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4A1F1" w14:textId="77777777" w:rsidR="00CF580E" w:rsidRDefault="00775116" w:rsidP="003A29D2">
      <w:pPr>
        <w:spacing w:after="0"/>
        <w:jc w:val="both"/>
        <w:rPr>
          <w:b/>
          <w:sz w:val="28"/>
          <w:szCs w:val="28"/>
        </w:rPr>
      </w:pPr>
      <w:r>
        <w:rPr>
          <w:b/>
          <w:noProof/>
          <w:sz w:val="28"/>
          <w:szCs w:val="28"/>
          <w:lang w:eastAsia="sk-SK"/>
        </w:rPr>
        <w:drawing>
          <wp:anchor distT="0" distB="0" distL="114300" distR="114300" simplePos="0" relativeHeight="251658240" behindDoc="0" locked="0" layoutInCell="1" allowOverlap="1" wp14:anchorId="12372A9B" wp14:editId="696A47C2">
            <wp:simplePos x="0" y="0"/>
            <wp:positionH relativeFrom="margin">
              <wp:align>right</wp:align>
            </wp:positionH>
            <wp:positionV relativeFrom="margin">
              <wp:align>top</wp:align>
            </wp:positionV>
            <wp:extent cx="1715135" cy="1543050"/>
            <wp:effectExtent l="0" t="0" r="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laim_FIN_color_vys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5135" cy="1543050"/>
                    </a:xfrm>
                    <a:prstGeom prst="rect">
                      <a:avLst/>
                    </a:prstGeom>
                  </pic:spPr>
                </pic:pic>
              </a:graphicData>
            </a:graphic>
            <wp14:sizeRelH relativeFrom="margin">
              <wp14:pctWidth>0</wp14:pctWidth>
            </wp14:sizeRelH>
            <wp14:sizeRelV relativeFrom="margin">
              <wp14:pctHeight>0</wp14:pctHeight>
            </wp14:sizeRelV>
          </wp:anchor>
        </w:drawing>
      </w:r>
    </w:p>
    <w:p w14:paraId="36E55F30" w14:textId="77777777" w:rsidR="00CF580E" w:rsidRDefault="00CF580E" w:rsidP="003A29D2">
      <w:pPr>
        <w:spacing w:after="0"/>
        <w:jc w:val="both"/>
        <w:rPr>
          <w:b/>
          <w:sz w:val="28"/>
          <w:szCs w:val="28"/>
        </w:rPr>
      </w:pPr>
    </w:p>
    <w:p w14:paraId="1881769A" w14:textId="710F6F64" w:rsidR="00CF580E" w:rsidRDefault="001B2520" w:rsidP="003A29D2">
      <w:pPr>
        <w:spacing w:after="0"/>
        <w:jc w:val="both"/>
        <w:rPr>
          <w:b/>
          <w:sz w:val="28"/>
          <w:szCs w:val="28"/>
        </w:rPr>
      </w:pPr>
      <w:r>
        <w:rPr>
          <w:b/>
          <w:sz w:val="28"/>
          <w:szCs w:val="28"/>
        </w:rPr>
        <w:t xml:space="preserve"> </w:t>
      </w:r>
    </w:p>
    <w:p w14:paraId="39AFB455" w14:textId="77777777" w:rsidR="00CF580E" w:rsidRDefault="00CF580E" w:rsidP="003A29D2">
      <w:pPr>
        <w:spacing w:after="0"/>
        <w:jc w:val="both"/>
        <w:rPr>
          <w:b/>
          <w:sz w:val="28"/>
          <w:szCs w:val="28"/>
        </w:rPr>
      </w:pPr>
    </w:p>
    <w:p w14:paraId="24A5F82C" w14:textId="77777777" w:rsidR="00CF580E" w:rsidRDefault="00CF580E" w:rsidP="003A29D2">
      <w:pPr>
        <w:spacing w:after="0"/>
        <w:jc w:val="both"/>
        <w:rPr>
          <w:b/>
          <w:sz w:val="28"/>
          <w:szCs w:val="28"/>
        </w:rPr>
      </w:pPr>
    </w:p>
    <w:p w14:paraId="0E2E7AEB" w14:textId="77777777" w:rsidR="00CF580E" w:rsidRDefault="00CF580E" w:rsidP="003A29D2">
      <w:pPr>
        <w:spacing w:after="0"/>
        <w:jc w:val="both"/>
        <w:rPr>
          <w:b/>
          <w:sz w:val="28"/>
          <w:szCs w:val="28"/>
        </w:rPr>
      </w:pPr>
    </w:p>
    <w:p w14:paraId="282E2F10" w14:textId="77777777" w:rsidR="00CF580E" w:rsidRDefault="00CF580E" w:rsidP="003A29D2">
      <w:pPr>
        <w:spacing w:after="0"/>
        <w:jc w:val="both"/>
        <w:rPr>
          <w:b/>
          <w:sz w:val="28"/>
          <w:szCs w:val="28"/>
        </w:rPr>
      </w:pPr>
    </w:p>
    <w:p w14:paraId="0ED03A4E" w14:textId="77777777" w:rsidR="00CF580E" w:rsidRDefault="00CF580E" w:rsidP="003A29D2">
      <w:pPr>
        <w:spacing w:after="0"/>
        <w:jc w:val="both"/>
        <w:rPr>
          <w:b/>
          <w:sz w:val="28"/>
          <w:szCs w:val="28"/>
        </w:rPr>
      </w:pPr>
    </w:p>
    <w:p w14:paraId="65596C5E" w14:textId="77777777" w:rsidR="00CF580E" w:rsidRDefault="00CF580E" w:rsidP="003A29D2">
      <w:pPr>
        <w:spacing w:after="0"/>
        <w:jc w:val="both"/>
        <w:rPr>
          <w:b/>
          <w:sz w:val="28"/>
          <w:szCs w:val="28"/>
        </w:rPr>
      </w:pPr>
    </w:p>
    <w:p w14:paraId="329F4E88" w14:textId="77777777" w:rsidR="00CF580E" w:rsidRDefault="00CF580E" w:rsidP="003A29D2">
      <w:pPr>
        <w:spacing w:after="0"/>
        <w:jc w:val="both"/>
        <w:rPr>
          <w:b/>
          <w:sz w:val="28"/>
          <w:szCs w:val="28"/>
        </w:rPr>
      </w:pPr>
    </w:p>
    <w:p w14:paraId="24947EF7" w14:textId="77777777" w:rsidR="00CF580E" w:rsidRDefault="00CF580E" w:rsidP="003A29D2">
      <w:pPr>
        <w:spacing w:after="0"/>
        <w:jc w:val="both"/>
        <w:rPr>
          <w:b/>
          <w:sz w:val="28"/>
          <w:szCs w:val="28"/>
        </w:rPr>
      </w:pPr>
    </w:p>
    <w:p w14:paraId="6FD78F1D" w14:textId="77777777" w:rsidR="00CF580E" w:rsidRDefault="00CF580E" w:rsidP="003A29D2">
      <w:pPr>
        <w:spacing w:after="0"/>
        <w:jc w:val="both"/>
        <w:rPr>
          <w:b/>
          <w:sz w:val="28"/>
          <w:szCs w:val="28"/>
        </w:rPr>
      </w:pPr>
    </w:p>
    <w:p w14:paraId="3B9A2D04" w14:textId="77777777" w:rsidR="00CF580E" w:rsidRDefault="00CF580E" w:rsidP="003A29D2">
      <w:pPr>
        <w:spacing w:after="0"/>
        <w:jc w:val="both"/>
        <w:rPr>
          <w:b/>
          <w:sz w:val="28"/>
          <w:szCs w:val="28"/>
        </w:rPr>
      </w:pPr>
    </w:p>
    <w:p w14:paraId="24BDD86F" w14:textId="77777777" w:rsidR="005E4484" w:rsidRDefault="005E4484" w:rsidP="003A29D2">
      <w:pPr>
        <w:spacing w:after="0"/>
        <w:jc w:val="both"/>
        <w:rPr>
          <w:b/>
          <w:sz w:val="28"/>
          <w:szCs w:val="28"/>
        </w:rPr>
      </w:pPr>
    </w:p>
    <w:p w14:paraId="2224D5F8" w14:textId="77777777" w:rsidR="005E4484" w:rsidRDefault="005E4484" w:rsidP="003A29D2">
      <w:pPr>
        <w:spacing w:after="0"/>
        <w:jc w:val="both"/>
        <w:rPr>
          <w:b/>
          <w:sz w:val="28"/>
          <w:szCs w:val="28"/>
        </w:rPr>
      </w:pPr>
    </w:p>
    <w:p w14:paraId="7A31550B" w14:textId="77777777" w:rsidR="005E4484" w:rsidRDefault="005E4484" w:rsidP="003A29D2">
      <w:pPr>
        <w:spacing w:after="0"/>
        <w:jc w:val="both"/>
        <w:rPr>
          <w:b/>
          <w:sz w:val="28"/>
          <w:szCs w:val="28"/>
        </w:rPr>
      </w:pPr>
    </w:p>
    <w:p w14:paraId="519891EA" w14:textId="77777777" w:rsidR="005E4484" w:rsidRDefault="005E4484" w:rsidP="003A29D2">
      <w:pPr>
        <w:spacing w:after="0"/>
        <w:jc w:val="both"/>
        <w:rPr>
          <w:b/>
          <w:sz w:val="28"/>
          <w:szCs w:val="28"/>
        </w:rPr>
      </w:pPr>
    </w:p>
    <w:p w14:paraId="65228EDA" w14:textId="77777777" w:rsidR="005E4484" w:rsidRDefault="005E4484" w:rsidP="003A29D2">
      <w:pPr>
        <w:spacing w:after="0"/>
        <w:jc w:val="both"/>
        <w:rPr>
          <w:b/>
          <w:sz w:val="28"/>
          <w:szCs w:val="28"/>
        </w:rPr>
      </w:pPr>
    </w:p>
    <w:p w14:paraId="79CF4105" w14:textId="77777777" w:rsidR="005E4484" w:rsidRDefault="005E4484" w:rsidP="003A29D2">
      <w:pPr>
        <w:spacing w:after="0"/>
        <w:jc w:val="both"/>
        <w:rPr>
          <w:b/>
          <w:sz w:val="28"/>
          <w:szCs w:val="28"/>
        </w:rPr>
      </w:pPr>
    </w:p>
    <w:p w14:paraId="1EFE5860" w14:textId="77777777" w:rsidR="005E4484" w:rsidRDefault="005E4484" w:rsidP="003A29D2">
      <w:pPr>
        <w:spacing w:after="0"/>
        <w:jc w:val="both"/>
        <w:rPr>
          <w:b/>
          <w:sz w:val="28"/>
          <w:szCs w:val="28"/>
        </w:rPr>
      </w:pPr>
    </w:p>
    <w:p w14:paraId="1E912295" w14:textId="77777777" w:rsidR="005E4484" w:rsidRDefault="005E4484" w:rsidP="003A29D2">
      <w:pPr>
        <w:spacing w:after="0"/>
        <w:jc w:val="both"/>
        <w:rPr>
          <w:b/>
          <w:sz w:val="28"/>
          <w:szCs w:val="28"/>
        </w:rPr>
      </w:pPr>
    </w:p>
    <w:p w14:paraId="40E88173" w14:textId="77777777" w:rsidR="005E4484" w:rsidRDefault="005E4484" w:rsidP="003A29D2">
      <w:pPr>
        <w:spacing w:after="0"/>
        <w:jc w:val="both"/>
        <w:rPr>
          <w:b/>
          <w:sz w:val="28"/>
          <w:szCs w:val="28"/>
        </w:rPr>
      </w:pPr>
    </w:p>
    <w:p w14:paraId="32BAF205" w14:textId="77777777" w:rsidR="005E4484" w:rsidRDefault="005E4484" w:rsidP="003A29D2">
      <w:pPr>
        <w:spacing w:after="0"/>
        <w:jc w:val="both"/>
        <w:rPr>
          <w:b/>
          <w:sz w:val="28"/>
          <w:szCs w:val="28"/>
        </w:rPr>
      </w:pPr>
    </w:p>
    <w:p w14:paraId="48E36A1B" w14:textId="77777777" w:rsidR="00CF580E" w:rsidRDefault="00CF580E" w:rsidP="003A29D2">
      <w:pPr>
        <w:spacing w:after="0"/>
        <w:jc w:val="both"/>
        <w:rPr>
          <w:b/>
          <w:sz w:val="28"/>
          <w:szCs w:val="28"/>
        </w:rPr>
      </w:pPr>
    </w:p>
    <w:p w14:paraId="576A61CD" w14:textId="77777777" w:rsidR="005E4484" w:rsidRPr="005E4484" w:rsidRDefault="005E4484" w:rsidP="005E4484">
      <w:pPr>
        <w:spacing w:after="0"/>
        <w:rPr>
          <w:color w:val="002060"/>
          <w:sz w:val="56"/>
          <w:szCs w:val="56"/>
        </w:rPr>
      </w:pPr>
      <w:r w:rsidRPr="005E4484">
        <w:rPr>
          <w:color w:val="002060"/>
          <w:sz w:val="56"/>
          <w:szCs w:val="56"/>
        </w:rPr>
        <w:t xml:space="preserve">Koncepcia rozvoja </w:t>
      </w:r>
    </w:p>
    <w:p w14:paraId="2736E711" w14:textId="77777777" w:rsidR="005E4484" w:rsidRDefault="005E4484" w:rsidP="005E4484">
      <w:pPr>
        <w:spacing w:after="0"/>
        <w:rPr>
          <w:color w:val="002060"/>
          <w:sz w:val="56"/>
          <w:szCs w:val="56"/>
        </w:rPr>
      </w:pPr>
      <w:r w:rsidRPr="005E4484">
        <w:rPr>
          <w:color w:val="002060"/>
          <w:sz w:val="56"/>
          <w:szCs w:val="56"/>
        </w:rPr>
        <w:t>sociálnych služieb v kompetencii Bratislavského samosprávneho kraja</w:t>
      </w:r>
    </w:p>
    <w:p w14:paraId="004B38BE" w14:textId="393EE0AB" w:rsidR="00CF580E" w:rsidRPr="005E4484" w:rsidRDefault="005E4484" w:rsidP="005E4484">
      <w:pPr>
        <w:spacing w:after="0"/>
        <w:rPr>
          <w:color w:val="002060"/>
          <w:sz w:val="60"/>
          <w:szCs w:val="60"/>
        </w:rPr>
      </w:pPr>
      <w:r w:rsidRPr="005E4484">
        <w:rPr>
          <w:color w:val="002060"/>
          <w:sz w:val="56"/>
          <w:szCs w:val="56"/>
        </w:rPr>
        <w:t>na roky 2018</w:t>
      </w:r>
      <w:r w:rsidR="00B575B2">
        <w:rPr>
          <w:color w:val="002060"/>
          <w:sz w:val="56"/>
          <w:szCs w:val="56"/>
        </w:rPr>
        <w:t xml:space="preserve"> </w:t>
      </w:r>
      <w:r w:rsidR="00C53617">
        <w:rPr>
          <w:color w:val="002060"/>
          <w:sz w:val="56"/>
          <w:szCs w:val="56"/>
        </w:rPr>
        <w:t>–</w:t>
      </w:r>
      <w:r w:rsidR="00B575B2">
        <w:rPr>
          <w:color w:val="002060"/>
          <w:sz w:val="56"/>
          <w:szCs w:val="56"/>
        </w:rPr>
        <w:t xml:space="preserve"> </w:t>
      </w:r>
      <w:r w:rsidRPr="005E4484">
        <w:rPr>
          <w:color w:val="002060"/>
          <w:sz w:val="56"/>
          <w:szCs w:val="56"/>
        </w:rPr>
        <w:t>2023</w:t>
      </w:r>
    </w:p>
    <w:p w14:paraId="60CC8206" w14:textId="77777777" w:rsidR="00CF580E" w:rsidRDefault="00CF580E" w:rsidP="003A29D2">
      <w:pPr>
        <w:spacing w:after="0"/>
        <w:jc w:val="both"/>
        <w:rPr>
          <w:b/>
          <w:sz w:val="28"/>
          <w:szCs w:val="28"/>
        </w:rPr>
      </w:pPr>
    </w:p>
    <w:p w14:paraId="20A51871" w14:textId="77777777" w:rsidR="00CF580E" w:rsidRDefault="00CF580E" w:rsidP="003A29D2">
      <w:pPr>
        <w:spacing w:after="0"/>
        <w:jc w:val="both"/>
        <w:rPr>
          <w:b/>
          <w:sz w:val="28"/>
          <w:szCs w:val="28"/>
        </w:rPr>
      </w:pPr>
    </w:p>
    <w:p w14:paraId="78A77D5D" w14:textId="77777777" w:rsidR="00CF580E" w:rsidRDefault="00CF580E" w:rsidP="003A29D2">
      <w:pPr>
        <w:spacing w:after="0"/>
        <w:jc w:val="both"/>
        <w:rPr>
          <w:b/>
          <w:sz w:val="28"/>
          <w:szCs w:val="28"/>
        </w:rPr>
      </w:pPr>
    </w:p>
    <w:p w14:paraId="4C816294" w14:textId="77777777" w:rsidR="005E4484" w:rsidRDefault="005E4484" w:rsidP="003A29D2">
      <w:pPr>
        <w:spacing w:after="0"/>
        <w:jc w:val="both"/>
        <w:rPr>
          <w:b/>
          <w:sz w:val="28"/>
          <w:szCs w:val="28"/>
        </w:rPr>
      </w:pPr>
    </w:p>
    <w:p w14:paraId="1AAFA31B" w14:textId="77777777" w:rsidR="005E4484" w:rsidRDefault="005E4484" w:rsidP="003A29D2">
      <w:pPr>
        <w:spacing w:after="0"/>
        <w:jc w:val="both"/>
        <w:rPr>
          <w:b/>
          <w:sz w:val="28"/>
          <w:szCs w:val="28"/>
        </w:rPr>
      </w:pPr>
    </w:p>
    <w:p w14:paraId="5F110664" w14:textId="77777777" w:rsidR="005E4484" w:rsidRDefault="005E4484" w:rsidP="003A29D2">
      <w:pPr>
        <w:spacing w:after="0"/>
        <w:jc w:val="both"/>
        <w:rPr>
          <w:b/>
          <w:sz w:val="28"/>
          <w:szCs w:val="28"/>
        </w:rPr>
      </w:pPr>
    </w:p>
    <w:sdt>
      <w:sdtPr>
        <w:rPr>
          <w:rFonts w:asciiTheme="minorHAnsi" w:eastAsiaTheme="minorHAnsi" w:hAnsiTheme="minorHAnsi" w:cstheme="minorBidi"/>
          <w:color w:val="auto"/>
          <w:sz w:val="22"/>
          <w:szCs w:val="22"/>
          <w:lang w:eastAsia="en-US"/>
        </w:rPr>
        <w:id w:val="-69043877"/>
        <w:docPartObj>
          <w:docPartGallery w:val="Table of Contents"/>
          <w:docPartUnique/>
        </w:docPartObj>
      </w:sdtPr>
      <w:sdtEndPr>
        <w:rPr>
          <w:b/>
          <w:bCs/>
        </w:rPr>
      </w:sdtEndPr>
      <w:sdtContent>
        <w:p w14:paraId="2B2F2463" w14:textId="77777777" w:rsidR="00CF580E" w:rsidRPr="00562C3C" w:rsidRDefault="00CF580E" w:rsidP="0063107B">
          <w:pPr>
            <w:pStyle w:val="Hlavikaobsahu"/>
            <w:rPr>
              <w:color w:val="auto"/>
            </w:rPr>
          </w:pPr>
          <w:r w:rsidRPr="00562C3C">
            <w:rPr>
              <w:color w:val="auto"/>
            </w:rPr>
            <w:t>Obsah</w:t>
          </w:r>
        </w:p>
        <w:p w14:paraId="4095D1E6" w14:textId="0958F342" w:rsidR="00752637" w:rsidRDefault="00CF580E">
          <w:pPr>
            <w:pStyle w:val="Obsah1"/>
            <w:rPr>
              <w:rFonts w:eastAsiaTheme="minorEastAsia"/>
              <w:noProof/>
              <w:lang w:eastAsia="sk-SK"/>
            </w:rPr>
          </w:pPr>
          <w:r>
            <w:rPr>
              <w:b/>
              <w:bCs/>
            </w:rPr>
            <w:fldChar w:fldCharType="begin"/>
          </w:r>
          <w:r>
            <w:rPr>
              <w:b/>
              <w:bCs/>
            </w:rPr>
            <w:instrText xml:space="preserve"> TOC \o "1-3" \h \z \u </w:instrText>
          </w:r>
          <w:r>
            <w:rPr>
              <w:b/>
              <w:bCs/>
            </w:rPr>
            <w:fldChar w:fldCharType="separate"/>
          </w:r>
          <w:hyperlink w:anchor="_Toc531355358" w:history="1">
            <w:r w:rsidR="00752637" w:rsidRPr="00CB5917">
              <w:rPr>
                <w:rStyle w:val="Hypertextovprepojenie"/>
                <w:rFonts w:ascii="Calibri" w:hAnsi="Calibri"/>
                <w:noProof/>
              </w:rPr>
              <w:t>A.</w:t>
            </w:r>
            <w:r w:rsidR="00752637">
              <w:rPr>
                <w:rFonts w:eastAsiaTheme="minorEastAsia"/>
                <w:noProof/>
                <w:lang w:eastAsia="sk-SK"/>
              </w:rPr>
              <w:tab/>
            </w:r>
            <w:r w:rsidR="00752637" w:rsidRPr="00CB5917">
              <w:rPr>
                <w:rStyle w:val="Hypertextovprepojenie"/>
                <w:noProof/>
              </w:rPr>
              <w:t>Úvod</w:t>
            </w:r>
            <w:r w:rsidR="00752637">
              <w:rPr>
                <w:noProof/>
                <w:webHidden/>
              </w:rPr>
              <w:tab/>
            </w:r>
            <w:r w:rsidR="00752637">
              <w:rPr>
                <w:noProof/>
                <w:webHidden/>
              </w:rPr>
              <w:fldChar w:fldCharType="begin"/>
            </w:r>
            <w:r w:rsidR="00752637">
              <w:rPr>
                <w:noProof/>
                <w:webHidden/>
              </w:rPr>
              <w:instrText xml:space="preserve"> PAGEREF _Toc531355358 \h </w:instrText>
            </w:r>
            <w:r w:rsidR="00752637">
              <w:rPr>
                <w:noProof/>
                <w:webHidden/>
              </w:rPr>
            </w:r>
            <w:r w:rsidR="00752637">
              <w:rPr>
                <w:noProof/>
                <w:webHidden/>
              </w:rPr>
              <w:fldChar w:fldCharType="separate"/>
            </w:r>
            <w:r w:rsidR="0030622F">
              <w:rPr>
                <w:noProof/>
                <w:webHidden/>
              </w:rPr>
              <w:t>4</w:t>
            </w:r>
            <w:r w:rsidR="00752637">
              <w:rPr>
                <w:noProof/>
                <w:webHidden/>
              </w:rPr>
              <w:fldChar w:fldCharType="end"/>
            </w:r>
          </w:hyperlink>
        </w:p>
        <w:p w14:paraId="4EA24536" w14:textId="1B963E57" w:rsidR="00752637" w:rsidRDefault="00C85C7B">
          <w:pPr>
            <w:pStyle w:val="Obsah1"/>
            <w:rPr>
              <w:rFonts w:eastAsiaTheme="minorEastAsia"/>
              <w:noProof/>
              <w:lang w:eastAsia="sk-SK"/>
            </w:rPr>
          </w:pPr>
          <w:hyperlink w:anchor="_Toc531355359" w:history="1">
            <w:r w:rsidR="00752637" w:rsidRPr="00CB5917">
              <w:rPr>
                <w:rStyle w:val="Hypertextovprepojenie"/>
                <w:rFonts w:ascii="Calibri" w:hAnsi="Calibri"/>
                <w:noProof/>
              </w:rPr>
              <w:t>B.</w:t>
            </w:r>
            <w:r w:rsidR="00752637">
              <w:rPr>
                <w:rFonts w:eastAsiaTheme="minorEastAsia"/>
                <w:noProof/>
                <w:lang w:eastAsia="sk-SK"/>
              </w:rPr>
              <w:tab/>
            </w:r>
            <w:r w:rsidR="00752637" w:rsidRPr="00CB5917">
              <w:rPr>
                <w:rStyle w:val="Hypertextovprepojenie"/>
                <w:noProof/>
              </w:rPr>
              <w:t>Východiská pre plánovanie rozvoja sociálnych služieb v kompetencii BSK</w:t>
            </w:r>
            <w:r w:rsidR="00752637">
              <w:rPr>
                <w:noProof/>
                <w:webHidden/>
              </w:rPr>
              <w:tab/>
            </w:r>
            <w:r w:rsidR="00752637">
              <w:rPr>
                <w:noProof/>
                <w:webHidden/>
              </w:rPr>
              <w:fldChar w:fldCharType="begin"/>
            </w:r>
            <w:r w:rsidR="00752637">
              <w:rPr>
                <w:noProof/>
                <w:webHidden/>
              </w:rPr>
              <w:instrText xml:space="preserve"> PAGEREF _Toc531355359 \h </w:instrText>
            </w:r>
            <w:r w:rsidR="00752637">
              <w:rPr>
                <w:noProof/>
                <w:webHidden/>
              </w:rPr>
            </w:r>
            <w:r w:rsidR="00752637">
              <w:rPr>
                <w:noProof/>
                <w:webHidden/>
              </w:rPr>
              <w:fldChar w:fldCharType="separate"/>
            </w:r>
            <w:r w:rsidR="0030622F">
              <w:rPr>
                <w:noProof/>
                <w:webHidden/>
              </w:rPr>
              <w:t>5</w:t>
            </w:r>
            <w:r w:rsidR="00752637">
              <w:rPr>
                <w:noProof/>
                <w:webHidden/>
              </w:rPr>
              <w:fldChar w:fldCharType="end"/>
            </w:r>
          </w:hyperlink>
        </w:p>
        <w:p w14:paraId="42460E98" w14:textId="20813CC5" w:rsidR="00752637" w:rsidRDefault="00C85C7B">
          <w:pPr>
            <w:pStyle w:val="Obsah2"/>
            <w:rPr>
              <w:rFonts w:eastAsiaTheme="minorEastAsia"/>
              <w:noProof/>
              <w:lang w:eastAsia="sk-SK"/>
            </w:rPr>
          </w:pPr>
          <w:hyperlink w:anchor="_Toc531355360" w:history="1">
            <w:r w:rsidR="00752637" w:rsidRPr="00CB5917">
              <w:rPr>
                <w:rStyle w:val="Hypertextovprepojenie"/>
                <w:rFonts w:ascii="Calibri" w:hAnsi="Calibri"/>
                <w:noProof/>
              </w:rPr>
              <w:t>B.1.</w:t>
            </w:r>
            <w:r w:rsidR="00752637">
              <w:rPr>
                <w:rFonts w:eastAsiaTheme="minorEastAsia"/>
                <w:noProof/>
                <w:lang w:eastAsia="sk-SK"/>
              </w:rPr>
              <w:tab/>
            </w:r>
            <w:r w:rsidR="00752637" w:rsidRPr="00CB5917">
              <w:rPr>
                <w:rStyle w:val="Hypertextovprepojenie"/>
                <w:noProof/>
              </w:rPr>
              <w:t>Legislatívny rámec pre plánovanie sociálnych služieb na medzinárodnej úrovni</w:t>
            </w:r>
            <w:r w:rsidR="00752637">
              <w:rPr>
                <w:noProof/>
                <w:webHidden/>
              </w:rPr>
              <w:tab/>
            </w:r>
            <w:r w:rsidR="00752637">
              <w:rPr>
                <w:noProof/>
                <w:webHidden/>
              </w:rPr>
              <w:fldChar w:fldCharType="begin"/>
            </w:r>
            <w:r w:rsidR="00752637">
              <w:rPr>
                <w:noProof/>
                <w:webHidden/>
              </w:rPr>
              <w:instrText xml:space="preserve"> PAGEREF _Toc531355360 \h </w:instrText>
            </w:r>
            <w:r w:rsidR="00752637">
              <w:rPr>
                <w:noProof/>
                <w:webHidden/>
              </w:rPr>
            </w:r>
            <w:r w:rsidR="00752637">
              <w:rPr>
                <w:noProof/>
                <w:webHidden/>
              </w:rPr>
              <w:fldChar w:fldCharType="separate"/>
            </w:r>
            <w:r w:rsidR="0030622F">
              <w:rPr>
                <w:noProof/>
                <w:webHidden/>
              </w:rPr>
              <w:t>5</w:t>
            </w:r>
            <w:r w:rsidR="00752637">
              <w:rPr>
                <w:noProof/>
                <w:webHidden/>
              </w:rPr>
              <w:fldChar w:fldCharType="end"/>
            </w:r>
          </w:hyperlink>
        </w:p>
        <w:p w14:paraId="14AABF3A" w14:textId="757ED08A" w:rsidR="00752637" w:rsidRDefault="00C85C7B">
          <w:pPr>
            <w:pStyle w:val="Obsah3"/>
            <w:rPr>
              <w:rFonts w:eastAsiaTheme="minorEastAsia"/>
              <w:noProof/>
              <w:lang w:eastAsia="sk-SK"/>
            </w:rPr>
          </w:pPr>
          <w:hyperlink w:anchor="_Toc531355361" w:history="1">
            <w:r w:rsidR="00752637" w:rsidRPr="00CB5917">
              <w:rPr>
                <w:rStyle w:val="Hypertextovprepojenie"/>
                <w:rFonts w:ascii="Calibri" w:hAnsi="Calibri"/>
                <w:noProof/>
              </w:rPr>
              <w:t>B.1.1.</w:t>
            </w:r>
            <w:r w:rsidR="00752637">
              <w:rPr>
                <w:rFonts w:eastAsiaTheme="minorEastAsia"/>
                <w:noProof/>
                <w:lang w:eastAsia="sk-SK"/>
              </w:rPr>
              <w:tab/>
            </w:r>
            <w:r w:rsidR="00752637" w:rsidRPr="00CB5917">
              <w:rPr>
                <w:rStyle w:val="Hypertextovprepojenie"/>
                <w:noProof/>
              </w:rPr>
              <w:t>Európska sociálna charta</w:t>
            </w:r>
            <w:r w:rsidR="00752637">
              <w:rPr>
                <w:noProof/>
                <w:webHidden/>
              </w:rPr>
              <w:tab/>
            </w:r>
            <w:r w:rsidR="00752637">
              <w:rPr>
                <w:noProof/>
                <w:webHidden/>
              </w:rPr>
              <w:fldChar w:fldCharType="begin"/>
            </w:r>
            <w:r w:rsidR="00752637">
              <w:rPr>
                <w:noProof/>
                <w:webHidden/>
              </w:rPr>
              <w:instrText xml:space="preserve"> PAGEREF _Toc531355361 \h </w:instrText>
            </w:r>
            <w:r w:rsidR="00752637">
              <w:rPr>
                <w:noProof/>
                <w:webHidden/>
              </w:rPr>
            </w:r>
            <w:r w:rsidR="00752637">
              <w:rPr>
                <w:noProof/>
                <w:webHidden/>
              </w:rPr>
              <w:fldChar w:fldCharType="separate"/>
            </w:r>
            <w:r w:rsidR="0030622F">
              <w:rPr>
                <w:noProof/>
                <w:webHidden/>
              </w:rPr>
              <w:t>5</w:t>
            </w:r>
            <w:r w:rsidR="00752637">
              <w:rPr>
                <w:noProof/>
                <w:webHidden/>
              </w:rPr>
              <w:fldChar w:fldCharType="end"/>
            </w:r>
          </w:hyperlink>
        </w:p>
        <w:p w14:paraId="7576DE06" w14:textId="02A7E4E5" w:rsidR="00752637" w:rsidRDefault="00C85C7B">
          <w:pPr>
            <w:pStyle w:val="Obsah3"/>
            <w:rPr>
              <w:rFonts w:eastAsiaTheme="minorEastAsia"/>
              <w:noProof/>
              <w:lang w:eastAsia="sk-SK"/>
            </w:rPr>
          </w:pPr>
          <w:hyperlink w:anchor="_Toc531355362" w:history="1">
            <w:r w:rsidR="00752637" w:rsidRPr="00CB5917">
              <w:rPr>
                <w:rStyle w:val="Hypertextovprepojenie"/>
                <w:rFonts w:ascii="Calibri" w:hAnsi="Calibri"/>
                <w:noProof/>
              </w:rPr>
              <w:t>B.1.2.</w:t>
            </w:r>
            <w:r w:rsidR="00752637">
              <w:rPr>
                <w:rFonts w:eastAsiaTheme="minorEastAsia"/>
                <w:noProof/>
                <w:lang w:eastAsia="sk-SK"/>
              </w:rPr>
              <w:tab/>
            </w:r>
            <w:r w:rsidR="00752637" w:rsidRPr="00CB5917">
              <w:rPr>
                <w:rStyle w:val="Hypertextovprepojenie"/>
                <w:noProof/>
              </w:rPr>
              <w:t>Dohovor OSN o právach osôb so zdravotným postihnutím a Opčný protokol k Dohovoru o právach osôb so zdravotným postihnutím</w:t>
            </w:r>
            <w:r w:rsidR="00752637">
              <w:rPr>
                <w:noProof/>
                <w:webHidden/>
              </w:rPr>
              <w:tab/>
            </w:r>
            <w:r w:rsidR="00752637">
              <w:rPr>
                <w:noProof/>
                <w:webHidden/>
              </w:rPr>
              <w:fldChar w:fldCharType="begin"/>
            </w:r>
            <w:r w:rsidR="00752637">
              <w:rPr>
                <w:noProof/>
                <w:webHidden/>
              </w:rPr>
              <w:instrText xml:space="preserve"> PAGEREF _Toc531355362 \h </w:instrText>
            </w:r>
            <w:r w:rsidR="00752637">
              <w:rPr>
                <w:noProof/>
                <w:webHidden/>
              </w:rPr>
            </w:r>
            <w:r w:rsidR="00752637">
              <w:rPr>
                <w:noProof/>
                <w:webHidden/>
              </w:rPr>
              <w:fldChar w:fldCharType="separate"/>
            </w:r>
            <w:r w:rsidR="0030622F">
              <w:rPr>
                <w:noProof/>
                <w:webHidden/>
              </w:rPr>
              <w:t>6</w:t>
            </w:r>
            <w:r w:rsidR="00752637">
              <w:rPr>
                <w:noProof/>
                <w:webHidden/>
              </w:rPr>
              <w:fldChar w:fldCharType="end"/>
            </w:r>
          </w:hyperlink>
        </w:p>
        <w:p w14:paraId="6C3070BB" w14:textId="1AD38B7B" w:rsidR="00752637" w:rsidRDefault="00C85C7B">
          <w:pPr>
            <w:pStyle w:val="Obsah2"/>
            <w:rPr>
              <w:rFonts w:eastAsiaTheme="minorEastAsia"/>
              <w:noProof/>
              <w:lang w:eastAsia="sk-SK"/>
            </w:rPr>
          </w:pPr>
          <w:hyperlink w:anchor="_Toc531355363" w:history="1">
            <w:r w:rsidR="00752637" w:rsidRPr="00CB5917">
              <w:rPr>
                <w:rStyle w:val="Hypertextovprepojenie"/>
                <w:rFonts w:ascii="Calibri" w:hAnsi="Calibri"/>
                <w:noProof/>
              </w:rPr>
              <w:t>B.2.</w:t>
            </w:r>
            <w:r w:rsidR="00752637">
              <w:rPr>
                <w:rFonts w:eastAsiaTheme="minorEastAsia"/>
                <w:noProof/>
                <w:lang w:eastAsia="sk-SK"/>
              </w:rPr>
              <w:tab/>
            </w:r>
            <w:r w:rsidR="00752637" w:rsidRPr="00CB5917">
              <w:rPr>
                <w:rStyle w:val="Hypertextovprepojenie"/>
                <w:noProof/>
              </w:rPr>
              <w:t>Legislatívny rámec a strategické dokumenty pre plánovanie sociálnych služieb na národnej úrovni</w:t>
            </w:r>
            <w:r w:rsidR="00752637">
              <w:rPr>
                <w:noProof/>
                <w:webHidden/>
              </w:rPr>
              <w:tab/>
            </w:r>
            <w:r w:rsidR="00752637">
              <w:rPr>
                <w:noProof/>
                <w:webHidden/>
              </w:rPr>
              <w:fldChar w:fldCharType="begin"/>
            </w:r>
            <w:r w:rsidR="00752637">
              <w:rPr>
                <w:noProof/>
                <w:webHidden/>
              </w:rPr>
              <w:instrText xml:space="preserve"> PAGEREF _Toc531355363 \h </w:instrText>
            </w:r>
            <w:r w:rsidR="00752637">
              <w:rPr>
                <w:noProof/>
                <w:webHidden/>
              </w:rPr>
            </w:r>
            <w:r w:rsidR="00752637">
              <w:rPr>
                <w:noProof/>
                <w:webHidden/>
              </w:rPr>
              <w:fldChar w:fldCharType="separate"/>
            </w:r>
            <w:r w:rsidR="0030622F">
              <w:rPr>
                <w:noProof/>
                <w:webHidden/>
              </w:rPr>
              <w:t>7</w:t>
            </w:r>
            <w:r w:rsidR="00752637">
              <w:rPr>
                <w:noProof/>
                <w:webHidden/>
              </w:rPr>
              <w:fldChar w:fldCharType="end"/>
            </w:r>
          </w:hyperlink>
        </w:p>
        <w:p w14:paraId="1961AD26" w14:textId="070E749B" w:rsidR="00752637" w:rsidRDefault="00C85C7B">
          <w:pPr>
            <w:pStyle w:val="Obsah3"/>
            <w:rPr>
              <w:rFonts w:eastAsiaTheme="minorEastAsia"/>
              <w:noProof/>
              <w:lang w:eastAsia="sk-SK"/>
            </w:rPr>
          </w:pPr>
          <w:hyperlink w:anchor="_Toc531355364" w:history="1">
            <w:r w:rsidR="00752637" w:rsidRPr="00CB5917">
              <w:rPr>
                <w:rStyle w:val="Hypertextovprepojenie"/>
                <w:rFonts w:ascii="Calibri" w:hAnsi="Calibri"/>
                <w:noProof/>
              </w:rPr>
              <w:t>B.2.1.</w:t>
            </w:r>
            <w:r w:rsidR="00752637">
              <w:rPr>
                <w:rFonts w:eastAsiaTheme="minorEastAsia"/>
                <w:noProof/>
                <w:lang w:eastAsia="sk-SK"/>
              </w:rPr>
              <w:tab/>
            </w:r>
            <w:r w:rsidR="00752637" w:rsidRPr="00CB5917">
              <w:rPr>
                <w:rStyle w:val="Hypertextovprepojenie"/>
                <w:noProof/>
              </w:rPr>
              <w:t>Zákon č. 448/2008 Z. z. o sociálnych službách a o zmene a doplnení zákona č. 455/1991 Zb. o živnostenskom podnikaní (živnostenský zákon) v znení neskorších predpisov</w:t>
            </w:r>
            <w:r w:rsidR="00752637">
              <w:rPr>
                <w:noProof/>
                <w:webHidden/>
              </w:rPr>
              <w:tab/>
            </w:r>
            <w:r w:rsidR="00752637">
              <w:rPr>
                <w:noProof/>
                <w:webHidden/>
              </w:rPr>
              <w:fldChar w:fldCharType="begin"/>
            </w:r>
            <w:r w:rsidR="00752637">
              <w:rPr>
                <w:noProof/>
                <w:webHidden/>
              </w:rPr>
              <w:instrText xml:space="preserve"> PAGEREF _Toc531355364 \h </w:instrText>
            </w:r>
            <w:r w:rsidR="00752637">
              <w:rPr>
                <w:noProof/>
                <w:webHidden/>
              </w:rPr>
            </w:r>
            <w:r w:rsidR="00752637">
              <w:rPr>
                <w:noProof/>
                <w:webHidden/>
              </w:rPr>
              <w:fldChar w:fldCharType="separate"/>
            </w:r>
            <w:r w:rsidR="0030622F">
              <w:rPr>
                <w:noProof/>
                <w:webHidden/>
              </w:rPr>
              <w:t>7</w:t>
            </w:r>
            <w:r w:rsidR="00752637">
              <w:rPr>
                <w:noProof/>
                <w:webHidden/>
              </w:rPr>
              <w:fldChar w:fldCharType="end"/>
            </w:r>
          </w:hyperlink>
        </w:p>
        <w:p w14:paraId="533C3DFB" w14:textId="0D82E7C8" w:rsidR="00752637" w:rsidRDefault="00C85C7B">
          <w:pPr>
            <w:pStyle w:val="Obsah3"/>
            <w:rPr>
              <w:rFonts w:eastAsiaTheme="minorEastAsia"/>
              <w:noProof/>
              <w:lang w:eastAsia="sk-SK"/>
            </w:rPr>
          </w:pPr>
          <w:hyperlink w:anchor="_Toc531355365" w:history="1">
            <w:r w:rsidR="00752637" w:rsidRPr="00CB5917">
              <w:rPr>
                <w:rStyle w:val="Hypertextovprepojenie"/>
                <w:rFonts w:ascii="Calibri" w:hAnsi="Calibri"/>
                <w:noProof/>
              </w:rPr>
              <w:t>B.2.2.</w:t>
            </w:r>
            <w:r w:rsidR="00752637">
              <w:rPr>
                <w:rFonts w:eastAsiaTheme="minorEastAsia"/>
                <w:noProof/>
                <w:lang w:eastAsia="sk-SK"/>
              </w:rPr>
              <w:tab/>
            </w:r>
            <w:r w:rsidR="00752637" w:rsidRPr="00CB5917">
              <w:rPr>
                <w:rStyle w:val="Hypertextovprepojenie"/>
                <w:noProof/>
              </w:rPr>
              <w:t>Národné priority rozvoja sociálnych služieb na roky 2015 - 2020</w:t>
            </w:r>
            <w:r w:rsidR="00752637">
              <w:rPr>
                <w:noProof/>
                <w:webHidden/>
              </w:rPr>
              <w:tab/>
            </w:r>
            <w:r w:rsidR="00752637">
              <w:rPr>
                <w:noProof/>
                <w:webHidden/>
              </w:rPr>
              <w:fldChar w:fldCharType="begin"/>
            </w:r>
            <w:r w:rsidR="00752637">
              <w:rPr>
                <w:noProof/>
                <w:webHidden/>
              </w:rPr>
              <w:instrText xml:space="preserve"> PAGEREF _Toc531355365 \h </w:instrText>
            </w:r>
            <w:r w:rsidR="00752637">
              <w:rPr>
                <w:noProof/>
                <w:webHidden/>
              </w:rPr>
            </w:r>
            <w:r w:rsidR="00752637">
              <w:rPr>
                <w:noProof/>
                <w:webHidden/>
              </w:rPr>
              <w:fldChar w:fldCharType="separate"/>
            </w:r>
            <w:r w:rsidR="0030622F">
              <w:rPr>
                <w:noProof/>
                <w:webHidden/>
              </w:rPr>
              <w:t>9</w:t>
            </w:r>
            <w:r w:rsidR="00752637">
              <w:rPr>
                <w:noProof/>
                <w:webHidden/>
              </w:rPr>
              <w:fldChar w:fldCharType="end"/>
            </w:r>
          </w:hyperlink>
        </w:p>
        <w:p w14:paraId="4922A258" w14:textId="6A892CB5" w:rsidR="00752637" w:rsidRDefault="00C85C7B">
          <w:pPr>
            <w:pStyle w:val="Obsah3"/>
            <w:rPr>
              <w:rFonts w:eastAsiaTheme="minorEastAsia"/>
              <w:noProof/>
              <w:lang w:eastAsia="sk-SK"/>
            </w:rPr>
          </w:pPr>
          <w:hyperlink w:anchor="_Toc531355366" w:history="1">
            <w:r w:rsidR="00752637" w:rsidRPr="00CB5917">
              <w:rPr>
                <w:rStyle w:val="Hypertextovprepojenie"/>
                <w:rFonts w:ascii="Calibri" w:hAnsi="Calibri"/>
                <w:noProof/>
              </w:rPr>
              <w:t>B.2.3.</w:t>
            </w:r>
            <w:r w:rsidR="00752637">
              <w:rPr>
                <w:rFonts w:eastAsiaTheme="minorEastAsia"/>
                <w:noProof/>
                <w:lang w:eastAsia="sk-SK"/>
              </w:rPr>
              <w:tab/>
            </w:r>
            <w:r w:rsidR="00752637" w:rsidRPr="00CB5917">
              <w:rPr>
                <w:rStyle w:val="Hypertextovprepojenie"/>
                <w:noProof/>
              </w:rPr>
              <w:t>Národný program aktívneho starnutia na roky 2014 - 2020</w:t>
            </w:r>
            <w:r w:rsidR="00752637">
              <w:rPr>
                <w:noProof/>
                <w:webHidden/>
              </w:rPr>
              <w:tab/>
            </w:r>
            <w:r w:rsidR="00752637">
              <w:rPr>
                <w:noProof/>
                <w:webHidden/>
              </w:rPr>
              <w:fldChar w:fldCharType="begin"/>
            </w:r>
            <w:r w:rsidR="00752637">
              <w:rPr>
                <w:noProof/>
                <w:webHidden/>
              </w:rPr>
              <w:instrText xml:space="preserve"> PAGEREF _Toc531355366 \h </w:instrText>
            </w:r>
            <w:r w:rsidR="00752637">
              <w:rPr>
                <w:noProof/>
                <w:webHidden/>
              </w:rPr>
            </w:r>
            <w:r w:rsidR="00752637">
              <w:rPr>
                <w:noProof/>
                <w:webHidden/>
              </w:rPr>
              <w:fldChar w:fldCharType="separate"/>
            </w:r>
            <w:r w:rsidR="0030622F">
              <w:rPr>
                <w:noProof/>
                <w:webHidden/>
              </w:rPr>
              <w:t>10</w:t>
            </w:r>
            <w:r w:rsidR="00752637">
              <w:rPr>
                <w:noProof/>
                <w:webHidden/>
              </w:rPr>
              <w:fldChar w:fldCharType="end"/>
            </w:r>
          </w:hyperlink>
        </w:p>
        <w:p w14:paraId="50BAF3D7" w14:textId="2B636521" w:rsidR="00752637" w:rsidRDefault="00C85C7B">
          <w:pPr>
            <w:pStyle w:val="Obsah3"/>
            <w:rPr>
              <w:rFonts w:eastAsiaTheme="minorEastAsia"/>
              <w:noProof/>
              <w:lang w:eastAsia="sk-SK"/>
            </w:rPr>
          </w:pPr>
          <w:hyperlink w:anchor="_Toc531355367" w:history="1">
            <w:r w:rsidR="00752637" w:rsidRPr="00CB5917">
              <w:rPr>
                <w:rStyle w:val="Hypertextovprepojenie"/>
                <w:rFonts w:ascii="Calibri" w:hAnsi="Calibri"/>
                <w:noProof/>
              </w:rPr>
              <w:t>B.2.4.</w:t>
            </w:r>
            <w:r w:rsidR="00752637">
              <w:rPr>
                <w:rFonts w:eastAsiaTheme="minorEastAsia"/>
                <w:noProof/>
                <w:lang w:eastAsia="sk-SK"/>
              </w:rPr>
              <w:tab/>
            </w:r>
            <w:r w:rsidR="00752637" w:rsidRPr="00CB5917">
              <w:rPr>
                <w:rStyle w:val="Hypertextovprepojenie"/>
                <w:noProof/>
              </w:rPr>
              <w:t>Národný program rozvoja životných podmienok osôb so zdravotným postihnutím na roky 2014 - 2020</w:t>
            </w:r>
            <w:r w:rsidR="00752637">
              <w:rPr>
                <w:noProof/>
                <w:webHidden/>
              </w:rPr>
              <w:tab/>
            </w:r>
            <w:r w:rsidR="00752637">
              <w:rPr>
                <w:noProof/>
                <w:webHidden/>
              </w:rPr>
              <w:fldChar w:fldCharType="begin"/>
            </w:r>
            <w:r w:rsidR="00752637">
              <w:rPr>
                <w:noProof/>
                <w:webHidden/>
              </w:rPr>
              <w:instrText xml:space="preserve"> PAGEREF _Toc531355367 \h </w:instrText>
            </w:r>
            <w:r w:rsidR="00752637">
              <w:rPr>
                <w:noProof/>
                <w:webHidden/>
              </w:rPr>
            </w:r>
            <w:r w:rsidR="00752637">
              <w:rPr>
                <w:noProof/>
                <w:webHidden/>
              </w:rPr>
              <w:fldChar w:fldCharType="separate"/>
            </w:r>
            <w:r w:rsidR="0030622F">
              <w:rPr>
                <w:noProof/>
                <w:webHidden/>
              </w:rPr>
              <w:t>10</w:t>
            </w:r>
            <w:r w:rsidR="00752637">
              <w:rPr>
                <w:noProof/>
                <w:webHidden/>
              </w:rPr>
              <w:fldChar w:fldCharType="end"/>
            </w:r>
          </w:hyperlink>
        </w:p>
        <w:p w14:paraId="2F297232" w14:textId="5D8C9A4C" w:rsidR="00752637" w:rsidRDefault="00C85C7B">
          <w:pPr>
            <w:pStyle w:val="Obsah3"/>
            <w:rPr>
              <w:rFonts w:eastAsiaTheme="minorEastAsia"/>
              <w:noProof/>
              <w:lang w:eastAsia="sk-SK"/>
            </w:rPr>
          </w:pPr>
          <w:hyperlink w:anchor="_Toc531355368" w:history="1">
            <w:r w:rsidR="00752637" w:rsidRPr="00CB5917">
              <w:rPr>
                <w:rStyle w:val="Hypertextovprepojenie"/>
                <w:rFonts w:ascii="Calibri" w:hAnsi="Calibri"/>
                <w:noProof/>
              </w:rPr>
              <w:t>B.2.5.</w:t>
            </w:r>
            <w:r w:rsidR="00752637">
              <w:rPr>
                <w:rFonts w:eastAsiaTheme="minorEastAsia"/>
                <w:noProof/>
                <w:lang w:eastAsia="sk-SK"/>
              </w:rPr>
              <w:tab/>
            </w:r>
            <w:r w:rsidR="00752637" w:rsidRPr="00CB5917">
              <w:rPr>
                <w:rStyle w:val="Hypertextovprepojenie"/>
                <w:noProof/>
              </w:rPr>
              <w:t>Národný akčný plán prechodu z inštitucionálnej na komunitnú starostlivosť v systéme sociálnych služieb na roky 2016 - 2020</w:t>
            </w:r>
            <w:r w:rsidR="00752637">
              <w:rPr>
                <w:noProof/>
                <w:webHidden/>
              </w:rPr>
              <w:tab/>
            </w:r>
            <w:r w:rsidR="00752637">
              <w:rPr>
                <w:noProof/>
                <w:webHidden/>
              </w:rPr>
              <w:fldChar w:fldCharType="begin"/>
            </w:r>
            <w:r w:rsidR="00752637">
              <w:rPr>
                <w:noProof/>
                <w:webHidden/>
              </w:rPr>
              <w:instrText xml:space="preserve"> PAGEREF _Toc531355368 \h </w:instrText>
            </w:r>
            <w:r w:rsidR="00752637">
              <w:rPr>
                <w:noProof/>
                <w:webHidden/>
              </w:rPr>
            </w:r>
            <w:r w:rsidR="00752637">
              <w:rPr>
                <w:noProof/>
                <w:webHidden/>
              </w:rPr>
              <w:fldChar w:fldCharType="separate"/>
            </w:r>
            <w:r w:rsidR="0030622F">
              <w:rPr>
                <w:noProof/>
                <w:webHidden/>
              </w:rPr>
              <w:t>11</w:t>
            </w:r>
            <w:r w:rsidR="00752637">
              <w:rPr>
                <w:noProof/>
                <w:webHidden/>
              </w:rPr>
              <w:fldChar w:fldCharType="end"/>
            </w:r>
          </w:hyperlink>
        </w:p>
        <w:p w14:paraId="640EC200" w14:textId="3419948D" w:rsidR="00752637" w:rsidRDefault="00C85C7B">
          <w:pPr>
            <w:pStyle w:val="Obsah3"/>
            <w:rPr>
              <w:rFonts w:eastAsiaTheme="minorEastAsia"/>
              <w:noProof/>
              <w:lang w:eastAsia="sk-SK"/>
            </w:rPr>
          </w:pPr>
          <w:hyperlink w:anchor="_Toc531355369" w:history="1">
            <w:r w:rsidR="00752637" w:rsidRPr="00CB5917">
              <w:rPr>
                <w:rStyle w:val="Hypertextovprepojenie"/>
                <w:rFonts w:ascii="Calibri" w:hAnsi="Calibri"/>
                <w:noProof/>
              </w:rPr>
              <w:t>B.2.6.</w:t>
            </w:r>
            <w:r w:rsidR="00752637">
              <w:rPr>
                <w:rFonts w:eastAsiaTheme="minorEastAsia"/>
                <w:noProof/>
                <w:lang w:eastAsia="sk-SK"/>
              </w:rPr>
              <w:tab/>
            </w:r>
            <w:r w:rsidR="00752637" w:rsidRPr="00CB5917">
              <w:rPr>
                <w:rStyle w:val="Hypertextovprepojenie"/>
                <w:noProof/>
              </w:rPr>
              <w:t>Národný akčný plán pre elimináciu a prevenciu násilia na ženách na roky 2014 - 2019</w:t>
            </w:r>
            <w:r w:rsidR="00752637">
              <w:rPr>
                <w:noProof/>
                <w:webHidden/>
              </w:rPr>
              <w:tab/>
            </w:r>
            <w:r w:rsidR="00752637">
              <w:rPr>
                <w:noProof/>
                <w:webHidden/>
              </w:rPr>
              <w:fldChar w:fldCharType="begin"/>
            </w:r>
            <w:r w:rsidR="00752637">
              <w:rPr>
                <w:noProof/>
                <w:webHidden/>
              </w:rPr>
              <w:instrText xml:space="preserve"> PAGEREF _Toc531355369 \h </w:instrText>
            </w:r>
            <w:r w:rsidR="00752637">
              <w:rPr>
                <w:noProof/>
                <w:webHidden/>
              </w:rPr>
            </w:r>
            <w:r w:rsidR="00752637">
              <w:rPr>
                <w:noProof/>
                <w:webHidden/>
              </w:rPr>
              <w:fldChar w:fldCharType="separate"/>
            </w:r>
            <w:r w:rsidR="0030622F">
              <w:rPr>
                <w:noProof/>
                <w:webHidden/>
              </w:rPr>
              <w:t>11</w:t>
            </w:r>
            <w:r w:rsidR="00752637">
              <w:rPr>
                <w:noProof/>
                <w:webHidden/>
              </w:rPr>
              <w:fldChar w:fldCharType="end"/>
            </w:r>
          </w:hyperlink>
        </w:p>
        <w:p w14:paraId="25357209" w14:textId="38A3933E" w:rsidR="00752637" w:rsidRDefault="00C85C7B">
          <w:pPr>
            <w:pStyle w:val="Obsah2"/>
            <w:rPr>
              <w:rFonts w:eastAsiaTheme="minorEastAsia"/>
              <w:noProof/>
              <w:lang w:eastAsia="sk-SK"/>
            </w:rPr>
          </w:pPr>
          <w:hyperlink w:anchor="_Toc531355370" w:history="1">
            <w:r w:rsidR="00752637" w:rsidRPr="00CB5917">
              <w:rPr>
                <w:rStyle w:val="Hypertextovprepojenie"/>
                <w:rFonts w:ascii="Calibri" w:hAnsi="Calibri"/>
                <w:noProof/>
              </w:rPr>
              <w:t>B.3.</w:t>
            </w:r>
            <w:r w:rsidR="00752637">
              <w:rPr>
                <w:rFonts w:eastAsiaTheme="minorEastAsia"/>
                <w:noProof/>
                <w:lang w:eastAsia="sk-SK"/>
              </w:rPr>
              <w:tab/>
            </w:r>
            <w:r w:rsidR="00752637" w:rsidRPr="00CB5917">
              <w:rPr>
                <w:rStyle w:val="Hypertextovprepojenie"/>
                <w:noProof/>
              </w:rPr>
              <w:t>Strategické dokumenty pre plánovanie sociálnych služieb na regionálnej úrovni</w:t>
            </w:r>
            <w:r w:rsidR="00752637">
              <w:rPr>
                <w:noProof/>
                <w:webHidden/>
              </w:rPr>
              <w:tab/>
            </w:r>
            <w:r w:rsidR="00752637">
              <w:rPr>
                <w:noProof/>
                <w:webHidden/>
              </w:rPr>
              <w:fldChar w:fldCharType="begin"/>
            </w:r>
            <w:r w:rsidR="00752637">
              <w:rPr>
                <w:noProof/>
                <w:webHidden/>
              </w:rPr>
              <w:instrText xml:space="preserve"> PAGEREF _Toc531355370 \h </w:instrText>
            </w:r>
            <w:r w:rsidR="00752637">
              <w:rPr>
                <w:noProof/>
                <w:webHidden/>
              </w:rPr>
            </w:r>
            <w:r w:rsidR="00752637">
              <w:rPr>
                <w:noProof/>
                <w:webHidden/>
              </w:rPr>
              <w:fldChar w:fldCharType="separate"/>
            </w:r>
            <w:r w:rsidR="0030622F">
              <w:rPr>
                <w:noProof/>
                <w:webHidden/>
              </w:rPr>
              <w:t>12</w:t>
            </w:r>
            <w:r w:rsidR="00752637">
              <w:rPr>
                <w:noProof/>
                <w:webHidden/>
              </w:rPr>
              <w:fldChar w:fldCharType="end"/>
            </w:r>
          </w:hyperlink>
        </w:p>
        <w:p w14:paraId="0E649CAA" w14:textId="244B0245" w:rsidR="00752637" w:rsidRDefault="00C85C7B">
          <w:pPr>
            <w:pStyle w:val="Obsah3"/>
            <w:rPr>
              <w:rFonts w:eastAsiaTheme="minorEastAsia"/>
              <w:noProof/>
              <w:lang w:eastAsia="sk-SK"/>
            </w:rPr>
          </w:pPr>
          <w:hyperlink w:anchor="_Toc531355371" w:history="1">
            <w:r w:rsidR="00752637" w:rsidRPr="00CB5917">
              <w:rPr>
                <w:rStyle w:val="Hypertextovprepojenie"/>
                <w:rFonts w:ascii="Calibri" w:hAnsi="Calibri"/>
                <w:noProof/>
              </w:rPr>
              <w:t>B.3.1.</w:t>
            </w:r>
            <w:r w:rsidR="00752637">
              <w:rPr>
                <w:rFonts w:eastAsiaTheme="minorEastAsia"/>
                <w:noProof/>
                <w:lang w:eastAsia="sk-SK"/>
              </w:rPr>
              <w:tab/>
            </w:r>
            <w:r w:rsidR="00752637" w:rsidRPr="00CB5917">
              <w:rPr>
                <w:rStyle w:val="Hypertextovprepojenie"/>
                <w:noProof/>
              </w:rPr>
              <w:t>Program hospodárskeho a sociálneho rozvoja BSK na roky 2014 - 2020</w:t>
            </w:r>
            <w:r w:rsidR="00752637">
              <w:rPr>
                <w:noProof/>
                <w:webHidden/>
              </w:rPr>
              <w:tab/>
            </w:r>
            <w:r w:rsidR="00752637">
              <w:rPr>
                <w:noProof/>
                <w:webHidden/>
              </w:rPr>
              <w:fldChar w:fldCharType="begin"/>
            </w:r>
            <w:r w:rsidR="00752637">
              <w:rPr>
                <w:noProof/>
                <w:webHidden/>
              </w:rPr>
              <w:instrText xml:space="preserve"> PAGEREF _Toc531355371 \h </w:instrText>
            </w:r>
            <w:r w:rsidR="00752637">
              <w:rPr>
                <w:noProof/>
                <w:webHidden/>
              </w:rPr>
            </w:r>
            <w:r w:rsidR="00752637">
              <w:rPr>
                <w:noProof/>
                <w:webHidden/>
              </w:rPr>
              <w:fldChar w:fldCharType="separate"/>
            </w:r>
            <w:r w:rsidR="0030622F">
              <w:rPr>
                <w:noProof/>
                <w:webHidden/>
              </w:rPr>
              <w:t>12</w:t>
            </w:r>
            <w:r w:rsidR="00752637">
              <w:rPr>
                <w:noProof/>
                <w:webHidden/>
              </w:rPr>
              <w:fldChar w:fldCharType="end"/>
            </w:r>
          </w:hyperlink>
        </w:p>
        <w:p w14:paraId="44DACD9F" w14:textId="3E2F3994" w:rsidR="00752637" w:rsidRDefault="00C85C7B">
          <w:pPr>
            <w:pStyle w:val="Obsah3"/>
            <w:rPr>
              <w:rFonts w:eastAsiaTheme="minorEastAsia"/>
              <w:noProof/>
              <w:lang w:eastAsia="sk-SK"/>
            </w:rPr>
          </w:pPr>
          <w:hyperlink w:anchor="_Toc531355372" w:history="1">
            <w:r w:rsidR="00752637" w:rsidRPr="00CB5917">
              <w:rPr>
                <w:rStyle w:val="Hypertextovprepojenie"/>
                <w:rFonts w:ascii="Calibri" w:hAnsi="Calibri"/>
                <w:noProof/>
              </w:rPr>
              <w:t>B.3.2.</w:t>
            </w:r>
            <w:r w:rsidR="00752637">
              <w:rPr>
                <w:rFonts w:eastAsiaTheme="minorEastAsia"/>
                <w:noProof/>
                <w:lang w:eastAsia="sk-SK"/>
              </w:rPr>
              <w:tab/>
            </w:r>
            <w:r w:rsidR="00752637" w:rsidRPr="00CB5917">
              <w:rPr>
                <w:rStyle w:val="Hypertextovprepojenie"/>
                <w:noProof/>
              </w:rPr>
              <w:t>Akčný plán Úradu BSK pre implementáciu Programu hospodárskeho a sociálneho rozvoja BSK na roky 2014 - 2020</w:t>
            </w:r>
            <w:r w:rsidR="00752637">
              <w:rPr>
                <w:noProof/>
                <w:webHidden/>
              </w:rPr>
              <w:tab/>
            </w:r>
            <w:r w:rsidR="00752637">
              <w:rPr>
                <w:noProof/>
                <w:webHidden/>
              </w:rPr>
              <w:fldChar w:fldCharType="begin"/>
            </w:r>
            <w:r w:rsidR="00752637">
              <w:rPr>
                <w:noProof/>
                <w:webHidden/>
              </w:rPr>
              <w:instrText xml:space="preserve"> PAGEREF _Toc531355372 \h </w:instrText>
            </w:r>
            <w:r w:rsidR="00752637">
              <w:rPr>
                <w:noProof/>
                <w:webHidden/>
              </w:rPr>
            </w:r>
            <w:r w:rsidR="00752637">
              <w:rPr>
                <w:noProof/>
                <w:webHidden/>
              </w:rPr>
              <w:fldChar w:fldCharType="separate"/>
            </w:r>
            <w:r w:rsidR="0030622F">
              <w:rPr>
                <w:noProof/>
                <w:webHidden/>
              </w:rPr>
              <w:t>12</w:t>
            </w:r>
            <w:r w:rsidR="00752637">
              <w:rPr>
                <w:noProof/>
                <w:webHidden/>
              </w:rPr>
              <w:fldChar w:fldCharType="end"/>
            </w:r>
          </w:hyperlink>
        </w:p>
        <w:p w14:paraId="190F1884" w14:textId="609D5D27" w:rsidR="00752637" w:rsidRDefault="00C85C7B">
          <w:pPr>
            <w:pStyle w:val="Obsah3"/>
            <w:rPr>
              <w:rFonts w:eastAsiaTheme="minorEastAsia"/>
              <w:noProof/>
              <w:lang w:eastAsia="sk-SK"/>
            </w:rPr>
          </w:pPr>
          <w:hyperlink w:anchor="_Toc531355373" w:history="1">
            <w:r w:rsidR="00752637" w:rsidRPr="00CB5917">
              <w:rPr>
                <w:rStyle w:val="Hypertextovprepojenie"/>
                <w:rFonts w:ascii="Calibri" w:hAnsi="Calibri"/>
                <w:noProof/>
              </w:rPr>
              <w:t>B.3.3.</w:t>
            </w:r>
            <w:r w:rsidR="00752637">
              <w:rPr>
                <w:rFonts w:eastAsiaTheme="minorEastAsia"/>
                <w:noProof/>
                <w:lang w:eastAsia="sk-SK"/>
              </w:rPr>
              <w:tab/>
            </w:r>
            <w:r w:rsidR="00752637" w:rsidRPr="00CB5917">
              <w:rPr>
                <w:rStyle w:val="Hypertextovprepojenie"/>
                <w:noProof/>
              </w:rPr>
              <w:t>Komunitné plány sociálnych služieb obcí v územnom obvode BSK</w:t>
            </w:r>
            <w:r w:rsidR="00752637">
              <w:rPr>
                <w:noProof/>
                <w:webHidden/>
              </w:rPr>
              <w:tab/>
            </w:r>
            <w:r w:rsidR="00752637">
              <w:rPr>
                <w:noProof/>
                <w:webHidden/>
              </w:rPr>
              <w:fldChar w:fldCharType="begin"/>
            </w:r>
            <w:r w:rsidR="00752637">
              <w:rPr>
                <w:noProof/>
                <w:webHidden/>
              </w:rPr>
              <w:instrText xml:space="preserve"> PAGEREF _Toc531355373 \h </w:instrText>
            </w:r>
            <w:r w:rsidR="00752637">
              <w:rPr>
                <w:noProof/>
                <w:webHidden/>
              </w:rPr>
            </w:r>
            <w:r w:rsidR="00752637">
              <w:rPr>
                <w:noProof/>
                <w:webHidden/>
              </w:rPr>
              <w:fldChar w:fldCharType="separate"/>
            </w:r>
            <w:r w:rsidR="0030622F">
              <w:rPr>
                <w:noProof/>
                <w:webHidden/>
              </w:rPr>
              <w:t>13</w:t>
            </w:r>
            <w:r w:rsidR="00752637">
              <w:rPr>
                <w:noProof/>
                <w:webHidden/>
              </w:rPr>
              <w:fldChar w:fldCharType="end"/>
            </w:r>
          </w:hyperlink>
        </w:p>
        <w:p w14:paraId="732C4BED" w14:textId="251E7A85" w:rsidR="00752637" w:rsidRDefault="00C85C7B">
          <w:pPr>
            <w:pStyle w:val="Obsah2"/>
            <w:rPr>
              <w:rFonts w:eastAsiaTheme="minorEastAsia"/>
              <w:noProof/>
              <w:lang w:eastAsia="sk-SK"/>
            </w:rPr>
          </w:pPr>
          <w:hyperlink w:anchor="_Toc531355374" w:history="1">
            <w:r w:rsidR="00752637" w:rsidRPr="00CB5917">
              <w:rPr>
                <w:rStyle w:val="Hypertextovprepojenie"/>
                <w:rFonts w:ascii="Calibri" w:hAnsi="Calibri"/>
                <w:noProof/>
              </w:rPr>
              <w:t>B.4.</w:t>
            </w:r>
            <w:r w:rsidR="00752637">
              <w:rPr>
                <w:rFonts w:eastAsiaTheme="minorEastAsia"/>
                <w:noProof/>
                <w:lang w:eastAsia="sk-SK"/>
              </w:rPr>
              <w:tab/>
            </w:r>
            <w:r w:rsidR="00752637" w:rsidRPr="00CB5917">
              <w:rPr>
                <w:rStyle w:val="Hypertextovprepojenie"/>
                <w:noProof/>
              </w:rPr>
              <w:t>Analýza demografických údajov a sociálnej situácie v územnom obvode BSK</w:t>
            </w:r>
            <w:r w:rsidR="00752637">
              <w:rPr>
                <w:noProof/>
                <w:webHidden/>
              </w:rPr>
              <w:tab/>
            </w:r>
            <w:r w:rsidR="00752637">
              <w:rPr>
                <w:noProof/>
                <w:webHidden/>
              </w:rPr>
              <w:fldChar w:fldCharType="begin"/>
            </w:r>
            <w:r w:rsidR="00752637">
              <w:rPr>
                <w:noProof/>
                <w:webHidden/>
              </w:rPr>
              <w:instrText xml:space="preserve"> PAGEREF _Toc531355374 \h </w:instrText>
            </w:r>
            <w:r w:rsidR="00752637">
              <w:rPr>
                <w:noProof/>
                <w:webHidden/>
              </w:rPr>
            </w:r>
            <w:r w:rsidR="00752637">
              <w:rPr>
                <w:noProof/>
                <w:webHidden/>
              </w:rPr>
              <w:fldChar w:fldCharType="separate"/>
            </w:r>
            <w:r w:rsidR="0030622F">
              <w:rPr>
                <w:noProof/>
                <w:webHidden/>
              </w:rPr>
              <w:t>13</w:t>
            </w:r>
            <w:r w:rsidR="00752637">
              <w:rPr>
                <w:noProof/>
                <w:webHidden/>
              </w:rPr>
              <w:fldChar w:fldCharType="end"/>
            </w:r>
          </w:hyperlink>
        </w:p>
        <w:p w14:paraId="0569CA59" w14:textId="7AABF03D" w:rsidR="00752637" w:rsidRDefault="00C85C7B">
          <w:pPr>
            <w:pStyle w:val="Obsah1"/>
            <w:rPr>
              <w:rFonts w:eastAsiaTheme="minorEastAsia"/>
              <w:noProof/>
              <w:lang w:eastAsia="sk-SK"/>
            </w:rPr>
          </w:pPr>
          <w:hyperlink w:anchor="_Toc531355375" w:history="1">
            <w:r w:rsidR="00752637" w:rsidRPr="00CB5917">
              <w:rPr>
                <w:rStyle w:val="Hypertextovprepojenie"/>
                <w:rFonts w:ascii="Calibri" w:hAnsi="Calibri"/>
                <w:noProof/>
              </w:rPr>
              <w:t>C.</w:t>
            </w:r>
            <w:r w:rsidR="00752637">
              <w:rPr>
                <w:rFonts w:eastAsiaTheme="minorEastAsia"/>
                <w:noProof/>
                <w:lang w:eastAsia="sk-SK"/>
              </w:rPr>
              <w:tab/>
            </w:r>
            <w:r w:rsidR="00752637" w:rsidRPr="00CB5917">
              <w:rPr>
                <w:rStyle w:val="Hypertextovprepojenie"/>
                <w:noProof/>
              </w:rPr>
              <w:t>Analýza možností rozvoja sociálnych služieb v kompetencii BSK</w:t>
            </w:r>
            <w:r w:rsidR="00752637">
              <w:rPr>
                <w:noProof/>
                <w:webHidden/>
              </w:rPr>
              <w:tab/>
            </w:r>
            <w:r w:rsidR="00752637">
              <w:rPr>
                <w:noProof/>
                <w:webHidden/>
              </w:rPr>
              <w:fldChar w:fldCharType="begin"/>
            </w:r>
            <w:r w:rsidR="00752637">
              <w:rPr>
                <w:noProof/>
                <w:webHidden/>
              </w:rPr>
              <w:instrText xml:space="preserve"> PAGEREF _Toc531355375 \h </w:instrText>
            </w:r>
            <w:r w:rsidR="00752637">
              <w:rPr>
                <w:noProof/>
                <w:webHidden/>
              </w:rPr>
            </w:r>
            <w:r w:rsidR="00752637">
              <w:rPr>
                <w:noProof/>
                <w:webHidden/>
              </w:rPr>
              <w:fldChar w:fldCharType="separate"/>
            </w:r>
            <w:r w:rsidR="0030622F">
              <w:rPr>
                <w:noProof/>
                <w:webHidden/>
              </w:rPr>
              <w:t>16</w:t>
            </w:r>
            <w:r w:rsidR="00752637">
              <w:rPr>
                <w:noProof/>
                <w:webHidden/>
              </w:rPr>
              <w:fldChar w:fldCharType="end"/>
            </w:r>
          </w:hyperlink>
        </w:p>
        <w:p w14:paraId="46846690" w14:textId="0E007646" w:rsidR="00752637" w:rsidRDefault="00C85C7B">
          <w:pPr>
            <w:pStyle w:val="Obsah2"/>
            <w:rPr>
              <w:rFonts w:eastAsiaTheme="minorEastAsia"/>
              <w:noProof/>
              <w:lang w:eastAsia="sk-SK"/>
            </w:rPr>
          </w:pPr>
          <w:hyperlink w:anchor="_Toc531355376" w:history="1">
            <w:r w:rsidR="00752637" w:rsidRPr="00CB5917">
              <w:rPr>
                <w:rStyle w:val="Hypertextovprepojenie"/>
                <w:rFonts w:ascii="Calibri" w:hAnsi="Calibri"/>
                <w:noProof/>
              </w:rPr>
              <w:t>C.1.</w:t>
            </w:r>
            <w:r w:rsidR="00752637">
              <w:rPr>
                <w:rFonts w:eastAsiaTheme="minorEastAsia"/>
                <w:noProof/>
                <w:lang w:eastAsia="sk-SK"/>
              </w:rPr>
              <w:tab/>
            </w:r>
            <w:r w:rsidR="00752637" w:rsidRPr="00CB5917">
              <w:rPr>
                <w:rStyle w:val="Hypertextovprepojenie"/>
                <w:noProof/>
              </w:rPr>
              <w:t>Analýza požiadaviek prijímateľov sociálnych služieb a ďalších obyvateľov na rozvoj sociálnych služieb v územnom obvode BSK</w:t>
            </w:r>
            <w:r w:rsidR="00752637">
              <w:rPr>
                <w:noProof/>
                <w:webHidden/>
              </w:rPr>
              <w:tab/>
            </w:r>
            <w:r w:rsidR="00752637">
              <w:rPr>
                <w:noProof/>
                <w:webHidden/>
              </w:rPr>
              <w:fldChar w:fldCharType="begin"/>
            </w:r>
            <w:r w:rsidR="00752637">
              <w:rPr>
                <w:noProof/>
                <w:webHidden/>
              </w:rPr>
              <w:instrText xml:space="preserve"> PAGEREF _Toc531355376 \h </w:instrText>
            </w:r>
            <w:r w:rsidR="00752637">
              <w:rPr>
                <w:noProof/>
                <w:webHidden/>
              </w:rPr>
            </w:r>
            <w:r w:rsidR="00752637">
              <w:rPr>
                <w:noProof/>
                <w:webHidden/>
              </w:rPr>
              <w:fldChar w:fldCharType="separate"/>
            </w:r>
            <w:r w:rsidR="0030622F">
              <w:rPr>
                <w:noProof/>
                <w:webHidden/>
              </w:rPr>
              <w:t>16</w:t>
            </w:r>
            <w:r w:rsidR="00752637">
              <w:rPr>
                <w:noProof/>
                <w:webHidden/>
              </w:rPr>
              <w:fldChar w:fldCharType="end"/>
            </w:r>
          </w:hyperlink>
        </w:p>
        <w:p w14:paraId="605F7EEC" w14:textId="460DEB3C" w:rsidR="00752637" w:rsidRDefault="00C85C7B">
          <w:pPr>
            <w:pStyle w:val="Obsah2"/>
            <w:rPr>
              <w:rFonts w:eastAsiaTheme="minorEastAsia"/>
              <w:noProof/>
              <w:lang w:eastAsia="sk-SK"/>
            </w:rPr>
          </w:pPr>
          <w:hyperlink w:anchor="_Toc531355377" w:history="1">
            <w:r w:rsidR="00752637" w:rsidRPr="00CB5917">
              <w:rPr>
                <w:rStyle w:val="Hypertextovprepojenie"/>
                <w:rFonts w:ascii="Calibri" w:hAnsi="Calibri"/>
                <w:noProof/>
              </w:rPr>
              <w:t>C.2.</w:t>
            </w:r>
            <w:r w:rsidR="00752637">
              <w:rPr>
                <w:rFonts w:eastAsiaTheme="minorEastAsia"/>
                <w:noProof/>
                <w:lang w:eastAsia="sk-SK"/>
              </w:rPr>
              <w:tab/>
            </w:r>
            <w:r w:rsidR="00752637" w:rsidRPr="00CB5917">
              <w:rPr>
                <w:rStyle w:val="Hypertextovprepojenie"/>
                <w:noProof/>
              </w:rPr>
              <w:t>Analýza poskytovaných sociálnych služieb</w:t>
            </w:r>
            <w:r w:rsidR="00752637">
              <w:rPr>
                <w:noProof/>
                <w:webHidden/>
              </w:rPr>
              <w:tab/>
            </w:r>
            <w:r w:rsidR="00752637">
              <w:rPr>
                <w:noProof/>
                <w:webHidden/>
              </w:rPr>
              <w:fldChar w:fldCharType="begin"/>
            </w:r>
            <w:r w:rsidR="00752637">
              <w:rPr>
                <w:noProof/>
                <w:webHidden/>
              </w:rPr>
              <w:instrText xml:space="preserve"> PAGEREF _Toc531355377 \h </w:instrText>
            </w:r>
            <w:r w:rsidR="00752637">
              <w:rPr>
                <w:noProof/>
                <w:webHidden/>
              </w:rPr>
            </w:r>
            <w:r w:rsidR="00752637">
              <w:rPr>
                <w:noProof/>
                <w:webHidden/>
              </w:rPr>
              <w:fldChar w:fldCharType="separate"/>
            </w:r>
            <w:r w:rsidR="0030622F">
              <w:rPr>
                <w:noProof/>
                <w:webHidden/>
              </w:rPr>
              <w:t>21</w:t>
            </w:r>
            <w:r w:rsidR="00752637">
              <w:rPr>
                <w:noProof/>
                <w:webHidden/>
              </w:rPr>
              <w:fldChar w:fldCharType="end"/>
            </w:r>
          </w:hyperlink>
        </w:p>
        <w:p w14:paraId="4A95110E" w14:textId="4B54096E" w:rsidR="00752637" w:rsidRDefault="00C85C7B">
          <w:pPr>
            <w:pStyle w:val="Obsah3"/>
            <w:rPr>
              <w:rFonts w:eastAsiaTheme="minorEastAsia"/>
              <w:noProof/>
              <w:lang w:eastAsia="sk-SK"/>
            </w:rPr>
          </w:pPr>
          <w:hyperlink w:anchor="_Toc531355378" w:history="1">
            <w:r w:rsidR="00752637" w:rsidRPr="00CB5917">
              <w:rPr>
                <w:rStyle w:val="Hypertextovprepojenie"/>
                <w:rFonts w:ascii="Calibri" w:hAnsi="Calibri"/>
                <w:noProof/>
              </w:rPr>
              <w:t>C.2.1.</w:t>
            </w:r>
            <w:r w:rsidR="00752637">
              <w:rPr>
                <w:rFonts w:eastAsiaTheme="minorEastAsia"/>
                <w:noProof/>
                <w:lang w:eastAsia="sk-SK"/>
              </w:rPr>
              <w:tab/>
            </w:r>
            <w:r w:rsidR="00752637" w:rsidRPr="00CB5917">
              <w:rPr>
                <w:rStyle w:val="Hypertextovprepojenie"/>
                <w:noProof/>
              </w:rPr>
              <w:t>Počet poskytovateľov sociálnych služieb vedených v Registri poskytovateľov sociálnych služieb BSK v členení podľa druhu sociálnej služby</w:t>
            </w:r>
            <w:r w:rsidR="00752637">
              <w:rPr>
                <w:noProof/>
                <w:webHidden/>
              </w:rPr>
              <w:tab/>
            </w:r>
            <w:r w:rsidR="00752637">
              <w:rPr>
                <w:noProof/>
                <w:webHidden/>
              </w:rPr>
              <w:fldChar w:fldCharType="begin"/>
            </w:r>
            <w:r w:rsidR="00752637">
              <w:rPr>
                <w:noProof/>
                <w:webHidden/>
              </w:rPr>
              <w:instrText xml:space="preserve"> PAGEREF _Toc531355378 \h </w:instrText>
            </w:r>
            <w:r w:rsidR="00752637">
              <w:rPr>
                <w:noProof/>
                <w:webHidden/>
              </w:rPr>
            </w:r>
            <w:r w:rsidR="00752637">
              <w:rPr>
                <w:noProof/>
                <w:webHidden/>
              </w:rPr>
              <w:fldChar w:fldCharType="separate"/>
            </w:r>
            <w:r w:rsidR="0030622F">
              <w:rPr>
                <w:noProof/>
                <w:webHidden/>
              </w:rPr>
              <w:t>21</w:t>
            </w:r>
            <w:r w:rsidR="00752637">
              <w:rPr>
                <w:noProof/>
                <w:webHidden/>
              </w:rPr>
              <w:fldChar w:fldCharType="end"/>
            </w:r>
          </w:hyperlink>
        </w:p>
        <w:p w14:paraId="53BC2073" w14:textId="386A411E" w:rsidR="00752637" w:rsidRDefault="00C85C7B">
          <w:pPr>
            <w:pStyle w:val="Obsah3"/>
            <w:rPr>
              <w:rFonts w:eastAsiaTheme="minorEastAsia"/>
              <w:noProof/>
              <w:lang w:eastAsia="sk-SK"/>
            </w:rPr>
          </w:pPr>
          <w:hyperlink w:anchor="_Toc531355379" w:history="1">
            <w:r w:rsidR="00752637" w:rsidRPr="00CB5917">
              <w:rPr>
                <w:rStyle w:val="Hypertextovprepojenie"/>
                <w:rFonts w:ascii="Calibri" w:hAnsi="Calibri"/>
                <w:noProof/>
              </w:rPr>
              <w:t>C.2.2.</w:t>
            </w:r>
            <w:r w:rsidR="00752637">
              <w:rPr>
                <w:rFonts w:eastAsiaTheme="minorEastAsia"/>
                <w:noProof/>
                <w:lang w:eastAsia="sk-SK"/>
              </w:rPr>
              <w:tab/>
            </w:r>
            <w:r w:rsidR="00752637" w:rsidRPr="00CB5917">
              <w:rPr>
                <w:rStyle w:val="Hypertextovprepojenie"/>
                <w:noProof/>
              </w:rPr>
              <w:t>Počet poskytovateľov sociálnych služieb vedených v Registri poskytovateľov sociálnych služieb BSK v členení podľa druhu a formy poskytovanej sociálnej služby</w:t>
            </w:r>
            <w:r w:rsidR="00752637">
              <w:rPr>
                <w:noProof/>
                <w:webHidden/>
              </w:rPr>
              <w:tab/>
            </w:r>
            <w:r w:rsidR="00752637">
              <w:rPr>
                <w:noProof/>
                <w:webHidden/>
              </w:rPr>
              <w:fldChar w:fldCharType="begin"/>
            </w:r>
            <w:r w:rsidR="00752637">
              <w:rPr>
                <w:noProof/>
                <w:webHidden/>
              </w:rPr>
              <w:instrText xml:space="preserve"> PAGEREF _Toc531355379 \h </w:instrText>
            </w:r>
            <w:r w:rsidR="00752637">
              <w:rPr>
                <w:noProof/>
                <w:webHidden/>
              </w:rPr>
            </w:r>
            <w:r w:rsidR="00752637">
              <w:rPr>
                <w:noProof/>
                <w:webHidden/>
              </w:rPr>
              <w:fldChar w:fldCharType="separate"/>
            </w:r>
            <w:r w:rsidR="0030622F">
              <w:rPr>
                <w:noProof/>
                <w:webHidden/>
              </w:rPr>
              <w:t>26</w:t>
            </w:r>
            <w:r w:rsidR="00752637">
              <w:rPr>
                <w:noProof/>
                <w:webHidden/>
              </w:rPr>
              <w:fldChar w:fldCharType="end"/>
            </w:r>
          </w:hyperlink>
        </w:p>
        <w:p w14:paraId="7335B7DD" w14:textId="3D49C3DA" w:rsidR="00752637" w:rsidRDefault="00C85C7B">
          <w:pPr>
            <w:pStyle w:val="Obsah3"/>
            <w:rPr>
              <w:rFonts w:eastAsiaTheme="minorEastAsia"/>
              <w:noProof/>
              <w:lang w:eastAsia="sk-SK"/>
            </w:rPr>
          </w:pPr>
          <w:hyperlink w:anchor="_Toc531355380" w:history="1">
            <w:r w:rsidR="00752637" w:rsidRPr="00CB5917">
              <w:rPr>
                <w:rStyle w:val="Hypertextovprepojenie"/>
                <w:rFonts w:ascii="Calibri" w:hAnsi="Calibri"/>
                <w:noProof/>
              </w:rPr>
              <w:t>C.2.3.</w:t>
            </w:r>
            <w:r w:rsidR="00752637">
              <w:rPr>
                <w:rFonts w:eastAsiaTheme="minorEastAsia"/>
                <w:noProof/>
                <w:lang w:eastAsia="sk-SK"/>
              </w:rPr>
              <w:tab/>
            </w:r>
            <w:r w:rsidR="00752637" w:rsidRPr="00CB5917">
              <w:rPr>
                <w:rStyle w:val="Hypertextovprepojenie"/>
                <w:noProof/>
              </w:rPr>
              <w:t>Počet poskytovateľov sociálnych služieb vedených v Registri poskytovateľov sociálnych služieb BSK a kapacity týchto sociálnych služieb v členení podľa druhu poskytovanej sociálnej služby</w:t>
            </w:r>
            <w:r w:rsidR="00752637">
              <w:rPr>
                <w:noProof/>
                <w:webHidden/>
              </w:rPr>
              <w:tab/>
              <w:t xml:space="preserve">.................................................................................................................................. </w:t>
            </w:r>
            <w:r w:rsidR="00752637">
              <w:rPr>
                <w:noProof/>
                <w:webHidden/>
              </w:rPr>
              <w:fldChar w:fldCharType="begin"/>
            </w:r>
            <w:r w:rsidR="00752637">
              <w:rPr>
                <w:noProof/>
                <w:webHidden/>
              </w:rPr>
              <w:instrText xml:space="preserve"> PAGEREF _Toc531355380 \h </w:instrText>
            </w:r>
            <w:r w:rsidR="00752637">
              <w:rPr>
                <w:noProof/>
                <w:webHidden/>
              </w:rPr>
            </w:r>
            <w:r w:rsidR="00752637">
              <w:rPr>
                <w:noProof/>
                <w:webHidden/>
              </w:rPr>
              <w:fldChar w:fldCharType="separate"/>
            </w:r>
            <w:r w:rsidR="0030622F">
              <w:rPr>
                <w:noProof/>
                <w:webHidden/>
              </w:rPr>
              <w:t>30</w:t>
            </w:r>
            <w:r w:rsidR="00752637">
              <w:rPr>
                <w:noProof/>
                <w:webHidden/>
              </w:rPr>
              <w:fldChar w:fldCharType="end"/>
            </w:r>
          </w:hyperlink>
        </w:p>
        <w:p w14:paraId="6EDB7C30" w14:textId="4F2AC070" w:rsidR="00752637" w:rsidRDefault="00C85C7B">
          <w:pPr>
            <w:pStyle w:val="Obsah3"/>
            <w:rPr>
              <w:rFonts w:eastAsiaTheme="minorEastAsia"/>
              <w:noProof/>
              <w:lang w:eastAsia="sk-SK"/>
            </w:rPr>
          </w:pPr>
          <w:hyperlink w:anchor="_Toc531355381" w:history="1">
            <w:r w:rsidR="00752637" w:rsidRPr="00CB5917">
              <w:rPr>
                <w:rStyle w:val="Hypertextovprepojenie"/>
                <w:rFonts w:ascii="Calibri" w:hAnsi="Calibri"/>
                <w:noProof/>
              </w:rPr>
              <w:t>C.2.4.</w:t>
            </w:r>
            <w:r w:rsidR="00752637">
              <w:rPr>
                <w:rFonts w:eastAsiaTheme="minorEastAsia"/>
                <w:noProof/>
                <w:lang w:eastAsia="sk-SK"/>
              </w:rPr>
              <w:tab/>
            </w:r>
            <w:r w:rsidR="00752637" w:rsidRPr="00CB5917">
              <w:rPr>
                <w:rStyle w:val="Hypertextovprepojenie"/>
                <w:noProof/>
              </w:rPr>
              <w:t>Kapacity zariadení sociálnych služieb na území BSK v členení podľa druhu a formy poskytovanej sociálnej služby</w:t>
            </w:r>
            <w:r w:rsidR="00752637">
              <w:rPr>
                <w:noProof/>
                <w:webHidden/>
              </w:rPr>
              <w:tab/>
            </w:r>
            <w:r w:rsidR="00752637">
              <w:rPr>
                <w:noProof/>
                <w:webHidden/>
              </w:rPr>
              <w:fldChar w:fldCharType="begin"/>
            </w:r>
            <w:r w:rsidR="00752637">
              <w:rPr>
                <w:noProof/>
                <w:webHidden/>
              </w:rPr>
              <w:instrText xml:space="preserve"> PAGEREF _Toc531355381 \h </w:instrText>
            </w:r>
            <w:r w:rsidR="00752637">
              <w:rPr>
                <w:noProof/>
                <w:webHidden/>
              </w:rPr>
            </w:r>
            <w:r w:rsidR="00752637">
              <w:rPr>
                <w:noProof/>
                <w:webHidden/>
              </w:rPr>
              <w:fldChar w:fldCharType="separate"/>
            </w:r>
            <w:r w:rsidR="0030622F">
              <w:rPr>
                <w:noProof/>
                <w:webHidden/>
              </w:rPr>
              <w:t>33</w:t>
            </w:r>
            <w:r w:rsidR="00752637">
              <w:rPr>
                <w:noProof/>
                <w:webHidden/>
              </w:rPr>
              <w:fldChar w:fldCharType="end"/>
            </w:r>
          </w:hyperlink>
        </w:p>
        <w:p w14:paraId="753834A5" w14:textId="54F6930E" w:rsidR="00752637" w:rsidRDefault="00C85C7B">
          <w:pPr>
            <w:pStyle w:val="Obsah3"/>
            <w:rPr>
              <w:rFonts w:eastAsiaTheme="minorEastAsia"/>
              <w:noProof/>
              <w:lang w:eastAsia="sk-SK"/>
            </w:rPr>
          </w:pPr>
          <w:hyperlink w:anchor="_Toc531355382" w:history="1">
            <w:r w:rsidR="00752637" w:rsidRPr="00CB5917">
              <w:rPr>
                <w:rStyle w:val="Hypertextovprepojenie"/>
                <w:rFonts w:ascii="Calibri" w:hAnsi="Calibri"/>
                <w:noProof/>
              </w:rPr>
              <w:t>C.2.5.</w:t>
            </w:r>
            <w:r w:rsidR="00752637">
              <w:rPr>
                <w:rFonts w:eastAsiaTheme="minorEastAsia"/>
                <w:noProof/>
                <w:lang w:eastAsia="sk-SK"/>
              </w:rPr>
              <w:tab/>
            </w:r>
            <w:r w:rsidR="00752637" w:rsidRPr="00CB5917">
              <w:rPr>
                <w:rStyle w:val="Hypertextovprepojenie"/>
                <w:noProof/>
              </w:rPr>
              <w:t>Kapacity zariadení sociálnych služieb na území BSK v členení podľa druhu a formy poskytovanej sociálnej služby - súhrn</w:t>
            </w:r>
            <w:r w:rsidR="00752637">
              <w:rPr>
                <w:noProof/>
                <w:webHidden/>
              </w:rPr>
              <w:tab/>
            </w:r>
            <w:r w:rsidR="00752637">
              <w:rPr>
                <w:noProof/>
                <w:webHidden/>
              </w:rPr>
              <w:fldChar w:fldCharType="begin"/>
            </w:r>
            <w:r w:rsidR="00752637">
              <w:rPr>
                <w:noProof/>
                <w:webHidden/>
              </w:rPr>
              <w:instrText xml:space="preserve"> PAGEREF _Toc531355382 \h </w:instrText>
            </w:r>
            <w:r w:rsidR="00752637">
              <w:rPr>
                <w:noProof/>
                <w:webHidden/>
              </w:rPr>
            </w:r>
            <w:r w:rsidR="00752637">
              <w:rPr>
                <w:noProof/>
                <w:webHidden/>
              </w:rPr>
              <w:fldChar w:fldCharType="separate"/>
            </w:r>
            <w:r w:rsidR="0030622F">
              <w:rPr>
                <w:noProof/>
                <w:webHidden/>
              </w:rPr>
              <w:t>37</w:t>
            </w:r>
            <w:r w:rsidR="00752637">
              <w:rPr>
                <w:noProof/>
                <w:webHidden/>
              </w:rPr>
              <w:fldChar w:fldCharType="end"/>
            </w:r>
          </w:hyperlink>
        </w:p>
        <w:p w14:paraId="08489DD9" w14:textId="18763F0F" w:rsidR="00752637" w:rsidRDefault="00C85C7B">
          <w:pPr>
            <w:pStyle w:val="Obsah3"/>
            <w:rPr>
              <w:rFonts w:eastAsiaTheme="minorEastAsia"/>
              <w:noProof/>
              <w:lang w:eastAsia="sk-SK"/>
            </w:rPr>
          </w:pPr>
          <w:hyperlink w:anchor="_Toc531355383" w:history="1">
            <w:r w:rsidR="00752637" w:rsidRPr="00CB5917">
              <w:rPr>
                <w:rStyle w:val="Hypertextovprepojenie"/>
                <w:rFonts w:ascii="Calibri" w:hAnsi="Calibri"/>
                <w:noProof/>
              </w:rPr>
              <w:t>C.2.6.</w:t>
            </w:r>
            <w:r w:rsidR="00752637">
              <w:rPr>
                <w:rFonts w:eastAsiaTheme="minorEastAsia"/>
                <w:noProof/>
                <w:lang w:eastAsia="sk-SK"/>
              </w:rPr>
              <w:tab/>
            </w:r>
            <w:r w:rsidR="00752637" w:rsidRPr="00CB5917">
              <w:rPr>
                <w:rStyle w:val="Hypertextovprepojenie"/>
                <w:noProof/>
              </w:rPr>
              <w:t>Počet zariadení sociálnych služieb poskytovateľov sociálnych služieb vedených v Registri v</w:t>
            </w:r>
            <w:r w:rsidR="00752637">
              <w:rPr>
                <w:rStyle w:val="Hypertextovprepojenie"/>
                <w:noProof/>
              </w:rPr>
              <w:t> </w:t>
            </w:r>
            <w:r w:rsidR="00752637" w:rsidRPr="00CB5917">
              <w:rPr>
                <w:rStyle w:val="Hypertextovprepojenie"/>
                <w:noProof/>
              </w:rPr>
              <w:t>členení podľa vybraného druhu sociálnych služieb a okresu</w:t>
            </w:r>
            <w:r w:rsidR="00752637">
              <w:rPr>
                <w:noProof/>
                <w:webHidden/>
              </w:rPr>
              <w:tab/>
            </w:r>
            <w:r w:rsidR="00752637">
              <w:rPr>
                <w:noProof/>
                <w:webHidden/>
              </w:rPr>
              <w:fldChar w:fldCharType="begin"/>
            </w:r>
            <w:r w:rsidR="00752637">
              <w:rPr>
                <w:noProof/>
                <w:webHidden/>
              </w:rPr>
              <w:instrText xml:space="preserve"> PAGEREF _Toc531355383 \h </w:instrText>
            </w:r>
            <w:r w:rsidR="00752637">
              <w:rPr>
                <w:noProof/>
                <w:webHidden/>
              </w:rPr>
            </w:r>
            <w:r w:rsidR="00752637">
              <w:rPr>
                <w:noProof/>
                <w:webHidden/>
              </w:rPr>
              <w:fldChar w:fldCharType="separate"/>
            </w:r>
            <w:r w:rsidR="0030622F">
              <w:rPr>
                <w:noProof/>
                <w:webHidden/>
              </w:rPr>
              <w:t>38</w:t>
            </w:r>
            <w:r w:rsidR="00752637">
              <w:rPr>
                <w:noProof/>
                <w:webHidden/>
              </w:rPr>
              <w:fldChar w:fldCharType="end"/>
            </w:r>
          </w:hyperlink>
        </w:p>
        <w:p w14:paraId="64DC43B4" w14:textId="2DCD09C4" w:rsidR="00752637" w:rsidRDefault="00C85C7B">
          <w:pPr>
            <w:pStyle w:val="Obsah2"/>
            <w:rPr>
              <w:rFonts w:eastAsiaTheme="minorEastAsia"/>
              <w:noProof/>
              <w:lang w:eastAsia="sk-SK"/>
            </w:rPr>
          </w:pPr>
          <w:hyperlink w:anchor="_Toc531355384" w:history="1">
            <w:r w:rsidR="00752637" w:rsidRPr="00CB5917">
              <w:rPr>
                <w:rStyle w:val="Hypertextovprepojenie"/>
                <w:rFonts w:ascii="Calibri" w:hAnsi="Calibri"/>
                <w:noProof/>
              </w:rPr>
              <w:t>C.3.</w:t>
            </w:r>
            <w:r w:rsidR="00752637">
              <w:rPr>
                <w:rFonts w:eastAsiaTheme="minorEastAsia"/>
                <w:noProof/>
                <w:lang w:eastAsia="sk-SK"/>
              </w:rPr>
              <w:tab/>
            </w:r>
            <w:r w:rsidR="00752637" w:rsidRPr="00CB5917">
              <w:rPr>
                <w:rStyle w:val="Hypertextovprepojenie"/>
                <w:noProof/>
              </w:rPr>
              <w:t>Analýza možností rozvoja sociálnych služieb v kompetencii BSK</w:t>
            </w:r>
            <w:r w:rsidR="00752637">
              <w:rPr>
                <w:noProof/>
                <w:webHidden/>
              </w:rPr>
              <w:tab/>
            </w:r>
            <w:r w:rsidR="00752637">
              <w:rPr>
                <w:noProof/>
                <w:webHidden/>
              </w:rPr>
              <w:fldChar w:fldCharType="begin"/>
            </w:r>
            <w:r w:rsidR="00752637">
              <w:rPr>
                <w:noProof/>
                <w:webHidden/>
              </w:rPr>
              <w:instrText xml:space="preserve"> PAGEREF _Toc531355384 \h </w:instrText>
            </w:r>
            <w:r w:rsidR="00752637">
              <w:rPr>
                <w:noProof/>
                <w:webHidden/>
              </w:rPr>
            </w:r>
            <w:r w:rsidR="00752637">
              <w:rPr>
                <w:noProof/>
                <w:webHidden/>
              </w:rPr>
              <w:fldChar w:fldCharType="separate"/>
            </w:r>
            <w:r w:rsidR="0030622F">
              <w:rPr>
                <w:noProof/>
                <w:webHidden/>
              </w:rPr>
              <w:t>39</w:t>
            </w:r>
            <w:r w:rsidR="00752637">
              <w:rPr>
                <w:noProof/>
                <w:webHidden/>
              </w:rPr>
              <w:fldChar w:fldCharType="end"/>
            </w:r>
          </w:hyperlink>
        </w:p>
        <w:p w14:paraId="711E413B" w14:textId="483797CB" w:rsidR="00752637" w:rsidRDefault="00C85C7B">
          <w:pPr>
            <w:pStyle w:val="Obsah3"/>
            <w:rPr>
              <w:rFonts w:eastAsiaTheme="minorEastAsia"/>
              <w:noProof/>
              <w:lang w:eastAsia="sk-SK"/>
            </w:rPr>
          </w:pPr>
          <w:hyperlink w:anchor="_Toc531355385" w:history="1">
            <w:r w:rsidR="00752637" w:rsidRPr="00CB5917">
              <w:rPr>
                <w:rStyle w:val="Hypertextovprepojenie"/>
                <w:rFonts w:ascii="Calibri" w:hAnsi="Calibri"/>
                <w:noProof/>
              </w:rPr>
              <w:t>C.3.1.</w:t>
            </w:r>
            <w:r w:rsidR="00752637">
              <w:rPr>
                <w:rFonts w:eastAsiaTheme="minorEastAsia"/>
                <w:noProof/>
                <w:lang w:eastAsia="sk-SK"/>
              </w:rPr>
              <w:tab/>
            </w:r>
            <w:r w:rsidR="00752637" w:rsidRPr="00CB5917">
              <w:rPr>
                <w:rStyle w:val="Hypertextovprepojenie"/>
                <w:noProof/>
              </w:rPr>
              <w:t>Prijímatelia sociálnych služieb a osoby s duševnou poruchou</w:t>
            </w:r>
            <w:r w:rsidR="00752637">
              <w:rPr>
                <w:noProof/>
                <w:webHidden/>
              </w:rPr>
              <w:tab/>
            </w:r>
            <w:r w:rsidR="00752637">
              <w:rPr>
                <w:noProof/>
                <w:webHidden/>
              </w:rPr>
              <w:fldChar w:fldCharType="begin"/>
            </w:r>
            <w:r w:rsidR="00752637">
              <w:rPr>
                <w:noProof/>
                <w:webHidden/>
              </w:rPr>
              <w:instrText xml:space="preserve"> PAGEREF _Toc531355385 \h </w:instrText>
            </w:r>
            <w:r w:rsidR="00752637">
              <w:rPr>
                <w:noProof/>
                <w:webHidden/>
              </w:rPr>
            </w:r>
            <w:r w:rsidR="00752637">
              <w:rPr>
                <w:noProof/>
                <w:webHidden/>
              </w:rPr>
              <w:fldChar w:fldCharType="separate"/>
            </w:r>
            <w:r w:rsidR="0030622F">
              <w:rPr>
                <w:noProof/>
                <w:webHidden/>
              </w:rPr>
              <w:t>39</w:t>
            </w:r>
            <w:r w:rsidR="00752637">
              <w:rPr>
                <w:noProof/>
                <w:webHidden/>
              </w:rPr>
              <w:fldChar w:fldCharType="end"/>
            </w:r>
          </w:hyperlink>
        </w:p>
        <w:p w14:paraId="30B96367" w14:textId="4B6E00DB" w:rsidR="00752637" w:rsidRDefault="00C85C7B">
          <w:pPr>
            <w:pStyle w:val="Obsah3"/>
            <w:rPr>
              <w:rFonts w:eastAsiaTheme="minorEastAsia"/>
              <w:noProof/>
              <w:lang w:eastAsia="sk-SK"/>
            </w:rPr>
          </w:pPr>
          <w:hyperlink w:anchor="_Toc531355386" w:history="1">
            <w:r w:rsidR="00752637" w:rsidRPr="00CB5917">
              <w:rPr>
                <w:rStyle w:val="Hypertextovprepojenie"/>
                <w:rFonts w:ascii="Calibri" w:hAnsi="Calibri"/>
                <w:noProof/>
              </w:rPr>
              <w:t>C.3.2.</w:t>
            </w:r>
            <w:r w:rsidR="00752637">
              <w:rPr>
                <w:rFonts w:eastAsiaTheme="minorEastAsia"/>
                <w:noProof/>
                <w:lang w:eastAsia="sk-SK"/>
              </w:rPr>
              <w:tab/>
            </w:r>
            <w:r w:rsidR="00752637" w:rsidRPr="00CB5917">
              <w:rPr>
                <w:rStyle w:val="Hypertextovprepojenie"/>
                <w:noProof/>
              </w:rPr>
              <w:t>Prijímatelia sociálnych služieb a osoby s mentálnym postihnutím</w:t>
            </w:r>
            <w:r w:rsidR="00752637">
              <w:rPr>
                <w:noProof/>
                <w:webHidden/>
              </w:rPr>
              <w:tab/>
            </w:r>
            <w:r w:rsidR="00752637">
              <w:rPr>
                <w:noProof/>
                <w:webHidden/>
              </w:rPr>
              <w:fldChar w:fldCharType="begin"/>
            </w:r>
            <w:r w:rsidR="00752637">
              <w:rPr>
                <w:noProof/>
                <w:webHidden/>
              </w:rPr>
              <w:instrText xml:space="preserve"> PAGEREF _Toc531355386 \h </w:instrText>
            </w:r>
            <w:r w:rsidR="00752637">
              <w:rPr>
                <w:noProof/>
                <w:webHidden/>
              </w:rPr>
            </w:r>
            <w:r w:rsidR="00752637">
              <w:rPr>
                <w:noProof/>
                <w:webHidden/>
              </w:rPr>
              <w:fldChar w:fldCharType="separate"/>
            </w:r>
            <w:r w:rsidR="0030622F">
              <w:rPr>
                <w:noProof/>
                <w:webHidden/>
              </w:rPr>
              <w:t>45</w:t>
            </w:r>
            <w:r w:rsidR="00752637">
              <w:rPr>
                <w:noProof/>
                <w:webHidden/>
              </w:rPr>
              <w:fldChar w:fldCharType="end"/>
            </w:r>
          </w:hyperlink>
        </w:p>
        <w:p w14:paraId="532740B5" w14:textId="3275EE17" w:rsidR="00752637" w:rsidRDefault="00C85C7B">
          <w:pPr>
            <w:pStyle w:val="Obsah3"/>
            <w:rPr>
              <w:rFonts w:eastAsiaTheme="minorEastAsia"/>
              <w:noProof/>
              <w:lang w:eastAsia="sk-SK"/>
            </w:rPr>
          </w:pPr>
          <w:hyperlink w:anchor="_Toc531355387" w:history="1">
            <w:r w:rsidR="00752637" w:rsidRPr="00CB5917">
              <w:rPr>
                <w:rStyle w:val="Hypertextovprepojenie"/>
                <w:rFonts w:ascii="Calibri" w:hAnsi="Calibri"/>
                <w:noProof/>
              </w:rPr>
              <w:t>C.3.3.</w:t>
            </w:r>
            <w:r w:rsidR="00752637">
              <w:rPr>
                <w:rFonts w:eastAsiaTheme="minorEastAsia"/>
                <w:noProof/>
                <w:lang w:eastAsia="sk-SK"/>
              </w:rPr>
              <w:tab/>
            </w:r>
            <w:r w:rsidR="00752637" w:rsidRPr="00CB5917">
              <w:rPr>
                <w:rStyle w:val="Hypertextovprepojenie"/>
                <w:noProof/>
              </w:rPr>
              <w:t>Prijímatelia sociálnych služieb a osoby s poruchami autistického spektra</w:t>
            </w:r>
            <w:r w:rsidR="00752637">
              <w:rPr>
                <w:noProof/>
                <w:webHidden/>
              </w:rPr>
              <w:tab/>
            </w:r>
            <w:r w:rsidR="00752637">
              <w:rPr>
                <w:noProof/>
                <w:webHidden/>
              </w:rPr>
              <w:fldChar w:fldCharType="begin"/>
            </w:r>
            <w:r w:rsidR="00752637">
              <w:rPr>
                <w:noProof/>
                <w:webHidden/>
              </w:rPr>
              <w:instrText xml:space="preserve"> PAGEREF _Toc531355387 \h </w:instrText>
            </w:r>
            <w:r w:rsidR="00752637">
              <w:rPr>
                <w:noProof/>
                <w:webHidden/>
              </w:rPr>
            </w:r>
            <w:r w:rsidR="00752637">
              <w:rPr>
                <w:noProof/>
                <w:webHidden/>
              </w:rPr>
              <w:fldChar w:fldCharType="separate"/>
            </w:r>
            <w:r w:rsidR="0030622F">
              <w:rPr>
                <w:noProof/>
                <w:webHidden/>
              </w:rPr>
              <w:t>48</w:t>
            </w:r>
            <w:r w:rsidR="00752637">
              <w:rPr>
                <w:noProof/>
                <w:webHidden/>
              </w:rPr>
              <w:fldChar w:fldCharType="end"/>
            </w:r>
          </w:hyperlink>
        </w:p>
        <w:p w14:paraId="23EA34E0" w14:textId="18AD76D8" w:rsidR="00752637" w:rsidRDefault="00C85C7B">
          <w:pPr>
            <w:pStyle w:val="Obsah3"/>
            <w:rPr>
              <w:rFonts w:eastAsiaTheme="minorEastAsia"/>
              <w:noProof/>
              <w:lang w:eastAsia="sk-SK"/>
            </w:rPr>
          </w:pPr>
          <w:hyperlink w:anchor="_Toc531355388" w:history="1">
            <w:r w:rsidR="00752637" w:rsidRPr="00CB5917">
              <w:rPr>
                <w:rStyle w:val="Hypertextovprepojenie"/>
                <w:rFonts w:ascii="Calibri" w:hAnsi="Calibri"/>
                <w:noProof/>
              </w:rPr>
              <w:t>C.3.4.</w:t>
            </w:r>
            <w:r w:rsidR="00752637">
              <w:rPr>
                <w:rFonts w:eastAsiaTheme="minorEastAsia"/>
                <w:noProof/>
                <w:lang w:eastAsia="sk-SK"/>
              </w:rPr>
              <w:tab/>
            </w:r>
            <w:r w:rsidR="00752637" w:rsidRPr="00CB5917">
              <w:rPr>
                <w:rStyle w:val="Hypertextovprepojenie"/>
                <w:noProof/>
              </w:rPr>
              <w:t>Prijímatelia sociálnych služieb a osoby s ochorením z okruhu demencie</w:t>
            </w:r>
            <w:r w:rsidR="00752637">
              <w:rPr>
                <w:noProof/>
                <w:webHidden/>
              </w:rPr>
              <w:tab/>
            </w:r>
            <w:r w:rsidR="00752637">
              <w:rPr>
                <w:noProof/>
                <w:webHidden/>
              </w:rPr>
              <w:fldChar w:fldCharType="begin"/>
            </w:r>
            <w:r w:rsidR="00752637">
              <w:rPr>
                <w:noProof/>
                <w:webHidden/>
              </w:rPr>
              <w:instrText xml:space="preserve"> PAGEREF _Toc531355388 \h </w:instrText>
            </w:r>
            <w:r w:rsidR="00752637">
              <w:rPr>
                <w:noProof/>
                <w:webHidden/>
              </w:rPr>
            </w:r>
            <w:r w:rsidR="00752637">
              <w:rPr>
                <w:noProof/>
                <w:webHidden/>
              </w:rPr>
              <w:fldChar w:fldCharType="separate"/>
            </w:r>
            <w:r w:rsidR="0030622F">
              <w:rPr>
                <w:noProof/>
                <w:webHidden/>
              </w:rPr>
              <w:t>49</w:t>
            </w:r>
            <w:r w:rsidR="00752637">
              <w:rPr>
                <w:noProof/>
                <w:webHidden/>
              </w:rPr>
              <w:fldChar w:fldCharType="end"/>
            </w:r>
          </w:hyperlink>
        </w:p>
        <w:p w14:paraId="6AFB3609" w14:textId="278DCFC2" w:rsidR="00752637" w:rsidRDefault="00C85C7B">
          <w:pPr>
            <w:pStyle w:val="Obsah3"/>
            <w:rPr>
              <w:rFonts w:eastAsiaTheme="minorEastAsia"/>
              <w:noProof/>
              <w:lang w:eastAsia="sk-SK"/>
            </w:rPr>
          </w:pPr>
          <w:hyperlink w:anchor="_Toc531355389" w:history="1">
            <w:r w:rsidR="00752637" w:rsidRPr="00CB5917">
              <w:rPr>
                <w:rStyle w:val="Hypertextovprepojenie"/>
                <w:rFonts w:ascii="Calibri" w:hAnsi="Calibri"/>
                <w:noProof/>
              </w:rPr>
              <w:t>C.3.5.</w:t>
            </w:r>
            <w:r w:rsidR="00752637">
              <w:rPr>
                <w:rFonts w:eastAsiaTheme="minorEastAsia"/>
                <w:noProof/>
                <w:lang w:eastAsia="sk-SK"/>
              </w:rPr>
              <w:tab/>
            </w:r>
            <w:r w:rsidR="00752637" w:rsidRPr="00CB5917">
              <w:rPr>
                <w:rStyle w:val="Hypertextovprepojenie"/>
                <w:noProof/>
              </w:rPr>
              <w:t>Služba včasnej intervencie</w:t>
            </w:r>
            <w:r w:rsidR="00752637">
              <w:rPr>
                <w:noProof/>
                <w:webHidden/>
              </w:rPr>
              <w:tab/>
            </w:r>
            <w:r w:rsidR="00752637">
              <w:rPr>
                <w:noProof/>
                <w:webHidden/>
              </w:rPr>
              <w:fldChar w:fldCharType="begin"/>
            </w:r>
            <w:r w:rsidR="00752637">
              <w:rPr>
                <w:noProof/>
                <w:webHidden/>
              </w:rPr>
              <w:instrText xml:space="preserve"> PAGEREF _Toc531355389 \h </w:instrText>
            </w:r>
            <w:r w:rsidR="00752637">
              <w:rPr>
                <w:noProof/>
                <w:webHidden/>
              </w:rPr>
            </w:r>
            <w:r w:rsidR="00752637">
              <w:rPr>
                <w:noProof/>
                <w:webHidden/>
              </w:rPr>
              <w:fldChar w:fldCharType="separate"/>
            </w:r>
            <w:r w:rsidR="0030622F">
              <w:rPr>
                <w:noProof/>
                <w:webHidden/>
              </w:rPr>
              <w:t>50</w:t>
            </w:r>
            <w:r w:rsidR="00752637">
              <w:rPr>
                <w:noProof/>
                <w:webHidden/>
              </w:rPr>
              <w:fldChar w:fldCharType="end"/>
            </w:r>
          </w:hyperlink>
        </w:p>
        <w:p w14:paraId="4254EE1B" w14:textId="5FDD2242" w:rsidR="00752637" w:rsidRDefault="00C85C7B">
          <w:pPr>
            <w:pStyle w:val="Obsah1"/>
            <w:rPr>
              <w:rFonts w:eastAsiaTheme="minorEastAsia"/>
              <w:noProof/>
              <w:lang w:eastAsia="sk-SK"/>
            </w:rPr>
          </w:pPr>
          <w:hyperlink w:anchor="_Toc531355390" w:history="1">
            <w:r w:rsidR="00752637" w:rsidRPr="00CB5917">
              <w:rPr>
                <w:rStyle w:val="Hypertextovprepojenie"/>
                <w:rFonts w:ascii="Calibri" w:hAnsi="Calibri"/>
                <w:noProof/>
              </w:rPr>
              <w:t>D.</w:t>
            </w:r>
            <w:r w:rsidR="00752637">
              <w:rPr>
                <w:rFonts w:eastAsiaTheme="minorEastAsia"/>
                <w:noProof/>
                <w:lang w:eastAsia="sk-SK"/>
              </w:rPr>
              <w:tab/>
            </w:r>
            <w:r w:rsidR="00752637" w:rsidRPr="00CB5917">
              <w:rPr>
                <w:rStyle w:val="Hypertextovprepojenie"/>
                <w:noProof/>
              </w:rPr>
              <w:t>Zariadenia sociálnych služieb v zriaďovateľskej pôsobnosti BSK</w:t>
            </w:r>
            <w:r w:rsidR="00752637">
              <w:rPr>
                <w:noProof/>
                <w:webHidden/>
              </w:rPr>
              <w:tab/>
            </w:r>
            <w:r w:rsidR="00752637">
              <w:rPr>
                <w:noProof/>
                <w:webHidden/>
              </w:rPr>
              <w:fldChar w:fldCharType="begin"/>
            </w:r>
            <w:r w:rsidR="00752637">
              <w:rPr>
                <w:noProof/>
                <w:webHidden/>
              </w:rPr>
              <w:instrText xml:space="preserve"> PAGEREF _Toc531355390 \h </w:instrText>
            </w:r>
            <w:r w:rsidR="00752637">
              <w:rPr>
                <w:noProof/>
                <w:webHidden/>
              </w:rPr>
            </w:r>
            <w:r w:rsidR="00752637">
              <w:rPr>
                <w:noProof/>
                <w:webHidden/>
              </w:rPr>
              <w:fldChar w:fldCharType="separate"/>
            </w:r>
            <w:r w:rsidR="0030622F">
              <w:rPr>
                <w:noProof/>
                <w:webHidden/>
              </w:rPr>
              <w:t>52</w:t>
            </w:r>
            <w:r w:rsidR="00752637">
              <w:rPr>
                <w:noProof/>
                <w:webHidden/>
              </w:rPr>
              <w:fldChar w:fldCharType="end"/>
            </w:r>
          </w:hyperlink>
        </w:p>
        <w:p w14:paraId="4F3F5EF2" w14:textId="3741FE15" w:rsidR="00752637" w:rsidRDefault="00C85C7B">
          <w:pPr>
            <w:pStyle w:val="Obsah2"/>
            <w:rPr>
              <w:rFonts w:eastAsiaTheme="minorEastAsia"/>
              <w:noProof/>
              <w:lang w:eastAsia="sk-SK"/>
            </w:rPr>
          </w:pPr>
          <w:hyperlink w:anchor="_Toc531355391" w:history="1">
            <w:r w:rsidR="00752637" w:rsidRPr="00CB5917">
              <w:rPr>
                <w:rStyle w:val="Hypertextovprepojenie"/>
                <w:rFonts w:ascii="Calibri" w:hAnsi="Calibri"/>
                <w:noProof/>
              </w:rPr>
              <w:t>D.1.</w:t>
            </w:r>
            <w:r w:rsidR="00752637">
              <w:rPr>
                <w:rFonts w:eastAsiaTheme="minorEastAsia"/>
                <w:noProof/>
                <w:lang w:eastAsia="sk-SK"/>
              </w:rPr>
              <w:tab/>
            </w:r>
            <w:r w:rsidR="00752637" w:rsidRPr="00CB5917">
              <w:rPr>
                <w:rStyle w:val="Hypertextovprepojenie"/>
                <w:noProof/>
              </w:rPr>
              <w:t>SWOT analýza zariadení sociálnych služieb v zriaďovateľskej pôsobnosti BSK</w:t>
            </w:r>
            <w:r w:rsidR="00752637">
              <w:rPr>
                <w:noProof/>
                <w:webHidden/>
              </w:rPr>
              <w:tab/>
            </w:r>
            <w:r w:rsidR="00752637">
              <w:rPr>
                <w:noProof/>
                <w:webHidden/>
              </w:rPr>
              <w:fldChar w:fldCharType="begin"/>
            </w:r>
            <w:r w:rsidR="00752637">
              <w:rPr>
                <w:noProof/>
                <w:webHidden/>
              </w:rPr>
              <w:instrText xml:space="preserve"> PAGEREF _Toc531355391 \h </w:instrText>
            </w:r>
            <w:r w:rsidR="00752637">
              <w:rPr>
                <w:noProof/>
                <w:webHidden/>
              </w:rPr>
            </w:r>
            <w:r w:rsidR="00752637">
              <w:rPr>
                <w:noProof/>
                <w:webHidden/>
              </w:rPr>
              <w:fldChar w:fldCharType="separate"/>
            </w:r>
            <w:r w:rsidR="0030622F">
              <w:rPr>
                <w:noProof/>
                <w:webHidden/>
              </w:rPr>
              <w:t>54</w:t>
            </w:r>
            <w:r w:rsidR="00752637">
              <w:rPr>
                <w:noProof/>
                <w:webHidden/>
              </w:rPr>
              <w:fldChar w:fldCharType="end"/>
            </w:r>
          </w:hyperlink>
        </w:p>
        <w:p w14:paraId="4D2A3B49" w14:textId="6A953B7E" w:rsidR="00752637" w:rsidRDefault="00C85C7B">
          <w:pPr>
            <w:pStyle w:val="Obsah2"/>
            <w:rPr>
              <w:rFonts w:eastAsiaTheme="minorEastAsia"/>
              <w:noProof/>
              <w:lang w:eastAsia="sk-SK"/>
            </w:rPr>
          </w:pPr>
          <w:hyperlink w:anchor="_Toc531355392" w:history="1">
            <w:r w:rsidR="00752637" w:rsidRPr="00CB5917">
              <w:rPr>
                <w:rStyle w:val="Hypertextovprepojenie"/>
                <w:rFonts w:ascii="Calibri" w:hAnsi="Calibri"/>
                <w:noProof/>
              </w:rPr>
              <w:t>D.2.</w:t>
            </w:r>
            <w:r w:rsidR="00752637">
              <w:rPr>
                <w:rFonts w:eastAsiaTheme="minorEastAsia"/>
                <w:noProof/>
                <w:lang w:eastAsia="sk-SK"/>
              </w:rPr>
              <w:tab/>
            </w:r>
            <w:r w:rsidR="00752637" w:rsidRPr="00CB5917">
              <w:rPr>
                <w:rStyle w:val="Hypertextovprepojenie"/>
                <w:noProof/>
              </w:rPr>
              <w:t>Hodnotenie podmienok kvality poskytovanej sociálnej služby</w:t>
            </w:r>
            <w:r w:rsidR="00752637">
              <w:rPr>
                <w:noProof/>
                <w:webHidden/>
              </w:rPr>
              <w:tab/>
            </w:r>
            <w:r w:rsidR="00752637">
              <w:rPr>
                <w:noProof/>
                <w:webHidden/>
              </w:rPr>
              <w:fldChar w:fldCharType="begin"/>
            </w:r>
            <w:r w:rsidR="00752637">
              <w:rPr>
                <w:noProof/>
                <w:webHidden/>
              </w:rPr>
              <w:instrText xml:space="preserve"> PAGEREF _Toc531355392 \h </w:instrText>
            </w:r>
            <w:r w:rsidR="00752637">
              <w:rPr>
                <w:noProof/>
                <w:webHidden/>
              </w:rPr>
            </w:r>
            <w:r w:rsidR="00752637">
              <w:rPr>
                <w:noProof/>
                <w:webHidden/>
              </w:rPr>
              <w:fldChar w:fldCharType="separate"/>
            </w:r>
            <w:r w:rsidR="0030622F">
              <w:rPr>
                <w:noProof/>
                <w:webHidden/>
              </w:rPr>
              <w:t>56</w:t>
            </w:r>
            <w:r w:rsidR="00752637">
              <w:rPr>
                <w:noProof/>
                <w:webHidden/>
              </w:rPr>
              <w:fldChar w:fldCharType="end"/>
            </w:r>
          </w:hyperlink>
        </w:p>
        <w:p w14:paraId="68314366" w14:textId="0DAE891F" w:rsidR="00752637" w:rsidRDefault="00C85C7B">
          <w:pPr>
            <w:pStyle w:val="Obsah2"/>
            <w:rPr>
              <w:rFonts w:eastAsiaTheme="minorEastAsia"/>
              <w:noProof/>
              <w:lang w:eastAsia="sk-SK"/>
            </w:rPr>
          </w:pPr>
          <w:hyperlink w:anchor="_Toc531355393" w:history="1">
            <w:r w:rsidR="00752637" w:rsidRPr="00CB5917">
              <w:rPr>
                <w:rStyle w:val="Hypertextovprepojenie"/>
                <w:rFonts w:ascii="Calibri" w:hAnsi="Calibri"/>
                <w:noProof/>
              </w:rPr>
              <w:t>D.3.</w:t>
            </w:r>
            <w:r w:rsidR="00752637">
              <w:rPr>
                <w:rFonts w:eastAsiaTheme="minorEastAsia"/>
                <w:noProof/>
                <w:lang w:eastAsia="sk-SK"/>
              </w:rPr>
              <w:tab/>
            </w:r>
            <w:r w:rsidR="00752637" w:rsidRPr="00CB5917">
              <w:rPr>
                <w:rStyle w:val="Hypertextovprepojenie"/>
                <w:noProof/>
              </w:rPr>
              <w:t>Požiadavky na zariadenia sociálnych služieb v zriaďovateľskej pôsobnosti BSK v oblasti dodržiavania podmienok kvality poskytovanej sociálnej služby</w:t>
            </w:r>
            <w:r w:rsidR="00752637">
              <w:rPr>
                <w:noProof/>
                <w:webHidden/>
              </w:rPr>
              <w:tab/>
            </w:r>
            <w:r w:rsidR="00752637">
              <w:rPr>
                <w:noProof/>
                <w:webHidden/>
              </w:rPr>
              <w:fldChar w:fldCharType="begin"/>
            </w:r>
            <w:r w:rsidR="00752637">
              <w:rPr>
                <w:noProof/>
                <w:webHidden/>
              </w:rPr>
              <w:instrText xml:space="preserve"> PAGEREF _Toc531355393 \h </w:instrText>
            </w:r>
            <w:r w:rsidR="00752637">
              <w:rPr>
                <w:noProof/>
                <w:webHidden/>
              </w:rPr>
            </w:r>
            <w:r w:rsidR="00752637">
              <w:rPr>
                <w:noProof/>
                <w:webHidden/>
              </w:rPr>
              <w:fldChar w:fldCharType="separate"/>
            </w:r>
            <w:r w:rsidR="0030622F">
              <w:rPr>
                <w:noProof/>
                <w:webHidden/>
              </w:rPr>
              <w:t>58</w:t>
            </w:r>
            <w:r w:rsidR="00752637">
              <w:rPr>
                <w:noProof/>
                <w:webHidden/>
              </w:rPr>
              <w:fldChar w:fldCharType="end"/>
            </w:r>
          </w:hyperlink>
        </w:p>
        <w:p w14:paraId="44F37EC4" w14:textId="55E813FC" w:rsidR="00752637" w:rsidRDefault="00C85C7B">
          <w:pPr>
            <w:pStyle w:val="Obsah1"/>
            <w:rPr>
              <w:rFonts w:eastAsiaTheme="minorEastAsia"/>
              <w:noProof/>
              <w:lang w:eastAsia="sk-SK"/>
            </w:rPr>
          </w:pPr>
          <w:hyperlink w:anchor="_Toc531355394" w:history="1">
            <w:r w:rsidR="00752637" w:rsidRPr="00CB5917">
              <w:rPr>
                <w:rStyle w:val="Hypertextovprepojenie"/>
                <w:rFonts w:ascii="Calibri" w:hAnsi="Calibri"/>
                <w:iCs/>
                <w:noProof/>
              </w:rPr>
              <w:t>E.</w:t>
            </w:r>
            <w:r w:rsidR="00752637">
              <w:rPr>
                <w:rFonts w:eastAsiaTheme="minorEastAsia"/>
                <w:noProof/>
                <w:lang w:eastAsia="sk-SK"/>
              </w:rPr>
              <w:tab/>
            </w:r>
            <w:r w:rsidR="00752637" w:rsidRPr="00CB5917">
              <w:rPr>
                <w:rStyle w:val="Hypertextovprepojenie"/>
                <w:noProof/>
              </w:rPr>
              <w:t>Priority rozvoja sociálnych služieb v kompetencii BSK</w:t>
            </w:r>
            <w:r w:rsidR="00752637" w:rsidRPr="00CB5917">
              <w:rPr>
                <w:rStyle w:val="Hypertextovprepojenie"/>
                <w:iCs/>
                <w:noProof/>
              </w:rPr>
              <w:t xml:space="preserve"> na obdobie rokov 2018 – 2023</w:t>
            </w:r>
            <w:r w:rsidR="00752637">
              <w:rPr>
                <w:noProof/>
                <w:webHidden/>
              </w:rPr>
              <w:tab/>
            </w:r>
            <w:r w:rsidR="00752637">
              <w:rPr>
                <w:noProof/>
                <w:webHidden/>
              </w:rPr>
              <w:fldChar w:fldCharType="begin"/>
            </w:r>
            <w:r w:rsidR="00752637">
              <w:rPr>
                <w:noProof/>
                <w:webHidden/>
              </w:rPr>
              <w:instrText xml:space="preserve"> PAGEREF _Toc531355394 \h </w:instrText>
            </w:r>
            <w:r w:rsidR="00752637">
              <w:rPr>
                <w:noProof/>
                <w:webHidden/>
              </w:rPr>
            </w:r>
            <w:r w:rsidR="00752637">
              <w:rPr>
                <w:noProof/>
                <w:webHidden/>
              </w:rPr>
              <w:fldChar w:fldCharType="separate"/>
            </w:r>
            <w:r w:rsidR="0030622F">
              <w:rPr>
                <w:noProof/>
                <w:webHidden/>
              </w:rPr>
              <w:t>61</w:t>
            </w:r>
            <w:r w:rsidR="00752637">
              <w:rPr>
                <w:noProof/>
                <w:webHidden/>
              </w:rPr>
              <w:fldChar w:fldCharType="end"/>
            </w:r>
          </w:hyperlink>
        </w:p>
        <w:p w14:paraId="4C52EF75" w14:textId="75AE9FC6" w:rsidR="00752637" w:rsidRDefault="00C85C7B">
          <w:pPr>
            <w:pStyle w:val="Obsah2"/>
            <w:rPr>
              <w:rFonts w:eastAsiaTheme="minorEastAsia"/>
              <w:noProof/>
              <w:lang w:eastAsia="sk-SK"/>
            </w:rPr>
          </w:pPr>
          <w:hyperlink w:anchor="_Toc531355395" w:history="1">
            <w:r w:rsidR="00752637" w:rsidRPr="00CB5917">
              <w:rPr>
                <w:rStyle w:val="Hypertextovprepojenie"/>
                <w:rFonts w:ascii="Calibri" w:hAnsi="Calibri"/>
                <w:noProof/>
              </w:rPr>
              <w:t>E.1.</w:t>
            </w:r>
            <w:r w:rsidR="00752637">
              <w:rPr>
                <w:rFonts w:eastAsiaTheme="minorEastAsia"/>
                <w:noProof/>
                <w:lang w:eastAsia="sk-SK"/>
              </w:rPr>
              <w:tab/>
            </w:r>
            <w:r w:rsidR="00752637" w:rsidRPr="00CB5917">
              <w:rPr>
                <w:rStyle w:val="Hypertextovprepojenie"/>
                <w:noProof/>
              </w:rPr>
              <w:t>Zabezpečenie dostupnosti a finančnej udržateľnosti sociálnych služieb v súlade s potrebami komunity a na základe individuálnych potrieb jednotlivca</w:t>
            </w:r>
            <w:r w:rsidR="00752637">
              <w:rPr>
                <w:noProof/>
                <w:webHidden/>
              </w:rPr>
              <w:tab/>
            </w:r>
            <w:r w:rsidR="00752637">
              <w:rPr>
                <w:noProof/>
                <w:webHidden/>
              </w:rPr>
              <w:fldChar w:fldCharType="begin"/>
            </w:r>
            <w:r w:rsidR="00752637">
              <w:rPr>
                <w:noProof/>
                <w:webHidden/>
              </w:rPr>
              <w:instrText xml:space="preserve"> PAGEREF _Toc531355395 \h </w:instrText>
            </w:r>
            <w:r w:rsidR="00752637">
              <w:rPr>
                <w:noProof/>
                <w:webHidden/>
              </w:rPr>
            </w:r>
            <w:r w:rsidR="00752637">
              <w:rPr>
                <w:noProof/>
                <w:webHidden/>
              </w:rPr>
              <w:fldChar w:fldCharType="separate"/>
            </w:r>
            <w:r w:rsidR="0030622F">
              <w:rPr>
                <w:noProof/>
                <w:webHidden/>
              </w:rPr>
              <w:t>61</w:t>
            </w:r>
            <w:r w:rsidR="00752637">
              <w:rPr>
                <w:noProof/>
                <w:webHidden/>
              </w:rPr>
              <w:fldChar w:fldCharType="end"/>
            </w:r>
          </w:hyperlink>
        </w:p>
        <w:p w14:paraId="24B93592" w14:textId="3E4B231F" w:rsidR="00752637" w:rsidRDefault="00C85C7B">
          <w:pPr>
            <w:pStyle w:val="Obsah2"/>
            <w:rPr>
              <w:rFonts w:eastAsiaTheme="minorEastAsia"/>
              <w:noProof/>
              <w:lang w:eastAsia="sk-SK"/>
            </w:rPr>
          </w:pPr>
          <w:hyperlink w:anchor="_Toc531355396" w:history="1">
            <w:r w:rsidR="00752637" w:rsidRPr="00CB5917">
              <w:rPr>
                <w:rStyle w:val="Hypertextovprepojenie"/>
                <w:rFonts w:ascii="Calibri" w:hAnsi="Calibri"/>
                <w:noProof/>
              </w:rPr>
              <w:t>E.2.</w:t>
            </w:r>
            <w:r w:rsidR="00752637">
              <w:rPr>
                <w:rFonts w:eastAsiaTheme="minorEastAsia"/>
                <w:noProof/>
                <w:lang w:eastAsia="sk-SK"/>
              </w:rPr>
              <w:tab/>
            </w:r>
            <w:r w:rsidR="00752637" w:rsidRPr="00CB5917">
              <w:rPr>
                <w:rStyle w:val="Hypertextovprepojenie"/>
                <w:noProof/>
              </w:rPr>
              <w:t>Podporenie prechodu poskytovania sociálnych služieb z inštitucionálnej na komunitnú starostlivosť. Vytváranie podmienok pre dôstojne prežitý, nezávislý, aktívny a plnohodnotný život, podporovanie činností, ktoré pozitívne ovplyvňujú začleňovanie ľudí so zdravotným postihnutím a zvlášť seniorov do spoločnosti a ktoré odstraňujú stereotypy spojené so zdravotným postihnutím a vekom.</w:t>
            </w:r>
            <w:r w:rsidR="00752637">
              <w:rPr>
                <w:noProof/>
                <w:webHidden/>
              </w:rPr>
              <w:tab/>
            </w:r>
            <w:r w:rsidR="00752637">
              <w:rPr>
                <w:noProof/>
                <w:webHidden/>
              </w:rPr>
              <w:fldChar w:fldCharType="begin"/>
            </w:r>
            <w:r w:rsidR="00752637">
              <w:rPr>
                <w:noProof/>
                <w:webHidden/>
              </w:rPr>
              <w:instrText xml:space="preserve"> PAGEREF _Toc531355396 \h </w:instrText>
            </w:r>
            <w:r w:rsidR="00752637">
              <w:rPr>
                <w:noProof/>
                <w:webHidden/>
              </w:rPr>
            </w:r>
            <w:r w:rsidR="00752637">
              <w:rPr>
                <w:noProof/>
                <w:webHidden/>
              </w:rPr>
              <w:fldChar w:fldCharType="separate"/>
            </w:r>
            <w:r w:rsidR="0030622F">
              <w:rPr>
                <w:noProof/>
                <w:webHidden/>
              </w:rPr>
              <w:t>64</w:t>
            </w:r>
            <w:r w:rsidR="00752637">
              <w:rPr>
                <w:noProof/>
                <w:webHidden/>
              </w:rPr>
              <w:fldChar w:fldCharType="end"/>
            </w:r>
          </w:hyperlink>
        </w:p>
        <w:p w14:paraId="7048E240" w14:textId="06AE458C" w:rsidR="00752637" w:rsidRDefault="00C85C7B">
          <w:pPr>
            <w:pStyle w:val="Obsah2"/>
            <w:rPr>
              <w:rFonts w:eastAsiaTheme="minorEastAsia"/>
              <w:noProof/>
              <w:lang w:eastAsia="sk-SK"/>
            </w:rPr>
          </w:pPr>
          <w:hyperlink w:anchor="_Toc531355397" w:history="1">
            <w:r w:rsidR="00752637" w:rsidRPr="00CB5917">
              <w:rPr>
                <w:rStyle w:val="Hypertextovprepojenie"/>
                <w:rFonts w:ascii="Calibri" w:hAnsi="Calibri"/>
                <w:noProof/>
              </w:rPr>
              <w:t>E.3.</w:t>
            </w:r>
            <w:r w:rsidR="00752637">
              <w:rPr>
                <w:rFonts w:eastAsiaTheme="minorEastAsia"/>
                <w:noProof/>
                <w:lang w:eastAsia="sk-SK"/>
              </w:rPr>
              <w:tab/>
            </w:r>
            <w:r w:rsidR="00752637" w:rsidRPr="00CB5917">
              <w:rPr>
                <w:rStyle w:val="Hypertextovprepojenie"/>
                <w:noProof/>
              </w:rPr>
              <w:t>Zvyšovanie a posilňovanie kvality a efektívnosti poskytovaných sociálnych služieb</w:t>
            </w:r>
            <w:r w:rsidR="00752637">
              <w:rPr>
                <w:noProof/>
                <w:webHidden/>
              </w:rPr>
              <w:tab/>
            </w:r>
            <w:r w:rsidR="00752637">
              <w:rPr>
                <w:noProof/>
                <w:webHidden/>
              </w:rPr>
              <w:fldChar w:fldCharType="begin"/>
            </w:r>
            <w:r w:rsidR="00752637">
              <w:rPr>
                <w:noProof/>
                <w:webHidden/>
              </w:rPr>
              <w:instrText xml:space="preserve"> PAGEREF _Toc531355397 \h </w:instrText>
            </w:r>
            <w:r w:rsidR="00752637">
              <w:rPr>
                <w:noProof/>
                <w:webHidden/>
              </w:rPr>
            </w:r>
            <w:r w:rsidR="00752637">
              <w:rPr>
                <w:noProof/>
                <w:webHidden/>
              </w:rPr>
              <w:fldChar w:fldCharType="separate"/>
            </w:r>
            <w:r w:rsidR="0030622F">
              <w:rPr>
                <w:noProof/>
                <w:webHidden/>
              </w:rPr>
              <w:t>66</w:t>
            </w:r>
            <w:r w:rsidR="00752637">
              <w:rPr>
                <w:noProof/>
                <w:webHidden/>
              </w:rPr>
              <w:fldChar w:fldCharType="end"/>
            </w:r>
          </w:hyperlink>
        </w:p>
        <w:p w14:paraId="371CA4A4" w14:textId="56CFD05B" w:rsidR="00752637" w:rsidRDefault="00C85C7B">
          <w:pPr>
            <w:pStyle w:val="Obsah2"/>
            <w:rPr>
              <w:rFonts w:eastAsiaTheme="minorEastAsia"/>
              <w:noProof/>
              <w:lang w:eastAsia="sk-SK"/>
            </w:rPr>
          </w:pPr>
          <w:hyperlink w:anchor="_Toc531355398" w:history="1">
            <w:r w:rsidR="00752637" w:rsidRPr="00CB5917">
              <w:rPr>
                <w:rStyle w:val="Hypertextovprepojenie"/>
                <w:rFonts w:ascii="Calibri" w:hAnsi="Calibri"/>
                <w:noProof/>
              </w:rPr>
              <w:t>E.4.</w:t>
            </w:r>
            <w:r w:rsidR="00752637">
              <w:rPr>
                <w:rFonts w:eastAsiaTheme="minorEastAsia"/>
                <w:noProof/>
                <w:lang w:eastAsia="sk-SK"/>
              </w:rPr>
              <w:tab/>
            </w:r>
            <w:r w:rsidR="00752637" w:rsidRPr="00CB5917">
              <w:rPr>
                <w:rStyle w:val="Hypertextovprepojenie"/>
                <w:noProof/>
              </w:rPr>
              <w:t>Podporenie rozvoja sociálnych služieb vedúcich k odstraňovaniu sociálnych bariér a sociálneho vylúčenia, k zmierneniu nepriaznivej sociálnej situácie občanov a za účelom odstraňovania marginalizácie a jej dôsledkov pre zvlášť ohrozené osoby a osoby zotrvávajúce v priestorovo segregovanej lokalite s prítomnosťou koncentrovanej a generačne reprodukovanej chudoby</w:t>
            </w:r>
            <w:r w:rsidR="00752637">
              <w:rPr>
                <w:noProof/>
                <w:webHidden/>
              </w:rPr>
              <w:tab/>
            </w:r>
            <w:r w:rsidR="00752637">
              <w:rPr>
                <w:noProof/>
                <w:webHidden/>
              </w:rPr>
              <w:fldChar w:fldCharType="begin"/>
            </w:r>
            <w:r w:rsidR="00752637">
              <w:rPr>
                <w:noProof/>
                <w:webHidden/>
              </w:rPr>
              <w:instrText xml:space="preserve"> PAGEREF _Toc531355398 \h </w:instrText>
            </w:r>
            <w:r w:rsidR="00752637">
              <w:rPr>
                <w:noProof/>
                <w:webHidden/>
              </w:rPr>
            </w:r>
            <w:r w:rsidR="00752637">
              <w:rPr>
                <w:noProof/>
                <w:webHidden/>
              </w:rPr>
              <w:fldChar w:fldCharType="separate"/>
            </w:r>
            <w:r w:rsidR="0030622F">
              <w:rPr>
                <w:noProof/>
                <w:webHidden/>
              </w:rPr>
              <w:t>68</w:t>
            </w:r>
            <w:r w:rsidR="00752637">
              <w:rPr>
                <w:noProof/>
                <w:webHidden/>
              </w:rPr>
              <w:fldChar w:fldCharType="end"/>
            </w:r>
          </w:hyperlink>
        </w:p>
        <w:p w14:paraId="60E4F6ED" w14:textId="299CF1F5" w:rsidR="00752637" w:rsidRDefault="00C85C7B">
          <w:pPr>
            <w:pStyle w:val="Obsah2"/>
            <w:rPr>
              <w:rFonts w:eastAsiaTheme="minorEastAsia"/>
              <w:noProof/>
              <w:lang w:eastAsia="sk-SK"/>
            </w:rPr>
          </w:pPr>
          <w:hyperlink w:anchor="_Toc531355399" w:history="1">
            <w:r w:rsidR="00752637" w:rsidRPr="00CB5917">
              <w:rPr>
                <w:rStyle w:val="Hypertextovprepojenie"/>
                <w:rFonts w:ascii="Calibri" w:hAnsi="Calibri"/>
                <w:noProof/>
              </w:rPr>
              <w:t>E.5.</w:t>
            </w:r>
            <w:r w:rsidR="00752637">
              <w:rPr>
                <w:rFonts w:eastAsiaTheme="minorEastAsia"/>
                <w:noProof/>
                <w:lang w:eastAsia="sk-SK"/>
              </w:rPr>
              <w:tab/>
            </w:r>
            <w:r w:rsidR="00752637" w:rsidRPr="00CB5917">
              <w:rPr>
                <w:rStyle w:val="Hypertextovprepojenie"/>
                <w:noProof/>
              </w:rPr>
              <w:t>Spôsob vyhodnocovania plnenia Koncepcie</w:t>
            </w:r>
            <w:r w:rsidR="00752637">
              <w:rPr>
                <w:noProof/>
                <w:webHidden/>
              </w:rPr>
              <w:tab/>
            </w:r>
            <w:r w:rsidR="00752637">
              <w:rPr>
                <w:noProof/>
                <w:webHidden/>
              </w:rPr>
              <w:fldChar w:fldCharType="begin"/>
            </w:r>
            <w:r w:rsidR="00752637">
              <w:rPr>
                <w:noProof/>
                <w:webHidden/>
              </w:rPr>
              <w:instrText xml:space="preserve"> PAGEREF _Toc531355399 \h </w:instrText>
            </w:r>
            <w:r w:rsidR="00752637">
              <w:rPr>
                <w:noProof/>
                <w:webHidden/>
              </w:rPr>
            </w:r>
            <w:r w:rsidR="00752637">
              <w:rPr>
                <w:noProof/>
                <w:webHidden/>
              </w:rPr>
              <w:fldChar w:fldCharType="separate"/>
            </w:r>
            <w:r w:rsidR="0030622F">
              <w:rPr>
                <w:noProof/>
                <w:webHidden/>
              </w:rPr>
              <w:t>69</w:t>
            </w:r>
            <w:r w:rsidR="00752637">
              <w:rPr>
                <w:noProof/>
                <w:webHidden/>
              </w:rPr>
              <w:fldChar w:fldCharType="end"/>
            </w:r>
          </w:hyperlink>
        </w:p>
        <w:p w14:paraId="4AE1C9A6" w14:textId="309DBA2D" w:rsidR="00752637" w:rsidRDefault="00C85C7B">
          <w:pPr>
            <w:pStyle w:val="Obsah2"/>
            <w:rPr>
              <w:rFonts w:eastAsiaTheme="minorEastAsia"/>
              <w:noProof/>
              <w:lang w:eastAsia="sk-SK"/>
            </w:rPr>
          </w:pPr>
          <w:hyperlink w:anchor="_Toc531355400" w:history="1">
            <w:r w:rsidR="00752637" w:rsidRPr="00CB5917">
              <w:rPr>
                <w:rStyle w:val="Hypertextovprepojenie"/>
                <w:rFonts w:ascii="Calibri" w:hAnsi="Calibri"/>
                <w:noProof/>
              </w:rPr>
              <w:t>E.6.</w:t>
            </w:r>
            <w:r w:rsidR="00752637">
              <w:rPr>
                <w:rFonts w:eastAsiaTheme="minorEastAsia"/>
                <w:noProof/>
                <w:lang w:eastAsia="sk-SK"/>
              </w:rPr>
              <w:tab/>
            </w:r>
            <w:r w:rsidR="00752637" w:rsidRPr="00CB5917">
              <w:rPr>
                <w:rStyle w:val="Hypertextovprepojenie"/>
                <w:noProof/>
              </w:rPr>
              <w:t>Spôsob a podmienky zmeny Koncepcie</w:t>
            </w:r>
            <w:r w:rsidR="00752637">
              <w:rPr>
                <w:noProof/>
                <w:webHidden/>
              </w:rPr>
              <w:tab/>
            </w:r>
            <w:r w:rsidR="00752637">
              <w:rPr>
                <w:noProof/>
                <w:webHidden/>
              </w:rPr>
              <w:fldChar w:fldCharType="begin"/>
            </w:r>
            <w:r w:rsidR="00752637">
              <w:rPr>
                <w:noProof/>
                <w:webHidden/>
              </w:rPr>
              <w:instrText xml:space="preserve"> PAGEREF _Toc531355400 \h </w:instrText>
            </w:r>
            <w:r w:rsidR="00752637">
              <w:rPr>
                <w:noProof/>
                <w:webHidden/>
              </w:rPr>
            </w:r>
            <w:r w:rsidR="00752637">
              <w:rPr>
                <w:noProof/>
                <w:webHidden/>
              </w:rPr>
              <w:fldChar w:fldCharType="separate"/>
            </w:r>
            <w:r w:rsidR="0030622F">
              <w:rPr>
                <w:noProof/>
                <w:webHidden/>
              </w:rPr>
              <w:t>69</w:t>
            </w:r>
            <w:r w:rsidR="00752637">
              <w:rPr>
                <w:noProof/>
                <w:webHidden/>
              </w:rPr>
              <w:fldChar w:fldCharType="end"/>
            </w:r>
          </w:hyperlink>
        </w:p>
        <w:p w14:paraId="5301C031" w14:textId="3D0B0F32" w:rsidR="00752637" w:rsidRDefault="00C85C7B">
          <w:pPr>
            <w:pStyle w:val="Obsah1"/>
            <w:rPr>
              <w:rFonts w:eastAsiaTheme="minorEastAsia"/>
              <w:noProof/>
              <w:lang w:eastAsia="sk-SK"/>
            </w:rPr>
          </w:pPr>
          <w:hyperlink w:anchor="_Toc531355401" w:history="1">
            <w:r w:rsidR="00752637" w:rsidRPr="00CB5917">
              <w:rPr>
                <w:rStyle w:val="Hypertextovprepojenie"/>
                <w:rFonts w:ascii="Calibri" w:hAnsi="Calibri"/>
                <w:noProof/>
              </w:rPr>
              <w:t>F.</w:t>
            </w:r>
            <w:r w:rsidR="00752637">
              <w:rPr>
                <w:rFonts w:eastAsiaTheme="minorEastAsia"/>
                <w:noProof/>
                <w:lang w:eastAsia="sk-SK"/>
              </w:rPr>
              <w:tab/>
            </w:r>
            <w:r w:rsidR="00752637" w:rsidRPr="00CB5917">
              <w:rPr>
                <w:rStyle w:val="Hypertextovprepojenie"/>
                <w:noProof/>
              </w:rPr>
              <w:t>Záver</w:t>
            </w:r>
            <w:r w:rsidR="00752637">
              <w:rPr>
                <w:noProof/>
                <w:webHidden/>
              </w:rPr>
              <w:tab/>
            </w:r>
            <w:r w:rsidR="00752637">
              <w:rPr>
                <w:noProof/>
                <w:webHidden/>
              </w:rPr>
              <w:fldChar w:fldCharType="begin"/>
            </w:r>
            <w:r w:rsidR="00752637">
              <w:rPr>
                <w:noProof/>
                <w:webHidden/>
              </w:rPr>
              <w:instrText xml:space="preserve"> PAGEREF _Toc531355401 \h </w:instrText>
            </w:r>
            <w:r w:rsidR="00752637">
              <w:rPr>
                <w:noProof/>
                <w:webHidden/>
              </w:rPr>
            </w:r>
            <w:r w:rsidR="00752637">
              <w:rPr>
                <w:noProof/>
                <w:webHidden/>
              </w:rPr>
              <w:fldChar w:fldCharType="separate"/>
            </w:r>
            <w:r w:rsidR="0030622F">
              <w:rPr>
                <w:noProof/>
                <w:webHidden/>
              </w:rPr>
              <w:t>70</w:t>
            </w:r>
            <w:r w:rsidR="00752637">
              <w:rPr>
                <w:noProof/>
                <w:webHidden/>
              </w:rPr>
              <w:fldChar w:fldCharType="end"/>
            </w:r>
          </w:hyperlink>
        </w:p>
        <w:p w14:paraId="0536FE4E" w14:textId="415F1EB9" w:rsidR="00752637" w:rsidRDefault="00C85C7B">
          <w:pPr>
            <w:pStyle w:val="Obsah1"/>
            <w:rPr>
              <w:rFonts w:eastAsiaTheme="minorEastAsia"/>
              <w:noProof/>
              <w:lang w:eastAsia="sk-SK"/>
            </w:rPr>
          </w:pPr>
          <w:hyperlink w:anchor="_Toc531355402" w:history="1">
            <w:r w:rsidR="00752637" w:rsidRPr="00CB5917">
              <w:rPr>
                <w:rStyle w:val="Hypertextovprepojenie"/>
                <w:rFonts w:ascii="Calibri" w:hAnsi="Calibri"/>
                <w:noProof/>
              </w:rPr>
              <w:t>G.</w:t>
            </w:r>
            <w:r w:rsidR="00752637">
              <w:rPr>
                <w:rFonts w:eastAsiaTheme="minorEastAsia"/>
                <w:noProof/>
                <w:lang w:eastAsia="sk-SK"/>
              </w:rPr>
              <w:tab/>
            </w:r>
            <w:r w:rsidR="00752637" w:rsidRPr="00CB5917">
              <w:rPr>
                <w:rStyle w:val="Hypertextovprepojenie"/>
                <w:noProof/>
              </w:rPr>
              <w:t>Zoznamy</w:t>
            </w:r>
            <w:r w:rsidR="00752637">
              <w:rPr>
                <w:noProof/>
                <w:webHidden/>
              </w:rPr>
              <w:tab/>
            </w:r>
            <w:r w:rsidR="00752637">
              <w:rPr>
                <w:noProof/>
                <w:webHidden/>
              </w:rPr>
              <w:fldChar w:fldCharType="begin"/>
            </w:r>
            <w:r w:rsidR="00752637">
              <w:rPr>
                <w:noProof/>
                <w:webHidden/>
              </w:rPr>
              <w:instrText xml:space="preserve"> PAGEREF _Toc531355402 \h </w:instrText>
            </w:r>
            <w:r w:rsidR="00752637">
              <w:rPr>
                <w:noProof/>
                <w:webHidden/>
              </w:rPr>
            </w:r>
            <w:r w:rsidR="00752637">
              <w:rPr>
                <w:noProof/>
                <w:webHidden/>
              </w:rPr>
              <w:fldChar w:fldCharType="separate"/>
            </w:r>
            <w:r w:rsidR="0030622F">
              <w:rPr>
                <w:noProof/>
                <w:webHidden/>
              </w:rPr>
              <w:t>71</w:t>
            </w:r>
            <w:r w:rsidR="00752637">
              <w:rPr>
                <w:noProof/>
                <w:webHidden/>
              </w:rPr>
              <w:fldChar w:fldCharType="end"/>
            </w:r>
          </w:hyperlink>
        </w:p>
        <w:p w14:paraId="29C6BC65" w14:textId="6C47A07B" w:rsidR="00752637" w:rsidRDefault="00C85C7B">
          <w:pPr>
            <w:pStyle w:val="Obsah2"/>
            <w:rPr>
              <w:rFonts w:eastAsiaTheme="minorEastAsia"/>
              <w:noProof/>
              <w:lang w:eastAsia="sk-SK"/>
            </w:rPr>
          </w:pPr>
          <w:hyperlink w:anchor="_Toc531355403" w:history="1">
            <w:r w:rsidR="00752637" w:rsidRPr="00CB5917">
              <w:rPr>
                <w:rStyle w:val="Hypertextovprepojenie"/>
                <w:rFonts w:ascii="Calibri" w:hAnsi="Calibri"/>
                <w:noProof/>
              </w:rPr>
              <w:t>G.1.</w:t>
            </w:r>
            <w:r w:rsidR="00752637">
              <w:rPr>
                <w:rFonts w:eastAsiaTheme="minorEastAsia"/>
                <w:noProof/>
                <w:lang w:eastAsia="sk-SK"/>
              </w:rPr>
              <w:tab/>
            </w:r>
            <w:r w:rsidR="00752637" w:rsidRPr="00CB5917">
              <w:rPr>
                <w:rStyle w:val="Hypertextovprepojenie"/>
                <w:noProof/>
              </w:rPr>
              <w:t>Zoznam použitých bibliografických zdrojov</w:t>
            </w:r>
            <w:r w:rsidR="00752637">
              <w:rPr>
                <w:noProof/>
                <w:webHidden/>
              </w:rPr>
              <w:tab/>
            </w:r>
            <w:r w:rsidR="00752637">
              <w:rPr>
                <w:noProof/>
                <w:webHidden/>
              </w:rPr>
              <w:fldChar w:fldCharType="begin"/>
            </w:r>
            <w:r w:rsidR="00752637">
              <w:rPr>
                <w:noProof/>
                <w:webHidden/>
              </w:rPr>
              <w:instrText xml:space="preserve"> PAGEREF _Toc531355403 \h </w:instrText>
            </w:r>
            <w:r w:rsidR="00752637">
              <w:rPr>
                <w:noProof/>
                <w:webHidden/>
              </w:rPr>
            </w:r>
            <w:r w:rsidR="00752637">
              <w:rPr>
                <w:noProof/>
                <w:webHidden/>
              </w:rPr>
              <w:fldChar w:fldCharType="separate"/>
            </w:r>
            <w:r w:rsidR="0030622F">
              <w:rPr>
                <w:noProof/>
                <w:webHidden/>
              </w:rPr>
              <w:t>71</w:t>
            </w:r>
            <w:r w:rsidR="00752637">
              <w:rPr>
                <w:noProof/>
                <w:webHidden/>
              </w:rPr>
              <w:fldChar w:fldCharType="end"/>
            </w:r>
          </w:hyperlink>
        </w:p>
        <w:p w14:paraId="48364229" w14:textId="607C2390" w:rsidR="00752637" w:rsidRDefault="00C85C7B">
          <w:pPr>
            <w:pStyle w:val="Obsah2"/>
            <w:rPr>
              <w:rFonts w:eastAsiaTheme="minorEastAsia"/>
              <w:noProof/>
              <w:lang w:eastAsia="sk-SK"/>
            </w:rPr>
          </w:pPr>
          <w:hyperlink w:anchor="_Toc531355404" w:history="1">
            <w:r w:rsidR="00752637" w:rsidRPr="00CB5917">
              <w:rPr>
                <w:rStyle w:val="Hypertextovprepojenie"/>
                <w:rFonts w:ascii="Calibri" w:hAnsi="Calibri"/>
                <w:noProof/>
              </w:rPr>
              <w:t>G.2.</w:t>
            </w:r>
            <w:r w:rsidR="00752637">
              <w:rPr>
                <w:rFonts w:eastAsiaTheme="minorEastAsia"/>
                <w:noProof/>
                <w:lang w:eastAsia="sk-SK"/>
              </w:rPr>
              <w:tab/>
            </w:r>
            <w:r w:rsidR="00752637" w:rsidRPr="00CB5917">
              <w:rPr>
                <w:rStyle w:val="Hypertextovprepojenie"/>
                <w:noProof/>
              </w:rPr>
              <w:t>Zoznam použitých skratiek</w:t>
            </w:r>
            <w:r w:rsidR="00752637">
              <w:rPr>
                <w:noProof/>
                <w:webHidden/>
              </w:rPr>
              <w:tab/>
            </w:r>
            <w:r w:rsidR="00752637">
              <w:rPr>
                <w:noProof/>
                <w:webHidden/>
              </w:rPr>
              <w:fldChar w:fldCharType="begin"/>
            </w:r>
            <w:r w:rsidR="00752637">
              <w:rPr>
                <w:noProof/>
                <w:webHidden/>
              </w:rPr>
              <w:instrText xml:space="preserve"> PAGEREF _Toc531355404 \h </w:instrText>
            </w:r>
            <w:r w:rsidR="00752637">
              <w:rPr>
                <w:noProof/>
                <w:webHidden/>
              </w:rPr>
            </w:r>
            <w:r w:rsidR="00752637">
              <w:rPr>
                <w:noProof/>
                <w:webHidden/>
              </w:rPr>
              <w:fldChar w:fldCharType="separate"/>
            </w:r>
            <w:r w:rsidR="0030622F">
              <w:rPr>
                <w:noProof/>
                <w:webHidden/>
              </w:rPr>
              <w:t>72</w:t>
            </w:r>
            <w:r w:rsidR="00752637">
              <w:rPr>
                <w:noProof/>
                <w:webHidden/>
              </w:rPr>
              <w:fldChar w:fldCharType="end"/>
            </w:r>
          </w:hyperlink>
        </w:p>
        <w:p w14:paraId="64950612" w14:textId="180EB125" w:rsidR="00752637" w:rsidRDefault="00C85C7B">
          <w:pPr>
            <w:pStyle w:val="Obsah2"/>
            <w:rPr>
              <w:rFonts w:eastAsiaTheme="minorEastAsia"/>
              <w:noProof/>
              <w:lang w:eastAsia="sk-SK"/>
            </w:rPr>
          </w:pPr>
          <w:hyperlink w:anchor="_Toc531355405" w:history="1">
            <w:r w:rsidR="00752637" w:rsidRPr="00CB5917">
              <w:rPr>
                <w:rStyle w:val="Hypertextovprepojenie"/>
                <w:rFonts w:ascii="Calibri" w:hAnsi="Calibri"/>
                <w:noProof/>
              </w:rPr>
              <w:t>G.3.</w:t>
            </w:r>
            <w:r w:rsidR="00752637">
              <w:rPr>
                <w:rFonts w:eastAsiaTheme="minorEastAsia"/>
                <w:noProof/>
                <w:lang w:eastAsia="sk-SK"/>
              </w:rPr>
              <w:tab/>
            </w:r>
            <w:r w:rsidR="00752637" w:rsidRPr="00CB5917">
              <w:rPr>
                <w:rStyle w:val="Hypertextovprepojenie"/>
                <w:noProof/>
              </w:rPr>
              <w:t>Zoznam spracovateľov</w:t>
            </w:r>
            <w:r w:rsidR="00752637">
              <w:rPr>
                <w:noProof/>
                <w:webHidden/>
              </w:rPr>
              <w:tab/>
            </w:r>
            <w:r w:rsidR="00752637">
              <w:rPr>
                <w:noProof/>
                <w:webHidden/>
              </w:rPr>
              <w:fldChar w:fldCharType="begin"/>
            </w:r>
            <w:r w:rsidR="00752637">
              <w:rPr>
                <w:noProof/>
                <w:webHidden/>
              </w:rPr>
              <w:instrText xml:space="preserve"> PAGEREF _Toc531355405 \h </w:instrText>
            </w:r>
            <w:r w:rsidR="00752637">
              <w:rPr>
                <w:noProof/>
                <w:webHidden/>
              </w:rPr>
            </w:r>
            <w:r w:rsidR="00752637">
              <w:rPr>
                <w:noProof/>
                <w:webHidden/>
              </w:rPr>
              <w:fldChar w:fldCharType="separate"/>
            </w:r>
            <w:r w:rsidR="0030622F">
              <w:rPr>
                <w:noProof/>
                <w:webHidden/>
              </w:rPr>
              <w:t>72</w:t>
            </w:r>
            <w:r w:rsidR="00752637">
              <w:rPr>
                <w:noProof/>
                <w:webHidden/>
              </w:rPr>
              <w:fldChar w:fldCharType="end"/>
            </w:r>
          </w:hyperlink>
        </w:p>
        <w:p w14:paraId="25D70696" w14:textId="052D9410" w:rsidR="00CF580E" w:rsidRDefault="00CF580E" w:rsidP="003A29D2">
          <w:pPr>
            <w:spacing w:after="0"/>
          </w:pPr>
          <w:r>
            <w:rPr>
              <w:b/>
              <w:bCs/>
            </w:rPr>
            <w:fldChar w:fldCharType="end"/>
          </w:r>
        </w:p>
      </w:sdtContent>
    </w:sdt>
    <w:p w14:paraId="45248002" w14:textId="77777777" w:rsidR="00CF580E" w:rsidRDefault="00CF580E" w:rsidP="003A29D2">
      <w:pPr>
        <w:spacing w:after="0"/>
        <w:jc w:val="both"/>
        <w:rPr>
          <w:b/>
          <w:sz w:val="28"/>
          <w:szCs w:val="28"/>
        </w:rPr>
      </w:pPr>
    </w:p>
    <w:p w14:paraId="5F45A026" w14:textId="5FF6879E" w:rsidR="00CF580E" w:rsidRDefault="00CF580E" w:rsidP="003A29D2">
      <w:pPr>
        <w:spacing w:after="0"/>
        <w:jc w:val="both"/>
        <w:rPr>
          <w:b/>
          <w:sz w:val="28"/>
          <w:szCs w:val="28"/>
        </w:rPr>
      </w:pPr>
    </w:p>
    <w:p w14:paraId="0FBD9649" w14:textId="77777777" w:rsidR="000960FC" w:rsidRDefault="000960FC" w:rsidP="003A29D2">
      <w:pPr>
        <w:spacing w:after="0"/>
        <w:jc w:val="both"/>
        <w:rPr>
          <w:b/>
          <w:sz w:val="28"/>
          <w:szCs w:val="28"/>
        </w:rPr>
      </w:pPr>
    </w:p>
    <w:p w14:paraId="0D1DAD72" w14:textId="77777777" w:rsidR="00CF580E" w:rsidRDefault="00CF580E" w:rsidP="003A29D2">
      <w:pPr>
        <w:spacing w:after="0"/>
        <w:jc w:val="both"/>
        <w:rPr>
          <w:b/>
          <w:sz w:val="28"/>
          <w:szCs w:val="28"/>
        </w:rPr>
      </w:pPr>
    </w:p>
    <w:p w14:paraId="4693A782" w14:textId="77777777" w:rsidR="00CF580E" w:rsidRDefault="00CF580E" w:rsidP="003A29D2">
      <w:pPr>
        <w:spacing w:after="0"/>
        <w:jc w:val="both"/>
        <w:rPr>
          <w:b/>
          <w:sz w:val="28"/>
          <w:szCs w:val="28"/>
        </w:rPr>
      </w:pPr>
    </w:p>
    <w:p w14:paraId="298E0FCD" w14:textId="77777777" w:rsidR="00CF580E" w:rsidRDefault="00CF580E" w:rsidP="003A29D2">
      <w:pPr>
        <w:spacing w:after="0"/>
        <w:jc w:val="both"/>
        <w:rPr>
          <w:b/>
          <w:sz w:val="28"/>
          <w:szCs w:val="28"/>
        </w:rPr>
      </w:pPr>
    </w:p>
    <w:p w14:paraId="4A0102B0" w14:textId="77777777" w:rsidR="00CF580E" w:rsidRDefault="00CF580E" w:rsidP="003A29D2">
      <w:pPr>
        <w:spacing w:after="0"/>
        <w:jc w:val="both"/>
        <w:rPr>
          <w:b/>
          <w:sz w:val="28"/>
          <w:szCs w:val="28"/>
        </w:rPr>
      </w:pPr>
    </w:p>
    <w:p w14:paraId="23D10443" w14:textId="77777777" w:rsidR="00CF580E" w:rsidRDefault="00CF580E" w:rsidP="003A29D2">
      <w:pPr>
        <w:spacing w:after="0"/>
        <w:jc w:val="both"/>
        <w:rPr>
          <w:b/>
          <w:sz w:val="28"/>
          <w:szCs w:val="28"/>
        </w:rPr>
      </w:pPr>
    </w:p>
    <w:p w14:paraId="249D4E84" w14:textId="77777777" w:rsidR="003A29D2" w:rsidRDefault="003A29D2" w:rsidP="003A29D2">
      <w:pPr>
        <w:spacing w:after="0"/>
        <w:jc w:val="both"/>
        <w:rPr>
          <w:b/>
          <w:sz w:val="28"/>
          <w:szCs w:val="28"/>
        </w:rPr>
      </w:pPr>
    </w:p>
    <w:p w14:paraId="41D9DF11" w14:textId="77777777" w:rsidR="003734C1" w:rsidRPr="0001130E" w:rsidRDefault="003734C1" w:rsidP="0063107B">
      <w:pPr>
        <w:pStyle w:val="Nadpis1"/>
      </w:pPr>
      <w:bookmarkStart w:id="0" w:name="_Toc531355358"/>
      <w:r w:rsidRPr="0063107B">
        <w:t>Úvod</w:t>
      </w:r>
      <w:bookmarkEnd w:id="0"/>
    </w:p>
    <w:p w14:paraId="5E4F6318" w14:textId="77777777" w:rsidR="003A29D2" w:rsidRDefault="003A29D2" w:rsidP="003A29D2">
      <w:pPr>
        <w:spacing w:after="0"/>
        <w:ind w:firstLine="708"/>
        <w:jc w:val="both"/>
      </w:pPr>
    </w:p>
    <w:p w14:paraId="1BA979BF" w14:textId="77777777" w:rsidR="007A03EA" w:rsidRDefault="007A03EA" w:rsidP="007A03EA">
      <w:pPr>
        <w:spacing w:after="0"/>
        <w:ind w:firstLine="708"/>
        <w:jc w:val="both"/>
      </w:pPr>
      <w:r>
        <w:t xml:space="preserve">Kompetencie v oblasti sociálnych služieb patria medzi najdôležitejšie kompetencie Bratislavského samosprávneho kraja (ďalej aj „BSK“) vo vzťahu k jeho obyvateľom. Na plnenie týchto kompetencií, predovšetkým na poskytovanie sociálnych služieb a na zabezpečenie poskytovania sociálnych služieb, vynakladá BSK každoročne významnú časť svojho rozpočtu. </w:t>
      </w:r>
    </w:p>
    <w:p w14:paraId="4FB050A1" w14:textId="77777777" w:rsidR="007A03EA" w:rsidRDefault="007A03EA" w:rsidP="007A03EA">
      <w:pPr>
        <w:spacing w:after="0"/>
        <w:ind w:firstLine="708"/>
        <w:jc w:val="both"/>
      </w:pPr>
    </w:p>
    <w:p w14:paraId="3A120BD4" w14:textId="77777777" w:rsidR="007A03EA" w:rsidRDefault="007A03EA" w:rsidP="007A03EA">
      <w:pPr>
        <w:spacing w:after="0"/>
        <w:ind w:firstLine="708"/>
        <w:jc w:val="both"/>
      </w:pPr>
      <w:r>
        <w:t xml:space="preserve">Rovnako dôležitou kompetenciou BSK v oblasti sociálnych služieb je rozvoj sociálnych služieb a jeho plánovanie. Koncepcia rozvoja sociálnych služieb v kompetencii Bratislavského samosprávneho kraja na roky 2018 - 2023 (ďalej aj „Koncepcia“) </w:t>
      </w:r>
      <w:r w:rsidRPr="002D5CB8">
        <w:t xml:space="preserve">reflektuje súčasnú situáciu poskytovania sociálnych služieb v regióne Bratislavského samosprávneho kraja a </w:t>
      </w:r>
      <w:r>
        <w:t>je základným nástrojom na plánovanie rozvoja sociálnych služieb v kompetencii BSK v nasledujúcom období. Koncepcia bola vypracovaná v súlade s medzinárodnými záväznými dokumentmi a s prioritami strategických dokumentov pre plánovanie sociálnych služieb na národnej úrovni.</w:t>
      </w:r>
    </w:p>
    <w:p w14:paraId="615C8799" w14:textId="77777777" w:rsidR="007A03EA" w:rsidRDefault="007A03EA" w:rsidP="007A03EA">
      <w:pPr>
        <w:spacing w:after="0"/>
        <w:ind w:firstLine="708"/>
        <w:jc w:val="both"/>
      </w:pPr>
    </w:p>
    <w:p w14:paraId="35CAF2A4" w14:textId="77777777" w:rsidR="007A03EA" w:rsidRDefault="007A03EA" w:rsidP="007A03EA">
      <w:pPr>
        <w:spacing w:after="0"/>
        <w:ind w:firstLine="624"/>
        <w:jc w:val="both"/>
      </w:pPr>
      <w:r w:rsidRPr="003A29D2">
        <w:rPr>
          <w:b/>
        </w:rPr>
        <w:t>Časť B. Koncepcie</w:t>
      </w:r>
      <w:r>
        <w:t xml:space="preserve"> pomenúva východiská pre plánovanie rozvoja sociálnych služieb v kompetencii BSK, medzi ktoré patrí predovšetkým súčasný stav siete sociálnych služieb a legislatívne prostredie, v ktorom sú sociálne služby poskytované. Údaje o štruktúre siete sociálnych služieb poskytovaných v regióne BSK boli čerpané predovšetkým z Registra poskytovateľov sociálnych služieb.</w:t>
      </w:r>
    </w:p>
    <w:p w14:paraId="45CB534C" w14:textId="77777777" w:rsidR="007A03EA" w:rsidRDefault="007A03EA" w:rsidP="007A03EA">
      <w:pPr>
        <w:spacing w:after="0"/>
        <w:ind w:firstLine="708"/>
        <w:jc w:val="both"/>
      </w:pPr>
    </w:p>
    <w:p w14:paraId="24475CA8" w14:textId="77777777" w:rsidR="007A03EA" w:rsidRDefault="007A03EA" w:rsidP="007A03EA">
      <w:pPr>
        <w:spacing w:after="0"/>
        <w:ind w:firstLine="624"/>
        <w:jc w:val="both"/>
      </w:pPr>
      <w:r w:rsidRPr="003A29D2">
        <w:rPr>
          <w:b/>
        </w:rPr>
        <w:t>Časť C. Koncepcie</w:t>
      </w:r>
      <w:r>
        <w:t xml:space="preserve"> obsahuje analýzu možností a nástrojov rozvoja sociálnych služieb pre vybrané cieľové skupiny osôb so zdravotným postihnutím a možností a nástrojov rozvoja vybraných sociálnych služieb. </w:t>
      </w:r>
    </w:p>
    <w:p w14:paraId="60BA6EE6" w14:textId="77777777" w:rsidR="007A03EA" w:rsidRDefault="007A03EA" w:rsidP="007A03EA">
      <w:pPr>
        <w:spacing w:after="0"/>
        <w:ind w:firstLine="624"/>
        <w:jc w:val="both"/>
      </w:pPr>
      <w:r>
        <w:t xml:space="preserve">Spracovaniu tejto časti Koncepcie predchádzala spolupráca s verejnými a neverejnými poskytovateľmi sociálnych služieb, zber a analýza údajov od poskytovateľov a pracovné stretnutia so zástupcami odbornej verejnosti zamerané na cieľové skupiny ľudí s duševnými poruchami, poruchami autistického spektra, mentálnym postihnutím a na službu včasnej intervencie. Dôležitou súčasťou prípravy Koncepcie boli aj ľudia s mentálnym postihnutím a ich rodiny, ktorí boli priamymi účastníkmi skupinových a individuálnych rozhovorov zameraných na zisťovanie ich potrieb v oblasti sociálnych služieb. </w:t>
      </w:r>
    </w:p>
    <w:p w14:paraId="6B3D4D89" w14:textId="77777777" w:rsidR="007A03EA" w:rsidRDefault="007A03EA" w:rsidP="007A03EA">
      <w:pPr>
        <w:spacing w:after="0"/>
        <w:ind w:firstLine="708"/>
        <w:jc w:val="both"/>
      </w:pPr>
      <w:r>
        <w:tab/>
      </w:r>
    </w:p>
    <w:p w14:paraId="29D474C3" w14:textId="77777777" w:rsidR="007A03EA" w:rsidRDefault="007A03EA" w:rsidP="007A03EA">
      <w:pPr>
        <w:spacing w:after="0"/>
        <w:ind w:firstLine="624"/>
        <w:jc w:val="both"/>
      </w:pPr>
      <w:r w:rsidRPr="00AE6C6A">
        <w:rPr>
          <w:b/>
        </w:rPr>
        <w:t>Časť D. Koncepcie</w:t>
      </w:r>
      <w:r>
        <w:t xml:space="preserve"> sa zameriava na zariadenia sociálnych služieb v zriaďovateľskej pôsobnosti BSK, predovšetkým vo vzťahu k podmienkam kvality poskytovaných sociálnych služieb. Táto časť Koncepcie obsahuje p</w:t>
      </w:r>
      <w:r w:rsidRPr="00E74230">
        <w:t>ožiadavky na zariadenia sociálnych služieb v zriaďovateľskej pôsobnosti BSK</w:t>
      </w:r>
      <w:r>
        <w:t xml:space="preserve"> </w:t>
      </w:r>
      <w:r w:rsidRPr="00E74230">
        <w:t>v</w:t>
      </w:r>
      <w:r>
        <w:t> </w:t>
      </w:r>
      <w:r w:rsidRPr="00E74230">
        <w:t>oblasti dodržiavania podmienok kvality poskytovanej sociálnej služby</w:t>
      </w:r>
      <w:r>
        <w:t xml:space="preserve"> ako aj h</w:t>
      </w:r>
      <w:r w:rsidRPr="00F417C5">
        <w:t xml:space="preserve">lavné ciele a aktivity pre dosiahnutie </w:t>
      </w:r>
      <w:r>
        <w:t>stanovených cieľov v tejto oblasti.</w:t>
      </w:r>
    </w:p>
    <w:p w14:paraId="56901735" w14:textId="77777777" w:rsidR="007A03EA" w:rsidRDefault="007A03EA" w:rsidP="007A03EA">
      <w:pPr>
        <w:spacing w:after="0"/>
        <w:ind w:firstLine="624"/>
        <w:jc w:val="both"/>
      </w:pPr>
    </w:p>
    <w:p w14:paraId="70D73932" w14:textId="77777777" w:rsidR="007A03EA" w:rsidRDefault="007A03EA" w:rsidP="007A03EA">
      <w:pPr>
        <w:spacing w:after="0"/>
        <w:ind w:firstLine="624"/>
        <w:jc w:val="both"/>
      </w:pPr>
      <w:r w:rsidRPr="003A29D2">
        <w:rPr>
          <w:b/>
        </w:rPr>
        <w:t xml:space="preserve">Časť </w:t>
      </w:r>
      <w:r>
        <w:rPr>
          <w:b/>
        </w:rPr>
        <w:t>E</w:t>
      </w:r>
      <w:r w:rsidRPr="003A29D2">
        <w:rPr>
          <w:b/>
        </w:rPr>
        <w:t xml:space="preserve">. </w:t>
      </w:r>
      <w:r w:rsidRPr="00D9099A">
        <w:rPr>
          <w:b/>
        </w:rPr>
        <w:t>Koncepcie</w:t>
      </w:r>
      <w:r>
        <w:t xml:space="preserve"> identifikuje priority a ciele</w:t>
      </w:r>
      <w:r w:rsidRPr="003D0C3A">
        <w:t xml:space="preserve"> rozvoja sociálnych služieb v</w:t>
      </w:r>
      <w:r>
        <w:t> </w:t>
      </w:r>
      <w:r w:rsidRPr="003D0C3A">
        <w:t>kompetencii BSK</w:t>
      </w:r>
      <w:r>
        <w:t> </w:t>
      </w:r>
      <w:r w:rsidRPr="003D0C3A">
        <w:t>na</w:t>
      </w:r>
      <w:r>
        <w:t> </w:t>
      </w:r>
      <w:r w:rsidRPr="003D0C3A">
        <w:t xml:space="preserve">obdobie rokov 2018 </w:t>
      </w:r>
      <w:r>
        <w:t>-</w:t>
      </w:r>
      <w:r w:rsidRPr="003D0C3A">
        <w:t xml:space="preserve"> 2023</w:t>
      </w:r>
      <w:r>
        <w:t xml:space="preserve"> a opatrenia a aktivity, prostredníctvom ktorých budú tieto priority a ciele napĺňané. Táto časť obsahuje tiež spôsob vyhodnocovania plnenia Koncepcie a spôsob a podmienky zmeny Koncepcie. </w:t>
      </w:r>
    </w:p>
    <w:p w14:paraId="0136A8D5" w14:textId="0BBA376B" w:rsidR="00CF29F1" w:rsidRDefault="007A03EA" w:rsidP="008A748B">
      <w:pPr>
        <w:spacing w:after="0"/>
        <w:ind w:firstLine="624"/>
        <w:jc w:val="both"/>
      </w:pPr>
      <w:r>
        <w:t>Priority a ciele</w:t>
      </w:r>
      <w:r w:rsidRPr="003D0C3A">
        <w:t xml:space="preserve"> rozvoja sociálnych služieb </w:t>
      </w:r>
      <w:r>
        <w:t>vychádzajú z možností rozvoja sociálnych služieb uvedených v časti C. Koncepcie a boli v nich zohľadnené aj zámery obsiahnuté v doručených Komunitných plánoch sociálnych služieb obcí, miest a mestských častí v regióne BSK.</w:t>
      </w:r>
      <w:r w:rsidR="003821A3">
        <w:t xml:space="preserve"> </w:t>
      </w:r>
      <w:r w:rsidR="00CF53F9">
        <w:t xml:space="preserve"> </w:t>
      </w:r>
      <w:r w:rsidR="0059146F">
        <w:t xml:space="preserve"> </w:t>
      </w:r>
      <w:r w:rsidR="00920143">
        <w:t xml:space="preserve"> </w:t>
      </w:r>
    </w:p>
    <w:p w14:paraId="71FCE592" w14:textId="47F7CE5E" w:rsidR="007A03EA" w:rsidRDefault="007A03EA" w:rsidP="003A29D2">
      <w:pPr>
        <w:spacing w:after="0"/>
        <w:jc w:val="both"/>
      </w:pPr>
    </w:p>
    <w:p w14:paraId="08B4CED5" w14:textId="77777777" w:rsidR="007A03EA" w:rsidRDefault="007A03EA" w:rsidP="003A29D2">
      <w:pPr>
        <w:spacing w:after="0"/>
        <w:jc w:val="both"/>
      </w:pPr>
    </w:p>
    <w:p w14:paraId="19883702" w14:textId="77777777" w:rsidR="003A29D2" w:rsidRDefault="003A29D2" w:rsidP="003A29D2">
      <w:pPr>
        <w:spacing w:after="0"/>
        <w:jc w:val="both"/>
      </w:pPr>
    </w:p>
    <w:p w14:paraId="19B2FE80" w14:textId="77777777" w:rsidR="00CF29F1" w:rsidRDefault="00C42DB4" w:rsidP="0063107B">
      <w:pPr>
        <w:pStyle w:val="Nadpis1"/>
      </w:pPr>
      <w:bookmarkStart w:id="1" w:name="_Toc531355359"/>
      <w:r w:rsidRPr="00C42DB4">
        <w:t xml:space="preserve">Východiská pre plánovanie rozvoja sociálnych služieb v kompetencii </w:t>
      </w:r>
      <w:r w:rsidR="003A29D2">
        <w:t>BSK</w:t>
      </w:r>
      <w:bookmarkEnd w:id="1"/>
    </w:p>
    <w:p w14:paraId="02DA45E0" w14:textId="77777777" w:rsidR="00CF29F1" w:rsidRDefault="00CF29F1" w:rsidP="003A29D2">
      <w:pPr>
        <w:spacing w:after="0"/>
        <w:jc w:val="both"/>
      </w:pPr>
    </w:p>
    <w:p w14:paraId="0AB75FE5" w14:textId="77777777" w:rsidR="003A29D2" w:rsidRDefault="003A29D2" w:rsidP="003A29D2">
      <w:pPr>
        <w:spacing w:after="0"/>
        <w:jc w:val="both"/>
      </w:pPr>
    </w:p>
    <w:p w14:paraId="37E68C8A" w14:textId="77777777" w:rsidR="003A29D2" w:rsidRDefault="00802283" w:rsidP="007A03EA">
      <w:pPr>
        <w:pStyle w:val="Nadpis2"/>
      </w:pPr>
      <w:bookmarkStart w:id="2" w:name="_Toc531355360"/>
      <w:r w:rsidRPr="00917552">
        <w:t xml:space="preserve">Legislatívny rámec pre plánovanie sociálnych služieb </w:t>
      </w:r>
      <w:r w:rsidR="00D16C70">
        <w:t xml:space="preserve">na </w:t>
      </w:r>
      <w:r w:rsidR="00B575B2">
        <w:t>medzi</w:t>
      </w:r>
      <w:r w:rsidR="00D16C70">
        <w:t>národnej úrovni</w:t>
      </w:r>
      <w:bookmarkEnd w:id="2"/>
    </w:p>
    <w:p w14:paraId="22AA6B62" w14:textId="77777777" w:rsidR="003A29D2" w:rsidRPr="003A29D2" w:rsidRDefault="003A29D2" w:rsidP="003A29D2">
      <w:pPr>
        <w:spacing w:after="0"/>
      </w:pPr>
    </w:p>
    <w:p w14:paraId="7EE6504F" w14:textId="77777777" w:rsidR="00B121EB" w:rsidRDefault="00B121EB" w:rsidP="007A03EA">
      <w:pPr>
        <w:pStyle w:val="Nadpis3"/>
      </w:pPr>
      <w:bookmarkStart w:id="3" w:name="_Toc531355361"/>
      <w:r>
        <w:t>Európska sociálna charta</w:t>
      </w:r>
      <w:bookmarkEnd w:id="3"/>
      <w:r>
        <w:t xml:space="preserve"> </w:t>
      </w:r>
    </w:p>
    <w:p w14:paraId="64A3F25D" w14:textId="77777777" w:rsidR="00D16C70" w:rsidRPr="008A748B" w:rsidRDefault="00D16C70" w:rsidP="007F2B91">
      <w:pPr>
        <w:spacing w:after="0"/>
        <w:jc w:val="both"/>
      </w:pPr>
    </w:p>
    <w:p w14:paraId="0A6D9D21" w14:textId="77777777" w:rsidR="007A03EA" w:rsidRDefault="007A03EA" w:rsidP="007A03EA">
      <w:pPr>
        <w:spacing w:after="0"/>
        <w:ind w:firstLine="624"/>
        <w:jc w:val="both"/>
      </w:pPr>
      <w:r>
        <w:t>Európska sociálna charta je obdobou Európskeho dohovoru o ľudských právach, no zameriava sa na práva ekonomické a sociálne. Vo vzťahu k témam týkajúcim sa sociálnych služieb ustanovuje nasledovné:</w:t>
      </w:r>
    </w:p>
    <w:p w14:paraId="2A31AB65" w14:textId="77777777" w:rsidR="007A03EA" w:rsidRPr="002D5CB8" w:rsidRDefault="007A03EA" w:rsidP="007A03EA">
      <w:pPr>
        <w:spacing w:after="0"/>
        <w:jc w:val="both"/>
      </w:pPr>
    </w:p>
    <w:p w14:paraId="4E890234" w14:textId="77777777" w:rsidR="007A03EA" w:rsidRDefault="007A03EA" w:rsidP="007A03EA">
      <w:pPr>
        <w:spacing w:after="0"/>
        <w:jc w:val="both"/>
      </w:pPr>
      <w:r>
        <w:t>Článok 13: Právo na sociálnu a lekársku pomoc</w:t>
      </w:r>
    </w:p>
    <w:p w14:paraId="79266DC9" w14:textId="77777777" w:rsidR="007A03EA" w:rsidRDefault="007A03EA" w:rsidP="007A03EA">
      <w:pPr>
        <w:spacing w:after="0"/>
        <w:jc w:val="both"/>
      </w:pPr>
      <w:r>
        <w:t>Na zabezpečenie účinného výkonu práva na sociálnu a lekársku pomoc sa zmluvné strany zaväzujú:</w:t>
      </w:r>
    </w:p>
    <w:p w14:paraId="524EC39C" w14:textId="77777777" w:rsidR="007A03EA" w:rsidRPr="002D5CB8" w:rsidRDefault="007A03EA" w:rsidP="007A03EA">
      <w:pPr>
        <w:spacing w:after="0"/>
        <w:jc w:val="both"/>
        <w:rPr>
          <w:sz w:val="10"/>
          <w:szCs w:val="10"/>
        </w:rPr>
      </w:pPr>
    </w:p>
    <w:p w14:paraId="32B320CC" w14:textId="77777777" w:rsidR="007A03EA" w:rsidRDefault="007A03EA" w:rsidP="00A0043B">
      <w:pPr>
        <w:pStyle w:val="Odsekzoznamu"/>
        <w:numPr>
          <w:ilvl w:val="0"/>
          <w:numId w:val="8"/>
        </w:numPr>
        <w:spacing w:after="0"/>
        <w:jc w:val="both"/>
      </w:pPr>
      <w:r>
        <w:t>zabezpečiť, aby sa ktorejkoľvek osobe bez dostačujúcich finančných prostriedkov, ktorá nie je schopná si ich zabezpečiť či už vlastným úsilím alebo z iných zdrojov, najmä dávkami zo systému sociálneho zabezpečenia, poskytla primeraná pomoc a v prípade choroby nevyhnutná starostlivosť, ktorú si jej stav vyžaduje,</w:t>
      </w:r>
    </w:p>
    <w:p w14:paraId="1CFE05E2" w14:textId="77777777" w:rsidR="007A03EA" w:rsidRDefault="007A03EA" w:rsidP="00A0043B">
      <w:pPr>
        <w:pStyle w:val="Odsekzoznamu"/>
        <w:numPr>
          <w:ilvl w:val="0"/>
          <w:numId w:val="8"/>
        </w:numPr>
        <w:spacing w:after="0"/>
        <w:jc w:val="both"/>
      </w:pPr>
      <w:r>
        <w:t>zabezpečiť, aby osoby, ktorým sa takáto pomoc poskytuje, neutrpeli z tohto dôvodu ujmu na svojich politických alebo sociálnych právach,</w:t>
      </w:r>
    </w:p>
    <w:p w14:paraId="5834656C" w14:textId="77777777" w:rsidR="007A03EA" w:rsidRDefault="007A03EA" w:rsidP="00A0043B">
      <w:pPr>
        <w:pStyle w:val="Odsekzoznamu"/>
        <w:numPr>
          <w:ilvl w:val="0"/>
          <w:numId w:val="8"/>
        </w:numPr>
        <w:spacing w:after="0"/>
        <w:jc w:val="both"/>
      </w:pPr>
      <w:r>
        <w:t>ustanoviť, aby každý mohol dostať od príslušných verejných alebo súkromných služieb takú radu alebo osobnú pomoc, ktorú možno požadovať na predchádzanie, odstránenie alebo zmiernenie núdze jeho osoby alebo rodiny.</w:t>
      </w:r>
    </w:p>
    <w:p w14:paraId="6D23D485" w14:textId="77777777" w:rsidR="007A03EA" w:rsidRPr="002D5CB8" w:rsidRDefault="007A03EA" w:rsidP="007A03EA">
      <w:pPr>
        <w:spacing w:after="0"/>
        <w:jc w:val="both"/>
      </w:pPr>
    </w:p>
    <w:p w14:paraId="129CEEED" w14:textId="77777777" w:rsidR="007A03EA" w:rsidRDefault="007A03EA" w:rsidP="007A03EA">
      <w:pPr>
        <w:spacing w:after="0"/>
        <w:jc w:val="both"/>
      </w:pPr>
      <w:r>
        <w:t>Článok 14: Právo na prospech zo sociálnych služieb</w:t>
      </w:r>
    </w:p>
    <w:p w14:paraId="2986B046" w14:textId="77777777" w:rsidR="007A03EA" w:rsidRDefault="007A03EA" w:rsidP="007A03EA">
      <w:pPr>
        <w:spacing w:after="0"/>
        <w:jc w:val="both"/>
      </w:pPr>
      <w:r>
        <w:t>Na zabezpečenie účinného výkonu práva na sociálnu a lekársku pomoc sa zmluvné strany zaväzujú:</w:t>
      </w:r>
    </w:p>
    <w:p w14:paraId="2F252D6B" w14:textId="77777777" w:rsidR="007A03EA" w:rsidRPr="002D5CB8" w:rsidRDefault="007A03EA" w:rsidP="007A03EA">
      <w:pPr>
        <w:spacing w:after="0"/>
        <w:jc w:val="both"/>
        <w:rPr>
          <w:sz w:val="10"/>
          <w:szCs w:val="10"/>
        </w:rPr>
      </w:pPr>
    </w:p>
    <w:p w14:paraId="404C405B" w14:textId="77777777" w:rsidR="007A03EA" w:rsidRDefault="007A03EA" w:rsidP="00A0043B">
      <w:pPr>
        <w:pStyle w:val="Odsekzoznamu"/>
        <w:numPr>
          <w:ilvl w:val="0"/>
          <w:numId w:val="9"/>
        </w:numPr>
        <w:spacing w:after="0"/>
        <w:jc w:val="both"/>
      </w:pPr>
      <w:r>
        <w:t>podporovať alebo organizovať služby použitím metód sociálnej práce, ktoré pomôžu jednotlivcom a skupinám v spoločenstve pri ich rozvoji a prispôsobení sociálnemu prostrediu,</w:t>
      </w:r>
    </w:p>
    <w:p w14:paraId="484DBEC5" w14:textId="77777777" w:rsidR="007A03EA" w:rsidRDefault="007A03EA" w:rsidP="00A0043B">
      <w:pPr>
        <w:pStyle w:val="Odsekzoznamu"/>
        <w:numPr>
          <w:ilvl w:val="0"/>
          <w:numId w:val="9"/>
        </w:numPr>
        <w:spacing w:after="0"/>
        <w:jc w:val="both"/>
      </w:pPr>
      <w:r>
        <w:t>podporovať účasť jednotlivcov a dobrovoľných alebo iných organizácií pri zriaďovaní alebo udržiavaní takýchto služieb.</w:t>
      </w:r>
    </w:p>
    <w:p w14:paraId="699C71FE" w14:textId="77777777" w:rsidR="007A03EA" w:rsidRPr="002D5CB8" w:rsidRDefault="007A03EA" w:rsidP="007A03EA">
      <w:pPr>
        <w:spacing w:after="0"/>
        <w:jc w:val="both"/>
      </w:pPr>
    </w:p>
    <w:p w14:paraId="31CE02BA" w14:textId="77777777" w:rsidR="007A03EA" w:rsidRDefault="007A03EA" w:rsidP="007A03EA">
      <w:pPr>
        <w:spacing w:after="0"/>
        <w:jc w:val="both"/>
      </w:pPr>
      <w:r>
        <w:t>Článok 15: Právo osôb so zdravotným postihnutím na nezávislosť, na sociálnu integráciu a na účasť na živote spoločnosti</w:t>
      </w:r>
    </w:p>
    <w:p w14:paraId="474B7129" w14:textId="77777777" w:rsidR="007A03EA" w:rsidRDefault="007A03EA" w:rsidP="007A03EA">
      <w:pPr>
        <w:spacing w:after="0"/>
        <w:jc w:val="both"/>
      </w:pPr>
      <w:r>
        <w:t>S cieľom zabezpečiť osobám so zdravotným postihnutím, bez ohľadu na vek, na povahu a pôvod ich zdravotného postihnutia, účinný výkon práva na nezávislosť, sociálnu integráciu a na účasť na živote spoločnosti sa zmluvné strany zaväzujú predovšetkým:</w:t>
      </w:r>
    </w:p>
    <w:p w14:paraId="344118B2" w14:textId="77777777" w:rsidR="007A03EA" w:rsidRPr="002D5CB8" w:rsidRDefault="007A03EA" w:rsidP="007A03EA">
      <w:pPr>
        <w:spacing w:after="0"/>
        <w:jc w:val="both"/>
        <w:rPr>
          <w:sz w:val="10"/>
          <w:szCs w:val="10"/>
        </w:rPr>
      </w:pPr>
    </w:p>
    <w:p w14:paraId="405D4698" w14:textId="77777777" w:rsidR="007A03EA" w:rsidRDefault="007A03EA" w:rsidP="00A0043B">
      <w:pPr>
        <w:pStyle w:val="Odsekzoznamu"/>
        <w:numPr>
          <w:ilvl w:val="0"/>
          <w:numId w:val="10"/>
        </w:numPr>
        <w:spacing w:after="0"/>
        <w:jc w:val="both"/>
      </w:pPr>
      <w:r>
        <w:t xml:space="preserve">prijať potrebné opatrenia na poskytovanie poradenstva, výchovy a odborného vzdelávania a prípravy osobám so zdravotným postihnutím v rámci všeobecného systému všade, kde je to možné alebo ak to nie je možné, prostredníctvom špecializovaných verejných alebo súkromných orgánov, </w:t>
      </w:r>
    </w:p>
    <w:p w14:paraId="556A1E91" w14:textId="537A4023" w:rsidR="007A03EA" w:rsidRDefault="007A03EA" w:rsidP="00A0043B">
      <w:pPr>
        <w:pStyle w:val="Odsekzoznamu"/>
        <w:numPr>
          <w:ilvl w:val="0"/>
          <w:numId w:val="10"/>
        </w:numPr>
        <w:spacing w:after="0"/>
        <w:jc w:val="both"/>
      </w:pPr>
      <w:r>
        <w:t>podporiť ich prístup k zamestnaniu každým opatrením, ktoré smeruje k nabádaniu zamestnávateľov najať a udržať v zamestnaní osoby so zdravotným postihnutím v obvyklom pracovnom prostredí, a prispôsobiť pracovné podmienky potrebám osôb so zdravotným postihnutím alebo, ak to nie je možné z dôvodu ich zdravotného postihnutia, usilovať sa o to úpravou alebo vytvorením chránených zamestnávaní podľa stupňa zdravotného postihnutia</w:t>
      </w:r>
      <w:r w:rsidR="00054BAC">
        <w:t>,</w:t>
      </w:r>
    </w:p>
    <w:p w14:paraId="63238959" w14:textId="77777777" w:rsidR="007A03EA" w:rsidRDefault="007A03EA" w:rsidP="00A0043B">
      <w:pPr>
        <w:pStyle w:val="Odsekzoznamu"/>
        <w:numPr>
          <w:ilvl w:val="0"/>
          <w:numId w:val="10"/>
        </w:numPr>
        <w:spacing w:after="0"/>
        <w:jc w:val="both"/>
      </w:pPr>
      <w:r>
        <w:t>podporovať ich plnú sociálnu integráciu a účasť na živote spoločnosti, najmä prostredníctvom opatrení zahŕňajúcich technickú pomoc zameranú na prekonanie komunikačných prekážok a prekážok mobility, a ktoré im umožnia prístup k doprave, bývaniu, kultúrnym činnostiam a vo chvíľach vyplnenia voľného času.</w:t>
      </w:r>
    </w:p>
    <w:p w14:paraId="65591204" w14:textId="77777777" w:rsidR="007A03EA" w:rsidRDefault="007A03EA" w:rsidP="007A03EA">
      <w:pPr>
        <w:spacing w:after="0"/>
        <w:jc w:val="both"/>
      </w:pPr>
    </w:p>
    <w:p w14:paraId="251518DE" w14:textId="77777777" w:rsidR="007A03EA" w:rsidRDefault="007A03EA" w:rsidP="007A03EA">
      <w:pPr>
        <w:spacing w:after="0"/>
        <w:jc w:val="both"/>
      </w:pPr>
      <w:r>
        <w:t>Článok 23: Právo starších osôb na sociálnu ochranu</w:t>
      </w:r>
    </w:p>
    <w:p w14:paraId="3567C854" w14:textId="77777777" w:rsidR="007A03EA" w:rsidRDefault="007A03EA" w:rsidP="007A03EA">
      <w:pPr>
        <w:spacing w:after="0"/>
        <w:jc w:val="both"/>
      </w:pPr>
      <w:r>
        <w:t>Na zabezpečenie účinného výkonu práva starších osôb na sociálnu ochranu sa zmluvné strany zaväzujú prijať alebo podporovať buď priamo, alebo v spolupráci s verejnými alebo súkromnými organizáciami príslušné opatrenia, zamerané najmä:</w:t>
      </w:r>
    </w:p>
    <w:p w14:paraId="697D0386" w14:textId="77777777" w:rsidR="007A03EA" w:rsidRPr="002D5CB8" w:rsidRDefault="007A03EA" w:rsidP="007A03EA">
      <w:pPr>
        <w:spacing w:after="0"/>
        <w:jc w:val="both"/>
        <w:rPr>
          <w:sz w:val="10"/>
          <w:szCs w:val="10"/>
        </w:rPr>
      </w:pPr>
    </w:p>
    <w:p w14:paraId="7BFD10AE" w14:textId="77777777" w:rsidR="007A03EA" w:rsidRDefault="007A03EA" w:rsidP="00A0043B">
      <w:pPr>
        <w:pStyle w:val="Odsekzoznamu"/>
        <w:numPr>
          <w:ilvl w:val="0"/>
          <w:numId w:val="11"/>
        </w:numPr>
        <w:spacing w:after="0"/>
        <w:jc w:val="both"/>
      </w:pPr>
      <w:r>
        <w:t>na umožnenie starším osobám zostať podľa možností čo najdlhšie plnohodnotnými členmi spoločnosti,</w:t>
      </w:r>
    </w:p>
    <w:p w14:paraId="3675DDB8" w14:textId="77777777" w:rsidR="007A03EA" w:rsidRDefault="007A03EA" w:rsidP="00A0043B">
      <w:pPr>
        <w:pStyle w:val="Odsekzoznamu"/>
        <w:numPr>
          <w:ilvl w:val="0"/>
          <w:numId w:val="11"/>
        </w:numPr>
        <w:spacing w:after="0"/>
        <w:jc w:val="both"/>
      </w:pPr>
      <w:r>
        <w:t>na umožnenie starším osobám slobodne si zvoliť spôsob života a viesť nezávislý život v ich zvyčajnom rodinnom prostredí tak dlho, ako si želajú a ako je to možné,</w:t>
      </w:r>
    </w:p>
    <w:p w14:paraId="79397167" w14:textId="22DEFE66" w:rsidR="00B121EB" w:rsidRDefault="007A03EA" w:rsidP="00A0043B">
      <w:pPr>
        <w:pStyle w:val="Odsekzoznamu"/>
        <w:numPr>
          <w:ilvl w:val="0"/>
          <w:numId w:val="11"/>
        </w:numPr>
        <w:spacing w:after="0"/>
        <w:jc w:val="both"/>
      </w:pPr>
      <w:r>
        <w:t>na zabezpečenie primeranej pomoci starším osobám žijúcim v príslušných inštitúciách pri rešpektovaní ich súkromia a na zaručenie ich účasti na určovaní životných podmienok</w:t>
      </w:r>
      <w:r w:rsidR="00B121EB">
        <w:t>.</w:t>
      </w:r>
    </w:p>
    <w:p w14:paraId="2BC07727" w14:textId="05EFCCD6" w:rsidR="003A29D2" w:rsidRDefault="003A29D2" w:rsidP="003A29D2">
      <w:pPr>
        <w:spacing w:after="0"/>
        <w:jc w:val="both"/>
      </w:pPr>
    </w:p>
    <w:p w14:paraId="5B91E0EB" w14:textId="77777777" w:rsidR="008A748B" w:rsidRDefault="008A748B" w:rsidP="003A29D2">
      <w:pPr>
        <w:spacing w:after="0"/>
        <w:jc w:val="both"/>
      </w:pPr>
    </w:p>
    <w:p w14:paraId="11A7DB07" w14:textId="4D9590C9" w:rsidR="00B121EB" w:rsidRDefault="00B121EB" w:rsidP="007A03EA">
      <w:pPr>
        <w:pStyle w:val="Nadpis3"/>
      </w:pPr>
      <w:bookmarkStart w:id="4" w:name="_Toc531355362"/>
      <w:r>
        <w:t>Dohovor OSN o právach osôb so zdravotným postihnutím a Opčný protokol k</w:t>
      </w:r>
      <w:r w:rsidR="00F33BAD">
        <w:t> </w:t>
      </w:r>
      <w:r>
        <w:t>Dohovoru o</w:t>
      </w:r>
      <w:r w:rsidR="00837C82">
        <w:t> </w:t>
      </w:r>
      <w:r>
        <w:t>právach osôb so zdravotným postihnutím</w:t>
      </w:r>
      <w:bookmarkEnd w:id="4"/>
    </w:p>
    <w:p w14:paraId="6F8A566F" w14:textId="77777777" w:rsidR="003A29D2" w:rsidRPr="008A748B" w:rsidRDefault="003A29D2" w:rsidP="003A29D2">
      <w:pPr>
        <w:spacing w:after="0"/>
        <w:ind w:firstLine="624"/>
        <w:jc w:val="both"/>
      </w:pPr>
    </w:p>
    <w:p w14:paraId="2E8BBA76" w14:textId="77777777" w:rsidR="007A03EA" w:rsidRDefault="007A03EA" w:rsidP="007A03EA">
      <w:pPr>
        <w:spacing w:after="0"/>
        <w:ind w:firstLine="624"/>
        <w:jc w:val="both"/>
      </w:pPr>
      <w:r>
        <w:t xml:space="preserve">Dohovor OSN o právach osôb so zdravotným postihnutím (ďalej len „Dohovor“) je prvým právne záväzným medzinárodným nástrojom v oblasti ľudských práv, ktorého zmluvnou stranou je aj Slovenská republika. Cieľom Dohovoru je presadzovať, chrániť a zabezpečovať plné a rovnaké užívanie ľudských práv a základných slobôd všetkými osobami so zdravotným postihnutím a podporovať úctu k ich prirodzenej dôstojnosti bez akejkoľvek diskriminácie na základe zdravotného postihnutia. </w:t>
      </w:r>
    </w:p>
    <w:p w14:paraId="417D09C6" w14:textId="77777777" w:rsidR="007A03EA" w:rsidRPr="002D5CB8" w:rsidRDefault="007A03EA" w:rsidP="007A03EA">
      <w:pPr>
        <w:spacing w:after="0"/>
        <w:ind w:firstLine="624"/>
        <w:jc w:val="both"/>
      </w:pPr>
    </w:p>
    <w:p w14:paraId="74ECC0A7" w14:textId="77777777" w:rsidR="007A03EA" w:rsidRDefault="007A03EA" w:rsidP="007A03EA">
      <w:pPr>
        <w:spacing w:after="0"/>
        <w:ind w:firstLine="624"/>
        <w:jc w:val="both"/>
      </w:pPr>
      <w:r>
        <w:t>Dohovor zaväzuje zmluvné strany aby zabezpečili, že osoby so zdravotným postihnutím budú môcť plne využívať svoje práva na rovnakom základe ako všetci ostatní občania. Ustanovuje minimálne normy ochrany a zabezpečenia celého rozsahu občianskych, politických, sociálnych a ekonomických práv osôb so zdravotným postihnutím.</w:t>
      </w:r>
    </w:p>
    <w:p w14:paraId="39A7AAB3" w14:textId="77777777" w:rsidR="007A03EA" w:rsidRPr="002D5CB8" w:rsidRDefault="007A03EA" w:rsidP="007A03EA">
      <w:pPr>
        <w:spacing w:after="0"/>
        <w:jc w:val="both"/>
      </w:pPr>
    </w:p>
    <w:p w14:paraId="704C5B62" w14:textId="2DD4F395" w:rsidR="007A03EA" w:rsidRDefault="007A03EA" w:rsidP="007A03EA">
      <w:pPr>
        <w:spacing w:after="0"/>
        <w:ind w:firstLine="624"/>
        <w:jc w:val="both"/>
      </w:pPr>
      <w:r>
        <w:t xml:space="preserve">Národná rada Slovenskej republiky s Dohovorom vyslovila súhlas a rozhodla, že sa jedná o medzinárodnú zmluvu, ktorá má podľa čl. 7 ods. 5 Ústavy </w:t>
      </w:r>
      <w:r w:rsidR="00054BAC">
        <w:t>Slovenskej republiky</w:t>
      </w:r>
      <w:r>
        <w:t xml:space="preserve"> prednosť pred zákonmi. Prezident Slovenskej republiky Dohovor ratifikoval 28. apríla 2010 a ratifikačná listina bola 26. mája 2010 uložená u depozitára, generálneho tajomníka </w:t>
      </w:r>
      <w:r w:rsidR="00054BAC">
        <w:t>OSN</w:t>
      </w:r>
      <w:r>
        <w:t xml:space="preserve">. Pre Slovenskú republiku Dohovor nadobudol platnosť 25. júna 2010 v súlade s jeho článkom 45 ods. 2. Po uložení ratifikačnej listiny Slovenská republika uplatnila výhradu k ustanoveniu čl. 27 ods. 1 písm. a) Dohovoru v súlade s jeho článkom 46. </w:t>
      </w:r>
    </w:p>
    <w:p w14:paraId="3C5AADF2" w14:textId="77777777" w:rsidR="007A03EA" w:rsidRPr="002D5CB8" w:rsidRDefault="007A03EA" w:rsidP="007A03EA">
      <w:pPr>
        <w:spacing w:after="0"/>
        <w:ind w:firstLine="624"/>
        <w:jc w:val="both"/>
      </w:pPr>
    </w:p>
    <w:p w14:paraId="4DA1561C" w14:textId="7DCFF3C1" w:rsidR="00B121EB" w:rsidRDefault="007A03EA" w:rsidP="007A03EA">
      <w:pPr>
        <w:spacing w:after="0"/>
        <w:ind w:firstLine="624"/>
        <w:jc w:val="both"/>
      </w:pPr>
      <w:r>
        <w:t>Súčasne pristúpila Slovenská republika k Opčnému protokolu k Dohovoru o právach osôb so zdravotným postihnutím, ktorého cieľom je umožniť jednotlivcom a skupinám, k porušeniu práv ktorých došlo, obrátiť sa v predmetnej veci na výbor OSN prostredníctvom zaslania sťažnosti</w:t>
      </w:r>
      <w:r w:rsidR="00B121EB">
        <w:t xml:space="preserve">. </w:t>
      </w:r>
    </w:p>
    <w:p w14:paraId="41714CB5" w14:textId="066E7389" w:rsidR="003A29D2" w:rsidRDefault="003A29D2" w:rsidP="007F2B91">
      <w:pPr>
        <w:spacing w:after="0"/>
        <w:jc w:val="both"/>
      </w:pPr>
    </w:p>
    <w:p w14:paraId="56531247" w14:textId="77777777" w:rsidR="008A748B" w:rsidRDefault="008A748B" w:rsidP="007F2B91">
      <w:pPr>
        <w:spacing w:after="0"/>
        <w:jc w:val="both"/>
      </w:pPr>
    </w:p>
    <w:p w14:paraId="3298A21B" w14:textId="77777777" w:rsidR="003A29D2" w:rsidRDefault="003A29D2" w:rsidP="003A29D2">
      <w:pPr>
        <w:spacing w:after="0"/>
        <w:ind w:firstLine="624"/>
        <w:jc w:val="both"/>
      </w:pPr>
    </w:p>
    <w:p w14:paraId="248FC44C" w14:textId="77777777" w:rsidR="00802283" w:rsidRPr="00917552" w:rsidRDefault="00802283" w:rsidP="007A03EA">
      <w:pPr>
        <w:pStyle w:val="Nadpis2"/>
      </w:pPr>
      <w:bookmarkStart w:id="5" w:name="_Toc531355363"/>
      <w:r w:rsidRPr="00917552">
        <w:t>Legislatívny rámec</w:t>
      </w:r>
      <w:r w:rsidR="006B1C3D" w:rsidRPr="00917552">
        <w:t xml:space="preserve"> </w:t>
      </w:r>
      <w:r w:rsidR="00D16C70">
        <w:t>a</w:t>
      </w:r>
      <w:r w:rsidR="006B1C3D" w:rsidRPr="00917552">
        <w:t xml:space="preserve"> strategické dokumenty</w:t>
      </w:r>
      <w:r w:rsidRPr="00917552">
        <w:t xml:space="preserve"> pre plánovanie sociálnych služieb </w:t>
      </w:r>
      <w:r w:rsidR="00D16C70">
        <w:t>na národnej úrovni</w:t>
      </w:r>
      <w:bookmarkEnd w:id="5"/>
    </w:p>
    <w:p w14:paraId="3A6A4CF6" w14:textId="77777777" w:rsidR="003A29D2" w:rsidRDefault="003A29D2" w:rsidP="003A29D2">
      <w:pPr>
        <w:spacing w:after="0"/>
        <w:jc w:val="both"/>
      </w:pPr>
    </w:p>
    <w:p w14:paraId="1B17396F" w14:textId="77777777" w:rsidR="007E735E" w:rsidRDefault="007E735E" w:rsidP="007A03EA">
      <w:pPr>
        <w:pStyle w:val="Nadpis3"/>
      </w:pPr>
      <w:bookmarkStart w:id="6" w:name="_Toc531355364"/>
      <w:r>
        <w:t>Zákon č. 448/2008 Z.</w:t>
      </w:r>
      <w:r w:rsidR="0001130E">
        <w:t> </w:t>
      </w:r>
      <w:r>
        <w:t>z. o sociálnych službách a o zmene a doplnení zákona č. 455/1991 Zb. o živnostenskom podnikaní (živnostenský zákon) v znení neskorších predpisov</w:t>
      </w:r>
      <w:bookmarkEnd w:id="6"/>
    </w:p>
    <w:p w14:paraId="65031669" w14:textId="77777777" w:rsidR="003A29D2" w:rsidRPr="008A748B" w:rsidRDefault="003A29D2" w:rsidP="003A29D2">
      <w:pPr>
        <w:spacing w:after="0"/>
        <w:ind w:firstLine="624"/>
        <w:jc w:val="both"/>
      </w:pPr>
    </w:p>
    <w:p w14:paraId="05E2531F" w14:textId="77777777" w:rsidR="007A03EA" w:rsidRDefault="007A03EA" w:rsidP="007A03EA">
      <w:pPr>
        <w:spacing w:after="0"/>
        <w:ind w:firstLine="624"/>
        <w:jc w:val="both"/>
      </w:pPr>
      <w:r>
        <w:t xml:space="preserve">Sociálne služby sú služby verejného záujmu. Právne vzťahy pri poskytovaní sociálnych služieb, financovanie sociálnych služieb a dohľad nad poskytovaním sociálnych služieb upravuje zákon č. 448/2008 Z. z. o sociálnych službách a o zmene a doplnení zákona č. 455/1991 Zb. o živnostenskom podnikaní (živnostenský zákon) v znení neskorších predpisov (ďalej len „zákon o sociálnych službách“). </w:t>
      </w:r>
    </w:p>
    <w:p w14:paraId="569B7698" w14:textId="77777777" w:rsidR="007A03EA" w:rsidRPr="002D5CB8" w:rsidRDefault="007A03EA" w:rsidP="007A03EA">
      <w:pPr>
        <w:spacing w:after="0"/>
        <w:jc w:val="both"/>
      </w:pPr>
    </w:p>
    <w:p w14:paraId="2521971D" w14:textId="77777777" w:rsidR="007A03EA" w:rsidRDefault="007A03EA" w:rsidP="007A03EA">
      <w:pPr>
        <w:spacing w:after="0"/>
        <w:ind w:firstLine="624"/>
        <w:jc w:val="both"/>
      </w:pPr>
      <w:r>
        <w:t>Poskytovateľom sociálnej služby je za podmienok ustanovených zákonom o sociálnych službách obec, právnická osoba zriadená obcou alebo založená obcou, právnická osoba zriadená vyšším územným celkom alebo založená vyšším územným celkom (ďalej aj „verejný poskytovateľ sociálnej služby“) a iná právnická alebo fyzická osoba (ďalej aj „neverejný poskytovateľ sociálnej služby“).</w:t>
      </w:r>
    </w:p>
    <w:p w14:paraId="14AEEA9C" w14:textId="77777777" w:rsidR="007A03EA" w:rsidRPr="002D5CB8" w:rsidRDefault="007A03EA" w:rsidP="007A03EA">
      <w:pPr>
        <w:spacing w:after="0"/>
        <w:jc w:val="both"/>
      </w:pPr>
    </w:p>
    <w:p w14:paraId="156B298F" w14:textId="77777777" w:rsidR="007A03EA" w:rsidRDefault="007A03EA" w:rsidP="007A03EA">
      <w:pPr>
        <w:spacing w:after="0"/>
        <w:ind w:firstLine="624"/>
        <w:jc w:val="both"/>
      </w:pPr>
      <w:r>
        <w:t>Zákon o sociálnych službách definuje sociálnu službu ako odbornú činnosť, obslužnú činnosť alebo ďalšiu činnosť alebo súbor týchto činností, ktoré sú zamerané na:</w:t>
      </w:r>
    </w:p>
    <w:p w14:paraId="4B25FFFB" w14:textId="77777777" w:rsidR="007A03EA" w:rsidRPr="002D5CB8" w:rsidRDefault="007A03EA" w:rsidP="007A03EA">
      <w:pPr>
        <w:spacing w:after="0"/>
        <w:ind w:firstLine="624"/>
        <w:jc w:val="both"/>
        <w:rPr>
          <w:sz w:val="10"/>
          <w:szCs w:val="10"/>
        </w:rPr>
      </w:pPr>
    </w:p>
    <w:p w14:paraId="0BDA2065" w14:textId="77777777" w:rsidR="007A03EA" w:rsidRDefault="007A03EA" w:rsidP="00A0043B">
      <w:pPr>
        <w:pStyle w:val="Odsekzoznamu"/>
        <w:numPr>
          <w:ilvl w:val="0"/>
          <w:numId w:val="20"/>
        </w:numPr>
        <w:spacing w:after="0"/>
        <w:jc w:val="both"/>
      </w:pPr>
      <w:r>
        <w:t>prevenciu vzniku nepriaznivej sociálnej situácie, riešenie nepriaznivej sociálnej situácie alebo zmiernenie nepriaznivej sociálnej situácie fyzickej osoby, rodiny alebo komunity,</w:t>
      </w:r>
    </w:p>
    <w:p w14:paraId="4A197EDC" w14:textId="77777777" w:rsidR="007A03EA" w:rsidRDefault="007A03EA" w:rsidP="00A0043B">
      <w:pPr>
        <w:pStyle w:val="Odsekzoznamu"/>
        <w:numPr>
          <w:ilvl w:val="0"/>
          <w:numId w:val="20"/>
        </w:numPr>
        <w:spacing w:after="0"/>
        <w:jc w:val="both"/>
      </w:pPr>
      <w:r>
        <w:t>zachovanie, obnovu alebo rozvoj schopností fyzickej osoby viesť samostatný život a na podporu jej začlenenia do spoločnosti,</w:t>
      </w:r>
    </w:p>
    <w:p w14:paraId="4F24924A" w14:textId="77777777" w:rsidR="007A03EA" w:rsidRDefault="007A03EA" w:rsidP="00A0043B">
      <w:pPr>
        <w:pStyle w:val="Odsekzoznamu"/>
        <w:numPr>
          <w:ilvl w:val="0"/>
          <w:numId w:val="20"/>
        </w:numPr>
        <w:spacing w:after="0"/>
        <w:jc w:val="both"/>
      </w:pPr>
      <w:r>
        <w:t>zabezpečenie nevyhnutných podmienok na uspokojovanie základných životných potrieb fyzickej osoby</w:t>
      </w:r>
      <w:r w:rsidRPr="00FE2EA1">
        <w:t>(zabezpečenie ubytovania, stravy, nevyhnutného ošatenia, obuvi a nevyhnutnej základnej osobnej hygieny),</w:t>
      </w:r>
    </w:p>
    <w:p w14:paraId="490D0EF4" w14:textId="77777777" w:rsidR="007A03EA" w:rsidRDefault="007A03EA" w:rsidP="00A0043B">
      <w:pPr>
        <w:pStyle w:val="Odsekzoznamu"/>
        <w:numPr>
          <w:ilvl w:val="0"/>
          <w:numId w:val="20"/>
        </w:numPr>
        <w:spacing w:after="0"/>
        <w:jc w:val="both"/>
      </w:pPr>
      <w:r>
        <w:t>riešenie krízovej sociálnej situácie fyzickej osoby a rodiny,</w:t>
      </w:r>
    </w:p>
    <w:p w14:paraId="150379F7" w14:textId="77777777" w:rsidR="007A03EA" w:rsidRDefault="007A03EA" w:rsidP="00A0043B">
      <w:pPr>
        <w:pStyle w:val="Odsekzoznamu"/>
        <w:numPr>
          <w:ilvl w:val="0"/>
          <w:numId w:val="20"/>
        </w:numPr>
        <w:spacing w:after="0"/>
        <w:jc w:val="both"/>
      </w:pPr>
      <w:r>
        <w:t>prevenciu sociálneho vylúčenia fyzickej osoby a rodiny,</w:t>
      </w:r>
    </w:p>
    <w:p w14:paraId="416AAB9B" w14:textId="77777777" w:rsidR="007A03EA" w:rsidRDefault="007A03EA" w:rsidP="00A0043B">
      <w:pPr>
        <w:pStyle w:val="Odsekzoznamu"/>
        <w:numPr>
          <w:ilvl w:val="0"/>
          <w:numId w:val="20"/>
        </w:numPr>
        <w:spacing w:after="0"/>
        <w:jc w:val="both"/>
      </w:pPr>
      <w:r>
        <w:t>zabezpečenie starostlivosti o dieťa z dôvodu situácie v rodine, ktorá vyžaduje pomoc pri starostlivosti o dieťa.</w:t>
      </w:r>
    </w:p>
    <w:p w14:paraId="34463FF6" w14:textId="77777777" w:rsidR="007A03EA" w:rsidRPr="002D5CB8" w:rsidRDefault="007A03EA" w:rsidP="007A03EA">
      <w:pPr>
        <w:spacing w:after="0"/>
        <w:jc w:val="both"/>
      </w:pPr>
    </w:p>
    <w:p w14:paraId="0610945E" w14:textId="77777777" w:rsidR="007A03EA" w:rsidRDefault="007A03EA" w:rsidP="007A03EA">
      <w:pPr>
        <w:spacing w:after="0"/>
        <w:ind w:firstLine="624"/>
        <w:jc w:val="both"/>
      </w:pPr>
      <w:r>
        <w:t>Nepriaznivá sociálna situácia podľa zákona o sociálnych službách je ohrozenie fyzickej osoby sociálnym vylúčením alebo obmedzenie jej schopností sa spoločensky začleniť a samostatne riešiť svoje problémy:</w:t>
      </w:r>
    </w:p>
    <w:p w14:paraId="45187F03" w14:textId="77777777" w:rsidR="007A03EA" w:rsidRPr="002D5CB8" w:rsidRDefault="007A03EA" w:rsidP="007A03EA">
      <w:pPr>
        <w:spacing w:after="0"/>
        <w:ind w:firstLine="624"/>
        <w:jc w:val="both"/>
        <w:rPr>
          <w:sz w:val="10"/>
          <w:szCs w:val="10"/>
        </w:rPr>
      </w:pPr>
    </w:p>
    <w:p w14:paraId="57CD7E04" w14:textId="77777777" w:rsidR="007A03EA" w:rsidRDefault="007A03EA" w:rsidP="00A0043B">
      <w:pPr>
        <w:pStyle w:val="Odsekzoznamu"/>
        <w:numPr>
          <w:ilvl w:val="0"/>
          <w:numId w:val="21"/>
        </w:numPr>
        <w:spacing w:after="0"/>
        <w:jc w:val="both"/>
      </w:pPr>
      <w:r>
        <w:t xml:space="preserve">z dôvodu, že nemá zabezpečené nevyhnutné podmienky na uspokojovanie základných životných potrieb, </w:t>
      </w:r>
    </w:p>
    <w:p w14:paraId="016836D3" w14:textId="77777777" w:rsidR="007A03EA" w:rsidRDefault="007A03EA" w:rsidP="00A0043B">
      <w:pPr>
        <w:pStyle w:val="Odsekzoznamu"/>
        <w:numPr>
          <w:ilvl w:val="0"/>
          <w:numId w:val="21"/>
        </w:numPr>
        <w:spacing w:after="0"/>
        <w:jc w:val="both"/>
      </w:pPr>
      <w:r>
        <w:t xml:space="preserve">pre svoje životné návyky, spôsob života, závislosť od návykových látok alebo návykových škodlivých činností, </w:t>
      </w:r>
    </w:p>
    <w:p w14:paraId="160BE830" w14:textId="77777777" w:rsidR="007A03EA" w:rsidRDefault="007A03EA" w:rsidP="00A0043B">
      <w:pPr>
        <w:pStyle w:val="Odsekzoznamu"/>
        <w:numPr>
          <w:ilvl w:val="0"/>
          <w:numId w:val="21"/>
        </w:numPr>
        <w:spacing w:after="0"/>
        <w:jc w:val="both"/>
      </w:pPr>
      <w:r>
        <w:t xml:space="preserve">pre ohrozenie jej vývoja z dôvodu zdravotného postihnutia, ak ide o dieťa do siedmich rokov veku, </w:t>
      </w:r>
    </w:p>
    <w:p w14:paraId="61D7415E" w14:textId="77777777" w:rsidR="007A03EA" w:rsidRDefault="007A03EA" w:rsidP="00A0043B">
      <w:pPr>
        <w:pStyle w:val="Odsekzoznamu"/>
        <w:numPr>
          <w:ilvl w:val="0"/>
          <w:numId w:val="21"/>
        </w:numPr>
        <w:spacing w:after="0"/>
        <w:jc w:val="both"/>
      </w:pPr>
      <w:r>
        <w:t xml:space="preserve">pre ťažké zdravotné postihnutie alebo nepriaznivý zdravotný stav, </w:t>
      </w:r>
    </w:p>
    <w:p w14:paraId="19F3A6E1" w14:textId="77777777" w:rsidR="007A03EA" w:rsidRDefault="007A03EA" w:rsidP="00A0043B">
      <w:pPr>
        <w:pStyle w:val="Odsekzoznamu"/>
        <w:numPr>
          <w:ilvl w:val="0"/>
          <w:numId w:val="21"/>
        </w:numPr>
        <w:spacing w:after="0"/>
        <w:jc w:val="both"/>
      </w:pPr>
      <w:r>
        <w:t>z dôvodu, že dovŕšila vek potrebný na nárok na starobný dôchodok,</w:t>
      </w:r>
    </w:p>
    <w:p w14:paraId="3355BAF0" w14:textId="77777777" w:rsidR="007A03EA" w:rsidRDefault="007A03EA" w:rsidP="00A0043B">
      <w:pPr>
        <w:pStyle w:val="Odsekzoznamu"/>
        <w:numPr>
          <w:ilvl w:val="0"/>
          <w:numId w:val="21"/>
        </w:numPr>
        <w:spacing w:after="0"/>
        <w:jc w:val="both"/>
      </w:pPr>
      <w:r>
        <w:t>pre výkon opatrovania fyzickej osoby s ťažkým zdravotným postihnutím,</w:t>
      </w:r>
    </w:p>
    <w:p w14:paraId="7AF161AD" w14:textId="77777777" w:rsidR="007A03EA" w:rsidRDefault="007A03EA" w:rsidP="00A0043B">
      <w:pPr>
        <w:pStyle w:val="Odsekzoznamu"/>
        <w:numPr>
          <w:ilvl w:val="0"/>
          <w:numId w:val="21"/>
        </w:numPr>
        <w:spacing w:after="0"/>
        <w:jc w:val="both"/>
      </w:pPr>
      <w:r>
        <w:t>pre ohrozenie správaním iných fyzických osôb alebo, ak sa stala obeťou správania iných fyzických osôb</w:t>
      </w:r>
      <w:r w:rsidRPr="002D5CB8">
        <w:t xml:space="preserve"> (správaním iných osôb sa rozumie domáce násilie, rodovo podmienené násilie alebo násilný trestný čin),</w:t>
      </w:r>
    </w:p>
    <w:p w14:paraId="193D178C" w14:textId="77777777" w:rsidR="007A03EA" w:rsidRDefault="007A03EA" w:rsidP="00A0043B">
      <w:pPr>
        <w:pStyle w:val="Odsekzoznamu"/>
        <w:numPr>
          <w:ilvl w:val="0"/>
          <w:numId w:val="21"/>
        </w:numPr>
        <w:spacing w:after="0"/>
        <w:jc w:val="both"/>
      </w:pPr>
      <w:r>
        <w:t>pre zotrvávanie v priestorovo segregovanej lokalite</w:t>
      </w:r>
      <w:r w:rsidRPr="00B268A7">
        <w:t xml:space="preserve"> (v priestore vymedzenom bytovým domom, ulicou, mestskou časťou, obcou alebo v lokalite mimo územia obce bez základnej občianskej vybavenosti) </w:t>
      </w:r>
      <w:r>
        <w:t>s prítomnosťou koncentrovanej a generačne reprodukovanej chudoby,</w:t>
      </w:r>
    </w:p>
    <w:p w14:paraId="57BD0656" w14:textId="77777777" w:rsidR="007A03EA" w:rsidRPr="002D5CB8" w:rsidRDefault="007A03EA" w:rsidP="00A0043B">
      <w:pPr>
        <w:pStyle w:val="Odsekzoznamu"/>
        <w:numPr>
          <w:ilvl w:val="0"/>
          <w:numId w:val="21"/>
        </w:numPr>
        <w:spacing w:after="0"/>
        <w:jc w:val="both"/>
      </w:pPr>
      <w:r>
        <w:t xml:space="preserve">z dôvodu straty bývania alebo ohrozenia stratou bývania. </w:t>
      </w:r>
    </w:p>
    <w:p w14:paraId="09A8FF17" w14:textId="77777777" w:rsidR="007A03EA" w:rsidRPr="002D5CB8" w:rsidRDefault="007A03EA" w:rsidP="007A03EA">
      <w:pPr>
        <w:spacing w:after="0"/>
        <w:jc w:val="both"/>
      </w:pPr>
    </w:p>
    <w:p w14:paraId="334ED3C6" w14:textId="77777777" w:rsidR="007A03EA" w:rsidRDefault="007A03EA" w:rsidP="007A03EA">
      <w:pPr>
        <w:spacing w:after="0"/>
        <w:jc w:val="both"/>
      </w:pPr>
      <w:r>
        <w:t xml:space="preserve">Podľa druhu delíme sociálne služby do piatich okruhov: </w:t>
      </w:r>
    </w:p>
    <w:p w14:paraId="721F122B" w14:textId="77777777" w:rsidR="007A03EA" w:rsidRPr="002D5CB8" w:rsidRDefault="007A03EA" w:rsidP="007A03EA">
      <w:pPr>
        <w:spacing w:after="0"/>
        <w:jc w:val="both"/>
        <w:rPr>
          <w:sz w:val="10"/>
          <w:szCs w:val="10"/>
        </w:rPr>
      </w:pPr>
    </w:p>
    <w:p w14:paraId="2D08E127" w14:textId="77777777" w:rsidR="007A03EA" w:rsidRDefault="007A03EA" w:rsidP="00A0043B">
      <w:pPr>
        <w:pStyle w:val="Odsekzoznamu"/>
        <w:numPr>
          <w:ilvl w:val="0"/>
          <w:numId w:val="12"/>
        </w:numPr>
        <w:spacing w:after="0"/>
        <w:jc w:val="both"/>
      </w:pPr>
      <w:r>
        <w:t>Sociálne služby krízovej intervencie (terénna sociálna služba krízovej intervencie, nízkoprahové denné centrum, integračné centrum, komunitné centrum, nocľaháreň, útulok, domov na polceste, nízkoprahová sociálna služba pre deti a rodinu a zariadenie núdzového bývania).</w:t>
      </w:r>
    </w:p>
    <w:p w14:paraId="48B24D70" w14:textId="77777777" w:rsidR="007A03EA" w:rsidRPr="00B268A7" w:rsidRDefault="007A03EA" w:rsidP="007A03EA">
      <w:pPr>
        <w:pStyle w:val="Odsekzoznamu"/>
        <w:spacing w:after="0"/>
        <w:jc w:val="both"/>
        <w:rPr>
          <w:sz w:val="10"/>
          <w:szCs w:val="10"/>
        </w:rPr>
      </w:pPr>
    </w:p>
    <w:p w14:paraId="7B51AB55" w14:textId="77777777" w:rsidR="007A03EA" w:rsidRDefault="007A03EA" w:rsidP="007A03EA">
      <w:pPr>
        <w:spacing w:after="0"/>
        <w:ind w:left="708"/>
        <w:jc w:val="both"/>
      </w:pPr>
      <w:r>
        <w:t>Z uvedených druhov sociálnych služieb podľa zákona o sociálnych službách:</w:t>
      </w:r>
    </w:p>
    <w:p w14:paraId="0726E06E" w14:textId="77777777" w:rsidR="007A03EA" w:rsidRDefault="007A03EA" w:rsidP="007A03EA">
      <w:pPr>
        <w:spacing w:after="0"/>
        <w:ind w:left="708"/>
        <w:jc w:val="both"/>
      </w:pPr>
      <w:r>
        <w:t>- obec poskytuje alebo zabezpečuje poskytovanie terénnej sociálnej služby krízovej intervencie, sociálnej služby v nízkoprahovom dennom centre, nocľahárni, nízkoprahovej sociálnej služby pre deti a rodinu,</w:t>
      </w:r>
    </w:p>
    <w:p w14:paraId="797C9BDF" w14:textId="77777777" w:rsidR="007A03EA" w:rsidRDefault="007A03EA" w:rsidP="007A03EA">
      <w:pPr>
        <w:spacing w:after="0"/>
        <w:ind w:left="708"/>
        <w:jc w:val="both"/>
      </w:pPr>
      <w:r>
        <w:t>- vyšší územný celok zabezpečuje poskytovanie sociálnej služby v integračnom centre, útulku, v domove na pol ceste, v zariadení núdzového bývania.</w:t>
      </w:r>
    </w:p>
    <w:p w14:paraId="3C74B7E4" w14:textId="77777777" w:rsidR="007A03EA" w:rsidRPr="00B268A7" w:rsidRDefault="007A03EA" w:rsidP="007A03EA">
      <w:pPr>
        <w:spacing w:after="0"/>
        <w:ind w:left="708"/>
        <w:jc w:val="both"/>
        <w:rPr>
          <w:sz w:val="10"/>
          <w:szCs w:val="10"/>
        </w:rPr>
      </w:pPr>
    </w:p>
    <w:p w14:paraId="64BF85A9" w14:textId="77777777" w:rsidR="007A03EA" w:rsidRDefault="007A03EA" w:rsidP="00A0043B">
      <w:pPr>
        <w:pStyle w:val="Odsekzoznamu"/>
        <w:numPr>
          <w:ilvl w:val="0"/>
          <w:numId w:val="12"/>
        </w:numPr>
        <w:spacing w:after="0"/>
        <w:jc w:val="both"/>
      </w:pPr>
      <w:r>
        <w:t>Sociálne služby na podporu rodiny s deťmi (pomoc pri osobnej starostlivosti o dieťa, zariadenie dočasnej starostlivosti o dieťa, služba na podporu zosúlaďovania rodinného života a pracovného života, zariadenie starostlivosti o deti do troch rokov veku dieťaťa, služba včasnej intervencie).</w:t>
      </w:r>
    </w:p>
    <w:p w14:paraId="22778A73" w14:textId="77777777" w:rsidR="007A03EA" w:rsidRPr="00B268A7" w:rsidRDefault="007A03EA" w:rsidP="007A03EA">
      <w:pPr>
        <w:pStyle w:val="Odsekzoznamu"/>
        <w:spacing w:after="0"/>
        <w:jc w:val="both"/>
        <w:rPr>
          <w:sz w:val="10"/>
          <w:szCs w:val="10"/>
        </w:rPr>
      </w:pPr>
    </w:p>
    <w:p w14:paraId="5F072063" w14:textId="77777777" w:rsidR="007A03EA" w:rsidRDefault="007A03EA" w:rsidP="007A03EA">
      <w:pPr>
        <w:spacing w:after="0"/>
        <w:ind w:left="708"/>
        <w:jc w:val="both"/>
      </w:pPr>
      <w:r>
        <w:t>Z uvedených druhov sociálnych služieb podľa zákona o sociálnych službách:</w:t>
      </w:r>
    </w:p>
    <w:p w14:paraId="2F72622A" w14:textId="77777777" w:rsidR="007A03EA" w:rsidRDefault="007A03EA" w:rsidP="007A03EA">
      <w:pPr>
        <w:spacing w:after="0"/>
        <w:ind w:left="708"/>
        <w:jc w:val="both"/>
      </w:pPr>
      <w:r>
        <w:t>-  obec poskytuje alebo zabezpečuje poskytovanie pomoci pri osobnej starostlivosti o dieťa,</w:t>
      </w:r>
    </w:p>
    <w:p w14:paraId="522CA3D2" w14:textId="77777777" w:rsidR="007A03EA" w:rsidRDefault="007A03EA" w:rsidP="007A03EA">
      <w:pPr>
        <w:spacing w:after="0"/>
        <w:ind w:left="708"/>
        <w:jc w:val="both"/>
      </w:pPr>
      <w:r>
        <w:t>- vyšší územný celok zabezpečuje poskytovanie sociálnej služby v zariadení dočasnej starostlivosti o dieťa a služby včasnej intervencie.</w:t>
      </w:r>
    </w:p>
    <w:p w14:paraId="1595A2D5" w14:textId="77777777" w:rsidR="007A03EA" w:rsidRPr="00B268A7" w:rsidRDefault="007A03EA" w:rsidP="007A03EA">
      <w:pPr>
        <w:spacing w:after="0"/>
        <w:ind w:left="708"/>
        <w:jc w:val="both"/>
        <w:rPr>
          <w:sz w:val="10"/>
          <w:szCs w:val="10"/>
        </w:rPr>
      </w:pPr>
    </w:p>
    <w:p w14:paraId="28947C4E" w14:textId="77777777" w:rsidR="007A03EA" w:rsidRDefault="007A03EA" w:rsidP="00A0043B">
      <w:pPr>
        <w:pStyle w:val="Odsekzoznamu"/>
        <w:numPr>
          <w:ilvl w:val="0"/>
          <w:numId w:val="12"/>
        </w:numPr>
        <w:spacing w:after="0"/>
        <w:jc w:val="both"/>
      </w:pPr>
      <w:r>
        <w:t>Sociálne služby na riešenie nepriaznivej sociálnej situácie z dôvodu ťažkého zdravotného postihnutia, nepriaznivého zdravotného stavu alebo z dôvodu dovŕšenia dôchodkového veku (zariadenie pre seniorov, zariadenie opatrovateľskej služby, denný stacionár, domov sociálnych služieb, špecializované zariadenie, rehabilitačné stredisko, zariadenie podporovaného bývania, domáca opatrovateľská služba, prepravná služba, sprievodcovská a predčitateľská služba, tlmočnícka služba a sprostredkovanie tlmočníckej služby, sprostredkovanie osobnej asistencie, požičiavanie pomôcok).</w:t>
      </w:r>
    </w:p>
    <w:p w14:paraId="63717548" w14:textId="77777777" w:rsidR="007A03EA" w:rsidRPr="00B268A7" w:rsidRDefault="007A03EA" w:rsidP="007A03EA">
      <w:pPr>
        <w:pStyle w:val="Odsekzoznamu"/>
        <w:spacing w:after="0"/>
        <w:jc w:val="both"/>
        <w:rPr>
          <w:sz w:val="10"/>
          <w:szCs w:val="10"/>
        </w:rPr>
      </w:pPr>
    </w:p>
    <w:p w14:paraId="12AD26CC" w14:textId="77777777" w:rsidR="007A03EA" w:rsidRDefault="007A03EA" w:rsidP="007A03EA">
      <w:pPr>
        <w:spacing w:after="0"/>
        <w:ind w:left="708"/>
        <w:jc w:val="both"/>
      </w:pPr>
      <w:r>
        <w:t>Z uvedených druhov sociálnych služieb podľa zákona o sociálnych službách:</w:t>
      </w:r>
    </w:p>
    <w:p w14:paraId="17B61935" w14:textId="77777777" w:rsidR="007A03EA" w:rsidRDefault="007A03EA" w:rsidP="007A03EA">
      <w:pPr>
        <w:spacing w:after="0"/>
        <w:ind w:left="708"/>
        <w:jc w:val="both"/>
      </w:pPr>
      <w:r>
        <w:t>- obec poskytuje alebo zabezpečuje poskytovanie sociálnej služby v zariadení pre seniorov, zariadení opatrovateľskej služby, v dennom stacionári, domácej opatrovateľskej služby, prepravnej služby,</w:t>
      </w:r>
    </w:p>
    <w:p w14:paraId="3FF1C977" w14:textId="77777777" w:rsidR="007A03EA" w:rsidRDefault="007A03EA" w:rsidP="007A03EA">
      <w:pPr>
        <w:spacing w:after="0"/>
        <w:ind w:left="708"/>
        <w:jc w:val="both"/>
      </w:pPr>
      <w:r>
        <w:t>- vyšší územný celok zabezpečuje poskytovanie sociálnej služby v domove sociálnych služieb, špecializovanom zariadení, v rehabilitačnom stredisku, zariadení podporovaného bývania, tlmočníckej služby.</w:t>
      </w:r>
    </w:p>
    <w:p w14:paraId="39CAB173" w14:textId="77777777" w:rsidR="007A03EA" w:rsidRPr="00B268A7" w:rsidRDefault="007A03EA" w:rsidP="007A03EA">
      <w:pPr>
        <w:spacing w:after="0"/>
        <w:ind w:left="708"/>
        <w:jc w:val="both"/>
        <w:rPr>
          <w:sz w:val="10"/>
          <w:szCs w:val="10"/>
        </w:rPr>
      </w:pPr>
    </w:p>
    <w:p w14:paraId="30064CBD" w14:textId="77777777" w:rsidR="007A03EA" w:rsidRDefault="007A03EA" w:rsidP="00A0043B">
      <w:pPr>
        <w:pStyle w:val="Odsekzoznamu"/>
        <w:numPr>
          <w:ilvl w:val="0"/>
          <w:numId w:val="12"/>
        </w:numPr>
        <w:spacing w:after="0"/>
        <w:jc w:val="both"/>
      </w:pPr>
      <w:r>
        <w:t>Sociálne služby s použitím telekomunikačných technológií (monitoring a signalizácia potreby pomoci, krízová pomoc poskytovaná prostredníctvom telekomunikačných technológií).</w:t>
      </w:r>
    </w:p>
    <w:p w14:paraId="7CBABED4" w14:textId="77777777" w:rsidR="007A03EA" w:rsidRPr="00B268A7" w:rsidRDefault="007A03EA" w:rsidP="007A03EA">
      <w:pPr>
        <w:pStyle w:val="Odsekzoznamu"/>
        <w:spacing w:after="0"/>
        <w:jc w:val="both"/>
        <w:rPr>
          <w:sz w:val="10"/>
          <w:szCs w:val="10"/>
        </w:rPr>
      </w:pPr>
    </w:p>
    <w:p w14:paraId="2337D8DB" w14:textId="77777777" w:rsidR="007A03EA" w:rsidRDefault="007A03EA" w:rsidP="00A0043B">
      <w:pPr>
        <w:pStyle w:val="Odsekzoznamu"/>
        <w:numPr>
          <w:ilvl w:val="0"/>
          <w:numId w:val="12"/>
        </w:numPr>
        <w:spacing w:after="0"/>
        <w:jc w:val="both"/>
      </w:pPr>
      <w:r>
        <w:t>Podporné služby (odľahčovacia služba, pomoc pri výkone opatrovníckych práv a povinností, denné centrum, podpora samostatného bývania, jedáleň, práčovňa, stredisko osobnej hygieny).</w:t>
      </w:r>
    </w:p>
    <w:p w14:paraId="30871D8E" w14:textId="77777777" w:rsidR="007A03EA" w:rsidRPr="00B268A7" w:rsidRDefault="007A03EA" w:rsidP="007A03EA">
      <w:pPr>
        <w:spacing w:after="0"/>
        <w:jc w:val="both"/>
        <w:rPr>
          <w:sz w:val="10"/>
          <w:szCs w:val="10"/>
        </w:rPr>
      </w:pPr>
    </w:p>
    <w:p w14:paraId="4A859BD0" w14:textId="77777777" w:rsidR="007A03EA" w:rsidRDefault="007A03EA" w:rsidP="007A03EA">
      <w:pPr>
        <w:spacing w:after="0"/>
        <w:ind w:left="708"/>
        <w:jc w:val="both"/>
      </w:pPr>
      <w:r>
        <w:t>Z uvedených druhov sociálnych služieb podľa zákona o sociálnych službách:</w:t>
      </w:r>
    </w:p>
    <w:p w14:paraId="02B7627E" w14:textId="77777777" w:rsidR="007A03EA" w:rsidRDefault="007A03EA" w:rsidP="007A03EA">
      <w:pPr>
        <w:spacing w:after="0"/>
        <w:ind w:left="708"/>
        <w:jc w:val="both"/>
      </w:pPr>
      <w:r>
        <w:t>- obec poskytuje alebo zabezpečuje poskytovanie odľahčovacej služby,</w:t>
      </w:r>
    </w:p>
    <w:p w14:paraId="504A2CC7" w14:textId="77777777" w:rsidR="007A03EA" w:rsidRDefault="007A03EA" w:rsidP="007A03EA">
      <w:pPr>
        <w:spacing w:after="0"/>
        <w:ind w:left="708"/>
        <w:jc w:val="both"/>
      </w:pPr>
      <w:r>
        <w:t xml:space="preserve">- vyšší územný celok zabezpečuje poskytovanie podpory samostatného bývania. </w:t>
      </w:r>
    </w:p>
    <w:p w14:paraId="48A4A031" w14:textId="77777777" w:rsidR="007A03EA" w:rsidRDefault="007A03EA" w:rsidP="007A03EA">
      <w:pPr>
        <w:spacing w:after="0"/>
        <w:ind w:firstLine="624"/>
        <w:jc w:val="both"/>
      </w:pPr>
      <w:r w:rsidRPr="00B268A7">
        <w:t>Sociálna služba sa poskytuje ambulantnou formou, terénnou formou (v prirodzenom prostredí fyzickej osoby alebo v jej domácom prostredí), pobytovou formou (v zariadení ako týždenná alebo celoročná sociálna služba, ak jej súčasťou je ubytovanie) alebo inou formou, najmä telefonicky alebo s</w:t>
      </w:r>
      <w:r>
        <w:t> </w:t>
      </w:r>
      <w:r w:rsidRPr="00B268A7">
        <w:t xml:space="preserve">použitím telekomunikačných technológií. Poskytuje sa na určitý alebo neurčitý čas. Poskytovanie terénnej formy sociálnej služby alebo ambulantnej sociálnej služby má prednosť pred pobytovou sociálnou službou. </w:t>
      </w:r>
    </w:p>
    <w:p w14:paraId="6EA256BB" w14:textId="77777777" w:rsidR="007A03EA" w:rsidRDefault="007A03EA" w:rsidP="007A03EA">
      <w:pPr>
        <w:spacing w:after="0"/>
        <w:ind w:firstLine="624"/>
        <w:jc w:val="both"/>
      </w:pPr>
    </w:p>
    <w:p w14:paraId="64E64974" w14:textId="77777777" w:rsidR="007A03EA" w:rsidRDefault="007A03EA" w:rsidP="007A03EA">
      <w:pPr>
        <w:spacing w:after="0"/>
        <w:ind w:firstLine="624"/>
        <w:jc w:val="both"/>
      </w:pPr>
      <w:r>
        <w:t xml:space="preserve">Pre splnenie účelnosti poskytovania sociálnej služby je potrebné, aby bola zabezpečená dostupnosť jednotlivých druhov a foriem sociálnych služieb podľa skutočných potrieb občanov. Vyšší územný celok a obce v rozsahu svojej pôsobnosti zabezpečujú fyzickej osobe poskytovanie sociálnej služby na základe výberu poskytovateľa sociálnej služby touto fyzickou osobou za podmienok ustanovených zákonom o sociálnych službách. Súčasne je dôležité zamerať sa na dostatočné vybudovanie iných verejných služieb, ktoré pomáhajú rodinám a jednotlivcom pri zvládaní nepriaznivej sociálnej situácie a pri zmiernení alebo prekonávaní sociálnych dôsledkov ťažkého zdravotného postihnutia. Pri vytváraní podmienok na sociálnu integráciu fyzickej osoby so zdravotným postihnutím do bežnej komunity vo svojom prirodzenom prostredí je nevyhnutná podpora pri rozvoji infraštruktúry, bezbariérovosti na verejných priestranstvách a vo verejných priestoroch, dostatok zdravotníckych zariadení, dostupnosť predškolských a školských zariadení, ako aj možností pre aktívne trávenie voľného času a zapájania sa do verejného života. </w:t>
      </w:r>
    </w:p>
    <w:p w14:paraId="719CDB5A" w14:textId="77777777" w:rsidR="007A03EA" w:rsidRDefault="007A03EA" w:rsidP="007A03EA">
      <w:pPr>
        <w:spacing w:after="0"/>
        <w:ind w:firstLine="624"/>
        <w:jc w:val="both"/>
      </w:pPr>
    </w:p>
    <w:p w14:paraId="16801DBE" w14:textId="29980156" w:rsidR="007E735E" w:rsidRDefault="007A03EA" w:rsidP="007A03EA">
      <w:pPr>
        <w:spacing w:after="0"/>
        <w:ind w:firstLine="624"/>
        <w:jc w:val="both"/>
      </w:pPr>
      <w:r>
        <w:t>Zároveň majú, v zmysle zákona o rodine, všetci členovia rodiny povinnosť vzájomne si pomáhať a podľa svojich schopností a možností zabezpečovať zvyšovanie hmotnej a kultúrnej úrovne rodiny. V rámci rozdelenia jednotlivých úrovní pomoci je na prvom mieste vzájomná pomoc medzi jednotlivými členmi rodiny, prioritne medzi rodičmi a deťmi, pričom občan alebo rodina môžu využiť sieť služieb v komunite. Ak je to vhodné a účelné, môže fyzická osoba, rodič, alebo rodina využiť sociálne služby terénnou alebo ambulantnou formou. V prípade, že terénna alebo ambulantná forma sociálnej služby dostatočne nerieši nepriaznivú sociálnu situáciu, poskytuje sa pobytová sociálna služba. Pri pobytovej forme sociálnej službe má prednosť týždenná pred celoročnou sociálnou službou</w:t>
      </w:r>
      <w:r w:rsidR="007E735E">
        <w:t>.</w:t>
      </w:r>
    </w:p>
    <w:p w14:paraId="4C01AD55" w14:textId="4B12A009" w:rsidR="003A29D2" w:rsidRDefault="003A29D2" w:rsidP="003A29D2">
      <w:pPr>
        <w:spacing w:after="0"/>
        <w:jc w:val="both"/>
      </w:pPr>
    </w:p>
    <w:p w14:paraId="24925881" w14:textId="77777777" w:rsidR="007A03EA" w:rsidRDefault="007A03EA" w:rsidP="003A29D2">
      <w:pPr>
        <w:spacing w:after="0"/>
        <w:jc w:val="both"/>
      </w:pPr>
    </w:p>
    <w:p w14:paraId="77636F44" w14:textId="77777777" w:rsidR="007E735E" w:rsidRDefault="007E735E" w:rsidP="007A03EA">
      <w:pPr>
        <w:pStyle w:val="Nadpis3"/>
      </w:pPr>
      <w:bookmarkStart w:id="7" w:name="_Toc531355365"/>
      <w:r>
        <w:t>Národné priority rozvoja sociálnych služieb na roky 2015</w:t>
      </w:r>
      <w:r w:rsidR="005E1E1B">
        <w:t xml:space="preserve"> </w:t>
      </w:r>
      <w:r>
        <w:t>-</w:t>
      </w:r>
      <w:r w:rsidR="005E1E1B">
        <w:t xml:space="preserve"> </w:t>
      </w:r>
      <w:r>
        <w:t>2020</w:t>
      </w:r>
      <w:bookmarkEnd w:id="7"/>
    </w:p>
    <w:p w14:paraId="3CB0784B" w14:textId="77777777" w:rsidR="003A29D2" w:rsidRPr="008A748B" w:rsidRDefault="003A29D2" w:rsidP="003A29D2">
      <w:pPr>
        <w:spacing w:after="0"/>
        <w:ind w:firstLine="624"/>
        <w:jc w:val="both"/>
      </w:pPr>
    </w:p>
    <w:p w14:paraId="079FA1C1" w14:textId="77777777" w:rsidR="007A03EA" w:rsidRDefault="007A03EA" w:rsidP="007A03EA">
      <w:pPr>
        <w:spacing w:after="0"/>
        <w:ind w:firstLine="624"/>
        <w:jc w:val="both"/>
      </w:pPr>
      <w:r>
        <w:t>Národné priority rozvoja sociálnych služieb na roky 2015 - 2020 (ďalej len „Národné priority“) predstavujú nástroj štátnej politiky na smerovanie a prezentovanie východiskových systémových záujmov, úloh a podporných opatrení vlády Slovenskej republiky v oblasti sociálnych služieb.</w:t>
      </w:r>
    </w:p>
    <w:p w14:paraId="120D2535" w14:textId="77777777" w:rsidR="007A03EA" w:rsidRPr="0039092D" w:rsidRDefault="007A03EA" w:rsidP="007A03EA">
      <w:pPr>
        <w:spacing w:after="0"/>
        <w:jc w:val="both"/>
      </w:pPr>
    </w:p>
    <w:p w14:paraId="1D592FA8" w14:textId="77777777" w:rsidR="007A03EA" w:rsidRDefault="007A03EA" w:rsidP="007A03EA">
      <w:pPr>
        <w:spacing w:after="0"/>
        <w:ind w:firstLine="624"/>
        <w:jc w:val="both"/>
      </w:pPr>
      <w:r>
        <w:t xml:space="preserve">Cieľom Národných priorít je pozitívne ovplyvniť rozvoj sociálnych služieb v Slovenskej republike v rokoch 2015 - 2020 cestou formulovania základných priorít tohto rozvoja, predpokladov na dosiahnutie týchto priorít a merateľných ukazovateľov na posudzovanie ich splnenia. </w:t>
      </w:r>
    </w:p>
    <w:p w14:paraId="01860BDD" w14:textId="77777777" w:rsidR="007A03EA" w:rsidRPr="0039092D" w:rsidRDefault="007A03EA" w:rsidP="007A03EA">
      <w:pPr>
        <w:spacing w:after="0"/>
        <w:ind w:firstLine="624"/>
        <w:jc w:val="both"/>
      </w:pPr>
    </w:p>
    <w:p w14:paraId="0E81C9DF" w14:textId="77777777" w:rsidR="007A03EA" w:rsidRDefault="007A03EA" w:rsidP="007A03EA">
      <w:pPr>
        <w:spacing w:after="0"/>
        <w:ind w:firstLine="624"/>
        <w:jc w:val="both"/>
      </w:pPr>
      <w:r>
        <w:t xml:space="preserve">Špecifickými cieľmi Národných priorít je: </w:t>
      </w:r>
    </w:p>
    <w:p w14:paraId="242A266A" w14:textId="77777777" w:rsidR="007A03EA" w:rsidRPr="0039092D" w:rsidRDefault="007A03EA" w:rsidP="007A03EA">
      <w:pPr>
        <w:spacing w:after="0"/>
        <w:ind w:firstLine="624"/>
        <w:jc w:val="both"/>
        <w:rPr>
          <w:sz w:val="10"/>
          <w:szCs w:val="10"/>
        </w:rPr>
      </w:pPr>
    </w:p>
    <w:p w14:paraId="00106A8B" w14:textId="77777777" w:rsidR="007A03EA" w:rsidRDefault="007A03EA" w:rsidP="00A0043B">
      <w:pPr>
        <w:pStyle w:val="Odsekzoznamu"/>
        <w:numPr>
          <w:ilvl w:val="0"/>
          <w:numId w:val="22"/>
        </w:numPr>
        <w:spacing w:after="0"/>
        <w:jc w:val="both"/>
      </w:pPr>
      <w:r>
        <w:t xml:space="preserve">zabezpečiť realizáciu práva občana na poskytovanie sociálnej služby so zohľadnením ľudsko-právneho a nediskriminačného prístupu a dôrazom na rešpektovanie ľudskej dôstojnosti, </w:t>
      </w:r>
    </w:p>
    <w:p w14:paraId="10D410E8" w14:textId="77777777" w:rsidR="007A03EA" w:rsidRDefault="007A03EA" w:rsidP="00A0043B">
      <w:pPr>
        <w:pStyle w:val="Odsekzoznamu"/>
        <w:numPr>
          <w:ilvl w:val="0"/>
          <w:numId w:val="22"/>
        </w:numPr>
        <w:spacing w:after="0"/>
        <w:jc w:val="both"/>
      </w:pPr>
      <w:r>
        <w:t xml:space="preserve">zabezpečiť dostupnosť sociálnych služieb v súlade s potrebami cieľových skupín a komunity, </w:t>
      </w:r>
    </w:p>
    <w:p w14:paraId="32994B2B" w14:textId="77777777" w:rsidR="007A03EA" w:rsidRDefault="007A03EA" w:rsidP="00A0043B">
      <w:pPr>
        <w:pStyle w:val="Odsekzoznamu"/>
        <w:numPr>
          <w:ilvl w:val="0"/>
          <w:numId w:val="22"/>
        </w:numPr>
        <w:spacing w:after="0"/>
        <w:jc w:val="both"/>
      </w:pPr>
      <w:r>
        <w:t xml:space="preserve">zabezpečiť rozvoj sociálnych služieb dostupných pre osoby v segregovaných lokalitách s prítomnosťou koncentrovanej a generačne reprodukovanej chudoby, </w:t>
      </w:r>
    </w:p>
    <w:p w14:paraId="3DE586EC" w14:textId="77777777" w:rsidR="007A03EA" w:rsidRDefault="007A03EA" w:rsidP="00A0043B">
      <w:pPr>
        <w:pStyle w:val="Odsekzoznamu"/>
        <w:numPr>
          <w:ilvl w:val="0"/>
          <w:numId w:val="22"/>
        </w:numPr>
        <w:spacing w:after="0"/>
        <w:jc w:val="both"/>
      </w:pPr>
      <w:r>
        <w:t xml:space="preserve">zvýšiť dostupnosť komunitných sociálnych služieb s dôrazom na rozvoj sociálnych služieb pre rodinu, ktorá sa stará o svojho člena, odkázaného na pomoc inej osoby pri sebaobsluhe, </w:t>
      </w:r>
    </w:p>
    <w:p w14:paraId="2975D0AC" w14:textId="77777777" w:rsidR="007A03EA" w:rsidRDefault="007A03EA" w:rsidP="00A0043B">
      <w:pPr>
        <w:pStyle w:val="Odsekzoznamu"/>
        <w:numPr>
          <w:ilvl w:val="0"/>
          <w:numId w:val="22"/>
        </w:numPr>
        <w:spacing w:after="0"/>
        <w:jc w:val="both"/>
      </w:pPr>
      <w:r>
        <w:t>deinštitucionalizovať sociálne služby,</w:t>
      </w:r>
    </w:p>
    <w:p w14:paraId="27D30E28" w14:textId="77777777" w:rsidR="007A03EA" w:rsidRDefault="007A03EA" w:rsidP="00A0043B">
      <w:pPr>
        <w:pStyle w:val="Odsekzoznamu"/>
        <w:numPr>
          <w:ilvl w:val="0"/>
          <w:numId w:val="22"/>
        </w:numPr>
        <w:spacing w:after="0"/>
        <w:jc w:val="both"/>
      </w:pPr>
      <w:r>
        <w:t xml:space="preserve">presadiť princíp integrovanej dlhodobej zdravotno-sociálnej starostlivosti, </w:t>
      </w:r>
    </w:p>
    <w:p w14:paraId="66D2ECCB" w14:textId="77777777" w:rsidR="007A03EA" w:rsidRDefault="007A03EA" w:rsidP="00A0043B">
      <w:pPr>
        <w:pStyle w:val="Odsekzoznamu"/>
        <w:numPr>
          <w:ilvl w:val="0"/>
          <w:numId w:val="22"/>
        </w:numPr>
        <w:spacing w:after="0"/>
        <w:jc w:val="both"/>
      </w:pPr>
      <w:r>
        <w:t xml:space="preserve">zaviesť systém zabezpečenia a hodnotenia podmienok kvality poskytovaných sociálnych služieb. </w:t>
      </w:r>
    </w:p>
    <w:p w14:paraId="44D326E6" w14:textId="77777777" w:rsidR="007A03EA" w:rsidRPr="0039092D" w:rsidRDefault="007A03EA" w:rsidP="007A03EA">
      <w:pPr>
        <w:spacing w:after="0"/>
        <w:jc w:val="both"/>
      </w:pPr>
    </w:p>
    <w:p w14:paraId="27E2F641" w14:textId="738828C2" w:rsidR="007E735E" w:rsidRDefault="007A03EA" w:rsidP="007A03EA">
      <w:pPr>
        <w:spacing w:after="0"/>
        <w:ind w:firstLine="624"/>
        <w:jc w:val="both"/>
      </w:pPr>
      <w:r>
        <w:t>Národné priority sú podľa zákona o sociálnych službách východiskovým dokumentom pri vypracúvaní a schvaľovaní komunitných plánov sociálnych služieb obcí a koncepcií rozvoja sociálnych služieb samosprávnych krajov, ktoré zohľadňujú miestne špecifiká a potreby fyzických osôb v oblasti sociálnych služieb poskytovaných v jej územnom obvode a určujú potreby rozvoja sociálnych služieb</w:t>
      </w:r>
      <w:r w:rsidR="007E735E">
        <w:t xml:space="preserve">. </w:t>
      </w:r>
    </w:p>
    <w:p w14:paraId="490DF29B" w14:textId="1D2DF1B8" w:rsidR="003A29D2" w:rsidRDefault="003A29D2" w:rsidP="003A29D2">
      <w:pPr>
        <w:spacing w:after="0"/>
        <w:jc w:val="both"/>
      </w:pPr>
    </w:p>
    <w:p w14:paraId="069ECED4" w14:textId="77777777" w:rsidR="007A03EA" w:rsidRDefault="007A03EA" w:rsidP="003A29D2">
      <w:pPr>
        <w:spacing w:after="0"/>
        <w:jc w:val="both"/>
      </w:pPr>
    </w:p>
    <w:p w14:paraId="3720F9BA" w14:textId="77777777" w:rsidR="007E735E" w:rsidRDefault="007E735E" w:rsidP="007A03EA">
      <w:pPr>
        <w:pStyle w:val="Nadpis3"/>
      </w:pPr>
      <w:bookmarkStart w:id="8" w:name="_Toc531355366"/>
      <w:r>
        <w:t>Národný program aktívneho starnutia na roky 2014</w:t>
      </w:r>
      <w:r w:rsidR="005E1E1B">
        <w:t xml:space="preserve"> </w:t>
      </w:r>
      <w:r>
        <w:t>-</w:t>
      </w:r>
      <w:r w:rsidR="005E1E1B">
        <w:t xml:space="preserve"> </w:t>
      </w:r>
      <w:r>
        <w:t>2020</w:t>
      </w:r>
      <w:bookmarkEnd w:id="8"/>
    </w:p>
    <w:p w14:paraId="0719311C" w14:textId="77777777" w:rsidR="003A29D2" w:rsidRPr="008A748B" w:rsidRDefault="003A29D2" w:rsidP="003A29D2">
      <w:pPr>
        <w:spacing w:after="0"/>
        <w:ind w:firstLine="624"/>
        <w:jc w:val="both"/>
      </w:pPr>
    </w:p>
    <w:p w14:paraId="76B1AFF9" w14:textId="77777777" w:rsidR="007A03EA" w:rsidRDefault="007A03EA" w:rsidP="007A03EA">
      <w:pPr>
        <w:spacing w:after="0"/>
        <w:ind w:firstLine="624"/>
        <w:jc w:val="both"/>
      </w:pPr>
      <w:r>
        <w:t xml:space="preserve">Národný program aktívneho starnutia na roky 2014 - 2020 (ďalej len „NPAS“) je nový a komprehenzívny programový dokument zameraný na podporu ľudských práv starších osôb cestou ich aktivizácie prostredníctvom verejných politík. Ide o politiky v oblasti zamestnanosti a zamestnateľnosti starších ľudí, o politiky v oblasti podpory celoživotného vzdelávania, občianskych a sociálnych aktivít mimo formálneho trhu práce, podpory ich nezávislosti, dôstojnosti, ekonomickej a sociálnej bezpečnosti, vrátane ochrany pred zlým zaobchádzaním vo všetkých spoločenských sférach a vzťahoch. Verejné politiky vo vzťahu k starším ľuďom a podpore ich aktívneho starnutia stavajú na princípoch dôstojnosti, rovnakého zaobchádzania, rodovej rovnosti, nezávislosti, sebarealizácie, solidarity, subsidiarity, účasti na správe vecí verejných, zamestnanosti a starostlivosti. </w:t>
      </w:r>
    </w:p>
    <w:p w14:paraId="19B8E516" w14:textId="77777777" w:rsidR="007A03EA" w:rsidRPr="0039092D" w:rsidRDefault="007A03EA" w:rsidP="007A03EA">
      <w:pPr>
        <w:spacing w:after="0"/>
        <w:jc w:val="both"/>
      </w:pPr>
    </w:p>
    <w:p w14:paraId="49337306" w14:textId="076D7A6D" w:rsidR="002C7500" w:rsidRDefault="007A03EA" w:rsidP="007A03EA">
      <w:pPr>
        <w:spacing w:after="0"/>
        <w:ind w:firstLine="624"/>
        <w:jc w:val="both"/>
      </w:pPr>
      <w:r>
        <w:t>Komprehenzívnosť je daná cieľovou skupinou politiky aktívneho starnutia, ktorou sú osoby vo veku 50 a viac rokov. NPAS zachytáva teda pomerne široký časový úsek ľudského života a tým aj rôznorodosť pozícii a vzťah</w:t>
      </w:r>
      <w:r w:rsidR="007E735E">
        <w:t>ov.</w:t>
      </w:r>
    </w:p>
    <w:p w14:paraId="55D09A93" w14:textId="0DFE5C80" w:rsidR="003A29D2" w:rsidRDefault="003A29D2" w:rsidP="003A29D2">
      <w:pPr>
        <w:spacing w:after="0"/>
        <w:jc w:val="both"/>
      </w:pPr>
    </w:p>
    <w:p w14:paraId="722F571D" w14:textId="77777777" w:rsidR="007A03EA" w:rsidRDefault="007A03EA" w:rsidP="003A29D2">
      <w:pPr>
        <w:spacing w:after="0"/>
        <w:jc w:val="both"/>
      </w:pPr>
    </w:p>
    <w:p w14:paraId="3EC6DABC" w14:textId="77777777" w:rsidR="007E735E" w:rsidRDefault="007E735E" w:rsidP="007A03EA">
      <w:pPr>
        <w:pStyle w:val="Nadpis3"/>
      </w:pPr>
      <w:bookmarkStart w:id="9" w:name="_Toc531355367"/>
      <w:r>
        <w:t>Národný program rozvoja životných podmienok osôb so zdravotným postihnutím na</w:t>
      </w:r>
      <w:r w:rsidR="00D16C70">
        <w:t> </w:t>
      </w:r>
      <w:r>
        <w:t>roky 2014</w:t>
      </w:r>
      <w:r w:rsidR="005E1E1B">
        <w:t xml:space="preserve"> </w:t>
      </w:r>
      <w:r>
        <w:t>-</w:t>
      </w:r>
      <w:r w:rsidR="005E1E1B">
        <w:t xml:space="preserve"> </w:t>
      </w:r>
      <w:r>
        <w:t>2020</w:t>
      </w:r>
      <w:bookmarkEnd w:id="9"/>
    </w:p>
    <w:p w14:paraId="6DC23643" w14:textId="77777777" w:rsidR="003A29D2" w:rsidRPr="007A03EA" w:rsidRDefault="003A29D2" w:rsidP="003A29D2">
      <w:pPr>
        <w:spacing w:after="0"/>
        <w:ind w:firstLine="624"/>
        <w:jc w:val="both"/>
      </w:pPr>
    </w:p>
    <w:p w14:paraId="65665C79" w14:textId="77777777" w:rsidR="007A03EA" w:rsidRDefault="007A03EA" w:rsidP="007A03EA">
      <w:pPr>
        <w:spacing w:after="0"/>
        <w:ind w:firstLine="624"/>
        <w:jc w:val="both"/>
      </w:pPr>
      <w:r>
        <w:t>Základným cieľom Národného programu rozvoja životných podmienok osôb so zdravotným postihnutím na roky 2014 - 2020 je prostredníctvom definovaných základných úloh a opatrení zabezpečiť dosahovanie pokroku v oblasti ochrany práv osôb so zdravotným postihnutím uznaných Dohovorom a pokroku pri ich využívaní. Vychádza z Programového vyhlásenia vlády Slovenskej republiky na roky 2012 - 2016, ktorým sa vláda Slovenskej republiky zaviazala vytvoriť optimálne podmienky pre implementáciu Dohovoru, vrátane inštitucionálneho zabezpečenia procesu jeho implementácie a monitoringu.</w:t>
      </w:r>
    </w:p>
    <w:p w14:paraId="22F67CB4" w14:textId="77777777" w:rsidR="007A03EA" w:rsidRPr="0039092D" w:rsidRDefault="007A03EA" w:rsidP="007A03EA">
      <w:pPr>
        <w:spacing w:after="0"/>
        <w:jc w:val="both"/>
      </w:pPr>
    </w:p>
    <w:p w14:paraId="4D3BB716" w14:textId="651ACAB3" w:rsidR="003A29D2" w:rsidRDefault="007A03EA" w:rsidP="007A03EA">
      <w:pPr>
        <w:spacing w:after="0"/>
        <w:ind w:firstLine="624"/>
        <w:jc w:val="both"/>
      </w:pPr>
      <w:r>
        <w:t>Národný program rozvoja životných podmienok osôb so zdravotným postihnutím na roky 2014 - 2020 je tvorený ako otvorený dokument, s aktualizáciou a vyhodnocovaním každé 2 roky</w:t>
      </w:r>
      <w:r w:rsidR="007E735E">
        <w:t>.</w:t>
      </w:r>
    </w:p>
    <w:p w14:paraId="06EB99F1" w14:textId="1B8149C0" w:rsidR="003A29D2" w:rsidRDefault="003A29D2" w:rsidP="007A03EA">
      <w:pPr>
        <w:spacing w:after="0"/>
        <w:jc w:val="both"/>
      </w:pPr>
    </w:p>
    <w:p w14:paraId="49F6FF20" w14:textId="77777777" w:rsidR="007A03EA" w:rsidRDefault="007A03EA" w:rsidP="003A29D2">
      <w:pPr>
        <w:spacing w:after="0"/>
        <w:ind w:firstLine="624"/>
        <w:jc w:val="both"/>
      </w:pPr>
    </w:p>
    <w:p w14:paraId="177D68F4" w14:textId="5E7B9D41" w:rsidR="007E735E" w:rsidRDefault="007E735E" w:rsidP="007A03EA">
      <w:pPr>
        <w:pStyle w:val="Nadpis3"/>
      </w:pPr>
      <w:bookmarkStart w:id="10" w:name="_Toc531355368"/>
      <w:r>
        <w:t>Národný akčný plán prechodu z inštitucionálnej na komunitnú starostlivosť v systéme sociálnych služieb na roky 2016</w:t>
      </w:r>
      <w:r w:rsidR="00B87BE1">
        <w:t xml:space="preserve"> </w:t>
      </w:r>
      <w:r>
        <w:t>-</w:t>
      </w:r>
      <w:r w:rsidR="00B87BE1">
        <w:t xml:space="preserve"> </w:t>
      </w:r>
      <w:r>
        <w:t>2020</w:t>
      </w:r>
      <w:bookmarkEnd w:id="10"/>
    </w:p>
    <w:p w14:paraId="4130072C" w14:textId="77777777" w:rsidR="003A29D2" w:rsidRDefault="003A29D2" w:rsidP="003A29D2">
      <w:pPr>
        <w:spacing w:after="0"/>
        <w:ind w:firstLine="624"/>
        <w:jc w:val="both"/>
      </w:pPr>
    </w:p>
    <w:p w14:paraId="1ABA100C" w14:textId="1CD2FB3E" w:rsidR="007A03EA" w:rsidRDefault="007A03EA" w:rsidP="007A03EA">
      <w:pPr>
        <w:spacing w:after="0"/>
        <w:ind w:firstLine="624"/>
        <w:jc w:val="both"/>
      </w:pPr>
      <w:bookmarkStart w:id="11" w:name="_Hlk530392712"/>
      <w:r>
        <w:t>Vláda Slovenskej republiky svojím uznesením č. 761/2011 zo dňa 30. novembra 2011 schválila Stratégiu deinštitucionalizácie systému sociálnych služieb a náhradnej starostlivosti v</w:t>
      </w:r>
      <w:r w:rsidR="00054BAC">
        <w:t> Slovenskej republike</w:t>
      </w:r>
      <w:r>
        <w:t xml:space="preserve">, a to v súlade s celosvetovým trendom systematického odstraňovania modelu inštitucionálnej segregovanej starostlivosti poskytovanej osobám s ťažkým zdravotným postihnutím alebo nepriaznivým zdravotným stavom odkázaným na pomoc iných, seniorom, deťom v náhradnej starostlivosti a jeho nahradenia modelom komunitných služieb a opatrení sociálnoprávnej ochrany detí a sociálnej kurately v prirodzenom sociálnom prostredí komunity. Jednou zo základných úloh Stratégie deinštitucionalizácie systému sociálnych služieb a náhradnej starostlivosti v Slovenskej republike bolo vypracovanie Národného akčného plánu prechodu z inštitucionálnej na komunitnú starostlivosť v systéme sociálnych služieb na roky 2012 - 2015. </w:t>
      </w:r>
    </w:p>
    <w:p w14:paraId="6F065F6B" w14:textId="77777777" w:rsidR="007A03EA" w:rsidRPr="0039092D" w:rsidRDefault="007A03EA" w:rsidP="007A03EA">
      <w:pPr>
        <w:spacing w:after="0"/>
        <w:jc w:val="both"/>
      </w:pPr>
    </w:p>
    <w:p w14:paraId="62877B83" w14:textId="1F9D1A01" w:rsidR="007A03EA" w:rsidRDefault="007A03EA" w:rsidP="007A03EA">
      <w:pPr>
        <w:spacing w:after="0"/>
        <w:ind w:firstLine="624"/>
        <w:jc w:val="both"/>
      </w:pPr>
      <w:r>
        <w:t xml:space="preserve">Národný akčný plán prechodu z inštitucionálnej na komunitnú starostlivosť v systéme sociálnych služieb na roky 2016 - 2020 je aktualizovaný Národný akčný plán prechodu z inštitucionálnej na komunitnú starostlivosť v systéme sociálnych služieb na roky 2012 - 2015. Jeho cieľom je stanoviť na roky 2016 - 2020 ciele a opatrenia pre pokračovanie v procese deinštitucionalizácie, pre nastavenie postupov, pomocou ktorých sa inštitucionálna starostlivosť pre osoby so zdravotným postihnutím a seniorov postupne nahradí </w:t>
      </w:r>
      <w:r w:rsidRPr="0039092D">
        <w:t>komunitnými službami na princípe podpory nezávislého života, v</w:t>
      </w:r>
      <w:r>
        <w:t> </w:t>
      </w:r>
      <w:r w:rsidRPr="0039092D">
        <w:t>závislosti od individuálnych potrieb prijímateľov týchto sociálnych služieb a</w:t>
      </w:r>
      <w:r>
        <w:t> </w:t>
      </w:r>
      <w:r w:rsidRPr="0039092D">
        <w:t>pri</w:t>
      </w:r>
      <w:r>
        <w:t xml:space="preserve"> </w:t>
      </w:r>
      <w:r w:rsidRPr="0039092D">
        <w:t>rešpektovaní ich</w:t>
      </w:r>
      <w:r w:rsidR="00F33BAD">
        <w:t> </w:t>
      </w:r>
      <w:r w:rsidRPr="0039092D">
        <w:t>ľudských práv a prirodzenej ľudskej dôstojnosti.</w:t>
      </w:r>
    </w:p>
    <w:p w14:paraId="029A434F" w14:textId="77777777" w:rsidR="007A03EA" w:rsidRDefault="007A03EA" w:rsidP="007A03EA">
      <w:pPr>
        <w:spacing w:after="0"/>
        <w:jc w:val="both"/>
      </w:pPr>
    </w:p>
    <w:p w14:paraId="7314E4B2" w14:textId="77777777" w:rsidR="007A03EA" w:rsidRDefault="007A03EA" w:rsidP="007A03EA">
      <w:pPr>
        <w:spacing w:after="0"/>
        <w:ind w:firstLine="624"/>
        <w:jc w:val="both"/>
      </w:pPr>
      <w:r>
        <w:t xml:space="preserve">Pod pojmom inštitúcia je označené prostredie zariadení sociálnych služieb vykazujúce inštitucionálnu kultúru, ktorej hlavnými znakmi sú segregácia a izolácia od miestnej komunity, depersonalizácia, paternalizmus, vykonávanie rutinných činností a stereotypne sa opakujúcich aktivít s presne stanoveným časom a štruktúrou bez ohľadu na potreby a osobné preferencie prijímateľov sociálnych služieb, paušalizované odborné postupy a liečebné metódy, nadradenosť požiadaviek a cieľov samotnej inštitúcie a jej zamestnancov nad individuálnymi potrebami prijímateľov sociálnych služieb, naučená pasivita a nedostatočne rozvinuté sociálne vzťahy. </w:t>
      </w:r>
    </w:p>
    <w:p w14:paraId="039666F3" w14:textId="77777777" w:rsidR="007A03EA" w:rsidRDefault="007A03EA" w:rsidP="007A03EA">
      <w:pPr>
        <w:spacing w:after="0"/>
        <w:jc w:val="both"/>
      </w:pPr>
    </w:p>
    <w:p w14:paraId="30A23ACE" w14:textId="222684D6" w:rsidR="006B1C3D" w:rsidRDefault="007A03EA" w:rsidP="007A03EA">
      <w:pPr>
        <w:spacing w:after="0"/>
        <w:ind w:firstLine="624"/>
        <w:jc w:val="both"/>
      </w:pPr>
      <w:r>
        <w:t>Deinštitucionalizácia predstavuje proces zmeny systému sociálnych služieb, ich formy, štruktúry, obsahu a miesta poskytovania. Stredobodom pozornosti v rámci transformačného procesu v zmene prístupu k poskytovaniu sociálnych služieb je prijímateľ sociálnych služieb a jeho sociálne prostredie. Cieľom je zmena inštitucionálneho prostredia sociálnych služieb za život v prirodzenom prostredí miestnej komunity a poskytovanie komunitných sociálnych služieb v súlade s princípmi ľudsko-právneho prístupu ako sú inklúzia, participácia, nediskriminácia, rešpektovanie inakosti a presadzovanie vytvárania podmienok pre rovnaké príležitosti pre osoby so zdravotným postihnutím. Odklon od tradičného modelu starostlivosti aktivizuje ich potenciál k posilneniu sebestačnosti a sebaúcty, zabraňuje ich sociálnemu vylúčeniu a podporuje ich začlenenie do spoločnosti.</w:t>
      </w:r>
      <w:bookmarkEnd w:id="11"/>
    </w:p>
    <w:p w14:paraId="2CCA98B8" w14:textId="4BF120E2" w:rsidR="007A03EA" w:rsidRDefault="007A03EA" w:rsidP="007A03EA">
      <w:pPr>
        <w:spacing w:after="0"/>
        <w:jc w:val="both"/>
      </w:pPr>
    </w:p>
    <w:p w14:paraId="7C8757F0" w14:textId="77777777" w:rsidR="008A748B" w:rsidRDefault="008A748B" w:rsidP="007A03EA">
      <w:pPr>
        <w:spacing w:after="0"/>
        <w:jc w:val="both"/>
      </w:pPr>
    </w:p>
    <w:p w14:paraId="1D9DA575" w14:textId="0FEB7A3B" w:rsidR="007A03EA" w:rsidRPr="007A03EA" w:rsidRDefault="007A03EA" w:rsidP="007A03EA">
      <w:pPr>
        <w:pStyle w:val="Nadpis3"/>
      </w:pPr>
      <w:bookmarkStart w:id="12" w:name="_Toc531355369"/>
      <w:r w:rsidRPr="007A03EA">
        <w:t>Národný akčný plán pre elimináciu a prevenciu násilia na ženách na roky 2014 - 2019</w:t>
      </w:r>
      <w:bookmarkEnd w:id="12"/>
    </w:p>
    <w:p w14:paraId="5AB6BED6" w14:textId="0371C8DB" w:rsidR="003A29D2" w:rsidRDefault="003A29D2" w:rsidP="003A29D2">
      <w:pPr>
        <w:spacing w:after="0"/>
        <w:jc w:val="both"/>
      </w:pPr>
    </w:p>
    <w:p w14:paraId="3ABB1C12" w14:textId="77777777" w:rsidR="007A03EA" w:rsidRDefault="007A03EA" w:rsidP="007A03EA">
      <w:pPr>
        <w:spacing w:after="0"/>
        <w:ind w:firstLine="624"/>
        <w:jc w:val="both"/>
      </w:pPr>
      <w:r>
        <w:t xml:space="preserve">Európska únia dlhodobo venuje pozornosť násiliu páchaného na ženách a právnej ochrany obetí násilia. V týchto oblastiach vydala viacero strategických dokumentov ako Smernica Európskeho parlamentu a Rady 2012/29/EÚ z 25. októbra 2012, ktorou sa stanovujú minimálne normy v oblasti práv, podpory a ochrany obetí trestných činov, závery Rady z decembra 2012 Boj proti násiliu na ženách a poskytovanie podporných služieb obetiam domáceho násilia. V roku 2011 bol prijatý Dohovor Rady Európy o predchádzaní násiliu na ženách a domácemu násiliu a o boji proti nemu, tzv. „Istanbulský dohovor“, ktorý 11. mája 2011 podpísala aj Slovenská republika. Dohovor je právne záväzným nástrojom na európskej úrovni zameraný na nulovú toleranciu k násiliu na ženách a domácemu násiliu. </w:t>
      </w:r>
    </w:p>
    <w:p w14:paraId="3730B947" w14:textId="77777777" w:rsidR="007A03EA" w:rsidRDefault="007A03EA" w:rsidP="007A03EA">
      <w:pPr>
        <w:spacing w:after="0"/>
        <w:jc w:val="both"/>
      </w:pPr>
    </w:p>
    <w:p w14:paraId="6340B15B" w14:textId="77777777" w:rsidR="007A03EA" w:rsidRDefault="007A03EA" w:rsidP="007A03EA">
      <w:pPr>
        <w:spacing w:after="0"/>
        <w:ind w:firstLine="624"/>
        <w:jc w:val="both"/>
      </w:pPr>
      <w:r>
        <w:t>Komisia OSN pre postavenie žien pri OSN monitorujúca plnenie záväzkov zmluvných krajín k Dohovoru o odstránení všetkých foriem diskriminácie žien vo svojich záverečných odporúčaniach odporučila prijať opatrenia na zabezpečenie bezpečných ženských domov pre ženy, ako aj zabezpečenie celkového scitlivenia predovšetkým orgánov činných v trestnom konaní, poskytovateľov zdravotnej starostlivosti a sociálnych pracovníkov a pracovníčok na všetky formy násilia páchaného na ženách.</w:t>
      </w:r>
    </w:p>
    <w:p w14:paraId="43E0E4B9" w14:textId="77777777" w:rsidR="007A03EA" w:rsidRDefault="007A03EA" w:rsidP="007A03EA">
      <w:pPr>
        <w:spacing w:after="0"/>
        <w:jc w:val="both"/>
      </w:pPr>
    </w:p>
    <w:p w14:paraId="25B35FEE" w14:textId="77777777" w:rsidR="007A03EA" w:rsidRDefault="007A03EA" w:rsidP="007A03EA">
      <w:pPr>
        <w:spacing w:after="0"/>
        <w:ind w:firstLine="624"/>
        <w:jc w:val="both"/>
      </w:pPr>
      <w:r>
        <w:t>Vláda Slovenskej republiky schválila Národný akčný plán pre elimináciu a prevenciu násilia na ženách na roky 2014 - 2019 na svojom zasadnutí 18. decembra 2013. Jednou z jeho úloh je systémové ukotvenie riešenia inštitucionálnej podpory obetiam násilia na ženách a domáceho násilia.</w:t>
      </w:r>
    </w:p>
    <w:p w14:paraId="6D73F551" w14:textId="77777777" w:rsidR="007A03EA" w:rsidRDefault="007A03EA" w:rsidP="007A03EA">
      <w:pPr>
        <w:spacing w:after="0"/>
        <w:jc w:val="both"/>
      </w:pPr>
    </w:p>
    <w:p w14:paraId="3F33362D" w14:textId="3C2E2725" w:rsidR="007A03EA" w:rsidRDefault="007A03EA" w:rsidP="007A03EA">
      <w:pPr>
        <w:spacing w:after="0"/>
        <w:jc w:val="both"/>
      </w:pPr>
      <w:r>
        <w:t>Násilie na ženách je chápané ako porušovanie ľudských práv a forma diskriminácie žien z dôvodu ich</w:t>
      </w:r>
      <w:r w:rsidR="00F33BAD">
        <w:t> </w:t>
      </w:r>
      <w:r>
        <w:t>príslušnosti k ženskému rodu. Zasahuje veľkú skupinu dievčat a žien, od detstva po dospelosť, pričom zasahuje do rôznych oblastí ich života. Podľa reprezentatívneho prieskumu výskytu a skúsenosti žien s</w:t>
      </w:r>
      <w:r w:rsidR="00F33BAD">
        <w:t> </w:t>
      </w:r>
      <w:r>
        <w:t>násilím páchaným na ženách každá piata žena vo veku 18 až 64 rokov na Slovensku zažila zo strany partnera násilné správanie. Násilie na ženách vykazuje vysokú latenciu a to najmä z dôvodu, že</w:t>
      </w:r>
      <w:r w:rsidR="00F33BAD">
        <w:t> </w:t>
      </w:r>
      <w:r>
        <w:t>je</w:t>
      </w:r>
      <w:r w:rsidR="00F33BAD">
        <w:t> </w:t>
      </w:r>
      <w:r>
        <w:t>páchané v domácom prostredí, ide o tzv. domáce násilie. Citlivosť a náročnosť problematiky, existencia stereotypných predstáv o úlohe ženy a muža, bagatelizovanie o odmietanie riešenia prípadov násilia prispeli k dlhodobej tabuizácii témy a absencii odbornej a koordinovanej pomoci obetiam násilia.</w:t>
      </w:r>
    </w:p>
    <w:p w14:paraId="2FC3F4F4" w14:textId="668EE2DF" w:rsidR="003A29D2" w:rsidRDefault="003A29D2" w:rsidP="003A29D2">
      <w:pPr>
        <w:spacing w:after="0"/>
        <w:jc w:val="both"/>
      </w:pPr>
    </w:p>
    <w:p w14:paraId="12A271F6" w14:textId="77777777" w:rsidR="00AF0CE9" w:rsidRDefault="00AF0CE9" w:rsidP="003A29D2">
      <w:pPr>
        <w:spacing w:after="0"/>
        <w:jc w:val="both"/>
      </w:pPr>
    </w:p>
    <w:p w14:paraId="113335A7" w14:textId="77777777" w:rsidR="007A03EA" w:rsidRDefault="007A03EA" w:rsidP="003A29D2">
      <w:pPr>
        <w:spacing w:after="0"/>
        <w:jc w:val="both"/>
      </w:pPr>
    </w:p>
    <w:p w14:paraId="0B990CFC" w14:textId="77777777" w:rsidR="006B1C3D" w:rsidRPr="007A03EA" w:rsidRDefault="00D16C70" w:rsidP="007A03EA">
      <w:pPr>
        <w:pStyle w:val="Nadpis2"/>
      </w:pPr>
      <w:bookmarkStart w:id="13" w:name="_Toc531355370"/>
      <w:r w:rsidRPr="007A03EA">
        <w:t>S</w:t>
      </w:r>
      <w:r w:rsidR="006B1C3D" w:rsidRPr="007A03EA">
        <w:t>trategické dokumenty pre plánovanie sociálnych služieb na regionálnej úrovni</w:t>
      </w:r>
      <w:bookmarkEnd w:id="13"/>
    </w:p>
    <w:p w14:paraId="0993D8F2" w14:textId="77777777" w:rsidR="002C7500" w:rsidRDefault="002C7500" w:rsidP="003A29D2">
      <w:pPr>
        <w:spacing w:after="0"/>
        <w:jc w:val="both"/>
      </w:pPr>
    </w:p>
    <w:p w14:paraId="07F674A3" w14:textId="77777777" w:rsidR="006B1C3D" w:rsidRDefault="006B1C3D" w:rsidP="007A03EA">
      <w:pPr>
        <w:pStyle w:val="Nadpis3"/>
      </w:pPr>
      <w:bookmarkStart w:id="14" w:name="_Toc531355371"/>
      <w:r>
        <w:t xml:space="preserve">Program hospodárskeho a sociálneho rozvoja </w:t>
      </w:r>
      <w:r w:rsidR="00327947">
        <w:t>BSK</w:t>
      </w:r>
      <w:r>
        <w:t xml:space="preserve"> na roky 2014</w:t>
      </w:r>
      <w:r w:rsidR="00D16C70">
        <w:t xml:space="preserve"> - </w:t>
      </w:r>
      <w:r>
        <w:t>2020</w:t>
      </w:r>
      <w:bookmarkEnd w:id="14"/>
    </w:p>
    <w:p w14:paraId="14E557F3" w14:textId="77777777" w:rsidR="003A29D2" w:rsidRPr="008A748B" w:rsidRDefault="003A29D2" w:rsidP="003A29D2">
      <w:pPr>
        <w:spacing w:after="0"/>
        <w:ind w:firstLine="624"/>
        <w:jc w:val="both"/>
      </w:pPr>
    </w:p>
    <w:p w14:paraId="15D15F2C" w14:textId="64ACD82C" w:rsidR="006B1C3D" w:rsidRDefault="007A03EA" w:rsidP="00B87BE1">
      <w:pPr>
        <w:spacing w:after="0"/>
        <w:ind w:firstLine="624"/>
        <w:jc w:val="both"/>
      </w:pPr>
      <w:r>
        <w:t>Program hospodárskeho a sociálneho rozvoja BSK na roky 2014 - 2020 (ďalej len „PHSR BSK“) je strednodobý strategický dokument BSK, schválený Zastupiteľstvom BSK dňa 21.6.2013 Uznesením č. 46/2013. Prostredníctvom plnenia PHSR BSK zabezpečuje Úrad BSK trvalo udržateľný hospodársky rozvoj, sociálny rozvoj a územný rozvoj regiónu</w:t>
      </w:r>
      <w:r w:rsidR="006B1C3D">
        <w:t xml:space="preserve">. </w:t>
      </w:r>
    </w:p>
    <w:p w14:paraId="1C3CD01C" w14:textId="22292F30" w:rsidR="003A29D2" w:rsidRDefault="003A29D2" w:rsidP="003A29D2">
      <w:pPr>
        <w:spacing w:after="0"/>
        <w:jc w:val="both"/>
      </w:pPr>
    </w:p>
    <w:p w14:paraId="2103FEA9" w14:textId="77777777" w:rsidR="007A03EA" w:rsidRDefault="007A03EA" w:rsidP="003A29D2">
      <w:pPr>
        <w:spacing w:after="0"/>
        <w:jc w:val="both"/>
      </w:pPr>
    </w:p>
    <w:p w14:paraId="640893B1" w14:textId="77777777" w:rsidR="006B1C3D" w:rsidRDefault="006B1C3D" w:rsidP="007A03EA">
      <w:pPr>
        <w:pStyle w:val="Nadpis3"/>
      </w:pPr>
      <w:bookmarkStart w:id="15" w:name="_Toc531355372"/>
      <w:r>
        <w:t>Akčný plán Úradu BSK pre implementáciu Programu hospodárskeho a</w:t>
      </w:r>
      <w:r w:rsidR="00D16C70">
        <w:t> </w:t>
      </w:r>
      <w:r>
        <w:t>sociálneho rozvoja BSK na roky 2014</w:t>
      </w:r>
      <w:r w:rsidR="00B87BE1">
        <w:t xml:space="preserve"> </w:t>
      </w:r>
      <w:r>
        <w:t>-</w:t>
      </w:r>
      <w:r w:rsidR="00B87BE1">
        <w:t xml:space="preserve"> </w:t>
      </w:r>
      <w:r>
        <w:t>2020</w:t>
      </w:r>
      <w:bookmarkEnd w:id="15"/>
    </w:p>
    <w:p w14:paraId="3816DF1E" w14:textId="77777777" w:rsidR="003A29D2" w:rsidRPr="008A748B" w:rsidRDefault="003A29D2" w:rsidP="003A29D2">
      <w:pPr>
        <w:spacing w:after="0"/>
        <w:ind w:firstLine="624"/>
        <w:jc w:val="both"/>
      </w:pPr>
    </w:p>
    <w:p w14:paraId="62BDE2AC" w14:textId="1B6C28D1" w:rsidR="007A03EA" w:rsidRDefault="007A03EA" w:rsidP="007A03EA">
      <w:pPr>
        <w:spacing w:after="0"/>
        <w:ind w:firstLine="624"/>
        <w:jc w:val="both"/>
      </w:pPr>
      <w:r>
        <w:t xml:space="preserve">Akčný plán Úradu BSK pre implementáciu Programu hospodárskeho a sociálneho rozvoja BSK na roky 2014 - 2020 (ďalej len </w:t>
      </w:r>
      <w:r w:rsidR="00054BAC">
        <w:t>„</w:t>
      </w:r>
      <w:r>
        <w:t>Akčný plán Úradu BSK</w:t>
      </w:r>
      <w:r w:rsidR="00054BAC">
        <w:t>“</w:t>
      </w:r>
      <w:r>
        <w:t>), bol schválený Zastupiteľstvom BSK dňa 21.02.2014 Uznesením č. 10/2014. Aktualizácia Akčného plánu Úradu BSK pre príslušný kalendárny rok sa uskutočňuje pravidelne raz za rok.</w:t>
      </w:r>
    </w:p>
    <w:p w14:paraId="29ADD693" w14:textId="77777777" w:rsidR="007A03EA" w:rsidRPr="007A03EA" w:rsidRDefault="007A03EA" w:rsidP="007A03EA">
      <w:pPr>
        <w:spacing w:after="0"/>
        <w:ind w:firstLine="624"/>
        <w:jc w:val="both"/>
      </w:pPr>
    </w:p>
    <w:p w14:paraId="76EA6569" w14:textId="19416DB9" w:rsidR="008A748B" w:rsidRPr="008B6984" w:rsidRDefault="007A03EA" w:rsidP="008A748B">
      <w:pPr>
        <w:spacing w:after="0"/>
        <w:ind w:firstLine="624"/>
        <w:jc w:val="both"/>
      </w:pPr>
      <w:r>
        <w:t xml:space="preserve">Aktualizovaný Akčný plán Úradu BSK na rok 2018+ obsahuje projekty, ktoré svojou realizáciou prispejú k napĺňaniu cieľov základnej stratégie PHSR BSK, a tým prispievajú k zlepšeniu každodenného života obyvateľov kraja. </w:t>
      </w:r>
    </w:p>
    <w:p w14:paraId="204878C2" w14:textId="77777777" w:rsidR="00CF2FD2" w:rsidRDefault="00CF2FD2" w:rsidP="007A03EA">
      <w:pPr>
        <w:spacing w:after="0"/>
        <w:ind w:firstLine="624"/>
        <w:jc w:val="both"/>
      </w:pPr>
    </w:p>
    <w:p w14:paraId="02FC6366" w14:textId="093DBB56" w:rsidR="006B1C3D" w:rsidRDefault="007A03EA" w:rsidP="007A03EA">
      <w:pPr>
        <w:spacing w:after="0"/>
        <w:ind w:firstLine="624"/>
        <w:jc w:val="both"/>
      </w:pPr>
      <w:r>
        <w:t>Jednotlivé projekty, ktoré sú už v realizácií, alebo sa pripravujú kroky na ich úspešnú realizáciu, sa dotýkajú sektorových politík odborov, v rámci ktorých sa projekty zameriavajú na sociálnu oblasť, zdravotníctvo, školstvo, cestovný ruch a kultúru, územný plán, ale aj životné prostredie prostredníctvom podpory ekologickej, nenáročnej, efektívnej, nízko emisnej dopravy, podpory zvyšovania energetickej efektívnosti budov, či ochrany verejných zdrojov (ovzdušie, voda) alebo zlepšenie dopravy prostredníctvom akcií v rámci verejnej osobnej dopravy, cyklodopravy, či samotného zrýchlenia prepravy občanov do práce a z práce</w:t>
      </w:r>
      <w:r w:rsidR="006B1C3D">
        <w:t>.</w:t>
      </w:r>
    </w:p>
    <w:p w14:paraId="277DEC30" w14:textId="17DBA496" w:rsidR="003A29D2" w:rsidRDefault="003A29D2" w:rsidP="003A29D2">
      <w:pPr>
        <w:spacing w:after="0"/>
        <w:jc w:val="both"/>
      </w:pPr>
    </w:p>
    <w:p w14:paraId="6045BB39" w14:textId="77777777" w:rsidR="007A03EA" w:rsidRDefault="007A03EA" w:rsidP="003A29D2">
      <w:pPr>
        <w:spacing w:after="0"/>
        <w:jc w:val="both"/>
      </w:pPr>
    </w:p>
    <w:p w14:paraId="24DAC6C2" w14:textId="77777777" w:rsidR="006B1C3D" w:rsidRDefault="006B1C3D" w:rsidP="007A03EA">
      <w:pPr>
        <w:pStyle w:val="Nadpis3"/>
      </w:pPr>
      <w:bookmarkStart w:id="16" w:name="_Toc531355373"/>
      <w:r>
        <w:t xml:space="preserve">Komunitné plány </w:t>
      </w:r>
      <w:r w:rsidR="002C7500" w:rsidRPr="002C7500">
        <w:t xml:space="preserve">sociálnych služieb </w:t>
      </w:r>
      <w:r>
        <w:t>obcí v územnom obvode BSK</w:t>
      </w:r>
      <w:bookmarkEnd w:id="16"/>
    </w:p>
    <w:p w14:paraId="7807B85F" w14:textId="77777777" w:rsidR="003A29D2" w:rsidRPr="007A03EA" w:rsidRDefault="003A29D2" w:rsidP="003A29D2">
      <w:pPr>
        <w:spacing w:after="0"/>
        <w:jc w:val="both"/>
      </w:pPr>
    </w:p>
    <w:p w14:paraId="5B3901AE" w14:textId="70C99AD3" w:rsidR="006B1C3D" w:rsidRDefault="007A03EA" w:rsidP="003A29D2">
      <w:pPr>
        <w:spacing w:after="0"/>
        <w:ind w:firstLine="624"/>
        <w:jc w:val="both"/>
      </w:pPr>
      <w:bookmarkStart w:id="17" w:name="_Hlk529736478"/>
      <w:r>
        <w:t xml:space="preserve">Podľa zákona o sociálnych službách, vyšší územný celok vypracúva a schvaľuje koncepciu rozvoja sociálnych služieb na základe národných priorít rozvoja sociálnych služieb a komunitných plánov </w:t>
      </w:r>
      <w:r w:rsidRPr="002C7500">
        <w:t>sociálnych služieb obcí vo svojom územnom obvode. Obec je povinná do 15 dní od schválenia svojho komunitného plánu predložiť ho vyššiemu územnému celku, v ktorého územnom obvode sa</w:t>
      </w:r>
      <w:r>
        <w:t> </w:t>
      </w:r>
      <w:r w:rsidRPr="002C7500">
        <w:t>obec nachádza. K 3</w:t>
      </w:r>
      <w:r>
        <w:t>1</w:t>
      </w:r>
      <w:r w:rsidRPr="002C7500">
        <w:t>.10.2018 svoje komunitné plány sociálnych služieb predložilo BSK 57 obcí</w:t>
      </w:r>
      <w:r>
        <w:t xml:space="preserve">, miest </w:t>
      </w:r>
      <w:r w:rsidRPr="002C7500">
        <w:t>a</w:t>
      </w:r>
      <w:r>
        <w:t> </w:t>
      </w:r>
      <w:r w:rsidRPr="002C7500">
        <w:t>mestských častí</w:t>
      </w:r>
      <w:r>
        <w:t xml:space="preserve"> v územnom obvode BSK</w:t>
      </w:r>
      <w:r w:rsidR="002C7500" w:rsidRPr="002C7500">
        <w:t>.</w:t>
      </w:r>
      <w:bookmarkEnd w:id="17"/>
    </w:p>
    <w:p w14:paraId="379FBB33" w14:textId="7CFAA1E3" w:rsidR="00D9099A" w:rsidRDefault="00D9099A" w:rsidP="008A748B">
      <w:pPr>
        <w:spacing w:after="0"/>
        <w:jc w:val="both"/>
      </w:pPr>
    </w:p>
    <w:p w14:paraId="36217228" w14:textId="77777777" w:rsidR="00AF0CE9" w:rsidRDefault="00AF0CE9" w:rsidP="008A748B">
      <w:pPr>
        <w:spacing w:after="0"/>
        <w:jc w:val="both"/>
      </w:pPr>
    </w:p>
    <w:p w14:paraId="05DD7191" w14:textId="77777777" w:rsidR="00D9099A" w:rsidRDefault="00D9099A" w:rsidP="003A29D2">
      <w:pPr>
        <w:spacing w:after="0"/>
        <w:ind w:firstLine="624"/>
        <w:jc w:val="both"/>
      </w:pPr>
    </w:p>
    <w:p w14:paraId="1B5A7995" w14:textId="77777777" w:rsidR="006B1C3D" w:rsidRPr="00914704" w:rsidRDefault="005E63C0" w:rsidP="007A03EA">
      <w:pPr>
        <w:pStyle w:val="Nadpis2"/>
      </w:pPr>
      <w:bookmarkStart w:id="18" w:name="_Hlk529735090"/>
      <w:bookmarkStart w:id="19" w:name="_Toc531355374"/>
      <w:r w:rsidRPr="00325752">
        <w:t>Analýza demografických údajov a sociálnej situácie v územnom obvode BSK</w:t>
      </w:r>
      <w:bookmarkEnd w:id="18"/>
      <w:bookmarkEnd w:id="19"/>
    </w:p>
    <w:p w14:paraId="78F6FB8D" w14:textId="77777777" w:rsidR="002C7500" w:rsidRDefault="002C7500" w:rsidP="003A29D2">
      <w:pPr>
        <w:spacing w:after="0"/>
        <w:jc w:val="both"/>
        <w:rPr>
          <w:b/>
        </w:rPr>
      </w:pPr>
    </w:p>
    <w:p w14:paraId="5C8ACED8" w14:textId="77777777" w:rsidR="007A03EA" w:rsidRDefault="007A03EA" w:rsidP="007A03EA">
      <w:pPr>
        <w:spacing w:after="0"/>
        <w:ind w:firstLine="624"/>
        <w:jc w:val="both"/>
      </w:pPr>
      <w:r>
        <w:t xml:space="preserve">Bratislavský samosprávny kraj bol zriadený zákonom č. 302/2001 Z. z. zákon o samospráve vyšších územných celkov (zákon o samosprávnych krajoch) v znení neskorších predpisov (ďalej len „zákon o samosprávnych krajoch“). Nachádza sa v západnej a juhozápadnej časti Slovenskej republiky, zaberá územie 2052,6 km² a svojou rozlohou je najmenším z ôsmich krajov Slovenskej republiky. </w:t>
      </w:r>
    </w:p>
    <w:p w14:paraId="542E0A7C" w14:textId="77777777" w:rsidR="007A03EA" w:rsidRPr="008B6984" w:rsidRDefault="007A03EA" w:rsidP="007A03EA">
      <w:pPr>
        <w:spacing w:after="0"/>
        <w:jc w:val="both"/>
      </w:pPr>
    </w:p>
    <w:p w14:paraId="055524F8" w14:textId="77777777" w:rsidR="007A03EA" w:rsidRDefault="007A03EA" w:rsidP="007A03EA">
      <w:pPr>
        <w:spacing w:after="0"/>
        <w:ind w:firstLine="624"/>
        <w:jc w:val="both"/>
      </w:pPr>
      <w:r>
        <w:t>Z geografického hľadiska je poloha kraja veľmi výhodná, pretože leží na historickej križovatke obchodných ciest - podunajskej a severo - južnej, tzv. jantárovej ceste. Súčasná centrálna poloha kraja v stredoeurópskom priestore, dobrá dopravná dostupnosť a plnenie funkcie medzinárodnej križovatky v cestnej a železničnej doprave, vzrastajúci význam vodnej a leteckej dopravy a dosiahnutá úroveň ukazovateľov v ekonomickej a sociálnej oblasti patria k výrazným rozvojovým faktorom Bratislavského kraja. Z hľadiska krajinnej štruktúry je územie kraja tvorené južnou časťou Malých Karpát a územím Záhorskej a Podunajskej nížiny.</w:t>
      </w:r>
    </w:p>
    <w:p w14:paraId="2E78037B" w14:textId="77777777" w:rsidR="007A03EA" w:rsidRPr="008B6984" w:rsidRDefault="007A03EA" w:rsidP="007A03EA">
      <w:pPr>
        <w:spacing w:after="0"/>
        <w:jc w:val="both"/>
      </w:pPr>
    </w:p>
    <w:p w14:paraId="4D2A40CD" w14:textId="77777777" w:rsidR="007A03EA" w:rsidRDefault="007A03EA" w:rsidP="007A03EA">
      <w:pPr>
        <w:spacing w:after="0"/>
        <w:ind w:firstLine="708"/>
        <w:jc w:val="both"/>
      </w:pPr>
      <w:r>
        <w:t>Zo severnej a východnej strany susedí s Trnavským krajom, na juhu hraničí s Maďarskou republikou a na západe s Rakúskom. Hranicu s Rakúskom tvorí rieka Morava a v dĺžke 37 km druhá najväčšia európska rieka Dunaj. V blízkosti hraníc kraja sú hranice Českej republiky. Sídlom Bratislavského kraja je hlavné mesto Slovenskej republiky Bratislava s významnými politickými, ekonomickými a spoločenskými funkciami.</w:t>
      </w:r>
    </w:p>
    <w:p w14:paraId="6904DE5F" w14:textId="77777777" w:rsidR="007A03EA" w:rsidRPr="008B6984" w:rsidRDefault="007A03EA" w:rsidP="007A03EA">
      <w:pPr>
        <w:spacing w:after="0"/>
        <w:jc w:val="both"/>
      </w:pPr>
    </w:p>
    <w:p w14:paraId="361D59CB" w14:textId="52804934" w:rsidR="002C7500" w:rsidRPr="002E2CF6" w:rsidRDefault="007A03EA" w:rsidP="007A03EA">
      <w:pPr>
        <w:spacing w:after="0"/>
        <w:ind w:firstLine="708"/>
        <w:jc w:val="both"/>
      </w:pPr>
      <w:r>
        <w:t xml:space="preserve">Územnú a sídelnú štruktúru Bratislavského kraja tvorí 73 obcí, z ktorých 1 má štatút hlavného mesta SR (Bratislava) a </w:t>
      </w:r>
      <w:r w:rsidR="00054BAC">
        <w:t>6</w:t>
      </w:r>
      <w:r>
        <w:t xml:space="preserve"> má štatút mesta (Malacky, Stupava, Svätý Jur, Pezinok, Modra, Senec). Územie hlavného mesta je za účelom výkonu samosprávy rozdelené na 17 mestských častí. Mestské časti sú</w:t>
      </w:r>
      <w:r w:rsidR="00A61676">
        <w:t> </w:t>
      </w:r>
      <w:r>
        <w:t xml:space="preserve">právnickými osobami, ktoré za podmienok ustanovených zákonom </w:t>
      </w:r>
      <w:r w:rsidR="00054BAC" w:rsidRPr="00054BAC">
        <w:t xml:space="preserve">č. 377/1990 Zb. o hlavnom meste Slovenskej republiky </w:t>
      </w:r>
      <w:r>
        <w:t xml:space="preserve">Bratislave </w:t>
      </w:r>
      <w:r w:rsidRPr="004C79D1">
        <w:t>a</w:t>
      </w:r>
      <w:r>
        <w:t> </w:t>
      </w:r>
      <w:r w:rsidRPr="004C79D1">
        <w:t>štatútom</w:t>
      </w:r>
      <w:r>
        <w:t xml:space="preserve"> hlavného mesta hospodária so zvereným majetkom a</w:t>
      </w:r>
      <w:r w:rsidR="00F33BAD">
        <w:t> </w:t>
      </w:r>
      <w:r>
        <w:t>finančnými prostriedkami. Z územno-správneho hľadiska sa kraj člení na 8 okresov: Bratislava I, Bratislava II, Bratislava III, Bratislava IV, Bratislava V, Malacky, Pezinok a Senec</w:t>
      </w:r>
      <w:r w:rsidR="002E2CF6">
        <w:t>.</w:t>
      </w:r>
    </w:p>
    <w:p w14:paraId="1F0A871B" w14:textId="77777777" w:rsidR="003A29D2" w:rsidRPr="002E2CF6" w:rsidRDefault="003A29D2" w:rsidP="003A29D2">
      <w:pPr>
        <w:spacing w:after="0"/>
        <w:jc w:val="both"/>
        <w:rPr>
          <w:b/>
          <w:sz w:val="10"/>
          <w:szCs w:val="10"/>
        </w:rPr>
      </w:pPr>
    </w:p>
    <w:p w14:paraId="6911775A" w14:textId="62D5570F" w:rsidR="002E2CF6" w:rsidRPr="002E2CF6" w:rsidRDefault="002E2CF6" w:rsidP="002E2CF6">
      <w:pPr>
        <w:spacing w:after="0"/>
        <w:jc w:val="both"/>
      </w:pPr>
      <w:r w:rsidRPr="002E2CF6">
        <w:t>Mapa Slovenska rozdelená na samosprávne kraje</w:t>
      </w:r>
      <w:r>
        <w:t>:</w:t>
      </w:r>
      <w:r w:rsidRPr="002E2CF6">
        <w:t xml:space="preserve"> </w:t>
      </w:r>
      <w:r>
        <w:tab/>
        <w:t xml:space="preserve">    </w:t>
      </w:r>
      <w:r w:rsidRPr="002E2CF6">
        <w:t>Mapa Bratislavského samosprávneho kraja</w:t>
      </w:r>
      <w:r>
        <w:t>:</w:t>
      </w:r>
    </w:p>
    <w:p w14:paraId="71EDDFC9" w14:textId="1F72C8D2" w:rsidR="003A29D2" w:rsidRPr="002E2CF6" w:rsidRDefault="003A29D2" w:rsidP="003A29D2">
      <w:pPr>
        <w:spacing w:after="0"/>
        <w:jc w:val="both"/>
      </w:pPr>
    </w:p>
    <w:p w14:paraId="4DAF1F13" w14:textId="118EE8D3" w:rsidR="003A29D2" w:rsidRDefault="002E2CF6" w:rsidP="003A29D2">
      <w:pPr>
        <w:spacing w:after="0"/>
        <w:jc w:val="both"/>
        <w:rPr>
          <w:b/>
        </w:rPr>
      </w:pPr>
      <w:r w:rsidRPr="00777DE4">
        <w:rPr>
          <w:rFonts w:ascii="Trebuchet MS" w:eastAsia="Times New Roman" w:hAnsi="Trebuchet MS" w:cs="Times New Roman"/>
          <w:noProof/>
          <w:szCs w:val="19"/>
          <w:lang w:eastAsia="sk-SK"/>
        </w:rPr>
        <w:drawing>
          <wp:anchor distT="0" distB="0" distL="114300" distR="114300" simplePos="0" relativeHeight="251659264" behindDoc="0" locked="0" layoutInCell="1" allowOverlap="1" wp14:anchorId="608DCF01" wp14:editId="3B2456B0">
            <wp:simplePos x="0" y="0"/>
            <wp:positionH relativeFrom="column">
              <wp:posOffset>0</wp:posOffset>
            </wp:positionH>
            <wp:positionV relativeFrom="paragraph">
              <wp:posOffset>113462</wp:posOffset>
            </wp:positionV>
            <wp:extent cx="2962275" cy="1543050"/>
            <wp:effectExtent l="0" t="0" r="9525"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1543050"/>
                    </a:xfrm>
                    <a:prstGeom prst="rect">
                      <a:avLst/>
                    </a:prstGeom>
                    <a:noFill/>
                    <a:ln>
                      <a:noFill/>
                    </a:ln>
                  </pic:spPr>
                </pic:pic>
              </a:graphicData>
            </a:graphic>
          </wp:anchor>
        </w:drawing>
      </w:r>
      <w:r>
        <w:rPr>
          <w:rFonts w:ascii="Trebuchet MS" w:hAnsi="Trebuchet MS"/>
          <w:noProof/>
          <w:color w:val="4B4B4B"/>
          <w:sz w:val="17"/>
          <w:szCs w:val="17"/>
          <w:lang w:eastAsia="sk-SK"/>
        </w:rPr>
        <w:drawing>
          <wp:inline distT="0" distB="0" distL="0" distR="0" wp14:anchorId="5011FCA8" wp14:editId="56573C10">
            <wp:extent cx="2478297" cy="2368941"/>
            <wp:effectExtent l="0" t="0" r="0" b="0"/>
            <wp:docPr id="4" name="Obrázok 4" descr="Mapa okreso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 okresov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3585" cy="2402671"/>
                    </a:xfrm>
                    <a:prstGeom prst="rect">
                      <a:avLst/>
                    </a:prstGeom>
                    <a:noFill/>
                    <a:ln>
                      <a:noFill/>
                    </a:ln>
                  </pic:spPr>
                </pic:pic>
              </a:graphicData>
            </a:graphic>
          </wp:inline>
        </w:drawing>
      </w:r>
      <w:r>
        <w:rPr>
          <w:b/>
        </w:rPr>
        <w:br w:type="textWrapping" w:clear="all"/>
      </w:r>
    </w:p>
    <w:p w14:paraId="2E970118" w14:textId="77777777" w:rsidR="003A29D2" w:rsidRPr="002E2CF6" w:rsidRDefault="003A29D2" w:rsidP="003A29D2">
      <w:pPr>
        <w:spacing w:after="0"/>
        <w:jc w:val="both"/>
        <w:rPr>
          <w:b/>
          <w:sz w:val="10"/>
          <w:szCs w:val="10"/>
        </w:rPr>
      </w:pPr>
    </w:p>
    <w:p w14:paraId="47385D39" w14:textId="6B0F6428" w:rsidR="003A29D2" w:rsidRDefault="002E2CF6" w:rsidP="007A03EA">
      <w:pPr>
        <w:spacing w:after="0"/>
        <w:ind w:firstLine="708"/>
        <w:jc w:val="both"/>
        <w:rPr>
          <w:b/>
        </w:rPr>
      </w:pPr>
      <w:r w:rsidRPr="002E2CF6">
        <w:t xml:space="preserve">Podľa </w:t>
      </w:r>
      <w:r w:rsidR="002F594A">
        <w:t xml:space="preserve">údajov </w:t>
      </w:r>
      <w:r w:rsidRPr="002E2CF6">
        <w:t>Štatistického úradu Slovenskej republiky</w:t>
      </w:r>
      <w:r>
        <w:t xml:space="preserve"> (</w:t>
      </w:r>
      <w:r w:rsidRPr="002E2CF6">
        <w:t>databáza DATAcube</w:t>
      </w:r>
      <w:r>
        <w:t>)</w:t>
      </w:r>
      <w:r w:rsidRPr="002E2CF6">
        <w:t>, mal Bratislavský kraj k</w:t>
      </w:r>
      <w:r w:rsidR="002F594A">
        <w:t> </w:t>
      </w:r>
      <w:r w:rsidRPr="002E2CF6">
        <w:t>31.8.2018 celkom 656 066 obyvateľov, z toho 312 296 mužov (47,60 %) a 343 770 žien (52,40 %).</w:t>
      </w:r>
    </w:p>
    <w:p w14:paraId="0E536463" w14:textId="77777777" w:rsidR="002E2CF6" w:rsidRPr="00CF2FD2" w:rsidRDefault="002E2CF6" w:rsidP="002E2CF6">
      <w:pPr>
        <w:pStyle w:val="Citcia"/>
        <w:rPr>
          <w:sz w:val="10"/>
          <w:szCs w:val="10"/>
        </w:rPr>
      </w:pPr>
    </w:p>
    <w:p w14:paraId="2D4AFC18" w14:textId="428A549B" w:rsidR="003A29D2" w:rsidRPr="00E03A61" w:rsidRDefault="002E2CF6" w:rsidP="00E03A61">
      <w:pPr>
        <w:pStyle w:val="Citcia"/>
      </w:pPr>
      <w:r w:rsidRPr="00841A10">
        <w:t xml:space="preserve">Tabuľka č. </w:t>
      </w:r>
      <w:r w:rsidR="004C79D1">
        <w:t>1</w:t>
      </w:r>
      <w:r w:rsidRPr="00841A10">
        <w:t xml:space="preserve">: </w:t>
      </w:r>
      <w:r w:rsidRPr="002E2CF6">
        <w:t>Počet obyvateľov BSK k 31.8.2018 v členení podľa okresov</w:t>
      </w:r>
    </w:p>
    <w:tbl>
      <w:tblPr>
        <w:tblW w:w="6379" w:type="dxa"/>
        <w:tblInd w:w="-5" w:type="dxa"/>
        <w:tblCellMar>
          <w:left w:w="70" w:type="dxa"/>
          <w:right w:w="70" w:type="dxa"/>
        </w:tblCellMar>
        <w:tblLook w:val="04A0" w:firstRow="1" w:lastRow="0" w:firstColumn="1" w:lastColumn="0" w:noHBand="0" w:noVBand="1"/>
      </w:tblPr>
      <w:tblGrid>
        <w:gridCol w:w="1560"/>
        <w:gridCol w:w="1559"/>
        <w:gridCol w:w="1701"/>
        <w:gridCol w:w="1559"/>
      </w:tblGrid>
      <w:tr w:rsidR="002E2CF6" w:rsidRPr="002E2CF6" w14:paraId="73CB5AEC" w14:textId="77777777" w:rsidTr="003F4B62">
        <w:trPr>
          <w:trHeight w:val="315"/>
        </w:trPr>
        <w:tc>
          <w:tcPr>
            <w:tcW w:w="156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25FCE89" w14:textId="77777777" w:rsidR="002E2CF6" w:rsidRPr="004C79D1" w:rsidRDefault="002E2CF6" w:rsidP="002E2CF6">
            <w:pPr>
              <w:spacing w:after="0" w:line="240" w:lineRule="auto"/>
              <w:jc w:val="center"/>
              <w:rPr>
                <w:rFonts w:ascii="Calibri" w:eastAsia="Times New Roman" w:hAnsi="Calibri" w:cs="Calibri"/>
                <w:b/>
                <w:bCs/>
                <w:color w:val="000000"/>
                <w:lang w:eastAsia="sk-SK"/>
              </w:rPr>
            </w:pPr>
            <w:r w:rsidRPr="004C79D1">
              <w:rPr>
                <w:rFonts w:ascii="Calibri" w:eastAsia="Times New Roman" w:hAnsi="Calibri" w:cs="Calibri"/>
                <w:b/>
                <w:bCs/>
                <w:color w:val="000000"/>
                <w:lang w:eastAsia="sk-SK"/>
              </w:rPr>
              <w:t>okres</w:t>
            </w:r>
          </w:p>
        </w:tc>
        <w:tc>
          <w:tcPr>
            <w:tcW w:w="4819" w:type="dxa"/>
            <w:gridSpan w:val="3"/>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0832FBD" w14:textId="77777777" w:rsidR="002E2CF6" w:rsidRPr="004C79D1" w:rsidRDefault="002E2CF6" w:rsidP="002E2CF6">
            <w:pPr>
              <w:spacing w:after="0" w:line="240" w:lineRule="auto"/>
              <w:jc w:val="center"/>
              <w:rPr>
                <w:rFonts w:ascii="Calibri" w:eastAsia="Times New Roman" w:hAnsi="Calibri" w:cs="Calibri"/>
                <w:b/>
                <w:bCs/>
                <w:color w:val="000000"/>
                <w:lang w:eastAsia="sk-SK"/>
              </w:rPr>
            </w:pPr>
            <w:r w:rsidRPr="004C79D1">
              <w:rPr>
                <w:rFonts w:ascii="Calibri" w:eastAsia="Times New Roman" w:hAnsi="Calibri" w:cs="Calibri"/>
                <w:b/>
                <w:bCs/>
                <w:color w:val="000000"/>
                <w:lang w:eastAsia="sk-SK"/>
              </w:rPr>
              <w:t>počet obyvateľov</w:t>
            </w:r>
          </w:p>
        </w:tc>
      </w:tr>
      <w:tr w:rsidR="002E2CF6" w:rsidRPr="002E2CF6" w14:paraId="08488DD6" w14:textId="77777777" w:rsidTr="003F4B62">
        <w:trPr>
          <w:trHeight w:val="300"/>
        </w:trPr>
        <w:tc>
          <w:tcPr>
            <w:tcW w:w="1560"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B6BF3EA" w14:textId="77777777" w:rsidR="002E2CF6" w:rsidRPr="004C79D1" w:rsidRDefault="002E2CF6" w:rsidP="002E2CF6">
            <w:pPr>
              <w:spacing w:after="0" w:line="240" w:lineRule="auto"/>
              <w:rPr>
                <w:rFonts w:ascii="Calibri" w:eastAsia="Times New Roman" w:hAnsi="Calibri" w:cs="Calibri"/>
                <w:b/>
                <w:bCs/>
                <w:color w:val="000000"/>
                <w:lang w:eastAsia="sk-SK"/>
              </w:rPr>
            </w:pPr>
          </w:p>
        </w:tc>
        <w:tc>
          <w:tcPr>
            <w:tcW w:w="1559" w:type="dxa"/>
            <w:tcBorders>
              <w:top w:val="nil"/>
              <w:left w:val="nil"/>
              <w:bottom w:val="single" w:sz="4" w:space="0" w:color="auto"/>
              <w:right w:val="single" w:sz="4" w:space="0" w:color="auto"/>
            </w:tcBorders>
            <w:shd w:val="clear" w:color="auto" w:fill="E2EFD9" w:themeFill="accent6" w:themeFillTint="33"/>
            <w:vAlign w:val="center"/>
            <w:hideMark/>
          </w:tcPr>
          <w:p w14:paraId="57792C4D" w14:textId="77777777" w:rsidR="002E2CF6" w:rsidRPr="004C79D1" w:rsidRDefault="002E2CF6" w:rsidP="002E2CF6">
            <w:pPr>
              <w:spacing w:after="0" w:line="240" w:lineRule="auto"/>
              <w:jc w:val="center"/>
              <w:rPr>
                <w:rFonts w:ascii="Calibri" w:eastAsia="Times New Roman" w:hAnsi="Calibri" w:cs="Calibri"/>
                <w:b/>
                <w:bCs/>
                <w:color w:val="000000"/>
                <w:lang w:eastAsia="sk-SK"/>
              </w:rPr>
            </w:pPr>
            <w:r w:rsidRPr="004C79D1">
              <w:rPr>
                <w:rFonts w:ascii="Calibri" w:eastAsia="Times New Roman" w:hAnsi="Calibri" w:cs="Calibri"/>
                <w:b/>
                <w:bCs/>
                <w:color w:val="000000"/>
                <w:lang w:eastAsia="sk-SK"/>
              </w:rPr>
              <w:t>muži</w:t>
            </w:r>
          </w:p>
        </w:tc>
        <w:tc>
          <w:tcPr>
            <w:tcW w:w="1701" w:type="dxa"/>
            <w:tcBorders>
              <w:top w:val="nil"/>
              <w:left w:val="nil"/>
              <w:bottom w:val="single" w:sz="4" w:space="0" w:color="auto"/>
              <w:right w:val="single" w:sz="4" w:space="0" w:color="auto"/>
            </w:tcBorders>
            <w:shd w:val="clear" w:color="auto" w:fill="E2EFD9" w:themeFill="accent6" w:themeFillTint="33"/>
            <w:vAlign w:val="center"/>
            <w:hideMark/>
          </w:tcPr>
          <w:p w14:paraId="5EA56D13" w14:textId="77777777" w:rsidR="002E2CF6" w:rsidRPr="004C79D1" w:rsidRDefault="002E2CF6" w:rsidP="002E2CF6">
            <w:pPr>
              <w:spacing w:after="0" w:line="240" w:lineRule="auto"/>
              <w:jc w:val="center"/>
              <w:rPr>
                <w:rFonts w:ascii="Calibri" w:eastAsia="Times New Roman" w:hAnsi="Calibri" w:cs="Calibri"/>
                <w:b/>
                <w:bCs/>
                <w:color w:val="000000"/>
                <w:lang w:eastAsia="sk-SK"/>
              </w:rPr>
            </w:pPr>
            <w:r w:rsidRPr="004C79D1">
              <w:rPr>
                <w:rFonts w:ascii="Calibri" w:eastAsia="Times New Roman" w:hAnsi="Calibri" w:cs="Calibri"/>
                <w:b/>
                <w:bCs/>
                <w:color w:val="000000"/>
                <w:lang w:eastAsia="sk-SK"/>
              </w:rPr>
              <w:t>ženy</w:t>
            </w:r>
          </w:p>
        </w:tc>
        <w:tc>
          <w:tcPr>
            <w:tcW w:w="1559" w:type="dxa"/>
            <w:tcBorders>
              <w:top w:val="nil"/>
              <w:left w:val="nil"/>
              <w:bottom w:val="single" w:sz="4" w:space="0" w:color="auto"/>
              <w:right w:val="single" w:sz="4" w:space="0" w:color="auto"/>
            </w:tcBorders>
            <w:shd w:val="clear" w:color="auto" w:fill="E2EFD9" w:themeFill="accent6" w:themeFillTint="33"/>
            <w:vAlign w:val="center"/>
            <w:hideMark/>
          </w:tcPr>
          <w:p w14:paraId="0B564959" w14:textId="77777777" w:rsidR="002E2CF6" w:rsidRPr="004C79D1" w:rsidRDefault="002E2CF6" w:rsidP="002E2CF6">
            <w:pPr>
              <w:spacing w:after="0" w:line="240" w:lineRule="auto"/>
              <w:jc w:val="center"/>
              <w:rPr>
                <w:rFonts w:ascii="Calibri" w:eastAsia="Times New Roman" w:hAnsi="Calibri" w:cs="Calibri"/>
                <w:b/>
                <w:bCs/>
                <w:color w:val="000000"/>
                <w:lang w:eastAsia="sk-SK"/>
              </w:rPr>
            </w:pPr>
            <w:r w:rsidRPr="004C79D1">
              <w:rPr>
                <w:rFonts w:ascii="Calibri" w:eastAsia="Times New Roman" w:hAnsi="Calibri" w:cs="Calibri"/>
                <w:b/>
                <w:bCs/>
                <w:color w:val="000000"/>
                <w:lang w:eastAsia="sk-SK"/>
              </w:rPr>
              <w:t>spolu</w:t>
            </w:r>
          </w:p>
        </w:tc>
      </w:tr>
      <w:tr w:rsidR="002E2CF6" w:rsidRPr="002E2CF6" w14:paraId="43E8C902" w14:textId="77777777" w:rsidTr="003F4B62">
        <w:trPr>
          <w:trHeight w:val="315"/>
        </w:trPr>
        <w:tc>
          <w:tcPr>
            <w:tcW w:w="1560"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62760E8D" w14:textId="77777777" w:rsidR="002E2CF6" w:rsidRPr="004C79D1" w:rsidRDefault="002E2CF6" w:rsidP="002E2CF6">
            <w:pPr>
              <w:spacing w:after="0" w:line="240" w:lineRule="auto"/>
              <w:rPr>
                <w:rFonts w:ascii="Calibri" w:eastAsia="Times New Roman" w:hAnsi="Calibri" w:cs="Calibri"/>
                <w:color w:val="000000"/>
                <w:lang w:eastAsia="sk-SK"/>
              </w:rPr>
            </w:pPr>
            <w:r w:rsidRPr="004C79D1">
              <w:rPr>
                <w:rFonts w:ascii="Calibri" w:eastAsia="Times New Roman" w:hAnsi="Calibri" w:cs="Calibri"/>
                <w:color w:val="000000"/>
                <w:lang w:eastAsia="sk-SK"/>
              </w:rPr>
              <w:t>Bratislava I</w:t>
            </w:r>
          </w:p>
        </w:tc>
        <w:tc>
          <w:tcPr>
            <w:tcW w:w="1559" w:type="dxa"/>
            <w:tcBorders>
              <w:top w:val="nil"/>
              <w:left w:val="nil"/>
              <w:bottom w:val="single" w:sz="4" w:space="0" w:color="auto"/>
              <w:right w:val="single" w:sz="4" w:space="0" w:color="auto"/>
            </w:tcBorders>
            <w:shd w:val="clear" w:color="000000" w:fill="FFFFFF"/>
            <w:vAlign w:val="center"/>
            <w:hideMark/>
          </w:tcPr>
          <w:p w14:paraId="66191FD2"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19 497</w:t>
            </w:r>
          </w:p>
        </w:tc>
        <w:tc>
          <w:tcPr>
            <w:tcW w:w="1701" w:type="dxa"/>
            <w:tcBorders>
              <w:top w:val="nil"/>
              <w:left w:val="nil"/>
              <w:bottom w:val="single" w:sz="4" w:space="0" w:color="auto"/>
              <w:right w:val="single" w:sz="4" w:space="0" w:color="auto"/>
            </w:tcBorders>
            <w:shd w:val="clear" w:color="000000" w:fill="FFFFFF"/>
            <w:vAlign w:val="center"/>
            <w:hideMark/>
          </w:tcPr>
          <w:p w14:paraId="6CE6AB01"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21 352</w:t>
            </w:r>
          </w:p>
        </w:tc>
        <w:tc>
          <w:tcPr>
            <w:tcW w:w="1559" w:type="dxa"/>
            <w:tcBorders>
              <w:top w:val="nil"/>
              <w:left w:val="nil"/>
              <w:bottom w:val="single" w:sz="4" w:space="0" w:color="auto"/>
              <w:right w:val="single" w:sz="4" w:space="0" w:color="auto"/>
            </w:tcBorders>
            <w:shd w:val="clear" w:color="000000" w:fill="FFFFFF"/>
            <w:vAlign w:val="center"/>
            <w:hideMark/>
          </w:tcPr>
          <w:p w14:paraId="683B3EE5"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40 849</w:t>
            </w:r>
          </w:p>
        </w:tc>
      </w:tr>
      <w:tr w:rsidR="002E2CF6" w:rsidRPr="002E2CF6" w14:paraId="790D5B78" w14:textId="77777777" w:rsidTr="003F4B62">
        <w:trPr>
          <w:trHeight w:val="315"/>
        </w:trPr>
        <w:tc>
          <w:tcPr>
            <w:tcW w:w="1560"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54742831" w14:textId="77777777" w:rsidR="002E2CF6" w:rsidRPr="004C79D1" w:rsidRDefault="002E2CF6" w:rsidP="002E2CF6">
            <w:pPr>
              <w:spacing w:after="0" w:line="240" w:lineRule="auto"/>
              <w:rPr>
                <w:rFonts w:ascii="Calibri" w:eastAsia="Times New Roman" w:hAnsi="Calibri" w:cs="Calibri"/>
                <w:color w:val="000000"/>
                <w:lang w:eastAsia="sk-SK"/>
              </w:rPr>
            </w:pPr>
            <w:r w:rsidRPr="004C79D1">
              <w:rPr>
                <w:rFonts w:ascii="Calibri" w:eastAsia="Times New Roman" w:hAnsi="Calibri" w:cs="Calibri"/>
                <w:color w:val="000000"/>
                <w:lang w:eastAsia="sk-SK"/>
              </w:rPr>
              <w:t>Bratislava II</w:t>
            </w:r>
          </w:p>
        </w:tc>
        <w:tc>
          <w:tcPr>
            <w:tcW w:w="1559" w:type="dxa"/>
            <w:tcBorders>
              <w:top w:val="nil"/>
              <w:left w:val="nil"/>
              <w:bottom w:val="single" w:sz="4" w:space="0" w:color="auto"/>
              <w:right w:val="single" w:sz="4" w:space="0" w:color="auto"/>
            </w:tcBorders>
            <w:shd w:val="clear" w:color="000000" w:fill="FFFFFF"/>
            <w:vAlign w:val="center"/>
            <w:hideMark/>
          </w:tcPr>
          <w:p w14:paraId="0736D12C"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53 314</w:t>
            </w:r>
          </w:p>
        </w:tc>
        <w:tc>
          <w:tcPr>
            <w:tcW w:w="1701" w:type="dxa"/>
            <w:tcBorders>
              <w:top w:val="nil"/>
              <w:left w:val="nil"/>
              <w:bottom w:val="single" w:sz="4" w:space="0" w:color="auto"/>
              <w:right w:val="single" w:sz="4" w:space="0" w:color="auto"/>
            </w:tcBorders>
            <w:shd w:val="clear" w:color="000000" w:fill="FFFFFF"/>
            <w:vAlign w:val="center"/>
            <w:hideMark/>
          </w:tcPr>
          <w:p w14:paraId="5D0331A4"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62 183</w:t>
            </w:r>
          </w:p>
        </w:tc>
        <w:tc>
          <w:tcPr>
            <w:tcW w:w="1559" w:type="dxa"/>
            <w:tcBorders>
              <w:top w:val="nil"/>
              <w:left w:val="nil"/>
              <w:bottom w:val="single" w:sz="4" w:space="0" w:color="auto"/>
              <w:right w:val="single" w:sz="4" w:space="0" w:color="auto"/>
            </w:tcBorders>
            <w:shd w:val="clear" w:color="000000" w:fill="FFFFFF"/>
            <w:vAlign w:val="center"/>
            <w:hideMark/>
          </w:tcPr>
          <w:p w14:paraId="5E94444E"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115 497</w:t>
            </w:r>
          </w:p>
        </w:tc>
      </w:tr>
      <w:tr w:rsidR="002E2CF6" w:rsidRPr="002E2CF6" w14:paraId="6F5A115C" w14:textId="77777777" w:rsidTr="003F4B62">
        <w:trPr>
          <w:trHeight w:val="315"/>
        </w:trPr>
        <w:tc>
          <w:tcPr>
            <w:tcW w:w="1560"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107B0375" w14:textId="77777777" w:rsidR="002E2CF6" w:rsidRPr="004C79D1" w:rsidRDefault="002E2CF6" w:rsidP="002E2CF6">
            <w:pPr>
              <w:spacing w:after="0" w:line="240" w:lineRule="auto"/>
              <w:rPr>
                <w:rFonts w:ascii="Calibri" w:eastAsia="Times New Roman" w:hAnsi="Calibri" w:cs="Calibri"/>
                <w:color w:val="000000"/>
                <w:lang w:eastAsia="sk-SK"/>
              </w:rPr>
            </w:pPr>
            <w:r w:rsidRPr="004C79D1">
              <w:rPr>
                <w:rFonts w:ascii="Calibri" w:eastAsia="Times New Roman" w:hAnsi="Calibri" w:cs="Calibri"/>
                <w:color w:val="000000"/>
                <w:lang w:eastAsia="sk-SK"/>
              </w:rPr>
              <w:t>Bratislava III</w:t>
            </w:r>
          </w:p>
        </w:tc>
        <w:tc>
          <w:tcPr>
            <w:tcW w:w="1559" w:type="dxa"/>
            <w:tcBorders>
              <w:top w:val="nil"/>
              <w:left w:val="nil"/>
              <w:bottom w:val="single" w:sz="4" w:space="0" w:color="auto"/>
              <w:right w:val="single" w:sz="4" w:space="0" w:color="auto"/>
            </w:tcBorders>
            <w:shd w:val="clear" w:color="000000" w:fill="FFFFFF"/>
            <w:vAlign w:val="center"/>
            <w:hideMark/>
          </w:tcPr>
          <w:p w14:paraId="5A405287"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31 779</w:t>
            </w:r>
          </w:p>
        </w:tc>
        <w:tc>
          <w:tcPr>
            <w:tcW w:w="1701" w:type="dxa"/>
            <w:tcBorders>
              <w:top w:val="nil"/>
              <w:left w:val="nil"/>
              <w:bottom w:val="single" w:sz="4" w:space="0" w:color="auto"/>
              <w:right w:val="single" w:sz="4" w:space="0" w:color="auto"/>
            </w:tcBorders>
            <w:shd w:val="clear" w:color="000000" w:fill="FFFFFF"/>
            <w:vAlign w:val="center"/>
            <w:hideMark/>
          </w:tcPr>
          <w:p w14:paraId="70AAF9A1"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35 532</w:t>
            </w:r>
          </w:p>
        </w:tc>
        <w:tc>
          <w:tcPr>
            <w:tcW w:w="1559" w:type="dxa"/>
            <w:tcBorders>
              <w:top w:val="nil"/>
              <w:left w:val="nil"/>
              <w:bottom w:val="single" w:sz="4" w:space="0" w:color="auto"/>
              <w:right w:val="single" w:sz="4" w:space="0" w:color="auto"/>
            </w:tcBorders>
            <w:shd w:val="clear" w:color="000000" w:fill="FFFFFF"/>
            <w:vAlign w:val="center"/>
            <w:hideMark/>
          </w:tcPr>
          <w:p w14:paraId="6A37879A"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67 311</w:t>
            </w:r>
          </w:p>
        </w:tc>
      </w:tr>
      <w:tr w:rsidR="002E2CF6" w:rsidRPr="002E2CF6" w14:paraId="5FDDA6B2" w14:textId="77777777" w:rsidTr="003F4B62">
        <w:trPr>
          <w:trHeight w:val="315"/>
        </w:trPr>
        <w:tc>
          <w:tcPr>
            <w:tcW w:w="1560"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6D58DE45" w14:textId="77777777" w:rsidR="002E2CF6" w:rsidRPr="004C79D1" w:rsidRDefault="002E2CF6" w:rsidP="002E2CF6">
            <w:pPr>
              <w:spacing w:after="0" w:line="240" w:lineRule="auto"/>
              <w:rPr>
                <w:rFonts w:ascii="Calibri" w:eastAsia="Times New Roman" w:hAnsi="Calibri" w:cs="Calibri"/>
                <w:color w:val="000000"/>
                <w:lang w:eastAsia="sk-SK"/>
              </w:rPr>
            </w:pPr>
            <w:r w:rsidRPr="004C79D1">
              <w:rPr>
                <w:rFonts w:ascii="Calibri" w:eastAsia="Times New Roman" w:hAnsi="Calibri" w:cs="Calibri"/>
                <w:color w:val="000000"/>
                <w:lang w:eastAsia="sk-SK"/>
              </w:rPr>
              <w:t>Bratislava IV</w:t>
            </w:r>
          </w:p>
        </w:tc>
        <w:tc>
          <w:tcPr>
            <w:tcW w:w="1559" w:type="dxa"/>
            <w:tcBorders>
              <w:top w:val="nil"/>
              <w:left w:val="nil"/>
              <w:bottom w:val="single" w:sz="4" w:space="0" w:color="auto"/>
              <w:right w:val="single" w:sz="4" w:space="0" w:color="auto"/>
            </w:tcBorders>
            <w:shd w:val="clear" w:color="000000" w:fill="FFFFFF"/>
            <w:vAlign w:val="center"/>
            <w:hideMark/>
          </w:tcPr>
          <w:p w14:paraId="0553F3FB"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45 798</w:t>
            </w:r>
          </w:p>
        </w:tc>
        <w:tc>
          <w:tcPr>
            <w:tcW w:w="1701" w:type="dxa"/>
            <w:tcBorders>
              <w:top w:val="nil"/>
              <w:left w:val="nil"/>
              <w:bottom w:val="single" w:sz="4" w:space="0" w:color="auto"/>
              <w:right w:val="single" w:sz="4" w:space="0" w:color="auto"/>
            </w:tcBorders>
            <w:shd w:val="clear" w:color="000000" w:fill="FFFFFF"/>
            <w:vAlign w:val="center"/>
            <w:hideMark/>
          </w:tcPr>
          <w:p w14:paraId="00C3A1DB"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51 207</w:t>
            </w:r>
          </w:p>
        </w:tc>
        <w:tc>
          <w:tcPr>
            <w:tcW w:w="1559" w:type="dxa"/>
            <w:tcBorders>
              <w:top w:val="nil"/>
              <w:left w:val="nil"/>
              <w:bottom w:val="single" w:sz="4" w:space="0" w:color="auto"/>
              <w:right w:val="single" w:sz="4" w:space="0" w:color="auto"/>
            </w:tcBorders>
            <w:shd w:val="clear" w:color="000000" w:fill="FFFFFF"/>
            <w:vAlign w:val="center"/>
            <w:hideMark/>
          </w:tcPr>
          <w:p w14:paraId="6C24EE7A"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97 005</w:t>
            </w:r>
          </w:p>
        </w:tc>
      </w:tr>
      <w:tr w:rsidR="002E2CF6" w:rsidRPr="002E2CF6" w14:paraId="0EFF0902" w14:textId="77777777" w:rsidTr="003F4B62">
        <w:trPr>
          <w:trHeight w:val="315"/>
        </w:trPr>
        <w:tc>
          <w:tcPr>
            <w:tcW w:w="1560"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5550E117" w14:textId="77777777" w:rsidR="002E2CF6" w:rsidRPr="004C79D1" w:rsidRDefault="002E2CF6" w:rsidP="002E2CF6">
            <w:pPr>
              <w:spacing w:after="0" w:line="240" w:lineRule="auto"/>
              <w:rPr>
                <w:rFonts w:ascii="Calibri" w:eastAsia="Times New Roman" w:hAnsi="Calibri" w:cs="Calibri"/>
                <w:color w:val="000000"/>
                <w:lang w:eastAsia="sk-SK"/>
              </w:rPr>
            </w:pPr>
            <w:r w:rsidRPr="004C79D1">
              <w:rPr>
                <w:rFonts w:ascii="Calibri" w:eastAsia="Times New Roman" w:hAnsi="Calibri" w:cs="Calibri"/>
                <w:color w:val="000000"/>
                <w:lang w:eastAsia="sk-SK"/>
              </w:rPr>
              <w:t>Bratislava V</w:t>
            </w:r>
          </w:p>
        </w:tc>
        <w:tc>
          <w:tcPr>
            <w:tcW w:w="1559" w:type="dxa"/>
            <w:tcBorders>
              <w:top w:val="nil"/>
              <w:left w:val="nil"/>
              <w:bottom w:val="single" w:sz="4" w:space="0" w:color="auto"/>
              <w:right w:val="single" w:sz="4" w:space="0" w:color="auto"/>
            </w:tcBorders>
            <w:shd w:val="clear" w:color="000000" w:fill="FFFFFF"/>
            <w:vAlign w:val="center"/>
            <w:hideMark/>
          </w:tcPr>
          <w:p w14:paraId="1AD814D0"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52 657</w:t>
            </w:r>
          </w:p>
        </w:tc>
        <w:tc>
          <w:tcPr>
            <w:tcW w:w="1701" w:type="dxa"/>
            <w:tcBorders>
              <w:top w:val="nil"/>
              <w:left w:val="nil"/>
              <w:bottom w:val="single" w:sz="4" w:space="0" w:color="auto"/>
              <w:right w:val="single" w:sz="4" w:space="0" w:color="auto"/>
            </w:tcBorders>
            <w:shd w:val="clear" w:color="000000" w:fill="FFFFFF"/>
            <w:vAlign w:val="center"/>
            <w:hideMark/>
          </w:tcPr>
          <w:p w14:paraId="6EA320CA"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58 172</w:t>
            </w:r>
          </w:p>
        </w:tc>
        <w:tc>
          <w:tcPr>
            <w:tcW w:w="1559" w:type="dxa"/>
            <w:tcBorders>
              <w:top w:val="nil"/>
              <w:left w:val="nil"/>
              <w:bottom w:val="single" w:sz="4" w:space="0" w:color="auto"/>
              <w:right w:val="single" w:sz="4" w:space="0" w:color="auto"/>
            </w:tcBorders>
            <w:shd w:val="clear" w:color="000000" w:fill="FFFFFF"/>
            <w:vAlign w:val="center"/>
            <w:hideMark/>
          </w:tcPr>
          <w:p w14:paraId="032DCC30"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110 829</w:t>
            </w:r>
          </w:p>
        </w:tc>
      </w:tr>
      <w:tr w:rsidR="002E2CF6" w:rsidRPr="002E2CF6" w14:paraId="0CD00DF0" w14:textId="77777777" w:rsidTr="003F4B62">
        <w:trPr>
          <w:trHeight w:val="315"/>
        </w:trPr>
        <w:tc>
          <w:tcPr>
            <w:tcW w:w="1560"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690954B6" w14:textId="77777777" w:rsidR="002E2CF6" w:rsidRPr="004C79D1" w:rsidRDefault="002E2CF6" w:rsidP="002E2CF6">
            <w:pPr>
              <w:spacing w:after="0" w:line="240" w:lineRule="auto"/>
              <w:rPr>
                <w:rFonts w:ascii="Calibri" w:eastAsia="Times New Roman" w:hAnsi="Calibri" w:cs="Calibri"/>
                <w:color w:val="000000"/>
                <w:lang w:eastAsia="sk-SK"/>
              </w:rPr>
            </w:pPr>
            <w:r w:rsidRPr="004C79D1">
              <w:rPr>
                <w:rFonts w:ascii="Calibri" w:eastAsia="Times New Roman" w:hAnsi="Calibri" w:cs="Calibri"/>
                <w:color w:val="000000"/>
                <w:lang w:eastAsia="sk-SK"/>
              </w:rPr>
              <w:t>Malacky</w:t>
            </w:r>
          </w:p>
        </w:tc>
        <w:tc>
          <w:tcPr>
            <w:tcW w:w="1559" w:type="dxa"/>
            <w:tcBorders>
              <w:top w:val="nil"/>
              <w:left w:val="nil"/>
              <w:bottom w:val="single" w:sz="4" w:space="0" w:color="auto"/>
              <w:right w:val="single" w:sz="4" w:space="0" w:color="auto"/>
            </w:tcBorders>
            <w:shd w:val="clear" w:color="000000" w:fill="FFFFFF"/>
            <w:vAlign w:val="center"/>
            <w:hideMark/>
          </w:tcPr>
          <w:p w14:paraId="2603C9CC"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36 156</w:t>
            </w:r>
          </w:p>
        </w:tc>
        <w:tc>
          <w:tcPr>
            <w:tcW w:w="1701" w:type="dxa"/>
            <w:tcBorders>
              <w:top w:val="nil"/>
              <w:left w:val="nil"/>
              <w:bottom w:val="single" w:sz="4" w:space="0" w:color="auto"/>
              <w:right w:val="single" w:sz="4" w:space="0" w:color="auto"/>
            </w:tcBorders>
            <w:shd w:val="clear" w:color="000000" w:fill="FFFFFF"/>
            <w:vAlign w:val="center"/>
            <w:hideMark/>
          </w:tcPr>
          <w:p w14:paraId="7A615E5D"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37 521</w:t>
            </w:r>
          </w:p>
        </w:tc>
        <w:tc>
          <w:tcPr>
            <w:tcW w:w="1559" w:type="dxa"/>
            <w:tcBorders>
              <w:top w:val="nil"/>
              <w:left w:val="nil"/>
              <w:bottom w:val="single" w:sz="4" w:space="0" w:color="auto"/>
              <w:right w:val="single" w:sz="4" w:space="0" w:color="auto"/>
            </w:tcBorders>
            <w:shd w:val="clear" w:color="000000" w:fill="FFFFFF"/>
            <w:vAlign w:val="center"/>
            <w:hideMark/>
          </w:tcPr>
          <w:p w14:paraId="046E0C07"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73 677</w:t>
            </w:r>
          </w:p>
        </w:tc>
      </w:tr>
      <w:tr w:rsidR="002E2CF6" w:rsidRPr="002E2CF6" w14:paraId="33E66F39" w14:textId="77777777" w:rsidTr="003F4B62">
        <w:trPr>
          <w:trHeight w:val="315"/>
        </w:trPr>
        <w:tc>
          <w:tcPr>
            <w:tcW w:w="1560"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24B355CE" w14:textId="77777777" w:rsidR="002E2CF6" w:rsidRPr="004C79D1" w:rsidRDefault="002E2CF6" w:rsidP="002E2CF6">
            <w:pPr>
              <w:spacing w:after="0" w:line="240" w:lineRule="auto"/>
              <w:rPr>
                <w:rFonts w:ascii="Calibri" w:eastAsia="Times New Roman" w:hAnsi="Calibri" w:cs="Calibri"/>
                <w:color w:val="000000"/>
                <w:lang w:eastAsia="sk-SK"/>
              </w:rPr>
            </w:pPr>
            <w:r w:rsidRPr="004C79D1">
              <w:rPr>
                <w:rFonts w:ascii="Calibri" w:eastAsia="Times New Roman" w:hAnsi="Calibri" w:cs="Calibri"/>
                <w:color w:val="000000"/>
                <w:lang w:eastAsia="sk-SK"/>
              </w:rPr>
              <w:t>Pezinok</w:t>
            </w:r>
          </w:p>
        </w:tc>
        <w:tc>
          <w:tcPr>
            <w:tcW w:w="1559" w:type="dxa"/>
            <w:tcBorders>
              <w:top w:val="nil"/>
              <w:left w:val="nil"/>
              <w:bottom w:val="single" w:sz="4" w:space="0" w:color="auto"/>
              <w:right w:val="single" w:sz="4" w:space="0" w:color="auto"/>
            </w:tcBorders>
            <w:shd w:val="clear" w:color="000000" w:fill="FFFFFF"/>
            <w:vAlign w:val="center"/>
            <w:hideMark/>
          </w:tcPr>
          <w:p w14:paraId="0EEF7A5C"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31 118</w:t>
            </w:r>
          </w:p>
        </w:tc>
        <w:tc>
          <w:tcPr>
            <w:tcW w:w="1701" w:type="dxa"/>
            <w:tcBorders>
              <w:top w:val="nil"/>
              <w:left w:val="nil"/>
              <w:bottom w:val="single" w:sz="4" w:space="0" w:color="auto"/>
              <w:right w:val="single" w:sz="4" w:space="0" w:color="auto"/>
            </w:tcBorders>
            <w:shd w:val="clear" w:color="000000" w:fill="FFFFFF"/>
            <w:vAlign w:val="center"/>
            <w:hideMark/>
          </w:tcPr>
          <w:p w14:paraId="1435C995"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33 146</w:t>
            </w:r>
          </w:p>
        </w:tc>
        <w:tc>
          <w:tcPr>
            <w:tcW w:w="1559" w:type="dxa"/>
            <w:tcBorders>
              <w:top w:val="nil"/>
              <w:left w:val="nil"/>
              <w:bottom w:val="single" w:sz="4" w:space="0" w:color="auto"/>
              <w:right w:val="single" w:sz="4" w:space="0" w:color="auto"/>
            </w:tcBorders>
            <w:shd w:val="clear" w:color="000000" w:fill="FFFFFF"/>
            <w:vAlign w:val="center"/>
            <w:hideMark/>
          </w:tcPr>
          <w:p w14:paraId="6E830868"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64 264</w:t>
            </w:r>
          </w:p>
        </w:tc>
      </w:tr>
      <w:tr w:rsidR="002E2CF6" w:rsidRPr="002E2CF6" w14:paraId="221BD979" w14:textId="77777777" w:rsidTr="003F4B62">
        <w:trPr>
          <w:trHeight w:val="315"/>
        </w:trPr>
        <w:tc>
          <w:tcPr>
            <w:tcW w:w="1560" w:type="dxa"/>
            <w:tcBorders>
              <w:top w:val="nil"/>
              <w:left w:val="single" w:sz="4" w:space="0" w:color="auto"/>
              <w:bottom w:val="single" w:sz="4" w:space="0" w:color="auto"/>
              <w:right w:val="nil"/>
            </w:tcBorders>
            <w:shd w:val="clear" w:color="auto" w:fill="C5E0B3" w:themeFill="accent6" w:themeFillTint="66"/>
            <w:vAlign w:val="center"/>
            <w:hideMark/>
          </w:tcPr>
          <w:p w14:paraId="2A45B7D9" w14:textId="77777777" w:rsidR="002E2CF6" w:rsidRPr="004C79D1" w:rsidRDefault="002E2CF6" w:rsidP="002E2CF6">
            <w:pPr>
              <w:spacing w:after="0" w:line="240" w:lineRule="auto"/>
              <w:rPr>
                <w:rFonts w:ascii="Calibri" w:eastAsia="Times New Roman" w:hAnsi="Calibri" w:cs="Calibri"/>
                <w:color w:val="000000"/>
                <w:lang w:eastAsia="sk-SK"/>
              </w:rPr>
            </w:pPr>
            <w:r w:rsidRPr="004C79D1">
              <w:rPr>
                <w:rFonts w:ascii="Calibri" w:eastAsia="Times New Roman" w:hAnsi="Calibri" w:cs="Calibri"/>
                <w:color w:val="000000"/>
                <w:lang w:eastAsia="sk-SK"/>
              </w:rPr>
              <w:t>Senec</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14:paraId="4FAAC703"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41 977</w:t>
            </w:r>
          </w:p>
        </w:tc>
        <w:tc>
          <w:tcPr>
            <w:tcW w:w="1701" w:type="dxa"/>
            <w:tcBorders>
              <w:top w:val="nil"/>
              <w:left w:val="nil"/>
              <w:bottom w:val="single" w:sz="4" w:space="0" w:color="auto"/>
              <w:right w:val="single" w:sz="4" w:space="0" w:color="auto"/>
            </w:tcBorders>
            <w:shd w:val="clear" w:color="000000" w:fill="FFFFFF"/>
            <w:vAlign w:val="center"/>
            <w:hideMark/>
          </w:tcPr>
          <w:p w14:paraId="65A1AD5B"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44 657</w:t>
            </w:r>
          </w:p>
        </w:tc>
        <w:tc>
          <w:tcPr>
            <w:tcW w:w="1559" w:type="dxa"/>
            <w:tcBorders>
              <w:top w:val="nil"/>
              <w:left w:val="nil"/>
              <w:bottom w:val="single" w:sz="4" w:space="0" w:color="auto"/>
              <w:right w:val="single" w:sz="4" w:space="0" w:color="auto"/>
            </w:tcBorders>
            <w:shd w:val="clear" w:color="000000" w:fill="FFFFFF"/>
            <w:vAlign w:val="center"/>
            <w:hideMark/>
          </w:tcPr>
          <w:p w14:paraId="06847226" w14:textId="77777777" w:rsidR="002E2CF6" w:rsidRPr="004C79D1" w:rsidRDefault="002E2CF6" w:rsidP="002E2CF6">
            <w:pPr>
              <w:spacing w:after="0" w:line="240" w:lineRule="auto"/>
              <w:jc w:val="center"/>
              <w:rPr>
                <w:rFonts w:ascii="Calibri" w:eastAsia="Times New Roman" w:hAnsi="Calibri" w:cs="Calibri"/>
                <w:color w:val="000000"/>
                <w:lang w:eastAsia="sk-SK"/>
              </w:rPr>
            </w:pPr>
            <w:r w:rsidRPr="004C79D1">
              <w:rPr>
                <w:rFonts w:ascii="Calibri" w:eastAsia="Times New Roman" w:hAnsi="Calibri" w:cs="Calibri"/>
                <w:color w:val="000000"/>
                <w:lang w:eastAsia="sk-SK"/>
              </w:rPr>
              <w:t>86 634</w:t>
            </w:r>
          </w:p>
        </w:tc>
      </w:tr>
      <w:tr w:rsidR="002E2CF6" w:rsidRPr="002E2CF6" w14:paraId="7E9745EF" w14:textId="77777777" w:rsidTr="0043245E">
        <w:trPr>
          <w:trHeight w:val="315"/>
        </w:trPr>
        <w:tc>
          <w:tcPr>
            <w:tcW w:w="1560" w:type="dxa"/>
            <w:tcBorders>
              <w:top w:val="nil"/>
              <w:left w:val="nil"/>
              <w:bottom w:val="nil"/>
              <w:right w:val="nil"/>
            </w:tcBorders>
            <w:shd w:val="clear" w:color="000000" w:fill="FFFFFF"/>
            <w:vAlign w:val="center"/>
            <w:hideMark/>
          </w:tcPr>
          <w:p w14:paraId="2172BD3E" w14:textId="77777777" w:rsidR="002E2CF6" w:rsidRPr="004C79D1" w:rsidRDefault="002E2CF6" w:rsidP="002E2CF6">
            <w:pPr>
              <w:spacing w:after="0" w:line="240" w:lineRule="auto"/>
              <w:jc w:val="right"/>
              <w:rPr>
                <w:rFonts w:ascii="Calibri" w:eastAsia="Times New Roman" w:hAnsi="Calibri" w:cs="Calibri"/>
                <w:b/>
                <w:bCs/>
                <w:color w:val="000000"/>
                <w:lang w:eastAsia="sk-SK"/>
              </w:rPr>
            </w:pPr>
            <w:r w:rsidRPr="004C79D1">
              <w:rPr>
                <w:rFonts w:ascii="Calibri" w:eastAsia="Times New Roman" w:hAnsi="Calibri" w:cs="Calibri"/>
                <w:b/>
                <w:bCs/>
                <w:color w:val="000000"/>
                <w:lang w:eastAsia="sk-SK"/>
              </w:rPr>
              <w:t>Spolu:</w:t>
            </w:r>
          </w:p>
        </w:tc>
        <w:tc>
          <w:tcPr>
            <w:tcW w:w="1559"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9D2B589" w14:textId="77777777" w:rsidR="002E2CF6" w:rsidRPr="004C79D1" w:rsidRDefault="002E2CF6" w:rsidP="002E2CF6">
            <w:pPr>
              <w:spacing w:after="0" w:line="240" w:lineRule="auto"/>
              <w:jc w:val="center"/>
              <w:rPr>
                <w:rFonts w:ascii="Calibri" w:eastAsia="Times New Roman" w:hAnsi="Calibri" w:cs="Calibri"/>
                <w:b/>
                <w:bCs/>
                <w:color w:val="000000"/>
                <w:lang w:eastAsia="sk-SK"/>
              </w:rPr>
            </w:pPr>
            <w:r w:rsidRPr="004C79D1">
              <w:rPr>
                <w:rFonts w:ascii="Calibri" w:eastAsia="Times New Roman" w:hAnsi="Calibri" w:cs="Calibri"/>
                <w:b/>
                <w:bCs/>
                <w:color w:val="000000"/>
                <w:lang w:eastAsia="sk-SK"/>
              </w:rPr>
              <w:t>312 296</w:t>
            </w:r>
          </w:p>
        </w:tc>
        <w:tc>
          <w:tcPr>
            <w:tcW w:w="1701" w:type="dxa"/>
            <w:tcBorders>
              <w:top w:val="nil"/>
              <w:left w:val="nil"/>
              <w:bottom w:val="single" w:sz="4" w:space="0" w:color="auto"/>
              <w:right w:val="single" w:sz="4" w:space="0" w:color="auto"/>
            </w:tcBorders>
            <w:shd w:val="clear" w:color="auto" w:fill="E2EFD9" w:themeFill="accent6" w:themeFillTint="33"/>
            <w:vAlign w:val="center"/>
            <w:hideMark/>
          </w:tcPr>
          <w:p w14:paraId="338B2395" w14:textId="1920171B" w:rsidR="002E2CF6" w:rsidRPr="004C79D1" w:rsidRDefault="002E2CF6" w:rsidP="002E2CF6">
            <w:pPr>
              <w:spacing w:after="0" w:line="240" w:lineRule="auto"/>
              <w:jc w:val="center"/>
              <w:rPr>
                <w:rFonts w:ascii="Calibri" w:eastAsia="Times New Roman" w:hAnsi="Calibri" w:cs="Calibri"/>
                <w:b/>
                <w:bCs/>
                <w:color w:val="000000"/>
                <w:lang w:eastAsia="sk-SK"/>
              </w:rPr>
            </w:pPr>
            <w:r w:rsidRPr="004C79D1">
              <w:rPr>
                <w:rFonts w:ascii="Calibri" w:eastAsia="Times New Roman" w:hAnsi="Calibri" w:cs="Calibri"/>
                <w:b/>
                <w:bCs/>
                <w:color w:val="000000"/>
                <w:lang w:eastAsia="sk-SK"/>
              </w:rPr>
              <w:t>343 7</w:t>
            </w:r>
            <w:r w:rsidR="002F594A" w:rsidRPr="004C79D1">
              <w:rPr>
                <w:rFonts w:ascii="Calibri" w:eastAsia="Times New Roman" w:hAnsi="Calibri" w:cs="Calibri"/>
                <w:b/>
                <w:bCs/>
                <w:color w:val="000000"/>
                <w:lang w:eastAsia="sk-SK"/>
              </w:rPr>
              <w:t>7</w:t>
            </w:r>
            <w:r w:rsidRPr="004C79D1">
              <w:rPr>
                <w:rFonts w:ascii="Calibri" w:eastAsia="Times New Roman" w:hAnsi="Calibri" w:cs="Calibri"/>
                <w:b/>
                <w:bCs/>
                <w:color w:val="000000"/>
                <w:lang w:eastAsia="sk-SK"/>
              </w:rPr>
              <w:t>0</w:t>
            </w:r>
          </w:p>
        </w:tc>
        <w:tc>
          <w:tcPr>
            <w:tcW w:w="1559" w:type="dxa"/>
            <w:tcBorders>
              <w:top w:val="nil"/>
              <w:left w:val="nil"/>
              <w:bottom w:val="single" w:sz="4" w:space="0" w:color="auto"/>
              <w:right w:val="single" w:sz="4" w:space="0" w:color="auto"/>
            </w:tcBorders>
            <w:shd w:val="clear" w:color="auto" w:fill="E2EFD9" w:themeFill="accent6" w:themeFillTint="33"/>
            <w:vAlign w:val="center"/>
            <w:hideMark/>
          </w:tcPr>
          <w:p w14:paraId="7BE0EAA9" w14:textId="77777777" w:rsidR="002E2CF6" w:rsidRPr="004C79D1" w:rsidRDefault="002E2CF6" w:rsidP="002E2CF6">
            <w:pPr>
              <w:spacing w:after="0" w:line="240" w:lineRule="auto"/>
              <w:jc w:val="center"/>
              <w:rPr>
                <w:rFonts w:ascii="Calibri" w:eastAsia="Times New Roman" w:hAnsi="Calibri" w:cs="Calibri"/>
                <w:b/>
                <w:bCs/>
                <w:color w:val="000000"/>
                <w:lang w:eastAsia="sk-SK"/>
              </w:rPr>
            </w:pPr>
            <w:r w:rsidRPr="004C79D1">
              <w:rPr>
                <w:rFonts w:ascii="Calibri" w:eastAsia="Times New Roman" w:hAnsi="Calibri" w:cs="Calibri"/>
                <w:b/>
                <w:bCs/>
                <w:color w:val="000000"/>
                <w:lang w:eastAsia="sk-SK"/>
              </w:rPr>
              <w:t>656 066</w:t>
            </w:r>
          </w:p>
        </w:tc>
      </w:tr>
    </w:tbl>
    <w:p w14:paraId="7F6EFE5A" w14:textId="2E5C6D33" w:rsidR="002F594A" w:rsidRDefault="002F594A" w:rsidP="002F594A">
      <w:pPr>
        <w:spacing w:after="0"/>
        <w:ind w:firstLine="708"/>
        <w:jc w:val="both"/>
      </w:pPr>
    </w:p>
    <w:p w14:paraId="2AD5FDE4" w14:textId="77777777" w:rsidR="007A03EA" w:rsidRDefault="007A03EA" w:rsidP="002F594A">
      <w:pPr>
        <w:spacing w:after="0"/>
        <w:ind w:firstLine="708"/>
        <w:jc w:val="both"/>
      </w:pPr>
    </w:p>
    <w:p w14:paraId="4E08273F" w14:textId="54B0D157" w:rsidR="003A29D2" w:rsidRPr="002F594A" w:rsidRDefault="002F594A" w:rsidP="002F594A">
      <w:pPr>
        <w:spacing w:after="0"/>
        <w:ind w:firstLine="708"/>
        <w:jc w:val="both"/>
      </w:pPr>
      <w:r w:rsidRPr="002F594A">
        <w:t xml:space="preserve">Priemerný vek obyvateľov regiónu BSK </w:t>
      </w:r>
      <w:r>
        <w:t>k 31.12.2017</w:t>
      </w:r>
      <w:r w:rsidRPr="002F594A">
        <w:t xml:space="preserve"> </w:t>
      </w:r>
      <w:r>
        <w:t>p</w:t>
      </w:r>
      <w:r w:rsidRPr="002F594A">
        <w:t xml:space="preserve">odľa </w:t>
      </w:r>
      <w:r>
        <w:t xml:space="preserve">údajov </w:t>
      </w:r>
      <w:r w:rsidRPr="002F594A">
        <w:t>Štatistického úradu Slovenskej republiky (databáza DATAcube)</w:t>
      </w:r>
      <w:r>
        <w:t xml:space="preserve"> predstavoval </w:t>
      </w:r>
      <w:r w:rsidRPr="002F594A">
        <w:t xml:space="preserve">40,92 rokov </w:t>
      </w:r>
      <w:r>
        <w:t>a</w:t>
      </w:r>
      <w:r w:rsidRPr="002F594A">
        <w:t xml:space="preserve"> </w:t>
      </w:r>
      <w:r>
        <w:t>je</w:t>
      </w:r>
      <w:r w:rsidRPr="002F594A">
        <w:t xml:space="preserve"> takmer rovnaký </w:t>
      </w:r>
      <w:r>
        <w:t>ako </w:t>
      </w:r>
      <w:r w:rsidRPr="002F594A">
        <w:t xml:space="preserve">priemerný vek obyvateľov </w:t>
      </w:r>
      <w:r>
        <w:t xml:space="preserve">Slovenskej republiky </w:t>
      </w:r>
      <w:r w:rsidRPr="002F594A">
        <w:t>(40,59 rokov).</w:t>
      </w:r>
    </w:p>
    <w:p w14:paraId="67865E07" w14:textId="77777777" w:rsidR="002F594A" w:rsidRPr="002F594A" w:rsidRDefault="002F594A" w:rsidP="003A29D2">
      <w:pPr>
        <w:spacing w:after="0"/>
        <w:jc w:val="both"/>
        <w:rPr>
          <w:b/>
          <w:sz w:val="10"/>
          <w:szCs w:val="10"/>
        </w:rPr>
      </w:pPr>
    </w:p>
    <w:p w14:paraId="04F2C34F" w14:textId="65BC9D81" w:rsidR="002F594A" w:rsidRPr="00E03A61" w:rsidRDefault="002F594A" w:rsidP="00E03A61">
      <w:pPr>
        <w:pStyle w:val="Citcia"/>
      </w:pPr>
      <w:r w:rsidRPr="00841A10">
        <w:t xml:space="preserve">Tabuľka č. </w:t>
      </w:r>
      <w:r w:rsidR="004C79D1">
        <w:t>2</w:t>
      </w:r>
      <w:r w:rsidRPr="00841A10">
        <w:t xml:space="preserve">: </w:t>
      </w:r>
      <w:r w:rsidRPr="002F594A">
        <w:t xml:space="preserve">Indexy vekového zloženia obyvateľstva k 31.12.2017 </w:t>
      </w:r>
    </w:p>
    <w:tbl>
      <w:tblPr>
        <w:tblW w:w="6379" w:type="dxa"/>
        <w:tblInd w:w="-5" w:type="dxa"/>
        <w:tblCellMar>
          <w:left w:w="70" w:type="dxa"/>
          <w:right w:w="70" w:type="dxa"/>
        </w:tblCellMar>
        <w:tblLook w:val="04A0" w:firstRow="1" w:lastRow="0" w:firstColumn="1" w:lastColumn="0" w:noHBand="0" w:noVBand="1"/>
      </w:tblPr>
      <w:tblGrid>
        <w:gridCol w:w="2127"/>
        <w:gridCol w:w="1417"/>
        <w:gridCol w:w="1418"/>
        <w:gridCol w:w="1417"/>
      </w:tblGrid>
      <w:tr w:rsidR="002F594A" w:rsidRPr="002F594A" w14:paraId="748DA389" w14:textId="77777777" w:rsidTr="0043245E">
        <w:trPr>
          <w:trHeight w:val="315"/>
        </w:trPr>
        <w:tc>
          <w:tcPr>
            <w:tcW w:w="2127"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1EBB104" w14:textId="77777777" w:rsidR="002F594A" w:rsidRPr="002F594A" w:rsidRDefault="002F594A" w:rsidP="002F594A">
            <w:pPr>
              <w:spacing w:after="0" w:line="240" w:lineRule="auto"/>
              <w:jc w:val="center"/>
              <w:rPr>
                <w:rFonts w:ascii="Calibri" w:eastAsia="Times New Roman" w:hAnsi="Calibri" w:cs="Calibri"/>
                <w:b/>
                <w:bCs/>
                <w:color w:val="000000"/>
                <w:lang w:eastAsia="sk-SK"/>
              </w:rPr>
            </w:pPr>
            <w:r w:rsidRPr="002F594A">
              <w:rPr>
                <w:rFonts w:ascii="Calibri" w:eastAsia="Times New Roman" w:hAnsi="Calibri" w:cs="Calibri"/>
                <w:b/>
                <w:bCs/>
                <w:color w:val="000000"/>
                <w:lang w:eastAsia="sk-SK"/>
              </w:rPr>
              <w:t>okres</w:t>
            </w:r>
          </w:p>
        </w:tc>
        <w:tc>
          <w:tcPr>
            <w:tcW w:w="4252" w:type="dxa"/>
            <w:gridSpan w:val="3"/>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9F2D977" w14:textId="77777777" w:rsidR="002F594A" w:rsidRPr="002F594A" w:rsidRDefault="002F594A" w:rsidP="002F594A">
            <w:pPr>
              <w:spacing w:after="0" w:line="240" w:lineRule="auto"/>
              <w:jc w:val="center"/>
              <w:rPr>
                <w:rFonts w:ascii="Calibri" w:eastAsia="Times New Roman" w:hAnsi="Calibri" w:cs="Calibri"/>
                <w:b/>
                <w:bCs/>
                <w:color w:val="000000"/>
                <w:lang w:eastAsia="sk-SK"/>
              </w:rPr>
            </w:pPr>
            <w:r w:rsidRPr="002F594A">
              <w:rPr>
                <w:rFonts w:ascii="Calibri" w:eastAsia="Times New Roman" w:hAnsi="Calibri" w:cs="Calibri"/>
                <w:b/>
                <w:bCs/>
                <w:color w:val="000000"/>
                <w:lang w:eastAsia="sk-SK"/>
              </w:rPr>
              <w:t>priemerný vek obyvateľov</w:t>
            </w:r>
          </w:p>
        </w:tc>
      </w:tr>
      <w:tr w:rsidR="002F594A" w:rsidRPr="002F594A" w14:paraId="4791C7D6" w14:textId="77777777" w:rsidTr="0043245E">
        <w:trPr>
          <w:trHeight w:val="315"/>
        </w:trPr>
        <w:tc>
          <w:tcPr>
            <w:tcW w:w="2127"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8C7C1F7" w14:textId="77777777" w:rsidR="002F594A" w:rsidRPr="002F594A" w:rsidRDefault="002F594A" w:rsidP="002F594A">
            <w:pPr>
              <w:spacing w:after="0" w:line="240" w:lineRule="auto"/>
              <w:rPr>
                <w:rFonts w:ascii="Calibri" w:eastAsia="Times New Roman" w:hAnsi="Calibri" w:cs="Calibri"/>
                <w:b/>
                <w:bCs/>
                <w:color w:val="000000"/>
                <w:lang w:eastAsia="sk-SK"/>
              </w:rPr>
            </w:pPr>
          </w:p>
        </w:tc>
        <w:tc>
          <w:tcPr>
            <w:tcW w:w="1417" w:type="dxa"/>
            <w:tcBorders>
              <w:top w:val="nil"/>
              <w:left w:val="nil"/>
              <w:bottom w:val="single" w:sz="4" w:space="0" w:color="auto"/>
              <w:right w:val="single" w:sz="4" w:space="0" w:color="auto"/>
            </w:tcBorders>
            <w:shd w:val="clear" w:color="auto" w:fill="E2EFD9" w:themeFill="accent6" w:themeFillTint="33"/>
            <w:vAlign w:val="center"/>
            <w:hideMark/>
          </w:tcPr>
          <w:p w14:paraId="22692308" w14:textId="77777777" w:rsidR="002F594A" w:rsidRPr="002F594A" w:rsidRDefault="002F594A" w:rsidP="002F594A">
            <w:pPr>
              <w:spacing w:after="0" w:line="240" w:lineRule="auto"/>
              <w:jc w:val="center"/>
              <w:rPr>
                <w:rFonts w:ascii="Calibri" w:eastAsia="Times New Roman" w:hAnsi="Calibri" w:cs="Calibri"/>
                <w:b/>
                <w:bCs/>
                <w:color w:val="000000"/>
                <w:lang w:eastAsia="sk-SK"/>
              </w:rPr>
            </w:pPr>
            <w:r w:rsidRPr="002F594A">
              <w:rPr>
                <w:rFonts w:ascii="Calibri" w:eastAsia="Times New Roman" w:hAnsi="Calibri" w:cs="Calibri"/>
                <w:b/>
                <w:bCs/>
                <w:color w:val="000000"/>
                <w:lang w:eastAsia="sk-SK"/>
              </w:rPr>
              <w:t>muži</w:t>
            </w:r>
          </w:p>
        </w:tc>
        <w:tc>
          <w:tcPr>
            <w:tcW w:w="1418" w:type="dxa"/>
            <w:tcBorders>
              <w:top w:val="nil"/>
              <w:left w:val="nil"/>
              <w:bottom w:val="single" w:sz="4" w:space="0" w:color="auto"/>
              <w:right w:val="single" w:sz="4" w:space="0" w:color="auto"/>
            </w:tcBorders>
            <w:shd w:val="clear" w:color="auto" w:fill="E2EFD9" w:themeFill="accent6" w:themeFillTint="33"/>
            <w:vAlign w:val="center"/>
            <w:hideMark/>
          </w:tcPr>
          <w:p w14:paraId="3671BEF3" w14:textId="77777777" w:rsidR="002F594A" w:rsidRPr="002F594A" w:rsidRDefault="002F594A" w:rsidP="002F594A">
            <w:pPr>
              <w:spacing w:after="0" w:line="240" w:lineRule="auto"/>
              <w:jc w:val="center"/>
              <w:rPr>
                <w:rFonts w:ascii="Calibri" w:eastAsia="Times New Roman" w:hAnsi="Calibri" w:cs="Calibri"/>
                <w:b/>
                <w:bCs/>
                <w:color w:val="000000"/>
                <w:lang w:eastAsia="sk-SK"/>
              </w:rPr>
            </w:pPr>
            <w:r w:rsidRPr="002F594A">
              <w:rPr>
                <w:rFonts w:ascii="Calibri" w:eastAsia="Times New Roman" w:hAnsi="Calibri" w:cs="Calibri"/>
                <w:b/>
                <w:bCs/>
                <w:color w:val="000000"/>
                <w:lang w:eastAsia="sk-SK"/>
              </w:rPr>
              <w:t>ženy</w:t>
            </w:r>
          </w:p>
        </w:tc>
        <w:tc>
          <w:tcPr>
            <w:tcW w:w="1417" w:type="dxa"/>
            <w:tcBorders>
              <w:top w:val="nil"/>
              <w:left w:val="nil"/>
              <w:bottom w:val="single" w:sz="4" w:space="0" w:color="auto"/>
              <w:right w:val="single" w:sz="4" w:space="0" w:color="auto"/>
            </w:tcBorders>
            <w:shd w:val="clear" w:color="auto" w:fill="E2EFD9" w:themeFill="accent6" w:themeFillTint="33"/>
            <w:vAlign w:val="center"/>
            <w:hideMark/>
          </w:tcPr>
          <w:p w14:paraId="44B75056" w14:textId="77777777" w:rsidR="002F594A" w:rsidRPr="002F594A" w:rsidRDefault="002F594A" w:rsidP="002F594A">
            <w:pPr>
              <w:spacing w:after="0" w:line="240" w:lineRule="auto"/>
              <w:jc w:val="center"/>
              <w:rPr>
                <w:rFonts w:ascii="Calibri" w:eastAsia="Times New Roman" w:hAnsi="Calibri" w:cs="Calibri"/>
                <w:b/>
                <w:bCs/>
                <w:color w:val="000000"/>
                <w:lang w:eastAsia="sk-SK"/>
              </w:rPr>
            </w:pPr>
            <w:r w:rsidRPr="002F594A">
              <w:rPr>
                <w:rFonts w:ascii="Calibri" w:eastAsia="Times New Roman" w:hAnsi="Calibri" w:cs="Calibri"/>
                <w:b/>
                <w:bCs/>
                <w:color w:val="000000"/>
                <w:lang w:eastAsia="sk-SK"/>
              </w:rPr>
              <w:t>spolu</w:t>
            </w:r>
          </w:p>
        </w:tc>
      </w:tr>
      <w:tr w:rsidR="002F594A" w:rsidRPr="002F594A" w14:paraId="1F47B1BD" w14:textId="77777777" w:rsidTr="0043245E">
        <w:trPr>
          <w:trHeight w:val="315"/>
        </w:trPr>
        <w:tc>
          <w:tcPr>
            <w:tcW w:w="2127"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3EAC395B" w14:textId="77777777" w:rsidR="002F594A" w:rsidRPr="002F594A" w:rsidRDefault="002F594A" w:rsidP="002F594A">
            <w:pPr>
              <w:spacing w:after="0" w:line="240" w:lineRule="auto"/>
              <w:rPr>
                <w:rFonts w:ascii="Calibri" w:eastAsia="Times New Roman" w:hAnsi="Calibri" w:cs="Calibri"/>
                <w:color w:val="000000"/>
                <w:lang w:eastAsia="sk-SK"/>
              </w:rPr>
            </w:pPr>
            <w:r w:rsidRPr="002F594A">
              <w:rPr>
                <w:rFonts w:ascii="Calibri" w:eastAsia="Times New Roman" w:hAnsi="Calibri" w:cs="Calibri"/>
                <w:color w:val="000000"/>
                <w:lang w:eastAsia="sk-SK"/>
              </w:rPr>
              <w:t>Slovenská republika</w:t>
            </w:r>
          </w:p>
        </w:tc>
        <w:tc>
          <w:tcPr>
            <w:tcW w:w="1417" w:type="dxa"/>
            <w:tcBorders>
              <w:top w:val="nil"/>
              <w:left w:val="nil"/>
              <w:bottom w:val="single" w:sz="4" w:space="0" w:color="auto"/>
              <w:right w:val="single" w:sz="4" w:space="0" w:color="auto"/>
            </w:tcBorders>
            <w:shd w:val="clear" w:color="auto" w:fill="auto"/>
            <w:vAlign w:val="center"/>
            <w:hideMark/>
          </w:tcPr>
          <w:p w14:paraId="70211F03" w14:textId="77777777" w:rsidR="002F594A" w:rsidRPr="002F594A" w:rsidRDefault="002F594A" w:rsidP="002F594A">
            <w:pPr>
              <w:spacing w:after="0" w:line="240" w:lineRule="auto"/>
              <w:jc w:val="center"/>
              <w:rPr>
                <w:rFonts w:ascii="Calibri" w:eastAsia="Times New Roman" w:hAnsi="Calibri" w:cs="Calibri"/>
                <w:color w:val="000000"/>
                <w:lang w:eastAsia="sk-SK"/>
              </w:rPr>
            </w:pPr>
            <w:r w:rsidRPr="002F594A">
              <w:rPr>
                <w:rFonts w:ascii="Calibri" w:eastAsia="Times New Roman" w:hAnsi="Calibri" w:cs="Calibri"/>
                <w:color w:val="000000"/>
                <w:lang w:eastAsia="sk-SK"/>
              </w:rPr>
              <w:t>38,97</w:t>
            </w:r>
          </w:p>
        </w:tc>
        <w:tc>
          <w:tcPr>
            <w:tcW w:w="1418" w:type="dxa"/>
            <w:tcBorders>
              <w:top w:val="nil"/>
              <w:left w:val="nil"/>
              <w:bottom w:val="single" w:sz="4" w:space="0" w:color="auto"/>
              <w:right w:val="single" w:sz="4" w:space="0" w:color="auto"/>
            </w:tcBorders>
            <w:shd w:val="clear" w:color="auto" w:fill="auto"/>
            <w:vAlign w:val="center"/>
            <w:hideMark/>
          </w:tcPr>
          <w:p w14:paraId="41AFB6D1" w14:textId="77777777" w:rsidR="002F594A" w:rsidRPr="002F594A" w:rsidRDefault="002F594A" w:rsidP="002F594A">
            <w:pPr>
              <w:spacing w:after="0" w:line="240" w:lineRule="auto"/>
              <w:jc w:val="center"/>
              <w:rPr>
                <w:rFonts w:ascii="Calibri" w:eastAsia="Times New Roman" w:hAnsi="Calibri" w:cs="Calibri"/>
                <w:color w:val="000000"/>
                <w:lang w:eastAsia="sk-SK"/>
              </w:rPr>
            </w:pPr>
            <w:r w:rsidRPr="002F594A">
              <w:rPr>
                <w:rFonts w:ascii="Calibri" w:eastAsia="Times New Roman" w:hAnsi="Calibri" w:cs="Calibri"/>
                <w:color w:val="000000"/>
                <w:lang w:eastAsia="sk-SK"/>
              </w:rPr>
              <w:t>42,14</w:t>
            </w:r>
          </w:p>
        </w:tc>
        <w:tc>
          <w:tcPr>
            <w:tcW w:w="1417" w:type="dxa"/>
            <w:tcBorders>
              <w:top w:val="nil"/>
              <w:left w:val="nil"/>
              <w:bottom w:val="single" w:sz="4" w:space="0" w:color="auto"/>
              <w:right w:val="single" w:sz="4" w:space="0" w:color="auto"/>
            </w:tcBorders>
            <w:shd w:val="clear" w:color="auto" w:fill="auto"/>
            <w:vAlign w:val="center"/>
            <w:hideMark/>
          </w:tcPr>
          <w:p w14:paraId="0D054C2A" w14:textId="77777777" w:rsidR="002F594A" w:rsidRPr="002F594A" w:rsidRDefault="002F594A" w:rsidP="002F594A">
            <w:pPr>
              <w:spacing w:after="0" w:line="240" w:lineRule="auto"/>
              <w:jc w:val="center"/>
              <w:rPr>
                <w:rFonts w:ascii="Calibri" w:eastAsia="Times New Roman" w:hAnsi="Calibri" w:cs="Calibri"/>
                <w:color w:val="000000"/>
                <w:lang w:eastAsia="sk-SK"/>
              </w:rPr>
            </w:pPr>
            <w:r w:rsidRPr="002F594A">
              <w:rPr>
                <w:rFonts w:ascii="Calibri" w:eastAsia="Times New Roman" w:hAnsi="Calibri" w:cs="Calibri"/>
                <w:color w:val="000000"/>
                <w:lang w:eastAsia="sk-SK"/>
              </w:rPr>
              <w:t>40,59</w:t>
            </w:r>
          </w:p>
        </w:tc>
      </w:tr>
      <w:tr w:rsidR="002F594A" w:rsidRPr="002F594A" w14:paraId="22B28155" w14:textId="77777777" w:rsidTr="0043245E">
        <w:trPr>
          <w:trHeight w:val="315"/>
        </w:trPr>
        <w:tc>
          <w:tcPr>
            <w:tcW w:w="2127"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1C7A6845" w14:textId="77777777" w:rsidR="002F594A" w:rsidRPr="002F594A" w:rsidRDefault="002F594A" w:rsidP="002F594A">
            <w:pPr>
              <w:spacing w:after="0" w:line="240" w:lineRule="auto"/>
              <w:rPr>
                <w:rFonts w:ascii="Calibri" w:eastAsia="Times New Roman" w:hAnsi="Calibri" w:cs="Calibri"/>
                <w:color w:val="000000"/>
                <w:lang w:eastAsia="sk-SK"/>
              </w:rPr>
            </w:pPr>
            <w:r w:rsidRPr="002F594A">
              <w:rPr>
                <w:rFonts w:ascii="Calibri" w:eastAsia="Times New Roman" w:hAnsi="Calibri" w:cs="Calibri"/>
                <w:color w:val="000000"/>
                <w:lang w:eastAsia="sk-SK"/>
              </w:rPr>
              <w:t>Bratislavský kraj</w:t>
            </w:r>
          </w:p>
        </w:tc>
        <w:tc>
          <w:tcPr>
            <w:tcW w:w="1417" w:type="dxa"/>
            <w:tcBorders>
              <w:top w:val="nil"/>
              <w:left w:val="nil"/>
              <w:bottom w:val="single" w:sz="4" w:space="0" w:color="auto"/>
              <w:right w:val="single" w:sz="4" w:space="0" w:color="auto"/>
            </w:tcBorders>
            <w:shd w:val="clear" w:color="auto" w:fill="auto"/>
            <w:vAlign w:val="center"/>
            <w:hideMark/>
          </w:tcPr>
          <w:p w14:paraId="1EFED2EB" w14:textId="77777777" w:rsidR="002F594A" w:rsidRPr="002F594A" w:rsidRDefault="002F594A" w:rsidP="002F594A">
            <w:pPr>
              <w:spacing w:after="0" w:line="240" w:lineRule="auto"/>
              <w:jc w:val="center"/>
              <w:rPr>
                <w:rFonts w:ascii="Calibri" w:eastAsia="Times New Roman" w:hAnsi="Calibri" w:cs="Calibri"/>
                <w:color w:val="000000"/>
                <w:lang w:eastAsia="sk-SK"/>
              </w:rPr>
            </w:pPr>
            <w:r w:rsidRPr="002F594A">
              <w:rPr>
                <w:rFonts w:ascii="Calibri" w:eastAsia="Times New Roman" w:hAnsi="Calibri" w:cs="Calibri"/>
                <w:color w:val="000000"/>
                <w:lang w:eastAsia="sk-SK"/>
              </w:rPr>
              <w:t>39,14</w:t>
            </w:r>
          </w:p>
        </w:tc>
        <w:tc>
          <w:tcPr>
            <w:tcW w:w="1418" w:type="dxa"/>
            <w:tcBorders>
              <w:top w:val="nil"/>
              <w:left w:val="nil"/>
              <w:bottom w:val="single" w:sz="4" w:space="0" w:color="auto"/>
              <w:right w:val="single" w:sz="4" w:space="0" w:color="auto"/>
            </w:tcBorders>
            <w:shd w:val="clear" w:color="auto" w:fill="auto"/>
            <w:vAlign w:val="center"/>
            <w:hideMark/>
          </w:tcPr>
          <w:p w14:paraId="30EE4F86" w14:textId="77777777" w:rsidR="002F594A" w:rsidRPr="002F594A" w:rsidRDefault="002F594A" w:rsidP="002F594A">
            <w:pPr>
              <w:spacing w:after="0" w:line="240" w:lineRule="auto"/>
              <w:jc w:val="center"/>
              <w:rPr>
                <w:rFonts w:ascii="Calibri" w:eastAsia="Times New Roman" w:hAnsi="Calibri" w:cs="Calibri"/>
                <w:color w:val="000000"/>
                <w:lang w:eastAsia="sk-SK"/>
              </w:rPr>
            </w:pPr>
            <w:r w:rsidRPr="002F594A">
              <w:rPr>
                <w:rFonts w:ascii="Calibri" w:eastAsia="Times New Roman" w:hAnsi="Calibri" w:cs="Calibri"/>
                <w:color w:val="000000"/>
                <w:lang w:eastAsia="sk-SK"/>
              </w:rPr>
              <w:t>42,53</w:t>
            </w:r>
          </w:p>
        </w:tc>
        <w:tc>
          <w:tcPr>
            <w:tcW w:w="1417" w:type="dxa"/>
            <w:tcBorders>
              <w:top w:val="nil"/>
              <w:left w:val="nil"/>
              <w:bottom w:val="single" w:sz="4" w:space="0" w:color="auto"/>
              <w:right w:val="single" w:sz="4" w:space="0" w:color="auto"/>
            </w:tcBorders>
            <w:shd w:val="clear" w:color="auto" w:fill="auto"/>
            <w:vAlign w:val="center"/>
            <w:hideMark/>
          </w:tcPr>
          <w:p w14:paraId="416D8C77" w14:textId="77777777" w:rsidR="002F594A" w:rsidRPr="002F594A" w:rsidRDefault="002F594A" w:rsidP="002F594A">
            <w:pPr>
              <w:spacing w:after="0" w:line="240" w:lineRule="auto"/>
              <w:jc w:val="center"/>
              <w:rPr>
                <w:rFonts w:ascii="Calibri" w:eastAsia="Times New Roman" w:hAnsi="Calibri" w:cs="Calibri"/>
                <w:color w:val="000000"/>
                <w:lang w:eastAsia="sk-SK"/>
              </w:rPr>
            </w:pPr>
            <w:r w:rsidRPr="002F594A">
              <w:rPr>
                <w:rFonts w:ascii="Calibri" w:eastAsia="Times New Roman" w:hAnsi="Calibri" w:cs="Calibri"/>
                <w:color w:val="000000"/>
                <w:lang w:eastAsia="sk-SK"/>
              </w:rPr>
              <w:t>40,92</w:t>
            </w:r>
          </w:p>
        </w:tc>
      </w:tr>
      <w:tr w:rsidR="002F594A" w:rsidRPr="002F594A" w14:paraId="6F15FE4B" w14:textId="77777777" w:rsidTr="0043245E">
        <w:trPr>
          <w:trHeight w:val="315"/>
        </w:trPr>
        <w:tc>
          <w:tcPr>
            <w:tcW w:w="21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5185406" w14:textId="77777777" w:rsidR="002F594A" w:rsidRPr="002F594A" w:rsidRDefault="002F594A" w:rsidP="002F594A">
            <w:pPr>
              <w:spacing w:after="0" w:line="240" w:lineRule="auto"/>
              <w:rPr>
                <w:rFonts w:ascii="Calibri" w:eastAsia="Times New Roman" w:hAnsi="Calibri" w:cs="Calibri"/>
                <w:color w:val="000000"/>
                <w:lang w:eastAsia="sk-SK"/>
              </w:rPr>
            </w:pPr>
            <w:r w:rsidRPr="002F594A">
              <w:rPr>
                <w:rFonts w:ascii="Calibri" w:eastAsia="Times New Roman" w:hAnsi="Calibri" w:cs="Calibri"/>
                <w:color w:val="000000"/>
                <w:lang w:eastAsia="sk-SK"/>
              </w:rPr>
              <w:t xml:space="preserve">Bratislava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C4239" w14:textId="77777777" w:rsidR="002F594A" w:rsidRPr="002F594A" w:rsidRDefault="002F594A" w:rsidP="002F594A">
            <w:pPr>
              <w:spacing w:after="0" w:line="240" w:lineRule="auto"/>
              <w:jc w:val="center"/>
              <w:rPr>
                <w:rFonts w:ascii="Calibri" w:eastAsia="Times New Roman" w:hAnsi="Calibri" w:cs="Calibri"/>
                <w:color w:val="000000"/>
                <w:lang w:eastAsia="sk-SK"/>
              </w:rPr>
            </w:pPr>
            <w:r w:rsidRPr="002F594A">
              <w:rPr>
                <w:rFonts w:ascii="Calibri" w:eastAsia="Times New Roman" w:hAnsi="Calibri" w:cs="Calibri"/>
                <w:color w:val="000000"/>
                <w:lang w:eastAsia="sk-SK"/>
              </w:rPr>
              <w:t>39,92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54897" w14:textId="77777777" w:rsidR="002F594A" w:rsidRPr="002F594A" w:rsidRDefault="002F594A" w:rsidP="002F594A">
            <w:pPr>
              <w:spacing w:after="0" w:line="240" w:lineRule="auto"/>
              <w:jc w:val="center"/>
              <w:rPr>
                <w:rFonts w:ascii="Calibri" w:eastAsia="Times New Roman" w:hAnsi="Calibri" w:cs="Calibri"/>
                <w:color w:val="000000"/>
                <w:lang w:eastAsia="sk-SK"/>
              </w:rPr>
            </w:pPr>
            <w:r w:rsidRPr="002F594A">
              <w:rPr>
                <w:rFonts w:ascii="Calibri" w:eastAsia="Times New Roman" w:hAnsi="Calibri" w:cs="Calibri"/>
                <w:color w:val="000000"/>
                <w:lang w:eastAsia="sk-SK"/>
              </w:rPr>
              <w:t>43,67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EB86E" w14:textId="77777777" w:rsidR="002F594A" w:rsidRPr="002F594A" w:rsidRDefault="002F594A" w:rsidP="002F594A">
            <w:pPr>
              <w:spacing w:after="0" w:line="240" w:lineRule="auto"/>
              <w:jc w:val="center"/>
              <w:rPr>
                <w:rFonts w:ascii="Calibri" w:eastAsia="Times New Roman" w:hAnsi="Calibri" w:cs="Calibri"/>
                <w:color w:val="000000"/>
                <w:lang w:eastAsia="sk-SK"/>
              </w:rPr>
            </w:pPr>
            <w:r w:rsidRPr="002F594A">
              <w:rPr>
                <w:rFonts w:ascii="Calibri" w:eastAsia="Times New Roman" w:hAnsi="Calibri" w:cs="Calibri"/>
                <w:color w:val="000000"/>
                <w:lang w:eastAsia="sk-SK"/>
              </w:rPr>
              <w:t>41,91</w:t>
            </w:r>
          </w:p>
        </w:tc>
      </w:tr>
      <w:tr w:rsidR="002F594A" w:rsidRPr="002F594A" w14:paraId="5F9B409A" w14:textId="77777777" w:rsidTr="0043245E">
        <w:trPr>
          <w:trHeight w:val="315"/>
        </w:trPr>
        <w:tc>
          <w:tcPr>
            <w:tcW w:w="21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9C97523" w14:textId="77777777" w:rsidR="002F594A" w:rsidRPr="002F594A" w:rsidRDefault="002F594A" w:rsidP="002F594A">
            <w:pPr>
              <w:spacing w:after="0" w:line="240" w:lineRule="auto"/>
              <w:rPr>
                <w:rFonts w:ascii="Calibri" w:eastAsia="Times New Roman" w:hAnsi="Calibri" w:cs="Calibri"/>
                <w:color w:val="000000"/>
                <w:lang w:eastAsia="sk-SK"/>
              </w:rPr>
            </w:pPr>
            <w:r w:rsidRPr="002F594A">
              <w:rPr>
                <w:rFonts w:ascii="Calibri" w:eastAsia="Times New Roman" w:hAnsi="Calibri" w:cs="Calibri"/>
                <w:color w:val="000000"/>
                <w:lang w:eastAsia="sk-SK"/>
              </w:rPr>
              <w:t>Malacky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09F9D28" w14:textId="77777777" w:rsidR="002F594A" w:rsidRPr="002F594A" w:rsidRDefault="002F594A" w:rsidP="002F594A">
            <w:pPr>
              <w:spacing w:after="0" w:line="240" w:lineRule="auto"/>
              <w:jc w:val="center"/>
              <w:rPr>
                <w:rFonts w:ascii="Calibri" w:eastAsia="Times New Roman" w:hAnsi="Calibri" w:cs="Calibri"/>
                <w:color w:val="000000"/>
                <w:lang w:eastAsia="sk-SK"/>
              </w:rPr>
            </w:pPr>
            <w:r w:rsidRPr="002F594A">
              <w:rPr>
                <w:rFonts w:ascii="Calibri" w:eastAsia="Times New Roman" w:hAnsi="Calibri" w:cs="Calibri"/>
                <w:color w:val="000000"/>
                <w:lang w:eastAsia="sk-SK"/>
              </w:rPr>
              <w:t>38,53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65CA80E" w14:textId="77777777" w:rsidR="002F594A" w:rsidRPr="002F594A" w:rsidRDefault="002F594A" w:rsidP="002F594A">
            <w:pPr>
              <w:spacing w:after="0" w:line="240" w:lineRule="auto"/>
              <w:jc w:val="center"/>
              <w:rPr>
                <w:rFonts w:ascii="Calibri" w:eastAsia="Times New Roman" w:hAnsi="Calibri" w:cs="Calibri"/>
                <w:color w:val="000000"/>
                <w:lang w:eastAsia="sk-SK"/>
              </w:rPr>
            </w:pPr>
            <w:r w:rsidRPr="002F594A">
              <w:rPr>
                <w:rFonts w:ascii="Calibri" w:eastAsia="Times New Roman" w:hAnsi="Calibri" w:cs="Calibri"/>
                <w:color w:val="000000"/>
                <w:lang w:eastAsia="sk-SK"/>
              </w:rPr>
              <w:t>40,98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BA7CE1F" w14:textId="77777777" w:rsidR="002F594A" w:rsidRPr="002F594A" w:rsidRDefault="002F594A" w:rsidP="002F594A">
            <w:pPr>
              <w:spacing w:after="0" w:line="240" w:lineRule="auto"/>
              <w:jc w:val="center"/>
              <w:rPr>
                <w:rFonts w:ascii="Calibri" w:eastAsia="Times New Roman" w:hAnsi="Calibri" w:cs="Calibri"/>
                <w:color w:val="000000"/>
                <w:lang w:eastAsia="sk-SK"/>
              </w:rPr>
            </w:pPr>
            <w:r w:rsidRPr="002F594A">
              <w:rPr>
                <w:rFonts w:ascii="Calibri" w:eastAsia="Times New Roman" w:hAnsi="Calibri" w:cs="Calibri"/>
                <w:color w:val="000000"/>
                <w:lang w:eastAsia="sk-SK"/>
              </w:rPr>
              <w:t>39,78</w:t>
            </w:r>
          </w:p>
        </w:tc>
      </w:tr>
      <w:tr w:rsidR="002F594A" w:rsidRPr="002F594A" w14:paraId="66F5F6B3" w14:textId="77777777" w:rsidTr="0043245E">
        <w:trPr>
          <w:trHeight w:val="315"/>
        </w:trPr>
        <w:tc>
          <w:tcPr>
            <w:tcW w:w="2127"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620A3D7B" w14:textId="77777777" w:rsidR="002F594A" w:rsidRPr="002F594A" w:rsidRDefault="002F594A" w:rsidP="002F594A">
            <w:pPr>
              <w:spacing w:after="0" w:line="240" w:lineRule="auto"/>
              <w:rPr>
                <w:rFonts w:ascii="Calibri" w:eastAsia="Times New Roman" w:hAnsi="Calibri" w:cs="Calibri"/>
                <w:color w:val="000000"/>
                <w:lang w:eastAsia="sk-SK"/>
              </w:rPr>
            </w:pPr>
            <w:r w:rsidRPr="002F594A">
              <w:rPr>
                <w:rFonts w:ascii="Calibri" w:eastAsia="Times New Roman" w:hAnsi="Calibri" w:cs="Calibri"/>
                <w:color w:val="000000"/>
                <w:lang w:eastAsia="sk-SK"/>
              </w:rPr>
              <w:t>Pezinok</w:t>
            </w:r>
          </w:p>
        </w:tc>
        <w:tc>
          <w:tcPr>
            <w:tcW w:w="1417" w:type="dxa"/>
            <w:tcBorders>
              <w:top w:val="nil"/>
              <w:left w:val="nil"/>
              <w:bottom w:val="single" w:sz="4" w:space="0" w:color="auto"/>
              <w:right w:val="single" w:sz="4" w:space="0" w:color="auto"/>
            </w:tcBorders>
            <w:shd w:val="clear" w:color="auto" w:fill="auto"/>
            <w:vAlign w:val="center"/>
            <w:hideMark/>
          </w:tcPr>
          <w:p w14:paraId="3DE57EA3" w14:textId="77777777" w:rsidR="002F594A" w:rsidRPr="002F594A" w:rsidRDefault="002F594A" w:rsidP="002F594A">
            <w:pPr>
              <w:spacing w:after="0" w:line="240" w:lineRule="auto"/>
              <w:jc w:val="center"/>
              <w:rPr>
                <w:rFonts w:ascii="Calibri" w:eastAsia="Times New Roman" w:hAnsi="Calibri" w:cs="Calibri"/>
                <w:color w:val="000000"/>
                <w:lang w:eastAsia="sk-SK"/>
              </w:rPr>
            </w:pPr>
            <w:r w:rsidRPr="002F594A">
              <w:rPr>
                <w:rFonts w:ascii="Calibri" w:eastAsia="Times New Roman" w:hAnsi="Calibri" w:cs="Calibri"/>
                <w:color w:val="000000"/>
                <w:lang w:eastAsia="sk-SK"/>
              </w:rPr>
              <w:t>38,35</w:t>
            </w:r>
          </w:p>
        </w:tc>
        <w:tc>
          <w:tcPr>
            <w:tcW w:w="1418" w:type="dxa"/>
            <w:tcBorders>
              <w:top w:val="nil"/>
              <w:left w:val="nil"/>
              <w:bottom w:val="single" w:sz="4" w:space="0" w:color="auto"/>
              <w:right w:val="single" w:sz="4" w:space="0" w:color="auto"/>
            </w:tcBorders>
            <w:shd w:val="clear" w:color="auto" w:fill="auto"/>
            <w:vAlign w:val="center"/>
            <w:hideMark/>
          </w:tcPr>
          <w:p w14:paraId="2837FCB9" w14:textId="77777777" w:rsidR="002F594A" w:rsidRPr="002F594A" w:rsidRDefault="002F594A" w:rsidP="002F594A">
            <w:pPr>
              <w:spacing w:after="0" w:line="240" w:lineRule="auto"/>
              <w:jc w:val="center"/>
              <w:rPr>
                <w:rFonts w:ascii="Calibri" w:eastAsia="Times New Roman" w:hAnsi="Calibri" w:cs="Calibri"/>
                <w:color w:val="000000"/>
                <w:lang w:eastAsia="sk-SK"/>
              </w:rPr>
            </w:pPr>
            <w:r w:rsidRPr="002F594A">
              <w:rPr>
                <w:rFonts w:ascii="Calibri" w:eastAsia="Times New Roman" w:hAnsi="Calibri" w:cs="Calibri"/>
                <w:color w:val="000000"/>
                <w:lang w:eastAsia="sk-SK"/>
              </w:rPr>
              <w:t>41,22</w:t>
            </w:r>
          </w:p>
        </w:tc>
        <w:tc>
          <w:tcPr>
            <w:tcW w:w="1417" w:type="dxa"/>
            <w:tcBorders>
              <w:top w:val="nil"/>
              <w:left w:val="nil"/>
              <w:bottom w:val="single" w:sz="4" w:space="0" w:color="auto"/>
              <w:right w:val="single" w:sz="4" w:space="0" w:color="auto"/>
            </w:tcBorders>
            <w:shd w:val="clear" w:color="auto" w:fill="auto"/>
            <w:vAlign w:val="center"/>
            <w:hideMark/>
          </w:tcPr>
          <w:p w14:paraId="06E6FFF4" w14:textId="77777777" w:rsidR="002F594A" w:rsidRPr="002F594A" w:rsidRDefault="002F594A" w:rsidP="002F594A">
            <w:pPr>
              <w:spacing w:after="0" w:line="240" w:lineRule="auto"/>
              <w:jc w:val="center"/>
              <w:rPr>
                <w:rFonts w:ascii="Calibri" w:eastAsia="Times New Roman" w:hAnsi="Calibri" w:cs="Calibri"/>
                <w:color w:val="000000"/>
                <w:lang w:eastAsia="sk-SK"/>
              </w:rPr>
            </w:pPr>
            <w:r w:rsidRPr="002F594A">
              <w:rPr>
                <w:rFonts w:ascii="Calibri" w:eastAsia="Times New Roman" w:hAnsi="Calibri" w:cs="Calibri"/>
                <w:color w:val="000000"/>
                <w:lang w:eastAsia="sk-SK"/>
              </w:rPr>
              <w:t>39,83</w:t>
            </w:r>
          </w:p>
        </w:tc>
      </w:tr>
      <w:tr w:rsidR="002F594A" w:rsidRPr="002F594A" w14:paraId="4C375051" w14:textId="77777777" w:rsidTr="0043245E">
        <w:trPr>
          <w:trHeight w:val="315"/>
        </w:trPr>
        <w:tc>
          <w:tcPr>
            <w:tcW w:w="2127"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050620AD" w14:textId="77777777" w:rsidR="002F594A" w:rsidRPr="002F594A" w:rsidRDefault="002F594A" w:rsidP="002F594A">
            <w:pPr>
              <w:spacing w:after="0" w:line="240" w:lineRule="auto"/>
              <w:rPr>
                <w:rFonts w:ascii="Calibri" w:eastAsia="Times New Roman" w:hAnsi="Calibri" w:cs="Calibri"/>
                <w:color w:val="000000"/>
                <w:lang w:eastAsia="sk-SK"/>
              </w:rPr>
            </w:pPr>
            <w:r w:rsidRPr="002F594A">
              <w:rPr>
                <w:rFonts w:ascii="Calibri" w:eastAsia="Times New Roman" w:hAnsi="Calibri" w:cs="Calibri"/>
                <w:color w:val="000000"/>
                <w:lang w:eastAsia="sk-SK"/>
              </w:rPr>
              <w:t>Senec</w:t>
            </w:r>
          </w:p>
        </w:tc>
        <w:tc>
          <w:tcPr>
            <w:tcW w:w="1417" w:type="dxa"/>
            <w:tcBorders>
              <w:top w:val="nil"/>
              <w:left w:val="nil"/>
              <w:bottom w:val="single" w:sz="4" w:space="0" w:color="auto"/>
              <w:right w:val="single" w:sz="4" w:space="0" w:color="auto"/>
            </w:tcBorders>
            <w:shd w:val="clear" w:color="auto" w:fill="auto"/>
            <w:vAlign w:val="center"/>
            <w:hideMark/>
          </w:tcPr>
          <w:p w14:paraId="572032AF" w14:textId="77777777" w:rsidR="002F594A" w:rsidRPr="002F594A" w:rsidRDefault="002F594A" w:rsidP="002F594A">
            <w:pPr>
              <w:spacing w:after="0" w:line="240" w:lineRule="auto"/>
              <w:jc w:val="center"/>
              <w:rPr>
                <w:rFonts w:ascii="Calibri" w:eastAsia="Times New Roman" w:hAnsi="Calibri" w:cs="Calibri"/>
                <w:color w:val="000000"/>
                <w:lang w:eastAsia="sk-SK"/>
              </w:rPr>
            </w:pPr>
            <w:r w:rsidRPr="002F594A">
              <w:rPr>
                <w:rFonts w:ascii="Calibri" w:eastAsia="Times New Roman" w:hAnsi="Calibri" w:cs="Calibri"/>
                <w:color w:val="000000"/>
                <w:lang w:eastAsia="sk-SK"/>
              </w:rPr>
              <w:t>36,43</w:t>
            </w:r>
          </w:p>
        </w:tc>
        <w:tc>
          <w:tcPr>
            <w:tcW w:w="1418" w:type="dxa"/>
            <w:tcBorders>
              <w:top w:val="nil"/>
              <w:left w:val="nil"/>
              <w:bottom w:val="single" w:sz="4" w:space="0" w:color="auto"/>
              <w:right w:val="single" w:sz="4" w:space="0" w:color="auto"/>
            </w:tcBorders>
            <w:shd w:val="clear" w:color="auto" w:fill="auto"/>
            <w:vAlign w:val="center"/>
            <w:hideMark/>
          </w:tcPr>
          <w:p w14:paraId="0945595D" w14:textId="77777777" w:rsidR="002F594A" w:rsidRPr="002F594A" w:rsidRDefault="002F594A" w:rsidP="002F594A">
            <w:pPr>
              <w:spacing w:after="0" w:line="240" w:lineRule="auto"/>
              <w:jc w:val="center"/>
              <w:rPr>
                <w:rFonts w:ascii="Calibri" w:eastAsia="Times New Roman" w:hAnsi="Calibri" w:cs="Calibri"/>
                <w:color w:val="000000"/>
                <w:lang w:eastAsia="sk-SK"/>
              </w:rPr>
            </w:pPr>
            <w:r w:rsidRPr="002F594A">
              <w:rPr>
                <w:rFonts w:ascii="Calibri" w:eastAsia="Times New Roman" w:hAnsi="Calibri" w:cs="Calibri"/>
                <w:color w:val="000000"/>
                <w:lang w:eastAsia="sk-SK"/>
              </w:rPr>
              <w:t>38,85</w:t>
            </w:r>
          </w:p>
        </w:tc>
        <w:tc>
          <w:tcPr>
            <w:tcW w:w="1417" w:type="dxa"/>
            <w:tcBorders>
              <w:top w:val="nil"/>
              <w:left w:val="nil"/>
              <w:bottom w:val="single" w:sz="4" w:space="0" w:color="auto"/>
              <w:right w:val="single" w:sz="4" w:space="0" w:color="auto"/>
            </w:tcBorders>
            <w:shd w:val="clear" w:color="auto" w:fill="auto"/>
            <w:vAlign w:val="center"/>
            <w:hideMark/>
          </w:tcPr>
          <w:p w14:paraId="44820CF1" w14:textId="77777777" w:rsidR="002F594A" w:rsidRPr="002F594A" w:rsidRDefault="002F594A" w:rsidP="002F594A">
            <w:pPr>
              <w:spacing w:after="0" w:line="240" w:lineRule="auto"/>
              <w:jc w:val="center"/>
              <w:rPr>
                <w:rFonts w:ascii="Calibri" w:eastAsia="Times New Roman" w:hAnsi="Calibri" w:cs="Calibri"/>
                <w:color w:val="000000"/>
                <w:lang w:eastAsia="sk-SK"/>
              </w:rPr>
            </w:pPr>
            <w:r w:rsidRPr="002F594A">
              <w:rPr>
                <w:rFonts w:ascii="Calibri" w:eastAsia="Times New Roman" w:hAnsi="Calibri" w:cs="Calibri"/>
                <w:color w:val="000000"/>
                <w:lang w:eastAsia="sk-SK"/>
              </w:rPr>
              <w:t>37,68</w:t>
            </w:r>
          </w:p>
        </w:tc>
      </w:tr>
    </w:tbl>
    <w:p w14:paraId="08DD4BE3" w14:textId="77777777" w:rsidR="004A5432" w:rsidRDefault="004A5432" w:rsidP="004578CD">
      <w:pPr>
        <w:spacing w:after="0"/>
        <w:ind w:firstLine="708"/>
        <w:jc w:val="both"/>
      </w:pPr>
    </w:p>
    <w:p w14:paraId="33BA8103" w14:textId="77777777" w:rsidR="004A5432" w:rsidRDefault="004A5432" w:rsidP="004578CD">
      <w:pPr>
        <w:spacing w:after="0"/>
        <w:ind w:firstLine="708"/>
        <w:jc w:val="both"/>
      </w:pPr>
    </w:p>
    <w:p w14:paraId="1462ECC0" w14:textId="42B5936F" w:rsidR="004578CD" w:rsidRDefault="004578CD" w:rsidP="004578CD">
      <w:pPr>
        <w:spacing w:after="0"/>
        <w:ind w:firstLine="708"/>
        <w:jc w:val="both"/>
      </w:pPr>
      <w:r w:rsidRPr="002E2CF6">
        <w:t xml:space="preserve">Podľa </w:t>
      </w:r>
      <w:r>
        <w:t xml:space="preserve">údajov </w:t>
      </w:r>
      <w:r w:rsidRPr="002E2CF6">
        <w:t>Štatistického úradu Slovenskej republiky</w:t>
      </w:r>
      <w:r>
        <w:t xml:space="preserve"> (</w:t>
      </w:r>
      <w:r w:rsidRPr="002E2CF6">
        <w:t>databáza DATAcube</w:t>
      </w:r>
      <w:r>
        <w:t xml:space="preserve">) </w:t>
      </w:r>
      <w:r w:rsidR="00E03A61">
        <w:t>bola veková štruktúra obyvateľov regiónu BSK k 31.12.2017 nasledovná:</w:t>
      </w:r>
    </w:p>
    <w:p w14:paraId="3EF6E5AC" w14:textId="20D5D42C" w:rsidR="00E03A61" w:rsidRPr="00E03A61" w:rsidRDefault="00E03A61" w:rsidP="00E03A61">
      <w:pPr>
        <w:spacing w:after="0"/>
        <w:jc w:val="both"/>
        <w:rPr>
          <w:sz w:val="10"/>
          <w:szCs w:val="10"/>
        </w:rPr>
      </w:pPr>
    </w:p>
    <w:p w14:paraId="463969E9" w14:textId="054D10C9" w:rsidR="00E03A61" w:rsidRDefault="00E03A61" w:rsidP="004C79D1">
      <w:pPr>
        <w:pStyle w:val="Citcia"/>
      </w:pPr>
      <w:r w:rsidRPr="00841A10">
        <w:t xml:space="preserve">Tabuľka č. </w:t>
      </w:r>
      <w:r w:rsidR="004C79D1">
        <w:t>3</w:t>
      </w:r>
      <w:r w:rsidRPr="00841A10">
        <w:t xml:space="preserve">: </w:t>
      </w:r>
      <w:r>
        <w:t>Veková štruktúra obyvateľov BSK</w:t>
      </w:r>
      <w:r w:rsidRPr="002F594A">
        <w:t xml:space="preserve"> k 31.12.2017</w:t>
      </w:r>
    </w:p>
    <w:tbl>
      <w:tblPr>
        <w:tblW w:w="8820" w:type="dxa"/>
        <w:tblInd w:w="-5" w:type="dxa"/>
        <w:tblCellMar>
          <w:left w:w="70" w:type="dxa"/>
          <w:right w:w="70" w:type="dxa"/>
        </w:tblCellMar>
        <w:tblLook w:val="04A0" w:firstRow="1" w:lastRow="0" w:firstColumn="1" w:lastColumn="0" w:noHBand="0" w:noVBand="1"/>
      </w:tblPr>
      <w:tblGrid>
        <w:gridCol w:w="1440"/>
        <w:gridCol w:w="1240"/>
        <w:gridCol w:w="1720"/>
        <w:gridCol w:w="220"/>
        <w:gridCol w:w="1440"/>
        <w:gridCol w:w="1170"/>
        <w:gridCol w:w="1620"/>
      </w:tblGrid>
      <w:tr w:rsidR="00E03A61" w:rsidRPr="00E03A61" w14:paraId="5F5FA3B8" w14:textId="77777777" w:rsidTr="0043245E">
        <w:trPr>
          <w:trHeight w:val="900"/>
        </w:trPr>
        <w:tc>
          <w:tcPr>
            <w:tcW w:w="144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7DB84E77" w14:textId="77777777" w:rsidR="00E03A61" w:rsidRPr="00E03A61" w:rsidRDefault="00E03A61" w:rsidP="00E03A61">
            <w:pPr>
              <w:spacing w:after="0" w:line="240" w:lineRule="auto"/>
              <w:jc w:val="center"/>
              <w:rPr>
                <w:rFonts w:ascii="Calibri" w:eastAsia="Times New Roman" w:hAnsi="Calibri" w:cs="Calibri"/>
                <w:b/>
                <w:bCs/>
                <w:color w:val="000000"/>
                <w:lang w:eastAsia="sk-SK"/>
              </w:rPr>
            </w:pPr>
            <w:r w:rsidRPr="00E03A61">
              <w:rPr>
                <w:rFonts w:ascii="Calibri" w:eastAsia="Times New Roman" w:hAnsi="Calibri" w:cs="Calibri"/>
                <w:b/>
                <w:bCs/>
                <w:color w:val="000000"/>
                <w:lang w:eastAsia="sk-SK"/>
              </w:rPr>
              <w:t>vek</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22A72092" w14:textId="77777777" w:rsidR="00E03A61" w:rsidRPr="00E03A61" w:rsidRDefault="00E03A61" w:rsidP="00E03A61">
            <w:pPr>
              <w:spacing w:after="0" w:line="240" w:lineRule="auto"/>
              <w:jc w:val="center"/>
              <w:rPr>
                <w:rFonts w:ascii="Calibri" w:eastAsia="Times New Roman" w:hAnsi="Calibri" w:cs="Calibri"/>
                <w:b/>
                <w:bCs/>
                <w:color w:val="000000"/>
                <w:lang w:eastAsia="sk-SK"/>
              </w:rPr>
            </w:pPr>
            <w:r w:rsidRPr="00E03A61">
              <w:rPr>
                <w:rFonts w:ascii="Calibri" w:eastAsia="Times New Roman" w:hAnsi="Calibri" w:cs="Calibri"/>
                <w:b/>
                <w:bCs/>
                <w:color w:val="000000"/>
                <w:lang w:eastAsia="sk-SK"/>
              </w:rPr>
              <w:t>počet obyvateľov</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009945E7" w14:textId="77777777" w:rsidR="00E03A61" w:rsidRPr="00E03A61" w:rsidRDefault="00E03A61" w:rsidP="00E03A61">
            <w:pPr>
              <w:spacing w:after="0" w:line="240" w:lineRule="auto"/>
              <w:jc w:val="center"/>
              <w:rPr>
                <w:rFonts w:ascii="Calibri" w:eastAsia="Times New Roman" w:hAnsi="Calibri" w:cs="Calibri"/>
                <w:b/>
                <w:bCs/>
                <w:color w:val="000000"/>
                <w:lang w:eastAsia="sk-SK"/>
              </w:rPr>
            </w:pPr>
            <w:r w:rsidRPr="00E03A61">
              <w:rPr>
                <w:rFonts w:ascii="Calibri" w:eastAsia="Times New Roman" w:hAnsi="Calibri" w:cs="Calibri"/>
                <w:b/>
                <w:bCs/>
                <w:color w:val="000000"/>
                <w:lang w:eastAsia="sk-SK"/>
              </w:rPr>
              <w:t>podiel na celkovom počte obyvateľov</w:t>
            </w:r>
          </w:p>
        </w:tc>
        <w:tc>
          <w:tcPr>
            <w:tcW w:w="220" w:type="dxa"/>
            <w:tcBorders>
              <w:top w:val="nil"/>
              <w:left w:val="nil"/>
              <w:bottom w:val="nil"/>
              <w:right w:val="nil"/>
            </w:tcBorders>
            <w:shd w:val="clear" w:color="auto" w:fill="auto"/>
            <w:noWrap/>
            <w:vAlign w:val="center"/>
            <w:hideMark/>
          </w:tcPr>
          <w:p w14:paraId="131B5FA0" w14:textId="77777777" w:rsidR="00E03A61" w:rsidRPr="00E03A61" w:rsidRDefault="00E03A61" w:rsidP="00E03A61">
            <w:pPr>
              <w:spacing w:after="0" w:line="240" w:lineRule="auto"/>
              <w:jc w:val="center"/>
              <w:rPr>
                <w:rFonts w:ascii="Calibri" w:eastAsia="Times New Roman" w:hAnsi="Calibri" w:cs="Calibri"/>
                <w:b/>
                <w:bCs/>
                <w:color w:val="000000"/>
                <w:lang w:eastAsia="sk-SK"/>
              </w:rPr>
            </w:pPr>
          </w:p>
        </w:tc>
        <w:tc>
          <w:tcPr>
            <w:tcW w:w="144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1C303327" w14:textId="77777777" w:rsidR="00E03A61" w:rsidRPr="00E03A61" w:rsidRDefault="00E03A61" w:rsidP="00E03A61">
            <w:pPr>
              <w:spacing w:after="0" w:line="240" w:lineRule="auto"/>
              <w:jc w:val="center"/>
              <w:rPr>
                <w:rFonts w:ascii="Calibri" w:eastAsia="Times New Roman" w:hAnsi="Calibri" w:cs="Calibri"/>
                <w:b/>
                <w:bCs/>
                <w:color w:val="000000"/>
                <w:lang w:eastAsia="sk-SK"/>
              </w:rPr>
            </w:pPr>
            <w:r w:rsidRPr="00E03A61">
              <w:rPr>
                <w:rFonts w:ascii="Calibri" w:eastAsia="Times New Roman" w:hAnsi="Calibri" w:cs="Calibri"/>
                <w:b/>
                <w:bCs/>
                <w:color w:val="000000"/>
                <w:lang w:eastAsia="sk-SK"/>
              </w:rPr>
              <w:t>vek</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00271CBA" w14:textId="77777777" w:rsidR="00E03A61" w:rsidRPr="00E03A61" w:rsidRDefault="00E03A61" w:rsidP="00E03A61">
            <w:pPr>
              <w:spacing w:after="0" w:line="240" w:lineRule="auto"/>
              <w:jc w:val="center"/>
              <w:rPr>
                <w:rFonts w:ascii="Calibri" w:eastAsia="Times New Roman" w:hAnsi="Calibri" w:cs="Calibri"/>
                <w:b/>
                <w:bCs/>
                <w:color w:val="000000"/>
                <w:lang w:eastAsia="sk-SK"/>
              </w:rPr>
            </w:pPr>
            <w:r w:rsidRPr="00E03A61">
              <w:rPr>
                <w:rFonts w:ascii="Calibri" w:eastAsia="Times New Roman" w:hAnsi="Calibri" w:cs="Calibri"/>
                <w:b/>
                <w:bCs/>
                <w:color w:val="000000"/>
                <w:lang w:eastAsia="sk-SK"/>
              </w:rPr>
              <w:t>počet obyvateľov</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7785B437" w14:textId="77777777" w:rsidR="00E03A61" w:rsidRPr="00E03A61" w:rsidRDefault="00E03A61" w:rsidP="00E03A61">
            <w:pPr>
              <w:spacing w:after="0" w:line="240" w:lineRule="auto"/>
              <w:jc w:val="center"/>
              <w:rPr>
                <w:rFonts w:ascii="Calibri" w:eastAsia="Times New Roman" w:hAnsi="Calibri" w:cs="Calibri"/>
                <w:b/>
                <w:bCs/>
                <w:color w:val="000000"/>
                <w:lang w:eastAsia="sk-SK"/>
              </w:rPr>
            </w:pPr>
            <w:r w:rsidRPr="00E03A61">
              <w:rPr>
                <w:rFonts w:ascii="Calibri" w:eastAsia="Times New Roman" w:hAnsi="Calibri" w:cs="Calibri"/>
                <w:b/>
                <w:bCs/>
                <w:color w:val="000000"/>
                <w:lang w:eastAsia="sk-SK"/>
              </w:rPr>
              <w:t>podiel na celkovom počte obyvateľov</w:t>
            </w:r>
          </w:p>
        </w:tc>
      </w:tr>
      <w:tr w:rsidR="00E03A61" w:rsidRPr="00E03A61" w14:paraId="405EC46D" w14:textId="77777777" w:rsidTr="0043245E">
        <w:trPr>
          <w:trHeight w:val="300"/>
        </w:trPr>
        <w:tc>
          <w:tcPr>
            <w:tcW w:w="1440"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7318B284"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do 4 rokov</w:t>
            </w:r>
          </w:p>
        </w:tc>
        <w:tc>
          <w:tcPr>
            <w:tcW w:w="1240" w:type="dxa"/>
            <w:tcBorders>
              <w:top w:val="nil"/>
              <w:left w:val="nil"/>
              <w:bottom w:val="single" w:sz="4" w:space="0" w:color="auto"/>
              <w:right w:val="single" w:sz="4" w:space="0" w:color="auto"/>
            </w:tcBorders>
            <w:shd w:val="clear" w:color="auto" w:fill="auto"/>
            <w:noWrap/>
            <w:vAlign w:val="bottom"/>
            <w:hideMark/>
          </w:tcPr>
          <w:p w14:paraId="158568A4" w14:textId="179C0763" w:rsidR="00E03A61" w:rsidRPr="00E03A61" w:rsidRDefault="00E03A61" w:rsidP="00E03A61">
            <w:pPr>
              <w:spacing w:after="0" w:line="240" w:lineRule="auto"/>
              <w:ind w:firstLineChars="100" w:firstLine="220"/>
              <w:jc w:val="right"/>
              <w:rPr>
                <w:rFonts w:ascii="Calibri" w:eastAsia="Times New Roman" w:hAnsi="Calibri" w:cs="Calibri"/>
                <w:color w:val="000000"/>
                <w:lang w:eastAsia="sk-SK"/>
              </w:rPr>
            </w:pPr>
            <w:r w:rsidRPr="00E03A61">
              <w:rPr>
                <w:rFonts w:ascii="Calibri" w:eastAsia="Times New Roman" w:hAnsi="Calibri" w:cs="Calibri"/>
                <w:color w:val="000000"/>
                <w:lang w:eastAsia="sk-SK"/>
              </w:rPr>
              <w:t>42</w:t>
            </w:r>
            <w:r w:rsidR="004C79D1">
              <w:rPr>
                <w:rFonts w:ascii="Calibri" w:eastAsia="Times New Roman" w:hAnsi="Calibri" w:cs="Calibri"/>
                <w:color w:val="000000"/>
                <w:lang w:eastAsia="sk-SK"/>
              </w:rPr>
              <w:t xml:space="preserve"> </w:t>
            </w:r>
            <w:r w:rsidRPr="00E03A61">
              <w:rPr>
                <w:rFonts w:ascii="Calibri" w:eastAsia="Times New Roman" w:hAnsi="Calibri" w:cs="Calibri"/>
                <w:color w:val="000000"/>
                <w:lang w:eastAsia="sk-SK"/>
              </w:rPr>
              <w:t>140</w:t>
            </w:r>
          </w:p>
        </w:tc>
        <w:tc>
          <w:tcPr>
            <w:tcW w:w="1720" w:type="dxa"/>
            <w:tcBorders>
              <w:top w:val="nil"/>
              <w:left w:val="nil"/>
              <w:bottom w:val="single" w:sz="4" w:space="0" w:color="auto"/>
              <w:right w:val="single" w:sz="4" w:space="0" w:color="auto"/>
            </w:tcBorders>
            <w:shd w:val="clear" w:color="auto" w:fill="auto"/>
            <w:noWrap/>
            <w:vAlign w:val="bottom"/>
            <w:hideMark/>
          </w:tcPr>
          <w:p w14:paraId="3A0C2AA1"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6,47%</w:t>
            </w:r>
          </w:p>
        </w:tc>
        <w:tc>
          <w:tcPr>
            <w:tcW w:w="220" w:type="dxa"/>
            <w:tcBorders>
              <w:top w:val="nil"/>
              <w:left w:val="nil"/>
              <w:bottom w:val="nil"/>
              <w:right w:val="nil"/>
            </w:tcBorders>
            <w:shd w:val="clear" w:color="auto" w:fill="auto"/>
            <w:noWrap/>
            <w:vAlign w:val="bottom"/>
            <w:hideMark/>
          </w:tcPr>
          <w:p w14:paraId="7FCC2E2A" w14:textId="77777777" w:rsidR="00E03A61" w:rsidRPr="00E03A61" w:rsidRDefault="00E03A61" w:rsidP="00E03A61">
            <w:pPr>
              <w:spacing w:after="0" w:line="240" w:lineRule="auto"/>
              <w:jc w:val="center"/>
              <w:rPr>
                <w:rFonts w:ascii="Calibri" w:eastAsia="Times New Roman" w:hAnsi="Calibri" w:cs="Calibri"/>
                <w:color w:val="000000"/>
                <w:lang w:eastAsia="sk-SK"/>
              </w:rPr>
            </w:pPr>
          </w:p>
        </w:tc>
        <w:tc>
          <w:tcPr>
            <w:tcW w:w="1440"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5713ECA1"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55-59 rokov</w:t>
            </w:r>
          </w:p>
        </w:tc>
        <w:tc>
          <w:tcPr>
            <w:tcW w:w="1140" w:type="dxa"/>
            <w:tcBorders>
              <w:top w:val="nil"/>
              <w:left w:val="nil"/>
              <w:bottom w:val="single" w:sz="4" w:space="0" w:color="auto"/>
              <w:right w:val="single" w:sz="4" w:space="0" w:color="auto"/>
            </w:tcBorders>
            <w:shd w:val="clear" w:color="auto" w:fill="auto"/>
            <w:noWrap/>
            <w:vAlign w:val="bottom"/>
            <w:hideMark/>
          </w:tcPr>
          <w:p w14:paraId="3269C191" w14:textId="7A3712F7" w:rsidR="00E03A61" w:rsidRPr="00E03A61" w:rsidRDefault="00E03A61" w:rsidP="00E03A61">
            <w:pPr>
              <w:spacing w:after="0" w:line="240" w:lineRule="auto"/>
              <w:ind w:firstLineChars="100" w:firstLine="220"/>
              <w:jc w:val="right"/>
              <w:rPr>
                <w:rFonts w:ascii="Calibri" w:eastAsia="Times New Roman" w:hAnsi="Calibri" w:cs="Calibri"/>
                <w:color w:val="000000"/>
                <w:lang w:eastAsia="sk-SK"/>
              </w:rPr>
            </w:pPr>
            <w:r w:rsidRPr="00E03A61">
              <w:rPr>
                <w:rFonts w:ascii="Calibri" w:eastAsia="Times New Roman" w:hAnsi="Calibri" w:cs="Calibri"/>
                <w:color w:val="000000"/>
                <w:lang w:eastAsia="sk-SK"/>
              </w:rPr>
              <w:t>39</w:t>
            </w:r>
            <w:r w:rsidR="004C79D1">
              <w:rPr>
                <w:rFonts w:ascii="Calibri" w:eastAsia="Times New Roman" w:hAnsi="Calibri" w:cs="Calibri"/>
                <w:color w:val="000000"/>
                <w:lang w:eastAsia="sk-SK"/>
              </w:rPr>
              <w:t xml:space="preserve"> </w:t>
            </w:r>
            <w:r w:rsidRPr="00E03A61">
              <w:rPr>
                <w:rFonts w:ascii="Calibri" w:eastAsia="Times New Roman" w:hAnsi="Calibri" w:cs="Calibri"/>
                <w:color w:val="000000"/>
                <w:lang w:eastAsia="sk-SK"/>
              </w:rPr>
              <w:t>699</w:t>
            </w:r>
          </w:p>
        </w:tc>
        <w:tc>
          <w:tcPr>
            <w:tcW w:w="1620" w:type="dxa"/>
            <w:tcBorders>
              <w:top w:val="nil"/>
              <w:left w:val="nil"/>
              <w:bottom w:val="single" w:sz="4" w:space="0" w:color="auto"/>
              <w:right w:val="single" w:sz="4" w:space="0" w:color="auto"/>
            </w:tcBorders>
            <w:shd w:val="clear" w:color="auto" w:fill="auto"/>
            <w:noWrap/>
            <w:vAlign w:val="bottom"/>
            <w:hideMark/>
          </w:tcPr>
          <w:p w14:paraId="1E33B2CA"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6,10%</w:t>
            </w:r>
          </w:p>
        </w:tc>
      </w:tr>
      <w:tr w:rsidR="00E03A61" w:rsidRPr="00E03A61" w14:paraId="2806F636" w14:textId="77777777" w:rsidTr="0043245E">
        <w:trPr>
          <w:trHeight w:val="300"/>
        </w:trPr>
        <w:tc>
          <w:tcPr>
            <w:tcW w:w="1440"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0EA269A9"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5-9 rokov</w:t>
            </w:r>
          </w:p>
        </w:tc>
        <w:tc>
          <w:tcPr>
            <w:tcW w:w="1240" w:type="dxa"/>
            <w:tcBorders>
              <w:top w:val="nil"/>
              <w:left w:val="nil"/>
              <w:bottom w:val="single" w:sz="4" w:space="0" w:color="auto"/>
              <w:right w:val="single" w:sz="4" w:space="0" w:color="auto"/>
            </w:tcBorders>
            <w:shd w:val="clear" w:color="auto" w:fill="auto"/>
            <w:noWrap/>
            <w:vAlign w:val="bottom"/>
            <w:hideMark/>
          </w:tcPr>
          <w:p w14:paraId="07BC26A1" w14:textId="57D42838" w:rsidR="00E03A61" w:rsidRPr="00E03A61" w:rsidRDefault="00E03A61" w:rsidP="00E03A61">
            <w:pPr>
              <w:spacing w:after="0" w:line="240" w:lineRule="auto"/>
              <w:ind w:firstLineChars="100" w:firstLine="220"/>
              <w:jc w:val="right"/>
              <w:rPr>
                <w:rFonts w:ascii="Calibri" w:eastAsia="Times New Roman" w:hAnsi="Calibri" w:cs="Calibri"/>
                <w:color w:val="000000"/>
                <w:lang w:eastAsia="sk-SK"/>
              </w:rPr>
            </w:pPr>
            <w:r w:rsidRPr="00E03A61">
              <w:rPr>
                <w:rFonts w:ascii="Calibri" w:eastAsia="Times New Roman" w:hAnsi="Calibri" w:cs="Calibri"/>
                <w:color w:val="000000"/>
                <w:lang w:eastAsia="sk-SK"/>
              </w:rPr>
              <w:t>38</w:t>
            </w:r>
            <w:r w:rsidR="004C79D1">
              <w:rPr>
                <w:rFonts w:ascii="Calibri" w:eastAsia="Times New Roman" w:hAnsi="Calibri" w:cs="Calibri"/>
                <w:color w:val="000000"/>
                <w:lang w:eastAsia="sk-SK"/>
              </w:rPr>
              <w:t xml:space="preserve"> </w:t>
            </w:r>
            <w:r w:rsidRPr="00E03A61">
              <w:rPr>
                <w:rFonts w:ascii="Calibri" w:eastAsia="Times New Roman" w:hAnsi="Calibri" w:cs="Calibri"/>
                <w:color w:val="000000"/>
                <w:lang w:eastAsia="sk-SK"/>
              </w:rPr>
              <w:t>054</w:t>
            </w:r>
          </w:p>
        </w:tc>
        <w:tc>
          <w:tcPr>
            <w:tcW w:w="1720" w:type="dxa"/>
            <w:tcBorders>
              <w:top w:val="nil"/>
              <w:left w:val="nil"/>
              <w:bottom w:val="single" w:sz="4" w:space="0" w:color="auto"/>
              <w:right w:val="single" w:sz="4" w:space="0" w:color="auto"/>
            </w:tcBorders>
            <w:shd w:val="clear" w:color="auto" w:fill="auto"/>
            <w:noWrap/>
            <w:vAlign w:val="bottom"/>
            <w:hideMark/>
          </w:tcPr>
          <w:p w14:paraId="5822A4BC"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5,85%</w:t>
            </w:r>
          </w:p>
        </w:tc>
        <w:tc>
          <w:tcPr>
            <w:tcW w:w="220" w:type="dxa"/>
            <w:tcBorders>
              <w:top w:val="nil"/>
              <w:left w:val="nil"/>
              <w:bottom w:val="nil"/>
              <w:right w:val="nil"/>
            </w:tcBorders>
            <w:shd w:val="clear" w:color="auto" w:fill="auto"/>
            <w:noWrap/>
            <w:vAlign w:val="bottom"/>
            <w:hideMark/>
          </w:tcPr>
          <w:p w14:paraId="4416AD9E" w14:textId="77777777" w:rsidR="00E03A61" w:rsidRPr="00E03A61" w:rsidRDefault="00E03A61" w:rsidP="00E03A61">
            <w:pPr>
              <w:spacing w:after="0" w:line="240" w:lineRule="auto"/>
              <w:jc w:val="center"/>
              <w:rPr>
                <w:rFonts w:ascii="Calibri" w:eastAsia="Times New Roman" w:hAnsi="Calibri" w:cs="Calibri"/>
                <w:color w:val="000000"/>
                <w:lang w:eastAsia="sk-SK"/>
              </w:rPr>
            </w:pPr>
          </w:p>
        </w:tc>
        <w:tc>
          <w:tcPr>
            <w:tcW w:w="1440"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350F60C3"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60-64 rokov</w:t>
            </w:r>
          </w:p>
        </w:tc>
        <w:tc>
          <w:tcPr>
            <w:tcW w:w="1140" w:type="dxa"/>
            <w:tcBorders>
              <w:top w:val="nil"/>
              <w:left w:val="nil"/>
              <w:bottom w:val="single" w:sz="4" w:space="0" w:color="auto"/>
              <w:right w:val="single" w:sz="4" w:space="0" w:color="auto"/>
            </w:tcBorders>
            <w:shd w:val="clear" w:color="auto" w:fill="auto"/>
            <w:noWrap/>
            <w:vAlign w:val="bottom"/>
            <w:hideMark/>
          </w:tcPr>
          <w:p w14:paraId="29FFF4EE" w14:textId="2DDF8637" w:rsidR="00E03A61" w:rsidRPr="00E03A61" w:rsidRDefault="00E03A61" w:rsidP="00E03A61">
            <w:pPr>
              <w:spacing w:after="0" w:line="240" w:lineRule="auto"/>
              <w:ind w:firstLineChars="100" w:firstLine="220"/>
              <w:jc w:val="right"/>
              <w:rPr>
                <w:rFonts w:ascii="Calibri" w:eastAsia="Times New Roman" w:hAnsi="Calibri" w:cs="Calibri"/>
                <w:color w:val="000000"/>
                <w:lang w:eastAsia="sk-SK"/>
              </w:rPr>
            </w:pPr>
            <w:r w:rsidRPr="00E03A61">
              <w:rPr>
                <w:rFonts w:ascii="Calibri" w:eastAsia="Times New Roman" w:hAnsi="Calibri" w:cs="Calibri"/>
                <w:color w:val="000000"/>
                <w:lang w:eastAsia="sk-SK"/>
              </w:rPr>
              <w:t>45</w:t>
            </w:r>
            <w:r w:rsidR="004C79D1">
              <w:rPr>
                <w:rFonts w:ascii="Calibri" w:eastAsia="Times New Roman" w:hAnsi="Calibri" w:cs="Calibri"/>
                <w:color w:val="000000"/>
                <w:lang w:eastAsia="sk-SK"/>
              </w:rPr>
              <w:t xml:space="preserve"> </w:t>
            </w:r>
            <w:r w:rsidRPr="00E03A61">
              <w:rPr>
                <w:rFonts w:ascii="Calibri" w:eastAsia="Times New Roman" w:hAnsi="Calibri" w:cs="Calibri"/>
                <w:color w:val="000000"/>
                <w:lang w:eastAsia="sk-SK"/>
              </w:rPr>
              <w:t>047</w:t>
            </w:r>
          </w:p>
        </w:tc>
        <w:tc>
          <w:tcPr>
            <w:tcW w:w="1620" w:type="dxa"/>
            <w:tcBorders>
              <w:top w:val="nil"/>
              <w:left w:val="nil"/>
              <w:bottom w:val="single" w:sz="4" w:space="0" w:color="auto"/>
              <w:right w:val="single" w:sz="4" w:space="0" w:color="auto"/>
            </w:tcBorders>
            <w:shd w:val="clear" w:color="auto" w:fill="auto"/>
            <w:noWrap/>
            <w:vAlign w:val="bottom"/>
            <w:hideMark/>
          </w:tcPr>
          <w:p w14:paraId="5B640B00"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6,92%</w:t>
            </w:r>
          </w:p>
        </w:tc>
      </w:tr>
      <w:tr w:rsidR="00E03A61" w:rsidRPr="00E03A61" w14:paraId="1B4D6C64" w14:textId="77777777" w:rsidTr="0043245E">
        <w:trPr>
          <w:trHeight w:val="300"/>
        </w:trPr>
        <w:tc>
          <w:tcPr>
            <w:tcW w:w="1440"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2E204F15"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10-14 rokov</w:t>
            </w:r>
          </w:p>
        </w:tc>
        <w:tc>
          <w:tcPr>
            <w:tcW w:w="1240" w:type="dxa"/>
            <w:tcBorders>
              <w:top w:val="nil"/>
              <w:left w:val="nil"/>
              <w:bottom w:val="single" w:sz="4" w:space="0" w:color="auto"/>
              <w:right w:val="single" w:sz="4" w:space="0" w:color="auto"/>
            </w:tcBorders>
            <w:shd w:val="clear" w:color="auto" w:fill="auto"/>
            <w:noWrap/>
            <w:vAlign w:val="bottom"/>
            <w:hideMark/>
          </w:tcPr>
          <w:p w14:paraId="2886ADD3" w14:textId="0117E296" w:rsidR="00E03A61" w:rsidRPr="00E03A61" w:rsidRDefault="00E03A61" w:rsidP="00E03A61">
            <w:pPr>
              <w:spacing w:after="0" w:line="240" w:lineRule="auto"/>
              <w:ind w:firstLineChars="100" w:firstLine="220"/>
              <w:jc w:val="right"/>
              <w:rPr>
                <w:rFonts w:ascii="Calibri" w:eastAsia="Times New Roman" w:hAnsi="Calibri" w:cs="Calibri"/>
                <w:color w:val="000000"/>
                <w:lang w:eastAsia="sk-SK"/>
              </w:rPr>
            </w:pPr>
            <w:r w:rsidRPr="00E03A61">
              <w:rPr>
                <w:rFonts w:ascii="Calibri" w:eastAsia="Times New Roman" w:hAnsi="Calibri" w:cs="Calibri"/>
                <w:color w:val="000000"/>
                <w:lang w:eastAsia="sk-SK"/>
              </w:rPr>
              <w:t>28</w:t>
            </w:r>
            <w:r w:rsidR="004C79D1">
              <w:rPr>
                <w:rFonts w:ascii="Calibri" w:eastAsia="Times New Roman" w:hAnsi="Calibri" w:cs="Calibri"/>
                <w:color w:val="000000"/>
                <w:lang w:eastAsia="sk-SK"/>
              </w:rPr>
              <w:t xml:space="preserve"> </w:t>
            </w:r>
            <w:r w:rsidRPr="00E03A61">
              <w:rPr>
                <w:rFonts w:ascii="Calibri" w:eastAsia="Times New Roman" w:hAnsi="Calibri" w:cs="Calibri"/>
                <w:color w:val="000000"/>
                <w:lang w:eastAsia="sk-SK"/>
              </w:rPr>
              <w:t>575</w:t>
            </w:r>
          </w:p>
        </w:tc>
        <w:tc>
          <w:tcPr>
            <w:tcW w:w="1720" w:type="dxa"/>
            <w:tcBorders>
              <w:top w:val="nil"/>
              <w:left w:val="nil"/>
              <w:bottom w:val="single" w:sz="4" w:space="0" w:color="auto"/>
              <w:right w:val="single" w:sz="4" w:space="0" w:color="auto"/>
            </w:tcBorders>
            <w:shd w:val="clear" w:color="auto" w:fill="auto"/>
            <w:noWrap/>
            <w:vAlign w:val="bottom"/>
            <w:hideMark/>
          </w:tcPr>
          <w:p w14:paraId="51C73F48"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4,39%</w:t>
            </w:r>
          </w:p>
        </w:tc>
        <w:tc>
          <w:tcPr>
            <w:tcW w:w="220" w:type="dxa"/>
            <w:tcBorders>
              <w:top w:val="nil"/>
              <w:left w:val="nil"/>
              <w:bottom w:val="nil"/>
              <w:right w:val="nil"/>
            </w:tcBorders>
            <w:shd w:val="clear" w:color="auto" w:fill="auto"/>
            <w:noWrap/>
            <w:vAlign w:val="bottom"/>
            <w:hideMark/>
          </w:tcPr>
          <w:p w14:paraId="63D39FDF" w14:textId="77777777" w:rsidR="00E03A61" w:rsidRPr="00E03A61" w:rsidRDefault="00E03A61" w:rsidP="00E03A61">
            <w:pPr>
              <w:spacing w:after="0" w:line="240" w:lineRule="auto"/>
              <w:jc w:val="center"/>
              <w:rPr>
                <w:rFonts w:ascii="Calibri" w:eastAsia="Times New Roman" w:hAnsi="Calibri" w:cs="Calibri"/>
                <w:color w:val="000000"/>
                <w:lang w:eastAsia="sk-SK"/>
              </w:rPr>
            </w:pPr>
          </w:p>
        </w:tc>
        <w:tc>
          <w:tcPr>
            <w:tcW w:w="1440"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48A90B5F"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65-69 rokov</w:t>
            </w:r>
          </w:p>
        </w:tc>
        <w:tc>
          <w:tcPr>
            <w:tcW w:w="1140" w:type="dxa"/>
            <w:tcBorders>
              <w:top w:val="nil"/>
              <w:left w:val="nil"/>
              <w:bottom w:val="single" w:sz="4" w:space="0" w:color="auto"/>
              <w:right w:val="single" w:sz="4" w:space="0" w:color="auto"/>
            </w:tcBorders>
            <w:shd w:val="clear" w:color="auto" w:fill="auto"/>
            <w:noWrap/>
            <w:vAlign w:val="bottom"/>
            <w:hideMark/>
          </w:tcPr>
          <w:p w14:paraId="182621CB" w14:textId="732CC8D0" w:rsidR="00E03A61" w:rsidRPr="00E03A61" w:rsidRDefault="00E03A61" w:rsidP="00E03A61">
            <w:pPr>
              <w:spacing w:after="0" w:line="240" w:lineRule="auto"/>
              <w:ind w:firstLineChars="100" w:firstLine="220"/>
              <w:jc w:val="right"/>
              <w:rPr>
                <w:rFonts w:ascii="Calibri" w:eastAsia="Times New Roman" w:hAnsi="Calibri" w:cs="Calibri"/>
                <w:color w:val="000000"/>
                <w:lang w:eastAsia="sk-SK"/>
              </w:rPr>
            </w:pPr>
            <w:r w:rsidRPr="00E03A61">
              <w:rPr>
                <w:rFonts w:ascii="Calibri" w:eastAsia="Times New Roman" w:hAnsi="Calibri" w:cs="Calibri"/>
                <w:color w:val="000000"/>
                <w:lang w:eastAsia="sk-SK"/>
              </w:rPr>
              <w:t>39</w:t>
            </w:r>
            <w:r w:rsidR="004C79D1">
              <w:rPr>
                <w:rFonts w:ascii="Calibri" w:eastAsia="Times New Roman" w:hAnsi="Calibri" w:cs="Calibri"/>
                <w:color w:val="000000"/>
                <w:lang w:eastAsia="sk-SK"/>
              </w:rPr>
              <w:t xml:space="preserve"> </w:t>
            </w:r>
            <w:r w:rsidRPr="00E03A61">
              <w:rPr>
                <w:rFonts w:ascii="Calibri" w:eastAsia="Times New Roman" w:hAnsi="Calibri" w:cs="Calibri"/>
                <w:color w:val="000000"/>
                <w:lang w:eastAsia="sk-SK"/>
              </w:rPr>
              <w:t>528</w:t>
            </w:r>
          </w:p>
        </w:tc>
        <w:tc>
          <w:tcPr>
            <w:tcW w:w="1620" w:type="dxa"/>
            <w:tcBorders>
              <w:top w:val="nil"/>
              <w:left w:val="nil"/>
              <w:bottom w:val="single" w:sz="4" w:space="0" w:color="auto"/>
              <w:right w:val="single" w:sz="4" w:space="0" w:color="auto"/>
            </w:tcBorders>
            <w:shd w:val="clear" w:color="auto" w:fill="auto"/>
            <w:noWrap/>
            <w:vAlign w:val="bottom"/>
            <w:hideMark/>
          </w:tcPr>
          <w:p w14:paraId="09EB19E7"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6,07%</w:t>
            </w:r>
          </w:p>
        </w:tc>
      </w:tr>
      <w:tr w:rsidR="00E03A61" w:rsidRPr="00E03A61" w14:paraId="5C8E81F9" w14:textId="77777777" w:rsidTr="0043245E">
        <w:trPr>
          <w:trHeight w:val="300"/>
        </w:trPr>
        <w:tc>
          <w:tcPr>
            <w:tcW w:w="1440"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0443F805"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15-19 rokov</w:t>
            </w:r>
          </w:p>
        </w:tc>
        <w:tc>
          <w:tcPr>
            <w:tcW w:w="1240" w:type="dxa"/>
            <w:tcBorders>
              <w:top w:val="nil"/>
              <w:left w:val="nil"/>
              <w:bottom w:val="single" w:sz="4" w:space="0" w:color="auto"/>
              <w:right w:val="single" w:sz="4" w:space="0" w:color="auto"/>
            </w:tcBorders>
            <w:shd w:val="clear" w:color="auto" w:fill="auto"/>
            <w:noWrap/>
            <w:vAlign w:val="bottom"/>
            <w:hideMark/>
          </w:tcPr>
          <w:p w14:paraId="3E8E9A6E" w14:textId="0C5C39BC" w:rsidR="00E03A61" w:rsidRPr="00E03A61" w:rsidRDefault="00E03A61" w:rsidP="00E03A61">
            <w:pPr>
              <w:spacing w:after="0" w:line="240" w:lineRule="auto"/>
              <w:ind w:firstLineChars="100" w:firstLine="220"/>
              <w:jc w:val="right"/>
              <w:rPr>
                <w:rFonts w:ascii="Calibri" w:eastAsia="Times New Roman" w:hAnsi="Calibri" w:cs="Calibri"/>
                <w:color w:val="000000"/>
                <w:lang w:eastAsia="sk-SK"/>
              </w:rPr>
            </w:pPr>
            <w:r w:rsidRPr="00E03A61">
              <w:rPr>
                <w:rFonts w:ascii="Calibri" w:eastAsia="Times New Roman" w:hAnsi="Calibri" w:cs="Calibri"/>
                <w:color w:val="000000"/>
                <w:lang w:eastAsia="sk-SK"/>
              </w:rPr>
              <w:t>22</w:t>
            </w:r>
            <w:r w:rsidR="004C79D1">
              <w:rPr>
                <w:rFonts w:ascii="Calibri" w:eastAsia="Times New Roman" w:hAnsi="Calibri" w:cs="Calibri"/>
                <w:color w:val="000000"/>
                <w:lang w:eastAsia="sk-SK"/>
              </w:rPr>
              <w:t xml:space="preserve"> </w:t>
            </w:r>
            <w:r w:rsidRPr="00E03A61">
              <w:rPr>
                <w:rFonts w:ascii="Calibri" w:eastAsia="Times New Roman" w:hAnsi="Calibri" w:cs="Calibri"/>
                <w:color w:val="000000"/>
                <w:lang w:eastAsia="sk-SK"/>
              </w:rPr>
              <w:t>761</w:t>
            </w:r>
          </w:p>
        </w:tc>
        <w:tc>
          <w:tcPr>
            <w:tcW w:w="1720" w:type="dxa"/>
            <w:tcBorders>
              <w:top w:val="nil"/>
              <w:left w:val="nil"/>
              <w:bottom w:val="single" w:sz="4" w:space="0" w:color="auto"/>
              <w:right w:val="single" w:sz="4" w:space="0" w:color="auto"/>
            </w:tcBorders>
            <w:shd w:val="clear" w:color="auto" w:fill="auto"/>
            <w:noWrap/>
            <w:vAlign w:val="bottom"/>
            <w:hideMark/>
          </w:tcPr>
          <w:p w14:paraId="7FC733CA"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3,50%</w:t>
            </w:r>
          </w:p>
        </w:tc>
        <w:tc>
          <w:tcPr>
            <w:tcW w:w="220" w:type="dxa"/>
            <w:tcBorders>
              <w:top w:val="nil"/>
              <w:left w:val="nil"/>
              <w:bottom w:val="nil"/>
              <w:right w:val="nil"/>
            </w:tcBorders>
            <w:shd w:val="clear" w:color="auto" w:fill="auto"/>
            <w:noWrap/>
            <w:vAlign w:val="bottom"/>
            <w:hideMark/>
          </w:tcPr>
          <w:p w14:paraId="181AD7AD" w14:textId="77777777" w:rsidR="00E03A61" w:rsidRPr="00E03A61" w:rsidRDefault="00E03A61" w:rsidP="00E03A61">
            <w:pPr>
              <w:spacing w:after="0" w:line="240" w:lineRule="auto"/>
              <w:jc w:val="center"/>
              <w:rPr>
                <w:rFonts w:ascii="Calibri" w:eastAsia="Times New Roman" w:hAnsi="Calibri" w:cs="Calibri"/>
                <w:color w:val="000000"/>
                <w:lang w:eastAsia="sk-SK"/>
              </w:rPr>
            </w:pPr>
          </w:p>
        </w:tc>
        <w:tc>
          <w:tcPr>
            <w:tcW w:w="1440"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58D0D519"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70-74 rokov</w:t>
            </w:r>
          </w:p>
        </w:tc>
        <w:tc>
          <w:tcPr>
            <w:tcW w:w="1140" w:type="dxa"/>
            <w:tcBorders>
              <w:top w:val="nil"/>
              <w:left w:val="nil"/>
              <w:bottom w:val="single" w:sz="4" w:space="0" w:color="auto"/>
              <w:right w:val="single" w:sz="4" w:space="0" w:color="auto"/>
            </w:tcBorders>
            <w:shd w:val="clear" w:color="auto" w:fill="auto"/>
            <w:noWrap/>
            <w:vAlign w:val="bottom"/>
            <w:hideMark/>
          </w:tcPr>
          <w:p w14:paraId="5E8C0456" w14:textId="1820D5CA" w:rsidR="00E03A61" w:rsidRPr="00E03A61" w:rsidRDefault="00E03A61" w:rsidP="00E03A61">
            <w:pPr>
              <w:spacing w:after="0" w:line="240" w:lineRule="auto"/>
              <w:ind w:firstLineChars="100" w:firstLine="220"/>
              <w:jc w:val="right"/>
              <w:rPr>
                <w:rFonts w:ascii="Calibri" w:eastAsia="Times New Roman" w:hAnsi="Calibri" w:cs="Calibri"/>
                <w:color w:val="000000"/>
                <w:lang w:eastAsia="sk-SK"/>
              </w:rPr>
            </w:pPr>
            <w:r w:rsidRPr="00E03A61">
              <w:rPr>
                <w:rFonts w:ascii="Calibri" w:eastAsia="Times New Roman" w:hAnsi="Calibri" w:cs="Calibri"/>
                <w:color w:val="000000"/>
                <w:lang w:eastAsia="sk-SK"/>
              </w:rPr>
              <w:t>26</w:t>
            </w:r>
            <w:r w:rsidR="004C79D1">
              <w:rPr>
                <w:rFonts w:ascii="Calibri" w:eastAsia="Times New Roman" w:hAnsi="Calibri" w:cs="Calibri"/>
                <w:color w:val="000000"/>
                <w:lang w:eastAsia="sk-SK"/>
              </w:rPr>
              <w:t xml:space="preserve"> </w:t>
            </w:r>
            <w:r w:rsidRPr="00E03A61">
              <w:rPr>
                <w:rFonts w:ascii="Calibri" w:eastAsia="Times New Roman" w:hAnsi="Calibri" w:cs="Calibri"/>
                <w:color w:val="000000"/>
                <w:lang w:eastAsia="sk-SK"/>
              </w:rPr>
              <w:t>625</w:t>
            </w:r>
          </w:p>
        </w:tc>
        <w:tc>
          <w:tcPr>
            <w:tcW w:w="1620" w:type="dxa"/>
            <w:tcBorders>
              <w:top w:val="nil"/>
              <w:left w:val="nil"/>
              <w:bottom w:val="single" w:sz="4" w:space="0" w:color="auto"/>
              <w:right w:val="single" w:sz="4" w:space="0" w:color="auto"/>
            </w:tcBorders>
            <w:shd w:val="clear" w:color="auto" w:fill="auto"/>
            <w:noWrap/>
            <w:vAlign w:val="bottom"/>
            <w:hideMark/>
          </w:tcPr>
          <w:p w14:paraId="3C8F326E"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4,09%</w:t>
            </w:r>
          </w:p>
        </w:tc>
      </w:tr>
      <w:tr w:rsidR="00E03A61" w:rsidRPr="00E03A61" w14:paraId="6349247C" w14:textId="77777777" w:rsidTr="0043245E">
        <w:trPr>
          <w:trHeight w:val="300"/>
        </w:trPr>
        <w:tc>
          <w:tcPr>
            <w:tcW w:w="1440"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621D0964"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20-24 rokov</w:t>
            </w:r>
          </w:p>
        </w:tc>
        <w:tc>
          <w:tcPr>
            <w:tcW w:w="1240" w:type="dxa"/>
            <w:tcBorders>
              <w:top w:val="nil"/>
              <w:left w:val="nil"/>
              <w:bottom w:val="single" w:sz="4" w:space="0" w:color="auto"/>
              <w:right w:val="single" w:sz="4" w:space="0" w:color="auto"/>
            </w:tcBorders>
            <w:shd w:val="clear" w:color="auto" w:fill="auto"/>
            <w:noWrap/>
            <w:vAlign w:val="bottom"/>
            <w:hideMark/>
          </w:tcPr>
          <w:p w14:paraId="0EFE3CAA" w14:textId="491F9F57" w:rsidR="00E03A61" w:rsidRPr="00E03A61" w:rsidRDefault="00E03A61" w:rsidP="00E03A61">
            <w:pPr>
              <w:spacing w:after="0" w:line="240" w:lineRule="auto"/>
              <w:ind w:firstLineChars="100" w:firstLine="220"/>
              <w:jc w:val="right"/>
              <w:rPr>
                <w:rFonts w:ascii="Calibri" w:eastAsia="Times New Roman" w:hAnsi="Calibri" w:cs="Calibri"/>
                <w:color w:val="000000"/>
                <w:lang w:eastAsia="sk-SK"/>
              </w:rPr>
            </w:pPr>
            <w:r w:rsidRPr="00E03A61">
              <w:rPr>
                <w:rFonts w:ascii="Calibri" w:eastAsia="Times New Roman" w:hAnsi="Calibri" w:cs="Calibri"/>
                <w:color w:val="000000"/>
                <w:lang w:eastAsia="sk-SK"/>
              </w:rPr>
              <w:t>26</w:t>
            </w:r>
            <w:r w:rsidR="004C79D1">
              <w:rPr>
                <w:rFonts w:ascii="Calibri" w:eastAsia="Times New Roman" w:hAnsi="Calibri" w:cs="Calibri"/>
                <w:color w:val="000000"/>
                <w:lang w:eastAsia="sk-SK"/>
              </w:rPr>
              <w:t xml:space="preserve"> </w:t>
            </w:r>
            <w:r w:rsidRPr="00E03A61">
              <w:rPr>
                <w:rFonts w:ascii="Calibri" w:eastAsia="Times New Roman" w:hAnsi="Calibri" w:cs="Calibri"/>
                <w:color w:val="000000"/>
                <w:lang w:eastAsia="sk-SK"/>
              </w:rPr>
              <w:t>725</w:t>
            </w:r>
          </w:p>
        </w:tc>
        <w:tc>
          <w:tcPr>
            <w:tcW w:w="1720" w:type="dxa"/>
            <w:tcBorders>
              <w:top w:val="nil"/>
              <w:left w:val="nil"/>
              <w:bottom w:val="single" w:sz="4" w:space="0" w:color="auto"/>
              <w:right w:val="single" w:sz="4" w:space="0" w:color="auto"/>
            </w:tcBorders>
            <w:shd w:val="clear" w:color="auto" w:fill="auto"/>
            <w:noWrap/>
            <w:vAlign w:val="bottom"/>
            <w:hideMark/>
          </w:tcPr>
          <w:p w14:paraId="4A69F87C"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4,11%</w:t>
            </w:r>
          </w:p>
        </w:tc>
        <w:tc>
          <w:tcPr>
            <w:tcW w:w="220" w:type="dxa"/>
            <w:tcBorders>
              <w:top w:val="nil"/>
              <w:left w:val="nil"/>
              <w:bottom w:val="nil"/>
              <w:right w:val="nil"/>
            </w:tcBorders>
            <w:shd w:val="clear" w:color="auto" w:fill="auto"/>
            <w:noWrap/>
            <w:vAlign w:val="bottom"/>
            <w:hideMark/>
          </w:tcPr>
          <w:p w14:paraId="5E6E85C3" w14:textId="77777777" w:rsidR="00E03A61" w:rsidRPr="00E03A61" w:rsidRDefault="00E03A61" w:rsidP="00E03A61">
            <w:pPr>
              <w:spacing w:after="0" w:line="240" w:lineRule="auto"/>
              <w:jc w:val="center"/>
              <w:rPr>
                <w:rFonts w:ascii="Calibri" w:eastAsia="Times New Roman" w:hAnsi="Calibri" w:cs="Calibri"/>
                <w:color w:val="000000"/>
                <w:lang w:eastAsia="sk-SK"/>
              </w:rPr>
            </w:pPr>
          </w:p>
        </w:tc>
        <w:tc>
          <w:tcPr>
            <w:tcW w:w="1440"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510E6613"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75-79 rokov</w:t>
            </w:r>
          </w:p>
        </w:tc>
        <w:tc>
          <w:tcPr>
            <w:tcW w:w="1140" w:type="dxa"/>
            <w:tcBorders>
              <w:top w:val="nil"/>
              <w:left w:val="nil"/>
              <w:bottom w:val="single" w:sz="4" w:space="0" w:color="auto"/>
              <w:right w:val="single" w:sz="4" w:space="0" w:color="auto"/>
            </w:tcBorders>
            <w:shd w:val="clear" w:color="auto" w:fill="auto"/>
            <w:noWrap/>
            <w:vAlign w:val="bottom"/>
            <w:hideMark/>
          </w:tcPr>
          <w:p w14:paraId="306ED7BF" w14:textId="3EB67489" w:rsidR="00E03A61" w:rsidRPr="00E03A61" w:rsidRDefault="00E03A61" w:rsidP="00E03A61">
            <w:pPr>
              <w:spacing w:after="0" w:line="240" w:lineRule="auto"/>
              <w:ind w:firstLineChars="100" w:firstLine="220"/>
              <w:jc w:val="right"/>
              <w:rPr>
                <w:rFonts w:ascii="Calibri" w:eastAsia="Times New Roman" w:hAnsi="Calibri" w:cs="Calibri"/>
                <w:color w:val="000000"/>
                <w:lang w:eastAsia="sk-SK"/>
              </w:rPr>
            </w:pPr>
            <w:r w:rsidRPr="00E03A61">
              <w:rPr>
                <w:rFonts w:ascii="Calibri" w:eastAsia="Times New Roman" w:hAnsi="Calibri" w:cs="Calibri"/>
                <w:color w:val="000000"/>
                <w:lang w:eastAsia="sk-SK"/>
              </w:rPr>
              <w:t>18</w:t>
            </w:r>
            <w:r w:rsidR="004C79D1">
              <w:rPr>
                <w:rFonts w:ascii="Calibri" w:eastAsia="Times New Roman" w:hAnsi="Calibri" w:cs="Calibri"/>
                <w:color w:val="000000"/>
                <w:lang w:eastAsia="sk-SK"/>
              </w:rPr>
              <w:t xml:space="preserve"> </w:t>
            </w:r>
            <w:r w:rsidRPr="00E03A61">
              <w:rPr>
                <w:rFonts w:ascii="Calibri" w:eastAsia="Times New Roman" w:hAnsi="Calibri" w:cs="Calibri"/>
                <w:color w:val="000000"/>
                <w:lang w:eastAsia="sk-SK"/>
              </w:rPr>
              <w:t>049</w:t>
            </w:r>
          </w:p>
        </w:tc>
        <w:tc>
          <w:tcPr>
            <w:tcW w:w="1620" w:type="dxa"/>
            <w:tcBorders>
              <w:top w:val="nil"/>
              <w:left w:val="nil"/>
              <w:bottom w:val="single" w:sz="4" w:space="0" w:color="auto"/>
              <w:right w:val="single" w:sz="4" w:space="0" w:color="auto"/>
            </w:tcBorders>
            <w:shd w:val="clear" w:color="auto" w:fill="auto"/>
            <w:noWrap/>
            <w:vAlign w:val="bottom"/>
            <w:hideMark/>
          </w:tcPr>
          <w:p w14:paraId="275782FE"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2,77%</w:t>
            </w:r>
          </w:p>
        </w:tc>
      </w:tr>
      <w:tr w:rsidR="00E03A61" w:rsidRPr="00E03A61" w14:paraId="27094706" w14:textId="77777777" w:rsidTr="0043245E">
        <w:trPr>
          <w:trHeight w:val="300"/>
        </w:trPr>
        <w:tc>
          <w:tcPr>
            <w:tcW w:w="1440"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08099D90"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25-29 rokov</w:t>
            </w:r>
          </w:p>
        </w:tc>
        <w:tc>
          <w:tcPr>
            <w:tcW w:w="1240" w:type="dxa"/>
            <w:tcBorders>
              <w:top w:val="nil"/>
              <w:left w:val="nil"/>
              <w:bottom w:val="single" w:sz="4" w:space="0" w:color="auto"/>
              <w:right w:val="single" w:sz="4" w:space="0" w:color="auto"/>
            </w:tcBorders>
            <w:shd w:val="clear" w:color="auto" w:fill="auto"/>
            <w:noWrap/>
            <w:vAlign w:val="bottom"/>
            <w:hideMark/>
          </w:tcPr>
          <w:p w14:paraId="73EE6218" w14:textId="5D309ADE" w:rsidR="00E03A61" w:rsidRPr="00E03A61" w:rsidRDefault="00E03A61" w:rsidP="00E03A61">
            <w:pPr>
              <w:spacing w:after="0" w:line="240" w:lineRule="auto"/>
              <w:ind w:firstLineChars="100" w:firstLine="220"/>
              <w:jc w:val="right"/>
              <w:rPr>
                <w:rFonts w:ascii="Calibri" w:eastAsia="Times New Roman" w:hAnsi="Calibri" w:cs="Calibri"/>
                <w:color w:val="000000"/>
                <w:lang w:eastAsia="sk-SK"/>
              </w:rPr>
            </w:pPr>
            <w:r w:rsidRPr="00E03A61">
              <w:rPr>
                <w:rFonts w:ascii="Calibri" w:eastAsia="Times New Roman" w:hAnsi="Calibri" w:cs="Calibri"/>
                <w:color w:val="000000"/>
                <w:lang w:eastAsia="sk-SK"/>
              </w:rPr>
              <w:t>41</w:t>
            </w:r>
            <w:r w:rsidR="004C79D1">
              <w:rPr>
                <w:rFonts w:ascii="Calibri" w:eastAsia="Times New Roman" w:hAnsi="Calibri" w:cs="Calibri"/>
                <w:color w:val="000000"/>
                <w:lang w:eastAsia="sk-SK"/>
              </w:rPr>
              <w:t xml:space="preserve"> </w:t>
            </w:r>
            <w:r w:rsidRPr="00E03A61">
              <w:rPr>
                <w:rFonts w:ascii="Calibri" w:eastAsia="Times New Roman" w:hAnsi="Calibri" w:cs="Calibri"/>
                <w:color w:val="000000"/>
                <w:lang w:eastAsia="sk-SK"/>
              </w:rPr>
              <w:t>318</w:t>
            </w:r>
          </w:p>
        </w:tc>
        <w:tc>
          <w:tcPr>
            <w:tcW w:w="1720" w:type="dxa"/>
            <w:tcBorders>
              <w:top w:val="nil"/>
              <w:left w:val="nil"/>
              <w:bottom w:val="single" w:sz="4" w:space="0" w:color="auto"/>
              <w:right w:val="single" w:sz="4" w:space="0" w:color="auto"/>
            </w:tcBorders>
            <w:shd w:val="clear" w:color="auto" w:fill="auto"/>
            <w:noWrap/>
            <w:vAlign w:val="bottom"/>
            <w:hideMark/>
          </w:tcPr>
          <w:p w14:paraId="1B36292F"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6,35%</w:t>
            </w:r>
          </w:p>
        </w:tc>
        <w:tc>
          <w:tcPr>
            <w:tcW w:w="220" w:type="dxa"/>
            <w:tcBorders>
              <w:top w:val="nil"/>
              <w:left w:val="nil"/>
              <w:bottom w:val="nil"/>
              <w:right w:val="nil"/>
            </w:tcBorders>
            <w:shd w:val="clear" w:color="auto" w:fill="auto"/>
            <w:noWrap/>
            <w:vAlign w:val="bottom"/>
            <w:hideMark/>
          </w:tcPr>
          <w:p w14:paraId="07D6AA4C" w14:textId="77777777" w:rsidR="00E03A61" w:rsidRPr="00E03A61" w:rsidRDefault="00E03A61" w:rsidP="00E03A61">
            <w:pPr>
              <w:spacing w:after="0" w:line="240" w:lineRule="auto"/>
              <w:jc w:val="center"/>
              <w:rPr>
                <w:rFonts w:ascii="Calibri" w:eastAsia="Times New Roman" w:hAnsi="Calibri" w:cs="Calibri"/>
                <w:color w:val="000000"/>
                <w:lang w:eastAsia="sk-SK"/>
              </w:rPr>
            </w:pPr>
          </w:p>
        </w:tc>
        <w:tc>
          <w:tcPr>
            <w:tcW w:w="1440"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514FDE41"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80-84 rokov</w:t>
            </w:r>
          </w:p>
        </w:tc>
        <w:tc>
          <w:tcPr>
            <w:tcW w:w="1140" w:type="dxa"/>
            <w:tcBorders>
              <w:top w:val="nil"/>
              <w:left w:val="nil"/>
              <w:bottom w:val="single" w:sz="4" w:space="0" w:color="auto"/>
              <w:right w:val="single" w:sz="4" w:space="0" w:color="auto"/>
            </w:tcBorders>
            <w:shd w:val="clear" w:color="auto" w:fill="auto"/>
            <w:noWrap/>
            <w:vAlign w:val="bottom"/>
            <w:hideMark/>
          </w:tcPr>
          <w:p w14:paraId="000E49BF" w14:textId="78A1708D" w:rsidR="00E03A61" w:rsidRPr="00E03A61" w:rsidRDefault="00E03A61" w:rsidP="00E03A61">
            <w:pPr>
              <w:spacing w:after="0" w:line="240" w:lineRule="auto"/>
              <w:ind w:firstLineChars="100" w:firstLine="220"/>
              <w:jc w:val="right"/>
              <w:rPr>
                <w:rFonts w:ascii="Calibri" w:eastAsia="Times New Roman" w:hAnsi="Calibri" w:cs="Calibri"/>
                <w:color w:val="000000"/>
                <w:lang w:eastAsia="sk-SK"/>
              </w:rPr>
            </w:pPr>
            <w:r w:rsidRPr="00E03A61">
              <w:rPr>
                <w:rFonts w:ascii="Calibri" w:eastAsia="Times New Roman" w:hAnsi="Calibri" w:cs="Calibri"/>
                <w:color w:val="000000"/>
                <w:lang w:eastAsia="sk-SK"/>
              </w:rPr>
              <w:t>11</w:t>
            </w:r>
            <w:r w:rsidR="004C79D1">
              <w:rPr>
                <w:rFonts w:ascii="Calibri" w:eastAsia="Times New Roman" w:hAnsi="Calibri" w:cs="Calibri"/>
                <w:color w:val="000000"/>
                <w:lang w:eastAsia="sk-SK"/>
              </w:rPr>
              <w:t xml:space="preserve"> </w:t>
            </w:r>
            <w:r w:rsidRPr="00E03A61">
              <w:rPr>
                <w:rFonts w:ascii="Calibri" w:eastAsia="Times New Roman" w:hAnsi="Calibri" w:cs="Calibri"/>
                <w:color w:val="000000"/>
                <w:lang w:eastAsia="sk-SK"/>
              </w:rPr>
              <w:t>332</w:t>
            </w:r>
          </w:p>
        </w:tc>
        <w:tc>
          <w:tcPr>
            <w:tcW w:w="1620" w:type="dxa"/>
            <w:tcBorders>
              <w:top w:val="nil"/>
              <w:left w:val="nil"/>
              <w:bottom w:val="single" w:sz="4" w:space="0" w:color="auto"/>
              <w:right w:val="single" w:sz="4" w:space="0" w:color="auto"/>
            </w:tcBorders>
            <w:shd w:val="clear" w:color="auto" w:fill="auto"/>
            <w:noWrap/>
            <w:vAlign w:val="bottom"/>
            <w:hideMark/>
          </w:tcPr>
          <w:p w14:paraId="3F2FC79A"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1,74%</w:t>
            </w:r>
          </w:p>
        </w:tc>
      </w:tr>
      <w:tr w:rsidR="00E03A61" w:rsidRPr="00E03A61" w14:paraId="49B9906D" w14:textId="77777777" w:rsidTr="0043245E">
        <w:trPr>
          <w:trHeight w:val="300"/>
        </w:trPr>
        <w:tc>
          <w:tcPr>
            <w:tcW w:w="1440"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29F67DC2"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30-34 rokov</w:t>
            </w:r>
          </w:p>
        </w:tc>
        <w:tc>
          <w:tcPr>
            <w:tcW w:w="1240" w:type="dxa"/>
            <w:tcBorders>
              <w:top w:val="nil"/>
              <w:left w:val="nil"/>
              <w:bottom w:val="single" w:sz="4" w:space="0" w:color="auto"/>
              <w:right w:val="single" w:sz="4" w:space="0" w:color="auto"/>
            </w:tcBorders>
            <w:shd w:val="clear" w:color="auto" w:fill="auto"/>
            <w:noWrap/>
            <w:vAlign w:val="bottom"/>
            <w:hideMark/>
          </w:tcPr>
          <w:p w14:paraId="70434760" w14:textId="2CB2191B" w:rsidR="00E03A61" w:rsidRPr="00E03A61" w:rsidRDefault="00E03A61" w:rsidP="00E03A61">
            <w:pPr>
              <w:spacing w:after="0" w:line="240" w:lineRule="auto"/>
              <w:ind w:firstLineChars="100" w:firstLine="220"/>
              <w:jc w:val="right"/>
              <w:rPr>
                <w:rFonts w:ascii="Calibri" w:eastAsia="Times New Roman" w:hAnsi="Calibri" w:cs="Calibri"/>
                <w:color w:val="000000"/>
                <w:lang w:eastAsia="sk-SK"/>
              </w:rPr>
            </w:pPr>
            <w:r w:rsidRPr="00E03A61">
              <w:rPr>
                <w:rFonts w:ascii="Calibri" w:eastAsia="Times New Roman" w:hAnsi="Calibri" w:cs="Calibri"/>
                <w:color w:val="000000"/>
                <w:lang w:eastAsia="sk-SK"/>
              </w:rPr>
              <w:t>56</w:t>
            </w:r>
            <w:r w:rsidR="004C79D1">
              <w:rPr>
                <w:rFonts w:ascii="Calibri" w:eastAsia="Times New Roman" w:hAnsi="Calibri" w:cs="Calibri"/>
                <w:color w:val="000000"/>
                <w:lang w:eastAsia="sk-SK"/>
              </w:rPr>
              <w:t xml:space="preserve"> </w:t>
            </w:r>
            <w:r w:rsidRPr="00E03A61">
              <w:rPr>
                <w:rFonts w:ascii="Calibri" w:eastAsia="Times New Roman" w:hAnsi="Calibri" w:cs="Calibri"/>
                <w:color w:val="000000"/>
                <w:lang w:eastAsia="sk-SK"/>
              </w:rPr>
              <w:t>975</w:t>
            </w:r>
          </w:p>
        </w:tc>
        <w:tc>
          <w:tcPr>
            <w:tcW w:w="1720" w:type="dxa"/>
            <w:tcBorders>
              <w:top w:val="nil"/>
              <w:left w:val="nil"/>
              <w:bottom w:val="single" w:sz="4" w:space="0" w:color="auto"/>
              <w:right w:val="single" w:sz="4" w:space="0" w:color="auto"/>
            </w:tcBorders>
            <w:shd w:val="clear" w:color="auto" w:fill="auto"/>
            <w:noWrap/>
            <w:vAlign w:val="bottom"/>
            <w:hideMark/>
          </w:tcPr>
          <w:p w14:paraId="60162E27"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8,75%</w:t>
            </w:r>
          </w:p>
        </w:tc>
        <w:tc>
          <w:tcPr>
            <w:tcW w:w="220" w:type="dxa"/>
            <w:tcBorders>
              <w:top w:val="nil"/>
              <w:left w:val="nil"/>
              <w:bottom w:val="nil"/>
              <w:right w:val="nil"/>
            </w:tcBorders>
            <w:shd w:val="clear" w:color="auto" w:fill="auto"/>
            <w:noWrap/>
            <w:vAlign w:val="bottom"/>
            <w:hideMark/>
          </w:tcPr>
          <w:p w14:paraId="4DF566CF" w14:textId="77777777" w:rsidR="00E03A61" w:rsidRPr="00E03A61" w:rsidRDefault="00E03A61" w:rsidP="00E03A61">
            <w:pPr>
              <w:spacing w:after="0" w:line="240" w:lineRule="auto"/>
              <w:jc w:val="center"/>
              <w:rPr>
                <w:rFonts w:ascii="Calibri" w:eastAsia="Times New Roman" w:hAnsi="Calibri" w:cs="Calibri"/>
                <w:color w:val="000000"/>
                <w:lang w:eastAsia="sk-SK"/>
              </w:rPr>
            </w:pPr>
          </w:p>
        </w:tc>
        <w:tc>
          <w:tcPr>
            <w:tcW w:w="1440"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5A75E877"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85-89 rokov</w:t>
            </w:r>
          </w:p>
        </w:tc>
        <w:tc>
          <w:tcPr>
            <w:tcW w:w="1140" w:type="dxa"/>
            <w:tcBorders>
              <w:top w:val="nil"/>
              <w:left w:val="nil"/>
              <w:bottom w:val="single" w:sz="4" w:space="0" w:color="auto"/>
              <w:right w:val="single" w:sz="4" w:space="0" w:color="auto"/>
            </w:tcBorders>
            <w:shd w:val="clear" w:color="auto" w:fill="auto"/>
            <w:noWrap/>
            <w:vAlign w:val="bottom"/>
            <w:hideMark/>
          </w:tcPr>
          <w:p w14:paraId="78641231" w14:textId="77777777" w:rsidR="00E03A61" w:rsidRPr="00E03A61" w:rsidRDefault="00E03A61" w:rsidP="00E03A61">
            <w:pPr>
              <w:spacing w:after="0" w:line="240" w:lineRule="auto"/>
              <w:ind w:firstLineChars="100" w:firstLine="220"/>
              <w:jc w:val="right"/>
              <w:rPr>
                <w:rFonts w:ascii="Calibri" w:eastAsia="Times New Roman" w:hAnsi="Calibri" w:cs="Calibri"/>
                <w:color w:val="000000"/>
                <w:lang w:eastAsia="sk-SK"/>
              </w:rPr>
            </w:pPr>
            <w:r w:rsidRPr="00E03A61">
              <w:rPr>
                <w:rFonts w:ascii="Calibri" w:eastAsia="Times New Roman" w:hAnsi="Calibri" w:cs="Calibri"/>
                <w:color w:val="000000"/>
                <w:lang w:eastAsia="sk-SK"/>
              </w:rPr>
              <w:t>7353</w:t>
            </w:r>
          </w:p>
        </w:tc>
        <w:tc>
          <w:tcPr>
            <w:tcW w:w="1620" w:type="dxa"/>
            <w:tcBorders>
              <w:top w:val="nil"/>
              <w:left w:val="nil"/>
              <w:bottom w:val="single" w:sz="4" w:space="0" w:color="auto"/>
              <w:right w:val="single" w:sz="4" w:space="0" w:color="auto"/>
            </w:tcBorders>
            <w:shd w:val="clear" w:color="auto" w:fill="auto"/>
            <w:noWrap/>
            <w:vAlign w:val="bottom"/>
            <w:hideMark/>
          </w:tcPr>
          <w:p w14:paraId="321AD065"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1,13%</w:t>
            </w:r>
          </w:p>
        </w:tc>
      </w:tr>
      <w:tr w:rsidR="00E03A61" w:rsidRPr="00E03A61" w14:paraId="68DBD659" w14:textId="77777777" w:rsidTr="0043245E">
        <w:trPr>
          <w:trHeight w:val="300"/>
        </w:trPr>
        <w:tc>
          <w:tcPr>
            <w:tcW w:w="1440"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6EE6885A"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35-39 rokov</w:t>
            </w:r>
          </w:p>
        </w:tc>
        <w:tc>
          <w:tcPr>
            <w:tcW w:w="1240" w:type="dxa"/>
            <w:tcBorders>
              <w:top w:val="nil"/>
              <w:left w:val="nil"/>
              <w:bottom w:val="single" w:sz="4" w:space="0" w:color="auto"/>
              <w:right w:val="single" w:sz="4" w:space="0" w:color="auto"/>
            </w:tcBorders>
            <w:shd w:val="clear" w:color="auto" w:fill="auto"/>
            <w:noWrap/>
            <w:vAlign w:val="bottom"/>
            <w:hideMark/>
          </w:tcPr>
          <w:p w14:paraId="1D09CDF9" w14:textId="4779EE36" w:rsidR="00E03A61" w:rsidRPr="00E03A61" w:rsidRDefault="00E03A61" w:rsidP="00E03A61">
            <w:pPr>
              <w:spacing w:after="0" w:line="240" w:lineRule="auto"/>
              <w:ind w:firstLineChars="100" w:firstLine="220"/>
              <w:jc w:val="right"/>
              <w:rPr>
                <w:rFonts w:ascii="Calibri" w:eastAsia="Times New Roman" w:hAnsi="Calibri" w:cs="Calibri"/>
                <w:color w:val="000000"/>
                <w:lang w:eastAsia="sk-SK"/>
              </w:rPr>
            </w:pPr>
            <w:r w:rsidRPr="00E03A61">
              <w:rPr>
                <w:rFonts w:ascii="Calibri" w:eastAsia="Times New Roman" w:hAnsi="Calibri" w:cs="Calibri"/>
                <w:color w:val="000000"/>
                <w:lang w:eastAsia="sk-SK"/>
              </w:rPr>
              <w:t>64</w:t>
            </w:r>
            <w:r w:rsidR="004C79D1">
              <w:rPr>
                <w:rFonts w:ascii="Calibri" w:eastAsia="Times New Roman" w:hAnsi="Calibri" w:cs="Calibri"/>
                <w:color w:val="000000"/>
                <w:lang w:eastAsia="sk-SK"/>
              </w:rPr>
              <w:t xml:space="preserve"> </w:t>
            </w:r>
            <w:r w:rsidRPr="00E03A61">
              <w:rPr>
                <w:rFonts w:ascii="Calibri" w:eastAsia="Times New Roman" w:hAnsi="Calibri" w:cs="Calibri"/>
                <w:color w:val="000000"/>
                <w:lang w:eastAsia="sk-SK"/>
              </w:rPr>
              <w:t>336</w:t>
            </w:r>
          </w:p>
        </w:tc>
        <w:tc>
          <w:tcPr>
            <w:tcW w:w="1720" w:type="dxa"/>
            <w:tcBorders>
              <w:top w:val="nil"/>
              <w:left w:val="nil"/>
              <w:bottom w:val="single" w:sz="4" w:space="0" w:color="auto"/>
              <w:right w:val="single" w:sz="4" w:space="0" w:color="auto"/>
            </w:tcBorders>
            <w:shd w:val="clear" w:color="auto" w:fill="auto"/>
            <w:noWrap/>
            <w:vAlign w:val="bottom"/>
            <w:hideMark/>
          </w:tcPr>
          <w:p w14:paraId="1C2F84E1"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9,89%</w:t>
            </w:r>
          </w:p>
        </w:tc>
        <w:tc>
          <w:tcPr>
            <w:tcW w:w="220" w:type="dxa"/>
            <w:tcBorders>
              <w:top w:val="nil"/>
              <w:left w:val="nil"/>
              <w:bottom w:val="nil"/>
              <w:right w:val="nil"/>
            </w:tcBorders>
            <w:shd w:val="clear" w:color="auto" w:fill="auto"/>
            <w:noWrap/>
            <w:vAlign w:val="bottom"/>
            <w:hideMark/>
          </w:tcPr>
          <w:p w14:paraId="660960C9" w14:textId="77777777" w:rsidR="00E03A61" w:rsidRPr="00E03A61" w:rsidRDefault="00E03A61" w:rsidP="00E03A61">
            <w:pPr>
              <w:spacing w:after="0" w:line="240" w:lineRule="auto"/>
              <w:jc w:val="center"/>
              <w:rPr>
                <w:rFonts w:ascii="Calibri" w:eastAsia="Times New Roman" w:hAnsi="Calibri" w:cs="Calibri"/>
                <w:color w:val="000000"/>
                <w:lang w:eastAsia="sk-SK"/>
              </w:rPr>
            </w:pPr>
          </w:p>
        </w:tc>
        <w:tc>
          <w:tcPr>
            <w:tcW w:w="1440" w:type="dxa"/>
            <w:tcBorders>
              <w:top w:val="nil"/>
              <w:left w:val="single" w:sz="4" w:space="0" w:color="auto"/>
              <w:bottom w:val="single" w:sz="4" w:space="0" w:color="auto"/>
              <w:right w:val="nil"/>
            </w:tcBorders>
            <w:shd w:val="clear" w:color="auto" w:fill="C5E0B3" w:themeFill="accent6" w:themeFillTint="66"/>
            <w:noWrap/>
            <w:vAlign w:val="bottom"/>
            <w:hideMark/>
          </w:tcPr>
          <w:p w14:paraId="10D2EFF1"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90-94 rokov</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074B99C4" w14:textId="77777777" w:rsidR="00E03A61" w:rsidRPr="00E03A61" w:rsidRDefault="00E03A61" w:rsidP="00E03A61">
            <w:pPr>
              <w:spacing w:after="0" w:line="240" w:lineRule="auto"/>
              <w:ind w:firstLineChars="100" w:firstLine="220"/>
              <w:jc w:val="right"/>
              <w:rPr>
                <w:rFonts w:ascii="Calibri" w:eastAsia="Times New Roman" w:hAnsi="Calibri" w:cs="Calibri"/>
                <w:color w:val="000000"/>
                <w:lang w:eastAsia="sk-SK"/>
              </w:rPr>
            </w:pPr>
            <w:r w:rsidRPr="00E03A61">
              <w:rPr>
                <w:rFonts w:ascii="Calibri" w:eastAsia="Times New Roman" w:hAnsi="Calibri" w:cs="Calibri"/>
                <w:color w:val="000000"/>
                <w:lang w:eastAsia="sk-SK"/>
              </w:rPr>
              <w:t>2826</w:t>
            </w:r>
          </w:p>
        </w:tc>
        <w:tc>
          <w:tcPr>
            <w:tcW w:w="1620" w:type="dxa"/>
            <w:tcBorders>
              <w:top w:val="nil"/>
              <w:left w:val="nil"/>
              <w:bottom w:val="single" w:sz="4" w:space="0" w:color="auto"/>
              <w:right w:val="single" w:sz="4" w:space="0" w:color="auto"/>
            </w:tcBorders>
            <w:shd w:val="clear" w:color="auto" w:fill="auto"/>
            <w:noWrap/>
            <w:vAlign w:val="bottom"/>
            <w:hideMark/>
          </w:tcPr>
          <w:p w14:paraId="7A56A3EE"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0,43%</w:t>
            </w:r>
          </w:p>
        </w:tc>
      </w:tr>
      <w:tr w:rsidR="00E03A61" w:rsidRPr="00E03A61" w14:paraId="120994DF" w14:textId="77777777" w:rsidTr="0043245E">
        <w:trPr>
          <w:trHeight w:val="300"/>
        </w:trPr>
        <w:tc>
          <w:tcPr>
            <w:tcW w:w="1440"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54BAFBF5"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40-44 rokov</w:t>
            </w:r>
          </w:p>
        </w:tc>
        <w:tc>
          <w:tcPr>
            <w:tcW w:w="1240" w:type="dxa"/>
            <w:tcBorders>
              <w:top w:val="nil"/>
              <w:left w:val="nil"/>
              <w:bottom w:val="single" w:sz="4" w:space="0" w:color="auto"/>
              <w:right w:val="single" w:sz="4" w:space="0" w:color="auto"/>
            </w:tcBorders>
            <w:shd w:val="clear" w:color="auto" w:fill="auto"/>
            <w:noWrap/>
            <w:vAlign w:val="bottom"/>
            <w:hideMark/>
          </w:tcPr>
          <w:p w14:paraId="2460C7DD" w14:textId="2BB45972" w:rsidR="00E03A61" w:rsidRPr="00E03A61" w:rsidRDefault="00E03A61" w:rsidP="00E03A61">
            <w:pPr>
              <w:spacing w:after="0" w:line="240" w:lineRule="auto"/>
              <w:ind w:firstLineChars="100" w:firstLine="220"/>
              <w:jc w:val="right"/>
              <w:rPr>
                <w:rFonts w:ascii="Calibri" w:eastAsia="Times New Roman" w:hAnsi="Calibri" w:cs="Calibri"/>
                <w:color w:val="000000"/>
                <w:lang w:eastAsia="sk-SK"/>
              </w:rPr>
            </w:pPr>
            <w:r w:rsidRPr="00E03A61">
              <w:rPr>
                <w:rFonts w:ascii="Calibri" w:eastAsia="Times New Roman" w:hAnsi="Calibri" w:cs="Calibri"/>
                <w:color w:val="000000"/>
                <w:lang w:eastAsia="sk-SK"/>
              </w:rPr>
              <w:t>58</w:t>
            </w:r>
            <w:r w:rsidR="004C79D1">
              <w:rPr>
                <w:rFonts w:ascii="Calibri" w:eastAsia="Times New Roman" w:hAnsi="Calibri" w:cs="Calibri"/>
                <w:color w:val="000000"/>
                <w:lang w:eastAsia="sk-SK"/>
              </w:rPr>
              <w:t xml:space="preserve"> </w:t>
            </w:r>
            <w:r w:rsidRPr="00E03A61">
              <w:rPr>
                <w:rFonts w:ascii="Calibri" w:eastAsia="Times New Roman" w:hAnsi="Calibri" w:cs="Calibri"/>
                <w:color w:val="000000"/>
                <w:lang w:eastAsia="sk-SK"/>
              </w:rPr>
              <w:t>457</w:t>
            </w:r>
          </w:p>
        </w:tc>
        <w:tc>
          <w:tcPr>
            <w:tcW w:w="1720" w:type="dxa"/>
            <w:tcBorders>
              <w:top w:val="nil"/>
              <w:left w:val="nil"/>
              <w:bottom w:val="single" w:sz="4" w:space="0" w:color="auto"/>
              <w:right w:val="single" w:sz="4" w:space="0" w:color="auto"/>
            </w:tcBorders>
            <w:shd w:val="clear" w:color="auto" w:fill="auto"/>
            <w:noWrap/>
            <w:vAlign w:val="bottom"/>
            <w:hideMark/>
          </w:tcPr>
          <w:p w14:paraId="2FE0254E"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8,98%</w:t>
            </w:r>
          </w:p>
        </w:tc>
        <w:tc>
          <w:tcPr>
            <w:tcW w:w="220" w:type="dxa"/>
            <w:tcBorders>
              <w:top w:val="nil"/>
              <w:left w:val="nil"/>
              <w:bottom w:val="nil"/>
              <w:right w:val="nil"/>
            </w:tcBorders>
            <w:shd w:val="clear" w:color="auto" w:fill="auto"/>
            <w:noWrap/>
            <w:vAlign w:val="bottom"/>
            <w:hideMark/>
          </w:tcPr>
          <w:p w14:paraId="4503E7C5" w14:textId="77777777" w:rsidR="00E03A61" w:rsidRPr="00E03A61" w:rsidRDefault="00E03A61" w:rsidP="00E03A61">
            <w:pPr>
              <w:spacing w:after="0" w:line="240" w:lineRule="auto"/>
              <w:jc w:val="center"/>
              <w:rPr>
                <w:rFonts w:ascii="Calibri" w:eastAsia="Times New Roman" w:hAnsi="Calibri" w:cs="Calibri"/>
                <w:color w:val="000000"/>
                <w:lang w:eastAsia="sk-SK"/>
              </w:rPr>
            </w:pPr>
          </w:p>
        </w:tc>
        <w:tc>
          <w:tcPr>
            <w:tcW w:w="1440" w:type="dxa"/>
            <w:tcBorders>
              <w:top w:val="nil"/>
              <w:left w:val="single" w:sz="4" w:space="0" w:color="auto"/>
              <w:bottom w:val="single" w:sz="4" w:space="0" w:color="auto"/>
              <w:right w:val="nil"/>
            </w:tcBorders>
            <w:shd w:val="clear" w:color="auto" w:fill="C5E0B3" w:themeFill="accent6" w:themeFillTint="66"/>
            <w:noWrap/>
            <w:vAlign w:val="bottom"/>
            <w:hideMark/>
          </w:tcPr>
          <w:p w14:paraId="41DF4084"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95-99 rokov</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CBADA87" w14:textId="77777777" w:rsidR="00E03A61" w:rsidRPr="00E03A61" w:rsidRDefault="00E03A61" w:rsidP="00E03A61">
            <w:pPr>
              <w:spacing w:after="0" w:line="240" w:lineRule="auto"/>
              <w:ind w:firstLineChars="100" w:firstLine="220"/>
              <w:jc w:val="right"/>
              <w:rPr>
                <w:rFonts w:ascii="Calibri" w:eastAsia="Times New Roman" w:hAnsi="Calibri" w:cs="Calibri"/>
                <w:color w:val="000000"/>
                <w:lang w:eastAsia="sk-SK"/>
              </w:rPr>
            </w:pPr>
            <w:r w:rsidRPr="00E03A61">
              <w:rPr>
                <w:rFonts w:ascii="Calibri" w:eastAsia="Times New Roman" w:hAnsi="Calibri" w:cs="Calibri"/>
                <w:color w:val="000000"/>
                <w:lang w:eastAsia="sk-SK"/>
              </w:rPr>
              <w:t>622</w:t>
            </w:r>
          </w:p>
        </w:tc>
        <w:tc>
          <w:tcPr>
            <w:tcW w:w="1620" w:type="dxa"/>
            <w:tcBorders>
              <w:top w:val="nil"/>
              <w:left w:val="nil"/>
              <w:bottom w:val="single" w:sz="4" w:space="0" w:color="auto"/>
              <w:right w:val="single" w:sz="4" w:space="0" w:color="auto"/>
            </w:tcBorders>
            <w:shd w:val="clear" w:color="auto" w:fill="auto"/>
            <w:noWrap/>
            <w:vAlign w:val="bottom"/>
            <w:hideMark/>
          </w:tcPr>
          <w:p w14:paraId="175E26F7"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0,10%</w:t>
            </w:r>
          </w:p>
        </w:tc>
      </w:tr>
      <w:tr w:rsidR="00E03A61" w:rsidRPr="00E03A61" w14:paraId="7351B5DE" w14:textId="77777777" w:rsidTr="0043245E">
        <w:trPr>
          <w:trHeight w:val="300"/>
        </w:trPr>
        <w:tc>
          <w:tcPr>
            <w:tcW w:w="1440"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14A0D8E6"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45-49 rokov</w:t>
            </w:r>
          </w:p>
        </w:tc>
        <w:tc>
          <w:tcPr>
            <w:tcW w:w="1240" w:type="dxa"/>
            <w:tcBorders>
              <w:top w:val="nil"/>
              <w:left w:val="nil"/>
              <w:bottom w:val="single" w:sz="4" w:space="0" w:color="auto"/>
              <w:right w:val="single" w:sz="4" w:space="0" w:color="auto"/>
            </w:tcBorders>
            <w:shd w:val="clear" w:color="auto" w:fill="auto"/>
            <w:noWrap/>
            <w:vAlign w:val="bottom"/>
            <w:hideMark/>
          </w:tcPr>
          <w:p w14:paraId="79ADB7A2" w14:textId="40D83D5C" w:rsidR="00E03A61" w:rsidRPr="00E03A61" w:rsidRDefault="00E03A61" w:rsidP="00E03A61">
            <w:pPr>
              <w:spacing w:after="0" w:line="240" w:lineRule="auto"/>
              <w:ind w:firstLineChars="100" w:firstLine="220"/>
              <w:jc w:val="right"/>
              <w:rPr>
                <w:rFonts w:ascii="Calibri" w:eastAsia="Times New Roman" w:hAnsi="Calibri" w:cs="Calibri"/>
                <w:color w:val="000000"/>
                <w:lang w:eastAsia="sk-SK"/>
              </w:rPr>
            </w:pPr>
            <w:r w:rsidRPr="00E03A61">
              <w:rPr>
                <w:rFonts w:ascii="Calibri" w:eastAsia="Times New Roman" w:hAnsi="Calibri" w:cs="Calibri"/>
                <w:color w:val="000000"/>
                <w:lang w:eastAsia="sk-SK"/>
              </w:rPr>
              <w:t>41</w:t>
            </w:r>
            <w:r w:rsidR="004C79D1">
              <w:rPr>
                <w:rFonts w:ascii="Calibri" w:eastAsia="Times New Roman" w:hAnsi="Calibri" w:cs="Calibri"/>
                <w:color w:val="000000"/>
                <w:lang w:eastAsia="sk-SK"/>
              </w:rPr>
              <w:t xml:space="preserve"> </w:t>
            </w:r>
            <w:r w:rsidRPr="00E03A61">
              <w:rPr>
                <w:rFonts w:ascii="Calibri" w:eastAsia="Times New Roman" w:hAnsi="Calibri" w:cs="Calibri"/>
                <w:color w:val="000000"/>
                <w:lang w:eastAsia="sk-SK"/>
              </w:rPr>
              <w:t>913</w:t>
            </w:r>
          </w:p>
        </w:tc>
        <w:tc>
          <w:tcPr>
            <w:tcW w:w="1720" w:type="dxa"/>
            <w:tcBorders>
              <w:top w:val="nil"/>
              <w:left w:val="nil"/>
              <w:bottom w:val="single" w:sz="4" w:space="0" w:color="auto"/>
              <w:right w:val="single" w:sz="4" w:space="0" w:color="auto"/>
            </w:tcBorders>
            <w:shd w:val="clear" w:color="auto" w:fill="auto"/>
            <w:noWrap/>
            <w:vAlign w:val="bottom"/>
            <w:hideMark/>
          </w:tcPr>
          <w:p w14:paraId="186AB804"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6,44%</w:t>
            </w:r>
          </w:p>
        </w:tc>
        <w:tc>
          <w:tcPr>
            <w:tcW w:w="220" w:type="dxa"/>
            <w:tcBorders>
              <w:top w:val="nil"/>
              <w:left w:val="nil"/>
              <w:bottom w:val="nil"/>
              <w:right w:val="nil"/>
            </w:tcBorders>
            <w:shd w:val="clear" w:color="auto" w:fill="auto"/>
            <w:noWrap/>
            <w:vAlign w:val="bottom"/>
            <w:hideMark/>
          </w:tcPr>
          <w:p w14:paraId="51223629" w14:textId="77777777" w:rsidR="00E03A61" w:rsidRPr="00E03A61" w:rsidRDefault="00E03A61" w:rsidP="00E03A61">
            <w:pPr>
              <w:spacing w:after="0" w:line="240" w:lineRule="auto"/>
              <w:jc w:val="center"/>
              <w:rPr>
                <w:rFonts w:ascii="Calibri" w:eastAsia="Times New Roman" w:hAnsi="Calibri" w:cs="Calibri"/>
                <w:color w:val="000000"/>
                <w:lang w:eastAsia="sk-SK"/>
              </w:rPr>
            </w:pPr>
          </w:p>
        </w:tc>
        <w:tc>
          <w:tcPr>
            <w:tcW w:w="1440" w:type="dxa"/>
            <w:tcBorders>
              <w:top w:val="nil"/>
              <w:left w:val="single" w:sz="4" w:space="0" w:color="auto"/>
              <w:bottom w:val="single" w:sz="4" w:space="0" w:color="auto"/>
              <w:right w:val="nil"/>
            </w:tcBorders>
            <w:shd w:val="clear" w:color="auto" w:fill="C5E0B3" w:themeFill="accent6" w:themeFillTint="66"/>
            <w:noWrap/>
            <w:vAlign w:val="bottom"/>
            <w:hideMark/>
          </w:tcPr>
          <w:p w14:paraId="2884B264"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nad 100 rokov</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05BC6499" w14:textId="77777777" w:rsidR="00E03A61" w:rsidRPr="00E03A61" w:rsidRDefault="00E03A61" w:rsidP="00E03A61">
            <w:pPr>
              <w:spacing w:after="0" w:line="240" w:lineRule="auto"/>
              <w:ind w:firstLineChars="100" w:firstLine="220"/>
              <w:jc w:val="right"/>
              <w:rPr>
                <w:rFonts w:ascii="Calibri" w:eastAsia="Times New Roman" w:hAnsi="Calibri" w:cs="Calibri"/>
                <w:color w:val="000000"/>
                <w:lang w:eastAsia="sk-SK"/>
              </w:rPr>
            </w:pPr>
            <w:r w:rsidRPr="00E03A61">
              <w:rPr>
                <w:rFonts w:ascii="Calibri" w:eastAsia="Times New Roman" w:hAnsi="Calibri" w:cs="Calibri"/>
                <w:color w:val="000000"/>
                <w:lang w:eastAsia="sk-SK"/>
              </w:rPr>
              <w:t>137</w:t>
            </w:r>
          </w:p>
        </w:tc>
        <w:tc>
          <w:tcPr>
            <w:tcW w:w="1620" w:type="dxa"/>
            <w:tcBorders>
              <w:top w:val="nil"/>
              <w:left w:val="nil"/>
              <w:bottom w:val="single" w:sz="4" w:space="0" w:color="auto"/>
              <w:right w:val="single" w:sz="4" w:space="0" w:color="auto"/>
            </w:tcBorders>
            <w:shd w:val="clear" w:color="auto" w:fill="auto"/>
            <w:noWrap/>
            <w:vAlign w:val="bottom"/>
            <w:hideMark/>
          </w:tcPr>
          <w:p w14:paraId="276BF2E3"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0,02%</w:t>
            </w:r>
          </w:p>
        </w:tc>
      </w:tr>
      <w:tr w:rsidR="00E03A61" w:rsidRPr="00E03A61" w14:paraId="2154BB37" w14:textId="77777777" w:rsidTr="0043245E">
        <w:trPr>
          <w:trHeight w:val="300"/>
        </w:trPr>
        <w:tc>
          <w:tcPr>
            <w:tcW w:w="1440"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20BB09D3"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50-54 rokov</w:t>
            </w:r>
          </w:p>
        </w:tc>
        <w:tc>
          <w:tcPr>
            <w:tcW w:w="1240" w:type="dxa"/>
            <w:tcBorders>
              <w:top w:val="nil"/>
              <w:left w:val="nil"/>
              <w:bottom w:val="single" w:sz="4" w:space="0" w:color="auto"/>
              <w:right w:val="single" w:sz="4" w:space="0" w:color="auto"/>
            </w:tcBorders>
            <w:shd w:val="clear" w:color="auto" w:fill="auto"/>
            <w:noWrap/>
            <w:vAlign w:val="bottom"/>
            <w:hideMark/>
          </w:tcPr>
          <w:p w14:paraId="4274A703" w14:textId="42B6CF2F" w:rsidR="00E03A61" w:rsidRPr="00E03A61" w:rsidRDefault="00E03A61" w:rsidP="00E03A61">
            <w:pPr>
              <w:spacing w:after="0" w:line="240" w:lineRule="auto"/>
              <w:ind w:firstLineChars="100" w:firstLine="220"/>
              <w:jc w:val="right"/>
              <w:rPr>
                <w:rFonts w:ascii="Calibri" w:eastAsia="Times New Roman" w:hAnsi="Calibri" w:cs="Calibri"/>
                <w:color w:val="000000"/>
                <w:lang w:eastAsia="sk-SK"/>
              </w:rPr>
            </w:pPr>
            <w:r w:rsidRPr="00E03A61">
              <w:rPr>
                <w:rFonts w:ascii="Calibri" w:eastAsia="Times New Roman" w:hAnsi="Calibri" w:cs="Calibri"/>
                <w:color w:val="000000"/>
                <w:lang w:eastAsia="sk-SK"/>
              </w:rPr>
              <w:t>38</w:t>
            </w:r>
            <w:r w:rsidR="004C79D1">
              <w:rPr>
                <w:rFonts w:ascii="Calibri" w:eastAsia="Times New Roman" w:hAnsi="Calibri" w:cs="Calibri"/>
                <w:color w:val="000000"/>
                <w:lang w:eastAsia="sk-SK"/>
              </w:rPr>
              <w:t xml:space="preserve"> </w:t>
            </w:r>
            <w:r w:rsidRPr="00E03A61">
              <w:rPr>
                <w:rFonts w:ascii="Calibri" w:eastAsia="Times New Roman" w:hAnsi="Calibri" w:cs="Calibri"/>
                <w:color w:val="000000"/>
                <w:lang w:eastAsia="sk-SK"/>
              </w:rPr>
              <w:t>366</w:t>
            </w:r>
          </w:p>
        </w:tc>
        <w:tc>
          <w:tcPr>
            <w:tcW w:w="1720" w:type="dxa"/>
            <w:tcBorders>
              <w:top w:val="nil"/>
              <w:left w:val="nil"/>
              <w:bottom w:val="single" w:sz="4" w:space="0" w:color="auto"/>
              <w:right w:val="single" w:sz="4" w:space="0" w:color="auto"/>
            </w:tcBorders>
            <w:shd w:val="clear" w:color="auto" w:fill="auto"/>
            <w:noWrap/>
            <w:vAlign w:val="bottom"/>
            <w:hideMark/>
          </w:tcPr>
          <w:p w14:paraId="1038033F" w14:textId="77777777" w:rsidR="00E03A61" w:rsidRPr="00E03A61" w:rsidRDefault="00E03A61" w:rsidP="00E03A61">
            <w:pPr>
              <w:spacing w:after="0" w:line="240" w:lineRule="auto"/>
              <w:jc w:val="center"/>
              <w:rPr>
                <w:rFonts w:ascii="Calibri" w:eastAsia="Times New Roman" w:hAnsi="Calibri" w:cs="Calibri"/>
                <w:color w:val="000000"/>
                <w:lang w:eastAsia="sk-SK"/>
              </w:rPr>
            </w:pPr>
            <w:r w:rsidRPr="00E03A61">
              <w:rPr>
                <w:rFonts w:ascii="Calibri" w:eastAsia="Times New Roman" w:hAnsi="Calibri" w:cs="Calibri"/>
                <w:color w:val="000000"/>
                <w:lang w:eastAsia="sk-SK"/>
              </w:rPr>
              <w:t>5,89%</w:t>
            </w:r>
          </w:p>
        </w:tc>
        <w:tc>
          <w:tcPr>
            <w:tcW w:w="220" w:type="dxa"/>
            <w:tcBorders>
              <w:top w:val="nil"/>
              <w:left w:val="nil"/>
              <w:bottom w:val="nil"/>
              <w:right w:val="nil"/>
            </w:tcBorders>
            <w:shd w:val="clear" w:color="auto" w:fill="auto"/>
            <w:noWrap/>
            <w:vAlign w:val="bottom"/>
            <w:hideMark/>
          </w:tcPr>
          <w:p w14:paraId="4FE1439B" w14:textId="77777777" w:rsidR="00E03A61" w:rsidRPr="00E03A61" w:rsidRDefault="00E03A61" w:rsidP="00E03A61">
            <w:pPr>
              <w:spacing w:after="0" w:line="240" w:lineRule="auto"/>
              <w:jc w:val="center"/>
              <w:rPr>
                <w:rFonts w:ascii="Calibri" w:eastAsia="Times New Roman" w:hAnsi="Calibri" w:cs="Calibri"/>
                <w:color w:val="000000"/>
                <w:lang w:eastAsia="sk-SK"/>
              </w:rPr>
            </w:pPr>
          </w:p>
        </w:tc>
        <w:tc>
          <w:tcPr>
            <w:tcW w:w="1440" w:type="dxa"/>
            <w:tcBorders>
              <w:top w:val="nil"/>
              <w:left w:val="nil"/>
              <w:bottom w:val="nil"/>
              <w:right w:val="nil"/>
            </w:tcBorders>
            <w:shd w:val="clear" w:color="auto" w:fill="auto"/>
            <w:noWrap/>
            <w:vAlign w:val="bottom"/>
            <w:hideMark/>
          </w:tcPr>
          <w:p w14:paraId="0FEB623C" w14:textId="77777777" w:rsidR="00E03A61" w:rsidRPr="00E03A61" w:rsidRDefault="00E03A61" w:rsidP="00E03A61">
            <w:pPr>
              <w:spacing w:after="0" w:line="240" w:lineRule="auto"/>
              <w:jc w:val="right"/>
              <w:rPr>
                <w:rFonts w:ascii="Calibri" w:eastAsia="Times New Roman" w:hAnsi="Calibri" w:cs="Calibri"/>
                <w:b/>
                <w:bCs/>
                <w:color w:val="000000"/>
                <w:lang w:eastAsia="sk-SK"/>
              </w:rPr>
            </w:pPr>
            <w:r w:rsidRPr="00E03A61">
              <w:rPr>
                <w:rFonts w:ascii="Calibri" w:eastAsia="Times New Roman" w:hAnsi="Calibri" w:cs="Calibri"/>
                <w:b/>
                <w:bCs/>
                <w:color w:val="000000"/>
                <w:lang w:eastAsia="sk-SK"/>
              </w:rPr>
              <w:t>Spolu:</w:t>
            </w:r>
          </w:p>
        </w:tc>
        <w:tc>
          <w:tcPr>
            <w:tcW w:w="1140" w:type="dxa"/>
            <w:tcBorders>
              <w:top w:val="nil"/>
              <w:left w:val="nil"/>
              <w:bottom w:val="nil"/>
              <w:right w:val="nil"/>
            </w:tcBorders>
            <w:shd w:val="clear" w:color="auto" w:fill="auto"/>
            <w:noWrap/>
            <w:vAlign w:val="center"/>
            <w:hideMark/>
          </w:tcPr>
          <w:p w14:paraId="542451DE" w14:textId="6467C7AF" w:rsidR="00E03A61" w:rsidRPr="00E03A61" w:rsidRDefault="00E03A61" w:rsidP="00E03A61">
            <w:pPr>
              <w:spacing w:after="0" w:line="240" w:lineRule="auto"/>
              <w:jc w:val="center"/>
              <w:rPr>
                <w:rFonts w:ascii="Calibri" w:eastAsia="Times New Roman" w:hAnsi="Calibri" w:cs="Calibri"/>
                <w:b/>
                <w:bCs/>
                <w:color w:val="000000"/>
                <w:lang w:eastAsia="sk-SK"/>
              </w:rPr>
            </w:pPr>
            <w:r w:rsidRPr="00E03A61">
              <w:rPr>
                <w:rFonts w:ascii="Calibri" w:eastAsia="Times New Roman" w:hAnsi="Calibri" w:cs="Calibri"/>
                <w:b/>
                <w:bCs/>
                <w:color w:val="000000"/>
                <w:lang w:eastAsia="sk-SK"/>
              </w:rPr>
              <w:t xml:space="preserve">     650</w:t>
            </w:r>
            <w:r w:rsidR="004C79D1">
              <w:rPr>
                <w:rFonts w:ascii="Calibri" w:eastAsia="Times New Roman" w:hAnsi="Calibri" w:cs="Calibri"/>
                <w:b/>
                <w:bCs/>
                <w:color w:val="000000"/>
                <w:lang w:eastAsia="sk-SK"/>
              </w:rPr>
              <w:t xml:space="preserve"> </w:t>
            </w:r>
            <w:r w:rsidRPr="00E03A61">
              <w:rPr>
                <w:rFonts w:ascii="Calibri" w:eastAsia="Times New Roman" w:hAnsi="Calibri" w:cs="Calibri"/>
                <w:b/>
                <w:bCs/>
                <w:color w:val="000000"/>
                <w:lang w:eastAsia="sk-SK"/>
              </w:rPr>
              <w:t xml:space="preserve">838   </w:t>
            </w:r>
          </w:p>
        </w:tc>
        <w:tc>
          <w:tcPr>
            <w:tcW w:w="1620" w:type="dxa"/>
            <w:tcBorders>
              <w:top w:val="nil"/>
              <w:left w:val="nil"/>
              <w:bottom w:val="nil"/>
              <w:right w:val="nil"/>
            </w:tcBorders>
            <w:shd w:val="clear" w:color="auto" w:fill="auto"/>
            <w:noWrap/>
            <w:vAlign w:val="bottom"/>
            <w:hideMark/>
          </w:tcPr>
          <w:p w14:paraId="106582B9" w14:textId="77777777" w:rsidR="00E03A61" w:rsidRPr="00E03A61" w:rsidRDefault="00E03A61" w:rsidP="00E03A61">
            <w:pPr>
              <w:spacing w:after="0" w:line="240" w:lineRule="auto"/>
              <w:jc w:val="center"/>
              <w:rPr>
                <w:rFonts w:ascii="Calibri" w:eastAsia="Times New Roman" w:hAnsi="Calibri" w:cs="Calibri"/>
                <w:b/>
                <w:bCs/>
                <w:color w:val="000000"/>
                <w:lang w:eastAsia="sk-SK"/>
              </w:rPr>
            </w:pPr>
          </w:p>
        </w:tc>
      </w:tr>
    </w:tbl>
    <w:p w14:paraId="3A382CA2" w14:textId="488250C9" w:rsidR="00E03A61" w:rsidRDefault="00E03A61" w:rsidP="00E03A61">
      <w:pPr>
        <w:spacing w:after="0"/>
        <w:jc w:val="both"/>
      </w:pPr>
    </w:p>
    <w:p w14:paraId="4A620B68" w14:textId="77777777" w:rsidR="007A03EA" w:rsidRPr="004578CD" w:rsidRDefault="007A03EA" w:rsidP="00E03A61">
      <w:pPr>
        <w:spacing w:after="0"/>
        <w:jc w:val="both"/>
      </w:pPr>
    </w:p>
    <w:p w14:paraId="6682646F" w14:textId="0D6A9033" w:rsidR="00D55111" w:rsidRPr="00D55111" w:rsidRDefault="00D55111" w:rsidP="00D55111">
      <w:pPr>
        <w:spacing w:after="0"/>
        <w:ind w:firstLine="708"/>
        <w:jc w:val="both"/>
      </w:pPr>
      <w:r w:rsidRPr="00D55111">
        <w:t>Podľa zákona o samosprávnych krajoch orgán</w:t>
      </w:r>
      <w:r>
        <w:t>mi</w:t>
      </w:r>
      <w:r w:rsidRPr="00D55111">
        <w:t xml:space="preserve"> samosprávneho kraja sú</w:t>
      </w:r>
      <w:r>
        <w:t xml:space="preserve"> </w:t>
      </w:r>
      <w:r w:rsidRPr="00D55111">
        <w:t xml:space="preserve">zastupiteľstvo samosprávneho kraja a predseda samosprávneho kraja. </w:t>
      </w:r>
    </w:p>
    <w:p w14:paraId="3353F541" w14:textId="2066EAE1" w:rsidR="00D55111" w:rsidRPr="00D55111" w:rsidRDefault="00D55111" w:rsidP="00D55111">
      <w:pPr>
        <w:spacing w:after="0"/>
        <w:jc w:val="both"/>
      </w:pPr>
    </w:p>
    <w:p w14:paraId="343576D9" w14:textId="3ABDDFE2" w:rsidR="00D55111" w:rsidRDefault="00D55111" w:rsidP="00D55111">
      <w:pPr>
        <w:spacing w:after="0"/>
        <w:ind w:firstLine="708"/>
        <w:jc w:val="both"/>
      </w:pPr>
      <w:r w:rsidRPr="00D55111">
        <w:t>Predsedu samosprávneho kraja volia obyvatelia samosprávneho kraja. Zastupiteľstvo je zbor zložený z poslancov samosprávneho kraja zvolených v priamych voľbách. Zastupiteľstvo BSK tvorí zbor 50 poslancov. Spôsob voľby poslancov zastupiteľstva ustanovuje osobitný zákon. Zastupiteľstvu je</w:t>
      </w:r>
      <w:r>
        <w:t> </w:t>
      </w:r>
      <w:r w:rsidRPr="00D55111">
        <w:t>vyhradené rozhodovať o základných otázkach samosprávneho kraja. Zastupiteľstvo zriaďuje komisie ako svoje stále alebo dočasné poradné, iniciatívne a kontrolné orgány. Oblasť sociálnych vecí v</w:t>
      </w:r>
      <w:r>
        <w:t> </w:t>
      </w:r>
      <w:r w:rsidRPr="00D55111">
        <w:t>Zastupiteľstve BSK zastupujú členovia Komisie zdravotníctva a sociálnych vecí.</w:t>
      </w:r>
    </w:p>
    <w:p w14:paraId="2142B134" w14:textId="1694D20A" w:rsidR="00D55111" w:rsidRDefault="00D55111" w:rsidP="00D55111">
      <w:pPr>
        <w:spacing w:after="0"/>
        <w:ind w:firstLine="708"/>
        <w:jc w:val="both"/>
      </w:pPr>
    </w:p>
    <w:p w14:paraId="664A7B4F" w14:textId="264C0848" w:rsidR="00D55111" w:rsidRDefault="00D55111" w:rsidP="00D55111">
      <w:pPr>
        <w:spacing w:after="0"/>
        <w:ind w:firstLine="708"/>
        <w:jc w:val="both"/>
      </w:pPr>
    </w:p>
    <w:p w14:paraId="4DE685B3" w14:textId="3B2FDE8D" w:rsidR="00D55111" w:rsidRDefault="00D55111" w:rsidP="00D55111">
      <w:pPr>
        <w:spacing w:after="0"/>
        <w:ind w:firstLine="708"/>
        <w:jc w:val="both"/>
      </w:pPr>
    </w:p>
    <w:p w14:paraId="367987E3" w14:textId="18689CDC" w:rsidR="00D55111" w:rsidRDefault="00D55111" w:rsidP="00D55111">
      <w:pPr>
        <w:spacing w:after="0"/>
        <w:ind w:firstLine="708"/>
        <w:jc w:val="both"/>
      </w:pPr>
    </w:p>
    <w:p w14:paraId="005670A7" w14:textId="74AC434A" w:rsidR="00D55111" w:rsidRDefault="00D55111" w:rsidP="00D55111">
      <w:pPr>
        <w:spacing w:after="0"/>
        <w:ind w:firstLine="708"/>
        <w:jc w:val="both"/>
      </w:pPr>
    </w:p>
    <w:p w14:paraId="0F9E658C" w14:textId="24B344CF" w:rsidR="00D55111" w:rsidRDefault="00D55111" w:rsidP="00D55111">
      <w:pPr>
        <w:spacing w:after="0"/>
        <w:ind w:firstLine="708"/>
        <w:jc w:val="both"/>
      </w:pPr>
    </w:p>
    <w:p w14:paraId="0E857961" w14:textId="6E79EECA" w:rsidR="00D55111" w:rsidRDefault="00D55111" w:rsidP="00D55111">
      <w:pPr>
        <w:spacing w:after="0"/>
        <w:ind w:firstLine="708"/>
        <w:jc w:val="both"/>
      </w:pPr>
    </w:p>
    <w:p w14:paraId="56CAA8DA" w14:textId="77777777" w:rsidR="007A03EA" w:rsidRDefault="007A03EA" w:rsidP="00D55111">
      <w:pPr>
        <w:spacing w:after="0"/>
        <w:ind w:firstLine="708"/>
        <w:jc w:val="both"/>
      </w:pPr>
    </w:p>
    <w:p w14:paraId="2FCC6B2E" w14:textId="30BD19AB" w:rsidR="00D55111" w:rsidRDefault="00D55111" w:rsidP="00AF0CE9">
      <w:pPr>
        <w:spacing w:after="0"/>
        <w:jc w:val="both"/>
      </w:pPr>
    </w:p>
    <w:p w14:paraId="03207772" w14:textId="14F413D4" w:rsidR="00D55111" w:rsidRDefault="00D55111" w:rsidP="00D55111">
      <w:pPr>
        <w:spacing w:after="0"/>
        <w:ind w:firstLine="708"/>
        <w:jc w:val="both"/>
      </w:pPr>
    </w:p>
    <w:p w14:paraId="72A96748" w14:textId="77777777" w:rsidR="004A5432" w:rsidRPr="00D55111" w:rsidRDefault="004A5432" w:rsidP="00D55111">
      <w:pPr>
        <w:spacing w:after="0"/>
        <w:ind w:firstLine="708"/>
        <w:jc w:val="both"/>
      </w:pPr>
    </w:p>
    <w:p w14:paraId="048732B8" w14:textId="77777777" w:rsidR="002C7500" w:rsidRDefault="00841A10" w:rsidP="0063107B">
      <w:pPr>
        <w:pStyle w:val="Nadpis1"/>
      </w:pPr>
      <w:bookmarkStart w:id="20" w:name="_Toc531355375"/>
      <w:r>
        <w:t xml:space="preserve">Analýza možností rozvoja sociálnych služieb v kompetencii </w:t>
      </w:r>
      <w:r w:rsidR="00327947">
        <w:t>BSK</w:t>
      </w:r>
      <w:bookmarkEnd w:id="20"/>
    </w:p>
    <w:p w14:paraId="51B161A2" w14:textId="77777777" w:rsidR="00841A10" w:rsidRDefault="00841A10" w:rsidP="003A29D2">
      <w:pPr>
        <w:spacing w:after="0"/>
        <w:jc w:val="both"/>
        <w:rPr>
          <w:b/>
        </w:rPr>
      </w:pPr>
    </w:p>
    <w:p w14:paraId="1CFB64D0" w14:textId="77777777" w:rsidR="003A29D2" w:rsidRDefault="003A29D2" w:rsidP="003A29D2">
      <w:pPr>
        <w:spacing w:after="0"/>
        <w:jc w:val="both"/>
        <w:rPr>
          <w:b/>
        </w:rPr>
      </w:pPr>
    </w:p>
    <w:p w14:paraId="735734AF" w14:textId="77777777" w:rsidR="006248B6" w:rsidRPr="00325752" w:rsidRDefault="007A1CE4" w:rsidP="007A03EA">
      <w:pPr>
        <w:pStyle w:val="Nadpis2"/>
      </w:pPr>
      <w:bookmarkStart w:id="21" w:name="_Toc531355376"/>
      <w:r w:rsidRPr="00325752">
        <w:t>Analýza požiadaviek prijímateľov sociálnych služieb a ďalších obyvateľov na rozvoj sociálnych služieb v</w:t>
      </w:r>
      <w:r w:rsidR="00843767" w:rsidRPr="00325752">
        <w:t> </w:t>
      </w:r>
      <w:r w:rsidRPr="00325752">
        <w:t>územnom obvode BSK</w:t>
      </w:r>
      <w:bookmarkEnd w:id="21"/>
    </w:p>
    <w:p w14:paraId="738D1575" w14:textId="77777777" w:rsidR="003A29D2" w:rsidRDefault="003A29D2" w:rsidP="003A29D2">
      <w:pPr>
        <w:spacing w:after="0"/>
        <w:ind w:firstLine="624"/>
        <w:jc w:val="both"/>
      </w:pPr>
    </w:p>
    <w:p w14:paraId="067D1B53" w14:textId="77777777" w:rsidR="005F4836" w:rsidRDefault="00327947" w:rsidP="003A29D2">
      <w:pPr>
        <w:spacing w:after="0"/>
        <w:ind w:firstLine="624"/>
        <w:jc w:val="both"/>
      </w:pPr>
      <w:r>
        <w:t>BSK</w:t>
      </w:r>
      <w:r w:rsidR="00843767">
        <w:t xml:space="preserve"> je </w:t>
      </w:r>
      <w:r w:rsidR="00843767" w:rsidRPr="00843767">
        <w:t>správnym orgánom v konaniach o odkázanosti na sociálnu službu poskytovanú v</w:t>
      </w:r>
      <w:r w:rsidR="00361B54">
        <w:t> </w:t>
      </w:r>
      <w:r w:rsidR="00843767" w:rsidRPr="00843767">
        <w:t>zariadení podporovaného bývania, rehabilitačnom stredisku, domove sociálnych služieb a</w:t>
      </w:r>
      <w:r w:rsidR="00361B54">
        <w:t> v </w:t>
      </w:r>
      <w:r w:rsidR="00843767" w:rsidRPr="00843767">
        <w:t>špecializovanom zariadení</w:t>
      </w:r>
      <w:r w:rsidR="00843767">
        <w:t>. Údaj</w:t>
      </w:r>
      <w:r w:rsidR="006376CE">
        <w:t>e</w:t>
      </w:r>
      <w:r w:rsidR="00843767">
        <w:t xml:space="preserve"> o počte </w:t>
      </w:r>
      <w:r w:rsidR="006376CE">
        <w:t xml:space="preserve">a štruktúre </w:t>
      </w:r>
      <w:r w:rsidR="00843767">
        <w:t>vydaných rozhodnutí o odkázanosti na</w:t>
      </w:r>
      <w:r w:rsidR="00361B54">
        <w:t> </w:t>
      </w:r>
      <w:r w:rsidR="005F4836">
        <w:t xml:space="preserve">jednotlivé druhy sociálnych služieb </w:t>
      </w:r>
      <w:r w:rsidR="00361B54">
        <w:t>sú</w:t>
      </w:r>
      <w:r w:rsidR="005F4836">
        <w:t xml:space="preserve"> dôležitým ukazovateľom záujmu o tieto sociálne služby. </w:t>
      </w:r>
    </w:p>
    <w:p w14:paraId="088DEF56" w14:textId="77777777" w:rsidR="003A29D2" w:rsidRDefault="003A29D2" w:rsidP="003A29D2">
      <w:pPr>
        <w:pStyle w:val="Citcia"/>
      </w:pPr>
    </w:p>
    <w:p w14:paraId="482361DA" w14:textId="519F05A8" w:rsidR="00843767" w:rsidRPr="00841A10" w:rsidRDefault="006376CE" w:rsidP="003A29D2">
      <w:pPr>
        <w:pStyle w:val="Citcia"/>
      </w:pPr>
      <w:r w:rsidRPr="00841A10">
        <w:t xml:space="preserve">Tabuľka č. </w:t>
      </w:r>
      <w:r w:rsidR="004C79D1">
        <w:t>4</w:t>
      </w:r>
      <w:r w:rsidRPr="00841A10">
        <w:t>: Počet rozhodnutí o odkázanosti na sociálnu službu vydaných BSK v roku 2016, 2017 a v období 1-9/2018 v členení podľa druhu sociálnej služby</w:t>
      </w:r>
    </w:p>
    <w:tbl>
      <w:tblPr>
        <w:tblW w:w="9072" w:type="dxa"/>
        <w:tblCellMar>
          <w:left w:w="70" w:type="dxa"/>
          <w:right w:w="70" w:type="dxa"/>
        </w:tblCellMar>
        <w:tblLook w:val="04A0" w:firstRow="1" w:lastRow="0" w:firstColumn="1" w:lastColumn="0" w:noHBand="0" w:noVBand="1"/>
      </w:tblPr>
      <w:tblGrid>
        <w:gridCol w:w="4900"/>
        <w:gridCol w:w="1479"/>
        <w:gridCol w:w="1418"/>
        <w:gridCol w:w="1275"/>
      </w:tblGrid>
      <w:tr w:rsidR="00C6539C" w:rsidRPr="00C6539C" w14:paraId="51D126E7" w14:textId="77777777" w:rsidTr="003F4B62">
        <w:trPr>
          <w:trHeight w:val="615"/>
        </w:trPr>
        <w:tc>
          <w:tcPr>
            <w:tcW w:w="4900" w:type="dxa"/>
            <w:tcBorders>
              <w:top w:val="nil"/>
              <w:left w:val="nil"/>
              <w:bottom w:val="nil"/>
              <w:right w:val="nil"/>
            </w:tcBorders>
            <w:shd w:val="clear" w:color="auto" w:fill="auto"/>
            <w:noWrap/>
            <w:vAlign w:val="bottom"/>
            <w:hideMark/>
          </w:tcPr>
          <w:p w14:paraId="106DB719" w14:textId="77777777" w:rsidR="00C6539C" w:rsidRPr="00C6539C" w:rsidRDefault="00C6539C" w:rsidP="003A29D2">
            <w:pPr>
              <w:spacing w:after="0" w:line="240" w:lineRule="auto"/>
              <w:rPr>
                <w:rFonts w:ascii="Times New Roman" w:eastAsia="Times New Roman" w:hAnsi="Times New Roman" w:cs="Times New Roman"/>
                <w:sz w:val="24"/>
                <w:szCs w:val="24"/>
                <w:lang w:eastAsia="sk-SK"/>
              </w:rPr>
            </w:pPr>
          </w:p>
        </w:tc>
        <w:tc>
          <w:tcPr>
            <w:tcW w:w="4172"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C15F7D2" w14:textId="77777777" w:rsidR="00C6539C" w:rsidRPr="00C6539C" w:rsidRDefault="00C6539C" w:rsidP="003A29D2">
            <w:pPr>
              <w:spacing w:after="0" w:line="240" w:lineRule="auto"/>
              <w:jc w:val="center"/>
              <w:rPr>
                <w:rFonts w:ascii="Calibri" w:eastAsia="Times New Roman" w:hAnsi="Calibri" w:cs="Calibri"/>
                <w:b/>
                <w:bCs/>
                <w:color w:val="000000"/>
                <w:lang w:eastAsia="sk-SK"/>
              </w:rPr>
            </w:pPr>
            <w:r w:rsidRPr="00C6539C">
              <w:rPr>
                <w:rFonts w:ascii="Calibri" w:eastAsia="Times New Roman" w:hAnsi="Calibri" w:cs="Calibri"/>
                <w:b/>
                <w:bCs/>
                <w:color w:val="000000"/>
                <w:lang w:eastAsia="sk-SK"/>
              </w:rPr>
              <w:t xml:space="preserve">Počet vydaných rozhodnutí </w:t>
            </w:r>
            <w:r w:rsidRPr="00C6539C">
              <w:rPr>
                <w:rFonts w:ascii="Calibri" w:eastAsia="Times New Roman" w:hAnsi="Calibri" w:cs="Calibri"/>
                <w:b/>
                <w:bCs/>
                <w:color w:val="000000"/>
                <w:lang w:eastAsia="sk-SK"/>
              </w:rPr>
              <w:br/>
              <w:t>o odkázanosti na sociálnu službu</w:t>
            </w:r>
          </w:p>
        </w:tc>
      </w:tr>
      <w:tr w:rsidR="00C6539C" w:rsidRPr="00C6539C" w14:paraId="3861405F" w14:textId="77777777" w:rsidTr="003F4B62">
        <w:trPr>
          <w:trHeight w:val="300"/>
        </w:trPr>
        <w:tc>
          <w:tcPr>
            <w:tcW w:w="49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FCE502C" w14:textId="77777777" w:rsidR="00C6539C" w:rsidRPr="00C6539C" w:rsidRDefault="00C6539C" w:rsidP="003A29D2">
            <w:pPr>
              <w:spacing w:after="0" w:line="240" w:lineRule="auto"/>
              <w:jc w:val="center"/>
              <w:rPr>
                <w:rFonts w:ascii="Calibri" w:eastAsia="Times New Roman" w:hAnsi="Calibri" w:cs="Calibri"/>
                <w:b/>
                <w:bCs/>
                <w:color w:val="000000"/>
                <w:lang w:eastAsia="sk-SK"/>
              </w:rPr>
            </w:pPr>
            <w:r w:rsidRPr="00C6539C">
              <w:rPr>
                <w:rFonts w:ascii="Calibri" w:eastAsia="Times New Roman" w:hAnsi="Calibri" w:cs="Calibri"/>
                <w:b/>
                <w:bCs/>
                <w:color w:val="000000"/>
                <w:lang w:eastAsia="sk-SK"/>
              </w:rPr>
              <w:t>Druh sociálnej služby</w:t>
            </w:r>
          </w:p>
        </w:tc>
        <w:tc>
          <w:tcPr>
            <w:tcW w:w="1479" w:type="dxa"/>
            <w:tcBorders>
              <w:top w:val="nil"/>
              <w:left w:val="nil"/>
              <w:bottom w:val="single" w:sz="4" w:space="0" w:color="auto"/>
              <w:right w:val="single" w:sz="4" w:space="0" w:color="auto"/>
            </w:tcBorders>
            <w:shd w:val="clear" w:color="auto" w:fill="auto"/>
            <w:noWrap/>
            <w:vAlign w:val="bottom"/>
            <w:hideMark/>
          </w:tcPr>
          <w:p w14:paraId="08E6832D" w14:textId="77777777" w:rsidR="00C6539C" w:rsidRPr="00C6539C" w:rsidRDefault="00C6539C" w:rsidP="003A29D2">
            <w:pPr>
              <w:spacing w:after="0" w:line="240" w:lineRule="auto"/>
              <w:jc w:val="center"/>
              <w:rPr>
                <w:rFonts w:ascii="Calibri" w:eastAsia="Times New Roman" w:hAnsi="Calibri" w:cs="Calibri"/>
                <w:b/>
                <w:bCs/>
                <w:color w:val="000000"/>
                <w:lang w:eastAsia="sk-SK"/>
              </w:rPr>
            </w:pPr>
            <w:r w:rsidRPr="00C6539C">
              <w:rPr>
                <w:rFonts w:ascii="Calibri" w:eastAsia="Times New Roman" w:hAnsi="Calibri" w:cs="Calibri"/>
                <w:b/>
                <w:bCs/>
                <w:color w:val="000000"/>
                <w:lang w:eastAsia="sk-SK"/>
              </w:rPr>
              <w:t>2016</w:t>
            </w:r>
          </w:p>
        </w:tc>
        <w:tc>
          <w:tcPr>
            <w:tcW w:w="1418" w:type="dxa"/>
            <w:tcBorders>
              <w:top w:val="nil"/>
              <w:left w:val="nil"/>
              <w:bottom w:val="single" w:sz="4" w:space="0" w:color="auto"/>
              <w:right w:val="single" w:sz="4" w:space="0" w:color="auto"/>
            </w:tcBorders>
            <w:shd w:val="clear" w:color="auto" w:fill="auto"/>
            <w:noWrap/>
            <w:vAlign w:val="bottom"/>
            <w:hideMark/>
          </w:tcPr>
          <w:p w14:paraId="0E430B00" w14:textId="77777777" w:rsidR="00C6539C" w:rsidRPr="00C6539C" w:rsidRDefault="00C6539C" w:rsidP="003A29D2">
            <w:pPr>
              <w:spacing w:after="0" w:line="240" w:lineRule="auto"/>
              <w:jc w:val="center"/>
              <w:rPr>
                <w:rFonts w:ascii="Calibri" w:eastAsia="Times New Roman" w:hAnsi="Calibri" w:cs="Calibri"/>
                <w:b/>
                <w:bCs/>
                <w:color w:val="000000"/>
                <w:lang w:eastAsia="sk-SK"/>
              </w:rPr>
            </w:pPr>
            <w:r w:rsidRPr="00C6539C">
              <w:rPr>
                <w:rFonts w:ascii="Calibri" w:eastAsia="Times New Roman" w:hAnsi="Calibri" w:cs="Calibri"/>
                <w:b/>
                <w:bCs/>
                <w:color w:val="000000"/>
                <w:lang w:eastAsia="sk-SK"/>
              </w:rPr>
              <w:t>2017</w:t>
            </w:r>
          </w:p>
        </w:tc>
        <w:tc>
          <w:tcPr>
            <w:tcW w:w="1275" w:type="dxa"/>
            <w:tcBorders>
              <w:top w:val="nil"/>
              <w:left w:val="nil"/>
              <w:bottom w:val="single" w:sz="4" w:space="0" w:color="auto"/>
              <w:right w:val="single" w:sz="4" w:space="0" w:color="auto"/>
            </w:tcBorders>
            <w:shd w:val="clear" w:color="auto" w:fill="auto"/>
            <w:noWrap/>
            <w:vAlign w:val="bottom"/>
            <w:hideMark/>
          </w:tcPr>
          <w:p w14:paraId="3D09B493" w14:textId="77777777" w:rsidR="00C6539C" w:rsidRPr="00C6539C" w:rsidRDefault="00C6539C" w:rsidP="003A29D2">
            <w:pPr>
              <w:spacing w:after="0" w:line="240" w:lineRule="auto"/>
              <w:jc w:val="center"/>
              <w:rPr>
                <w:rFonts w:ascii="Calibri" w:eastAsia="Times New Roman" w:hAnsi="Calibri" w:cs="Calibri"/>
                <w:b/>
                <w:bCs/>
                <w:color w:val="000000"/>
                <w:lang w:eastAsia="sk-SK"/>
              </w:rPr>
            </w:pPr>
            <w:r w:rsidRPr="00C6539C">
              <w:rPr>
                <w:rFonts w:ascii="Calibri" w:eastAsia="Times New Roman" w:hAnsi="Calibri" w:cs="Calibri"/>
                <w:b/>
                <w:bCs/>
                <w:color w:val="000000"/>
                <w:lang w:eastAsia="sk-SK"/>
              </w:rPr>
              <w:t>1-9/2018</w:t>
            </w:r>
          </w:p>
        </w:tc>
      </w:tr>
      <w:tr w:rsidR="00C6539C" w:rsidRPr="00C6539C" w14:paraId="6A6F9A7B" w14:textId="77777777" w:rsidTr="003F4B62">
        <w:trPr>
          <w:trHeight w:val="300"/>
        </w:trPr>
        <w:tc>
          <w:tcPr>
            <w:tcW w:w="490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05EF559B" w14:textId="77777777" w:rsidR="00C6539C" w:rsidRPr="00C6539C" w:rsidRDefault="00C6539C" w:rsidP="003A29D2">
            <w:pPr>
              <w:spacing w:after="0" w:line="240" w:lineRule="auto"/>
              <w:jc w:val="both"/>
              <w:rPr>
                <w:rFonts w:ascii="Calibri" w:eastAsia="Times New Roman" w:hAnsi="Calibri" w:cs="Calibri"/>
                <w:color w:val="000000"/>
                <w:lang w:eastAsia="sk-SK"/>
              </w:rPr>
            </w:pPr>
            <w:r w:rsidRPr="00C6539C">
              <w:rPr>
                <w:rFonts w:ascii="Calibri" w:eastAsia="Times New Roman" w:hAnsi="Calibri" w:cs="Calibri"/>
                <w:color w:val="000000"/>
                <w:lang w:eastAsia="sk-SK"/>
              </w:rPr>
              <w:t>domov sociálnych služieb</w:t>
            </w:r>
          </w:p>
        </w:tc>
        <w:tc>
          <w:tcPr>
            <w:tcW w:w="1479" w:type="dxa"/>
            <w:tcBorders>
              <w:top w:val="nil"/>
              <w:left w:val="nil"/>
              <w:bottom w:val="single" w:sz="4" w:space="0" w:color="auto"/>
              <w:right w:val="single" w:sz="4" w:space="0" w:color="auto"/>
            </w:tcBorders>
            <w:shd w:val="clear" w:color="auto" w:fill="auto"/>
            <w:vAlign w:val="center"/>
            <w:hideMark/>
          </w:tcPr>
          <w:p w14:paraId="49B3CDA9" w14:textId="77777777" w:rsidR="00C6539C" w:rsidRPr="00C6539C" w:rsidRDefault="00C6539C" w:rsidP="003A29D2">
            <w:pPr>
              <w:spacing w:after="0" w:line="240" w:lineRule="auto"/>
              <w:jc w:val="center"/>
              <w:rPr>
                <w:rFonts w:ascii="Calibri" w:eastAsia="Times New Roman" w:hAnsi="Calibri" w:cs="Calibri"/>
                <w:color w:val="000000"/>
                <w:lang w:eastAsia="sk-SK"/>
              </w:rPr>
            </w:pPr>
            <w:r w:rsidRPr="00C6539C">
              <w:rPr>
                <w:rFonts w:ascii="Calibri" w:eastAsia="Times New Roman" w:hAnsi="Calibri" w:cs="Calibri"/>
                <w:color w:val="000000"/>
                <w:lang w:eastAsia="sk-SK"/>
              </w:rPr>
              <w:t>175</w:t>
            </w:r>
          </w:p>
        </w:tc>
        <w:tc>
          <w:tcPr>
            <w:tcW w:w="1418" w:type="dxa"/>
            <w:tcBorders>
              <w:top w:val="nil"/>
              <w:left w:val="nil"/>
              <w:bottom w:val="single" w:sz="4" w:space="0" w:color="auto"/>
              <w:right w:val="single" w:sz="4" w:space="0" w:color="auto"/>
            </w:tcBorders>
            <w:shd w:val="clear" w:color="auto" w:fill="auto"/>
            <w:noWrap/>
            <w:vAlign w:val="bottom"/>
            <w:hideMark/>
          </w:tcPr>
          <w:p w14:paraId="11E5A8A2" w14:textId="77777777" w:rsidR="00C6539C" w:rsidRPr="00C6539C" w:rsidRDefault="00C6539C" w:rsidP="003A29D2">
            <w:pPr>
              <w:spacing w:after="0" w:line="240" w:lineRule="auto"/>
              <w:jc w:val="center"/>
              <w:rPr>
                <w:rFonts w:ascii="Calibri" w:eastAsia="Times New Roman" w:hAnsi="Calibri" w:cs="Calibri"/>
                <w:color w:val="000000"/>
                <w:lang w:eastAsia="sk-SK"/>
              </w:rPr>
            </w:pPr>
            <w:r w:rsidRPr="00C6539C">
              <w:rPr>
                <w:rFonts w:ascii="Calibri" w:eastAsia="Times New Roman" w:hAnsi="Calibri" w:cs="Calibri"/>
                <w:color w:val="000000"/>
                <w:lang w:eastAsia="sk-SK"/>
              </w:rPr>
              <w:t>215</w:t>
            </w:r>
          </w:p>
        </w:tc>
        <w:tc>
          <w:tcPr>
            <w:tcW w:w="1275" w:type="dxa"/>
            <w:tcBorders>
              <w:top w:val="nil"/>
              <w:left w:val="nil"/>
              <w:bottom w:val="single" w:sz="4" w:space="0" w:color="auto"/>
              <w:right w:val="single" w:sz="4" w:space="0" w:color="auto"/>
            </w:tcBorders>
            <w:shd w:val="clear" w:color="auto" w:fill="auto"/>
            <w:noWrap/>
            <w:vAlign w:val="bottom"/>
            <w:hideMark/>
          </w:tcPr>
          <w:p w14:paraId="32831955" w14:textId="77777777" w:rsidR="00C6539C" w:rsidRPr="00C6539C" w:rsidRDefault="00C6539C" w:rsidP="003A29D2">
            <w:pPr>
              <w:spacing w:after="0" w:line="240" w:lineRule="auto"/>
              <w:jc w:val="center"/>
              <w:rPr>
                <w:rFonts w:ascii="Calibri" w:eastAsia="Times New Roman" w:hAnsi="Calibri" w:cs="Calibri"/>
                <w:color w:val="000000"/>
                <w:lang w:eastAsia="sk-SK"/>
              </w:rPr>
            </w:pPr>
            <w:r w:rsidRPr="00C6539C">
              <w:rPr>
                <w:rFonts w:ascii="Calibri" w:eastAsia="Times New Roman" w:hAnsi="Calibri" w:cs="Calibri"/>
                <w:color w:val="000000"/>
                <w:lang w:eastAsia="sk-SK"/>
              </w:rPr>
              <w:t>113</w:t>
            </w:r>
          </w:p>
        </w:tc>
      </w:tr>
      <w:tr w:rsidR="00C6539C" w:rsidRPr="00C6539C" w14:paraId="4C0EB19C" w14:textId="77777777" w:rsidTr="003F4B62">
        <w:trPr>
          <w:trHeight w:val="300"/>
        </w:trPr>
        <w:tc>
          <w:tcPr>
            <w:tcW w:w="490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6866142" w14:textId="77777777" w:rsidR="00C6539C" w:rsidRPr="00C6539C" w:rsidRDefault="00C6539C" w:rsidP="003A29D2">
            <w:pPr>
              <w:spacing w:after="0" w:line="240" w:lineRule="auto"/>
              <w:jc w:val="both"/>
              <w:rPr>
                <w:rFonts w:ascii="Calibri" w:eastAsia="Times New Roman" w:hAnsi="Calibri" w:cs="Calibri"/>
                <w:color w:val="000000"/>
                <w:lang w:eastAsia="sk-SK"/>
              </w:rPr>
            </w:pPr>
            <w:r w:rsidRPr="00C6539C">
              <w:rPr>
                <w:rFonts w:ascii="Calibri" w:eastAsia="Times New Roman" w:hAnsi="Calibri" w:cs="Calibri"/>
                <w:color w:val="000000"/>
                <w:lang w:eastAsia="sk-SK"/>
              </w:rPr>
              <w:t xml:space="preserve">špecializované zariadenie </w:t>
            </w:r>
          </w:p>
        </w:tc>
        <w:tc>
          <w:tcPr>
            <w:tcW w:w="1479" w:type="dxa"/>
            <w:tcBorders>
              <w:top w:val="nil"/>
              <w:left w:val="nil"/>
              <w:bottom w:val="single" w:sz="4" w:space="0" w:color="auto"/>
              <w:right w:val="single" w:sz="4" w:space="0" w:color="auto"/>
            </w:tcBorders>
            <w:shd w:val="clear" w:color="auto" w:fill="auto"/>
            <w:vAlign w:val="center"/>
            <w:hideMark/>
          </w:tcPr>
          <w:p w14:paraId="7C4E157D" w14:textId="77777777" w:rsidR="00C6539C" w:rsidRPr="00C6539C" w:rsidRDefault="00C6539C" w:rsidP="003A29D2">
            <w:pPr>
              <w:spacing w:after="0" w:line="240" w:lineRule="auto"/>
              <w:jc w:val="center"/>
              <w:rPr>
                <w:rFonts w:ascii="Calibri" w:eastAsia="Times New Roman" w:hAnsi="Calibri" w:cs="Calibri"/>
                <w:color w:val="000000"/>
                <w:lang w:eastAsia="sk-SK"/>
              </w:rPr>
            </w:pPr>
            <w:r w:rsidRPr="00C6539C">
              <w:rPr>
                <w:rFonts w:ascii="Calibri" w:eastAsia="Times New Roman" w:hAnsi="Calibri" w:cs="Calibri"/>
                <w:color w:val="000000"/>
                <w:lang w:eastAsia="sk-SK"/>
              </w:rPr>
              <w:t>591</w:t>
            </w:r>
          </w:p>
        </w:tc>
        <w:tc>
          <w:tcPr>
            <w:tcW w:w="1418" w:type="dxa"/>
            <w:tcBorders>
              <w:top w:val="nil"/>
              <w:left w:val="nil"/>
              <w:bottom w:val="single" w:sz="4" w:space="0" w:color="auto"/>
              <w:right w:val="single" w:sz="4" w:space="0" w:color="auto"/>
            </w:tcBorders>
            <w:shd w:val="clear" w:color="auto" w:fill="auto"/>
            <w:noWrap/>
            <w:vAlign w:val="bottom"/>
            <w:hideMark/>
          </w:tcPr>
          <w:p w14:paraId="5A9B478E" w14:textId="77777777" w:rsidR="00C6539C" w:rsidRPr="00C6539C" w:rsidRDefault="00C6539C" w:rsidP="003A29D2">
            <w:pPr>
              <w:spacing w:after="0" w:line="240" w:lineRule="auto"/>
              <w:jc w:val="center"/>
              <w:rPr>
                <w:rFonts w:ascii="Calibri" w:eastAsia="Times New Roman" w:hAnsi="Calibri" w:cs="Calibri"/>
                <w:color w:val="000000"/>
                <w:lang w:eastAsia="sk-SK"/>
              </w:rPr>
            </w:pPr>
            <w:r w:rsidRPr="00C6539C">
              <w:rPr>
                <w:rFonts w:ascii="Calibri" w:eastAsia="Times New Roman" w:hAnsi="Calibri" w:cs="Calibri"/>
                <w:color w:val="000000"/>
                <w:lang w:eastAsia="sk-SK"/>
              </w:rPr>
              <w:t>650</w:t>
            </w:r>
          </w:p>
        </w:tc>
        <w:tc>
          <w:tcPr>
            <w:tcW w:w="1275" w:type="dxa"/>
            <w:tcBorders>
              <w:top w:val="nil"/>
              <w:left w:val="nil"/>
              <w:bottom w:val="single" w:sz="4" w:space="0" w:color="auto"/>
              <w:right w:val="single" w:sz="4" w:space="0" w:color="auto"/>
            </w:tcBorders>
            <w:shd w:val="clear" w:color="auto" w:fill="auto"/>
            <w:noWrap/>
            <w:vAlign w:val="bottom"/>
            <w:hideMark/>
          </w:tcPr>
          <w:p w14:paraId="12150933" w14:textId="77777777" w:rsidR="00C6539C" w:rsidRPr="00C6539C" w:rsidRDefault="00C6539C" w:rsidP="003A29D2">
            <w:pPr>
              <w:spacing w:after="0" w:line="240" w:lineRule="auto"/>
              <w:jc w:val="center"/>
              <w:rPr>
                <w:rFonts w:ascii="Calibri" w:eastAsia="Times New Roman" w:hAnsi="Calibri" w:cs="Calibri"/>
                <w:color w:val="000000"/>
                <w:lang w:eastAsia="sk-SK"/>
              </w:rPr>
            </w:pPr>
            <w:r w:rsidRPr="00C6539C">
              <w:rPr>
                <w:rFonts w:ascii="Calibri" w:eastAsia="Times New Roman" w:hAnsi="Calibri" w:cs="Calibri"/>
                <w:color w:val="000000"/>
                <w:lang w:eastAsia="sk-SK"/>
              </w:rPr>
              <w:t>444</w:t>
            </w:r>
          </w:p>
        </w:tc>
      </w:tr>
      <w:tr w:rsidR="00C6539C" w:rsidRPr="00C6539C" w14:paraId="3FBACA13" w14:textId="77777777" w:rsidTr="003F4B62">
        <w:trPr>
          <w:trHeight w:val="300"/>
        </w:trPr>
        <w:tc>
          <w:tcPr>
            <w:tcW w:w="490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AC07D78" w14:textId="77777777" w:rsidR="00C6539C" w:rsidRPr="00C6539C" w:rsidRDefault="00C6539C" w:rsidP="003A29D2">
            <w:pPr>
              <w:spacing w:after="0" w:line="240" w:lineRule="auto"/>
              <w:jc w:val="both"/>
              <w:rPr>
                <w:rFonts w:ascii="Calibri" w:eastAsia="Times New Roman" w:hAnsi="Calibri" w:cs="Calibri"/>
                <w:color w:val="000000"/>
                <w:lang w:eastAsia="sk-SK"/>
              </w:rPr>
            </w:pPr>
            <w:r w:rsidRPr="00C6539C">
              <w:rPr>
                <w:rFonts w:ascii="Calibri" w:eastAsia="Times New Roman" w:hAnsi="Calibri" w:cs="Calibri"/>
                <w:color w:val="000000"/>
                <w:lang w:eastAsia="sk-SK"/>
              </w:rPr>
              <w:t>zariadenie podporovaného bývania</w:t>
            </w:r>
          </w:p>
        </w:tc>
        <w:tc>
          <w:tcPr>
            <w:tcW w:w="1479" w:type="dxa"/>
            <w:tcBorders>
              <w:top w:val="nil"/>
              <w:left w:val="nil"/>
              <w:bottom w:val="single" w:sz="4" w:space="0" w:color="auto"/>
              <w:right w:val="single" w:sz="4" w:space="0" w:color="auto"/>
            </w:tcBorders>
            <w:shd w:val="clear" w:color="auto" w:fill="auto"/>
            <w:vAlign w:val="center"/>
            <w:hideMark/>
          </w:tcPr>
          <w:p w14:paraId="759A4F97" w14:textId="77777777" w:rsidR="00C6539C" w:rsidRPr="00C6539C" w:rsidRDefault="00C6539C" w:rsidP="003A29D2">
            <w:pPr>
              <w:spacing w:after="0" w:line="240" w:lineRule="auto"/>
              <w:jc w:val="center"/>
              <w:rPr>
                <w:rFonts w:ascii="Calibri" w:eastAsia="Times New Roman" w:hAnsi="Calibri" w:cs="Calibri"/>
                <w:color w:val="000000"/>
                <w:lang w:eastAsia="sk-SK"/>
              </w:rPr>
            </w:pPr>
            <w:r w:rsidRPr="00C6539C">
              <w:rPr>
                <w:rFonts w:ascii="Calibri" w:eastAsia="Times New Roman" w:hAnsi="Calibri" w:cs="Calibri"/>
                <w:color w:val="000000"/>
                <w:lang w:eastAsia="sk-SK"/>
              </w:rPr>
              <w:t>27</w:t>
            </w:r>
          </w:p>
        </w:tc>
        <w:tc>
          <w:tcPr>
            <w:tcW w:w="1418" w:type="dxa"/>
            <w:tcBorders>
              <w:top w:val="nil"/>
              <w:left w:val="nil"/>
              <w:bottom w:val="single" w:sz="4" w:space="0" w:color="auto"/>
              <w:right w:val="single" w:sz="4" w:space="0" w:color="auto"/>
            </w:tcBorders>
            <w:shd w:val="clear" w:color="auto" w:fill="auto"/>
            <w:noWrap/>
            <w:vAlign w:val="bottom"/>
            <w:hideMark/>
          </w:tcPr>
          <w:p w14:paraId="3BEC3C62" w14:textId="77777777" w:rsidR="00C6539C" w:rsidRPr="00C6539C" w:rsidRDefault="00C6539C" w:rsidP="003A29D2">
            <w:pPr>
              <w:spacing w:after="0" w:line="240" w:lineRule="auto"/>
              <w:jc w:val="center"/>
              <w:rPr>
                <w:rFonts w:ascii="Calibri" w:eastAsia="Times New Roman" w:hAnsi="Calibri" w:cs="Calibri"/>
                <w:color w:val="000000"/>
                <w:lang w:eastAsia="sk-SK"/>
              </w:rPr>
            </w:pPr>
            <w:r w:rsidRPr="00C6539C">
              <w:rPr>
                <w:rFonts w:ascii="Calibri" w:eastAsia="Times New Roman" w:hAnsi="Calibri" w:cs="Calibri"/>
                <w:color w:val="000000"/>
                <w:lang w:eastAsia="sk-SK"/>
              </w:rPr>
              <w:t>20</w:t>
            </w:r>
          </w:p>
        </w:tc>
        <w:tc>
          <w:tcPr>
            <w:tcW w:w="1275" w:type="dxa"/>
            <w:tcBorders>
              <w:top w:val="nil"/>
              <w:left w:val="nil"/>
              <w:bottom w:val="single" w:sz="4" w:space="0" w:color="auto"/>
              <w:right w:val="single" w:sz="4" w:space="0" w:color="auto"/>
            </w:tcBorders>
            <w:shd w:val="clear" w:color="auto" w:fill="auto"/>
            <w:noWrap/>
            <w:vAlign w:val="bottom"/>
            <w:hideMark/>
          </w:tcPr>
          <w:p w14:paraId="70D53E0F" w14:textId="77777777" w:rsidR="00C6539C" w:rsidRPr="00C6539C" w:rsidRDefault="00C6539C" w:rsidP="003A29D2">
            <w:pPr>
              <w:spacing w:after="0" w:line="240" w:lineRule="auto"/>
              <w:jc w:val="center"/>
              <w:rPr>
                <w:rFonts w:ascii="Calibri" w:eastAsia="Times New Roman" w:hAnsi="Calibri" w:cs="Calibri"/>
                <w:color w:val="000000"/>
                <w:lang w:eastAsia="sk-SK"/>
              </w:rPr>
            </w:pPr>
            <w:r w:rsidRPr="00C6539C">
              <w:rPr>
                <w:rFonts w:ascii="Calibri" w:eastAsia="Times New Roman" w:hAnsi="Calibri" w:cs="Calibri"/>
                <w:color w:val="000000"/>
                <w:lang w:eastAsia="sk-SK"/>
              </w:rPr>
              <w:t>13</w:t>
            </w:r>
          </w:p>
        </w:tc>
      </w:tr>
      <w:tr w:rsidR="00C6539C" w:rsidRPr="00C6539C" w14:paraId="5E4D829C" w14:textId="77777777" w:rsidTr="003F4B62">
        <w:trPr>
          <w:trHeight w:val="300"/>
        </w:trPr>
        <w:tc>
          <w:tcPr>
            <w:tcW w:w="490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BE701DB" w14:textId="77777777" w:rsidR="00C6539C" w:rsidRPr="00C6539C" w:rsidRDefault="00C6539C" w:rsidP="003A29D2">
            <w:pPr>
              <w:spacing w:after="0" w:line="240" w:lineRule="auto"/>
              <w:jc w:val="both"/>
              <w:rPr>
                <w:rFonts w:ascii="Calibri" w:eastAsia="Times New Roman" w:hAnsi="Calibri" w:cs="Calibri"/>
                <w:color w:val="000000"/>
                <w:lang w:eastAsia="sk-SK"/>
              </w:rPr>
            </w:pPr>
            <w:r w:rsidRPr="00C6539C">
              <w:rPr>
                <w:rFonts w:ascii="Calibri" w:eastAsia="Times New Roman" w:hAnsi="Calibri" w:cs="Calibri"/>
                <w:color w:val="000000"/>
                <w:lang w:eastAsia="sk-SK"/>
              </w:rPr>
              <w:t xml:space="preserve">rehabilitačné stredisko </w:t>
            </w:r>
          </w:p>
        </w:tc>
        <w:tc>
          <w:tcPr>
            <w:tcW w:w="1479" w:type="dxa"/>
            <w:tcBorders>
              <w:top w:val="nil"/>
              <w:left w:val="nil"/>
              <w:bottom w:val="single" w:sz="4" w:space="0" w:color="auto"/>
              <w:right w:val="single" w:sz="4" w:space="0" w:color="auto"/>
            </w:tcBorders>
            <w:shd w:val="clear" w:color="auto" w:fill="auto"/>
            <w:vAlign w:val="center"/>
            <w:hideMark/>
          </w:tcPr>
          <w:p w14:paraId="683F2F49" w14:textId="77777777" w:rsidR="00C6539C" w:rsidRPr="00C6539C" w:rsidRDefault="00C6539C" w:rsidP="003A29D2">
            <w:pPr>
              <w:spacing w:after="0" w:line="240" w:lineRule="auto"/>
              <w:jc w:val="center"/>
              <w:rPr>
                <w:rFonts w:ascii="Calibri" w:eastAsia="Times New Roman" w:hAnsi="Calibri" w:cs="Calibri"/>
                <w:color w:val="000000"/>
                <w:lang w:eastAsia="sk-SK"/>
              </w:rPr>
            </w:pPr>
            <w:r w:rsidRPr="00C6539C">
              <w:rPr>
                <w:rFonts w:ascii="Calibri" w:eastAsia="Times New Roman" w:hAnsi="Calibri" w:cs="Calibri"/>
                <w:color w:val="000000"/>
                <w:lang w:eastAsia="sk-SK"/>
              </w:rPr>
              <w:t>37</w:t>
            </w:r>
          </w:p>
        </w:tc>
        <w:tc>
          <w:tcPr>
            <w:tcW w:w="1418" w:type="dxa"/>
            <w:tcBorders>
              <w:top w:val="nil"/>
              <w:left w:val="nil"/>
              <w:bottom w:val="single" w:sz="4" w:space="0" w:color="auto"/>
              <w:right w:val="single" w:sz="4" w:space="0" w:color="auto"/>
            </w:tcBorders>
            <w:shd w:val="clear" w:color="auto" w:fill="auto"/>
            <w:noWrap/>
            <w:vAlign w:val="bottom"/>
            <w:hideMark/>
          </w:tcPr>
          <w:p w14:paraId="5B05DFC1" w14:textId="77777777" w:rsidR="00C6539C" w:rsidRPr="00C6539C" w:rsidRDefault="00C6539C" w:rsidP="003A29D2">
            <w:pPr>
              <w:spacing w:after="0" w:line="240" w:lineRule="auto"/>
              <w:jc w:val="center"/>
              <w:rPr>
                <w:rFonts w:ascii="Calibri" w:eastAsia="Times New Roman" w:hAnsi="Calibri" w:cs="Calibri"/>
                <w:color w:val="000000"/>
                <w:lang w:eastAsia="sk-SK"/>
              </w:rPr>
            </w:pPr>
            <w:r w:rsidRPr="00C6539C">
              <w:rPr>
                <w:rFonts w:ascii="Calibri" w:eastAsia="Times New Roman" w:hAnsi="Calibri" w:cs="Calibri"/>
                <w:color w:val="000000"/>
                <w:lang w:eastAsia="sk-SK"/>
              </w:rPr>
              <w:t>73</w:t>
            </w:r>
          </w:p>
        </w:tc>
        <w:tc>
          <w:tcPr>
            <w:tcW w:w="1275" w:type="dxa"/>
            <w:tcBorders>
              <w:top w:val="nil"/>
              <w:left w:val="nil"/>
              <w:bottom w:val="single" w:sz="4" w:space="0" w:color="auto"/>
              <w:right w:val="single" w:sz="4" w:space="0" w:color="auto"/>
            </w:tcBorders>
            <w:shd w:val="clear" w:color="auto" w:fill="auto"/>
            <w:noWrap/>
            <w:vAlign w:val="bottom"/>
            <w:hideMark/>
          </w:tcPr>
          <w:p w14:paraId="0B65DFF5" w14:textId="77777777" w:rsidR="00C6539C" w:rsidRPr="00C6539C" w:rsidRDefault="00C6539C" w:rsidP="003A29D2">
            <w:pPr>
              <w:spacing w:after="0" w:line="240" w:lineRule="auto"/>
              <w:jc w:val="center"/>
              <w:rPr>
                <w:rFonts w:ascii="Calibri" w:eastAsia="Times New Roman" w:hAnsi="Calibri" w:cs="Calibri"/>
                <w:color w:val="000000"/>
                <w:lang w:eastAsia="sk-SK"/>
              </w:rPr>
            </w:pPr>
            <w:r w:rsidRPr="00C6539C">
              <w:rPr>
                <w:rFonts w:ascii="Calibri" w:eastAsia="Times New Roman" w:hAnsi="Calibri" w:cs="Calibri"/>
                <w:color w:val="000000"/>
                <w:lang w:eastAsia="sk-SK"/>
              </w:rPr>
              <w:t>34</w:t>
            </w:r>
          </w:p>
        </w:tc>
      </w:tr>
      <w:tr w:rsidR="00C6539C" w:rsidRPr="00C6539C" w14:paraId="6CB0577D" w14:textId="77777777" w:rsidTr="00841A10">
        <w:trPr>
          <w:trHeight w:val="300"/>
        </w:trPr>
        <w:tc>
          <w:tcPr>
            <w:tcW w:w="4900" w:type="dxa"/>
            <w:tcBorders>
              <w:top w:val="nil"/>
              <w:left w:val="nil"/>
              <w:bottom w:val="nil"/>
              <w:right w:val="nil"/>
            </w:tcBorders>
            <w:shd w:val="clear" w:color="auto" w:fill="auto"/>
            <w:vAlign w:val="center"/>
            <w:hideMark/>
          </w:tcPr>
          <w:p w14:paraId="5E9874E2" w14:textId="77777777" w:rsidR="00C6539C" w:rsidRPr="00C6539C" w:rsidRDefault="00C6539C" w:rsidP="003A29D2">
            <w:pPr>
              <w:spacing w:after="0" w:line="240" w:lineRule="auto"/>
              <w:jc w:val="right"/>
              <w:rPr>
                <w:rFonts w:ascii="Calibri" w:eastAsia="Times New Roman" w:hAnsi="Calibri" w:cs="Calibri"/>
                <w:b/>
                <w:bCs/>
                <w:color w:val="000000"/>
                <w:lang w:eastAsia="sk-SK"/>
              </w:rPr>
            </w:pPr>
            <w:r w:rsidRPr="00C6539C">
              <w:rPr>
                <w:rFonts w:ascii="Calibri" w:eastAsia="Times New Roman" w:hAnsi="Calibri" w:cs="Calibri"/>
                <w:b/>
                <w:bCs/>
                <w:color w:val="000000"/>
                <w:lang w:eastAsia="sk-SK"/>
              </w:rPr>
              <w:t>SPOLU:</w:t>
            </w:r>
          </w:p>
        </w:tc>
        <w:tc>
          <w:tcPr>
            <w:tcW w:w="1479" w:type="dxa"/>
            <w:tcBorders>
              <w:top w:val="nil"/>
              <w:left w:val="nil"/>
              <w:bottom w:val="nil"/>
              <w:right w:val="nil"/>
            </w:tcBorders>
            <w:shd w:val="clear" w:color="auto" w:fill="auto"/>
            <w:vAlign w:val="center"/>
            <w:hideMark/>
          </w:tcPr>
          <w:p w14:paraId="19C8F69E" w14:textId="77777777" w:rsidR="00C6539C" w:rsidRPr="00C6539C" w:rsidRDefault="00C6539C" w:rsidP="003A29D2">
            <w:pPr>
              <w:spacing w:after="0" w:line="240" w:lineRule="auto"/>
              <w:jc w:val="center"/>
              <w:rPr>
                <w:rFonts w:ascii="Calibri" w:eastAsia="Times New Roman" w:hAnsi="Calibri" w:cs="Calibri"/>
                <w:b/>
                <w:bCs/>
                <w:color w:val="000000"/>
                <w:lang w:eastAsia="sk-SK"/>
              </w:rPr>
            </w:pPr>
            <w:r w:rsidRPr="00C6539C">
              <w:rPr>
                <w:rFonts w:ascii="Calibri" w:eastAsia="Times New Roman" w:hAnsi="Calibri" w:cs="Calibri"/>
                <w:b/>
                <w:bCs/>
                <w:color w:val="000000"/>
                <w:lang w:eastAsia="sk-SK"/>
              </w:rPr>
              <w:t>830</w:t>
            </w:r>
          </w:p>
        </w:tc>
        <w:tc>
          <w:tcPr>
            <w:tcW w:w="1418" w:type="dxa"/>
            <w:tcBorders>
              <w:top w:val="nil"/>
              <w:left w:val="nil"/>
              <w:bottom w:val="nil"/>
              <w:right w:val="nil"/>
            </w:tcBorders>
            <w:shd w:val="clear" w:color="auto" w:fill="auto"/>
            <w:vAlign w:val="center"/>
            <w:hideMark/>
          </w:tcPr>
          <w:p w14:paraId="4DA9D02F" w14:textId="77777777" w:rsidR="00C6539C" w:rsidRPr="00C6539C" w:rsidRDefault="00C6539C" w:rsidP="003A29D2">
            <w:pPr>
              <w:spacing w:after="0" w:line="240" w:lineRule="auto"/>
              <w:jc w:val="center"/>
              <w:rPr>
                <w:rFonts w:ascii="Calibri" w:eastAsia="Times New Roman" w:hAnsi="Calibri" w:cs="Calibri"/>
                <w:b/>
                <w:bCs/>
                <w:color w:val="000000"/>
                <w:lang w:eastAsia="sk-SK"/>
              </w:rPr>
            </w:pPr>
            <w:r w:rsidRPr="00C6539C">
              <w:rPr>
                <w:rFonts w:ascii="Calibri" w:eastAsia="Times New Roman" w:hAnsi="Calibri" w:cs="Calibri"/>
                <w:b/>
                <w:bCs/>
                <w:color w:val="000000"/>
                <w:lang w:eastAsia="sk-SK"/>
              </w:rPr>
              <w:t>958</w:t>
            </w:r>
          </w:p>
        </w:tc>
        <w:tc>
          <w:tcPr>
            <w:tcW w:w="1275" w:type="dxa"/>
            <w:tcBorders>
              <w:top w:val="nil"/>
              <w:left w:val="nil"/>
              <w:bottom w:val="nil"/>
              <w:right w:val="nil"/>
            </w:tcBorders>
            <w:shd w:val="clear" w:color="auto" w:fill="auto"/>
            <w:vAlign w:val="center"/>
            <w:hideMark/>
          </w:tcPr>
          <w:p w14:paraId="06A46B2D" w14:textId="77777777" w:rsidR="00C6539C" w:rsidRPr="00C6539C" w:rsidRDefault="00C6539C" w:rsidP="003A29D2">
            <w:pPr>
              <w:spacing w:after="0" w:line="240" w:lineRule="auto"/>
              <w:jc w:val="center"/>
              <w:rPr>
                <w:rFonts w:ascii="Calibri" w:eastAsia="Times New Roman" w:hAnsi="Calibri" w:cs="Calibri"/>
                <w:b/>
                <w:bCs/>
                <w:color w:val="000000"/>
                <w:lang w:eastAsia="sk-SK"/>
              </w:rPr>
            </w:pPr>
            <w:r w:rsidRPr="00C6539C">
              <w:rPr>
                <w:rFonts w:ascii="Calibri" w:eastAsia="Times New Roman" w:hAnsi="Calibri" w:cs="Calibri"/>
                <w:b/>
                <w:bCs/>
                <w:color w:val="000000"/>
                <w:lang w:eastAsia="sk-SK"/>
              </w:rPr>
              <w:t>604</w:t>
            </w:r>
          </w:p>
        </w:tc>
      </w:tr>
    </w:tbl>
    <w:p w14:paraId="441954D0" w14:textId="77777777" w:rsidR="003A29D2" w:rsidRDefault="003A29D2" w:rsidP="003A29D2">
      <w:pPr>
        <w:spacing w:after="0"/>
        <w:ind w:firstLine="708"/>
        <w:jc w:val="both"/>
      </w:pPr>
    </w:p>
    <w:p w14:paraId="1AD799E3" w14:textId="77777777" w:rsidR="008405DE" w:rsidRDefault="008C657E" w:rsidP="003A29D2">
      <w:pPr>
        <w:spacing w:after="0"/>
        <w:ind w:firstLine="708"/>
        <w:jc w:val="both"/>
      </w:pPr>
      <w:r>
        <w:t xml:space="preserve">Analýzou rozhodnutí o odkázanosti na sociálnu službu vydaných </w:t>
      </w:r>
      <w:r w:rsidR="00327947">
        <w:t>BSK</w:t>
      </w:r>
      <w:r>
        <w:t xml:space="preserve"> v období január až</w:t>
      </w:r>
      <w:r w:rsidR="00361B54">
        <w:t> </w:t>
      </w:r>
      <w:r>
        <w:t xml:space="preserve">september 2018 bolo zistené, že najviac rozhodnutí o odkázanosti na sociálnu službu (216) bolo vydaných </w:t>
      </w:r>
      <w:r w:rsidR="0043482C">
        <w:t>osobám s</w:t>
      </w:r>
      <w:r>
        <w:t xml:space="preserve"> demenci</w:t>
      </w:r>
      <w:r w:rsidR="008C3385">
        <w:t>ou ako</w:t>
      </w:r>
      <w:r w:rsidR="008C3385" w:rsidRPr="008C3385">
        <w:t xml:space="preserve"> </w:t>
      </w:r>
      <w:r w:rsidR="008C3385">
        <w:t>primárnym ochorením</w:t>
      </w:r>
      <w:r w:rsidR="00C174A9">
        <w:t>.</w:t>
      </w:r>
    </w:p>
    <w:p w14:paraId="5C3769A3" w14:textId="77777777" w:rsidR="003A29D2" w:rsidRDefault="003A29D2" w:rsidP="003A29D2">
      <w:pPr>
        <w:pStyle w:val="Citcia"/>
      </w:pPr>
    </w:p>
    <w:p w14:paraId="54DC79B1" w14:textId="535A6419" w:rsidR="006376CE" w:rsidRDefault="006376CE" w:rsidP="003A29D2">
      <w:pPr>
        <w:pStyle w:val="Citcia"/>
      </w:pPr>
      <w:r>
        <w:t xml:space="preserve">Tabuľka č. </w:t>
      </w:r>
      <w:r w:rsidR="004C79D1">
        <w:t>5</w:t>
      </w:r>
      <w:r>
        <w:t>: Počet rozhodnutí o odkázanosti na sociálnu službu vydaných BSK v období od 1.1.2018 do 30.9.2018 v členení podľa druhu sociálnej služby a druhu zdravotného postihnutia</w:t>
      </w:r>
      <w:r w:rsidRPr="006376CE">
        <w:t xml:space="preserve"> </w:t>
      </w:r>
    </w:p>
    <w:tbl>
      <w:tblPr>
        <w:tblW w:w="9072" w:type="dxa"/>
        <w:tblCellMar>
          <w:left w:w="70" w:type="dxa"/>
          <w:right w:w="70" w:type="dxa"/>
        </w:tblCellMar>
        <w:tblLook w:val="04A0" w:firstRow="1" w:lastRow="0" w:firstColumn="1" w:lastColumn="0" w:noHBand="0" w:noVBand="1"/>
      </w:tblPr>
      <w:tblGrid>
        <w:gridCol w:w="4253"/>
        <w:gridCol w:w="1559"/>
        <w:gridCol w:w="709"/>
        <w:gridCol w:w="850"/>
        <w:gridCol w:w="851"/>
        <w:gridCol w:w="850"/>
      </w:tblGrid>
      <w:tr w:rsidR="008C657E" w:rsidRPr="008C657E" w14:paraId="42B14CC7" w14:textId="77777777" w:rsidTr="003F4B62">
        <w:trPr>
          <w:trHeight w:val="630"/>
        </w:trPr>
        <w:tc>
          <w:tcPr>
            <w:tcW w:w="4253" w:type="dxa"/>
            <w:tcBorders>
              <w:top w:val="nil"/>
              <w:left w:val="nil"/>
              <w:bottom w:val="nil"/>
              <w:right w:val="nil"/>
            </w:tcBorders>
            <w:shd w:val="clear" w:color="auto" w:fill="auto"/>
            <w:noWrap/>
            <w:vAlign w:val="bottom"/>
            <w:hideMark/>
          </w:tcPr>
          <w:p w14:paraId="29354F39" w14:textId="77777777" w:rsidR="008C657E" w:rsidRPr="008C657E" w:rsidRDefault="008C657E" w:rsidP="003A29D2">
            <w:pPr>
              <w:spacing w:after="0" w:line="240" w:lineRule="auto"/>
              <w:rPr>
                <w:rFonts w:ascii="Times New Roman" w:eastAsia="Times New Roman" w:hAnsi="Times New Roman" w:cs="Times New Roman"/>
                <w:sz w:val="24"/>
                <w:szCs w:val="24"/>
                <w:lang w:eastAsia="sk-SK"/>
              </w:rPr>
            </w:pPr>
          </w:p>
        </w:tc>
        <w:tc>
          <w:tcPr>
            <w:tcW w:w="4819"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D2D01F7"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 xml:space="preserve">počet vydaných rozhodnutí o odkázanosti </w:t>
            </w:r>
            <w:r w:rsidRPr="008C657E">
              <w:rPr>
                <w:rFonts w:ascii="Calibri" w:eastAsia="Times New Roman" w:hAnsi="Calibri" w:cs="Calibri"/>
                <w:b/>
                <w:bCs/>
                <w:color w:val="000000"/>
                <w:lang w:eastAsia="sk-SK"/>
              </w:rPr>
              <w:br/>
              <w:t>na sociálnu službu</w:t>
            </w:r>
            <w:r w:rsidR="006376CE">
              <w:rPr>
                <w:rFonts w:ascii="Calibri" w:eastAsia="Times New Roman" w:hAnsi="Calibri" w:cs="Calibri"/>
                <w:b/>
                <w:bCs/>
                <w:color w:val="000000"/>
                <w:lang w:eastAsia="sk-SK"/>
              </w:rPr>
              <w:t xml:space="preserve"> v období 1-9/2018</w:t>
            </w:r>
          </w:p>
        </w:tc>
      </w:tr>
      <w:tr w:rsidR="008C657E" w:rsidRPr="008C657E" w14:paraId="649A8DE0" w14:textId="77777777" w:rsidTr="003F4B62">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26DB4570" w14:textId="77777777" w:rsidR="008C657E" w:rsidRPr="008C657E" w:rsidRDefault="008C657E" w:rsidP="003A29D2">
            <w:pPr>
              <w:spacing w:after="0" w:line="240" w:lineRule="auto"/>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Druh zdravotného postihnutia</w:t>
            </w:r>
          </w:p>
        </w:tc>
        <w:tc>
          <w:tcPr>
            <w:tcW w:w="1559" w:type="dxa"/>
            <w:tcBorders>
              <w:top w:val="nil"/>
              <w:left w:val="nil"/>
              <w:bottom w:val="single" w:sz="4" w:space="0" w:color="auto"/>
              <w:right w:val="single" w:sz="4" w:space="0" w:color="auto"/>
            </w:tcBorders>
            <w:shd w:val="clear" w:color="auto" w:fill="auto"/>
            <w:noWrap/>
            <w:vAlign w:val="bottom"/>
            <w:hideMark/>
          </w:tcPr>
          <w:p w14:paraId="450396AE"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celkom</w:t>
            </w:r>
          </w:p>
        </w:tc>
        <w:tc>
          <w:tcPr>
            <w:tcW w:w="709" w:type="dxa"/>
            <w:tcBorders>
              <w:top w:val="nil"/>
              <w:left w:val="nil"/>
              <w:bottom w:val="single" w:sz="4" w:space="0" w:color="auto"/>
              <w:right w:val="single" w:sz="4" w:space="0" w:color="auto"/>
            </w:tcBorders>
            <w:shd w:val="clear" w:color="auto" w:fill="auto"/>
            <w:noWrap/>
            <w:vAlign w:val="bottom"/>
            <w:hideMark/>
          </w:tcPr>
          <w:p w14:paraId="35B86582"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DSS</w:t>
            </w:r>
          </w:p>
        </w:tc>
        <w:tc>
          <w:tcPr>
            <w:tcW w:w="850" w:type="dxa"/>
            <w:tcBorders>
              <w:top w:val="nil"/>
              <w:left w:val="nil"/>
              <w:bottom w:val="single" w:sz="4" w:space="0" w:color="auto"/>
              <w:right w:val="single" w:sz="4" w:space="0" w:color="auto"/>
            </w:tcBorders>
            <w:shd w:val="clear" w:color="auto" w:fill="auto"/>
            <w:noWrap/>
            <w:vAlign w:val="bottom"/>
            <w:hideMark/>
          </w:tcPr>
          <w:p w14:paraId="7E1AECF6"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RS</w:t>
            </w:r>
          </w:p>
        </w:tc>
        <w:tc>
          <w:tcPr>
            <w:tcW w:w="851" w:type="dxa"/>
            <w:tcBorders>
              <w:top w:val="nil"/>
              <w:left w:val="nil"/>
              <w:bottom w:val="single" w:sz="4" w:space="0" w:color="auto"/>
              <w:right w:val="single" w:sz="4" w:space="0" w:color="auto"/>
            </w:tcBorders>
            <w:shd w:val="clear" w:color="auto" w:fill="auto"/>
            <w:noWrap/>
            <w:vAlign w:val="bottom"/>
            <w:hideMark/>
          </w:tcPr>
          <w:p w14:paraId="6A01972B"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ŠZ</w:t>
            </w:r>
          </w:p>
        </w:tc>
        <w:tc>
          <w:tcPr>
            <w:tcW w:w="850" w:type="dxa"/>
            <w:tcBorders>
              <w:top w:val="nil"/>
              <w:left w:val="nil"/>
              <w:bottom w:val="single" w:sz="4" w:space="0" w:color="auto"/>
              <w:right w:val="single" w:sz="4" w:space="0" w:color="auto"/>
            </w:tcBorders>
            <w:shd w:val="clear" w:color="auto" w:fill="auto"/>
            <w:noWrap/>
            <w:vAlign w:val="bottom"/>
            <w:hideMark/>
          </w:tcPr>
          <w:p w14:paraId="5A114BEC"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ZPB</w:t>
            </w:r>
          </w:p>
        </w:tc>
      </w:tr>
      <w:tr w:rsidR="008C657E" w:rsidRPr="008C657E" w14:paraId="49BE578D" w14:textId="77777777" w:rsidTr="003F4B62">
        <w:trPr>
          <w:trHeight w:val="300"/>
        </w:trPr>
        <w:tc>
          <w:tcPr>
            <w:tcW w:w="4253" w:type="dxa"/>
            <w:tcBorders>
              <w:top w:val="nil"/>
              <w:left w:val="single" w:sz="4" w:space="0" w:color="auto"/>
              <w:bottom w:val="single" w:sz="4" w:space="0" w:color="auto"/>
              <w:right w:val="nil"/>
            </w:tcBorders>
            <w:shd w:val="clear" w:color="auto" w:fill="D9E2F3" w:themeFill="accent1" w:themeFillTint="33"/>
            <w:vAlign w:val="center"/>
            <w:hideMark/>
          </w:tcPr>
          <w:p w14:paraId="1841AEDB" w14:textId="77777777" w:rsidR="008C657E" w:rsidRPr="008C657E" w:rsidRDefault="008C657E" w:rsidP="003A29D2">
            <w:pPr>
              <w:spacing w:after="0" w:line="240" w:lineRule="auto"/>
              <w:rPr>
                <w:rFonts w:ascii="Calibri" w:eastAsia="Times New Roman" w:hAnsi="Calibri" w:cs="Calibri"/>
                <w:color w:val="000000"/>
                <w:lang w:eastAsia="sk-SK"/>
              </w:rPr>
            </w:pPr>
            <w:r w:rsidRPr="008C657E">
              <w:rPr>
                <w:rFonts w:ascii="Calibri" w:eastAsia="Times New Roman" w:hAnsi="Calibri" w:cs="Calibri"/>
                <w:color w:val="000000"/>
                <w:lang w:eastAsia="sk-SK"/>
              </w:rPr>
              <w:t>Demencia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ADDD14A"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216</w:t>
            </w:r>
          </w:p>
        </w:tc>
        <w:tc>
          <w:tcPr>
            <w:tcW w:w="709" w:type="dxa"/>
            <w:tcBorders>
              <w:top w:val="nil"/>
              <w:left w:val="nil"/>
              <w:bottom w:val="single" w:sz="4" w:space="0" w:color="auto"/>
              <w:right w:val="single" w:sz="4" w:space="0" w:color="auto"/>
            </w:tcBorders>
            <w:shd w:val="clear" w:color="auto" w:fill="auto"/>
            <w:noWrap/>
            <w:vAlign w:val="bottom"/>
            <w:hideMark/>
          </w:tcPr>
          <w:p w14:paraId="1AB2D389"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6</w:t>
            </w:r>
          </w:p>
        </w:tc>
        <w:tc>
          <w:tcPr>
            <w:tcW w:w="850" w:type="dxa"/>
            <w:tcBorders>
              <w:top w:val="nil"/>
              <w:left w:val="nil"/>
              <w:bottom w:val="single" w:sz="4" w:space="0" w:color="auto"/>
              <w:right w:val="single" w:sz="4" w:space="0" w:color="auto"/>
            </w:tcBorders>
            <w:shd w:val="clear" w:color="auto" w:fill="auto"/>
            <w:noWrap/>
            <w:vAlign w:val="bottom"/>
            <w:hideMark/>
          </w:tcPr>
          <w:p w14:paraId="5969E577"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1</w:t>
            </w:r>
          </w:p>
        </w:tc>
        <w:tc>
          <w:tcPr>
            <w:tcW w:w="851" w:type="dxa"/>
            <w:tcBorders>
              <w:top w:val="nil"/>
              <w:left w:val="nil"/>
              <w:bottom w:val="single" w:sz="4" w:space="0" w:color="auto"/>
              <w:right w:val="single" w:sz="4" w:space="0" w:color="auto"/>
            </w:tcBorders>
            <w:shd w:val="clear" w:color="auto" w:fill="auto"/>
            <w:noWrap/>
            <w:vAlign w:val="bottom"/>
            <w:hideMark/>
          </w:tcPr>
          <w:p w14:paraId="4E94F6FF"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209</w:t>
            </w:r>
          </w:p>
        </w:tc>
        <w:tc>
          <w:tcPr>
            <w:tcW w:w="850" w:type="dxa"/>
            <w:tcBorders>
              <w:top w:val="nil"/>
              <w:left w:val="nil"/>
              <w:bottom w:val="single" w:sz="4" w:space="0" w:color="auto"/>
              <w:right w:val="single" w:sz="4" w:space="0" w:color="auto"/>
            </w:tcBorders>
            <w:shd w:val="clear" w:color="auto" w:fill="auto"/>
            <w:noWrap/>
            <w:vAlign w:val="bottom"/>
            <w:hideMark/>
          </w:tcPr>
          <w:p w14:paraId="43D47CA3"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0</w:t>
            </w:r>
          </w:p>
        </w:tc>
      </w:tr>
      <w:tr w:rsidR="008C657E" w:rsidRPr="008C657E" w14:paraId="7EDAD6F0" w14:textId="77777777" w:rsidTr="003F4B62">
        <w:trPr>
          <w:trHeight w:val="300"/>
        </w:trPr>
        <w:tc>
          <w:tcPr>
            <w:tcW w:w="4253" w:type="dxa"/>
            <w:tcBorders>
              <w:top w:val="nil"/>
              <w:left w:val="single" w:sz="4" w:space="0" w:color="auto"/>
              <w:bottom w:val="single" w:sz="4" w:space="0" w:color="auto"/>
              <w:right w:val="nil"/>
            </w:tcBorders>
            <w:shd w:val="clear" w:color="auto" w:fill="D9E2F3" w:themeFill="accent1" w:themeFillTint="33"/>
            <w:vAlign w:val="center"/>
            <w:hideMark/>
          </w:tcPr>
          <w:p w14:paraId="26318A00" w14:textId="77777777" w:rsidR="008C657E" w:rsidRPr="008C657E" w:rsidRDefault="008C657E" w:rsidP="003A29D2">
            <w:pPr>
              <w:spacing w:after="0" w:line="240" w:lineRule="auto"/>
              <w:rPr>
                <w:rFonts w:ascii="Calibri" w:eastAsia="Times New Roman" w:hAnsi="Calibri" w:cs="Calibri"/>
                <w:color w:val="000000"/>
                <w:lang w:eastAsia="sk-SK"/>
              </w:rPr>
            </w:pPr>
            <w:r w:rsidRPr="008C657E">
              <w:rPr>
                <w:rFonts w:ascii="Calibri" w:eastAsia="Times New Roman" w:hAnsi="Calibri" w:cs="Calibri"/>
                <w:color w:val="000000"/>
                <w:lang w:eastAsia="sk-SK"/>
              </w:rPr>
              <w:t>Organický psychosyndróm</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587EA4E"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68</w:t>
            </w:r>
          </w:p>
        </w:tc>
        <w:tc>
          <w:tcPr>
            <w:tcW w:w="709" w:type="dxa"/>
            <w:tcBorders>
              <w:top w:val="nil"/>
              <w:left w:val="nil"/>
              <w:bottom w:val="single" w:sz="4" w:space="0" w:color="auto"/>
              <w:right w:val="single" w:sz="4" w:space="0" w:color="auto"/>
            </w:tcBorders>
            <w:shd w:val="clear" w:color="auto" w:fill="auto"/>
            <w:noWrap/>
            <w:vAlign w:val="bottom"/>
            <w:hideMark/>
          </w:tcPr>
          <w:p w14:paraId="5A34970A"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11</w:t>
            </w:r>
          </w:p>
        </w:tc>
        <w:tc>
          <w:tcPr>
            <w:tcW w:w="850" w:type="dxa"/>
            <w:tcBorders>
              <w:top w:val="nil"/>
              <w:left w:val="nil"/>
              <w:bottom w:val="single" w:sz="4" w:space="0" w:color="auto"/>
              <w:right w:val="single" w:sz="4" w:space="0" w:color="auto"/>
            </w:tcBorders>
            <w:shd w:val="clear" w:color="auto" w:fill="auto"/>
            <w:noWrap/>
            <w:vAlign w:val="bottom"/>
            <w:hideMark/>
          </w:tcPr>
          <w:p w14:paraId="2E933945"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14:paraId="6108CF5A"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56</w:t>
            </w:r>
          </w:p>
        </w:tc>
        <w:tc>
          <w:tcPr>
            <w:tcW w:w="850" w:type="dxa"/>
            <w:tcBorders>
              <w:top w:val="nil"/>
              <w:left w:val="nil"/>
              <w:bottom w:val="single" w:sz="4" w:space="0" w:color="auto"/>
              <w:right w:val="single" w:sz="4" w:space="0" w:color="auto"/>
            </w:tcBorders>
            <w:shd w:val="clear" w:color="auto" w:fill="auto"/>
            <w:noWrap/>
            <w:vAlign w:val="bottom"/>
            <w:hideMark/>
          </w:tcPr>
          <w:p w14:paraId="2A078DE2"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1</w:t>
            </w:r>
          </w:p>
        </w:tc>
      </w:tr>
      <w:tr w:rsidR="008C657E" w:rsidRPr="008C657E" w14:paraId="6DE72ED6" w14:textId="77777777" w:rsidTr="003F4B62">
        <w:trPr>
          <w:trHeight w:val="300"/>
        </w:trPr>
        <w:tc>
          <w:tcPr>
            <w:tcW w:w="4253" w:type="dxa"/>
            <w:tcBorders>
              <w:top w:val="nil"/>
              <w:left w:val="single" w:sz="4" w:space="0" w:color="auto"/>
              <w:bottom w:val="single" w:sz="4" w:space="0" w:color="auto"/>
              <w:right w:val="nil"/>
            </w:tcBorders>
            <w:shd w:val="clear" w:color="auto" w:fill="D9E2F3" w:themeFill="accent1" w:themeFillTint="33"/>
            <w:vAlign w:val="center"/>
            <w:hideMark/>
          </w:tcPr>
          <w:p w14:paraId="2C74AC1A" w14:textId="77777777" w:rsidR="008C657E" w:rsidRPr="008C657E" w:rsidRDefault="008C657E" w:rsidP="003A29D2">
            <w:pPr>
              <w:spacing w:after="0" w:line="240" w:lineRule="auto"/>
              <w:rPr>
                <w:rFonts w:ascii="Calibri" w:eastAsia="Times New Roman" w:hAnsi="Calibri" w:cs="Calibri"/>
                <w:color w:val="000000"/>
                <w:lang w:eastAsia="sk-SK"/>
              </w:rPr>
            </w:pPr>
            <w:r w:rsidRPr="008C657E">
              <w:rPr>
                <w:rFonts w:ascii="Calibri" w:eastAsia="Times New Roman" w:hAnsi="Calibri" w:cs="Calibri"/>
                <w:color w:val="000000"/>
                <w:lang w:eastAsia="sk-SK"/>
              </w:rPr>
              <w:t>Alzheimerova choroba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2FB1F1D"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61</w:t>
            </w:r>
          </w:p>
        </w:tc>
        <w:tc>
          <w:tcPr>
            <w:tcW w:w="709" w:type="dxa"/>
            <w:tcBorders>
              <w:top w:val="nil"/>
              <w:left w:val="nil"/>
              <w:bottom w:val="single" w:sz="4" w:space="0" w:color="auto"/>
              <w:right w:val="single" w:sz="4" w:space="0" w:color="auto"/>
            </w:tcBorders>
            <w:shd w:val="clear" w:color="auto" w:fill="auto"/>
            <w:noWrap/>
            <w:vAlign w:val="bottom"/>
            <w:hideMark/>
          </w:tcPr>
          <w:p w14:paraId="46E561D1"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1</w:t>
            </w:r>
          </w:p>
        </w:tc>
        <w:tc>
          <w:tcPr>
            <w:tcW w:w="850" w:type="dxa"/>
            <w:tcBorders>
              <w:top w:val="nil"/>
              <w:left w:val="nil"/>
              <w:bottom w:val="single" w:sz="4" w:space="0" w:color="auto"/>
              <w:right w:val="single" w:sz="4" w:space="0" w:color="auto"/>
            </w:tcBorders>
            <w:shd w:val="clear" w:color="auto" w:fill="auto"/>
            <w:noWrap/>
            <w:vAlign w:val="bottom"/>
            <w:hideMark/>
          </w:tcPr>
          <w:p w14:paraId="68E6774C"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14:paraId="6C7B9FC9"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60</w:t>
            </w:r>
          </w:p>
        </w:tc>
        <w:tc>
          <w:tcPr>
            <w:tcW w:w="850" w:type="dxa"/>
            <w:tcBorders>
              <w:top w:val="nil"/>
              <w:left w:val="nil"/>
              <w:bottom w:val="single" w:sz="4" w:space="0" w:color="auto"/>
              <w:right w:val="single" w:sz="4" w:space="0" w:color="auto"/>
            </w:tcBorders>
            <w:shd w:val="clear" w:color="auto" w:fill="auto"/>
            <w:noWrap/>
            <w:vAlign w:val="bottom"/>
            <w:hideMark/>
          </w:tcPr>
          <w:p w14:paraId="5DADC18D"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0</w:t>
            </w:r>
          </w:p>
        </w:tc>
      </w:tr>
      <w:tr w:rsidR="008C657E" w:rsidRPr="008C657E" w14:paraId="00549590" w14:textId="77777777" w:rsidTr="003F4B62">
        <w:trPr>
          <w:trHeight w:val="793"/>
        </w:trPr>
        <w:tc>
          <w:tcPr>
            <w:tcW w:w="4253" w:type="dxa"/>
            <w:tcBorders>
              <w:top w:val="nil"/>
              <w:left w:val="single" w:sz="4" w:space="0" w:color="auto"/>
              <w:bottom w:val="single" w:sz="4" w:space="0" w:color="auto"/>
              <w:right w:val="nil"/>
            </w:tcBorders>
            <w:shd w:val="clear" w:color="auto" w:fill="D9E2F3" w:themeFill="accent1" w:themeFillTint="33"/>
            <w:vAlign w:val="center"/>
            <w:hideMark/>
          </w:tcPr>
          <w:p w14:paraId="58FCC82B" w14:textId="77777777" w:rsidR="008C657E" w:rsidRPr="008C657E" w:rsidRDefault="008C657E" w:rsidP="003A29D2">
            <w:pPr>
              <w:spacing w:after="0" w:line="240" w:lineRule="auto"/>
              <w:rPr>
                <w:rFonts w:ascii="Calibri" w:eastAsia="Times New Roman" w:hAnsi="Calibri" w:cs="Calibri"/>
                <w:color w:val="000000"/>
                <w:lang w:eastAsia="sk-SK"/>
              </w:rPr>
            </w:pPr>
            <w:r w:rsidRPr="008C657E">
              <w:rPr>
                <w:rFonts w:ascii="Calibri" w:eastAsia="Times New Roman" w:hAnsi="Calibri" w:cs="Calibri"/>
                <w:color w:val="000000"/>
                <w:lang w:eastAsia="sk-SK"/>
              </w:rPr>
              <w:t>Kombinované postihnutie (mentálne postihnutie v kombinácii s telesným alebo zmyslovým postihnutím)</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4980058"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51</w:t>
            </w:r>
          </w:p>
        </w:tc>
        <w:tc>
          <w:tcPr>
            <w:tcW w:w="709" w:type="dxa"/>
            <w:tcBorders>
              <w:top w:val="nil"/>
              <w:left w:val="nil"/>
              <w:bottom w:val="single" w:sz="4" w:space="0" w:color="auto"/>
              <w:right w:val="single" w:sz="4" w:space="0" w:color="auto"/>
            </w:tcBorders>
            <w:shd w:val="clear" w:color="auto" w:fill="auto"/>
            <w:noWrap/>
            <w:vAlign w:val="center"/>
            <w:hideMark/>
          </w:tcPr>
          <w:p w14:paraId="0652314D"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30</w:t>
            </w:r>
          </w:p>
        </w:tc>
        <w:tc>
          <w:tcPr>
            <w:tcW w:w="850" w:type="dxa"/>
            <w:tcBorders>
              <w:top w:val="nil"/>
              <w:left w:val="nil"/>
              <w:bottom w:val="single" w:sz="4" w:space="0" w:color="auto"/>
              <w:right w:val="single" w:sz="4" w:space="0" w:color="auto"/>
            </w:tcBorders>
            <w:shd w:val="clear" w:color="auto" w:fill="auto"/>
            <w:noWrap/>
            <w:vAlign w:val="center"/>
            <w:hideMark/>
          </w:tcPr>
          <w:p w14:paraId="1A39F7DE"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8</w:t>
            </w:r>
          </w:p>
        </w:tc>
        <w:tc>
          <w:tcPr>
            <w:tcW w:w="851" w:type="dxa"/>
            <w:tcBorders>
              <w:top w:val="nil"/>
              <w:left w:val="nil"/>
              <w:bottom w:val="single" w:sz="4" w:space="0" w:color="auto"/>
              <w:right w:val="single" w:sz="4" w:space="0" w:color="auto"/>
            </w:tcBorders>
            <w:shd w:val="clear" w:color="auto" w:fill="auto"/>
            <w:noWrap/>
            <w:vAlign w:val="center"/>
            <w:hideMark/>
          </w:tcPr>
          <w:p w14:paraId="3CE6CF86"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12</w:t>
            </w:r>
          </w:p>
        </w:tc>
        <w:tc>
          <w:tcPr>
            <w:tcW w:w="850" w:type="dxa"/>
            <w:tcBorders>
              <w:top w:val="nil"/>
              <w:left w:val="nil"/>
              <w:bottom w:val="single" w:sz="4" w:space="0" w:color="auto"/>
              <w:right w:val="single" w:sz="4" w:space="0" w:color="auto"/>
            </w:tcBorders>
            <w:shd w:val="clear" w:color="auto" w:fill="auto"/>
            <w:noWrap/>
            <w:vAlign w:val="center"/>
            <w:hideMark/>
          </w:tcPr>
          <w:p w14:paraId="7DB41347"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1</w:t>
            </w:r>
          </w:p>
        </w:tc>
      </w:tr>
      <w:tr w:rsidR="008C657E" w:rsidRPr="008C657E" w14:paraId="21D45A89" w14:textId="77777777" w:rsidTr="003F4B62">
        <w:trPr>
          <w:trHeight w:val="300"/>
        </w:trPr>
        <w:tc>
          <w:tcPr>
            <w:tcW w:w="4253" w:type="dxa"/>
            <w:tcBorders>
              <w:top w:val="nil"/>
              <w:left w:val="single" w:sz="4" w:space="0" w:color="auto"/>
              <w:bottom w:val="single" w:sz="4" w:space="0" w:color="auto"/>
              <w:right w:val="nil"/>
            </w:tcBorders>
            <w:shd w:val="clear" w:color="auto" w:fill="D9E2F3" w:themeFill="accent1" w:themeFillTint="33"/>
            <w:vAlign w:val="center"/>
            <w:hideMark/>
          </w:tcPr>
          <w:p w14:paraId="47FA7813" w14:textId="77777777" w:rsidR="008C657E" w:rsidRPr="008C657E" w:rsidRDefault="008C657E" w:rsidP="003A29D2">
            <w:pPr>
              <w:spacing w:after="0" w:line="240" w:lineRule="auto"/>
              <w:rPr>
                <w:rFonts w:ascii="Calibri" w:eastAsia="Times New Roman" w:hAnsi="Calibri" w:cs="Calibri"/>
                <w:color w:val="000000"/>
                <w:lang w:eastAsia="sk-SK"/>
              </w:rPr>
            </w:pPr>
            <w:r w:rsidRPr="008C657E">
              <w:rPr>
                <w:rFonts w:ascii="Calibri" w:eastAsia="Times New Roman" w:hAnsi="Calibri" w:cs="Calibri"/>
                <w:color w:val="000000"/>
                <w:lang w:eastAsia="sk-SK"/>
              </w:rPr>
              <w:t>Schizofrénia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EDD44AC"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49</w:t>
            </w:r>
          </w:p>
        </w:tc>
        <w:tc>
          <w:tcPr>
            <w:tcW w:w="709" w:type="dxa"/>
            <w:tcBorders>
              <w:top w:val="nil"/>
              <w:left w:val="nil"/>
              <w:bottom w:val="single" w:sz="4" w:space="0" w:color="auto"/>
              <w:right w:val="single" w:sz="4" w:space="0" w:color="auto"/>
            </w:tcBorders>
            <w:shd w:val="clear" w:color="auto" w:fill="auto"/>
            <w:noWrap/>
            <w:vAlign w:val="bottom"/>
            <w:hideMark/>
          </w:tcPr>
          <w:p w14:paraId="39A0658F"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12</w:t>
            </w:r>
          </w:p>
        </w:tc>
        <w:tc>
          <w:tcPr>
            <w:tcW w:w="850" w:type="dxa"/>
            <w:tcBorders>
              <w:top w:val="nil"/>
              <w:left w:val="nil"/>
              <w:bottom w:val="single" w:sz="4" w:space="0" w:color="auto"/>
              <w:right w:val="single" w:sz="4" w:space="0" w:color="auto"/>
            </w:tcBorders>
            <w:shd w:val="clear" w:color="auto" w:fill="auto"/>
            <w:noWrap/>
            <w:vAlign w:val="bottom"/>
            <w:hideMark/>
          </w:tcPr>
          <w:p w14:paraId="5964E827"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11</w:t>
            </w:r>
          </w:p>
        </w:tc>
        <w:tc>
          <w:tcPr>
            <w:tcW w:w="851" w:type="dxa"/>
            <w:tcBorders>
              <w:top w:val="nil"/>
              <w:left w:val="nil"/>
              <w:bottom w:val="single" w:sz="4" w:space="0" w:color="auto"/>
              <w:right w:val="single" w:sz="4" w:space="0" w:color="auto"/>
            </w:tcBorders>
            <w:shd w:val="clear" w:color="auto" w:fill="auto"/>
            <w:noWrap/>
            <w:vAlign w:val="bottom"/>
            <w:hideMark/>
          </w:tcPr>
          <w:p w14:paraId="0F2B0BC5"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21</w:t>
            </w:r>
          </w:p>
        </w:tc>
        <w:tc>
          <w:tcPr>
            <w:tcW w:w="850" w:type="dxa"/>
            <w:tcBorders>
              <w:top w:val="nil"/>
              <w:left w:val="nil"/>
              <w:bottom w:val="single" w:sz="4" w:space="0" w:color="auto"/>
              <w:right w:val="single" w:sz="4" w:space="0" w:color="auto"/>
            </w:tcBorders>
            <w:shd w:val="clear" w:color="auto" w:fill="auto"/>
            <w:noWrap/>
            <w:vAlign w:val="bottom"/>
            <w:hideMark/>
          </w:tcPr>
          <w:p w14:paraId="016F31C1"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5</w:t>
            </w:r>
          </w:p>
        </w:tc>
      </w:tr>
      <w:tr w:rsidR="008C657E" w:rsidRPr="008C657E" w14:paraId="52E500AB" w14:textId="77777777" w:rsidTr="003F4B62">
        <w:trPr>
          <w:trHeight w:val="300"/>
        </w:trPr>
        <w:tc>
          <w:tcPr>
            <w:tcW w:w="4253" w:type="dxa"/>
            <w:tcBorders>
              <w:top w:val="nil"/>
              <w:left w:val="single" w:sz="4" w:space="0" w:color="auto"/>
              <w:bottom w:val="single" w:sz="4" w:space="0" w:color="auto"/>
              <w:right w:val="nil"/>
            </w:tcBorders>
            <w:shd w:val="clear" w:color="auto" w:fill="D9E2F3" w:themeFill="accent1" w:themeFillTint="33"/>
            <w:vAlign w:val="center"/>
            <w:hideMark/>
          </w:tcPr>
          <w:p w14:paraId="6AA1EDB2" w14:textId="77777777" w:rsidR="008C657E" w:rsidRPr="008C657E" w:rsidRDefault="008C657E" w:rsidP="003A29D2">
            <w:pPr>
              <w:spacing w:after="0" w:line="240" w:lineRule="auto"/>
              <w:rPr>
                <w:rFonts w:ascii="Calibri" w:eastAsia="Times New Roman" w:hAnsi="Calibri" w:cs="Calibri"/>
                <w:color w:val="000000"/>
                <w:lang w:eastAsia="sk-SK"/>
              </w:rPr>
            </w:pPr>
            <w:r w:rsidRPr="008C657E">
              <w:rPr>
                <w:rFonts w:ascii="Calibri" w:eastAsia="Times New Roman" w:hAnsi="Calibri" w:cs="Calibri"/>
                <w:color w:val="000000"/>
                <w:lang w:eastAsia="sk-SK"/>
              </w:rPr>
              <w:t>Parkinsonova choroba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128A648"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40</w:t>
            </w:r>
          </w:p>
        </w:tc>
        <w:tc>
          <w:tcPr>
            <w:tcW w:w="709" w:type="dxa"/>
            <w:tcBorders>
              <w:top w:val="nil"/>
              <w:left w:val="nil"/>
              <w:bottom w:val="single" w:sz="4" w:space="0" w:color="auto"/>
              <w:right w:val="single" w:sz="4" w:space="0" w:color="auto"/>
            </w:tcBorders>
            <w:shd w:val="clear" w:color="auto" w:fill="auto"/>
            <w:noWrap/>
            <w:vAlign w:val="bottom"/>
            <w:hideMark/>
          </w:tcPr>
          <w:p w14:paraId="6F800DCB"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0</w:t>
            </w:r>
          </w:p>
        </w:tc>
        <w:tc>
          <w:tcPr>
            <w:tcW w:w="850" w:type="dxa"/>
            <w:tcBorders>
              <w:top w:val="nil"/>
              <w:left w:val="nil"/>
              <w:bottom w:val="single" w:sz="4" w:space="0" w:color="auto"/>
              <w:right w:val="single" w:sz="4" w:space="0" w:color="auto"/>
            </w:tcBorders>
            <w:shd w:val="clear" w:color="auto" w:fill="auto"/>
            <w:noWrap/>
            <w:vAlign w:val="bottom"/>
            <w:hideMark/>
          </w:tcPr>
          <w:p w14:paraId="1E9E0555"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14:paraId="2F3F469A"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40</w:t>
            </w:r>
          </w:p>
        </w:tc>
        <w:tc>
          <w:tcPr>
            <w:tcW w:w="850" w:type="dxa"/>
            <w:tcBorders>
              <w:top w:val="nil"/>
              <w:left w:val="nil"/>
              <w:bottom w:val="single" w:sz="4" w:space="0" w:color="auto"/>
              <w:right w:val="single" w:sz="4" w:space="0" w:color="auto"/>
            </w:tcBorders>
            <w:shd w:val="clear" w:color="auto" w:fill="auto"/>
            <w:noWrap/>
            <w:vAlign w:val="bottom"/>
            <w:hideMark/>
          </w:tcPr>
          <w:p w14:paraId="298448AE"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0</w:t>
            </w:r>
          </w:p>
        </w:tc>
      </w:tr>
      <w:tr w:rsidR="008C657E" w:rsidRPr="008C657E" w14:paraId="33122F64" w14:textId="77777777" w:rsidTr="003F4B62">
        <w:trPr>
          <w:trHeight w:val="300"/>
        </w:trPr>
        <w:tc>
          <w:tcPr>
            <w:tcW w:w="4253" w:type="dxa"/>
            <w:tcBorders>
              <w:top w:val="nil"/>
              <w:left w:val="single" w:sz="4" w:space="0" w:color="auto"/>
              <w:bottom w:val="single" w:sz="4" w:space="0" w:color="auto"/>
              <w:right w:val="nil"/>
            </w:tcBorders>
            <w:shd w:val="clear" w:color="auto" w:fill="D9E2F3" w:themeFill="accent1" w:themeFillTint="33"/>
            <w:vAlign w:val="center"/>
            <w:hideMark/>
          </w:tcPr>
          <w:p w14:paraId="36578892" w14:textId="77777777" w:rsidR="008C657E" w:rsidRPr="008C657E" w:rsidRDefault="008C657E" w:rsidP="003A29D2">
            <w:pPr>
              <w:spacing w:after="0" w:line="240" w:lineRule="auto"/>
              <w:rPr>
                <w:rFonts w:ascii="Calibri" w:eastAsia="Times New Roman" w:hAnsi="Calibri" w:cs="Calibri"/>
                <w:color w:val="000000"/>
                <w:lang w:eastAsia="sk-SK"/>
              </w:rPr>
            </w:pPr>
            <w:r w:rsidRPr="008C657E">
              <w:rPr>
                <w:rFonts w:ascii="Calibri" w:eastAsia="Times New Roman" w:hAnsi="Calibri" w:cs="Calibri"/>
                <w:color w:val="000000"/>
                <w:lang w:eastAsia="sk-SK"/>
              </w:rPr>
              <w:t>Iná duševná porucha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71F2AD2"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37</w:t>
            </w:r>
          </w:p>
        </w:tc>
        <w:tc>
          <w:tcPr>
            <w:tcW w:w="709" w:type="dxa"/>
            <w:tcBorders>
              <w:top w:val="nil"/>
              <w:left w:val="nil"/>
              <w:bottom w:val="single" w:sz="4" w:space="0" w:color="auto"/>
              <w:right w:val="single" w:sz="4" w:space="0" w:color="auto"/>
            </w:tcBorders>
            <w:shd w:val="clear" w:color="auto" w:fill="auto"/>
            <w:noWrap/>
            <w:vAlign w:val="bottom"/>
            <w:hideMark/>
          </w:tcPr>
          <w:p w14:paraId="61BA95B3"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15</w:t>
            </w:r>
          </w:p>
        </w:tc>
        <w:tc>
          <w:tcPr>
            <w:tcW w:w="850" w:type="dxa"/>
            <w:tcBorders>
              <w:top w:val="nil"/>
              <w:left w:val="nil"/>
              <w:bottom w:val="single" w:sz="4" w:space="0" w:color="auto"/>
              <w:right w:val="single" w:sz="4" w:space="0" w:color="auto"/>
            </w:tcBorders>
            <w:shd w:val="clear" w:color="auto" w:fill="auto"/>
            <w:noWrap/>
            <w:vAlign w:val="bottom"/>
            <w:hideMark/>
          </w:tcPr>
          <w:p w14:paraId="4E0DE4F2"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5</w:t>
            </w:r>
          </w:p>
        </w:tc>
        <w:tc>
          <w:tcPr>
            <w:tcW w:w="851" w:type="dxa"/>
            <w:tcBorders>
              <w:top w:val="nil"/>
              <w:left w:val="nil"/>
              <w:bottom w:val="single" w:sz="4" w:space="0" w:color="auto"/>
              <w:right w:val="single" w:sz="4" w:space="0" w:color="auto"/>
            </w:tcBorders>
            <w:shd w:val="clear" w:color="auto" w:fill="auto"/>
            <w:noWrap/>
            <w:vAlign w:val="bottom"/>
            <w:hideMark/>
          </w:tcPr>
          <w:p w14:paraId="0614E77E"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13</w:t>
            </w:r>
          </w:p>
        </w:tc>
        <w:tc>
          <w:tcPr>
            <w:tcW w:w="850" w:type="dxa"/>
            <w:tcBorders>
              <w:top w:val="nil"/>
              <w:left w:val="nil"/>
              <w:bottom w:val="single" w:sz="4" w:space="0" w:color="auto"/>
              <w:right w:val="single" w:sz="4" w:space="0" w:color="auto"/>
            </w:tcBorders>
            <w:shd w:val="clear" w:color="auto" w:fill="auto"/>
            <w:noWrap/>
            <w:vAlign w:val="bottom"/>
            <w:hideMark/>
          </w:tcPr>
          <w:p w14:paraId="6B017C80"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4</w:t>
            </w:r>
          </w:p>
        </w:tc>
      </w:tr>
      <w:tr w:rsidR="008C657E" w:rsidRPr="008C657E" w14:paraId="124D8AF0" w14:textId="77777777" w:rsidTr="003F4B62">
        <w:trPr>
          <w:trHeight w:val="300"/>
        </w:trPr>
        <w:tc>
          <w:tcPr>
            <w:tcW w:w="4253" w:type="dxa"/>
            <w:tcBorders>
              <w:top w:val="nil"/>
              <w:left w:val="single" w:sz="4" w:space="0" w:color="auto"/>
              <w:bottom w:val="single" w:sz="4" w:space="0" w:color="auto"/>
              <w:right w:val="nil"/>
            </w:tcBorders>
            <w:shd w:val="clear" w:color="auto" w:fill="D9E2F3" w:themeFill="accent1" w:themeFillTint="33"/>
            <w:vAlign w:val="center"/>
            <w:hideMark/>
          </w:tcPr>
          <w:p w14:paraId="5BB0D097" w14:textId="77777777" w:rsidR="008C657E" w:rsidRPr="008C657E" w:rsidRDefault="008C657E" w:rsidP="003A29D2">
            <w:pPr>
              <w:spacing w:after="0" w:line="240" w:lineRule="auto"/>
              <w:rPr>
                <w:rFonts w:ascii="Calibri" w:eastAsia="Times New Roman" w:hAnsi="Calibri" w:cs="Calibri"/>
                <w:color w:val="000000"/>
                <w:lang w:eastAsia="sk-SK"/>
              </w:rPr>
            </w:pPr>
            <w:r w:rsidRPr="008C657E">
              <w:rPr>
                <w:rFonts w:ascii="Calibri" w:eastAsia="Times New Roman" w:hAnsi="Calibri" w:cs="Calibri"/>
                <w:color w:val="000000"/>
                <w:lang w:eastAsia="sk-SK"/>
              </w:rPr>
              <w:t>Autizmus</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93F12B7"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36</w:t>
            </w:r>
          </w:p>
        </w:tc>
        <w:tc>
          <w:tcPr>
            <w:tcW w:w="709" w:type="dxa"/>
            <w:tcBorders>
              <w:top w:val="nil"/>
              <w:left w:val="nil"/>
              <w:bottom w:val="single" w:sz="4" w:space="0" w:color="auto"/>
              <w:right w:val="single" w:sz="4" w:space="0" w:color="auto"/>
            </w:tcBorders>
            <w:shd w:val="clear" w:color="auto" w:fill="auto"/>
            <w:noWrap/>
            <w:vAlign w:val="bottom"/>
            <w:hideMark/>
          </w:tcPr>
          <w:p w14:paraId="73BDB27F"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14</w:t>
            </w:r>
          </w:p>
        </w:tc>
        <w:tc>
          <w:tcPr>
            <w:tcW w:w="850" w:type="dxa"/>
            <w:tcBorders>
              <w:top w:val="nil"/>
              <w:left w:val="nil"/>
              <w:bottom w:val="single" w:sz="4" w:space="0" w:color="auto"/>
              <w:right w:val="single" w:sz="4" w:space="0" w:color="auto"/>
            </w:tcBorders>
            <w:shd w:val="clear" w:color="auto" w:fill="auto"/>
            <w:noWrap/>
            <w:vAlign w:val="bottom"/>
            <w:hideMark/>
          </w:tcPr>
          <w:p w14:paraId="4F759EEF"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5</w:t>
            </w:r>
          </w:p>
        </w:tc>
        <w:tc>
          <w:tcPr>
            <w:tcW w:w="851" w:type="dxa"/>
            <w:tcBorders>
              <w:top w:val="nil"/>
              <w:left w:val="nil"/>
              <w:bottom w:val="single" w:sz="4" w:space="0" w:color="auto"/>
              <w:right w:val="single" w:sz="4" w:space="0" w:color="auto"/>
            </w:tcBorders>
            <w:shd w:val="clear" w:color="auto" w:fill="auto"/>
            <w:noWrap/>
            <w:vAlign w:val="bottom"/>
            <w:hideMark/>
          </w:tcPr>
          <w:p w14:paraId="6E5F06C5"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17</w:t>
            </w:r>
          </w:p>
        </w:tc>
        <w:tc>
          <w:tcPr>
            <w:tcW w:w="850" w:type="dxa"/>
            <w:tcBorders>
              <w:top w:val="nil"/>
              <w:left w:val="nil"/>
              <w:bottom w:val="single" w:sz="4" w:space="0" w:color="auto"/>
              <w:right w:val="single" w:sz="4" w:space="0" w:color="auto"/>
            </w:tcBorders>
            <w:shd w:val="clear" w:color="auto" w:fill="auto"/>
            <w:noWrap/>
            <w:vAlign w:val="bottom"/>
            <w:hideMark/>
          </w:tcPr>
          <w:p w14:paraId="4E93AC80"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0</w:t>
            </w:r>
          </w:p>
        </w:tc>
      </w:tr>
      <w:tr w:rsidR="008C657E" w:rsidRPr="008C657E" w14:paraId="2E0652C7" w14:textId="77777777" w:rsidTr="003F4B62">
        <w:trPr>
          <w:trHeight w:val="300"/>
        </w:trPr>
        <w:tc>
          <w:tcPr>
            <w:tcW w:w="4253" w:type="dxa"/>
            <w:tcBorders>
              <w:top w:val="nil"/>
              <w:left w:val="single" w:sz="4" w:space="0" w:color="auto"/>
              <w:bottom w:val="single" w:sz="4" w:space="0" w:color="auto"/>
              <w:right w:val="nil"/>
            </w:tcBorders>
            <w:shd w:val="clear" w:color="auto" w:fill="D9E2F3" w:themeFill="accent1" w:themeFillTint="33"/>
            <w:vAlign w:val="center"/>
            <w:hideMark/>
          </w:tcPr>
          <w:p w14:paraId="43D7C3E6" w14:textId="77777777" w:rsidR="008C657E" w:rsidRPr="008C657E" w:rsidRDefault="008C657E" w:rsidP="003A29D2">
            <w:pPr>
              <w:spacing w:after="0" w:line="240" w:lineRule="auto"/>
              <w:rPr>
                <w:rFonts w:ascii="Calibri" w:eastAsia="Times New Roman" w:hAnsi="Calibri" w:cs="Calibri"/>
                <w:color w:val="000000"/>
                <w:lang w:eastAsia="sk-SK"/>
              </w:rPr>
            </w:pPr>
            <w:r w:rsidRPr="008C657E">
              <w:rPr>
                <w:rFonts w:ascii="Calibri" w:eastAsia="Times New Roman" w:hAnsi="Calibri" w:cs="Calibri"/>
                <w:color w:val="000000"/>
                <w:lang w:eastAsia="sk-SK"/>
              </w:rPr>
              <w:t>Telesné postihnutie</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7831690"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13</w:t>
            </w:r>
          </w:p>
        </w:tc>
        <w:tc>
          <w:tcPr>
            <w:tcW w:w="709" w:type="dxa"/>
            <w:tcBorders>
              <w:top w:val="nil"/>
              <w:left w:val="nil"/>
              <w:bottom w:val="single" w:sz="4" w:space="0" w:color="auto"/>
              <w:right w:val="single" w:sz="4" w:space="0" w:color="auto"/>
            </w:tcBorders>
            <w:shd w:val="clear" w:color="auto" w:fill="auto"/>
            <w:noWrap/>
            <w:vAlign w:val="bottom"/>
            <w:hideMark/>
          </w:tcPr>
          <w:p w14:paraId="0B055B25"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6</w:t>
            </w:r>
          </w:p>
        </w:tc>
        <w:tc>
          <w:tcPr>
            <w:tcW w:w="850" w:type="dxa"/>
            <w:tcBorders>
              <w:top w:val="nil"/>
              <w:left w:val="nil"/>
              <w:bottom w:val="single" w:sz="4" w:space="0" w:color="auto"/>
              <w:right w:val="single" w:sz="4" w:space="0" w:color="auto"/>
            </w:tcBorders>
            <w:shd w:val="clear" w:color="auto" w:fill="auto"/>
            <w:noWrap/>
            <w:vAlign w:val="bottom"/>
            <w:hideMark/>
          </w:tcPr>
          <w:p w14:paraId="67866332"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14:paraId="29985D51"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7</w:t>
            </w:r>
          </w:p>
        </w:tc>
        <w:tc>
          <w:tcPr>
            <w:tcW w:w="850" w:type="dxa"/>
            <w:tcBorders>
              <w:top w:val="nil"/>
              <w:left w:val="nil"/>
              <w:bottom w:val="single" w:sz="4" w:space="0" w:color="auto"/>
              <w:right w:val="single" w:sz="4" w:space="0" w:color="auto"/>
            </w:tcBorders>
            <w:shd w:val="clear" w:color="auto" w:fill="auto"/>
            <w:noWrap/>
            <w:vAlign w:val="bottom"/>
            <w:hideMark/>
          </w:tcPr>
          <w:p w14:paraId="5540B255"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0</w:t>
            </w:r>
          </w:p>
        </w:tc>
      </w:tr>
      <w:tr w:rsidR="008C657E" w:rsidRPr="008C657E" w14:paraId="0C2E0F1F" w14:textId="77777777" w:rsidTr="003F4B62">
        <w:trPr>
          <w:trHeight w:val="300"/>
        </w:trPr>
        <w:tc>
          <w:tcPr>
            <w:tcW w:w="4253" w:type="dxa"/>
            <w:tcBorders>
              <w:top w:val="nil"/>
              <w:left w:val="single" w:sz="4" w:space="0" w:color="auto"/>
              <w:bottom w:val="single" w:sz="4" w:space="0" w:color="auto"/>
              <w:right w:val="nil"/>
            </w:tcBorders>
            <w:shd w:val="clear" w:color="auto" w:fill="D9E2F3" w:themeFill="accent1" w:themeFillTint="33"/>
            <w:vAlign w:val="center"/>
            <w:hideMark/>
          </w:tcPr>
          <w:p w14:paraId="43A26559" w14:textId="77777777" w:rsidR="008C657E" w:rsidRPr="008C657E" w:rsidRDefault="008C657E" w:rsidP="003A29D2">
            <w:pPr>
              <w:spacing w:after="0" w:line="240" w:lineRule="auto"/>
              <w:rPr>
                <w:rFonts w:ascii="Calibri" w:eastAsia="Times New Roman" w:hAnsi="Calibri" w:cs="Calibri"/>
                <w:color w:val="000000"/>
                <w:lang w:eastAsia="sk-SK"/>
              </w:rPr>
            </w:pPr>
            <w:r w:rsidRPr="008C657E">
              <w:rPr>
                <w:rFonts w:ascii="Calibri" w:eastAsia="Times New Roman" w:hAnsi="Calibri" w:cs="Calibri"/>
                <w:color w:val="000000"/>
                <w:lang w:eastAsia="sk-SK"/>
              </w:rPr>
              <w:t>Mentálne postihnutie</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816E4FE"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12</w:t>
            </w:r>
          </w:p>
        </w:tc>
        <w:tc>
          <w:tcPr>
            <w:tcW w:w="709" w:type="dxa"/>
            <w:tcBorders>
              <w:top w:val="nil"/>
              <w:left w:val="nil"/>
              <w:bottom w:val="single" w:sz="4" w:space="0" w:color="auto"/>
              <w:right w:val="single" w:sz="4" w:space="0" w:color="auto"/>
            </w:tcBorders>
            <w:shd w:val="clear" w:color="auto" w:fill="auto"/>
            <w:noWrap/>
            <w:vAlign w:val="bottom"/>
            <w:hideMark/>
          </w:tcPr>
          <w:p w14:paraId="315BC010"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8</w:t>
            </w:r>
          </w:p>
        </w:tc>
        <w:tc>
          <w:tcPr>
            <w:tcW w:w="850" w:type="dxa"/>
            <w:tcBorders>
              <w:top w:val="nil"/>
              <w:left w:val="nil"/>
              <w:bottom w:val="single" w:sz="4" w:space="0" w:color="auto"/>
              <w:right w:val="single" w:sz="4" w:space="0" w:color="auto"/>
            </w:tcBorders>
            <w:shd w:val="clear" w:color="auto" w:fill="auto"/>
            <w:noWrap/>
            <w:vAlign w:val="bottom"/>
            <w:hideMark/>
          </w:tcPr>
          <w:p w14:paraId="27E3ECD9"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3</w:t>
            </w:r>
          </w:p>
        </w:tc>
        <w:tc>
          <w:tcPr>
            <w:tcW w:w="851" w:type="dxa"/>
            <w:tcBorders>
              <w:top w:val="nil"/>
              <w:left w:val="nil"/>
              <w:bottom w:val="single" w:sz="4" w:space="0" w:color="auto"/>
              <w:right w:val="single" w:sz="4" w:space="0" w:color="auto"/>
            </w:tcBorders>
            <w:shd w:val="clear" w:color="auto" w:fill="auto"/>
            <w:noWrap/>
            <w:vAlign w:val="bottom"/>
            <w:hideMark/>
          </w:tcPr>
          <w:p w14:paraId="6E01FBCC"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1</w:t>
            </w:r>
          </w:p>
        </w:tc>
        <w:tc>
          <w:tcPr>
            <w:tcW w:w="850" w:type="dxa"/>
            <w:tcBorders>
              <w:top w:val="nil"/>
              <w:left w:val="nil"/>
              <w:bottom w:val="single" w:sz="4" w:space="0" w:color="auto"/>
              <w:right w:val="single" w:sz="4" w:space="0" w:color="auto"/>
            </w:tcBorders>
            <w:shd w:val="clear" w:color="auto" w:fill="auto"/>
            <w:noWrap/>
            <w:vAlign w:val="bottom"/>
            <w:hideMark/>
          </w:tcPr>
          <w:p w14:paraId="5D25BF70"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0</w:t>
            </w:r>
          </w:p>
        </w:tc>
      </w:tr>
      <w:tr w:rsidR="008C657E" w:rsidRPr="008C657E" w14:paraId="77C1D7A3" w14:textId="77777777" w:rsidTr="003F4B62">
        <w:trPr>
          <w:trHeight w:val="300"/>
        </w:trPr>
        <w:tc>
          <w:tcPr>
            <w:tcW w:w="4253" w:type="dxa"/>
            <w:tcBorders>
              <w:top w:val="nil"/>
              <w:left w:val="single" w:sz="4" w:space="0" w:color="auto"/>
              <w:bottom w:val="single" w:sz="4" w:space="0" w:color="auto"/>
              <w:right w:val="nil"/>
            </w:tcBorders>
            <w:shd w:val="clear" w:color="auto" w:fill="D9E2F3" w:themeFill="accent1" w:themeFillTint="33"/>
            <w:vAlign w:val="center"/>
            <w:hideMark/>
          </w:tcPr>
          <w:p w14:paraId="5E06CD29" w14:textId="77777777" w:rsidR="008C657E" w:rsidRPr="008C657E" w:rsidRDefault="008C657E" w:rsidP="003A29D2">
            <w:pPr>
              <w:spacing w:after="0" w:line="240" w:lineRule="auto"/>
              <w:rPr>
                <w:rFonts w:ascii="Calibri" w:eastAsia="Times New Roman" w:hAnsi="Calibri" w:cs="Calibri"/>
                <w:color w:val="000000"/>
                <w:lang w:eastAsia="sk-SK"/>
              </w:rPr>
            </w:pPr>
            <w:r w:rsidRPr="008C657E">
              <w:rPr>
                <w:rFonts w:ascii="Calibri" w:eastAsia="Times New Roman" w:hAnsi="Calibri" w:cs="Calibri"/>
                <w:color w:val="000000"/>
                <w:lang w:eastAsia="sk-SK"/>
              </w:rPr>
              <w:t>Ostatné pervazívne poruchy</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5F980E0"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9</w:t>
            </w:r>
          </w:p>
        </w:tc>
        <w:tc>
          <w:tcPr>
            <w:tcW w:w="709" w:type="dxa"/>
            <w:tcBorders>
              <w:top w:val="nil"/>
              <w:left w:val="nil"/>
              <w:bottom w:val="single" w:sz="4" w:space="0" w:color="auto"/>
              <w:right w:val="single" w:sz="4" w:space="0" w:color="auto"/>
            </w:tcBorders>
            <w:shd w:val="clear" w:color="auto" w:fill="auto"/>
            <w:noWrap/>
            <w:vAlign w:val="bottom"/>
            <w:hideMark/>
          </w:tcPr>
          <w:p w14:paraId="0FD1E932"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6</w:t>
            </w:r>
          </w:p>
        </w:tc>
        <w:tc>
          <w:tcPr>
            <w:tcW w:w="850" w:type="dxa"/>
            <w:tcBorders>
              <w:top w:val="nil"/>
              <w:left w:val="nil"/>
              <w:bottom w:val="single" w:sz="4" w:space="0" w:color="auto"/>
              <w:right w:val="single" w:sz="4" w:space="0" w:color="auto"/>
            </w:tcBorders>
            <w:shd w:val="clear" w:color="auto" w:fill="auto"/>
            <w:noWrap/>
            <w:vAlign w:val="bottom"/>
            <w:hideMark/>
          </w:tcPr>
          <w:p w14:paraId="02EBD226"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1</w:t>
            </w:r>
          </w:p>
        </w:tc>
        <w:tc>
          <w:tcPr>
            <w:tcW w:w="851" w:type="dxa"/>
            <w:tcBorders>
              <w:top w:val="nil"/>
              <w:left w:val="nil"/>
              <w:bottom w:val="single" w:sz="4" w:space="0" w:color="auto"/>
              <w:right w:val="single" w:sz="4" w:space="0" w:color="auto"/>
            </w:tcBorders>
            <w:shd w:val="clear" w:color="auto" w:fill="auto"/>
            <w:noWrap/>
            <w:vAlign w:val="bottom"/>
            <w:hideMark/>
          </w:tcPr>
          <w:p w14:paraId="2BE9AB03"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1</w:t>
            </w:r>
          </w:p>
        </w:tc>
        <w:tc>
          <w:tcPr>
            <w:tcW w:w="850" w:type="dxa"/>
            <w:tcBorders>
              <w:top w:val="nil"/>
              <w:left w:val="nil"/>
              <w:bottom w:val="single" w:sz="4" w:space="0" w:color="auto"/>
              <w:right w:val="single" w:sz="4" w:space="0" w:color="auto"/>
            </w:tcBorders>
            <w:shd w:val="clear" w:color="auto" w:fill="auto"/>
            <w:noWrap/>
            <w:vAlign w:val="bottom"/>
            <w:hideMark/>
          </w:tcPr>
          <w:p w14:paraId="3E525634"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1</w:t>
            </w:r>
          </w:p>
        </w:tc>
      </w:tr>
      <w:tr w:rsidR="008C657E" w:rsidRPr="008C657E" w14:paraId="7E0C08F0" w14:textId="77777777" w:rsidTr="003F4B62">
        <w:trPr>
          <w:trHeight w:val="300"/>
        </w:trPr>
        <w:tc>
          <w:tcPr>
            <w:tcW w:w="4253" w:type="dxa"/>
            <w:tcBorders>
              <w:top w:val="nil"/>
              <w:left w:val="single" w:sz="4" w:space="0" w:color="auto"/>
              <w:bottom w:val="single" w:sz="4" w:space="0" w:color="auto"/>
              <w:right w:val="nil"/>
            </w:tcBorders>
            <w:shd w:val="clear" w:color="auto" w:fill="D9E2F3" w:themeFill="accent1" w:themeFillTint="33"/>
            <w:vAlign w:val="center"/>
            <w:hideMark/>
          </w:tcPr>
          <w:p w14:paraId="627A84BE" w14:textId="77777777" w:rsidR="008C657E" w:rsidRPr="008C657E" w:rsidRDefault="008C657E" w:rsidP="003A29D2">
            <w:pPr>
              <w:spacing w:after="0" w:line="240" w:lineRule="auto"/>
              <w:rPr>
                <w:rFonts w:ascii="Calibri" w:eastAsia="Times New Roman" w:hAnsi="Calibri" w:cs="Calibri"/>
                <w:color w:val="000000"/>
                <w:lang w:eastAsia="sk-SK"/>
              </w:rPr>
            </w:pPr>
            <w:r w:rsidRPr="008C657E">
              <w:rPr>
                <w:rFonts w:ascii="Calibri" w:eastAsia="Times New Roman" w:hAnsi="Calibri" w:cs="Calibri"/>
                <w:color w:val="000000"/>
                <w:lang w:eastAsia="sk-SK"/>
              </w:rPr>
              <w:t>Skleróza multiplex</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1436908"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6</w:t>
            </w:r>
          </w:p>
        </w:tc>
        <w:tc>
          <w:tcPr>
            <w:tcW w:w="709" w:type="dxa"/>
            <w:tcBorders>
              <w:top w:val="nil"/>
              <w:left w:val="nil"/>
              <w:bottom w:val="single" w:sz="4" w:space="0" w:color="auto"/>
              <w:right w:val="single" w:sz="4" w:space="0" w:color="auto"/>
            </w:tcBorders>
            <w:shd w:val="clear" w:color="auto" w:fill="auto"/>
            <w:noWrap/>
            <w:vAlign w:val="bottom"/>
            <w:hideMark/>
          </w:tcPr>
          <w:p w14:paraId="622122FC"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2</w:t>
            </w:r>
          </w:p>
        </w:tc>
        <w:tc>
          <w:tcPr>
            <w:tcW w:w="850" w:type="dxa"/>
            <w:tcBorders>
              <w:top w:val="nil"/>
              <w:left w:val="nil"/>
              <w:bottom w:val="single" w:sz="4" w:space="0" w:color="auto"/>
              <w:right w:val="single" w:sz="4" w:space="0" w:color="auto"/>
            </w:tcBorders>
            <w:shd w:val="clear" w:color="auto" w:fill="auto"/>
            <w:noWrap/>
            <w:vAlign w:val="bottom"/>
            <w:hideMark/>
          </w:tcPr>
          <w:p w14:paraId="2C47F78A"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14:paraId="5FF02260"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4</w:t>
            </w:r>
          </w:p>
        </w:tc>
        <w:tc>
          <w:tcPr>
            <w:tcW w:w="850" w:type="dxa"/>
            <w:tcBorders>
              <w:top w:val="nil"/>
              <w:left w:val="nil"/>
              <w:bottom w:val="single" w:sz="4" w:space="0" w:color="auto"/>
              <w:right w:val="single" w:sz="4" w:space="0" w:color="auto"/>
            </w:tcBorders>
            <w:shd w:val="clear" w:color="auto" w:fill="auto"/>
            <w:noWrap/>
            <w:vAlign w:val="bottom"/>
            <w:hideMark/>
          </w:tcPr>
          <w:p w14:paraId="1A63B463"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0</w:t>
            </w:r>
          </w:p>
        </w:tc>
      </w:tr>
      <w:tr w:rsidR="008C657E" w:rsidRPr="008C657E" w14:paraId="148FB05D" w14:textId="77777777" w:rsidTr="003F4B62">
        <w:trPr>
          <w:trHeight w:val="300"/>
        </w:trPr>
        <w:tc>
          <w:tcPr>
            <w:tcW w:w="4253" w:type="dxa"/>
            <w:tcBorders>
              <w:top w:val="nil"/>
              <w:left w:val="single" w:sz="4" w:space="0" w:color="auto"/>
              <w:bottom w:val="single" w:sz="4" w:space="0" w:color="auto"/>
              <w:right w:val="nil"/>
            </w:tcBorders>
            <w:shd w:val="clear" w:color="auto" w:fill="D9E2F3" w:themeFill="accent1" w:themeFillTint="33"/>
            <w:vAlign w:val="center"/>
            <w:hideMark/>
          </w:tcPr>
          <w:p w14:paraId="2EBFCA43" w14:textId="77777777" w:rsidR="008C657E" w:rsidRPr="008C657E" w:rsidRDefault="008C657E" w:rsidP="003A29D2">
            <w:pPr>
              <w:spacing w:after="0" w:line="240" w:lineRule="auto"/>
              <w:rPr>
                <w:rFonts w:ascii="Calibri" w:eastAsia="Times New Roman" w:hAnsi="Calibri" w:cs="Calibri"/>
                <w:color w:val="000000"/>
                <w:lang w:eastAsia="sk-SK"/>
              </w:rPr>
            </w:pPr>
            <w:r w:rsidRPr="008C657E">
              <w:rPr>
                <w:rFonts w:ascii="Calibri" w:eastAsia="Times New Roman" w:hAnsi="Calibri" w:cs="Calibri"/>
                <w:color w:val="000000"/>
                <w:lang w:eastAsia="sk-SK"/>
              </w:rPr>
              <w:t>Zmyslové postihnutie</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EBF358C"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6</w:t>
            </w:r>
          </w:p>
        </w:tc>
        <w:tc>
          <w:tcPr>
            <w:tcW w:w="709" w:type="dxa"/>
            <w:tcBorders>
              <w:top w:val="nil"/>
              <w:left w:val="nil"/>
              <w:bottom w:val="single" w:sz="4" w:space="0" w:color="auto"/>
              <w:right w:val="single" w:sz="4" w:space="0" w:color="auto"/>
            </w:tcBorders>
            <w:shd w:val="clear" w:color="auto" w:fill="auto"/>
            <w:noWrap/>
            <w:vAlign w:val="bottom"/>
            <w:hideMark/>
          </w:tcPr>
          <w:p w14:paraId="58760118"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2</w:t>
            </w:r>
          </w:p>
        </w:tc>
        <w:tc>
          <w:tcPr>
            <w:tcW w:w="850" w:type="dxa"/>
            <w:tcBorders>
              <w:top w:val="nil"/>
              <w:left w:val="nil"/>
              <w:bottom w:val="single" w:sz="4" w:space="0" w:color="auto"/>
              <w:right w:val="single" w:sz="4" w:space="0" w:color="auto"/>
            </w:tcBorders>
            <w:shd w:val="clear" w:color="auto" w:fill="auto"/>
            <w:noWrap/>
            <w:vAlign w:val="bottom"/>
            <w:hideMark/>
          </w:tcPr>
          <w:p w14:paraId="4214C944"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bottom"/>
            <w:hideMark/>
          </w:tcPr>
          <w:p w14:paraId="3279FD7C"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3</w:t>
            </w:r>
          </w:p>
        </w:tc>
        <w:tc>
          <w:tcPr>
            <w:tcW w:w="850" w:type="dxa"/>
            <w:tcBorders>
              <w:top w:val="nil"/>
              <w:left w:val="nil"/>
              <w:bottom w:val="single" w:sz="4" w:space="0" w:color="auto"/>
              <w:right w:val="single" w:sz="4" w:space="0" w:color="auto"/>
            </w:tcBorders>
            <w:shd w:val="clear" w:color="auto" w:fill="auto"/>
            <w:noWrap/>
            <w:vAlign w:val="bottom"/>
            <w:hideMark/>
          </w:tcPr>
          <w:p w14:paraId="0CFE5857" w14:textId="77777777" w:rsidR="008C657E" w:rsidRPr="008C657E" w:rsidRDefault="008C657E" w:rsidP="003A29D2">
            <w:pPr>
              <w:spacing w:after="0" w:line="240" w:lineRule="auto"/>
              <w:jc w:val="center"/>
              <w:rPr>
                <w:rFonts w:ascii="Calibri" w:eastAsia="Times New Roman" w:hAnsi="Calibri" w:cs="Calibri"/>
                <w:color w:val="000000"/>
                <w:lang w:eastAsia="sk-SK"/>
              </w:rPr>
            </w:pPr>
            <w:r w:rsidRPr="008C657E">
              <w:rPr>
                <w:rFonts w:ascii="Calibri" w:eastAsia="Times New Roman" w:hAnsi="Calibri" w:cs="Calibri"/>
                <w:color w:val="000000"/>
                <w:lang w:eastAsia="sk-SK"/>
              </w:rPr>
              <w:t>1</w:t>
            </w:r>
          </w:p>
        </w:tc>
      </w:tr>
      <w:tr w:rsidR="008C657E" w:rsidRPr="008C657E" w14:paraId="42D2AF11" w14:textId="77777777" w:rsidTr="00841A10">
        <w:trPr>
          <w:trHeight w:val="300"/>
        </w:trPr>
        <w:tc>
          <w:tcPr>
            <w:tcW w:w="4253" w:type="dxa"/>
            <w:tcBorders>
              <w:top w:val="nil"/>
              <w:left w:val="nil"/>
              <w:bottom w:val="nil"/>
              <w:right w:val="nil"/>
            </w:tcBorders>
            <w:shd w:val="clear" w:color="auto" w:fill="auto"/>
            <w:noWrap/>
            <w:vAlign w:val="bottom"/>
            <w:hideMark/>
          </w:tcPr>
          <w:p w14:paraId="676DA072" w14:textId="77777777" w:rsidR="008C657E" w:rsidRPr="008C657E" w:rsidRDefault="008C657E" w:rsidP="003A29D2">
            <w:pPr>
              <w:spacing w:after="0" w:line="240" w:lineRule="auto"/>
              <w:jc w:val="right"/>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spolu:</w:t>
            </w:r>
          </w:p>
        </w:tc>
        <w:tc>
          <w:tcPr>
            <w:tcW w:w="1559" w:type="dxa"/>
            <w:tcBorders>
              <w:top w:val="nil"/>
              <w:left w:val="nil"/>
              <w:bottom w:val="nil"/>
              <w:right w:val="nil"/>
            </w:tcBorders>
            <w:shd w:val="clear" w:color="auto" w:fill="auto"/>
            <w:noWrap/>
            <w:vAlign w:val="bottom"/>
            <w:hideMark/>
          </w:tcPr>
          <w:p w14:paraId="73B12C3F"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604</w:t>
            </w:r>
          </w:p>
        </w:tc>
        <w:tc>
          <w:tcPr>
            <w:tcW w:w="709" w:type="dxa"/>
            <w:tcBorders>
              <w:top w:val="nil"/>
              <w:left w:val="nil"/>
              <w:bottom w:val="nil"/>
              <w:right w:val="nil"/>
            </w:tcBorders>
            <w:shd w:val="clear" w:color="auto" w:fill="auto"/>
            <w:noWrap/>
            <w:vAlign w:val="bottom"/>
            <w:hideMark/>
          </w:tcPr>
          <w:p w14:paraId="6EFB703C"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113</w:t>
            </w:r>
          </w:p>
        </w:tc>
        <w:tc>
          <w:tcPr>
            <w:tcW w:w="850" w:type="dxa"/>
            <w:tcBorders>
              <w:top w:val="nil"/>
              <w:left w:val="nil"/>
              <w:bottom w:val="nil"/>
              <w:right w:val="nil"/>
            </w:tcBorders>
            <w:shd w:val="clear" w:color="auto" w:fill="auto"/>
            <w:noWrap/>
            <w:vAlign w:val="bottom"/>
            <w:hideMark/>
          </w:tcPr>
          <w:p w14:paraId="3F0D97AC"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34</w:t>
            </w:r>
          </w:p>
        </w:tc>
        <w:tc>
          <w:tcPr>
            <w:tcW w:w="851" w:type="dxa"/>
            <w:tcBorders>
              <w:top w:val="nil"/>
              <w:left w:val="nil"/>
              <w:bottom w:val="nil"/>
              <w:right w:val="nil"/>
            </w:tcBorders>
            <w:shd w:val="clear" w:color="auto" w:fill="auto"/>
            <w:noWrap/>
            <w:vAlign w:val="bottom"/>
            <w:hideMark/>
          </w:tcPr>
          <w:p w14:paraId="07806E4A"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444</w:t>
            </w:r>
          </w:p>
        </w:tc>
        <w:tc>
          <w:tcPr>
            <w:tcW w:w="850" w:type="dxa"/>
            <w:tcBorders>
              <w:top w:val="nil"/>
              <w:left w:val="nil"/>
              <w:bottom w:val="nil"/>
              <w:right w:val="nil"/>
            </w:tcBorders>
            <w:shd w:val="clear" w:color="auto" w:fill="auto"/>
            <w:noWrap/>
            <w:vAlign w:val="bottom"/>
            <w:hideMark/>
          </w:tcPr>
          <w:p w14:paraId="6513C753" w14:textId="77777777" w:rsidR="008C657E" w:rsidRPr="008C657E" w:rsidRDefault="008C657E" w:rsidP="003A29D2">
            <w:pPr>
              <w:spacing w:after="0" w:line="240" w:lineRule="auto"/>
              <w:jc w:val="center"/>
              <w:rPr>
                <w:rFonts w:ascii="Calibri" w:eastAsia="Times New Roman" w:hAnsi="Calibri" w:cs="Calibri"/>
                <w:b/>
                <w:bCs/>
                <w:color w:val="000000"/>
                <w:lang w:eastAsia="sk-SK"/>
              </w:rPr>
            </w:pPr>
            <w:r w:rsidRPr="008C657E">
              <w:rPr>
                <w:rFonts w:ascii="Calibri" w:eastAsia="Times New Roman" w:hAnsi="Calibri" w:cs="Calibri"/>
                <w:b/>
                <w:bCs/>
                <w:color w:val="000000"/>
                <w:lang w:eastAsia="sk-SK"/>
              </w:rPr>
              <w:t>13</w:t>
            </w:r>
          </w:p>
        </w:tc>
      </w:tr>
    </w:tbl>
    <w:p w14:paraId="2061CF04" w14:textId="51A08497" w:rsidR="007A03EA" w:rsidRDefault="007A03EA" w:rsidP="007A03EA">
      <w:pPr>
        <w:spacing w:after="0"/>
        <w:ind w:firstLine="708"/>
        <w:jc w:val="both"/>
      </w:pPr>
      <w:r w:rsidRPr="005C285F">
        <w:t xml:space="preserve">Z okruhu žiadateľov o posúdenie odkázanosti na sociálnu službu v </w:t>
      </w:r>
      <w:r w:rsidRPr="00C33B76">
        <w:rPr>
          <w:b/>
        </w:rPr>
        <w:t>špecializovanom zariadení</w:t>
      </w:r>
      <w:r w:rsidRPr="005C285F">
        <w:t xml:space="preserve">  </w:t>
      </w:r>
      <w:r w:rsidR="008E2647" w:rsidRPr="00D508B5">
        <w:rPr>
          <w:b/>
        </w:rPr>
        <w:t>(tabuľka č. 6)</w:t>
      </w:r>
      <w:r w:rsidR="008E2647">
        <w:t xml:space="preserve"> </w:t>
      </w:r>
      <w:r w:rsidRPr="005C285F">
        <w:t xml:space="preserve">je najvyšší počet tých, ktorí trpia Alzheimerovou chorobou, Parkinsonovou chorobou alebo demenciou. </w:t>
      </w:r>
      <w:r w:rsidR="008E2647" w:rsidRPr="008E2647">
        <w:t>V sledovanom časovom rozpätí (tabuľka č.</w:t>
      </w:r>
      <w:r w:rsidR="008E2647">
        <w:t> </w:t>
      </w:r>
      <w:r w:rsidR="008E2647" w:rsidRPr="008E2647">
        <w:t>6) ide o 309 ľudí, čo tvorí 69,6</w:t>
      </w:r>
      <w:r w:rsidR="008E2647">
        <w:t> </w:t>
      </w:r>
      <w:r w:rsidR="008E2647" w:rsidRPr="008E2647">
        <w:t>% z</w:t>
      </w:r>
      <w:r w:rsidR="008E2647">
        <w:t> </w:t>
      </w:r>
      <w:r w:rsidR="008E2647" w:rsidRPr="008E2647">
        <w:t xml:space="preserve">celkového počtu posúdených fyzických osôb. </w:t>
      </w:r>
      <w:r w:rsidRPr="005C285F">
        <w:t>Všetci občania dosiahli v týchto kategóriách 60 rokov a</w:t>
      </w:r>
      <w:r w:rsidR="008E2647">
        <w:t> </w:t>
      </w:r>
      <w:r w:rsidRPr="005C285F">
        <w:t xml:space="preserve">viac, pričom najvyššie zastúpenie bolo vo vekovej kategórii </w:t>
      </w:r>
      <w:r>
        <w:t xml:space="preserve">nad </w:t>
      </w:r>
      <w:r w:rsidRPr="005C285F">
        <w:t xml:space="preserve">80 </w:t>
      </w:r>
      <w:r>
        <w:t>rokov</w:t>
      </w:r>
      <w:r w:rsidRPr="005C285F">
        <w:t>, čo zodpovedá aj súčasnému stavu. Ochoreniami z okruhu demencie v praxi trpia najmä občania v seniorskom veku a ich počet sa</w:t>
      </w:r>
      <w:r w:rsidR="008E2647">
        <w:t> </w:t>
      </w:r>
      <w:r w:rsidRPr="005C285F">
        <w:t>vo</w:t>
      </w:r>
      <w:r w:rsidR="008E2647">
        <w:t> </w:t>
      </w:r>
      <w:r w:rsidRPr="005C285F">
        <w:t xml:space="preserve">veku nad 80 rokov zvyšuje. Prevažujú ženy nad mužmi, čo je dané aj vyšším priemerným vekom života u žien. </w:t>
      </w:r>
      <w:r w:rsidR="008E2647" w:rsidRPr="008E2647">
        <w:t>V tejto skupine žiadateľov je záujem najmä o pobytovú sociálnu službu.</w:t>
      </w:r>
    </w:p>
    <w:p w14:paraId="634F8E9D" w14:textId="77777777" w:rsidR="007A03EA" w:rsidRPr="00C33B76" w:rsidRDefault="007A03EA" w:rsidP="007A03EA">
      <w:pPr>
        <w:spacing w:after="0"/>
        <w:ind w:firstLine="708"/>
        <w:jc w:val="both"/>
        <w:rPr>
          <w:sz w:val="10"/>
          <w:szCs w:val="10"/>
        </w:rPr>
      </w:pPr>
    </w:p>
    <w:p w14:paraId="7E1F05C8" w14:textId="6767DB93" w:rsidR="007A03EA" w:rsidRDefault="007A03EA" w:rsidP="007A03EA">
      <w:pPr>
        <w:spacing w:after="0"/>
        <w:ind w:firstLine="708"/>
        <w:jc w:val="both"/>
      </w:pPr>
      <w:r w:rsidRPr="005C285F">
        <w:t xml:space="preserve">Nasleduje skupina občanov trpiacich organickým psychosyndrómom </w:t>
      </w:r>
      <w:r w:rsidR="008E2647" w:rsidRPr="008E2647">
        <w:t>(v</w:t>
      </w:r>
      <w:r w:rsidR="008E2647">
        <w:t> </w:t>
      </w:r>
      <w:r w:rsidR="008E2647" w:rsidRPr="008E2647">
        <w:t>zdravotných posudkoch je v anamnéze jednou z najčastejšie súvisiacich diagnóz uvádzaná dlhoročná závislosť na</w:t>
      </w:r>
      <w:r w:rsidR="008E2647">
        <w:t> </w:t>
      </w:r>
      <w:r w:rsidR="008E2647" w:rsidRPr="008E2647">
        <w:t xml:space="preserve">etyle alebo drogách, často krát kombinovaná s bezdomovectvom a poruchami správania) </w:t>
      </w:r>
      <w:r w:rsidRPr="005C285F">
        <w:t xml:space="preserve"> s</w:t>
      </w:r>
      <w:r w:rsidR="008E2647">
        <w:t> </w:t>
      </w:r>
      <w:r w:rsidRPr="005C285F">
        <w:t xml:space="preserve">celkovým počtom 56 posúdených, čo predstavuje </w:t>
      </w:r>
      <w:r>
        <w:t>12,6</w:t>
      </w:r>
      <w:r w:rsidR="00037B8E">
        <w:t> </w:t>
      </w:r>
      <w:r w:rsidRPr="005C285F">
        <w:t>%</w:t>
      </w:r>
      <w:r>
        <w:t xml:space="preserve"> celkového počtu</w:t>
      </w:r>
      <w:r w:rsidRPr="005C285F">
        <w:t>, pričom najčastejšie sa</w:t>
      </w:r>
      <w:r w:rsidR="008E2647">
        <w:t> </w:t>
      </w:r>
      <w:r w:rsidRPr="005C285F">
        <w:t>vyskytovala vo vekovej kategórii nad 60 rokov, spolu u</w:t>
      </w:r>
      <w:r w:rsidR="00037B8E">
        <w:t> </w:t>
      </w:r>
      <w:r w:rsidRPr="005C285F">
        <w:t>52</w:t>
      </w:r>
      <w:r w:rsidR="00037B8E">
        <w:t> </w:t>
      </w:r>
      <w:r w:rsidRPr="005C285F">
        <w:t xml:space="preserve">fyzických osôb. </w:t>
      </w:r>
    </w:p>
    <w:p w14:paraId="072DC751" w14:textId="77777777" w:rsidR="007A03EA" w:rsidRPr="00C33B76" w:rsidRDefault="007A03EA" w:rsidP="007A03EA">
      <w:pPr>
        <w:spacing w:after="0"/>
        <w:ind w:firstLine="708"/>
        <w:jc w:val="both"/>
        <w:rPr>
          <w:sz w:val="10"/>
          <w:szCs w:val="10"/>
        </w:rPr>
      </w:pPr>
    </w:p>
    <w:p w14:paraId="02441312" w14:textId="6E025FF5" w:rsidR="007A03EA" w:rsidRDefault="007A03EA" w:rsidP="007A03EA">
      <w:pPr>
        <w:spacing w:after="0"/>
        <w:ind w:firstLine="708"/>
        <w:jc w:val="both"/>
      </w:pPr>
      <w:r w:rsidRPr="005C285F">
        <w:t xml:space="preserve">Treťou </w:t>
      </w:r>
      <w:r>
        <w:t>najpočetnejšou</w:t>
      </w:r>
      <w:r w:rsidRPr="005C285F">
        <w:t xml:space="preserve"> skupinou v celkovom počte 3</w:t>
      </w:r>
      <w:r>
        <w:t>4</w:t>
      </w:r>
      <w:r w:rsidRPr="005C285F">
        <w:t xml:space="preserve"> sú občania so schizofréniou a inou duševnou poruchou, najmä vo veku od 40 rokov vyššie. Väčšina týchto občanov žije v mladšom veku v</w:t>
      </w:r>
      <w:r>
        <w:t> </w:t>
      </w:r>
      <w:r w:rsidRPr="005C285F">
        <w:t>spoločnej domácnosti s rodičmi, alebo s partnermi, ktorí im pomáhajú a zabezpečujú dohľad nad dodržiavaním liečebného režimu, niektorí z nich pracujú, alebo navštevujú rehabilitačné strediská pre ľudí s duševnými poruchami. Vekom sa postupne zhoršujú ich schopnosti starostlivosti o seba a</w:t>
      </w:r>
      <w:r>
        <w:t> </w:t>
      </w:r>
      <w:r w:rsidRPr="005C285F">
        <w:t>domácnosť, ich rodičia sú vo vyššom veku, alebo zomreli, rodinní príslušníci majú problémy so</w:t>
      </w:r>
      <w:r>
        <w:t> </w:t>
      </w:r>
      <w:r w:rsidRPr="005C285F">
        <w:t>zabezpečovaním každodennej starostlivosti o nich a taktiež majú častejšie problémy s dodržiavaním predpísanej liečby. V rámci diagnózy autizmus a ostatné pervazívne poruchy bolo posúdených 18</w:t>
      </w:r>
      <w:r>
        <w:t> ž</w:t>
      </w:r>
      <w:r w:rsidRPr="005C285F">
        <w:t xml:space="preserve">iadateľov, z toho 11 </w:t>
      </w:r>
      <w:r w:rsidR="00037B8E">
        <w:t>žiadateľov vo</w:t>
      </w:r>
      <w:r w:rsidRPr="005C285F">
        <w:t xml:space="preserve"> veku 0</w:t>
      </w:r>
      <w:r>
        <w:t xml:space="preserve"> </w:t>
      </w:r>
      <w:r w:rsidRPr="005C285F">
        <w:t>-</w:t>
      </w:r>
      <w:r>
        <w:t xml:space="preserve"> </w:t>
      </w:r>
      <w:r w:rsidRPr="005C285F">
        <w:t>6 rokov</w:t>
      </w:r>
      <w:r w:rsidR="00037B8E">
        <w:t xml:space="preserve">, </w:t>
      </w:r>
      <w:r w:rsidRPr="005C285F">
        <w:t xml:space="preserve"> 5 </w:t>
      </w:r>
      <w:r w:rsidR="00037B8E">
        <w:t xml:space="preserve">žiadateľov </w:t>
      </w:r>
      <w:r w:rsidRPr="005C285F">
        <w:t>vo veku 7</w:t>
      </w:r>
      <w:r>
        <w:t xml:space="preserve"> </w:t>
      </w:r>
      <w:r w:rsidRPr="005C285F">
        <w:t>-</w:t>
      </w:r>
      <w:r>
        <w:t xml:space="preserve"> </w:t>
      </w:r>
      <w:r w:rsidRPr="005C285F">
        <w:t>18 rokov</w:t>
      </w:r>
      <w:r w:rsidR="00037B8E">
        <w:t xml:space="preserve"> a </w:t>
      </w:r>
      <w:r w:rsidRPr="005C285F">
        <w:t xml:space="preserve">2 </w:t>
      </w:r>
      <w:r>
        <w:t xml:space="preserve">žiadatelia </w:t>
      </w:r>
      <w:r w:rsidRPr="005C285F">
        <w:t>boli vo veku 19</w:t>
      </w:r>
      <w:r>
        <w:t xml:space="preserve"> </w:t>
      </w:r>
      <w:r w:rsidRPr="005C285F">
        <w:t>-</w:t>
      </w:r>
      <w:r>
        <w:t xml:space="preserve"> </w:t>
      </w:r>
      <w:r w:rsidRPr="005C285F">
        <w:t>39 rokov. Počet detí vo veku 0</w:t>
      </w:r>
      <w:r>
        <w:t xml:space="preserve"> </w:t>
      </w:r>
      <w:r w:rsidRPr="005C285F">
        <w:t>-</w:t>
      </w:r>
      <w:r>
        <w:t xml:space="preserve"> </w:t>
      </w:r>
      <w:r w:rsidRPr="005C285F">
        <w:t>6 rokov zodpovedá veku detí, kedy sú zväčša prvý krát diagnostikované. Najčastejšie žiadajú rodičia detí o sociálnu službu poskytovanú ambulantnou formou.</w:t>
      </w:r>
    </w:p>
    <w:p w14:paraId="089C4633" w14:textId="77777777" w:rsidR="007A03EA" w:rsidRDefault="007A03EA" w:rsidP="007A03EA">
      <w:pPr>
        <w:spacing w:after="0"/>
        <w:jc w:val="both"/>
      </w:pPr>
    </w:p>
    <w:p w14:paraId="6E3DCFE5" w14:textId="77777777" w:rsidR="007A03EA" w:rsidRDefault="007A03EA" w:rsidP="007A03EA">
      <w:pPr>
        <w:pStyle w:val="Citcia"/>
      </w:pPr>
      <w:r w:rsidRPr="00C33B76">
        <w:t xml:space="preserve">Tabuľka č. </w:t>
      </w:r>
      <w:r>
        <w:t>6</w:t>
      </w:r>
      <w:r w:rsidRPr="00C33B76">
        <w:t>: Počet rozhodnutí o odkázanosti na sociálnu službu v špecializovanom zariade</w:t>
      </w:r>
      <w:r>
        <w:t>ní</w:t>
      </w:r>
      <w:r w:rsidRPr="00C33B76">
        <w:t xml:space="preserve"> vydaných BSK v období od</w:t>
      </w:r>
      <w:r>
        <w:t> 1</w:t>
      </w:r>
      <w:r w:rsidRPr="00C33B76">
        <w:t xml:space="preserve">.1.2018 do 30.9.2018 v členení podľa veku a druhu zdravotného postihnutia </w:t>
      </w:r>
    </w:p>
    <w:tbl>
      <w:tblPr>
        <w:tblStyle w:val="Mriekatabuky"/>
        <w:tblpPr w:leftFromText="141" w:rightFromText="141" w:vertAnchor="text" w:horzAnchor="margin" w:tblpXSpec="center" w:tblpY="169"/>
        <w:tblW w:w="9175" w:type="dxa"/>
        <w:jc w:val="center"/>
        <w:tblInd w:w="0" w:type="dxa"/>
        <w:tblLook w:val="04A0" w:firstRow="1" w:lastRow="0" w:firstColumn="1" w:lastColumn="0" w:noHBand="0" w:noVBand="1"/>
      </w:tblPr>
      <w:tblGrid>
        <w:gridCol w:w="1659"/>
        <w:gridCol w:w="880"/>
        <w:gridCol w:w="867"/>
        <w:gridCol w:w="867"/>
        <w:gridCol w:w="880"/>
        <w:gridCol w:w="953"/>
        <w:gridCol w:w="953"/>
        <w:gridCol w:w="1045"/>
        <w:gridCol w:w="1071"/>
      </w:tblGrid>
      <w:tr w:rsidR="007A03EA" w14:paraId="70532538" w14:textId="77777777" w:rsidTr="003F4B62">
        <w:trPr>
          <w:trHeight w:val="270"/>
          <w:jc w:val="center"/>
        </w:trPr>
        <w:tc>
          <w:tcPr>
            <w:tcW w:w="1659" w:type="dxa"/>
            <w:shd w:val="clear" w:color="auto" w:fill="FFF2CC" w:themeFill="accent4" w:themeFillTint="33"/>
          </w:tcPr>
          <w:p w14:paraId="545D6BF5" w14:textId="77777777" w:rsidR="007A03EA" w:rsidRDefault="007A03EA" w:rsidP="007A03EA">
            <w:pPr>
              <w:jc w:val="center"/>
              <w:rPr>
                <w:rFonts w:cstheme="minorHAnsi"/>
                <w:b/>
                <w:bCs/>
                <w:sz w:val="24"/>
                <w:szCs w:val="24"/>
              </w:rPr>
            </w:pPr>
            <w:r w:rsidRPr="00FD0155">
              <w:rPr>
                <w:rFonts w:cstheme="minorHAnsi"/>
                <w:b/>
                <w:bCs/>
              </w:rPr>
              <w:t>Vek</w:t>
            </w:r>
          </w:p>
        </w:tc>
        <w:tc>
          <w:tcPr>
            <w:tcW w:w="880" w:type="dxa"/>
            <w:vMerge w:val="restart"/>
            <w:shd w:val="clear" w:color="auto" w:fill="FFF2CC" w:themeFill="accent4" w:themeFillTint="33"/>
            <w:vAlign w:val="center"/>
          </w:tcPr>
          <w:p w14:paraId="1F037697" w14:textId="77777777" w:rsidR="007A03EA" w:rsidRPr="00612201" w:rsidRDefault="007A03EA" w:rsidP="007A03EA">
            <w:pPr>
              <w:jc w:val="center"/>
              <w:rPr>
                <w:rFonts w:cstheme="minorHAnsi"/>
                <w:b/>
                <w:bCs/>
              </w:rPr>
            </w:pPr>
            <w:r w:rsidRPr="00612201">
              <w:rPr>
                <w:rFonts w:cstheme="minorHAnsi"/>
                <w:b/>
                <w:bCs/>
              </w:rPr>
              <w:t>0 - 6 r.</w:t>
            </w:r>
          </w:p>
        </w:tc>
        <w:tc>
          <w:tcPr>
            <w:tcW w:w="867" w:type="dxa"/>
            <w:vMerge w:val="restart"/>
            <w:shd w:val="clear" w:color="auto" w:fill="FFF2CC" w:themeFill="accent4" w:themeFillTint="33"/>
            <w:vAlign w:val="center"/>
          </w:tcPr>
          <w:p w14:paraId="62E93780" w14:textId="77777777" w:rsidR="007A03EA" w:rsidRPr="00612201" w:rsidRDefault="007A03EA" w:rsidP="007A03EA">
            <w:pPr>
              <w:jc w:val="center"/>
              <w:rPr>
                <w:rFonts w:cstheme="minorHAnsi"/>
                <w:b/>
                <w:bCs/>
              </w:rPr>
            </w:pPr>
            <w:r w:rsidRPr="00612201">
              <w:rPr>
                <w:rFonts w:cstheme="minorHAnsi"/>
                <w:b/>
                <w:bCs/>
              </w:rPr>
              <w:t xml:space="preserve">7 </w:t>
            </w:r>
            <w:r>
              <w:rPr>
                <w:rFonts w:cstheme="minorHAnsi"/>
                <w:b/>
                <w:bCs/>
              </w:rPr>
              <w:t>-</w:t>
            </w:r>
            <w:r w:rsidRPr="00612201">
              <w:rPr>
                <w:rFonts w:cstheme="minorHAnsi"/>
                <w:b/>
                <w:bCs/>
              </w:rPr>
              <w:t xml:space="preserve"> 18</w:t>
            </w:r>
            <w:r>
              <w:rPr>
                <w:rFonts w:cstheme="minorHAnsi"/>
                <w:b/>
                <w:bCs/>
              </w:rPr>
              <w:t xml:space="preserve"> </w:t>
            </w:r>
            <w:r w:rsidRPr="00612201">
              <w:rPr>
                <w:rFonts w:cstheme="minorHAnsi"/>
                <w:b/>
                <w:bCs/>
              </w:rPr>
              <w:t>r.</w:t>
            </w:r>
          </w:p>
        </w:tc>
        <w:tc>
          <w:tcPr>
            <w:tcW w:w="867" w:type="dxa"/>
            <w:vMerge w:val="restart"/>
            <w:shd w:val="clear" w:color="auto" w:fill="FFF2CC" w:themeFill="accent4" w:themeFillTint="33"/>
            <w:vAlign w:val="center"/>
          </w:tcPr>
          <w:p w14:paraId="28030FA1" w14:textId="77777777" w:rsidR="007A03EA" w:rsidRPr="00612201" w:rsidRDefault="007A03EA" w:rsidP="007A03EA">
            <w:pPr>
              <w:jc w:val="center"/>
              <w:rPr>
                <w:rFonts w:cstheme="minorHAnsi"/>
                <w:b/>
                <w:bCs/>
              </w:rPr>
            </w:pPr>
            <w:r w:rsidRPr="00612201">
              <w:rPr>
                <w:rFonts w:cstheme="minorHAnsi"/>
                <w:b/>
                <w:bCs/>
              </w:rPr>
              <w:t>19 - 39 r.</w:t>
            </w:r>
          </w:p>
        </w:tc>
        <w:tc>
          <w:tcPr>
            <w:tcW w:w="880" w:type="dxa"/>
            <w:vMerge w:val="restart"/>
            <w:shd w:val="clear" w:color="auto" w:fill="FFF2CC" w:themeFill="accent4" w:themeFillTint="33"/>
            <w:vAlign w:val="center"/>
          </w:tcPr>
          <w:p w14:paraId="187B5D12" w14:textId="77777777" w:rsidR="007A03EA" w:rsidRPr="00612201" w:rsidRDefault="007A03EA" w:rsidP="007A03EA">
            <w:pPr>
              <w:jc w:val="center"/>
              <w:rPr>
                <w:rFonts w:cstheme="minorHAnsi"/>
                <w:b/>
                <w:bCs/>
              </w:rPr>
            </w:pPr>
            <w:r w:rsidRPr="00612201">
              <w:rPr>
                <w:rFonts w:cstheme="minorHAnsi"/>
                <w:b/>
                <w:bCs/>
              </w:rPr>
              <w:t>40 - 59 r.</w:t>
            </w:r>
          </w:p>
        </w:tc>
        <w:tc>
          <w:tcPr>
            <w:tcW w:w="953" w:type="dxa"/>
            <w:vMerge w:val="restart"/>
            <w:shd w:val="clear" w:color="auto" w:fill="FFF2CC" w:themeFill="accent4" w:themeFillTint="33"/>
            <w:vAlign w:val="center"/>
          </w:tcPr>
          <w:p w14:paraId="4FAE3D40" w14:textId="77777777" w:rsidR="007A03EA" w:rsidRPr="00612201" w:rsidRDefault="007A03EA" w:rsidP="007A03EA">
            <w:pPr>
              <w:jc w:val="center"/>
              <w:rPr>
                <w:rFonts w:cstheme="minorHAnsi"/>
                <w:b/>
                <w:bCs/>
              </w:rPr>
            </w:pPr>
            <w:r w:rsidRPr="00612201">
              <w:rPr>
                <w:rFonts w:cstheme="minorHAnsi"/>
                <w:b/>
                <w:bCs/>
              </w:rPr>
              <w:t>60 - 79 r.</w:t>
            </w:r>
          </w:p>
        </w:tc>
        <w:tc>
          <w:tcPr>
            <w:tcW w:w="953" w:type="dxa"/>
            <w:vMerge w:val="restart"/>
            <w:shd w:val="clear" w:color="auto" w:fill="FFF2CC" w:themeFill="accent4" w:themeFillTint="33"/>
            <w:vAlign w:val="center"/>
          </w:tcPr>
          <w:p w14:paraId="6A70A58D" w14:textId="77777777" w:rsidR="007A03EA" w:rsidRPr="00612201" w:rsidRDefault="007A03EA" w:rsidP="007A03EA">
            <w:pPr>
              <w:jc w:val="center"/>
              <w:rPr>
                <w:rFonts w:cstheme="minorHAnsi"/>
                <w:b/>
                <w:bCs/>
              </w:rPr>
            </w:pPr>
            <w:r w:rsidRPr="00612201">
              <w:rPr>
                <w:rFonts w:cstheme="minorHAnsi"/>
                <w:b/>
                <w:bCs/>
              </w:rPr>
              <w:t>80 +</w:t>
            </w:r>
          </w:p>
        </w:tc>
        <w:tc>
          <w:tcPr>
            <w:tcW w:w="1045" w:type="dxa"/>
            <w:vMerge w:val="restart"/>
            <w:shd w:val="clear" w:color="auto" w:fill="FFF2CC" w:themeFill="accent4" w:themeFillTint="33"/>
            <w:vAlign w:val="center"/>
          </w:tcPr>
          <w:p w14:paraId="7E8C023D" w14:textId="77777777" w:rsidR="007A03EA" w:rsidRDefault="007A03EA" w:rsidP="007A03EA">
            <w:pPr>
              <w:jc w:val="center"/>
              <w:rPr>
                <w:rFonts w:cstheme="minorHAnsi"/>
                <w:b/>
                <w:bCs/>
                <w:sz w:val="24"/>
                <w:szCs w:val="24"/>
              </w:rPr>
            </w:pPr>
            <w:r>
              <w:rPr>
                <w:rFonts w:cstheme="minorHAnsi"/>
                <w:b/>
                <w:bCs/>
              </w:rPr>
              <w:t>Spolu</w:t>
            </w:r>
          </w:p>
        </w:tc>
        <w:tc>
          <w:tcPr>
            <w:tcW w:w="1071" w:type="dxa"/>
            <w:vMerge w:val="restart"/>
            <w:vAlign w:val="center"/>
          </w:tcPr>
          <w:p w14:paraId="5C3ECD34" w14:textId="77777777" w:rsidR="007A03EA" w:rsidRPr="00C33B76" w:rsidRDefault="007A03EA" w:rsidP="007A03EA">
            <w:pPr>
              <w:jc w:val="center"/>
              <w:rPr>
                <w:rFonts w:cstheme="minorHAnsi"/>
                <w:b/>
                <w:bCs/>
              </w:rPr>
            </w:pPr>
            <w:r w:rsidRPr="00C33B76">
              <w:rPr>
                <w:rFonts w:cstheme="minorHAnsi"/>
                <w:b/>
                <w:bCs/>
              </w:rPr>
              <w:t>Spolu</w:t>
            </w:r>
          </w:p>
        </w:tc>
      </w:tr>
      <w:tr w:rsidR="007A03EA" w14:paraId="28C38DBF" w14:textId="77777777" w:rsidTr="003F4B62">
        <w:trPr>
          <w:trHeight w:val="270"/>
          <w:jc w:val="center"/>
        </w:trPr>
        <w:tc>
          <w:tcPr>
            <w:tcW w:w="1659" w:type="dxa"/>
            <w:shd w:val="clear" w:color="auto" w:fill="DEEAF6" w:themeFill="accent5" w:themeFillTint="33"/>
          </w:tcPr>
          <w:p w14:paraId="40C7D3AC" w14:textId="77777777" w:rsidR="007A03EA" w:rsidRPr="00FD0155" w:rsidRDefault="007A03EA" w:rsidP="007A03EA">
            <w:pPr>
              <w:jc w:val="center"/>
              <w:rPr>
                <w:rFonts w:cstheme="minorHAnsi"/>
                <w:b/>
                <w:bCs/>
              </w:rPr>
            </w:pPr>
            <w:r>
              <w:rPr>
                <w:rFonts w:cstheme="minorHAnsi"/>
                <w:b/>
                <w:bCs/>
              </w:rPr>
              <w:t>Druh zdravotného postihnutia</w:t>
            </w:r>
          </w:p>
        </w:tc>
        <w:tc>
          <w:tcPr>
            <w:tcW w:w="880" w:type="dxa"/>
            <w:vMerge/>
          </w:tcPr>
          <w:p w14:paraId="4D1050EA" w14:textId="77777777" w:rsidR="007A03EA" w:rsidRPr="00612201" w:rsidRDefault="007A03EA" w:rsidP="007A03EA">
            <w:pPr>
              <w:rPr>
                <w:rFonts w:cstheme="minorHAnsi"/>
                <w:b/>
                <w:bCs/>
              </w:rPr>
            </w:pPr>
          </w:p>
        </w:tc>
        <w:tc>
          <w:tcPr>
            <w:tcW w:w="867" w:type="dxa"/>
            <w:vMerge/>
          </w:tcPr>
          <w:p w14:paraId="05FCFC46" w14:textId="77777777" w:rsidR="007A03EA" w:rsidRPr="00612201" w:rsidRDefault="007A03EA" w:rsidP="007A03EA">
            <w:pPr>
              <w:rPr>
                <w:rFonts w:cstheme="minorHAnsi"/>
                <w:b/>
                <w:bCs/>
              </w:rPr>
            </w:pPr>
          </w:p>
        </w:tc>
        <w:tc>
          <w:tcPr>
            <w:tcW w:w="867" w:type="dxa"/>
            <w:vMerge/>
          </w:tcPr>
          <w:p w14:paraId="5566C60C" w14:textId="77777777" w:rsidR="007A03EA" w:rsidRPr="00612201" w:rsidRDefault="007A03EA" w:rsidP="007A03EA">
            <w:pPr>
              <w:rPr>
                <w:rFonts w:cstheme="minorHAnsi"/>
                <w:b/>
                <w:bCs/>
              </w:rPr>
            </w:pPr>
          </w:p>
        </w:tc>
        <w:tc>
          <w:tcPr>
            <w:tcW w:w="880" w:type="dxa"/>
            <w:vMerge/>
          </w:tcPr>
          <w:p w14:paraId="62C8922C" w14:textId="77777777" w:rsidR="007A03EA" w:rsidRPr="00612201" w:rsidRDefault="007A03EA" w:rsidP="007A03EA">
            <w:pPr>
              <w:rPr>
                <w:rFonts w:cstheme="minorHAnsi"/>
                <w:b/>
                <w:bCs/>
              </w:rPr>
            </w:pPr>
          </w:p>
        </w:tc>
        <w:tc>
          <w:tcPr>
            <w:tcW w:w="953" w:type="dxa"/>
            <w:vMerge/>
          </w:tcPr>
          <w:p w14:paraId="439C9DB1" w14:textId="77777777" w:rsidR="007A03EA" w:rsidRPr="00612201" w:rsidRDefault="007A03EA" w:rsidP="007A03EA">
            <w:pPr>
              <w:rPr>
                <w:rFonts w:cstheme="minorHAnsi"/>
                <w:b/>
                <w:bCs/>
              </w:rPr>
            </w:pPr>
          </w:p>
        </w:tc>
        <w:tc>
          <w:tcPr>
            <w:tcW w:w="953" w:type="dxa"/>
            <w:vMerge/>
          </w:tcPr>
          <w:p w14:paraId="6A5A64DE" w14:textId="77777777" w:rsidR="007A03EA" w:rsidRPr="00612201" w:rsidRDefault="007A03EA" w:rsidP="007A03EA">
            <w:pPr>
              <w:rPr>
                <w:rFonts w:cstheme="minorHAnsi"/>
                <w:b/>
                <w:bCs/>
              </w:rPr>
            </w:pPr>
          </w:p>
        </w:tc>
        <w:tc>
          <w:tcPr>
            <w:tcW w:w="1045" w:type="dxa"/>
            <w:vMerge/>
          </w:tcPr>
          <w:p w14:paraId="28DC8320" w14:textId="77777777" w:rsidR="007A03EA" w:rsidRDefault="007A03EA" w:rsidP="007A03EA">
            <w:pPr>
              <w:rPr>
                <w:rFonts w:cstheme="minorHAnsi"/>
                <w:b/>
                <w:bCs/>
              </w:rPr>
            </w:pPr>
          </w:p>
        </w:tc>
        <w:tc>
          <w:tcPr>
            <w:tcW w:w="1071" w:type="dxa"/>
            <w:vMerge/>
          </w:tcPr>
          <w:p w14:paraId="2E9F1A5F" w14:textId="77777777" w:rsidR="007A03EA" w:rsidRDefault="007A03EA" w:rsidP="007A03EA">
            <w:pPr>
              <w:rPr>
                <w:rFonts w:cstheme="minorHAnsi"/>
                <w:b/>
                <w:bCs/>
                <w:sz w:val="24"/>
                <w:szCs w:val="24"/>
              </w:rPr>
            </w:pPr>
          </w:p>
        </w:tc>
      </w:tr>
      <w:tr w:rsidR="007A03EA" w14:paraId="4C345B31" w14:textId="77777777" w:rsidTr="003F4B62">
        <w:trPr>
          <w:jc w:val="center"/>
        </w:trPr>
        <w:tc>
          <w:tcPr>
            <w:tcW w:w="1659" w:type="dxa"/>
            <w:shd w:val="clear" w:color="auto" w:fill="DEEAF6" w:themeFill="accent5" w:themeFillTint="33"/>
            <w:vAlign w:val="center"/>
          </w:tcPr>
          <w:p w14:paraId="7121AD0E" w14:textId="77777777" w:rsidR="007A03EA" w:rsidRPr="00C33B76" w:rsidRDefault="007A03EA" w:rsidP="007A03EA">
            <w:pPr>
              <w:rPr>
                <w:rFonts w:ascii="Calibri" w:hAnsi="Calibri" w:cs="Calibri"/>
                <w:bCs/>
                <w:color w:val="000000"/>
              </w:rPr>
            </w:pPr>
            <w:r w:rsidRPr="00C33B76">
              <w:rPr>
                <w:rFonts w:ascii="Calibri" w:hAnsi="Calibri" w:cs="Calibri"/>
                <w:bCs/>
                <w:color w:val="000000"/>
              </w:rPr>
              <w:t>Alzheimerova choroba</w:t>
            </w:r>
          </w:p>
        </w:tc>
        <w:tc>
          <w:tcPr>
            <w:tcW w:w="880" w:type="dxa"/>
            <w:vAlign w:val="center"/>
          </w:tcPr>
          <w:p w14:paraId="33F8D5AB"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7" w:type="dxa"/>
            <w:vAlign w:val="center"/>
          </w:tcPr>
          <w:p w14:paraId="6C29C408"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7" w:type="dxa"/>
            <w:vAlign w:val="center"/>
          </w:tcPr>
          <w:p w14:paraId="1952489E"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0" w:type="dxa"/>
            <w:vAlign w:val="center"/>
          </w:tcPr>
          <w:p w14:paraId="04B8837C"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3" w:type="dxa"/>
            <w:vAlign w:val="center"/>
          </w:tcPr>
          <w:p w14:paraId="3598D45C" w14:textId="77777777" w:rsidR="007A03EA" w:rsidRPr="003847D4" w:rsidRDefault="007A03EA" w:rsidP="007A03EA">
            <w:pPr>
              <w:jc w:val="center"/>
              <w:rPr>
                <w:rFonts w:cstheme="minorHAnsi"/>
                <w:bCs/>
                <w:sz w:val="24"/>
                <w:szCs w:val="24"/>
              </w:rPr>
            </w:pPr>
            <w:r>
              <w:rPr>
                <w:rFonts w:cstheme="minorHAnsi"/>
                <w:bCs/>
                <w:sz w:val="24"/>
                <w:szCs w:val="24"/>
              </w:rPr>
              <w:t>25</w:t>
            </w:r>
          </w:p>
        </w:tc>
        <w:tc>
          <w:tcPr>
            <w:tcW w:w="953" w:type="dxa"/>
            <w:vAlign w:val="center"/>
          </w:tcPr>
          <w:p w14:paraId="43179C9F" w14:textId="77777777" w:rsidR="007A03EA" w:rsidRPr="003847D4" w:rsidRDefault="007A03EA" w:rsidP="007A03EA">
            <w:pPr>
              <w:jc w:val="center"/>
              <w:rPr>
                <w:rFonts w:cstheme="minorHAnsi"/>
                <w:bCs/>
                <w:sz w:val="24"/>
                <w:szCs w:val="24"/>
              </w:rPr>
            </w:pPr>
            <w:r>
              <w:rPr>
                <w:rFonts w:cstheme="minorHAnsi"/>
                <w:bCs/>
                <w:sz w:val="24"/>
                <w:szCs w:val="24"/>
              </w:rPr>
              <w:t>35</w:t>
            </w:r>
          </w:p>
        </w:tc>
        <w:tc>
          <w:tcPr>
            <w:tcW w:w="1045" w:type="dxa"/>
            <w:vAlign w:val="center"/>
          </w:tcPr>
          <w:p w14:paraId="7BE0595F" w14:textId="77777777" w:rsidR="007A03EA" w:rsidRPr="003847D4" w:rsidRDefault="007A03EA" w:rsidP="007A03EA">
            <w:pPr>
              <w:jc w:val="center"/>
              <w:rPr>
                <w:rFonts w:cstheme="minorHAnsi"/>
                <w:bCs/>
                <w:sz w:val="24"/>
                <w:szCs w:val="24"/>
              </w:rPr>
            </w:pPr>
            <w:r>
              <w:rPr>
                <w:rFonts w:cstheme="minorHAnsi"/>
                <w:bCs/>
                <w:sz w:val="24"/>
                <w:szCs w:val="24"/>
              </w:rPr>
              <w:t>60</w:t>
            </w:r>
          </w:p>
        </w:tc>
        <w:tc>
          <w:tcPr>
            <w:tcW w:w="1071" w:type="dxa"/>
            <w:vMerge w:val="restart"/>
            <w:vAlign w:val="center"/>
          </w:tcPr>
          <w:p w14:paraId="68D19B01" w14:textId="72FF8203" w:rsidR="007A03EA" w:rsidRPr="00C33B76" w:rsidRDefault="008E2647" w:rsidP="007A03EA">
            <w:pPr>
              <w:rPr>
                <w:rFonts w:cstheme="minorHAnsi"/>
                <w:b/>
                <w:bCs/>
                <w:sz w:val="24"/>
                <w:szCs w:val="24"/>
              </w:rPr>
            </w:pPr>
            <w:r>
              <w:rPr>
                <w:rFonts w:cstheme="minorHAnsi"/>
                <w:b/>
                <w:bCs/>
                <w:sz w:val="24"/>
                <w:szCs w:val="24"/>
              </w:rPr>
              <w:t>444</w:t>
            </w:r>
          </w:p>
        </w:tc>
      </w:tr>
      <w:tr w:rsidR="007A03EA" w14:paraId="40A4070E" w14:textId="77777777" w:rsidTr="003F4B62">
        <w:trPr>
          <w:jc w:val="center"/>
        </w:trPr>
        <w:tc>
          <w:tcPr>
            <w:tcW w:w="1659" w:type="dxa"/>
            <w:shd w:val="clear" w:color="auto" w:fill="DEEAF6" w:themeFill="accent5" w:themeFillTint="33"/>
            <w:vAlign w:val="center"/>
          </w:tcPr>
          <w:p w14:paraId="0F9B3AE0" w14:textId="77777777" w:rsidR="007A03EA" w:rsidRPr="00C33B76" w:rsidRDefault="007A03EA" w:rsidP="007A03EA">
            <w:pPr>
              <w:rPr>
                <w:rFonts w:cstheme="minorHAnsi"/>
                <w:bCs/>
              </w:rPr>
            </w:pPr>
            <w:r w:rsidRPr="00C33B76">
              <w:rPr>
                <w:rFonts w:ascii="Calibri" w:hAnsi="Calibri" w:cs="Calibri"/>
                <w:bCs/>
                <w:color w:val="000000"/>
              </w:rPr>
              <w:t>Parkinsonova choroba</w:t>
            </w:r>
          </w:p>
        </w:tc>
        <w:tc>
          <w:tcPr>
            <w:tcW w:w="880" w:type="dxa"/>
            <w:vAlign w:val="center"/>
          </w:tcPr>
          <w:p w14:paraId="512E4F35"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7" w:type="dxa"/>
            <w:vAlign w:val="center"/>
          </w:tcPr>
          <w:p w14:paraId="78A1880E"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7" w:type="dxa"/>
            <w:vAlign w:val="center"/>
          </w:tcPr>
          <w:p w14:paraId="67ED7F30"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0" w:type="dxa"/>
            <w:vAlign w:val="center"/>
          </w:tcPr>
          <w:p w14:paraId="1D354941"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3" w:type="dxa"/>
            <w:vAlign w:val="center"/>
          </w:tcPr>
          <w:p w14:paraId="2047FCE9" w14:textId="77777777" w:rsidR="007A03EA" w:rsidRPr="003847D4" w:rsidRDefault="007A03EA" w:rsidP="007A03EA">
            <w:pPr>
              <w:jc w:val="center"/>
              <w:rPr>
                <w:rFonts w:cstheme="minorHAnsi"/>
                <w:bCs/>
                <w:sz w:val="24"/>
                <w:szCs w:val="24"/>
              </w:rPr>
            </w:pPr>
            <w:r>
              <w:rPr>
                <w:rFonts w:cstheme="minorHAnsi"/>
                <w:bCs/>
                <w:sz w:val="24"/>
                <w:szCs w:val="24"/>
              </w:rPr>
              <w:t>18</w:t>
            </w:r>
          </w:p>
        </w:tc>
        <w:tc>
          <w:tcPr>
            <w:tcW w:w="953" w:type="dxa"/>
            <w:vAlign w:val="center"/>
          </w:tcPr>
          <w:p w14:paraId="04BE3643" w14:textId="77777777" w:rsidR="007A03EA" w:rsidRPr="003847D4" w:rsidRDefault="007A03EA" w:rsidP="007A03EA">
            <w:pPr>
              <w:jc w:val="center"/>
              <w:rPr>
                <w:rFonts w:cstheme="minorHAnsi"/>
                <w:bCs/>
                <w:sz w:val="24"/>
                <w:szCs w:val="24"/>
              </w:rPr>
            </w:pPr>
            <w:r>
              <w:rPr>
                <w:rFonts w:cstheme="minorHAnsi"/>
                <w:bCs/>
                <w:sz w:val="24"/>
                <w:szCs w:val="24"/>
              </w:rPr>
              <w:t>22</w:t>
            </w:r>
          </w:p>
        </w:tc>
        <w:tc>
          <w:tcPr>
            <w:tcW w:w="1045" w:type="dxa"/>
            <w:vAlign w:val="center"/>
          </w:tcPr>
          <w:p w14:paraId="103463FC" w14:textId="77777777" w:rsidR="007A03EA" w:rsidRPr="003847D4" w:rsidRDefault="007A03EA" w:rsidP="007A03EA">
            <w:pPr>
              <w:jc w:val="center"/>
              <w:rPr>
                <w:rFonts w:cstheme="minorHAnsi"/>
                <w:bCs/>
                <w:sz w:val="24"/>
                <w:szCs w:val="24"/>
              </w:rPr>
            </w:pPr>
            <w:r>
              <w:rPr>
                <w:rFonts w:cstheme="minorHAnsi"/>
                <w:bCs/>
                <w:sz w:val="24"/>
                <w:szCs w:val="24"/>
              </w:rPr>
              <w:t>40</w:t>
            </w:r>
          </w:p>
        </w:tc>
        <w:tc>
          <w:tcPr>
            <w:tcW w:w="1071" w:type="dxa"/>
            <w:vMerge/>
          </w:tcPr>
          <w:p w14:paraId="44EC8480" w14:textId="77777777" w:rsidR="007A03EA" w:rsidRPr="003847D4" w:rsidRDefault="007A03EA" w:rsidP="007A03EA">
            <w:pPr>
              <w:rPr>
                <w:rFonts w:cstheme="minorHAnsi"/>
                <w:bCs/>
                <w:sz w:val="24"/>
                <w:szCs w:val="24"/>
              </w:rPr>
            </w:pPr>
          </w:p>
        </w:tc>
      </w:tr>
      <w:tr w:rsidR="007A03EA" w14:paraId="7963EEC4" w14:textId="77777777" w:rsidTr="003F4B62">
        <w:trPr>
          <w:jc w:val="center"/>
        </w:trPr>
        <w:tc>
          <w:tcPr>
            <w:tcW w:w="1659" w:type="dxa"/>
            <w:shd w:val="clear" w:color="auto" w:fill="DEEAF6" w:themeFill="accent5" w:themeFillTint="33"/>
            <w:vAlign w:val="center"/>
          </w:tcPr>
          <w:p w14:paraId="6FAF74C8" w14:textId="77777777" w:rsidR="007A03EA" w:rsidRPr="00C33B76" w:rsidRDefault="007A03EA" w:rsidP="007A03EA">
            <w:pPr>
              <w:rPr>
                <w:rFonts w:ascii="Calibri" w:hAnsi="Calibri" w:cs="Calibri"/>
                <w:bCs/>
                <w:color w:val="000000"/>
              </w:rPr>
            </w:pPr>
            <w:r w:rsidRPr="00C33B76">
              <w:rPr>
                <w:rFonts w:ascii="Calibri" w:hAnsi="Calibri" w:cs="Calibri"/>
                <w:bCs/>
                <w:color w:val="000000"/>
              </w:rPr>
              <w:t>Autizmus</w:t>
            </w:r>
          </w:p>
        </w:tc>
        <w:tc>
          <w:tcPr>
            <w:tcW w:w="880" w:type="dxa"/>
            <w:vAlign w:val="center"/>
          </w:tcPr>
          <w:p w14:paraId="39200E8C" w14:textId="77777777" w:rsidR="007A03EA" w:rsidRPr="003847D4" w:rsidRDefault="007A03EA" w:rsidP="007A03EA">
            <w:pPr>
              <w:jc w:val="center"/>
              <w:rPr>
                <w:rFonts w:cstheme="minorHAnsi"/>
                <w:bCs/>
                <w:sz w:val="24"/>
                <w:szCs w:val="24"/>
              </w:rPr>
            </w:pPr>
            <w:r>
              <w:rPr>
                <w:rFonts w:cstheme="minorHAnsi"/>
                <w:bCs/>
                <w:sz w:val="24"/>
                <w:szCs w:val="24"/>
              </w:rPr>
              <w:t>11</w:t>
            </w:r>
          </w:p>
        </w:tc>
        <w:tc>
          <w:tcPr>
            <w:tcW w:w="867" w:type="dxa"/>
            <w:vAlign w:val="center"/>
          </w:tcPr>
          <w:p w14:paraId="1DDAEE4C" w14:textId="77777777" w:rsidR="007A03EA" w:rsidRPr="003847D4" w:rsidRDefault="007A03EA" w:rsidP="007A03EA">
            <w:pPr>
              <w:jc w:val="center"/>
              <w:rPr>
                <w:rFonts w:cstheme="minorHAnsi"/>
                <w:bCs/>
                <w:sz w:val="24"/>
                <w:szCs w:val="24"/>
              </w:rPr>
            </w:pPr>
            <w:r>
              <w:rPr>
                <w:rFonts w:cstheme="minorHAnsi"/>
                <w:bCs/>
                <w:sz w:val="24"/>
                <w:szCs w:val="24"/>
              </w:rPr>
              <w:t>5</w:t>
            </w:r>
          </w:p>
        </w:tc>
        <w:tc>
          <w:tcPr>
            <w:tcW w:w="867" w:type="dxa"/>
            <w:vAlign w:val="center"/>
          </w:tcPr>
          <w:p w14:paraId="72F4A07D"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880" w:type="dxa"/>
            <w:vAlign w:val="center"/>
          </w:tcPr>
          <w:p w14:paraId="2DBDD52C"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3" w:type="dxa"/>
            <w:vAlign w:val="center"/>
          </w:tcPr>
          <w:p w14:paraId="66A7B2E7"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3" w:type="dxa"/>
            <w:vAlign w:val="center"/>
          </w:tcPr>
          <w:p w14:paraId="4A87316B"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5" w:type="dxa"/>
            <w:vAlign w:val="center"/>
          </w:tcPr>
          <w:p w14:paraId="3F7FA61F" w14:textId="77777777" w:rsidR="007A03EA" w:rsidRPr="003847D4" w:rsidRDefault="007A03EA" w:rsidP="007A03EA">
            <w:pPr>
              <w:jc w:val="center"/>
              <w:rPr>
                <w:rFonts w:cstheme="minorHAnsi"/>
                <w:bCs/>
                <w:sz w:val="24"/>
                <w:szCs w:val="24"/>
              </w:rPr>
            </w:pPr>
            <w:r>
              <w:rPr>
                <w:rFonts w:cstheme="minorHAnsi"/>
                <w:bCs/>
                <w:sz w:val="24"/>
                <w:szCs w:val="24"/>
              </w:rPr>
              <w:t>17</w:t>
            </w:r>
          </w:p>
        </w:tc>
        <w:tc>
          <w:tcPr>
            <w:tcW w:w="1071" w:type="dxa"/>
            <w:vMerge/>
          </w:tcPr>
          <w:p w14:paraId="1F14BB58" w14:textId="77777777" w:rsidR="007A03EA" w:rsidRPr="003847D4" w:rsidRDefault="007A03EA" w:rsidP="007A03EA">
            <w:pPr>
              <w:rPr>
                <w:rFonts w:cstheme="minorHAnsi"/>
                <w:bCs/>
                <w:sz w:val="24"/>
                <w:szCs w:val="24"/>
              </w:rPr>
            </w:pPr>
          </w:p>
        </w:tc>
      </w:tr>
      <w:tr w:rsidR="007A03EA" w14:paraId="3E2A4DEF" w14:textId="77777777" w:rsidTr="003F4B62">
        <w:trPr>
          <w:jc w:val="center"/>
        </w:trPr>
        <w:tc>
          <w:tcPr>
            <w:tcW w:w="1659" w:type="dxa"/>
            <w:shd w:val="clear" w:color="auto" w:fill="DEEAF6" w:themeFill="accent5" w:themeFillTint="33"/>
            <w:vAlign w:val="center"/>
          </w:tcPr>
          <w:p w14:paraId="09CBC034" w14:textId="77777777" w:rsidR="007A03EA" w:rsidRPr="00C33B76" w:rsidRDefault="007A03EA" w:rsidP="007A03EA">
            <w:pPr>
              <w:rPr>
                <w:rFonts w:cstheme="minorHAnsi"/>
                <w:bCs/>
              </w:rPr>
            </w:pPr>
            <w:r w:rsidRPr="00C33B76">
              <w:rPr>
                <w:rFonts w:ascii="Calibri" w:hAnsi="Calibri" w:cs="Calibri"/>
                <w:bCs/>
                <w:color w:val="000000"/>
              </w:rPr>
              <w:t>Ostatné pervazívne poruchy</w:t>
            </w:r>
          </w:p>
        </w:tc>
        <w:tc>
          <w:tcPr>
            <w:tcW w:w="880" w:type="dxa"/>
            <w:vAlign w:val="center"/>
          </w:tcPr>
          <w:p w14:paraId="68994D0D"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7" w:type="dxa"/>
            <w:vAlign w:val="center"/>
          </w:tcPr>
          <w:p w14:paraId="5C2DD479"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7" w:type="dxa"/>
            <w:vAlign w:val="center"/>
          </w:tcPr>
          <w:p w14:paraId="653CFD3F"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880" w:type="dxa"/>
            <w:vAlign w:val="center"/>
          </w:tcPr>
          <w:p w14:paraId="6FCC4B2D"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3" w:type="dxa"/>
            <w:vAlign w:val="center"/>
          </w:tcPr>
          <w:p w14:paraId="0B6CEFC4"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3" w:type="dxa"/>
            <w:vAlign w:val="center"/>
          </w:tcPr>
          <w:p w14:paraId="6D36F3C3"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5" w:type="dxa"/>
            <w:vAlign w:val="center"/>
          </w:tcPr>
          <w:p w14:paraId="70327D91"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1071" w:type="dxa"/>
            <w:vMerge/>
          </w:tcPr>
          <w:p w14:paraId="5C081C16" w14:textId="77777777" w:rsidR="007A03EA" w:rsidRPr="003847D4" w:rsidRDefault="007A03EA" w:rsidP="007A03EA">
            <w:pPr>
              <w:rPr>
                <w:rFonts w:cstheme="minorHAnsi"/>
                <w:bCs/>
                <w:sz w:val="24"/>
                <w:szCs w:val="24"/>
              </w:rPr>
            </w:pPr>
          </w:p>
        </w:tc>
      </w:tr>
      <w:tr w:rsidR="007A03EA" w14:paraId="3C5E4336" w14:textId="77777777" w:rsidTr="003F4B62">
        <w:trPr>
          <w:jc w:val="center"/>
        </w:trPr>
        <w:tc>
          <w:tcPr>
            <w:tcW w:w="1659" w:type="dxa"/>
            <w:shd w:val="clear" w:color="auto" w:fill="DEEAF6" w:themeFill="accent5" w:themeFillTint="33"/>
            <w:vAlign w:val="center"/>
          </w:tcPr>
          <w:p w14:paraId="77FCB0C6" w14:textId="77777777" w:rsidR="007A03EA" w:rsidRPr="00C33B76" w:rsidRDefault="007A03EA" w:rsidP="007A03EA">
            <w:pPr>
              <w:rPr>
                <w:rFonts w:ascii="Calibri" w:hAnsi="Calibri" w:cs="Calibri"/>
                <w:bCs/>
                <w:color w:val="000000"/>
              </w:rPr>
            </w:pPr>
            <w:r w:rsidRPr="00C33B76">
              <w:rPr>
                <w:rFonts w:ascii="Calibri" w:hAnsi="Calibri" w:cs="Calibri"/>
                <w:bCs/>
                <w:color w:val="000000"/>
              </w:rPr>
              <w:t>Skleróza multiplex</w:t>
            </w:r>
          </w:p>
        </w:tc>
        <w:tc>
          <w:tcPr>
            <w:tcW w:w="880" w:type="dxa"/>
            <w:vAlign w:val="center"/>
          </w:tcPr>
          <w:p w14:paraId="34168BCC"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7" w:type="dxa"/>
            <w:vAlign w:val="center"/>
          </w:tcPr>
          <w:p w14:paraId="5FFDF24A"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7" w:type="dxa"/>
            <w:vAlign w:val="center"/>
          </w:tcPr>
          <w:p w14:paraId="2C44F147"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0" w:type="dxa"/>
            <w:vAlign w:val="center"/>
          </w:tcPr>
          <w:p w14:paraId="6BE8F5F3"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953" w:type="dxa"/>
            <w:vAlign w:val="center"/>
          </w:tcPr>
          <w:p w14:paraId="63305E37" w14:textId="77777777" w:rsidR="007A03EA" w:rsidRPr="003847D4" w:rsidRDefault="007A03EA" w:rsidP="007A03EA">
            <w:pPr>
              <w:jc w:val="center"/>
              <w:rPr>
                <w:rFonts w:cstheme="minorHAnsi"/>
                <w:bCs/>
                <w:sz w:val="24"/>
                <w:szCs w:val="24"/>
              </w:rPr>
            </w:pPr>
            <w:r>
              <w:rPr>
                <w:rFonts w:cstheme="minorHAnsi"/>
                <w:bCs/>
                <w:sz w:val="24"/>
                <w:szCs w:val="24"/>
              </w:rPr>
              <w:t>3</w:t>
            </w:r>
          </w:p>
        </w:tc>
        <w:tc>
          <w:tcPr>
            <w:tcW w:w="953" w:type="dxa"/>
            <w:vAlign w:val="center"/>
          </w:tcPr>
          <w:p w14:paraId="519B5665"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5" w:type="dxa"/>
            <w:vAlign w:val="center"/>
          </w:tcPr>
          <w:p w14:paraId="4F4E488B" w14:textId="77777777" w:rsidR="007A03EA" w:rsidRPr="003847D4" w:rsidRDefault="007A03EA" w:rsidP="007A03EA">
            <w:pPr>
              <w:jc w:val="center"/>
              <w:rPr>
                <w:rFonts w:cstheme="minorHAnsi"/>
                <w:bCs/>
                <w:sz w:val="24"/>
                <w:szCs w:val="24"/>
              </w:rPr>
            </w:pPr>
            <w:r>
              <w:rPr>
                <w:rFonts w:cstheme="minorHAnsi"/>
                <w:bCs/>
                <w:sz w:val="24"/>
                <w:szCs w:val="24"/>
              </w:rPr>
              <w:t>4</w:t>
            </w:r>
          </w:p>
        </w:tc>
        <w:tc>
          <w:tcPr>
            <w:tcW w:w="1071" w:type="dxa"/>
            <w:vMerge/>
          </w:tcPr>
          <w:p w14:paraId="0941CCE6" w14:textId="77777777" w:rsidR="007A03EA" w:rsidRPr="003847D4" w:rsidRDefault="007A03EA" w:rsidP="007A03EA">
            <w:pPr>
              <w:rPr>
                <w:rFonts w:cstheme="minorHAnsi"/>
                <w:bCs/>
                <w:sz w:val="24"/>
                <w:szCs w:val="24"/>
              </w:rPr>
            </w:pPr>
          </w:p>
        </w:tc>
      </w:tr>
      <w:tr w:rsidR="007A03EA" w14:paraId="2086B3B3" w14:textId="77777777" w:rsidTr="003F4B62">
        <w:trPr>
          <w:jc w:val="center"/>
        </w:trPr>
        <w:tc>
          <w:tcPr>
            <w:tcW w:w="1659" w:type="dxa"/>
            <w:shd w:val="clear" w:color="auto" w:fill="DEEAF6" w:themeFill="accent5" w:themeFillTint="33"/>
            <w:vAlign w:val="center"/>
          </w:tcPr>
          <w:p w14:paraId="0745362D" w14:textId="77777777" w:rsidR="007A03EA" w:rsidRPr="00C33B76" w:rsidRDefault="007A03EA" w:rsidP="007A03EA">
            <w:pPr>
              <w:rPr>
                <w:rFonts w:cstheme="minorHAnsi"/>
                <w:bCs/>
              </w:rPr>
            </w:pPr>
            <w:r w:rsidRPr="00C33B76">
              <w:rPr>
                <w:rFonts w:ascii="Calibri" w:hAnsi="Calibri" w:cs="Calibri"/>
                <w:bCs/>
                <w:color w:val="000000"/>
              </w:rPr>
              <w:t>Demencia</w:t>
            </w:r>
          </w:p>
        </w:tc>
        <w:tc>
          <w:tcPr>
            <w:tcW w:w="880" w:type="dxa"/>
            <w:vAlign w:val="center"/>
          </w:tcPr>
          <w:p w14:paraId="053C21BC"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7" w:type="dxa"/>
            <w:vAlign w:val="center"/>
          </w:tcPr>
          <w:p w14:paraId="6EE6E46A"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7" w:type="dxa"/>
            <w:vAlign w:val="center"/>
          </w:tcPr>
          <w:p w14:paraId="2AD59C69"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0" w:type="dxa"/>
            <w:vAlign w:val="center"/>
          </w:tcPr>
          <w:p w14:paraId="5FDE432E"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3" w:type="dxa"/>
            <w:vAlign w:val="center"/>
          </w:tcPr>
          <w:p w14:paraId="6CC43026" w14:textId="77777777" w:rsidR="007A03EA" w:rsidRPr="003847D4" w:rsidRDefault="007A03EA" w:rsidP="007A03EA">
            <w:pPr>
              <w:jc w:val="center"/>
              <w:rPr>
                <w:rFonts w:cstheme="minorHAnsi"/>
                <w:bCs/>
                <w:sz w:val="24"/>
                <w:szCs w:val="24"/>
              </w:rPr>
            </w:pPr>
            <w:r>
              <w:rPr>
                <w:rFonts w:cstheme="minorHAnsi"/>
                <w:bCs/>
                <w:sz w:val="24"/>
                <w:szCs w:val="24"/>
              </w:rPr>
              <w:t>65</w:t>
            </w:r>
          </w:p>
        </w:tc>
        <w:tc>
          <w:tcPr>
            <w:tcW w:w="953" w:type="dxa"/>
            <w:vAlign w:val="center"/>
          </w:tcPr>
          <w:p w14:paraId="3D7805FC" w14:textId="77777777" w:rsidR="007A03EA" w:rsidRPr="003847D4" w:rsidRDefault="007A03EA" w:rsidP="007A03EA">
            <w:pPr>
              <w:jc w:val="center"/>
              <w:rPr>
                <w:rFonts w:cstheme="minorHAnsi"/>
                <w:bCs/>
                <w:sz w:val="24"/>
                <w:szCs w:val="24"/>
              </w:rPr>
            </w:pPr>
            <w:r>
              <w:rPr>
                <w:rFonts w:cstheme="minorHAnsi"/>
                <w:bCs/>
                <w:sz w:val="24"/>
                <w:szCs w:val="24"/>
              </w:rPr>
              <w:t>144</w:t>
            </w:r>
          </w:p>
        </w:tc>
        <w:tc>
          <w:tcPr>
            <w:tcW w:w="1045" w:type="dxa"/>
            <w:vAlign w:val="center"/>
          </w:tcPr>
          <w:p w14:paraId="408A68D7" w14:textId="77777777" w:rsidR="007A03EA" w:rsidRPr="003847D4" w:rsidRDefault="007A03EA" w:rsidP="007A03EA">
            <w:pPr>
              <w:jc w:val="center"/>
              <w:rPr>
                <w:rFonts w:cstheme="minorHAnsi"/>
                <w:bCs/>
                <w:sz w:val="24"/>
                <w:szCs w:val="24"/>
              </w:rPr>
            </w:pPr>
            <w:r>
              <w:rPr>
                <w:rFonts w:cstheme="minorHAnsi"/>
                <w:bCs/>
                <w:sz w:val="24"/>
                <w:szCs w:val="24"/>
              </w:rPr>
              <w:t>209</w:t>
            </w:r>
          </w:p>
        </w:tc>
        <w:tc>
          <w:tcPr>
            <w:tcW w:w="1071" w:type="dxa"/>
            <w:vMerge/>
          </w:tcPr>
          <w:p w14:paraId="18E4E736" w14:textId="77777777" w:rsidR="007A03EA" w:rsidRPr="003847D4" w:rsidRDefault="007A03EA" w:rsidP="007A03EA">
            <w:pPr>
              <w:rPr>
                <w:rFonts w:cstheme="minorHAnsi"/>
                <w:bCs/>
                <w:sz w:val="24"/>
                <w:szCs w:val="24"/>
              </w:rPr>
            </w:pPr>
          </w:p>
        </w:tc>
      </w:tr>
      <w:tr w:rsidR="007A03EA" w14:paraId="6573E8D7" w14:textId="77777777" w:rsidTr="003F4B62">
        <w:trPr>
          <w:jc w:val="center"/>
        </w:trPr>
        <w:tc>
          <w:tcPr>
            <w:tcW w:w="1659" w:type="dxa"/>
            <w:shd w:val="clear" w:color="auto" w:fill="DEEAF6" w:themeFill="accent5" w:themeFillTint="33"/>
            <w:vAlign w:val="center"/>
          </w:tcPr>
          <w:p w14:paraId="6AA88C87" w14:textId="77777777" w:rsidR="007A03EA" w:rsidRPr="00C33B76" w:rsidRDefault="007A03EA" w:rsidP="007A03EA">
            <w:pPr>
              <w:rPr>
                <w:rFonts w:ascii="Calibri" w:hAnsi="Calibri" w:cs="Calibri"/>
                <w:bCs/>
                <w:color w:val="000000"/>
              </w:rPr>
            </w:pPr>
            <w:r w:rsidRPr="00C33B76">
              <w:rPr>
                <w:rFonts w:ascii="Calibri" w:hAnsi="Calibri" w:cs="Calibri"/>
                <w:bCs/>
                <w:color w:val="000000"/>
              </w:rPr>
              <w:t>Organický psychosyndróm</w:t>
            </w:r>
          </w:p>
        </w:tc>
        <w:tc>
          <w:tcPr>
            <w:tcW w:w="880" w:type="dxa"/>
            <w:vAlign w:val="center"/>
          </w:tcPr>
          <w:p w14:paraId="5F240137"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7" w:type="dxa"/>
            <w:vAlign w:val="center"/>
          </w:tcPr>
          <w:p w14:paraId="034F8396"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7" w:type="dxa"/>
            <w:vAlign w:val="center"/>
          </w:tcPr>
          <w:p w14:paraId="1C77B47C"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0" w:type="dxa"/>
            <w:vAlign w:val="center"/>
          </w:tcPr>
          <w:p w14:paraId="3753CC38" w14:textId="77777777" w:rsidR="007A03EA" w:rsidRPr="003847D4" w:rsidRDefault="007A03EA" w:rsidP="007A03EA">
            <w:pPr>
              <w:jc w:val="center"/>
              <w:rPr>
                <w:rFonts w:cstheme="minorHAnsi"/>
                <w:bCs/>
                <w:sz w:val="24"/>
                <w:szCs w:val="24"/>
              </w:rPr>
            </w:pPr>
            <w:r>
              <w:rPr>
                <w:rFonts w:cstheme="minorHAnsi"/>
                <w:bCs/>
                <w:sz w:val="24"/>
                <w:szCs w:val="24"/>
              </w:rPr>
              <w:t>4</w:t>
            </w:r>
          </w:p>
        </w:tc>
        <w:tc>
          <w:tcPr>
            <w:tcW w:w="953" w:type="dxa"/>
            <w:vAlign w:val="center"/>
          </w:tcPr>
          <w:p w14:paraId="24CE62A7" w14:textId="77777777" w:rsidR="007A03EA" w:rsidRPr="003847D4" w:rsidRDefault="007A03EA" w:rsidP="007A03EA">
            <w:pPr>
              <w:jc w:val="center"/>
              <w:rPr>
                <w:rFonts w:cstheme="minorHAnsi"/>
                <w:bCs/>
                <w:sz w:val="24"/>
                <w:szCs w:val="24"/>
              </w:rPr>
            </w:pPr>
            <w:r>
              <w:rPr>
                <w:rFonts w:cstheme="minorHAnsi"/>
                <w:bCs/>
                <w:sz w:val="24"/>
                <w:szCs w:val="24"/>
              </w:rPr>
              <w:t>26</w:t>
            </w:r>
          </w:p>
        </w:tc>
        <w:tc>
          <w:tcPr>
            <w:tcW w:w="953" w:type="dxa"/>
            <w:vAlign w:val="center"/>
          </w:tcPr>
          <w:p w14:paraId="1CAB6022" w14:textId="77777777" w:rsidR="007A03EA" w:rsidRPr="003847D4" w:rsidRDefault="007A03EA" w:rsidP="007A03EA">
            <w:pPr>
              <w:jc w:val="center"/>
              <w:rPr>
                <w:rFonts w:cstheme="minorHAnsi"/>
                <w:bCs/>
                <w:sz w:val="24"/>
                <w:szCs w:val="24"/>
              </w:rPr>
            </w:pPr>
            <w:r>
              <w:rPr>
                <w:rFonts w:cstheme="minorHAnsi"/>
                <w:bCs/>
                <w:sz w:val="24"/>
                <w:szCs w:val="24"/>
              </w:rPr>
              <w:t>26</w:t>
            </w:r>
          </w:p>
        </w:tc>
        <w:tc>
          <w:tcPr>
            <w:tcW w:w="1045" w:type="dxa"/>
            <w:vAlign w:val="center"/>
          </w:tcPr>
          <w:p w14:paraId="7593CC6B" w14:textId="77777777" w:rsidR="007A03EA" w:rsidRPr="003847D4" w:rsidRDefault="007A03EA" w:rsidP="007A03EA">
            <w:pPr>
              <w:jc w:val="center"/>
              <w:rPr>
                <w:rFonts w:cstheme="minorHAnsi"/>
                <w:bCs/>
                <w:sz w:val="24"/>
                <w:szCs w:val="24"/>
              </w:rPr>
            </w:pPr>
            <w:r>
              <w:rPr>
                <w:rFonts w:cstheme="minorHAnsi"/>
                <w:bCs/>
                <w:sz w:val="24"/>
                <w:szCs w:val="24"/>
              </w:rPr>
              <w:t>56</w:t>
            </w:r>
          </w:p>
        </w:tc>
        <w:tc>
          <w:tcPr>
            <w:tcW w:w="1071" w:type="dxa"/>
            <w:vMerge/>
          </w:tcPr>
          <w:p w14:paraId="42161D6E" w14:textId="77777777" w:rsidR="007A03EA" w:rsidRPr="003847D4" w:rsidRDefault="007A03EA" w:rsidP="007A03EA">
            <w:pPr>
              <w:rPr>
                <w:rFonts w:cstheme="minorHAnsi"/>
                <w:bCs/>
                <w:sz w:val="24"/>
                <w:szCs w:val="24"/>
              </w:rPr>
            </w:pPr>
          </w:p>
        </w:tc>
      </w:tr>
      <w:tr w:rsidR="007A03EA" w14:paraId="39F2490B" w14:textId="77777777" w:rsidTr="003F4B62">
        <w:trPr>
          <w:jc w:val="center"/>
        </w:trPr>
        <w:tc>
          <w:tcPr>
            <w:tcW w:w="1659" w:type="dxa"/>
            <w:shd w:val="clear" w:color="auto" w:fill="DEEAF6" w:themeFill="accent5" w:themeFillTint="33"/>
            <w:vAlign w:val="center"/>
          </w:tcPr>
          <w:p w14:paraId="2AB85ED1" w14:textId="77777777" w:rsidR="007A03EA" w:rsidRPr="00C33B76" w:rsidRDefault="007A03EA" w:rsidP="007A03EA">
            <w:pPr>
              <w:rPr>
                <w:rFonts w:cstheme="minorHAnsi"/>
                <w:bCs/>
              </w:rPr>
            </w:pPr>
            <w:r w:rsidRPr="00C33B76">
              <w:rPr>
                <w:rFonts w:ascii="Calibri" w:hAnsi="Calibri" w:cs="Calibri"/>
                <w:bCs/>
                <w:color w:val="000000"/>
              </w:rPr>
              <w:t>Schizofrénia</w:t>
            </w:r>
          </w:p>
        </w:tc>
        <w:tc>
          <w:tcPr>
            <w:tcW w:w="880" w:type="dxa"/>
            <w:vAlign w:val="center"/>
          </w:tcPr>
          <w:p w14:paraId="7E1A422D"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7" w:type="dxa"/>
            <w:vAlign w:val="center"/>
          </w:tcPr>
          <w:p w14:paraId="5069B8C6"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7" w:type="dxa"/>
            <w:vAlign w:val="center"/>
          </w:tcPr>
          <w:p w14:paraId="02E26AA9"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880" w:type="dxa"/>
            <w:vAlign w:val="center"/>
          </w:tcPr>
          <w:p w14:paraId="432289FF" w14:textId="77777777" w:rsidR="007A03EA" w:rsidRPr="003847D4" w:rsidRDefault="007A03EA" w:rsidP="007A03EA">
            <w:pPr>
              <w:jc w:val="center"/>
              <w:rPr>
                <w:rFonts w:cstheme="minorHAnsi"/>
                <w:bCs/>
                <w:sz w:val="24"/>
                <w:szCs w:val="24"/>
              </w:rPr>
            </w:pPr>
            <w:r>
              <w:rPr>
                <w:rFonts w:cstheme="minorHAnsi"/>
                <w:bCs/>
                <w:sz w:val="24"/>
                <w:szCs w:val="24"/>
              </w:rPr>
              <w:t>7</w:t>
            </w:r>
          </w:p>
        </w:tc>
        <w:tc>
          <w:tcPr>
            <w:tcW w:w="953" w:type="dxa"/>
            <w:vAlign w:val="center"/>
          </w:tcPr>
          <w:p w14:paraId="1F14C2C0" w14:textId="77777777" w:rsidR="007A03EA" w:rsidRPr="003847D4" w:rsidRDefault="007A03EA" w:rsidP="007A03EA">
            <w:pPr>
              <w:jc w:val="center"/>
              <w:rPr>
                <w:rFonts w:cstheme="minorHAnsi"/>
                <w:bCs/>
                <w:sz w:val="24"/>
                <w:szCs w:val="24"/>
              </w:rPr>
            </w:pPr>
            <w:r>
              <w:rPr>
                <w:rFonts w:cstheme="minorHAnsi"/>
                <w:bCs/>
                <w:sz w:val="24"/>
                <w:szCs w:val="24"/>
              </w:rPr>
              <w:t>12</w:t>
            </w:r>
          </w:p>
        </w:tc>
        <w:tc>
          <w:tcPr>
            <w:tcW w:w="953" w:type="dxa"/>
            <w:vAlign w:val="center"/>
          </w:tcPr>
          <w:p w14:paraId="7A7FF253"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1045" w:type="dxa"/>
            <w:vAlign w:val="center"/>
          </w:tcPr>
          <w:p w14:paraId="19804B4C" w14:textId="77777777" w:rsidR="007A03EA" w:rsidRPr="003847D4" w:rsidRDefault="007A03EA" w:rsidP="007A03EA">
            <w:pPr>
              <w:jc w:val="center"/>
              <w:rPr>
                <w:rFonts w:cstheme="minorHAnsi"/>
                <w:bCs/>
                <w:sz w:val="24"/>
                <w:szCs w:val="24"/>
              </w:rPr>
            </w:pPr>
            <w:r>
              <w:rPr>
                <w:rFonts w:cstheme="minorHAnsi"/>
                <w:bCs/>
                <w:sz w:val="24"/>
                <w:szCs w:val="24"/>
              </w:rPr>
              <w:t>21</w:t>
            </w:r>
          </w:p>
        </w:tc>
        <w:tc>
          <w:tcPr>
            <w:tcW w:w="1071" w:type="dxa"/>
            <w:vMerge/>
          </w:tcPr>
          <w:p w14:paraId="69D560DF" w14:textId="77777777" w:rsidR="007A03EA" w:rsidRPr="003847D4" w:rsidRDefault="007A03EA" w:rsidP="007A03EA">
            <w:pPr>
              <w:rPr>
                <w:rFonts w:cstheme="minorHAnsi"/>
                <w:bCs/>
                <w:sz w:val="24"/>
                <w:szCs w:val="24"/>
              </w:rPr>
            </w:pPr>
          </w:p>
        </w:tc>
      </w:tr>
      <w:tr w:rsidR="007A03EA" w14:paraId="380CCA08" w14:textId="77777777" w:rsidTr="003F4B62">
        <w:trPr>
          <w:jc w:val="center"/>
        </w:trPr>
        <w:tc>
          <w:tcPr>
            <w:tcW w:w="1659" w:type="dxa"/>
            <w:shd w:val="clear" w:color="auto" w:fill="DEEAF6" w:themeFill="accent5" w:themeFillTint="33"/>
          </w:tcPr>
          <w:p w14:paraId="1EE8F268" w14:textId="77777777" w:rsidR="007A03EA" w:rsidRPr="00C33B76" w:rsidRDefault="007A03EA" w:rsidP="007A03EA">
            <w:pPr>
              <w:rPr>
                <w:rFonts w:cstheme="minorHAnsi"/>
                <w:bCs/>
                <w:sz w:val="24"/>
                <w:szCs w:val="24"/>
              </w:rPr>
            </w:pPr>
            <w:r w:rsidRPr="00C33B76">
              <w:rPr>
                <w:rFonts w:ascii="Calibri" w:hAnsi="Calibri" w:cs="Calibri"/>
                <w:bCs/>
                <w:color w:val="000000"/>
              </w:rPr>
              <w:t>Iná duševná porucha</w:t>
            </w:r>
          </w:p>
        </w:tc>
        <w:tc>
          <w:tcPr>
            <w:tcW w:w="880" w:type="dxa"/>
            <w:vAlign w:val="center"/>
          </w:tcPr>
          <w:p w14:paraId="69A8373A"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7" w:type="dxa"/>
            <w:vAlign w:val="center"/>
          </w:tcPr>
          <w:p w14:paraId="755B95CB"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7" w:type="dxa"/>
            <w:vAlign w:val="center"/>
          </w:tcPr>
          <w:p w14:paraId="558E71E6"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0" w:type="dxa"/>
            <w:vAlign w:val="center"/>
          </w:tcPr>
          <w:p w14:paraId="54B466C9" w14:textId="77777777" w:rsidR="007A03EA" w:rsidRPr="003847D4" w:rsidRDefault="007A03EA" w:rsidP="007A03EA">
            <w:pPr>
              <w:jc w:val="center"/>
              <w:rPr>
                <w:rFonts w:cstheme="minorHAnsi"/>
                <w:bCs/>
                <w:sz w:val="24"/>
                <w:szCs w:val="24"/>
              </w:rPr>
            </w:pPr>
            <w:r>
              <w:rPr>
                <w:rFonts w:cstheme="minorHAnsi"/>
                <w:bCs/>
                <w:sz w:val="24"/>
                <w:szCs w:val="24"/>
              </w:rPr>
              <w:t>5</w:t>
            </w:r>
          </w:p>
        </w:tc>
        <w:tc>
          <w:tcPr>
            <w:tcW w:w="953" w:type="dxa"/>
            <w:vAlign w:val="center"/>
          </w:tcPr>
          <w:p w14:paraId="27D80BE1" w14:textId="77777777" w:rsidR="007A03EA" w:rsidRPr="003847D4" w:rsidRDefault="007A03EA" w:rsidP="007A03EA">
            <w:pPr>
              <w:jc w:val="center"/>
              <w:rPr>
                <w:rFonts w:cstheme="minorHAnsi"/>
                <w:bCs/>
                <w:sz w:val="24"/>
                <w:szCs w:val="24"/>
              </w:rPr>
            </w:pPr>
            <w:r>
              <w:rPr>
                <w:rFonts w:cstheme="minorHAnsi"/>
                <w:bCs/>
                <w:sz w:val="24"/>
                <w:szCs w:val="24"/>
              </w:rPr>
              <w:t>7</w:t>
            </w:r>
          </w:p>
        </w:tc>
        <w:tc>
          <w:tcPr>
            <w:tcW w:w="953" w:type="dxa"/>
            <w:vAlign w:val="center"/>
          </w:tcPr>
          <w:p w14:paraId="264C8EEE"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1045" w:type="dxa"/>
            <w:vAlign w:val="center"/>
          </w:tcPr>
          <w:p w14:paraId="62141248" w14:textId="77777777" w:rsidR="007A03EA" w:rsidRPr="003847D4" w:rsidRDefault="007A03EA" w:rsidP="007A03EA">
            <w:pPr>
              <w:jc w:val="center"/>
              <w:rPr>
                <w:rFonts w:cstheme="minorHAnsi"/>
                <w:bCs/>
                <w:sz w:val="24"/>
                <w:szCs w:val="24"/>
              </w:rPr>
            </w:pPr>
            <w:r>
              <w:rPr>
                <w:rFonts w:cstheme="minorHAnsi"/>
                <w:bCs/>
                <w:sz w:val="24"/>
                <w:szCs w:val="24"/>
              </w:rPr>
              <w:t>13</w:t>
            </w:r>
          </w:p>
        </w:tc>
        <w:tc>
          <w:tcPr>
            <w:tcW w:w="1071" w:type="dxa"/>
            <w:vMerge/>
          </w:tcPr>
          <w:p w14:paraId="370E3B7C" w14:textId="77777777" w:rsidR="007A03EA" w:rsidRPr="003847D4" w:rsidRDefault="007A03EA" w:rsidP="007A03EA">
            <w:pPr>
              <w:rPr>
                <w:rFonts w:cstheme="minorHAnsi"/>
                <w:bCs/>
                <w:sz w:val="24"/>
                <w:szCs w:val="24"/>
              </w:rPr>
            </w:pPr>
          </w:p>
        </w:tc>
      </w:tr>
      <w:tr w:rsidR="007A03EA" w14:paraId="0029A365" w14:textId="77777777" w:rsidTr="003F4B62">
        <w:trPr>
          <w:jc w:val="center"/>
        </w:trPr>
        <w:tc>
          <w:tcPr>
            <w:tcW w:w="1659" w:type="dxa"/>
            <w:shd w:val="clear" w:color="auto" w:fill="DEEAF6" w:themeFill="accent5" w:themeFillTint="33"/>
          </w:tcPr>
          <w:p w14:paraId="5DAF6168" w14:textId="77777777" w:rsidR="007A03EA" w:rsidRPr="00C33B76" w:rsidRDefault="007A03EA" w:rsidP="007A03EA">
            <w:pPr>
              <w:rPr>
                <w:rFonts w:cstheme="minorHAnsi"/>
                <w:bCs/>
                <w:sz w:val="24"/>
                <w:szCs w:val="24"/>
              </w:rPr>
            </w:pPr>
            <w:r w:rsidRPr="00C33B76">
              <w:rPr>
                <w:rFonts w:ascii="Calibri" w:hAnsi="Calibri" w:cs="Calibri"/>
                <w:bCs/>
                <w:color w:val="000000"/>
              </w:rPr>
              <w:t>Mentálne postihnutie</w:t>
            </w:r>
          </w:p>
        </w:tc>
        <w:tc>
          <w:tcPr>
            <w:tcW w:w="880" w:type="dxa"/>
            <w:vAlign w:val="center"/>
          </w:tcPr>
          <w:p w14:paraId="2C38BE15"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7" w:type="dxa"/>
            <w:vAlign w:val="center"/>
          </w:tcPr>
          <w:p w14:paraId="17E0E34E"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7" w:type="dxa"/>
            <w:vAlign w:val="center"/>
          </w:tcPr>
          <w:p w14:paraId="297CD93D"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0" w:type="dxa"/>
            <w:vAlign w:val="center"/>
          </w:tcPr>
          <w:p w14:paraId="35A6D1F3"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953" w:type="dxa"/>
            <w:vAlign w:val="center"/>
          </w:tcPr>
          <w:p w14:paraId="5BD13A7B"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3" w:type="dxa"/>
            <w:vAlign w:val="center"/>
          </w:tcPr>
          <w:p w14:paraId="04BD6D69"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5" w:type="dxa"/>
            <w:vAlign w:val="center"/>
          </w:tcPr>
          <w:p w14:paraId="721AF7C2"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1071" w:type="dxa"/>
            <w:vMerge/>
          </w:tcPr>
          <w:p w14:paraId="0F9FCA89" w14:textId="77777777" w:rsidR="007A03EA" w:rsidRPr="003847D4" w:rsidRDefault="007A03EA" w:rsidP="007A03EA">
            <w:pPr>
              <w:rPr>
                <w:rFonts w:cstheme="minorHAnsi"/>
                <w:bCs/>
                <w:sz w:val="24"/>
                <w:szCs w:val="24"/>
              </w:rPr>
            </w:pPr>
          </w:p>
        </w:tc>
      </w:tr>
      <w:tr w:rsidR="007A03EA" w14:paraId="76FA0D52" w14:textId="77777777" w:rsidTr="003F4B62">
        <w:trPr>
          <w:jc w:val="center"/>
        </w:trPr>
        <w:tc>
          <w:tcPr>
            <w:tcW w:w="1659" w:type="dxa"/>
            <w:shd w:val="clear" w:color="auto" w:fill="DEEAF6" w:themeFill="accent5" w:themeFillTint="33"/>
          </w:tcPr>
          <w:p w14:paraId="586E00F4" w14:textId="77777777" w:rsidR="007A03EA" w:rsidRPr="00C33B76" w:rsidRDefault="007A03EA" w:rsidP="007A03EA">
            <w:pPr>
              <w:rPr>
                <w:rFonts w:cstheme="minorHAnsi"/>
                <w:bCs/>
                <w:sz w:val="24"/>
                <w:szCs w:val="24"/>
              </w:rPr>
            </w:pPr>
            <w:r w:rsidRPr="00C33B76">
              <w:rPr>
                <w:rFonts w:ascii="Calibri" w:hAnsi="Calibri" w:cs="Calibri"/>
                <w:bCs/>
                <w:color w:val="000000"/>
              </w:rPr>
              <w:t>Telesné postihnutie</w:t>
            </w:r>
          </w:p>
        </w:tc>
        <w:tc>
          <w:tcPr>
            <w:tcW w:w="880" w:type="dxa"/>
            <w:vAlign w:val="center"/>
          </w:tcPr>
          <w:p w14:paraId="0F277161"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7" w:type="dxa"/>
            <w:vAlign w:val="center"/>
          </w:tcPr>
          <w:p w14:paraId="773544D7"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7" w:type="dxa"/>
            <w:vAlign w:val="center"/>
          </w:tcPr>
          <w:p w14:paraId="519EEB8F"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880" w:type="dxa"/>
            <w:vAlign w:val="center"/>
          </w:tcPr>
          <w:p w14:paraId="58BFA5BD"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953" w:type="dxa"/>
            <w:vAlign w:val="center"/>
          </w:tcPr>
          <w:p w14:paraId="4B4626DD" w14:textId="77777777" w:rsidR="007A03EA" w:rsidRPr="003847D4" w:rsidRDefault="007A03EA" w:rsidP="007A03EA">
            <w:pPr>
              <w:jc w:val="center"/>
              <w:rPr>
                <w:rFonts w:cstheme="minorHAnsi"/>
                <w:bCs/>
                <w:sz w:val="24"/>
                <w:szCs w:val="24"/>
              </w:rPr>
            </w:pPr>
            <w:r>
              <w:rPr>
                <w:rFonts w:cstheme="minorHAnsi"/>
                <w:bCs/>
                <w:sz w:val="24"/>
                <w:szCs w:val="24"/>
              </w:rPr>
              <w:t>5</w:t>
            </w:r>
          </w:p>
        </w:tc>
        <w:tc>
          <w:tcPr>
            <w:tcW w:w="953" w:type="dxa"/>
            <w:vAlign w:val="center"/>
          </w:tcPr>
          <w:p w14:paraId="5D4DD901"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5" w:type="dxa"/>
            <w:vAlign w:val="center"/>
          </w:tcPr>
          <w:p w14:paraId="0E8AEAB6" w14:textId="77777777" w:rsidR="007A03EA" w:rsidRPr="003847D4" w:rsidRDefault="007A03EA" w:rsidP="007A03EA">
            <w:pPr>
              <w:jc w:val="center"/>
              <w:rPr>
                <w:rFonts w:cstheme="minorHAnsi"/>
                <w:bCs/>
                <w:sz w:val="24"/>
                <w:szCs w:val="24"/>
              </w:rPr>
            </w:pPr>
            <w:r>
              <w:rPr>
                <w:rFonts w:cstheme="minorHAnsi"/>
                <w:bCs/>
                <w:sz w:val="24"/>
                <w:szCs w:val="24"/>
              </w:rPr>
              <w:t>7</w:t>
            </w:r>
          </w:p>
        </w:tc>
        <w:tc>
          <w:tcPr>
            <w:tcW w:w="1071" w:type="dxa"/>
            <w:vMerge/>
          </w:tcPr>
          <w:p w14:paraId="025AF873" w14:textId="77777777" w:rsidR="007A03EA" w:rsidRPr="003847D4" w:rsidRDefault="007A03EA" w:rsidP="007A03EA">
            <w:pPr>
              <w:rPr>
                <w:rFonts w:cstheme="minorHAnsi"/>
                <w:bCs/>
                <w:sz w:val="24"/>
                <w:szCs w:val="24"/>
              </w:rPr>
            </w:pPr>
          </w:p>
        </w:tc>
      </w:tr>
      <w:tr w:rsidR="007A03EA" w14:paraId="2D6161DA" w14:textId="77777777" w:rsidTr="003F4B62">
        <w:trPr>
          <w:jc w:val="center"/>
        </w:trPr>
        <w:tc>
          <w:tcPr>
            <w:tcW w:w="1659" w:type="dxa"/>
            <w:shd w:val="clear" w:color="auto" w:fill="DEEAF6" w:themeFill="accent5" w:themeFillTint="33"/>
          </w:tcPr>
          <w:p w14:paraId="71DDEFCF" w14:textId="77777777" w:rsidR="007A03EA" w:rsidRPr="00C33B76" w:rsidRDefault="007A03EA" w:rsidP="007A03EA">
            <w:pPr>
              <w:rPr>
                <w:rFonts w:cstheme="minorHAnsi"/>
                <w:bCs/>
                <w:sz w:val="24"/>
                <w:szCs w:val="24"/>
              </w:rPr>
            </w:pPr>
            <w:r w:rsidRPr="00C33B76">
              <w:rPr>
                <w:rFonts w:ascii="Calibri" w:hAnsi="Calibri" w:cs="Calibri"/>
                <w:bCs/>
                <w:color w:val="000000"/>
              </w:rPr>
              <w:t>Zmyslové postihnutie</w:t>
            </w:r>
          </w:p>
        </w:tc>
        <w:tc>
          <w:tcPr>
            <w:tcW w:w="880" w:type="dxa"/>
            <w:vAlign w:val="center"/>
          </w:tcPr>
          <w:p w14:paraId="6A45D40E"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7" w:type="dxa"/>
            <w:vAlign w:val="center"/>
          </w:tcPr>
          <w:p w14:paraId="13E500AB"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7" w:type="dxa"/>
            <w:vAlign w:val="center"/>
          </w:tcPr>
          <w:p w14:paraId="535762F5"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0" w:type="dxa"/>
            <w:vAlign w:val="center"/>
          </w:tcPr>
          <w:p w14:paraId="5A7C2BBE"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3" w:type="dxa"/>
            <w:vAlign w:val="center"/>
          </w:tcPr>
          <w:p w14:paraId="68A6F096"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953" w:type="dxa"/>
            <w:vAlign w:val="center"/>
          </w:tcPr>
          <w:p w14:paraId="67689F27" w14:textId="77777777" w:rsidR="007A03EA" w:rsidRPr="003847D4" w:rsidRDefault="007A03EA" w:rsidP="007A03EA">
            <w:pPr>
              <w:jc w:val="center"/>
              <w:rPr>
                <w:rFonts w:cstheme="minorHAnsi"/>
                <w:bCs/>
                <w:sz w:val="24"/>
                <w:szCs w:val="24"/>
              </w:rPr>
            </w:pPr>
            <w:r>
              <w:rPr>
                <w:rFonts w:cstheme="minorHAnsi"/>
                <w:bCs/>
                <w:sz w:val="24"/>
                <w:szCs w:val="24"/>
              </w:rPr>
              <w:t>2</w:t>
            </w:r>
          </w:p>
        </w:tc>
        <w:tc>
          <w:tcPr>
            <w:tcW w:w="1045" w:type="dxa"/>
            <w:vAlign w:val="center"/>
          </w:tcPr>
          <w:p w14:paraId="33AE9441" w14:textId="77777777" w:rsidR="007A03EA" w:rsidRPr="003847D4" w:rsidRDefault="007A03EA" w:rsidP="007A03EA">
            <w:pPr>
              <w:jc w:val="center"/>
              <w:rPr>
                <w:rFonts w:cstheme="minorHAnsi"/>
                <w:bCs/>
                <w:sz w:val="24"/>
                <w:szCs w:val="24"/>
              </w:rPr>
            </w:pPr>
            <w:r>
              <w:rPr>
                <w:rFonts w:cstheme="minorHAnsi"/>
                <w:bCs/>
                <w:sz w:val="24"/>
                <w:szCs w:val="24"/>
              </w:rPr>
              <w:t>3</w:t>
            </w:r>
          </w:p>
        </w:tc>
        <w:tc>
          <w:tcPr>
            <w:tcW w:w="1071" w:type="dxa"/>
            <w:vMerge/>
          </w:tcPr>
          <w:p w14:paraId="4B7A4978" w14:textId="77777777" w:rsidR="007A03EA" w:rsidRPr="003847D4" w:rsidRDefault="007A03EA" w:rsidP="007A03EA">
            <w:pPr>
              <w:rPr>
                <w:rFonts w:cstheme="minorHAnsi"/>
                <w:bCs/>
                <w:sz w:val="24"/>
                <w:szCs w:val="24"/>
              </w:rPr>
            </w:pPr>
          </w:p>
        </w:tc>
      </w:tr>
      <w:tr w:rsidR="007A03EA" w14:paraId="162C2AFA" w14:textId="77777777" w:rsidTr="003F4B62">
        <w:trPr>
          <w:jc w:val="center"/>
        </w:trPr>
        <w:tc>
          <w:tcPr>
            <w:tcW w:w="1659" w:type="dxa"/>
            <w:shd w:val="clear" w:color="auto" w:fill="DEEAF6" w:themeFill="accent5" w:themeFillTint="33"/>
          </w:tcPr>
          <w:p w14:paraId="0BF3B932" w14:textId="77777777" w:rsidR="007A03EA" w:rsidRPr="00C33B76" w:rsidRDefault="007A03EA" w:rsidP="007A03EA">
            <w:pPr>
              <w:rPr>
                <w:rFonts w:cstheme="minorHAnsi"/>
                <w:bCs/>
                <w:sz w:val="24"/>
                <w:szCs w:val="24"/>
              </w:rPr>
            </w:pPr>
            <w:r w:rsidRPr="00C33B76">
              <w:rPr>
                <w:rFonts w:ascii="Calibri" w:hAnsi="Calibri" w:cs="Calibri"/>
                <w:bCs/>
                <w:color w:val="000000"/>
              </w:rPr>
              <w:t>Kombinované postihnutie</w:t>
            </w:r>
            <w:r w:rsidRPr="00C33B76">
              <w:rPr>
                <w:rFonts w:ascii="Calibri" w:hAnsi="Calibri" w:cs="Calibri"/>
                <w:bCs/>
                <w:color w:val="000000"/>
              </w:rPr>
              <w:br/>
              <w:t>(MP+TP/ZP)</w:t>
            </w:r>
          </w:p>
        </w:tc>
        <w:tc>
          <w:tcPr>
            <w:tcW w:w="880" w:type="dxa"/>
            <w:vAlign w:val="center"/>
          </w:tcPr>
          <w:p w14:paraId="20147434"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867" w:type="dxa"/>
            <w:vAlign w:val="center"/>
          </w:tcPr>
          <w:p w14:paraId="4BBABBD7"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867" w:type="dxa"/>
            <w:vAlign w:val="center"/>
          </w:tcPr>
          <w:p w14:paraId="55C515D9"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0" w:type="dxa"/>
            <w:vAlign w:val="center"/>
          </w:tcPr>
          <w:p w14:paraId="04E41182" w14:textId="77777777" w:rsidR="007A03EA" w:rsidRPr="003847D4" w:rsidRDefault="007A03EA" w:rsidP="007A03EA">
            <w:pPr>
              <w:jc w:val="center"/>
              <w:rPr>
                <w:rFonts w:cstheme="minorHAnsi"/>
                <w:bCs/>
                <w:sz w:val="24"/>
                <w:szCs w:val="24"/>
              </w:rPr>
            </w:pPr>
            <w:r>
              <w:rPr>
                <w:rFonts w:cstheme="minorHAnsi"/>
                <w:bCs/>
                <w:sz w:val="24"/>
                <w:szCs w:val="24"/>
              </w:rPr>
              <w:t>3</w:t>
            </w:r>
          </w:p>
        </w:tc>
        <w:tc>
          <w:tcPr>
            <w:tcW w:w="953" w:type="dxa"/>
            <w:vAlign w:val="center"/>
          </w:tcPr>
          <w:p w14:paraId="3C805C61" w14:textId="77777777" w:rsidR="007A03EA" w:rsidRPr="003847D4" w:rsidRDefault="007A03EA" w:rsidP="007A03EA">
            <w:pPr>
              <w:jc w:val="center"/>
              <w:rPr>
                <w:rFonts w:cstheme="minorHAnsi"/>
                <w:bCs/>
                <w:sz w:val="24"/>
                <w:szCs w:val="24"/>
              </w:rPr>
            </w:pPr>
            <w:r>
              <w:rPr>
                <w:rFonts w:cstheme="minorHAnsi"/>
                <w:bCs/>
                <w:sz w:val="24"/>
                <w:szCs w:val="24"/>
              </w:rPr>
              <w:t>5</w:t>
            </w:r>
          </w:p>
        </w:tc>
        <w:tc>
          <w:tcPr>
            <w:tcW w:w="953" w:type="dxa"/>
            <w:vAlign w:val="center"/>
          </w:tcPr>
          <w:p w14:paraId="2364B8E7" w14:textId="77777777" w:rsidR="007A03EA" w:rsidRPr="003847D4" w:rsidRDefault="007A03EA" w:rsidP="007A03EA">
            <w:pPr>
              <w:jc w:val="center"/>
              <w:rPr>
                <w:rFonts w:cstheme="minorHAnsi"/>
                <w:bCs/>
                <w:sz w:val="24"/>
                <w:szCs w:val="24"/>
              </w:rPr>
            </w:pPr>
            <w:r>
              <w:rPr>
                <w:rFonts w:cstheme="minorHAnsi"/>
                <w:bCs/>
                <w:sz w:val="24"/>
                <w:szCs w:val="24"/>
              </w:rPr>
              <w:t>2</w:t>
            </w:r>
          </w:p>
        </w:tc>
        <w:tc>
          <w:tcPr>
            <w:tcW w:w="1045" w:type="dxa"/>
            <w:vAlign w:val="center"/>
          </w:tcPr>
          <w:p w14:paraId="6A162A37" w14:textId="77777777" w:rsidR="007A03EA" w:rsidRPr="00783C5F" w:rsidRDefault="007A03EA" w:rsidP="007A03EA">
            <w:pPr>
              <w:jc w:val="center"/>
              <w:rPr>
                <w:rFonts w:cstheme="minorHAnsi"/>
                <w:bCs/>
                <w:sz w:val="24"/>
                <w:szCs w:val="24"/>
              </w:rPr>
            </w:pPr>
            <w:r w:rsidRPr="00783C5F">
              <w:rPr>
                <w:rFonts w:cstheme="minorHAnsi"/>
                <w:bCs/>
                <w:sz w:val="24"/>
                <w:szCs w:val="24"/>
              </w:rPr>
              <w:t>12</w:t>
            </w:r>
          </w:p>
        </w:tc>
        <w:tc>
          <w:tcPr>
            <w:tcW w:w="1071" w:type="dxa"/>
            <w:vMerge/>
          </w:tcPr>
          <w:p w14:paraId="6F5E77F0" w14:textId="77777777" w:rsidR="007A03EA" w:rsidRPr="003847D4" w:rsidRDefault="007A03EA" w:rsidP="007A03EA">
            <w:pPr>
              <w:rPr>
                <w:rFonts w:cstheme="minorHAnsi"/>
                <w:bCs/>
                <w:sz w:val="24"/>
                <w:szCs w:val="24"/>
              </w:rPr>
            </w:pPr>
          </w:p>
        </w:tc>
      </w:tr>
      <w:tr w:rsidR="007A03EA" w14:paraId="2DBBD664" w14:textId="77777777" w:rsidTr="003F4B62">
        <w:trPr>
          <w:jc w:val="center"/>
        </w:trPr>
        <w:tc>
          <w:tcPr>
            <w:tcW w:w="1659" w:type="dxa"/>
            <w:shd w:val="clear" w:color="auto" w:fill="FFF2CC" w:themeFill="accent4" w:themeFillTint="33"/>
          </w:tcPr>
          <w:p w14:paraId="377964CE" w14:textId="77777777" w:rsidR="007A03EA" w:rsidRDefault="007A03EA" w:rsidP="007A03EA">
            <w:pPr>
              <w:jc w:val="center"/>
              <w:rPr>
                <w:rFonts w:ascii="Calibri" w:hAnsi="Calibri" w:cs="Calibri"/>
                <w:b/>
                <w:bCs/>
                <w:color w:val="000000"/>
              </w:rPr>
            </w:pPr>
            <w:r>
              <w:rPr>
                <w:rFonts w:ascii="Calibri" w:hAnsi="Calibri" w:cs="Calibri"/>
                <w:b/>
                <w:bCs/>
                <w:color w:val="000000"/>
              </w:rPr>
              <w:t>Spolu</w:t>
            </w:r>
          </w:p>
        </w:tc>
        <w:tc>
          <w:tcPr>
            <w:tcW w:w="880" w:type="dxa"/>
            <w:shd w:val="clear" w:color="auto" w:fill="FFF2CC" w:themeFill="accent4" w:themeFillTint="33"/>
            <w:vAlign w:val="center"/>
          </w:tcPr>
          <w:p w14:paraId="471CFE37" w14:textId="77777777" w:rsidR="007A03EA" w:rsidRPr="0032646E" w:rsidRDefault="007A03EA" w:rsidP="007A03EA">
            <w:pPr>
              <w:jc w:val="center"/>
              <w:rPr>
                <w:rFonts w:cstheme="minorHAnsi"/>
                <w:b/>
                <w:bCs/>
                <w:sz w:val="24"/>
                <w:szCs w:val="24"/>
              </w:rPr>
            </w:pPr>
            <w:r w:rsidRPr="0032646E">
              <w:rPr>
                <w:rFonts w:cstheme="minorHAnsi"/>
                <w:b/>
                <w:bCs/>
                <w:sz w:val="24"/>
                <w:szCs w:val="24"/>
              </w:rPr>
              <w:t>12</w:t>
            </w:r>
          </w:p>
        </w:tc>
        <w:tc>
          <w:tcPr>
            <w:tcW w:w="867" w:type="dxa"/>
            <w:shd w:val="clear" w:color="auto" w:fill="FFF2CC" w:themeFill="accent4" w:themeFillTint="33"/>
            <w:vAlign w:val="center"/>
          </w:tcPr>
          <w:p w14:paraId="3E51537B" w14:textId="77777777" w:rsidR="007A03EA" w:rsidRPr="0032646E" w:rsidRDefault="007A03EA" w:rsidP="007A03EA">
            <w:pPr>
              <w:jc w:val="center"/>
              <w:rPr>
                <w:rFonts w:cstheme="minorHAnsi"/>
                <w:b/>
                <w:bCs/>
                <w:sz w:val="24"/>
                <w:szCs w:val="24"/>
              </w:rPr>
            </w:pPr>
            <w:r w:rsidRPr="0032646E">
              <w:rPr>
                <w:rFonts w:cstheme="minorHAnsi"/>
                <w:b/>
                <w:bCs/>
                <w:sz w:val="24"/>
                <w:szCs w:val="24"/>
              </w:rPr>
              <w:t>6</w:t>
            </w:r>
          </w:p>
        </w:tc>
        <w:tc>
          <w:tcPr>
            <w:tcW w:w="867" w:type="dxa"/>
            <w:shd w:val="clear" w:color="auto" w:fill="FFF2CC" w:themeFill="accent4" w:themeFillTint="33"/>
            <w:vAlign w:val="center"/>
          </w:tcPr>
          <w:p w14:paraId="50FC64CF" w14:textId="77777777" w:rsidR="007A03EA" w:rsidRPr="0032646E" w:rsidRDefault="007A03EA" w:rsidP="007A03EA">
            <w:pPr>
              <w:jc w:val="center"/>
              <w:rPr>
                <w:rFonts w:cstheme="minorHAnsi"/>
                <w:b/>
                <w:bCs/>
                <w:sz w:val="24"/>
                <w:szCs w:val="24"/>
              </w:rPr>
            </w:pPr>
            <w:r w:rsidRPr="0032646E">
              <w:rPr>
                <w:rFonts w:cstheme="minorHAnsi"/>
                <w:b/>
                <w:bCs/>
                <w:sz w:val="24"/>
                <w:szCs w:val="24"/>
              </w:rPr>
              <w:t>4</w:t>
            </w:r>
          </w:p>
        </w:tc>
        <w:tc>
          <w:tcPr>
            <w:tcW w:w="880" w:type="dxa"/>
            <w:shd w:val="clear" w:color="auto" w:fill="FFF2CC" w:themeFill="accent4" w:themeFillTint="33"/>
            <w:vAlign w:val="center"/>
          </w:tcPr>
          <w:p w14:paraId="7DB42BD7" w14:textId="77777777" w:rsidR="007A03EA" w:rsidRPr="0032646E" w:rsidRDefault="007A03EA" w:rsidP="007A03EA">
            <w:pPr>
              <w:jc w:val="center"/>
              <w:rPr>
                <w:rFonts w:cstheme="minorHAnsi"/>
                <w:b/>
                <w:bCs/>
                <w:sz w:val="24"/>
                <w:szCs w:val="24"/>
              </w:rPr>
            </w:pPr>
            <w:r w:rsidRPr="0032646E">
              <w:rPr>
                <w:rFonts w:cstheme="minorHAnsi"/>
                <w:b/>
                <w:bCs/>
                <w:sz w:val="24"/>
                <w:szCs w:val="24"/>
              </w:rPr>
              <w:t>22</w:t>
            </w:r>
          </w:p>
        </w:tc>
        <w:tc>
          <w:tcPr>
            <w:tcW w:w="953" w:type="dxa"/>
            <w:shd w:val="clear" w:color="auto" w:fill="FFF2CC" w:themeFill="accent4" w:themeFillTint="33"/>
            <w:vAlign w:val="center"/>
          </w:tcPr>
          <w:p w14:paraId="0402E4B9" w14:textId="77777777" w:rsidR="007A03EA" w:rsidRPr="0032646E" w:rsidRDefault="007A03EA" w:rsidP="007A03EA">
            <w:pPr>
              <w:jc w:val="center"/>
              <w:rPr>
                <w:rFonts w:cstheme="minorHAnsi"/>
                <w:b/>
                <w:bCs/>
                <w:sz w:val="24"/>
                <w:szCs w:val="24"/>
              </w:rPr>
            </w:pPr>
            <w:r w:rsidRPr="0032646E">
              <w:rPr>
                <w:rFonts w:cstheme="minorHAnsi"/>
                <w:b/>
                <w:bCs/>
                <w:sz w:val="24"/>
                <w:szCs w:val="24"/>
              </w:rPr>
              <w:t>167</w:t>
            </w:r>
          </w:p>
        </w:tc>
        <w:tc>
          <w:tcPr>
            <w:tcW w:w="953" w:type="dxa"/>
            <w:shd w:val="clear" w:color="auto" w:fill="FFF2CC" w:themeFill="accent4" w:themeFillTint="33"/>
            <w:vAlign w:val="center"/>
          </w:tcPr>
          <w:p w14:paraId="7E0D4C5E" w14:textId="77777777" w:rsidR="007A03EA" w:rsidRPr="0032646E" w:rsidRDefault="007A03EA" w:rsidP="007A03EA">
            <w:pPr>
              <w:jc w:val="center"/>
              <w:rPr>
                <w:rFonts w:cstheme="minorHAnsi"/>
                <w:b/>
                <w:bCs/>
                <w:sz w:val="24"/>
                <w:szCs w:val="24"/>
              </w:rPr>
            </w:pPr>
            <w:r w:rsidRPr="0032646E">
              <w:rPr>
                <w:rFonts w:cstheme="minorHAnsi"/>
                <w:b/>
                <w:bCs/>
                <w:sz w:val="24"/>
                <w:szCs w:val="24"/>
              </w:rPr>
              <w:t>233</w:t>
            </w:r>
          </w:p>
        </w:tc>
        <w:tc>
          <w:tcPr>
            <w:tcW w:w="1045" w:type="dxa"/>
            <w:shd w:val="clear" w:color="auto" w:fill="FFF2CC" w:themeFill="accent4" w:themeFillTint="33"/>
            <w:vAlign w:val="center"/>
          </w:tcPr>
          <w:p w14:paraId="5F37B712" w14:textId="77777777" w:rsidR="007A03EA" w:rsidRPr="0032646E" w:rsidRDefault="007A03EA" w:rsidP="007A03EA">
            <w:pPr>
              <w:jc w:val="center"/>
              <w:rPr>
                <w:rFonts w:cstheme="minorHAnsi"/>
                <w:b/>
                <w:bCs/>
                <w:sz w:val="24"/>
                <w:szCs w:val="24"/>
              </w:rPr>
            </w:pPr>
            <w:r w:rsidRPr="0032646E">
              <w:rPr>
                <w:rFonts w:cstheme="minorHAnsi"/>
                <w:b/>
                <w:bCs/>
                <w:sz w:val="24"/>
                <w:szCs w:val="24"/>
              </w:rPr>
              <w:t>444</w:t>
            </w:r>
          </w:p>
        </w:tc>
        <w:tc>
          <w:tcPr>
            <w:tcW w:w="1071" w:type="dxa"/>
            <w:vMerge/>
          </w:tcPr>
          <w:p w14:paraId="7777105E" w14:textId="77777777" w:rsidR="007A03EA" w:rsidRPr="003847D4" w:rsidRDefault="007A03EA" w:rsidP="007A03EA">
            <w:pPr>
              <w:rPr>
                <w:rFonts w:cstheme="minorHAnsi"/>
                <w:bCs/>
                <w:sz w:val="24"/>
                <w:szCs w:val="24"/>
              </w:rPr>
            </w:pPr>
          </w:p>
        </w:tc>
      </w:tr>
    </w:tbl>
    <w:p w14:paraId="1A1C9811" w14:textId="77777777" w:rsidR="007A03EA" w:rsidRDefault="007A03EA" w:rsidP="007A03EA">
      <w:pPr>
        <w:spacing w:after="0"/>
        <w:jc w:val="both"/>
      </w:pPr>
    </w:p>
    <w:p w14:paraId="56028091" w14:textId="77777777" w:rsidR="007A03EA" w:rsidRDefault="007A03EA" w:rsidP="007A03EA">
      <w:pPr>
        <w:spacing w:after="0"/>
        <w:jc w:val="both"/>
      </w:pPr>
    </w:p>
    <w:p w14:paraId="7B6F02FB" w14:textId="160B8001" w:rsidR="007A03EA" w:rsidRDefault="008E2647" w:rsidP="008E2647">
      <w:pPr>
        <w:spacing w:after="0"/>
        <w:ind w:firstLine="708"/>
        <w:jc w:val="both"/>
      </w:pPr>
      <w:r w:rsidRPr="008E2647">
        <w:t xml:space="preserve">Sociálna služba v </w:t>
      </w:r>
      <w:r w:rsidRPr="008E2647">
        <w:rPr>
          <w:b/>
        </w:rPr>
        <w:t>domove sociálnych služieb</w:t>
      </w:r>
      <w:r w:rsidRPr="008E2647">
        <w:t xml:space="preserve"> </w:t>
      </w:r>
      <w:r w:rsidRPr="00D508B5">
        <w:rPr>
          <w:b/>
        </w:rPr>
        <w:t>(tabuľka č.</w:t>
      </w:r>
      <w:r w:rsidR="00D508B5">
        <w:rPr>
          <w:b/>
        </w:rPr>
        <w:t> </w:t>
      </w:r>
      <w:r w:rsidRPr="00D508B5">
        <w:rPr>
          <w:b/>
        </w:rPr>
        <w:t>7)</w:t>
      </w:r>
      <w:r w:rsidRPr="008E2647">
        <w:t xml:space="preserve"> je poskytovaná najčastejšie celoročnou pobytovou formou. Z okruhu žiadateľov o posúdenie odkázanosti na sociálnu službu v</w:t>
      </w:r>
      <w:r>
        <w:t> </w:t>
      </w:r>
      <w:r w:rsidRPr="008E2647">
        <w:t>domove sociálnych služieb (113) je najvyšší počet tých, ktorí majú kombinované postihnutie</w:t>
      </w:r>
      <w:r w:rsidR="00D508B5">
        <w:t xml:space="preserve"> (</w:t>
      </w:r>
      <w:r w:rsidRPr="008E2647">
        <w:t>spolu 30 občanov</w:t>
      </w:r>
      <w:r w:rsidR="00D508B5">
        <w:t>)</w:t>
      </w:r>
      <w:r w:rsidRPr="008E2647">
        <w:t>, čo tvorí 26,5 % z celkového počtu vydaných rozhodnutí. 28 žiadateľov trpí schizofréniou alebo inou duševnou poruchou, čo z celkového počtu posúdených fyzických osôb tvorí 24,80</w:t>
      </w:r>
      <w:r w:rsidR="00D508B5">
        <w:t> </w:t>
      </w:r>
      <w:r w:rsidRPr="008E2647">
        <w:t>%. V</w:t>
      </w:r>
      <w:r w:rsidR="00D508B5">
        <w:t> </w:t>
      </w:r>
      <w:r w:rsidRPr="008E2647">
        <w:t xml:space="preserve">druhoch zdravotných postihnutí autizmus a ostatné pervazívne poruchy prevažovala z celkového počtu 20 veková kategória 0 - 6 rokov a 7 </w:t>
      </w:r>
      <w:r w:rsidR="00D508B5">
        <w:t>-</w:t>
      </w:r>
      <w:r w:rsidRPr="008E2647">
        <w:t xml:space="preserve"> 18 rokov zhodne po 7 vydaných rozhodnut</w:t>
      </w:r>
      <w:r w:rsidR="00D508B5">
        <w:t>í</w:t>
      </w:r>
      <w:r w:rsidRPr="008E2647">
        <w:t>, pričom majú najčastejšie záujem o ambulantnú formu sociálnej služby. Najvyššie zastúpenie žiadateľov bolo vo</w:t>
      </w:r>
      <w:r w:rsidR="00D508B5">
        <w:t> </w:t>
      </w:r>
      <w:r w:rsidRPr="008E2647">
        <w:t>vekovej kategórii 40 - 59 rokov, čo zodpovedá aj súčasnému stavu. Vo vyššom veku rastie potreba vyššej miery podpory a pomoci a následne títo občania žiadajú o posúdenie odkázanosti a</w:t>
      </w:r>
      <w:r w:rsidR="00D508B5">
        <w:t> </w:t>
      </w:r>
      <w:r w:rsidRPr="008E2647">
        <w:t>zabezpečenie sociálnej služby v zariadeniach sociálnych služieb s pobytovou formou. Druhou najpočetnejšou skupinou z hľadiska veku sú ľudia so zdravotným postihnutím vo veku 19 - 39 rokov, ktorí majú vyšší záujem o poskytovanie sociálnych služieb ambulantnou formou</w:t>
      </w:r>
      <w:r w:rsidR="00D508B5">
        <w:t>.</w:t>
      </w:r>
    </w:p>
    <w:p w14:paraId="29248BD0" w14:textId="77777777" w:rsidR="00D508B5" w:rsidRDefault="00D508B5" w:rsidP="008E2647">
      <w:pPr>
        <w:spacing w:after="0"/>
        <w:ind w:firstLine="708"/>
        <w:jc w:val="both"/>
      </w:pPr>
    </w:p>
    <w:p w14:paraId="6CD251FD" w14:textId="77777777" w:rsidR="007A03EA" w:rsidRPr="001074FD" w:rsidRDefault="007A03EA" w:rsidP="007A03EA">
      <w:pPr>
        <w:pStyle w:val="Citcia"/>
      </w:pPr>
      <w:r w:rsidRPr="001074FD">
        <w:t xml:space="preserve">Tabuľka č. </w:t>
      </w:r>
      <w:r>
        <w:t>7</w:t>
      </w:r>
      <w:r w:rsidRPr="001074FD">
        <w:t xml:space="preserve">: Počet rozhodnutí o odkázanosti na sociálnu službu v domove sociálnych služieb vydaných BSK v období od 1.1.2018 do 30.9.2018 v členení podľa veku a druhu zdravotného postihnutia </w:t>
      </w:r>
    </w:p>
    <w:tbl>
      <w:tblPr>
        <w:tblStyle w:val="Mriekatabuky"/>
        <w:tblpPr w:leftFromText="141" w:rightFromText="141" w:vertAnchor="text" w:horzAnchor="margin" w:tblpY="87"/>
        <w:tblW w:w="9175" w:type="dxa"/>
        <w:tblInd w:w="0" w:type="dxa"/>
        <w:tblLook w:val="04A0" w:firstRow="1" w:lastRow="0" w:firstColumn="1" w:lastColumn="0" w:noHBand="0" w:noVBand="1"/>
      </w:tblPr>
      <w:tblGrid>
        <w:gridCol w:w="1659"/>
        <w:gridCol w:w="878"/>
        <w:gridCol w:w="869"/>
        <w:gridCol w:w="869"/>
        <w:gridCol w:w="881"/>
        <w:gridCol w:w="950"/>
        <w:gridCol w:w="950"/>
        <w:gridCol w:w="1047"/>
        <w:gridCol w:w="1072"/>
      </w:tblGrid>
      <w:tr w:rsidR="007A03EA" w14:paraId="4DD2082E" w14:textId="77777777" w:rsidTr="003F4B62">
        <w:trPr>
          <w:trHeight w:val="270"/>
        </w:trPr>
        <w:tc>
          <w:tcPr>
            <w:tcW w:w="1659" w:type="dxa"/>
            <w:shd w:val="clear" w:color="auto" w:fill="FFF2CC" w:themeFill="accent4" w:themeFillTint="33"/>
          </w:tcPr>
          <w:p w14:paraId="5BA04C06" w14:textId="77777777" w:rsidR="007A03EA" w:rsidRDefault="007A03EA" w:rsidP="007A03EA">
            <w:pPr>
              <w:jc w:val="center"/>
              <w:rPr>
                <w:rFonts w:cstheme="minorHAnsi"/>
                <w:b/>
                <w:bCs/>
                <w:sz w:val="24"/>
                <w:szCs w:val="24"/>
              </w:rPr>
            </w:pPr>
            <w:r w:rsidRPr="00FD0155">
              <w:rPr>
                <w:rFonts w:cstheme="minorHAnsi"/>
                <w:b/>
                <w:bCs/>
              </w:rPr>
              <w:t>Vek</w:t>
            </w:r>
          </w:p>
        </w:tc>
        <w:tc>
          <w:tcPr>
            <w:tcW w:w="878" w:type="dxa"/>
            <w:vMerge w:val="restart"/>
            <w:shd w:val="clear" w:color="auto" w:fill="FFF2CC" w:themeFill="accent4" w:themeFillTint="33"/>
            <w:vAlign w:val="center"/>
          </w:tcPr>
          <w:p w14:paraId="2F91586C" w14:textId="77777777" w:rsidR="007A03EA" w:rsidRPr="00612201" w:rsidRDefault="007A03EA" w:rsidP="007A03EA">
            <w:pPr>
              <w:jc w:val="center"/>
              <w:rPr>
                <w:rFonts w:cstheme="minorHAnsi"/>
                <w:b/>
                <w:bCs/>
              </w:rPr>
            </w:pPr>
            <w:r w:rsidRPr="00612201">
              <w:rPr>
                <w:rFonts w:cstheme="minorHAnsi"/>
                <w:b/>
                <w:bCs/>
              </w:rPr>
              <w:t>0 - 6 r.</w:t>
            </w:r>
          </w:p>
        </w:tc>
        <w:tc>
          <w:tcPr>
            <w:tcW w:w="869" w:type="dxa"/>
            <w:vMerge w:val="restart"/>
            <w:shd w:val="clear" w:color="auto" w:fill="FFF2CC" w:themeFill="accent4" w:themeFillTint="33"/>
            <w:vAlign w:val="center"/>
          </w:tcPr>
          <w:p w14:paraId="75FA03B1" w14:textId="77777777" w:rsidR="007A03EA" w:rsidRPr="00612201" w:rsidRDefault="007A03EA" w:rsidP="007A03EA">
            <w:pPr>
              <w:jc w:val="center"/>
              <w:rPr>
                <w:rFonts w:cstheme="minorHAnsi"/>
                <w:b/>
                <w:bCs/>
              </w:rPr>
            </w:pPr>
            <w:r w:rsidRPr="00612201">
              <w:rPr>
                <w:rFonts w:cstheme="minorHAnsi"/>
                <w:b/>
                <w:bCs/>
              </w:rPr>
              <w:t>7 - 18 r.</w:t>
            </w:r>
          </w:p>
        </w:tc>
        <w:tc>
          <w:tcPr>
            <w:tcW w:w="869" w:type="dxa"/>
            <w:vMerge w:val="restart"/>
            <w:shd w:val="clear" w:color="auto" w:fill="FFF2CC" w:themeFill="accent4" w:themeFillTint="33"/>
            <w:vAlign w:val="center"/>
          </w:tcPr>
          <w:p w14:paraId="136CA30D" w14:textId="77777777" w:rsidR="007A03EA" w:rsidRPr="00612201" w:rsidRDefault="007A03EA" w:rsidP="007A03EA">
            <w:pPr>
              <w:jc w:val="center"/>
              <w:rPr>
                <w:rFonts w:cstheme="minorHAnsi"/>
                <w:b/>
                <w:bCs/>
              </w:rPr>
            </w:pPr>
            <w:r w:rsidRPr="00612201">
              <w:rPr>
                <w:rFonts w:cstheme="minorHAnsi"/>
                <w:b/>
                <w:bCs/>
              </w:rPr>
              <w:t>19 - 39 r.</w:t>
            </w:r>
          </w:p>
        </w:tc>
        <w:tc>
          <w:tcPr>
            <w:tcW w:w="881" w:type="dxa"/>
            <w:vMerge w:val="restart"/>
            <w:shd w:val="clear" w:color="auto" w:fill="FFF2CC" w:themeFill="accent4" w:themeFillTint="33"/>
            <w:vAlign w:val="center"/>
          </w:tcPr>
          <w:p w14:paraId="49B7E60A" w14:textId="77777777" w:rsidR="007A03EA" w:rsidRPr="00612201" w:rsidRDefault="007A03EA" w:rsidP="007A03EA">
            <w:pPr>
              <w:jc w:val="center"/>
              <w:rPr>
                <w:rFonts w:cstheme="minorHAnsi"/>
                <w:b/>
                <w:bCs/>
              </w:rPr>
            </w:pPr>
            <w:r w:rsidRPr="00612201">
              <w:rPr>
                <w:rFonts w:cstheme="minorHAnsi"/>
                <w:b/>
                <w:bCs/>
              </w:rPr>
              <w:t>40 - 59 r.</w:t>
            </w:r>
          </w:p>
        </w:tc>
        <w:tc>
          <w:tcPr>
            <w:tcW w:w="950" w:type="dxa"/>
            <w:vMerge w:val="restart"/>
            <w:shd w:val="clear" w:color="auto" w:fill="FFF2CC" w:themeFill="accent4" w:themeFillTint="33"/>
            <w:vAlign w:val="center"/>
          </w:tcPr>
          <w:p w14:paraId="2F00EFF1" w14:textId="77777777" w:rsidR="007A03EA" w:rsidRPr="00612201" w:rsidRDefault="007A03EA" w:rsidP="007A03EA">
            <w:pPr>
              <w:jc w:val="center"/>
              <w:rPr>
                <w:rFonts w:cstheme="minorHAnsi"/>
                <w:b/>
                <w:bCs/>
              </w:rPr>
            </w:pPr>
            <w:r w:rsidRPr="00612201">
              <w:rPr>
                <w:rFonts w:cstheme="minorHAnsi"/>
                <w:b/>
                <w:bCs/>
              </w:rPr>
              <w:t>60 - 79 r.</w:t>
            </w:r>
          </w:p>
        </w:tc>
        <w:tc>
          <w:tcPr>
            <w:tcW w:w="950" w:type="dxa"/>
            <w:vMerge w:val="restart"/>
            <w:shd w:val="clear" w:color="auto" w:fill="FFF2CC" w:themeFill="accent4" w:themeFillTint="33"/>
            <w:vAlign w:val="center"/>
          </w:tcPr>
          <w:p w14:paraId="5201B004" w14:textId="77777777" w:rsidR="007A03EA" w:rsidRPr="00612201" w:rsidRDefault="007A03EA" w:rsidP="007A03EA">
            <w:pPr>
              <w:jc w:val="center"/>
              <w:rPr>
                <w:rFonts w:cstheme="minorHAnsi"/>
                <w:b/>
                <w:bCs/>
              </w:rPr>
            </w:pPr>
            <w:r w:rsidRPr="00612201">
              <w:rPr>
                <w:rFonts w:cstheme="minorHAnsi"/>
                <w:b/>
                <w:bCs/>
              </w:rPr>
              <w:t>80 +</w:t>
            </w:r>
          </w:p>
        </w:tc>
        <w:tc>
          <w:tcPr>
            <w:tcW w:w="1047" w:type="dxa"/>
            <w:vMerge w:val="restart"/>
            <w:shd w:val="clear" w:color="auto" w:fill="FFF2CC" w:themeFill="accent4" w:themeFillTint="33"/>
            <w:vAlign w:val="center"/>
          </w:tcPr>
          <w:p w14:paraId="25CA5D86" w14:textId="77777777" w:rsidR="007A03EA" w:rsidRDefault="007A03EA" w:rsidP="007A03EA">
            <w:pPr>
              <w:jc w:val="center"/>
              <w:rPr>
                <w:rFonts w:cstheme="minorHAnsi"/>
                <w:b/>
                <w:bCs/>
                <w:sz w:val="24"/>
                <w:szCs w:val="24"/>
              </w:rPr>
            </w:pPr>
            <w:r>
              <w:rPr>
                <w:rFonts w:cstheme="minorHAnsi"/>
                <w:b/>
                <w:bCs/>
              </w:rPr>
              <w:t>Spolu</w:t>
            </w:r>
          </w:p>
        </w:tc>
        <w:tc>
          <w:tcPr>
            <w:tcW w:w="1072" w:type="dxa"/>
            <w:vMerge w:val="restart"/>
            <w:vAlign w:val="center"/>
          </w:tcPr>
          <w:p w14:paraId="5F72AFE0" w14:textId="77777777" w:rsidR="007A03EA" w:rsidRPr="0032646E" w:rsidRDefault="007A03EA" w:rsidP="007A03EA">
            <w:pPr>
              <w:jc w:val="center"/>
              <w:rPr>
                <w:rFonts w:cstheme="minorHAnsi"/>
                <w:b/>
                <w:bCs/>
              </w:rPr>
            </w:pPr>
            <w:r w:rsidRPr="0032646E">
              <w:rPr>
                <w:rFonts w:cstheme="minorHAnsi"/>
                <w:b/>
                <w:bCs/>
              </w:rPr>
              <w:t>Spolu</w:t>
            </w:r>
          </w:p>
        </w:tc>
      </w:tr>
      <w:tr w:rsidR="007A03EA" w14:paraId="03D24F1B" w14:textId="77777777" w:rsidTr="003F4B62">
        <w:trPr>
          <w:trHeight w:val="270"/>
        </w:trPr>
        <w:tc>
          <w:tcPr>
            <w:tcW w:w="1659" w:type="dxa"/>
            <w:shd w:val="clear" w:color="auto" w:fill="DEEAF6" w:themeFill="accent5" w:themeFillTint="33"/>
          </w:tcPr>
          <w:p w14:paraId="0D90A475" w14:textId="77777777" w:rsidR="007A03EA" w:rsidRPr="00FD0155" w:rsidRDefault="007A03EA" w:rsidP="007A03EA">
            <w:pPr>
              <w:jc w:val="center"/>
              <w:rPr>
                <w:rFonts w:cstheme="minorHAnsi"/>
                <w:b/>
                <w:bCs/>
              </w:rPr>
            </w:pPr>
            <w:r>
              <w:rPr>
                <w:rFonts w:cstheme="minorHAnsi"/>
                <w:b/>
                <w:bCs/>
              </w:rPr>
              <w:t>Druh zdravotného postihnutia</w:t>
            </w:r>
          </w:p>
        </w:tc>
        <w:tc>
          <w:tcPr>
            <w:tcW w:w="878" w:type="dxa"/>
            <w:vMerge/>
          </w:tcPr>
          <w:p w14:paraId="0101C485" w14:textId="77777777" w:rsidR="007A03EA" w:rsidRPr="00612201" w:rsidRDefault="007A03EA" w:rsidP="007A03EA">
            <w:pPr>
              <w:rPr>
                <w:rFonts w:cstheme="minorHAnsi"/>
                <w:b/>
                <w:bCs/>
              </w:rPr>
            </w:pPr>
          </w:p>
        </w:tc>
        <w:tc>
          <w:tcPr>
            <w:tcW w:w="869" w:type="dxa"/>
            <w:vMerge/>
          </w:tcPr>
          <w:p w14:paraId="3BDCD5A5" w14:textId="77777777" w:rsidR="007A03EA" w:rsidRPr="00612201" w:rsidRDefault="007A03EA" w:rsidP="007A03EA">
            <w:pPr>
              <w:rPr>
                <w:rFonts w:cstheme="minorHAnsi"/>
                <w:b/>
                <w:bCs/>
              </w:rPr>
            </w:pPr>
          </w:p>
        </w:tc>
        <w:tc>
          <w:tcPr>
            <w:tcW w:w="869" w:type="dxa"/>
            <w:vMerge/>
          </w:tcPr>
          <w:p w14:paraId="21FCDEAE" w14:textId="77777777" w:rsidR="007A03EA" w:rsidRPr="00612201" w:rsidRDefault="007A03EA" w:rsidP="007A03EA">
            <w:pPr>
              <w:rPr>
                <w:rFonts w:cstheme="minorHAnsi"/>
                <w:b/>
                <w:bCs/>
              </w:rPr>
            </w:pPr>
          </w:p>
        </w:tc>
        <w:tc>
          <w:tcPr>
            <w:tcW w:w="881" w:type="dxa"/>
            <w:vMerge/>
          </w:tcPr>
          <w:p w14:paraId="7CF77FF1" w14:textId="77777777" w:rsidR="007A03EA" w:rsidRPr="00612201" w:rsidRDefault="007A03EA" w:rsidP="007A03EA">
            <w:pPr>
              <w:rPr>
                <w:rFonts w:cstheme="minorHAnsi"/>
                <w:b/>
                <w:bCs/>
              </w:rPr>
            </w:pPr>
          </w:p>
        </w:tc>
        <w:tc>
          <w:tcPr>
            <w:tcW w:w="950" w:type="dxa"/>
            <w:vMerge/>
          </w:tcPr>
          <w:p w14:paraId="3DF42C60" w14:textId="77777777" w:rsidR="007A03EA" w:rsidRPr="00612201" w:rsidRDefault="007A03EA" w:rsidP="007A03EA">
            <w:pPr>
              <w:rPr>
                <w:rFonts w:cstheme="minorHAnsi"/>
                <w:b/>
                <w:bCs/>
              </w:rPr>
            </w:pPr>
          </w:p>
        </w:tc>
        <w:tc>
          <w:tcPr>
            <w:tcW w:w="950" w:type="dxa"/>
            <w:vMerge/>
          </w:tcPr>
          <w:p w14:paraId="5B572109" w14:textId="77777777" w:rsidR="007A03EA" w:rsidRPr="00612201" w:rsidRDefault="007A03EA" w:rsidP="007A03EA">
            <w:pPr>
              <w:rPr>
                <w:rFonts w:cstheme="minorHAnsi"/>
                <w:b/>
                <w:bCs/>
              </w:rPr>
            </w:pPr>
          </w:p>
        </w:tc>
        <w:tc>
          <w:tcPr>
            <w:tcW w:w="1047" w:type="dxa"/>
            <w:vMerge/>
          </w:tcPr>
          <w:p w14:paraId="389B3F05" w14:textId="77777777" w:rsidR="007A03EA" w:rsidRDefault="007A03EA" w:rsidP="007A03EA">
            <w:pPr>
              <w:rPr>
                <w:rFonts w:cstheme="minorHAnsi"/>
                <w:b/>
                <w:bCs/>
              </w:rPr>
            </w:pPr>
          </w:p>
        </w:tc>
        <w:tc>
          <w:tcPr>
            <w:tcW w:w="1072" w:type="dxa"/>
            <w:vMerge/>
          </w:tcPr>
          <w:p w14:paraId="36CD7A1C" w14:textId="77777777" w:rsidR="007A03EA" w:rsidRDefault="007A03EA" w:rsidP="007A03EA">
            <w:pPr>
              <w:rPr>
                <w:rFonts w:cstheme="minorHAnsi"/>
                <w:b/>
                <w:bCs/>
                <w:sz w:val="24"/>
                <w:szCs w:val="24"/>
              </w:rPr>
            </w:pPr>
          </w:p>
        </w:tc>
      </w:tr>
      <w:tr w:rsidR="006F408D" w14:paraId="151E0C13" w14:textId="77777777" w:rsidTr="003F4B62">
        <w:tc>
          <w:tcPr>
            <w:tcW w:w="1659" w:type="dxa"/>
            <w:shd w:val="clear" w:color="auto" w:fill="DEEAF6" w:themeFill="accent5" w:themeFillTint="33"/>
            <w:vAlign w:val="center"/>
          </w:tcPr>
          <w:p w14:paraId="36316480" w14:textId="77777777" w:rsidR="006F408D" w:rsidRPr="0032646E" w:rsidRDefault="006F408D" w:rsidP="006F408D">
            <w:pPr>
              <w:rPr>
                <w:rFonts w:ascii="Calibri" w:hAnsi="Calibri" w:cs="Calibri"/>
                <w:bCs/>
                <w:color w:val="000000"/>
              </w:rPr>
            </w:pPr>
            <w:r w:rsidRPr="0032646E">
              <w:rPr>
                <w:rFonts w:ascii="Calibri" w:hAnsi="Calibri" w:cs="Calibri"/>
                <w:bCs/>
                <w:color w:val="000000"/>
              </w:rPr>
              <w:t>Alzheimerova choroba</w:t>
            </w:r>
          </w:p>
        </w:tc>
        <w:tc>
          <w:tcPr>
            <w:tcW w:w="878" w:type="dxa"/>
            <w:vAlign w:val="center"/>
          </w:tcPr>
          <w:p w14:paraId="1FE943FD" w14:textId="7623FC78" w:rsidR="006F408D" w:rsidRPr="003847D4" w:rsidRDefault="006F408D" w:rsidP="006F408D">
            <w:pPr>
              <w:jc w:val="center"/>
              <w:rPr>
                <w:rFonts w:cstheme="minorHAnsi"/>
                <w:bCs/>
                <w:sz w:val="24"/>
                <w:szCs w:val="24"/>
              </w:rPr>
            </w:pPr>
            <w:r>
              <w:rPr>
                <w:rFonts w:cstheme="minorHAnsi"/>
                <w:bCs/>
                <w:sz w:val="24"/>
                <w:szCs w:val="24"/>
              </w:rPr>
              <w:t>0</w:t>
            </w:r>
          </w:p>
        </w:tc>
        <w:tc>
          <w:tcPr>
            <w:tcW w:w="869" w:type="dxa"/>
            <w:vAlign w:val="center"/>
          </w:tcPr>
          <w:p w14:paraId="52E2114F" w14:textId="5D997D4E" w:rsidR="006F408D" w:rsidRPr="003847D4" w:rsidRDefault="006F408D" w:rsidP="006F408D">
            <w:pPr>
              <w:jc w:val="center"/>
              <w:rPr>
                <w:rFonts w:cstheme="minorHAnsi"/>
                <w:bCs/>
                <w:sz w:val="24"/>
                <w:szCs w:val="24"/>
              </w:rPr>
            </w:pPr>
            <w:r>
              <w:rPr>
                <w:rFonts w:cstheme="minorHAnsi"/>
                <w:bCs/>
                <w:sz w:val="24"/>
                <w:szCs w:val="24"/>
              </w:rPr>
              <w:t>0</w:t>
            </w:r>
          </w:p>
        </w:tc>
        <w:tc>
          <w:tcPr>
            <w:tcW w:w="869" w:type="dxa"/>
            <w:vAlign w:val="center"/>
          </w:tcPr>
          <w:p w14:paraId="45BED9B8" w14:textId="646900F6" w:rsidR="006F408D" w:rsidRPr="003847D4" w:rsidRDefault="006F408D" w:rsidP="006F408D">
            <w:pPr>
              <w:jc w:val="center"/>
              <w:rPr>
                <w:rFonts w:cstheme="minorHAnsi"/>
                <w:bCs/>
                <w:sz w:val="24"/>
                <w:szCs w:val="24"/>
              </w:rPr>
            </w:pPr>
            <w:r>
              <w:rPr>
                <w:rFonts w:cstheme="minorHAnsi"/>
                <w:bCs/>
                <w:sz w:val="24"/>
                <w:szCs w:val="24"/>
              </w:rPr>
              <w:t>0</w:t>
            </w:r>
          </w:p>
        </w:tc>
        <w:tc>
          <w:tcPr>
            <w:tcW w:w="881" w:type="dxa"/>
            <w:vAlign w:val="center"/>
          </w:tcPr>
          <w:p w14:paraId="45B32F66" w14:textId="2B56BF3A" w:rsidR="006F408D" w:rsidRPr="003847D4" w:rsidRDefault="006F408D" w:rsidP="006F408D">
            <w:pPr>
              <w:jc w:val="center"/>
              <w:rPr>
                <w:rFonts w:cstheme="minorHAnsi"/>
                <w:bCs/>
                <w:sz w:val="24"/>
                <w:szCs w:val="24"/>
              </w:rPr>
            </w:pPr>
            <w:r>
              <w:rPr>
                <w:rFonts w:cstheme="minorHAnsi"/>
                <w:bCs/>
                <w:sz w:val="24"/>
                <w:szCs w:val="24"/>
              </w:rPr>
              <w:t>0</w:t>
            </w:r>
          </w:p>
        </w:tc>
        <w:tc>
          <w:tcPr>
            <w:tcW w:w="950" w:type="dxa"/>
            <w:vAlign w:val="center"/>
          </w:tcPr>
          <w:p w14:paraId="062E47CE" w14:textId="39F2D017" w:rsidR="006F408D" w:rsidRPr="003847D4" w:rsidRDefault="006F408D" w:rsidP="006F408D">
            <w:pPr>
              <w:jc w:val="center"/>
              <w:rPr>
                <w:rFonts w:cstheme="minorHAnsi"/>
                <w:bCs/>
                <w:sz w:val="24"/>
                <w:szCs w:val="24"/>
              </w:rPr>
            </w:pPr>
            <w:r>
              <w:rPr>
                <w:rFonts w:cstheme="minorHAnsi"/>
                <w:bCs/>
                <w:sz w:val="24"/>
                <w:szCs w:val="24"/>
              </w:rPr>
              <w:t>0</w:t>
            </w:r>
          </w:p>
        </w:tc>
        <w:tc>
          <w:tcPr>
            <w:tcW w:w="950" w:type="dxa"/>
            <w:vAlign w:val="center"/>
          </w:tcPr>
          <w:p w14:paraId="388564F5" w14:textId="3325C8CA" w:rsidR="006F408D" w:rsidRPr="003847D4" w:rsidRDefault="006F408D" w:rsidP="006F408D">
            <w:pPr>
              <w:jc w:val="center"/>
              <w:rPr>
                <w:rFonts w:cstheme="minorHAnsi"/>
                <w:bCs/>
                <w:sz w:val="24"/>
                <w:szCs w:val="24"/>
              </w:rPr>
            </w:pPr>
            <w:r>
              <w:rPr>
                <w:rFonts w:cstheme="minorHAnsi"/>
                <w:bCs/>
                <w:sz w:val="24"/>
                <w:szCs w:val="24"/>
              </w:rPr>
              <w:t>0</w:t>
            </w:r>
          </w:p>
        </w:tc>
        <w:tc>
          <w:tcPr>
            <w:tcW w:w="1047" w:type="dxa"/>
            <w:vAlign w:val="center"/>
          </w:tcPr>
          <w:p w14:paraId="707ECA8A" w14:textId="4B94BD55" w:rsidR="006F408D" w:rsidRPr="003847D4" w:rsidRDefault="006F408D" w:rsidP="006F408D">
            <w:pPr>
              <w:jc w:val="center"/>
              <w:rPr>
                <w:rFonts w:cstheme="minorHAnsi"/>
                <w:bCs/>
                <w:sz w:val="24"/>
                <w:szCs w:val="24"/>
              </w:rPr>
            </w:pPr>
            <w:r>
              <w:rPr>
                <w:rFonts w:cstheme="minorHAnsi"/>
                <w:bCs/>
                <w:sz w:val="24"/>
                <w:szCs w:val="24"/>
              </w:rPr>
              <w:t>0</w:t>
            </w:r>
          </w:p>
        </w:tc>
        <w:tc>
          <w:tcPr>
            <w:tcW w:w="1072" w:type="dxa"/>
            <w:vMerge w:val="restart"/>
            <w:vAlign w:val="center"/>
          </w:tcPr>
          <w:p w14:paraId="7BE27D49" w14:textId="77777777" w:rsidR="006F408D" w:rsidRDefault="006F408D" w:rsidP="006F408D">
            <w:pPr>
              <w:rPr>
                <w:rFonts w:cstheme="minorHAnsi"/>
                <w:b/>
                <w:bCs/>
                <w:sz w:val="24"/>
                <w:szCs w:val="24"/>
              </w:rPr>
            </w:pPr>
          </w:p>
          <w:p w14:paraId="23EEA433" w14:textId="43D41766" w:rsidR="00D508B5" w:rsidRPr="006F408D" w:rsidRDefault="00D508B5" w:rsidP="006F408D">
            <w:pPr>
              <w:rPr>
                <w:rFonts w:cstheme="minorHAnsi"/>
                <w:b/>
                <w:bCs/>
                <w:sz w:val="24"/>
                <w:szCs w:val="24"/>
              </w:rPr>
            </w:pPr>
            <w:r>
              <w:rPr>
                <w:rFonts w:cstheme="minorHAnsi"/>
                <w:b/>
                <w:bCs/>
                <w:sz w:val="24"/>
                <w:szCs w:val="24"/>
              </w:rPr>
              <w:t>113</w:t>
            </w:r>
          </w:p>
        </w:tc>
      </w:tr>
      <w:tr w:rsidR="006F408D" w14:paraId="4E61B8BF" w14:textId="77777777" w:rsidTr="003F4B62">
        <w:tc>
          <w:tcPr>
            <w:tcW w:w="1659" w:type="dxa"/>
            <w:shd w:val="clear" w:color="auto" w:fill="DEEAF6" w:themeFill="accent5" w:themeFillTint="33"/>
            <w:vAlign w:val="center"/>
          </w:tcPr>
          <w:p w14:paraId="3CC1FCAF" w14:textId="77777777" w:rsidR="006F408D" w:rsidRPr="0032646E" w:rsidRDefault="006F408D" w:rsidP="006F408D">
            <w:pPr>
              <w:rPr>
                <w:rFonts w:cstheme="minorHAnsi"/>
                <w:bCs/>
              </w:rPr>
            </w:pPr>
            <w:r w:rsidRPr="0032646E">
              <w:rPr>
                <w:rFonts w:ascii="Calibri" w:hAnsi="Calibri" w:cs="Calibri"/>
                <w:bCs/>
                <w:color w:val="000000"/>
              </w:rPr>
              <w:t>Parkinsonova choroba</w:t>
            </w:r>
          </w:p>
        </w:tc>
        <w:tc>
          <w:tcPr>
            <w:tcW w:w="878" w:type="dxa"/>
            <w:vAlign w:val="center"/>
          </w:tcPr>
          <w:p w14:paraId="79079FDC" w14:textId="24303874" w:rsidR="006F408D" w:rsidRPr="003847D4" w:rsidRDefault="006F408D" w:rsidP="006F408D">
            <w:pPr>
              <w:jc w:val="center"/>
              <w:rPr>
                <w:rFonts w:cstheme="minorHAnsi"/>
                <w:bCs/>
                <w:sz w:val="24"/>
                <w:szCs w:val="24"/>
              </w:rPr>
            </w:pPr>
            <w:r>
              <w:rPr>
                <w:rFonts w:cstheme="minorHAnsi"/>
                <w:bCs/>
                <w:sz w:val="24"/>
                <w:szCs w:val="24"/>
              </w:rPr>
              <w:t>0</w:t>
            </w:r>
          </w:p>
        </w:tc>
        <w:tc>
          <w:tcPr>
            <w:tcW w:w="869" w:type="dxa"/>
            <w:vAlign w:val="center"/>
          </w:tcPr>
          <w:p w14:paraId="348CB668" w14:textId="68F2740F" w:rsidR="006F408D" w:rsidRPr="003847D4" w:rsidRDefault="006F408D" w:rsidP="006F408D">
            <w:pPr>
              <w:jc w:val="center"/>
              <w:rPr>
                <w:rFonts w:cstheme="minorHAnsi"/>
                <w:bCs/>
                <w:sz w:val="24"/>
                <w:szCs w:val="24"/>
              </w:rPr>
            </w:pPr>
            <w:r>
              <w:rPr>
                <w:rFonts w:cstheme="minorHAnsi"/>
                <w:bCs/>
                <w:sz w:val="24"/>
                <w:szCs w:val="24"/>
              </w:rPr>
              <w:t>0</w:t>
            </w:r>
          </w:p>
        </w:tc>
        <w:tc>
          <w:tcPr>
            <w:tcW w:w="869" w:type="dxa"/>
            <w:vAlign w:val="center"/>
          </w:tcPr>
          <w:p w14:paraId="153E7473" w14:textId="385B4CF3" w:rsidR="006F408D" w:rsidRPr="003847D4" w:rsidRDefault="006F408D" w:rsidP="006F408D">
            <w:pPr>
              <w:jc w:val="center"/>
              <w:rPr>
                <w:rFonts w:cstheme="minorHAnsi"/>
                <w:bCs/>
                <w:sz w:val="24"/>
                <w:szCs w:val="24"/>
              </w:rPr>
            </w:pPr>
            <w:r>
              <w:rPr>
                <w:rFonts w:cstheme="minorHAnsi"/>
                <w:bCs/>
                <w:sz w:val="24"/>
                <w:szCs w:val="24"/>
              </w:rPr>
              <w:t>0</w:t>
            </w:r>
          </w:p>
        </w:tc>
        <w:tc>
          <w:tcPr>
            <w:tcW w:w="881" w:type="dxa"/>
            <w:vAlign w:val="center"/>
          </w:tcPr>
          <w:p w14:paraId="180609E4" w14:textId="21A3D687" w:rsidR="006F408D" w:rsidRPr="003847D4" w:rsidRDefault="006F408D" w:rsidP="006F408D">
            <w:pPr>
              <w:jc w:val="center"/>
              <w:rPr>
                <w:rFonts w:cstheme="minorHAnsi"/>
                <w:bCs/>
                <w:sz w:val="24"/>
                <w:szCs w:val="24"/>
              </w:rPr>
            </w:pPr>
            <w:r>
              <w:rPr>
                <w:rFonts w:cstheme="minorHAnsi"/>
                <w:bCs/>
                <w:sz w:val="24"/>
                <w:szCs w:val="24"/>
              </w:rPr>
              <w:t>0</w:t>
            </w:r>
          </w:p>
        </w:tc>
        <w:tc>
          <w:tcPr>
            <w:tcW w:w="950" w:type="dxa"/>
            <w:vAlign w:val="center"/>
          </w:tcPr>
          <w:p w14:paraId="3AB62674" w14:textId="2569C120" w:rsidR="006F408D" w:rsidRPr="003847D4" w:rsidRDefault="006F408D" w:rsidP="006F408D">
            <w:pPr>
              <w:jc w:val="center"/>
              <w:rPr>
                <w:rFonts w:cstheme="minorHAnsi"/>
                <w:bCs/>
                <w:sz w:val="24"/>
                <w:szCs w:val="24"/>
              </w:rPr>
            </w:pPr>
            <w:r>
              <w:rPr>
                <w:rFonts w:cstheme="minorHAnsi"/>
                <w:bCs/>
                <w:sz w:val="24"/>
                <w:szCs w:val="24"/>
              </w:rPr>
              <w:t>0</w:t>
            </w:r>
          </w:p>
        </w:tc>
        <w:tc>
          <w:tcPr>
            <w:tcW w:w="950" w:type="dxa"/>
            <w:vAlign w:val="center"/>
          </w:tcPr>
          <w:p w14:paraId="78EDF393" w14:textId="6522B86C" w:rsidR="006F408D" w:rsidRPr="003847D4" w:rsidRDefault="006F408D" w:rsidP="006F408D">
            <w:pPr>
              <w:jc w:val="center"/>
              <w:rPr>
                <w:rFonts w:cstheme="minorHAnsi"/>
                <w:bCs/>
                <w:sz w:val="24"/>
                <w:szCs w:val="24"/>
              </w:rPr>
            </w:pPr>
            <w:r>
              <w:rPr>
                <w:rFonts w:cstheme="minorHAnsi"/>
                <w:bCs/>
                <w:sz w:val="24"/>
                <w:szCs w:val="24"/>
              </w:rPr>
              <w:t>0</w:t>
            </w:r>
          </w:p>
        </w:tc>
        <w:tc>
          <w:tcPr>
            <w:tcW w:w="1047" w:type="dxa"/>
            <w:vAlign w:val="center"/>
          </w:tcPr>
          <w:p w14:paraId="5BA63A86" w14:textId="0009F23C" w:rsidR="006F408D" w:rsidRPr="003847D4" w:rsidRDefault="006F408D" w:rsidP="006F408D">
            <w:pPr>
              <w:jc w:val="center"/>
              <w:rPr>
                <w:rFonts w:cstheme="minorHAnsi"/>
                <w:bCs/>
                <w:sz w:val="24"/>
                <w:szCs w:val="24"/>
              </w:rPr>
            </w:pPr>
            <w:r>
              <w:rPr>
                <w:rFonts w:cstheme="minorHAnsi"/>
                <w:bCs/>
                <w:sz w:val="24"/>
                <w:szCs w:val="24"/>
              </w:rPr>
              <w:t>0</w:t>
            </w:r>
          </w:p>
        </w:tc>
        <w:tc>
          <w:tcPr>
            <w:tcW w:w="1072" w:type="dxa"/>
            <w:vMerge/>
          </w:tcPr>
          <w:p w14:paraId="132004B8" w14:textId="77777777" w:rsidR="006F408D" w:rsidRPr="003847D4" w:rsidRDefault="006F408D" w:rsidP="006F408D">
            <w:pPr>
              <w:rPr>
                <w:rFonts w:cstheme="minorHAnsi"/>
                <w:bCs/>
                <w:sz w:val="24"/>
                <w:szCs w:val="24"/>
              </w:rPr>
            </w:pPr>
          </w:p>
        </w:tc>
      </w:tr>
      <w:tr w:rsidR="006F408D" w14:paraId="4E0E3F57" w14:textId="77777777" w:rsidTr="003F4B62">
        <w:tc>
          <w:tcPr>
            <w:tcW w:w="1659" w:type="dxa"/>
            <w:shd w:val="clear" w:color="auto" w:fill="DEEAF6" w:themeFill="accent5" w:themeFillTint="33"/>
            <w:vAlign w:val="center"/>
          </w:tcPr>
          <w:p w14:paraId="15F9502E" w14:textId="77777777" w:rsidR="006F408D" w:rsidRPr="0032646E" w:rsidRDefault="006F408D" w:rsidP="006F408D">
            <w:pPr>
              <w:rPr>
                <w:rFonts w:ascii="Calibri" w:hAnsi="Calibri" w:cs="Calibri"/>
                <w:bCs/>
                <w:color w:val="000000"/>
              </w:rPr>
            </w:pPr>
            <w:r w:rsidRPr="0032646E">
              <w:rPr>
                <w:rFonts w:ascii="Calibri" w:hAnsi="Calibri" w:cs="Calibri"/>
                <w:bCs/>
                <w:color w:val="000000"/>
              </w:rPr>
              <w:t>Autizmus</w:t>
            </w:r>
          </w:p>
        </w:tc>
        <w:tc>
          <w:tcPr>
            <w:tcW w:w="878" w:type="dxa"/>
            <w:vAlign w:val="center"/>
          </w:tcPr>
          <w:p w14:paraId="1885B18E" w14:textId="189EA9F6" w:rsidR="006F408D" w:rsidRPr="003847D4" w:rsidRDefault="006F408D" w:rsidP="006F408D">
            <w:pPr>
              <w:jc w:val="center"/>
              <w:rPr>
                <w:rFonts w:cstheme="minorHAnsi"/>
                <w:bCs/>
                <w:sz w:val="24"/>
                <w:szCs w:val="24"/>
              </w:rPr>
            </w:pPr>
            <w:r>
              <w:rPr>
                <w:rFonts w:cstheme="minorHAnsi"/>
                <w:bCs/>
                <w:sz w:val="24"/>
                <w:szCs w:val="24"/>
              </w:rPr>
              <w:t>7</w:t>
            </w:r>
          </w:p>
        </w:tc>
        <w:tc>
          <w:tcPr>
            <w:tcW w:w="869" w:type="dxa"/>
            <w:vAlign w:val="center"/>
          </w:tcPr>
          <w:p w14:paraId="5BF95AF1" w14:textId="19EB04C2" w:rsidR="006F408D" w:rsidRPr="003847D4" w:rsidRDefault="006F408D" w:rsidP="006F408D">
            <w:pPr>
              <w:jc w:val="center"/>
              <w:rPr>
                <w:rFonts w:cstheme="minorHAnsi"/>
                <w:bCs/>
                <w:sz w:val="24"/>
                <w:szCs w:val="24"/>
              </w:rPr>
            </w:pPr>
            <w:r>
              <w:rPr>
                <w:rFonts w:cstheme="minorHAnsi"/>
                <w:bCs/>
                <w:sz w:val="24"/>
                <w:szCs w:val="24"/>
              </w:rPr>
              <w:t>6</w:t>
            </w:r>
          </w:p>
        </w:tc>
        <w:tc>
          <w:tcPr>
            <w:tcW w:w="869" w:type="dxa"/>
            <w:vAlign w:val="center"/>
          </w:tcPr>
          <w:p w14:paraId="0822BEE6" w14:textId="6822450F" w:rsidR="006F408D" w:rsidRPr="003847D4" w:rsidRDefault="006F408D" w:rsidP="006F408D">
            <w:pPr>
              <w:jc w:val="center"/>
              <w:rPr>
                <w:rFonts w:cstheme="minorHAnsi"/>
                <w:bCs/>
                <w:sz w:val="24"/>
                <w:szCs w:val="24"/>
              </w:rPr>
            </w:pPr>
            <w:r>
              <w:rPr>
                <w:rFonts w:cstheme="minorHAnsi"/>
                <w:bCs/>
                <w:sz w:val="24"/>
                <w:szCs w:val="24"/>
              </w:rPr>
              <w:t>1</w:t>
            </w:r>
          </w:p>
        </w:tc>
        <w:tc>
          <w:tcPr>
            <w:tcW w:w="881" w:type="dxa"/>
            <w:vAlign w:val="center"/>
          </w:tcPr>
          <w:p w14:paraId="38022DE2" w14:textId="05C03C25" w:rsidR="006F408D" w:rsidRPr="003847D4" w:rsidRDefault="006F408D" w:rsidP="006F408D">
            <w:pPr>
              <w:jc w:val="center"/>
              <w:rPr>
                <w:rFonts w:cstheme="minorHAnsi"/>
                <w:bCs/>
                <w:sz w:val="24"/>
                <w:szCs w:val="24"/>
              </w:rPr>
            </w:pPr>
            <w:r>
              <w:rPr>
                <w:rFonts w:cstheme="minorHAnsi"/>
                <w:bCs/>
                <w:sz w:val="24"/>
                <w:szCs w:val="24"/>
              </w:rPr>
              <w:t>0</w:t>
            </w:r>
          </w:p>
        </w:tc>
        <w:tc>
          <w:tcPr>
            <w:tcW w:w="950" w:type="dxa"/>
            <w:vAlign w:val="center"/>
          </w:tcPr>
          <w:p w14:paraId="46A71702" w14:textId="3AD003BA" w:rsidR="006F408D" w:rsidRPr="003847D4" w:rsidRDefault="006F408D" w:rsidP="006F408D">
            <w:pPr>
              <w:jc w:val="center"/>
              <w:rPr>
                <w:rFonts w:cstheme="minorHAnsi"/>
                <w:bCs/>
                <w:sz w:val="24"/>
                <w:szCs w:val="24"/>
              </w:rPr>
            </w:pPr>
            <w:r>
              <w:rPr>
                <w:rFonts w:cstheme="minorHAnsi"/>
                <w:bCs/>
                <w:sz w:val="24"/>
                <w:szCs w:val="24"/>
              </w:rPr>
              <w:t>0</w:t>
            </w:r>
          </w:p>
        </w:tc>
        <w:tc>
          <w:tcPr>
            <w:tcW w:w="950" w:type="dxa"/>
            <w:vAlign w:val="center"/>
          </w:tcPr>
          <w:p w14:paraId="132A94C0" w14:textId="592BB775" w:rsidR="006F408D" w:rsidRPr="003847D4" w:rsidRDefault="006F408D" w:rsidP="006F408D">
            <w:pPr>
              <w:jc w:val="center"/>
              <w:rPr>
                <w:rFonts w:cstheme="minorHAnsi"/>
                <w:bCs/>
                <w:sz w:val="24"/>
                <w:szCs w:val="24"/>
              </w:rPr>
            </w:pPr>
            <w:r>
              <w:rPr>
                <w:rFonts w:cstheme="minorHAnsi"/>
                <w:bCs/>
                <w:sz w:val="24"/>
                <w:szCs w:val="24"/>
              </w:rPr>
              <w:t>0</w:t>
            </w:r>
          </w:p>
        </w:tc>
        <w:tc>
          <w:tcPr>
            <w:tcW w:w="1047" w:type="dxa"/>
            <w:vAlign w:val="center"/>
          </w:tcPr>
          <w:p w14:paraId="6399483D" w14:textId="7D29E8E1" w:rsidR="006F408D" w:rsidRPr="003847D4" w:rsidRDefault="006F408D" w:rsidP="006F408D">
            <w:pPr>
              <w:jc w:val="center"/>
              <w:rPr>
                <w:rFonts w:cstheme="minorHAnsi"/>
                <w:bCs/>
                <w:sz w:val="24"/>
                <w:szCs w:val="24"/>
              </w:rPr>
            </w:pPr>
            <w:r>
              <w:rPr>
                <w:rFonts w:cstheme="minorHAnsi"/>
                <w:bCs/>
                <w:sz w:val="24"/>
                <w:szCs w:val="24"/>
              </w:rPr>
              <w:t>14</w:t>
            </w:r>
          </w:p>
        </w:tc>
        <w:tc>
          <w:tcPr>
            <w:tcW w:w="1072" w:type="dxa"/>
            <w:vMerge/>
          </w:tcPr>
          <w:p w14:paraId="0A7538BC" w14:textId="77777777" w:rsidR="006F408D" w:rsidRPr="003847D4" w:rsidRDefault="006F408D" w:rsidP="006F408D">
            <w:pPr>
              <w:rPr>
                <w:rFonts w:cstheme="minorHAnsi"/>
                <w:bCs/>
                <w:sz w:val="24"/>
                <w:szCs w:val="24"/>
              </w:rPr>
            </w:pPr>
          </w:p>
        </w:tc>
      </w:tr>
      <w:tr w:rsidR="006F408D" w14:paraId="7E3B3ABD" w14:textId="77777777" w:rsidTr="003F4B62">
        <w:tc>
          <w:tcPr>
            <w:tcW w:w="1659" w:type="dxa"/>
            <w:shd w:val="clear" w:color="auto" w:fill="DEEAF6" w:themeFill="accent5" w:themeFillTint="33"/>
            <w:vAlign w:val="center"/>
          </w:tcPr>
          <w:p w14:paraId="13A0CB8B" w14:textId="77777777" w:rsidR="006F408D" w:rsidRPr="0032646E" w:rsidRDefault="006F408D" w:rsidP="006F408D">
            <w:pPr>
              <w:rPr>
                <w:rFonts w:cstheme="minorHAnsi"/>
                <w:bCs/>
              </w:rPr>
            </w:pPr>
            <w:r w:rsidRPr="0032646E">
              <w:rPr>
                <w:rFonts w:ascii="Calibri" w:hAnsi="Calibri" w:cs="Calibri"/>
                <w:bCs/>
                <w:color w:val="000000"/>
              </w:rPr>
              <w:t>Ostatné pervazívne poruchy</w:t>
            </w:r>
          </w:p>
        </w:tc>
        <w:tc>
          <w:tcPr>
            <w:tcW w:w="878" w:type="dxa"/>
            <w:vAlign w:val="center"/>
          </w:tcPr>
          <w:p w14:paraId="1AAD4C4B" w14:textId="4BD7F6B9" w:rsidR="006F408D" w:rsidRPr="003847D4" w:rsidRDefault="006F408D" w:rsidP="006F408D">
            <w:pPr>
              <w:jc w:val="center"/>
              <w:rPr>
                <w:rFonts w:cstheme="minorHAnsi"/>
                <w:bCs/>
                <w:sz w:val="24"/>
                <w:szCs w:val="24"/>
              </w:rPr>
            </w:pPr>
            <w:r>
              <w:rPr>
                <w:rFonts w:cstheme="minorHAnsi"/>
                <w:bCs/>
                <w:sz w:val="24"/>
                <w:szCs w:val="24"/>
              </w:rPr>
              <w:t>0</w:t>
            </w:r>
          </w:p>
        </w:tc>
        <w:tc>
          <w:tcPr>
            <w:tcW w:w="869" w:type="dxa"/>
            <w:vAlign w:val="center"/>
          </w:tcPr>
          <w:p w14:paraId="0554A6F3" w14:textId="37210221" w:rsidR="006F408D" w:rsidRPr="003847D4" w:rsidRDefault="006F408D" w:rsidP="006F408D">
            <w:pPr>
              <w:jc w:val="center"/>
              <w:rPr>
                <w:rFonts w:cstheme="minorHAnsi"/>
                <w:bCs/>
                <w:sz w:val="24"/>
                <w:szCs w:val="24"/>
              </w:rPr>
            </w:pPr>
            <w:r>
              <w:rPr>
                <w:rFonts w:cstheme="minorHAnsi"/>
                <w:bCs/>
                <w:sz w:val="24"/>
                <w:szCs w:val="24"/>
              </w:rPr>
              <w:t>1</w:t>
            </w:r>
          </w:p>
        </w:tc>
        <w:tc>
          <w:tcPr>
            <w:tcW w:w="869" w:type="dxa"/>
            <w:vAlign w:val="center"/>
          </w:tcPr>
          <w:p w14:paraId="1B95799E" w14:textId="085B8D8C" w:rsidR="006F408D" w:rsidRPr="003847D4" w:rsidRDefault="006F408D" w:rsidP="006F408D">
            <w:pPr>
              <w:jc w:val="center"/>
              <w:rPr>
                <w:rFonts w:cstheme="minorHAnsi"/>
                <w:bCs/>
                <w:sz w:val="24"/>
                <w:szCs w:val="24"/>
              </w:rPr>
            </w:pPr>
            <w:r>
              <w:rPr>
                <w:rFonts w:cstheme="minorHAnsi"/>
                <w:bCs/>
                <w:sz w:val="24"/>
                <w:szCs w:val="24"/>
              </w:rPr>
              <w:t>4</w:t>
            </w:r>
          </w:p>
        </w:tc>
        <w:tc>
          <w:tcPr>
            <w:tcW w:w="881" w:type="dxa"/>
            <w:vAlign w:val="center"/>
          </w:tcPr>
          <w:p w14:paraId="506764DC" w14:textId="3B51FA5E" w:rsidR="006F408D" w:rsidRPr="003847D4" w:rsidRDefault="006F408D" w:rsidP="006F408D">
            <w:pPr>
              <w:jc w:val="center"/>
              <w:rPr>
                <w:rFonts w:cstheme="minorHAnsi"/>
                <w:bCs/>
                <w:sz w:val="24"/>
                <w:szCs w:val="24"/>
              </w:rPr>
            </w:pPr>
            <w:r>
              <w:rPr>
                <w:rFonts w:cstheme="minorHAnsi"/>
                <w:bCs/>
                <w:sz w:val="24"/>
                <w:szCs w:val="24"/>
              </w:rPr>
              <w:t>1</w:t>
            </w:r>
          </w:p>
        </w:tc>
        <w:tc>
          <w:tcPr>
            <w:tcW w:w="950" w:type="dxa"/>
            <w:vAlign w:val="center"/>
          </w:tcPr>
          <w:p w14:paraId="29952A2F" w14:textId="52FEBF10" w:rsidR="006F408D" w:rsidRPr="003847D4" w:rsidRDefault="006F408D" w:rsidP="006F408D">
            <w:pPr>
              <w:jc w:val="center"/>
              <w:rPr>
                <w:rFonts w:cstheme="minorHAnsi"/>
                <w:bCs/>
                <w:sz w:val="24"/>
                <w:szCs w:val="24"/>
              </w:rPr>
            </w:pPr>
            <w:r>
              <w:rPr>
                <w:rFonts w:cstheme="minorHAnsi"/>
                <w:bCs/>
                <w:sz w:val="24"/>
                <w:szCs w:val="24"/>
              </w:rPr>
              <w:t>0</w:t>
            </w:r>
          </w:p>
        </w:tc>
        <w:tc>
          <w:tcPr>
            <w:tcW w:w="950" w:type="dxa"/>
            <w:vAlign w:val="center"/>
          </w:tcPr>
          <w:p w14:paraId="5A8013E1" w14:textId="11F4BDA1" w:rsidR="006F408D" w:rsidRPr="003847D4" w:rsidRDefault="006F408D" w:rsidP="006F408D">
            <w:pPr>
              <w:jc w:val="center"/>
              <w:rPr>
                <w:rFonts w:cstheme="minorHAnsi"/>
                <w:bCs/>
                <w:sz w:val="24"/>
                <w:szCs w:val="24"/>
              </w:rPr>
            </w:pPr>
            <w:r>
              <w:rPr>
                <w:rFonts w:cstheme="minorHAnsi"/>
                <w:bCs/>
                <w:sz w:val="24"/>
                <w:szCs w:val="24"/>
              </w:rPr>
              <w:t>0</w:t>
            </w:r>
          </w:p>
        </w:tc>
        <w:tc>
          <w:tcPr>
            <w:tcW w:w="1047" w:type="dxa"/>
            <w:vAlign w:val="center"/>
          </w:tcPr>
          <w:p w14:paraId="7E879186" w14:textId="751B83C8" w:rsidR="006F408D" w:rsidRPr="003847D4" w:rsidRDefault="006F408D" w:rsidP="006F408D">
            <w:pPr>
              <w:jc w:val="center"/>
              <w:rPr>
                <w:rFonts w:cstheme="minorHAnsi"/>
                <w:bCs/>
                <w:sz w:val="24"/>
                <w:szCs w:val="24"/>
              </w:rPr>
            </w:pPr>
            <w:r>
              <w:rPr>
                <w:rFonts w:cstheme="minorHAnsi"/>
                <w:bCs/>
                <w:sz w:val="24"/>
                <w:szCs w:val="24"/>
              </w:rPr>
              <w:t>6</w:t>
            </w:r>
          </w:p>
        </w:tc>
        <w:tc>
          <w:tcPr>
            <w:tcW w:w="1072" w:type="dxa"/>
            <w:vMerge/>
          </w:tcPr>
          <w:p w14:paraId="31E6CC60" w14:textId="77777777" w:rsidR="006F408D" w:rsidRPr="003847D4" w:rsidRDefault="006F408D" w:rsidP="006F408D">
            <w:pPr>
              <w:rPr>
                <w:rFonts w:cstheme="minorHAnsi"/>
                <w:bCs/>
                <w:sz w:val="24"/>
                <w:szCs w:val="24"/>
              </w:rPr>
            </w:pPr>
          </w:p>
        </w:tc>
      </w:tr>
      <w:tr w:rsidR="006F408D" w14:paraId="69A92BFA" w14:textId="77777777" w:rsidTr="003F4B62">
        <w:tc>
          <w:tcPr>
            <w:tcW w:w="1659" w:type="dxa"/>
            <w:shd w:val="clear" w:color="auto" w:fill="DEEAF6" w:themeFill="accent5" w:themeFillTint="33"/>
            <w:vAlign w:val="center"/>
          </w:tcPr>
          <w:p w14:paraId="414969E2" w14:textId="77777777" w:rsidR="006F408D" w:rsidRPr="0032646E" w:rsidRDefault="006F408D" w:rsidP="006F408D">
            <w:pPr>
              <w:rPr>
                <w:rFonts w:ascii="Calibri" w:hAnsi="Calibri" w:cs="Calibri"/>
                <w:bCs/>
                <w:color w:val="000000"/>
              </w:rPr>
            </w:pPr>
            <w:r w:rsidRPr="0032646E">
              <w:rPr>
                <w:rFonts w:ascii="Calibri" w:hAnsi="Calibri" w:cs="Calibri"/>
                <w:bCs/>
                <w:color w:val="000000"/>
              </w:rPr>
              <w:t>Skleróza multiplex</w:t>
            </w:r>
          </w:p>
        </w:tc>
        <w:tc>
          <w:tcPr>
            <w:tcW w:w="878" w:type="dxa"/>
            <w:vAlign w:val="center"/>
          </w:tcPr>
          <w:p w14:paraId="386FDB71" w14:textId="3B9B75A2" w:rsidR="006F408D" w:rsidRPr="003847D4" w:rsidRDefault="006F408D" w:rsidP="006F408D">
            <w:pPr>
              <w:jc w:val="center"/>
              <w:rPr>
                <w:rFonts w:cstheme="minorHAnsi"/>
                <w:bCs/>
                <w:sz w:val="24"/>
                <w:szCs w:val="24"/>
              </w:rPr>
            </w:pPr>
            <w:r>
              <w:rPr>
                <w:rFonts w:cstheme="minorHAnsi"/>
                <w:bCs/>
                <w:sz w:val="24"/>
                <w:szCs w:val="24"/>
              </w:rPr>
              <w:t>0</w:t>
            </w:r>
          </w:p>
        </w:tc>
        <w:tc>
          <w:tcPr>
            <w:tcW w:w="869" w:type="dxa"/>
            <w:vAlign w:val="center"/>
          </w:tcPr>
          <w:p w14:paraId="36425DCF" w14:textId="55FCA9EF" w:rsidR="006F408D" w:rsidRPr="003847D4" w:rsidRDefault="006F408D" w:rsidP="006F408D">
            <w:pPr>
              <w:jc w:val="center"/>
              <w:rPr>
                <w:rFonts w:cstheme="minorHAnsi"/>
                <w:bCs/>
                <w:sz w:val="24"/>
                <w:szCs w:val="24"/>
              </w:rPr>
            </w:pPr>
            <w:r>
              <w:rPr>
                <w:rFonts w:cstheme="minorHAnsi"/>
                <w:bCs/>
                <w:sz w:val="24"/>
                <w:szCs w:val="24"/>
              </w:rPr>
              <w:t>0</w:t>
            </w:r>
          </w:p>
        </w:tc>
        <w:tc>
          <w:tcPr>
            <w:tcW w:w="869" w:type="dxa"/>
            <w:vAlign w:val="center"/>
          </w:tcPr>
          <w:p w14:paraId="2B15AD49" w14:textId="591006BF" w:rsidR="006F408D" w:rsidRPr="003847D4" w:rsidRDefault="006F408D" w:rsidP="006F408D">
            <w:pPr>
              <w:jc w:val="center"/>
              <w:rPr>
                <w:rFonts w:cstheme="minorHAnsi"/>
                <w:bCs/>
                <w:sz w:val="24"/>
                <w:szCs w:val="24"/>
              </w:rPr>
            </w:pPr>
            <w:r>
              <w:rPr>
                <w:rFonts w:cstheme="minorHAnsi"/>
                <w:bCs/>
                <w:sz w:val="24"/>
                <w:szCs w:val="24"/>
              </w:rPr>
              <w:t>1</w:t>
            </w:r>
          </w:p>
        </w:tc>
        <w:tc>
          <w:tcPr>
            <w:tcW w:w="881" w:type="dxa"/>
            <w:vAlign w:val="center"/>
          </w:tcPr>
          <w:p w14:paraId="79A59040" w14:textId="56DFADD2" w:rsidR="006F408D" w:rsidRPr="003847D4" w:rsidRDefault="006F408D" w:rsidP="006F408D">
            <w:pPr>
              <w:jc w:val="center"/>
              <w:rPr>
                <w:rFonts w:cstheme="minorHAnsi"/>
                <w:bCs/>
                <w:sz w:val="24"/>
                <w:szCs w:val="24"/>
              </w:rPr>
            </w:pPr>
            <w:r>
              <w:rPr>
                <w:rFonts w:cstheme="minorHAnsi"/>
                <w:bCs/>
                <w:sz w:val="24"/>
                <w:szCs w:val="24"/>
              </w:rPr>
              <w:t>1</w:t>
            </w:r>
          </w:p>
        </w:tc>
        <w:tc>
          <w:tcPr>
            <w:tcW w:w="950" w:type="dxa"/>
            <w:vAlign w:val="center"/>
          </w:tcPr>
          <w:p w14:paraId="5F9BD312" w14:textId="5E1C225C" w:rsidR="006F408D" w:rsidRPr="003847D4" w:rsidRDefault="006F408D" w:rsidP="006F408D">
            <w:pPr>
              <w:jc w:val="center"/>
              <w:rPr>
                <w:rFonts w:cstheme="minorHAnsi"/>
                <w:bCs/>
                <w:sz w:val="24"/>
                <w:szCs w:val="24"/>
              </w:rPr>
            </w:pPr>
            <w:r>
              <w:rPr>
                <w:rFonts w:cstheme="minorHAnsi"/>
                <w:bCs/>
                <w:sz w:val="24"/>
                <w:szCs w:val="24"/>
              </w:rPr>
              <w:t>0</w:t>
            </w:r>
          </w:p>
        </w:tc>
        <w:tc>
          <w:tcPr>
            <w:tcW w:w="950" w:type="dxa"/>
            <w:vAlign w:val="center"/>
          </w:tcPr>
          <w:p w14:paraId="77FD4210" w14:textId="785F11CA" w:rsidR="006F408D" w:rsidRPr="003847D4" w:rsidRDefault="006F408D" w:rsidP="006F408D">
            <w:pPr>
              <w:jc w:val="center"/>
              <w:rPr>
                <w:rFonts w:cstheme="minorHAnsi"/>
                <w:bCs/>
                <w:sz w:val="24"/>
                <w:szCs w:val="24"/>
              </w:rPr>
            </w:pPr>
            <w:r>
              <w:rPr>
                <w:rFonts w:cstheme="minorHAnsi"/>
                <w:bCs/>
                <w:sz w:val="24"/>
                <w:szCs w:val="24"/>
              </w:rPr>
              <w:t>0</w:t>
            </w:r>
          </w:p>
        </w:tc>
        <w:tc>
          <w:tcPr>
            <w:tcW w:w="1047" w:type="dxa"/>
            <w:vAlign w:val="center"/>
          </w:tcPr>
          <w:p w14:paraId="49DC4890" w14:textId="723A6193" w:rsidR="006F408D" w:rsidRPr="003847D4" w:rsidRDefault="006F408D" w:rsidP="006F408D">
            <w:pPr>
              <w:jc w:val="center"/>
              <w:rPr>
                <w:rFonts w:cstheme="minorHAnsi"/>
                <w:bCs/>
                <w:sz w:val="24"/>
                <w:szCs w:val="24"/>
              </w:rPr>
            </w:pPr>
            <w:r>
              <w:rPr>
                <w:rFonts w:cstheme="minorHAnsi"/>
                <w:bCs/>
                <w:sz w:val="24"/>
                <w:szCs w:val="24"/>
              </w:rPr>
              <w:t>2</w:t>
            </w:r>
          </w:p>
        </w:tc>
        <w:tc>
          <w:tcPr>
            <w:tcW w:w="1072" w:type="dxa"/>
            <w:vMerge/>
          </w:tcPr>
          <w:p w14:paraId="22D893C2" w14:textId="77777777" w:rsidR="006F408D" w:rsidRPr="003847D4" w:rsidRDefault="006F408D" w:rsidP="006F408D">
            <w:pPr>
              <w:rPr>
                <w:rFonts w:cstheme="minorHAnsi"/>
                <w:bCs/>
                <w:sz w:val="24"/>
                <w:szCs w:val="24"/>
              </w:rPr>
            </w:pPr>
          </w:p>
        </w:tc>
      </w:tr>
      <w:tr w:rsidR="006F408D" w14:paraId="56401B98" w14:textId="77777777" w:rsidTr="003F4B62">
        <w:tc>
          <w:tcPr>
            <w:tcW w:w="1659" w:type="dxa"/>
            <w:shd w:val="clear" w:color="auto" w:fill="DEEAF6" w:themeFill="accent5" w:themeFillTint="33"/>
            <w:vAlign w:val="center"/>
          </w:tcPr>
          <w:p w14:paraId="1A08FFFF" w14:textId="77777777" w:rsidR="006F408D" w:rsidRPr="0032646E" w:rsidRDefault="006F408D" w:rsidP="006F408D">
            <w:pPr>
              <w:rPr>
                <w:rFonts w:cstheme="minorHAnsi"/>
                <w:bCs/>
              </w:rPr>
            </w:pPr>
            <w:r w:rsidRPr="0032646E">
              <w:rPr>
                <w:rFonts w:ascii="Calibri" w:hAnsi="Calibri" w:cs="Calibri"/>
                <w:bCs/>
                <w:color w:val="000000"/>
              </w:rPr>
              <w:t>Demencia</w:t>
            </w:r>
          </w:p>
        </w:tc>
        <w:tc>
          <w:tcPr>
            <w:tcW w:w="878" w:type="dxa"/>
            <w:vAlign w:val="center"/>
          </w:tcPr>
          <w:p w14:paraId="66519BDF" w14:textId="44BE3385" w:rsidR="006F408D" w:rsidRPr="003847D4" w:rsidRDefault="006F408D" w:rsidP="006F408D">
            <w:pPr>
              <w:jc w:val="center"/>
              <w:rPr>
                <w:rFonts w:cstheme="minorHAnsi"/>
                <w:bCs/>
                <w:sz w:val="24"/>
                <w:szCs w:val="24"/>
              </w:rPr>
            </w:pPr>
            <w:r>
              <w:rPr>
                <w:rFonts w:cstheme="minorHAnsi"/>
                <w:bCs/>
                <w:sz w:val="24"/>
                <w:szCs w:val="24"/>
              </w:rPr>
              <w:t>0</w:t>
            </w:r>
          </w:p>
        </w:tc>
        <w:tc>
          <w:tcPr>
            <w:tcW w:w="869" w:type="dxa"/>
            <w:vAlign w:val="center"/>
          </w:tcPr>
          <w:p w14:paraId="63D5A9BA" w14:textId="4FCB5D8B" w:rsidR="006F408D" w:rsidRPr="003847D4" w:rsidRDefault="006F408D" w:rsidP="006F408D">
            <w:pPr>
              <w:jc w:val="center"/>
              <w:rPr>
                <w:rFonts w:cstheme="minorHAnsi"/>
                <w:bCs/>
                <w:sz w:val="24"/>
                <w:szCs w:val="24"/>
              </w:rPr>
            </w:pPr>
            <w:r>
              <w:rPr>
                <w:rFonts w:cstheme="minorHAnsi"/>
                <w:bCs/>
                <w:sz w:val="24"/>
                <w:szCs w:val="24"/>
              </w:rPr>
              <w:t>0</w:t>
            </w:r>
          </w:p>
        </w:tc>
        <w:tc>
          <w:tcPr>
            <w:tcW w:w="869" w:type="dxa"/>
            <w:vAlign w:val="center"/>
          </w:tcPr>
          <w:p w14:paraId="16DD3E1B" w14:textId="47D06A5F" w:rsidR="006F408D" w:rsidRPr="003847D4" w:rsidRDefault="006F408D" w:rsidP="006F408D">
            <w:pPr>
              <w:jc w:val="center"/>
              <w:rPr>
                <w:rFonts w:cstheme="minorHAnsi"/>
                <w:bCs/>
                <w:sz w:val="24"/>
                <w:szCs w:val="24"/>
              </w:rPr>
            </w:pPr>
            <w:r>
              <w:rPr>
                <w:rFonts w:cstheme="minorHAnsi"/>
                <w:bCs/>
                <w:sz w:val="24"/>
                <w:szCs w:val="24"/>
              </w:rPr>
              <w:t>0</w:t>
            </w:r>
          </w:p>
        </w:tc>
        <w:tc>
          <w:tcPr>
            <w:tcW w:w="881" w:type="dxa"/>
            <w:vAlign w:val="center"/>
          </w:tcPr>
          <w:p w14:paraId="40A45D1D" w14:textId="218DA64A" w:rsidR="006F408D" w:rsidRPr="003847D4" w:rsidRDefault="006F408D" w:rsidP="006F408D">
            <w:pPr>
              <w:jc w:val="center"/>
              <w:rPr>
                <w:rFonts w:cstheme="minorHAnsi"/>
                <w:bCs/>
                <w:sz w:val="24"/>
                <w:szCs w:val="24"/>
              </w:rPr>
            </w:pPr>
            <w:r>
              <w:rPr>
                <w:rFonts w:cstheme="minorHAnsi"/>
                <w:bCs/>
                <w:sz w:val="24"/>
                <w:szCs w:val="24"/>
              </w:rPr>
              <w:t>3</w:t>
            </w:r>
          </w:p>
        </w:tc>
        <w:tc>
          <w:tcPr>
            <w:tcW w:w="950" w:type="dxa"/>
            <w:vAlign w:val="center"/>
          </w:tcPr>
          <w:p w14:paraId="7C94EA10" w14:textId="52312E50" w:rsidR="006F408D" w:rsidRPr="003847D4" w:rsidRDefault="006F408D" w:rsidP="006F408D">
            <w:pPr>
              <w:jc w:val="center"/>
              <w:rPr>
                <w:rFonts w:cstheme="minorHAnsi"/>
                <w:bCs/>
                <w:sz w:val="24"/>
                <w:szCs w:val="24"/>
              </w:rPr>
            </w:pPr>
            <w:r>
              <w:rPr>
                <w:rFonts w:cstheme="minorHAnsi"/>
                <w:bCs/>
                <w:sz w:val="24"/>
                <w:szCs w:val="24"/>
              </w:rPr>
              <w:t>2</w:t>
            </w:r>
          </w:p>
        </w:tc>
        <w:tc>
          <w:tcPr>
            <w:tcW w:w="950" w:type="dxa"/>
            <w:vAlign w:val="center"/>
          </w:tcPr>
          <w:p w14:paraId="77E4616B" w14:textId="43CA8D34" w:rsidR="006F408D" w:rsidRPr="003847D4" w:rsidRDefault="006F408D" w:rsidP="006F408D">
            <w:pPr>
              <w:jc w:val="center"/>
              <w:rPr>
                <w:rFonts w:cstheme="minorHAnsi"/>
                <w:bCs/>
                <w:sz w:val="24"/>
                <w:szCs w:val="24"/>
              </w:rPr>
            </w:pPr>
            <w:r>
              <w:rPr>
                <w:rFonts w:cstheme="minorHAnsi"/>
                <w:bCs/>
                <w:sz w:val="24"/>
                <w:szCs w:val="24"/>
              </w:rPr>
              <w:t>1</w:t>
            </w:r>
          </w:p>
        </w:tc>
        <w:tc>
          <w:tcPr>
            <w:tcW w:w="1047" w:type="dxa"/>
            <w:vAlign w:val="center"/>
          </w:tcPr>
          <w:p w14:paraId="0F7A3E95" w14:textId="4C97CB12" w:rsidR="006F408D" w:rsidRPr="003847D4" w:rsidRDefault="006F408D" w:rsidP="006F408D">
            <w:pPr>
              <w:jc w:val="center"/>
              <w:rPr>
                <w:rFonts w:cstheme="minorHAnsi"/>
                <w:bCs/>
                <w:sz w:val="24"/>
                <w:szCs w:val="24"/>
              </w:rPr>
            </w:pPr>
            <w:r>
              <w:rPr>
                <w:rFonts w:cstheme="minorHAnsi"/>
                <w:bCs/>
                <w:sz w:val="24"/>
                <w:szCs w:val="24"/>
              </w:rPr>
              <w:t>6</w:t>
            </w:r>
          </w:p>
        </w:tc>
        <w:tc>
          <w:tcPr>
            <w:tcW w:w="1072" w:type="dxa"/>
            <w:vMerge/>
          </w:tcPr>
          <w:p w14:paraId="5FBFA595" w14:textId="77777777" w:rsidR="006F408D" w:rsidRPr="003847D4" w:rsidRDefault="006F408D" w:rsidP="006F408D">
            <w:pPr>
              <w:rPr>
                <w:rFonts w:cstheme="minorHAnsi"/>
                <w:bCs/>
                <w:sz w:val="24"/>
                <w:szCs w:val="24"/>
              </w:rPr>
            </w:pPr>
          </w:p>
        </w:tc>
      </w:tr>
      <w:tr w:rsidR="006F408D" w14:paraId="5CA3816F" w14:textId="77777777" w:rsidTr="003F4B62">
        <w:tc>
          <w:tcPr>
            <w:tcW w:w="1659" w:type="dxa"/>
            <w:shd w:val="clear" w:color="auto" w:fill="DEEAF6" w:themeFill="accent5" w:themeFillTint="33"/>
            <w:vAlign w:val="center"/>
          </w:tcPr>
          <w:p w14:paraId="746F8795" w14:textId="77777777" w:rsidR="006F408D" w:rsidRPr="0032646E" w:rsidRDefault="006F408D" w:rsidP="006F408D">
            <w:pPr>
              <w:rPr>
                <w:rFonts w:ascii="Calibri" w:hAnsi="Calibri" w:cs="Calibri"/>
                <w:bCs/>
                <w:color w:val="000000"/>
              </w:rPr>
            </w:pPr>
            <w:r w:rsidRPr="0032646E">
              <w:rPr>
                <w:rFonts w:ascii="Calibri" w:hAnsi="Calibri" w:cs="Calibri"/>
                <w:bCs/>
                <w:color w:val="000000"/>
              </w:rPr>
              <w:t>Organický psychosyndróm</w:t>
            </w:r>
          </w:p>
        </w:tc>
        <w:tc>
          <w:tcPr>
            <w:tcW w:w="878" w:type="dxa"/>
            <w:vAlign w:val="center"/>
          </w:tcPr>
          <w:p w14:paraId="75B15883" w14:textId="765660CE" w:rsidR="006F408D" w:rsidRPr="003847D4" w:rsidRDefault="006F408D" w:rsidP="006F408D">
            <w:pPr>
              <w:jc w:val="center"/>
              <w:rPr>
                <w:rFonts w:cstheme="minorHAnsi"/>
                <w:bCs/>
                <w:sz w:val="24"/>
                <w:szCs w:val="24"/>
              </w:rPr>
            </w:pPr>
            <w:r>
              <w:rPr>
                <w:rFonts w:cstheme="minorHAnsi"/>
                <w:bCs/>
                <w:sz w:val="24"/>
                <w:szCs w:val="24"/>
              </w:rPr>
              <w:t>0</w:t>
            </w:r>
          </w:p>
        </w:tc>
        <w:tc>
          <w:tcPr>
            <w:tcW w:w="869" w:type="dxa"/>
            <w:vAlign w:val="center"/>
          </w:tcPr>
          <w:p w14:paraId="2F9D7D52" w14:textId="6ACCB4EC" w:rsidR="006F408D" w:rsidRPr="003847D4" w:rsidRDefault="006F408D" w:rsidP="006F408D">
            <w:pPr>
              <w:jc w:val="center"/>
              <w:rPr>
                <w:rFonts w:cstheme="minorHAnsi"/>
                <w:bCs/>
                <w:sz w:val="24"/>
                <w:szCs w:val="24"/>
              </w:rPr>
            </w:pPr>
            <w:r>
              <w:rPr>
                <w:rFonts w:cstheme="minorHAnsi"/>
                <w:bCs/>
                <w:sz w:val="24"/>
                <w:szCs w:val="24"/>
              </w:rPr>
              <w:t>0</w:t>
            </w:r>
          </w:p>
        </w:tc>
        <w:tc>
          <w:tcPr>
            <w:tcW w:w="869" w:type="dxa"/>
            <w:vAlign w:val="center"/>
          </w:tcPr>
          <w:p w14:paraId="47DD83A3" w14:textId="4A45A5C3" w:rsidR="006F408D" w:rsidRPr="003847D4" w:rsidRDefault="006F408D" w:rsidP="006F408D">
            <w:pPr>
              <w:jc w:val="center"/>
              <w:rPr>
                <w:rFonts w:cstheme="minorHAnsi"/>
                <w:bCs/>
                <w:sz w:val="24"/>
                <w:szCs w:val="24"/>
              </w:rPr>
            </w:pPr>
            <w:r>
              <w:rPr>
                <w:rFonts w:cstheme="minorHAnsi"/>
                <w:bCs/>
                <w:sz w:val="24"/>
                <w:szCs w:val="24"/>
              </w:rPr>
              <w:t>0</w:t>
            </w:r>
          </w:p>
        </w:tc>
        <w:tc>
          <w:tcPr>
            <w:tcW w:w="881" w:type="dxa"/>
            <w:vAlign w:val="center"/>
          </w:tcPr>
          <w:p w14:paraId="180FDDAF" w14:textId="6CF5168F" w:rsidR="006F408D" w:rsidRPr="003847D4" w:rsidRDefault="006F408D" w:rsidP="006F408D">
            <w:pPr>
              <w:jc w:val="center"/>
              <w:rPr>
                <w:rFonts w:cstheme="minorHAnsi"/>
                <w:bCs/>
                <w:sz w:val="24"/>
                <w:szCs w:val="24"/>
              </w:rPr>
            </w:pPr>
            <w:r>
              <w:rPr>
                <w:rFonts w:cstheme="minorHAnsi"/>
                <w:bCs/>
                <w:sz w:val="24"/>
                <w:szCs w:val="24"/>
              </w:rPr>
              <w:t>9</w:t>
            </w:r>
          </w:p>
        </w:tc>
        <w:tc>
          <w:tcPr>
            <w:tcW w:w="950" w:type="dxa"/>
            <w:vAlign w:val="center"/>
          </w:tcPr>
          <w:p w14:paraId="33B83168" w14:textId="116F5B4C" w:rsidR="006F408D" w:rsidRPr="003847D4" w:rsidRDefault="006F408D" w:rsidP="006F408D">
            <w:pPr>
              <w:jc w:val="center"/>
              <w:rPr>
                <w:rFonts w:cstheme="minorHAnsi"/>
                <w:bCs/>
                <w:sz w:val="24"/>
                <w:szCs w:val="24"/>
              </w:rPr>
            </w:pPr>
            <w:r>
              <w:rPr>
                <w:rFonts w:cstheme="minorHAnsi"/>
                <w:bCs/>
                <w:sz w:val="24"/>
                <w:szCs w:val="24"/>
              </w:rPr>
              <w:t>2</w:t>
            </w:r>
          </w:p>
        </w:tc>
        <w:tc>
          <w:tcPr>
            <w:tcW w:w="950" w:type="dxa"/>
            <w:vAlign w:val="center"/>
          </w:tcPr>
          <w:p w14:paraId="3C4C2A6A" w14:textId="780E2316" w:rsidR="006F408D" w:rsidRPr="003847D4" w:rsidRDefault="006F408D" w:rsidP="006F408D">
            <w:pPr>
              <w:jc w:val="center"/>
              <w:rPr>
                <w:rFonts w:cstheme="minorHAnsi"/>
                <w:bCs/>
                <w:sz w:val="24"/>
                <w:szCs w:val="24"/>
              </w:rPr>
            </w:pPr>
            <w:r>
              <w:rPr>
                <w:rFonts w:cstheme="minorHAnsi"/>
                <w:bCs/>
                <w:sz w:val="24"/>
                <w:szCs w:val="24"/>
              </w:rPr>
              <w:t>0</w:t>
            </w:r>
          </w:p>
        </w:tc>
        <w:tc>
          <w:tcPr>
            <w:tcW w:w="1047" w:type="dxa"/>
            <w:vAlign w:val="center"/>
          </w:tcPr>
          <w:p w14:paraId="5103F0DC" w14:textId="5164F0D6" w:rsidR="006F408D" w:rsidRPr="003847D4" w:rsidRDefault="006F408D" w:rsidP="006F408D">
            <w:pPr>
              <w:jc w:val="center"/>
              <w:rPr>
                <w:rFonts w:cstheme="minorHAnsi"/>
                <w:bCs/>
                <w:sz w:val="24"/>
                <w:szCs w:val="24"/>
              </w:rPr>
            </w:pPr>
            <w:r>
              <w:rPr>
                <w:rFonts w:cstheme="minorHAnsi"/>
                <w:bCs/>
                <w:sz w:val="24"/>
                <w:szCs w:val="24"/>
              </w:rPr>
              <w:t>11</w:t>
            </w:r>
          </w:p>
        </w:tc>
        <w:tc>
          <w:tcPr>
            <w:tcW w:w="1072" w:type="dxa"/>
            <w:vMerge/>
          </w:tcPr>
          <w:p w14:paraId="1F3C0549" w14:textId="77777777" w:rsidR="006F408D" w:rsidRPr="003847D4" w:rsidRDefault="006F408D" w:rsidP="006F408D">
            <w:pPr>
              <w:rPr>
                <w:rFonts w:cstheme="minorHAnsi"/>
                <w:bCs/>
                <w:sz w:val="24"/>
                <w:szCs w:val="24"/>
              </w:rPr>
            </w:pPr>
          </w:p>
        </w:tc>
      </w:tr>
      <w:tr w:rsidR="006F408D" w14:paraId="2F700B72" w14:textId="77777777" w:rsidTr="003F4B62">
        <w:tc>
          <w:tcPr>
            <w:tcW w:w="1659" w:type="dxa"/>
            <w:shd w:val="clear" w:color="auto" w:fill="DEEAF6" w:themeFill="accent5" w:themeFillTint="33"/>
            <w:vAlign w:val="center"/>
          </w:tcPr>
          <w:p w14:paraId="07A956D8" w14:textId="77777777" w:rsidR="006F408D" w:rsidRPr="0032646E" w:rsidRDefault="006F408D" w:rsidP="006F408D">
            <w:pPr>
              <w:rPr>
                <w:rFonts w:cstheme="minorHAnsi"/>
                <w:bCs/>
              </w:rPr>
            </w:pPr>
            <w:r w:rsidRPr="0032646E">
              <w:rPr>
                <w:rFonts w:ascii="Calibri" w:hAnsi="Calibri" w:cs="Calibri"/>
                <w:bCs/>
                <w:color w:val="000000"/>
              </w:rPr>
              <w:t>Schizofrénia</w:t>
            </w:r>
          </w:p>
        </w:tc>
        <w:tc>
          <w:tcPr>
            <w:tcW w:w="878" w:type="dxa"/>
            <w:vAlign w:val="center"/>
          </w:tcPr>
          <w:p w14:paraId="067555F1" w14:textId="287826AC" w:rsidR="006F408D" w:rsidRPr="003847D4" w:rsidRDefault="006F408D" w:rsidP="006F408D">
            <w:pPr>
              <w:jc w:val="center"/>
              <w:rPr>
                <w:rFonts w:cstheme="minorHAnsi"/>
                <w:bCs/>
                <w:sz w:val="24"/>
                <w:szCs w:val="24"/>
              </w:rPr>
            </w:pPr>
            <w:r>
              <w:rPr>
                <w:rFonts w:cstheme="minorHAnsi"/>
                <w:bCs/>
                <w:sz w:val="24"/>
                <w:szCs w:val="24"/>
              </w:rPr>
              <w:t>0</w:t>
            </w:r>
          </w:p>
        </w:tc>
        <w:tc>
          <w:tcPr>
            <w:tcW w:w="869" w:type="dxa"/>
            <w:vAlign w:val="center"/>
          </w:tcPr>
          <w:p w14:paraId="5E6EBE3D" w14:textId="247061AA" w:rsidR="006F408D" w:rsidRPr="003847D4" w:rsidRDefault="006F408D" w:rsidP="006F408D">
            <w:pPr>
              <w:jc w:val="center"/>
              <w:rPr>
                <w:rFonts w:cstheme="minorHAnsi"/>
                <w:bCs/>
                <w:sz w:val="24"/>
                <w:szCs w:val="24"/>
              </w:rPr>
            </w:pPr>
            <w:r>
              <w:rPr>
                <w:rFonts w:cstheme="minorHAnsi"/>
                <w:bCs/>
                <w:sz w:val="24"/>
                <w:szCs w:val="24"/>
              </w:rPr>
              <w:t>0</w:t>
            </w:r>
          </w:p>
        </w:tc>
        <w:tc>
          <w:tcPr>
            <w:tcW w:w="869" w:type="dxa"/>
            <w:vAlign w:val="center"/>
          </w:tcPr>
          <w:p w14:paraId="59851322" w14:textId="065F6DAF" w:rsidR="006F408D" w:rsidRPr="003847D4" w:rsidRDefault="006F408D" w:rsidP="006F408D">
            <w:pPr>
              <w:jc w:val="center"/>
              <w:rPr>
                <w:rFonts w:cstheme="minorHAnsi"/>
                <w:bCs/>
                <w:sz w:val="24"/>
                <w:szCs w:val="24"/>
              </w:rPr>
            </w:pPr>
            <w:r>
              <w:rPr>
                <w:rFonts w:cstheme="minorHAnsi"/>
                <w:bCs/>
                <w:sz w:val="24"/>
                <w:szCs w:val="24"/>
              </w:rPr>
              <w:t>4</w:t>
            </w:r>
          </w:p>
        </w:tc>
        <w:tc>
          <w:tcPr>
            <w:tcW w:w="881" w:type="dxa"/>
            <w:vAlign w:val="center"/>
          </w:tcPr>
          <w:p w14:paraId="613BEB8C" w14:textId="15FF8B86" w:rsidR="006F408D" w:rsidRPr="003847D4" w:rsidRDefault="006F408D" w:rsidP="006F408D">
            <w:pPr>
              <w:jc w:val="center"/>
              <w:rPr>
                <w:rFonts w:cstheme="minorHAnsi"/>
                <w:bCs/>
                <w:sz w:val="24"/>
                <w:szCs w:val="24"/>
              </w:rPr>
            </w:pPr>
            <w:r>
              <w:rPr>
                <w:rFonts w:cstheme="minorHAnsi"/>
                <w:bCs/>
                <w:sz w:val="24"/>
                <w:szCs w:val="24"/>
              </w:rPr>
              <w:t>8</w:t>
            </w:r>
          </w:p>
        </w:tc>
        <w:tc>
          <w:tcPr>
            <w:tcW w:w="950" w:type="dxa"/>
            <w:vAlign w:val="center"/>
          </w:tcPr>
          <w:p w14:paraId="52C83EC9" w14:textId="079848F5" w:rsidR="006F408D" w:rsidRPr="003847D4" w:rsidRDefault="006F408D" w:rsidP="006F408D">
            <w:pPr>
              <w:jc w:val="center"/>
              <w:rPr>
                <w:rFonts w:cstheme="minorHAnsi"/>
                <w:bCs/>
                <w:sz w:val="24"/>
                <w:szCs w:val="24"/>
              </w:rPr>
            </w:pPr>
            <w:r>
              <w:rPr>
                <w:rFonts w:cstheme="minorHAnsi"/>
                <w:bCs/>
                <w:sz w:val="24"/>
                <w:szCs w:val="24"/>
              </w:rPr>
              <w:t>1</w:t>
            </w:r>
          </w:p>
        </w:tc>
        <w:tc>
          <w:tcPr>
            <w:tcW w:w="950" w:type="dxa"/>
            <w:vAlign w:val="center"/>
          </w:tcPr>
          <w:p w14:paraId="671D988F" w14:textId="78339819" w:rsidR="006F408D" w:rsidRPr="003847D4" w:rsidRDefault="006F408D" w:rsidP="006F408D">
            <w:pPr>
              <w:jc w:val="center"/>
              <w:rPr>
                <w:rFonts w:cstheme="minorHAnsi"/>
                <w:bCs/>
                <w:sz w:val="24"/>
                <w:szCs w:val="24"/>
              </w:rPr>
            </w:pPr>
            <w:r>
              <w:rPr>
                <w:rFonts w:cstheme="minorHAnsi"/>
                <w:bCs/>
                <w:sz w:val="24"/>
                <w:szCs w:val="24"/>
              </w:rPr>
              <w:t>0</w:t>
            </w:r>
          </w:p>
        </w:tc>
        <w:tc>
          <w:tcPr>
            <w:tcW w:w="1047" w:type="dxa"/>
            <w:vAlign w:val="center"/>
          </w:tcPr>
          <w:p w14:paraId="7572833B" w14:textId="6E5EE0A7" w:rsidR="006F408D" w:rsidRPr="003847D4" w:rsidRDefault="006F408D" w:rsidP="006F408D">
            <w:pPr>
              <w:jc w:val="center"/>
              <w:rPr>
                <w:rFonts w:cstheme="minorHAnsi"/>
                <w:bCs/>
                <w:sz w:val="24"/>
                <w:szCs w:val="24"/>
              </w:rPr>
            </w:pPr>
            <w:r>
              <w:rPr>
                <w:rFonts w:cstheme="minorHAnsi"/>
                <w:bCs/>
                <w:sz w:val="24"/>
                <w:szCs w:val="24"/>
              </w:rPr>
              <w:t>13</w:t>
            </w:r>
          </w:p>
        </w:tc>
        <w:tc>
          <w:tcPr>
            <w:tcW w:w="1072" w:type="dxa"/>
            <w:vMerge/>
          </w:tcPr>
          <w:p w14:paraId="4521741B" w14:textId="77777777" w:rsidR="006F408D" w:rsidRPr="003847D4" w:rsidRDefault="006F408D" w:rsidP="006F408D">
            <w:pPr>
              <w:rPr>
                <w:rFonts w:cstheme="minorHAnsi"/>
                <w:bCs/>
                <w:sz w:val="24"/>
                <w:szCs w:val="24"/>
              </w:rPr>
            </w:pPr>
          </w:p>
        </w:tc>
      </w:tr>
      <w:tr w:rsidR="006F408D" w14:paraId="0DC87767" w14:textId="77777777" w:rsidTr="003F4B62">
        <w:tc>
          <w:tcPr>
            <w:tcW w:w="1659" w:type="dxa"/>
            <w:shd w:val="clear" w:color="auto" w:fill="DEEAF6" w:themeFill="accent5" w:themeFillTint="33"/>
          </w:tcPr>
          <w:p w14:paraId="7873F3DF" w14:textId="77777777" w:rsidR="006F408D" w:rsidRPr="0032646E" w:rsidRDefault="006F408D" w:rsidP="006F408D">
            <w:pPr>
              <w:rPr>
                <w:rFonts w:cstheme="minorHAnsi"/>
                <w:bCs/>
                <w:sz w:val="24"/>
                <w:szCs w:val="24"/>
              </w:rPr>
            </w:pPr>
            <w:r w:rsidRPr="0032646E">
              <w:rPr>
                <w:rFonts w:ascii="Calibri" w:hAnsi="Calibri" w:cs="Calibri"/>
                <w:bCs/>
                <w:color w:val="000000"/>
              </w:rPr>
              <w:t>Iná duševná porucha</w:t>
            </w:r>
          </w:p>
        </w:tc>
        <w:tc>
          <w:tcPr>
            <w:tcW w:w="878" w:type="dxa"/>
            <w:vAlign w:val="center"/>
          </w:tcPr>
          <w:p w14:paraId="135F9B97" w14:textId="48DD6453" w:rsidR="006F408D" w:rsidRPr="003847D4" w:rsidRDefault="006F408D" w:rsidP="006F408D">
            <w:pPr>
              <w:jc w:val="center"/>
              <w:rPr>
                <w:rFonts w:cstheme="minorHAnsi"/>
                <w:bCs/>
                <w:sz w:val="24"/>
                <w:szCs w:val="24"/>
              </w:rPr>
            </w:pPr>
            <w:r>
              <w:rPr>
                <w:rFonts w:cstheme="minorHAnsi"/>
                <w:bCs/>
                <w:sz w:val="24"/>
                <w:szCs w:val="24"/>
              </w:rPr>
              <w:t>0</w:t>
            </w:r>
          </w:p>
        </w:tc>
        <w:tc>
          <w:tcPr>
            <w:tcW w:w="869" w:type="dxa"/>
            <w:vAlign w:val="center"/>
          </w:tcPr>
          <w:p w14:paraId="55E0A0C8" w14:textId="705E8F27" w:rsidR="006F408D" w:rsidRPr="003847D4" w:rsidRDefault="006F408D" w:rsidP="006F408D">
            <w:pPr>
              <w:jc w:val="center"/>
              <w:rPr>
                <w:rFonts w:cstheme="minorHAnsi"/>
                <w:bCs/>
                <w:sz w:val="24"/>
                <w:szCs w:val="24"/>
              </w:rPr>
            </w:pPr>
            <w:r>
              <w:rPr>
                <w:rFonts w:cstheme="minorHAnsi"/>
                <w:bCs/>
                <w:sz w:val="24"/>
                <w:szCs w:val="24"/>
              </w:rPr>
              <w:t>0</w:t>
            </w:r>
          </w:p>
        </w:tc>
        <w:tc>
          <w:tcPr>
            <w:tcW w:w="869" w:type="dxa"/>
            <w:vAlign w:val="center"/>
          </w:tcPr>
          <w:p w14:paraId="258509F3" w14:textId="76A6C48C" w:rsidR="006F408D" w:rsidRPr="003847D4" w:rsidRDefault="006F408D" w:rsidP="006F408D">
            <w:pPr>
              <w:jc w:val="center"/>
              <w:rPr>
                <w:rFonts w:cstheme="minorHAnsi"/>
                <w:bCs/>
                <w:sz w:val="24"/>
                <w:szCs w:val="24"/>
              </w:rPr>
            </w:pPr>
            <w:r>
              <w:rPr>
                <w:rFonts w:cstheme="minorHAnsi"/>
                <w:bCs/>
                <w:sz w:val="24"/>
                <w:szCs w:val="24"/>
              </w:rPr>
              <w:t>2</w:t>
            </w:r>
          </w:p>
        </w:tc>
        <w:tc>
          <w:tcPr>
            <w:tcW w:w="881" w:type="dxa"/>
            <w:vAlign w:val="center"/>
          </w:tcPr>
          <w:p w14:paraId="7BDB7B54" w14:textId="76CF38F3" w:rsidR="006F408D" w:rsidRPr="003847D4" w:rsidRDefault="006F408D" w:rsidP="006F408D">
            <w:pPr>
              <w:jc w:val="center"/>
              <w:rPr>
                <w:rFonts w:cstheme="minorHAnsi"/>
                <w:bCs/>
                <w:sz w:val="24"/>
                <w:szCs w:val="24"/>
              </w:rPr>
            </w:pPr>
            <w:r>
              <w:rPr>
                <w:rFonts w:cstheme="minorHAnsi"/>
                <w:bCs/>
                <w:sz w:val="24"/>
                <w:szCs w:val="24"/>
              </w:rPr>
              <w:t>11</w:t>
            </w:r>
          </w:p>
        </w:tc>
        <w:tc>
          <w:tcPr>
            <w:tcW w:w="950" w:type="dxa"/>
            <w:vAlign w:val="center"/>
          </w:tcPr>
          <w:p w14:paraId="2E172D5E" w14:textId="06C8B97E" w:rsidR="006F408D" w:rsidRPr="003847D4" w:rsidRDefault="006F408D" w:rsidP="006F408D">
            <w:pPr>
              <w:jc w:val="center"/>
              <w:rPr>
                <w:rFonts w:cstheme="minorHAnsi"/>
                <w:bCs/>
                <w:sz w:val="24"/>
                <w:szCs w:val="24"/>
              </w:rPr>
            </w:pPr>
            <w:r>
              <w:rPr>
                <w:rFonts w:cstheme="minorHAnsi"/>
                <w:bCs/>
                <w:sz w:val="24"/>
                <w:szCs w:val="24"/>
              </w:rPr>
              <w:t>2</w:t>
            </w:r>
          </w:p>
        </w:tc>
        <w:tc>
          <w:tcPr>
            <w:tcW w:w="950" w:type="dxa"/>
            <w:vAlign w:val="center"/>
          </w:tcPr>
          <w:p w14:paraId="4A343FB2" w14:textId="5D80C9F3" w:rsidR="006F408D" w:rsidRPr="003847D4" w:rsidRDefault="006F408D" w:rsidP="006F408D">
            <w:pPr>
              <w:jc w:val="center"/>
              <w:rPr>
                <w:rFonts w:cstheme="minorHAnsi"/>
                <w:bCs/>
                <w:sz w:val="24"/>
                <w:szCs w:val="24"/>
              </w:rPr>
            </w:pPr>
            <w:r>
              <w:rPr>
                <w:rFonts w:cstheme="minorHAnsi"/>
                <w:bCs/>
                <w:sz w:val="24"/>
                <w:szCs w:val="24"/>
              </w:rPr>
              <w:t>0</w:t>
            </w:r>
          </w:p>
        </w:tc>
        <w:tc>
          <w:tcPr>
            <w:tcW w:w="1047" w:type="dxa"/>
            <w:vAlign w:val="center"/>
          </w:tcPr>
          <w:p w14:paraId="517C739E" w14:textId="30D04B71" w:rsidR="006F408D" w:rsidRPr="003847D4" w:rsidRDefault="006F408D" w:rsidP="006F408D">
            <w:pPr>
              <w:jc w:val="center"/>
              <w:rPr>
                <w:rFonts w:cstheme="minorHAnsi"/>
                <w:bCs/>
                <w:sz w:val="24"/>
                <w:szCs w:val="24"/>
              </w:rPr>
            </w:pPr>
            <w:r>
              <w:rPr>
                <w:rFonts w:cstheme="minorHAnsi"/>
                <w:bCs/>
                <w:sz w:val="24"/>
                <w:szCs w:val="24"/>
              </w:rPr>
              <w:t>15</w:t>
            </w:r>
          </w:p>
        </w:tc>
        <w:tc>
          <w:tcPr>
            <w:tcW w:w="1072" w:type="dxa"/>
            <w:vMerge/>
          </w:tcPr>
          <w:p w14:paraId="2E6C5A14" w14:textId="77777777" w:rsidR="006F408D" w:rsidRPr="003847D4" w:rsidRDefault="006F408D" w:rsidP="006F408D">
            <w:pPr>
              <w:rPr>
                <w:rFonts w:cstheme="minorHAnsi"/>
                <w:bCs/>
                <w:sz w:val="24"/>
                <w:szCs w:val="24"/>
              </w:rPr>
            </w:pPr>
          </w:p>
        </w:tc>
      </w:tr>
      <w:tr w:rsidR="006F408D" w14:paraId="05CF29B4" w14:textId="77777777" w:rsidTr="003F4B62">
        <w:tc>
          <w:tcPr>
            <w:tcW w:w="1659" w:type="dxa"/>
            <w:shd w:val="clear" w:color="auto" w:fill="DEEAF6" w:themeFill="accent5" w:themeFillTint="33"/>
          </w:tcPr>
          <w:p w14:paraId="5E995E7E" w14:textId="77777777" w:rsidR="006F408D" w:rsidRPr="0032646E" w:rsidRDefault="006F408D" w:rsidP="006F408D">
            <w:pPr>
              <w:rPr>
                <w:rFonts w:cstheme="minorHAnsi"/>
                <w:bCs/>
                <w:sz w:val="24"/>
                <w:szCs w:val="24"/>
              </w:rPr>
            </w:pPr>
            <w:r w:rsidRPr="0032646E">
              <w:rPr>
                <w:rFonts w:ascii="Calibri" w:hAnsi="Calibri" w:cs="Calibri"/>
                <w:bCs/>
                <w:color w:val="000000"/>
              </w:rPr>
              <w:t>Mentálne postihnutie</w:t>
            </w:r>
          </w:p>
        </w:tc>
        <w:tc>
          <w:tcPr>
            <w:tcW w:w="878" w:type="dxa"/>
            <w:vAlign w:val="center"/>
          </w:tcPr>
          <w:p w14:paraId="3CCAEAD4" w14:textId="41EAF190" w:rsidR="006F408D" w:rsidRPr="003847D4" w:rsidRDefault="006F408D" w:rsidP="006F408D">
            <w:pPr>
              <w:jc w:val="center"/>
              <w:rPr>
                <w:rFonts w:cstheme="minorHAnsi"/>
                <w:bCs/>
                <w:sz w:val="24"/>
                <w:szCs w:val="24"/>
              </w:rPr>
            </w:pPr>
            <w:r>
              <w:rPr>
                <w:rFonts w:cstheme="minorHAnsi"/>
                <w:bCs/>
                <w:sz w:val="24"/>
                <w:szCs w:val="24"/>
              </w:rPr>
              <w:t>1</w:t>
            </w:r>
          </w:p>
        </w:tc>
        <w:tc>
          <w:tcPr>
            <w:tcW w:w="869" w:type="dxa"/>
            <w:vAlign w:val="center"/>
          </w:tcPr>
          <w:p w14:paraId="4F9FA5CD" w14:textId="6D41EE09" w:rsidR="006F408D" w:rsidRPr="003847D4" w:rsidRDefault="006F408D" w:rsidP="006F408D">
            <w:pPr>
              <w:jc w:val="center"/>
              <w:rPr>
                <w:rFonts w:cstheme="minorHAnsi"/>
                <w:bCs/>
                <w:sz w:val="24"/>
                <w:szCs w:val="24"/>
              </w:rPr>
            </w:pPr>
            <w:r>
              <w:rPr>
                <w:rFonts w:cstheme="minorHAnsi"/>
                <w:bCs/>
                <w:sz w:val="24"/>
                <w:szCs w:val="24"/>
              </w:rPr>
              <w:t>1</w:t>
            </w:r>
          </w:p>
        </w:tc>
        <w:tc>
          <w:tcPr>
            <w:tcW w:w="869" w:type="dxa"/>
            <w:vAlign w:val="center"/>
          </w:tcPr>
          <w:p w14:paraId="3AA87AB2" w14:textId="1555CF7A" w:rsidR="006F408D" w:rsidRPr="003847D4" w:rsidRDefault="006F408D" w:rsidP="006F408D">
            <w:pPr>
              <w:jc w:val="center"/>
              <w:rPr>
                <w:rFonts w:cstheme="minorHAnsi"/>
                <w:bCs/>
                <w:sz w:val="24"/>
                <w:szCs w:val="24"/>
              </w:rPr>
            </w:pPr>
            <w:r>
              <w:rPr>
                <w:rFonts w:cstheme="minorHAnsi"/>
                <w:bCs/>
                <w:sz w:val="24"/>
                <w:szCs w:val="24"/>
              </w:rPr>
              <w:t>3</w:t>
            </w:r>
          </w:p>
        </w:tc>
        <w:tc>
          <w:tcPr>
            <w:tcW w:w="881" w:type="dxa"/>
            <w:vAlign w:val="center"/>
          </w:tcPr>
          <w:p w14:paraId="6C77D49B" w14:textId="180526B5" w:rsidR="006F408D" w:rsidRPr="003847D4" w:rsidRDefault="006F408D" w:rsidP="006F408D">
            <w:pPr>
              <w:jc w:val="center"/>
              <w:rPr>
                <w:rFonts w:cstheme="minorHAnsi"/>
                <w:bCs/>
                <w:sz w:val="24"/>
                <w:szCs w:val="24"/>
              </w:rPr>
            </w:pPr>
            <w:r>
              <w:rPr>
                <w:rFonts w:cstheme="minorHAnsi"/>
                <w:bCs/>
                <w:sz w:val="24"/>
                <w:szCs w:val="24"/>
              </w:rPr>
              <w:t>3</w:t>
            </w:r>
          </w:p>
        </w:tc>
        <w:tc>
          <w:tcPr>
            <w:tcW w:w="950" w:type="dxa"/>
            <w:vAlign w:val="center"/>
          </w:tcPr>
          <w:p w14:paraId="4C242542" w14:textId="18AAA7C0" w:rsidR="006F408D" w:rsidRPr="003847D4" w:rsidRDefault="006F408D" w:rsidP="006F408D">
            <w:pPr>
              <w:jc w:val="center"/>
              <w:rPr>
                <w:rFonts w:cstheme="minorHAnsi"/>
                <w:bCs/>
                <w:sz w:val="24"/>
                <w:szCs w:val="24"/>
              </w:rPr>
            </w:pPr>
            <w:r>
              <w:rPr>
                <w:rFonts w:cstheme="minorHAnsi"/>
                <w:bCs/>
                <w:sz w:val="24"/>
                <w:szCs w:val="24"/>
              </w:rPr>
              <w:t>0</w:t>
            </w:r>
          </w:p>
        </w:tc>
        <w:tc>
          <w:tcPr>
            <w:tcW w:w="950" w:type="dxa"/>
            <w:vAlign w:val="center"/>
          </w:tcPr>
          <w:p w14:paraId="21B644FF" w14:textId="65F23ADA" w:rsidR="006F408D" w:rsidRPr="003847D4" w:rsidRDefault="006F408D" w:rsidP="006F408D">
            <w:pPr>
              <w:jc w:val="center"/>
              <w:rPr>
                <w:rFonts w:cstheme="minorHAnsi"/>
                <w:bCs/>
                <w:sz w:val="24"/>
                <w:szCs w:val="24"/>
              </w:rPr>
            </w:pPr>
            <w:r>
              <w:rPr>
                <w:rFonts w:cstheme="minorHAnsi"/>
                <w:bCs/>
                <w:sz w:val="24"/>
                <w:szCs w:val="24"/>
              </w:rPr>
              <w:t>0</w:t>
            </w:r>
          </w:p>
        </w:tc>
        <w:tc>
          <w:tcPr>
            <w:tcW w:w="1047" w:type="dxa"/>
            <w:vAlign w:val="center"/>
          </w:tcPr>
          <w:p w14:paraId="6881B351" w14:textId="18C8AFB0" w:rsidR="006F408D" w:rsidRPr="003847D4" w:rsidRDefault="006F408D" w:rsidP="006F408D">
            <w:pPr>
              <w:jc w:val="center"/>
              <w:rPr>
                <w:rFonts w:cstheme="minorHAnsi"/>
                <w:bCs/>
                <w:sz w:val="24"/>
                <w:szCs w:val="24"/>
              </w:rPr>
            </w:pPr>
            <w:r>
              <w:rPr>
                <w:rFonts w:cstheme="minorHAnsi"/>
                <w:bCs/>
                <w:sz w:val="24"/>
                <w:szCs w:val="24"/>
              </w:rPr>
              <w:t>8</w:t>
            </w:r>
          </w:p>
        </w:tc>
        <w:tc>
          <w:tcPr>
            <w:tcW w:w="1072" w:type="dxa"/>
            <w:vMerge/>
          </w:tcPr>
          <w:p w14:paraId="52C90B9B" w14:textId="77777777" w:rsidR="006F408D" w:rsidRPr="003847D4" w:rsidRDefault="006F408D" w:rsidP="006F408D">
            <w:pPr>
              <w:rPr>
                <w:rFonts w:cstheme="minorHAnsi"/>
                <w:bCs/>
                <w:sz w:val="24"/>
                <w:szCs w:val="24"/>
              </w:rPr>
            </w:pPr>
          </w:p>
        </w:tc>
      </w:tr>
      <w:tr w:rsidR="006F408D" w14:paraId="73672685" w14:textId="77777777" w:rsidTr="003F4B62">
        <w:tc>
          <w:tcPr>
            <w:tcW w:w="1659" w:type="dxa"/>
            <w:shd w:val="clear" w:color="auto" w:fill="DEEAF6" w:themeFill="accent5" w:themeFillTint="33"/>
          </w:tcPr>
          <w:p w14:paraId="777FA38C" w14:textId="77777777" w:rsidR="006F408D" w:rsidRPr="0032646E" w:rsidRDefault="006F408D" w:rsidP="006F408D">
            <w:pPr>
              <w:rPr>
                <w:rFonts w:cstheme="minorHAnsi"/>
                <w:bCs/>
                <w:sz w:val="24"/>
                <w:szCs w:val="24"/>
              </w:rPr>
            </w:pPr>
            <w:r w:rsidRPr="0032646E">
              <w:rPr>
                <w:rFonts w:ascii="Calibri" w:hAnsi="Calibri" w:cs="Calibri"/>
                <w:bCs/>
                <w:color w:val="000000"/>
              </w:rPr>
              <w:t>Telesné postihnutie</w:t>
            </w:r>
          </w:p>
        </w:tc>
        <w:tc>
          <w:tcPr>
            <w:tcW w:w="878" w:type="dxa"/>
            <w:vAlign w:val="center"/>
          </w:tcPr>
          <w:p w14:paraId="76B224CC" w14:textId="6608BB64" w:rsidR="006F408D" w:rsidRPr="003847D4" w:rsidRDefault="006F408D" w:rsidP="006F408D">
            <w:pPr>
              <w:jc w:val="center"/>
              <w:rPr>
                <w:rFonts w:cstheme="minorHAnsi"/>
                <w:bCs/>
                <w:sz w:val="24"/>
                <w:szCs w:val="24"/>
              </w:rPr>
            </w:pPr>
            <w:r>
              <w:rPr>
                <w:rFonts w:cstheme="minorHAnsi"/>
                <w:bCs/>
                <w:sz w:val="24"/>
                <w:szCs w:val="24"/>
              </w:rPr>
              <w:t>0</w:t>
            </w:r>
          </w:p>
        </w:tc>
        <w:tc>
          <w:tcPr>
            <w:tcW w:w="869" w:type="dxa"/>
            <w:vAlign w:val="center"/>
          </w:tcPr>
          <w:p w14:paraId="2B3A9887" w14:textId="7809DDF7" w:rsidR="006F408D" w:rsidRPr="003847D4" w:rsidRDefault="006F408D" w:rsidP="006F408D">
            <w:pPr>
              <w:jc w:val="center"/>
              <w:rPr>
                <w:rFonts w:cstheme="minorHAnsi"/>
                <w:bCs/>
                <w:sz w:val="24"/>
                <w:szCs w:val="24"/>
              </w:rPr>
            </w:pPr>
            <w:r>
              <w:rPr>
                <w:rFonts w:cstheme="minorHAnsi"/>
                <w:bCs/>
                <w:sz w:val="24"/>
                <w:szCs w:val="24"/>
              </w:rPr>
              <w:t>0</w:t>
            </w:r>
          </w:p>
        </w:tc>
        <w:tc>
          <w:tcPr>
            <w:tcW w:w="869" w:type="dxa"/>
            <w:vAlign w:val="center"/>
          </w:tcPr>
          <w:p w14:paraId="01FA349C" w14:textId="2D95497D" w:rsidR="006F408D" w:rsidRPr="003847D4" w:rsidRDefault="006F408D" w:rsidP="006F408D">
            <w:pPr>
              <w:jc w:val="center"/>
              <w:rPr>
                <w:rFonts w:cstheme="minorHAnsi"/>
                <w:bCs/>
                <w:sz w:val="24"/>
                <w:szCs w:val="24"/>
              </w:rPr>
            </w:pPr>
            <w:r>
              <w:rPr>
                <w:rFonts w:cstheme="minorHAnsi"/>
                <w:bCs/>
                <w:sz w:val="24"/>
                <w:szCs w:val="24"/>
              </w:rPr>
              <w:t>2</w:t>
            </w:r>
          </w:p>
        </w:tc>
        <w:tc>
          <w:tcPr>
            <w:tcW w:w="881" w:type="dxa"/>
            <w:vAlign w:val="center"/>
          </w:tcPr>
          <w:p w14:paraId="76C0F5AC" w14:textId="53310485" w:rsidR="006F408D" w:rsidRPr="003847D4" w:rsidRDefault="006F408D" w:rsidP="006F408D">
            <w:pPr>
              <w:jc w:val="center"/>
              <w:rPr>
                <w:rFonts w:cstheme="minorHAnsi"/>
                <w:bCs/>
                <w:sz w:val="24"/>
                <w:szCs w:val="24"/>
              </w:rPr>
            </w:pPr>
            <w:r>
              <w:rPr>
                <w:rFonts w:cstheme="minorHAnsi"/>
                <w:bCs/>
                <w:sz w:val="24"/>
                <w:szCs w:val="24"/>
              </w:rPr>
              <w:t>3</w:t>
            </w:r>
          </w:p>
        </w:tc>
        <w:tc>
          <w:tcPr>
            <w:tcW w:w="950" w:type="dxa"/>
            <w:vAlign w:val="center"/>
          </w:tcPr>
          <w:p w14:paraId="639DBFBF" w14:textId="1A87406E" w:rsidR="006F408D" w:rsidRPr="003847D4" w:rsidRDefault="006F408D" w:rsidP="006F408D">
            <w:pPr>
              <w:jc w:val="center"/>
              <w:rPr>
                <w:rFonts w:cstheme="minorHAnsi"/>
                <w:bCs/>
                <w:sz w:val="24"/>
                <w:szCs w:val="24"/>
              </w:rPr>
            </w:pPr>
            <w:r>
              <w:rPr>
                <w:rFonts w:cstheme="minorHAnsi"/>
                <w:bCs/>
                <w:sz w:val="24"/>
                <w:szCs w:val="24"/>
              </w:rPr>
              <w:t>1</w:t>
            </w:r>
          </w:p>
        </w:tc>
        <w:tc>
          <w:tcPr>
            <w:tcW w:w="950" w:type="dxa"/>
            <w:vAlign w:val="center"/>
          </w:tcPr>
          <w:p w14:paraId="35D1E152" w14:textId="51BF74D5" w:rsidR="006F408D" w:rsidRPr="003847D4" w:rsidRDefault="006F408D" w:rsidP="006F408D">
            <w:pPr>
              <w:jc w:val="center"/>
              <w:rPr>
                <w:rFonts w:cstheme="minorHAnsi"/>
                <w:bCs/>
                <w:sz w:val="24"/>
                <w:szCs w:val="24"/>
              </w:rPr>
            </w:pPr>
            <w:r>
              <w:rPr>
                <w:rFonts w:cstheme="minorHAnsi"/>
                <w:bCs/>
                <w:sz w:val="24"/>
                <w:szCs w:val="24"/>
              </w:rPr>
              <w:t>0</w:t>
            </w:r>
          </w:p>
        </w:tc>
        <w:tc>
          <w:tcPr>
            <w:tcW w:w="1047" w:type="dxa"/>
            <w:vAlign w:val="center"/>
          </w:tcPr>
          <w:p w14:paraId="4FBDE5F3" w14:textId="38F1E40C" w:rsidR="006F408D" w:rsidRPr="003847D4" w:rsidRDefault="006F408D" w:rsidP="006F408D">
            <w:pPr>
              <w:jc w:val="center"/>
              <w:rPr>
                <w:rFonts w:cstheme="minorHAnsi"/>
                <w:bCs/>
                <w:sz w:val="24"/>
                <w:szCs w:val="24"/>
              </w:rPr>
            </w:pPr>
            <w:r>
              <w:rPr>
                <w:rFonts w:cstheme="minorHAnsi"/>
                <w:bCs/>
                <w:sz w:val="24"/>
                <w:szCs w:val="24"/>
              </w:rPr>
              <w:t>6</w:t>
            </w:r>
          </w:p>
        </w:tc>
        <w:tc>
          <w:tcPr>
            <w:tcW w:w="1072" w:type="dxa"/>
            <w:vMerge/>
          </w:tcPr>
          <w:p w14:paraId="432B68FA" w14:textId="77777777" w:rsidR="006F408D" w:rsidRPr="003847D4" w:rsidRDefault="006F408D" w:rsidP="006F408D">
            <w:pPr>
              <w:rPr>
                <w:rFonts w:cstheme="minorHAnsi"/>
                <w:bCs/>
                <w:sz w:val="24"/>
                <w:szCs w:val="24"/>
              </w:rPr>
            </w:pPr>
          </w:p>
        </w:tc>
      </w:tr>
      <w:tr w:rsidR="006F408D" w14:paraId="679ADB99" w14:textId="77777777" w:rsidTr="003F4B62">
        <w:tc>
          <w:tcPr>
            <w:tcW w:w="1659" w:type="dxa"/>
            <w:shd w:val="clear" w:color="auto" w:fill="DEEAF6" w:themeFill="accent5" w:themeFillTint="33"/>
          </w:tcPr>
          <w:p w14:paraId="573DA524" w14:textId="77777777" w:rsidR="006F408D" w:rsidRPr="0032646E" w:rsidRDefault="006F408D" w:rsidP="006F408D">
            <w:pPr>
              <w:rPr>
                <w:rFonts w:cstheme="minorHAnsi"/>
                <w:bCs/>
                <w:sz w:val="24"/>
                <w:szCs w:val="24"/>
              </w:rPr>
            </w:pPr>
            <w:r w:rsidRPr="0032646E">
              <w:rPr>
                <w:rFonts w:ascii="Calibri" w:hAnsi="Calibri" w:cs="Calibri"/>
                <w:bCs/>
                <w:color w:val="000000"/>
              </w:rPr>
              <w:t>Zmyslové postihnutie</w:t>
            </w:r>
          </w:p>
        </w:tc>
        <w:tc>
          <w:tcPr>
            <w:tcW w:w="878" w:type="dxa"/>
            <w:vAlign w:val="center"/>
          </w:tcPr>
          <w:p w14:paraId="72F53469" w14:textId="32C683F1" w:rsidR="006F408D" w:rsidRPr="003847D4" w:rsidRDefault="006F408D" w:rsidP="006F408D">
            <w:pPr>
              <w:jc w:val="center"/>
              <w:rPr>
                <w:rFonts w:cstheme="minorHAnsi"/>
                <w:bCs/>
                <w:sz w:val="24"/>
                <w:szCs w:val="24"/>
              </w:rPr>
            </w:pPr>
            <w:r>
              <w:rPr>
                <w:rFonts w:cstheme="minorHAnsi"/>
                <w:bCs/>
                <w:sz w:val="24"/>
                <w:szCs w:val="24"/>
              </w:rPr>
              <w:t>0</w:t>
            </w:r>
          </w:p>
        </w:tc>
        <w:tc>
          <w:tcPr>
            <w:tcW w:w="869" w:type="dxa"/>
            <w:vAlign w:val="center"/>
          </w:tcPr>
          <w:p w14:paraId="43E89449" w14:textId="04C07764" w:rsidR="006F408D" w:rsidRPr="003847D4" w:rsidRDefault="006F408D" w:rsidP="006F408D">
            <w:pPr>
              <w:jc w:val="center"/>
              <w:rPr>
                <w:rFonts w:cstheme="minorHAnsi"/>
                <w:bCs/>
                <w:sz w:val="24"/>
                <w:szCs w:val="24"/>
              </w:rPr>
            </w:pPr>
            <w:r>
              <w:rPr>
                <w:rFonts w:cstheme="minorHAnsi"/>
                <w:bCs/>
                <w:sz w:val="24"/>
                <w:szCs w:val="24"/>
              </w:rPr>
              <w:t>0</w:t>
            </w:r>
          </w:p>
        </w:tc>
        <w:tc>
          <w:tcPr>
            <w:tcW w:w="869" w:type="dxa"/>
            <w:vAlign w:val="center"/>
          </w:tcPr>
          <w:p w14:paraId="4C8D7CFA" w14:textId="66B0EBB3" w:rsidR="006F408D" w:rsidRPr="003847D4" w:rsidRDefault="006F408D" w:rsidP="006F408D">
            <w:pPr>
              <w:jc w:val="center"/>
              <w:rPr>
                <w:rFonts w:cstheme="minorHAnsi"/>
                <w:bCs/>
                <w:sz w:val="24"/>
                <w:szCs w:val="24"/>
              </w:rPr>
            </w:pPr>
            <w:r>
              <w:rPr>
                <w:rFonts w:cstheme="minorHAnsi"/>
                <w:bCs/>
                <w:sz w:val="24"/>
                <w:szCs w:val="24"/>
              </w:rPr>
              <w:t>1</w:t>
            </w:r>
          </w:p>
        </w:tc>
        <w:tc>
          <w:tcPr>
            <w:tcW w:w="881" w:type="dxa"/>
            <w:vAlign w:val="center"/>
          </w:tcPr>
          <w:p w14:paraId="6B004F18" w14:textId="2C4F30F5" w:rsidR="006F408D" w:rsidRPr="003847D4" w:rsidRDefault="006F408D" w:rsidP="006F408D">
            <w:pPr>
              <w:jc w:val="center"/>
              <w:rPr>
                <w:rFonts w:cstheme="minorHAnsi"/>
                <w:bCs/>
                <w:sz w:val="24"/>
                <w:szCs w:val="24"/>
              </w:rPr>
            </w:pPr>
            <w:r>
              <w:rPr>
                <w:rFonts w:cstheme="minorHAnsi"/>
                <w:bCs/>
                <w:sz w:val="24"/>
                <w:szCs w:val="24"/>
              </w:rPr>
              <w:t>1</w:t>
            </w:r>
          </w:p>
        </w:tc>
        <w:tc>
          <w:tcPr>
            <w:tcW w:w="950" w:type="dxa"/>
            <w:vAlign w:val="center"/>
          </w:tcPr>
          <w:p w14:paraId="05E7487A" w14:textId="7515F54D" w:rsidR="006F408D" w:rsidRPr="003847D4" w:rsidRDefault="006F408D" w:rsidP="006F408D">
            <w:pPr>
              <w:jc w:val="center"/>
              <w:rPr>
                <w:rFonts w:cstheme="minorHAnsi"/>
                <w:bCs/>
                <w:sz w:val="24"/>
                <w:szCs w:val="24"/>
              </w:rPr>
            </w:pPr>
            <w:r>
              <w:rPr>
                <w:rFonts w:cstheme="minorHAnsi"/>
                <w:bCs/>
                <w:sz w:val="24"/>
                <w:szCs w:val="24"/>
              </w:rPr>
              <w:t>0</w:t>
            </w:r>
          </w:p>
        </w:tc>
        <w:tc>
          <w:tcPr>
            <w:tcW w:w="950" w:type="dxa"/>
            <w:vAlign w:val="center"/>
          </w:tcPr>
          <w:p w14:paraId="14D4346F" w14:textId="6670840E" w:rsidR="006F408D" w:rsidRPr="003847D4" w:rsidRDefault="006F408D" w:rsidP="006F408D">
            <w:pPr>
              <w:jc w:val="center"/>
              <w:rPr>
                <w:rFonts w:cstheme="minorHAnsi"/>
                <w:bCs/>
                <w:sz w:val="24"/>
                <w:szCs w:val="24"/>
              </w:rPr>
            </w:pPr>
            <w:r>
              <w:rPr>
                <w:rFonts w:cstheme="minorHAnsi"/>
                <w:bCs/>
                <w:sz w:val="24"/>
                <w:szCs w:val="24"/>
              </w:rPr>
              <w:t>0</w:t>
            </w:r>
          </w:p>
        </w:tc>
        <w:tc>
          <w:tcPr>
            <w:tcW w:w="1047" w:type="dxa"/>
            <w:vAlign w:val="center"/>
          </w:tcPr>
          <w:p w14:paraId="2BEC3E13" w14:textId="0586FB4F" w:rsidR="006F408D" w:rsidRPr="003847D4" w:rsidRDefault="006F408D" w:rsidP="006F408D">
            <w:pPr>
              <w:jc w:val="center"/>
              <w:rPr>
                <w:rFonts w:cstheme="minorHAnsi"/>
                <w:bCs/>
                <w:sz w:val="24"/>
                <w:szCs w:val="24"/>
              </w:rPr>
            </w:pPr>
            <w:r>
              <w:rPr>
                <w:rFonts w:cstheme="minorHAnsi"/>
                <w:bCs/>
                <w:sz w:val="24"/>
                <w:szCs w:val="24"/>
              </w:rPr>
              <w:t>2</w:t>
            </w:r>
          </w:p>
        </w:tc>
        <w:tc>
          <w:tcPr>
            <w:tcW w:w="1072" w:type="dxa"/>
            <w:vMerge/>
          </w:tcPr>
          <w:p w14:paraId="211617C6" w14:textId="77777777" w:rsidR="006F408D" w:rsidRPr="003847D4" w:rsidRDefault="006F408D" w:rsidP="006F408D">
            <w:pPr>
              <w:rPr>
                <w:rFonts w:cstheme="minorHAnsi"/>
                <w:bCs/>
                <w:sz w:val="24"/>
                <w:szCs w:val="24"/>
              </w:rPr>
            </w:pPr>
          </w:p>
        </w:tc>
      </w:tr>
      <w:tr w:rsidR="006F408D" w14:paraId="26720307" w14:textId="77777777" w:rsidTr="003F4B62">
        <w:tc>
          <w:tcPr>
            <w:tcW w:w="1659" w:type="dxa"/>
            <w:shd w:val="clear" w:color="auto" w:fill="DEEAF6" w:themeFill="accent5" w:themeFillTint="33"/>
          </w:tcPr>
          <w:p w14:paraId="3AE7602A" w14:textId="77777777" w:rsidR="006F408D" w:rsidRPr="0032646E" w:rsidRDefault="006F408D" w:rsidP="006F408D">
            <w:pPr>
              <w:rPr>
                <w:rFonts w:cstheme="minorHAnsi"/>
                <w:bCs/>
                <w:sz w:val="24"/>
                <w:szCs w:val="24"/>
              </w:rPr>
            </w:pPr>
            <w:r w:rsidRPr="0032646E">
              <w:rPr>
                <w:rFonts w:ascii="Calibri" w:hAnsi="Calibri" w:cs="Calibri"/>
                <w:bCs/>
                <w:color w:val="000000"/>
              </w:rPr>
              <w:t>Kombinované postihnutie</w:t>
            </w:r>
            <w:r w:rsidRPr="0032646E">
              <w:rPr>
                <w:rFonts w:ascii="Calibri" w:hAnsi="Calibri" w:cs="Calibri"/>
                <w:bCs/>
                <w:color w:val="000000"/>
              </w:rPr>
              <w:br/>
              <w:t>(MP+TP/ZP)</w:t>
            </w:r>
          </w:p>
        </w:tc>
        <w:tc>
          <w:tcPr>
            <w:tcW w:w="878" w:type="dxa"/>
            <w:vAlign w:val="center"/>
          </w:tcPr>
          <w:p w14:paraId="5960EE18" w14:textId="2663C098" w:rsidR="006F408D" w:rsidRPr="003847D4" w:rsidRDefault="006F408D" w:rsidP="006F408D">
            <w:pPr>
              <w:jc w:val="center"/>
              <w:rPr>
                <w:rFonts w:cstheme="minorHAnsi"/>
                <w:bCs/>
                <w:sz w:val="24"/>
                <w:szCs w:val="24"/>
              </w:rPr>
            </w:pPr>
            <w:r>
              <w:rPr>
                <w:rFonts w:cstheme="minorHAnsi"/>
                <w:bCs/>
                <w:sz w:val="24"/>
                <w:szCs w:val="24"/>
              </w:rPr>
              <w:t>5</w:t>
            </w:r>
          </w:p>
        </w:tc>
        <w:tc>
          <w:tcPr>
            <w:tcW w:w="869" w:type="dxa"/>
            <w:vAlign w:val="center"/>
          </w:tcPr>
          <w:p w14:paraId="769AE974" w14:textId="5BE05837" w:rsidR="006F408D" w:rsidRPr="003847D4" w:rsidRDefault="006F408D" w:rsidP="006F408D">
            <w:pPr>
              <w:jc w:val="center"/>
              <w:rPr>
                <w:rFonts w:cstheme="minorHAnsi"/>
                <w:bCs/>
                <w:sz w:val="24"/>
                <w:szCs w:val="24"/>
              </w:rPr>
            </w:pPr>
            <w:r>
              <w:rPr>
                <w:rFonts w:cstheme="minorHAnsi"/>
                <w:bCs/>
                <w:sz w:val="24"/>
                <w:szCs w:val="24"/>
              </w:rPr>
              <w:t>8</w:t>
            </w:r>
          </w:p>
        </w:tc>
        <w:tc>
          <w:tcPr>
            <w:tcW w:w="869" w:type="dxa"/>
            <w:vAlign w:val="center"/>
          </w:tcPr>
          <w:p w14:paraId="2FFB0612" w14:textId="48A51D62" w:rsidR="006F408D" w:rsidRPr="003847D4" w:rsidRDefault="006F408D" w:rsidP="006F408D">
            <w:pPr>
              <w:jc w:val="center"/>
              <w:rPr>
                <w:rFonts w:cstheme="minorHAnsi"/>
                <w:bCs/>
                <w:sz w:val="24"/>
                <w:szCs w:val="24"/>
              </w:rPr>
            </w:pPr>
            <w:r>
              <w:rPr>
                <w:rFonts w:cstheme="minorHAnsi"/>
                <w:bCs/>
                <w:sz w:val="24"/>
                <w:szCs w:val="24"/>
              </w:rPr>
              <w:t>2</w:t>
            </w:r>
          </w:p>
        </w:tc>
        <w:tc>
          <w:tcPr>
            <w:tcW w:w="881" w:type="dxa"/>
            <w:vAlign w:val="center"/>
          </w:tcPr>
          <w:p w14:paraId="4C24AEFD" w14:textId="0165058F" w:rsidR="006F408D" w:rsidRPr="003847D4" w:rsidRDefault="006F408D" w:rsidP="006F408D">
            <w:pPr>
              <w:jc w:val="center"/>
              <w:rPr>
                <w:rFonts w:cstheme="minorHAnsi"/>
                <w:bCs/>
                <w:sz w:val="24"/>
                <w:szCs w:val="24"/>
              </w:rPr>
            </w:pPr>
            <w:r>
              <w:rPr>
                <w:rFonts w:cstheme="minorHAnsi"/>
                <w:bCs/>
                <w:sz w:val="24"/>
                <w:szCs w:val="24"/>
              </w:rPr>
              <w:t>12</w:t>
            </w:r>
          </w:p>
        </w:tc>
        <w:tc>
          <w:tcPr>
            <w:tcW w:w="950" w:type="dxa"/>
            <w:vAlign w:val="center"/>
          </w:tcPr>
          <w:p w14:paraId="365A0092" w14:textId="1B92E0F8" w:rsidR="006F408D" w:rsidRPr="003847D4" w:rsidRDefault="006F408D" w:rsidP="006F408D">
            <w:pPr>
              <w:jc w:val="center"/>
              <w:rPr>
                <w:rFonts w:cstheme="minorHAnsi"/>
                <w:bCs/>
                <w:sz w:val="24"/>
                <w:szCs w:val="24"/>
              </w:rPr>
            </w:pPr>
            <w:r>
              <w:rPr>
                <w:rFonts w:cstheme="minorHAnsi"/>
                <w:bCs/>
                <w:sz w:val="24"/>
                <w:szCs w:val="24"/>
              </w:rPr>
              <w:t>3</w:t>
            </w:r>
          </w:p>
        </w:tc>
        <w:tc>
          <w:tcPr>
            <w:tcW w:w="950" w:type="dxa"/>
            <w:vAlign w:val="center"/>
          </w:tcPr>
          <w:p w14:paraId="35D4A0A7" w14:textId="6CCD4F67" w:rsidR="006F408D" w:rsidRPr="003847D4" w:rsidRDefault="006F408D" w:rsidP="006F408D">
            <w:pPr>
              <w:jc w:val="center"/>
              <w:rPr>
                <w:rFonts w:cstheme="minorHAnsi"/>
                <w:bCs/>
                <w:sz w:val="24"/>
                <w:szCs w:val="24"/>
              </w:rPr>
            </w:pPr>
            <w:r>
              <w:rPr>
                <w:rFonts w:cstheme="minorHAnsi"/>
                <w:bCs/>
                <w:sz w:val="24"/>
                <w:szCs w:val="24"/>
              </w:rPr>
              <w:t>0</w:t>
            </w:r>
          </w:p>
        </w:tc>
        <w:tc>
          <w:tcPr>
            <w:tcW w:w="1047" w:type="dxa"/>
            <w:vAlign w:val="center"/>
          </w:tcPr>
          <w:p w14:paraId="392408AD" w14:textId="1B6C086F" w:rsidR="006F408D" w:rsidRPr="00783C5F" w:rsidRDefault="006F408D" w:rsidP="006F408D">
            <w:pPr>
              <w:jc w:val="center"/>
              <w:rPr>
                <w:rFonts w:cstheme="minorHAnsi"/>
                <w:bCs/>
                <w:sz w:val="24"/>
                <w:szCs w:val="24"/>
              </w:rPr>
            </w:pPr>
            <w:r>
              <w:rPr>
                <w:rFonts w:cstheme="minorHAnsi"/>
                <w:bCs/>
                <w:sz w:val="24"/>
                <w:szCs w:val="24"/>
              </w:rPr>
              <w:t>30</w:t>
            </w:r>
          </w:p>
        </w:tc>
        <w:tc>
          <w:tcPr>
            <w:tcW w:w="1072" w:type="dxa"/>
            <w:vMerge/>
          </w:tcPr>
          <w:p w14:paraId="366D9ECE" w14:textId="77777777" w:rsidR="006F408D" w:rsidRPr="003847D4" w:rsidRDefault="006F408D" w:rsidP="006F408D">
            <w:pPr>
              <w:rPr>
                <w:rFonts w:cstheme="minorHAnsi"/>
                <w:bCs/>
                <w:sz w:val="24"/>
                <w:szCs w:val="24"/>
              </w:rPr>
            </w:pPr>
          </w:p>
        </w:tc>
      </w:tr>
      <w:tr w:rsidR="006F408D" w14:paraId="5544CB87" w14:textId="77777777" w:rsidTr="003F4B62">
        <w:tc>
          <w:tcPr>
            <w:tcW w:w="1659" w:type="dxa"/>
            <w:shd w:val="clear" w:color="auto" w:fill="FFF2CC" w:themeFill="accent4" w:themeFillTint="33"/>
          </w:tcPr>
          <w:p w14:paraId="7EEAF43D" w14:textId="77777777" w:rsidR="006F408D" w:rsidRDefault="006F408D" w:rsidP="006F408D">
            <w:pPr>
              <w:jc w:val="center"/>
              <w:rPr>
                <w:rFonts w:ascii="Calibri" w:hAnsi="Calibri" w:cs="Calibri"/>
                <w:b/>
                <w:bCs/>
                <w:color w:val="000000"/>
              </w:rPr>
            </w:pPr>
            <w:r>
              <w:rPr>
                <w:rFonts w:ascii="Calibri" w:hAnsi="Calibri" w:cs="Calibri"/>
                <w:b/>
                <w:bCs/>
                <w:color w:val="000000"/>
              </w:rPr>
              <w:t>Spolu</w:t>
            </w:r>
          </w:p>
        </w:tc>
        <w:tc>
          <w:tcPr>
            <w:tcW w:w="878" w:type="dxa"/>
            <w:shd w:val="clear" w:color="auto" w:fill="FFF2CC" w:themeFill="accent4" w:themeFillTint="33"/>
            <w:vAlign w:val="center"/>
          </w:tcPr>
          <w:p w14:paraId="16A8BA0E" w14:textId="1A8C5CAC" w:rsidR="006F408D" w:rsidRPr="006F408D" w:rsidRDefault="006F408D" w:rsidP="006F408D">
            <w:pPr>
              <w:jc w:val="center"/>
              <w:rPr>
                <w:rFonts w:cstheme="minorHAnsi"/>
                <w:b/>
                <w:bCs/>
                <w:sz w:val="24"/>
                <w:szCs w:val="24"/>
              </w:rPr>
            </w:pPr>
            <w:r w:rsidRPr="006F408D">
              <w:rPr>
                <w:rFonts w:cstheme="minorHAnsi"/>
                <w:b/>
                <w:bCs/>
                <w:sz w:val="24"/>
                <w:szCs w:val="24"/>
              </w:rPr>
              <w:t>13</w:t>
            </w:r>
          </w:p>
        </w:tc>
        <w:tc>
          <w:tcPr>
            <w:tcW w:w="869" w:type="dxa"/>
            <w:shd w:val="clear" w:color="auto" w:fill="FFF2CC" w:themeFill="accent4" w:themeFillTint="33"/>
            <w:vAlign w:val="center"/>
          </w:tcPr>
          <w:p w14:paraId="61F66228" w14:textId="15CBFDDD" w:rsidR="006F408D" w:rsidRPr="006F408D" w:rsidRDefault="006F408D" w:rsidP="006F408D">
            <w:pPr>
              <w:jc w:val="center"/>
              <w:rPr>
                <w:rFonts w:cstheme="minorHAnsi"/>
                <w:b/>
                <w:bCs/>
                <w:sz w:val="24"/>
                <w:szCs w:val="24"/>
              </w:rPr>
            </w:pPr>
            <w:r w:rsidRPr="006F408D">
              <w:rPr>
                <w:rFonts w:cstheme="minorHAnsi"/>
                <w:b/>
                <w:bCs/>
                <w:sz w:val="24"/>
                <w:szCs w:val="24"/>
              </w:rPr>
              <w:t>16</w:t>
            </w:r>
          </w:p>
        </w:tc>
        <w:tc>
          <w:tcPr>
            <w:tcW w:w="869" w:type="dxa"/>
            <w:shd w:val="clear" w:color="auto" w:fill="FFF2CC" w:themeFill="accent4" w:themeFillTint="33"/>
            <w:vAlign w:val="center"/>
          </w:tcPr>
          <w:p w14:paraId="442085C7" w14:textId="4DD6D6C9" w:rsidR="006F408D" w:rsidRPr="006F408D" w:rsidRDefault="006F408D" w:rsidP="006F408D">
            <w:pPr>
              <w:jc w:val="center"/>
              <w:rPr>
                <w:rFonts w:cstheme="minorHAnsi"/>
                <w:b/>
                <w:bCs/>
                <w:sz w:val="24"/>
                <w:szCs w:val="24"/>
              </w:rPr>
            </w:pPr>
            <w:r w:rsidRPr="006F408D">
              <w:rPr>
                <w:rFonts w:cstheme="minorHAnsi"/>
                <w:b/>
                <w:bCs/>
                <w:sz w:val="24"/>
                <w:szCs w:val="24"/>
              </w:rPr>
              <w:t>20</w:t>
            </w:r>
          </w:p>
        </w:tc>
        <w:tc>
          <w:tcPr>
            <w:tcW w:w="881" w:type="dxa"/>
            <w:shd w:val="clear" w:color="auto" w:fill="FFF2CC" w:themeFill="accent4" w:themeFillTint="33"/>
            <w:vAlign w:val="center"/>
          </w:tcPr>
          <w:p w14:paraId="2EB8F6B1" w14:textId="45FAAC25" w:rsidR="006F408D" w:rsidRPr="006F408D" w:rsidRDefault="006F408D" w:rsidP="006F408D">
            <w:pPr>
              <w:jc w:val="center"/>
              <w:rPr>
                <w:rFonts w:cstheme="minorHAnsi"/>
                <w:b/>
                <w:bCs/>
                <w:sz w:val="24"/>
                <w:szCs w:val="24"/>
              </w:rPr>
            </w:pPr>
            <w:r w:rsidRPr="006F408D">
              <w:rPr>
                <w:rFonts w:cstheme="minorHAnsi"/>
                <w:b/>
                <w:bCs/>
                <w:sz w:val="24"/>
                <w:szCs w:val="24"/>
              </w:rPr>
              <w:t>52</w:t>
            </w:r>
          </w:p>
        </w:tc>
        <w:tc>
          <w:tcPr>
            <w:tcW w:w="950" w:type="dxa"/>
            <w:shd w:val="clear" w:color="auto" w:fill="FFF2CC" w:themeFill="accent4" w:themeFillTint="33"/>
            <w:vAlign w:val="center"/>
          </w:tcPr>
          <w:p w14:paraId="08DC9E26" w14:textId="3CAADA16" w:rsidR="006F408D" w:rsidRPr="006F408D" w:rsidRDefault="006F408D" w:rsidP="006F408D">
            <w:pPr>
              <w:jc w:val="center"/>
              <w:rPr>
                <w:rFonts w:cstheme="minorHAnsi"/>
                <w:b/>
                <w:bCs/>
                <w:sz w:val="24"/>
                <w:szCs w:val="24"/>
              </w:rPr>
            </w:pPr>
            <w:r w:rsidRPr="006F408D">
              <w:rPr>
                <w:rFonts w:cstheme="minorHAnsi"/>
                <w:b/>
                <w:bCs/>
                <w:sz w:val="24"/>
                <w:szCs w:val="24"/>
              </w:rPr>
              <w:t>11</w:t>
            </w:r>
          </w:p>
        </w:tc>
        <w:tc>
          <w:tcPr>
            <w:tcW w:w="950" w:type="dxa"/>
            <w:shd w:val="clear" w:color="auto" w:fill="FFF2CC" w:themeFill="accent4" w:themeFillTint="33"/>
            <w:vAlign w:val="center"/>
          </w:tcPr>
          <w:p w14:paraId="12ABD3FA" w14:textId="017D653F" w:rsidR="006F408D" w:rsidRPr="006F408D" w:rsidRDefault="006F408D" w:rsidP="006F408D">
            <w:pPr>
              <w:jc w:val="center"/>
              <w:rPr>
                <w:rFonts w:cstheme="minorHAnsi"/>
                <w:b/>
                <w:bCs/>
                <w:sz w:val="24"/>
                <w:szCs w:val="24"/>
              </w:rPr>
            </w:pPr>
            <w:r w:rsidRPr="006F408D">
              <w:rPr>
                <w:rFonts w:cstheme="minorHAnsi"/>
                <w:b/>
                <w:bCs/>
                <w:sz w:val="24"/>
                <w:szCs w:val="24"/>
              </w:rPr>
              <w:t>1</w:t>
            </w:r>
          </w:p>
        </w:tc>
        <w:tc>
          <w:tcPr>
            <w:tcW w:w="1047" w:type="dxa"/>
            <w:shd w:val="clear" w:color="auto" w:fill="FFF2CC" w:themeFill="accent4" w:themeFillTint="33"/>
            <w:vAlign w:val="center"/>
          </w:tcPr>
          <w:p w14:paraId="64EFCBD3" w14:textId="42A1E0E7" w:rsidR="006F408D" w:rsidRPr="006F408D" w:rsidRDefault="006F408D" w:rsidP="006F408D">
            <w:pPr>
              <w:jc w:val="center"/>
              <w:rPr>
                <w:rFonts w:cstheme="minorHAnsi"/>
                <w:b/>
                <w:bCs/>
                <w:sz w:val="24"/>
                <w:szCs w:val="24"/>
              </w:rPr>
            </w:pPr>
            <w:r w:rsidRPr="006F408D">
              <w:rPr>
                <w:rFonts w:cstheme="minorHAnsi"/>
                <w:b/>
                <w:bCs/>
                <w:sz w:val="24"/>
                <w:szCs w:val="24"/>
              </w:rPr>
              <w:t>113</w:t>
            </w:r>
          </w:p>
        </w:tc>
        <w:tc>
          <w:tcPr>
            <w:tcW w:w="1072" w:type="dxa"/>
            <w:vMerge/>
          </w:tcPr>
          <w:p w14:paraId="5E6B4BB8" w14:textId="77777777" w:rsidR="006F408D" w:rsidRPr="003847D4" w:rsidRDefault="006F408D" w:rsidP="006F408D">
            <w:pPr>
              <w:rPr>
                <w:rFonts w:cstheme="minorHAnsi"/>
                <w:bCs/>
                <w:sz w:val="24"/>
                <w:szCs w:val="24"/>
              </w:rPr>
            </w:pPr>
          </w:p>
        </w:tc>
      </w:tr>
    </w:tbl>
    <w:p w14:paraId="4B40D348" w14:textId="77777777" w:rsidR="007A03EA" w:rsidRPr="008E279C" w:rsidRDefault="007A03EA" w:rsidP="007A03EA">
      <w:pPr>
        <w:rPr>
          <w:b/>
        </w:rPr>
      </w:pPr>
    </w:p>
    <w:p w14:paraId="10F657D0" w14:textId="23EC85B8" w:rsidR="007A03EA" w:rsidRDefault="007A03EA" w:rsidP="007A03EA">
      <w:pPr>
        <w:ind w:firstLine="708"/>
        <w:jc w:val="both"/>
        <w:rPr>
          <w:rFonts w:cstheme="minorHAnsi"/>
          <w:bCs/>
        </w:rPr>
      </w:pPr>
      <w:r w:rsidRPr="008F4596">
        <w:rPr>
          <w:rFonts w:cstheme="minorHAnsi"/>
          <w:bCs/>
        </w:rPr>
        <w:t>Z okruhu žiadateľov o posúdenie odkázanosti na sociálnu službu v</w:t>
      </w:r>
      <w:r>
        <w:rPr>
          <w:rFonts w:cstheme="minorHAnsi"/>
          <w:bCs/>
        </w:rPr>
        <w:t> </w:t>
      </w:r>
      <w:r w:rsidRPr="001074FD">
        <w:rPr>
          <w:rFonts w:cstheme="minorHAnsi"/>
          <w:b/>
          <w:bCs/>
        </w:rPr>
        <w:t>rehabilitačnom stredisku</w:t>
      </w:r>
      <w:r w:rsidRPr="008F4596">
        <w:rPr>
          <w:rFonts w:cstheme="minorHAnsi"/>
          <w:bCs/>
        </w:rPr>
        <w:t xml:space="preserve"> </w:t>
      </w:r>
      <w:r w:rsidR="00D508B5" w:rsidRPr="00D508B5">
        <w:rPr>
          <w:rFonts w:cstheme="minorHAnsi"/>
          <w:b/>
          <w:bCs/>
        </w:rPr>
        <w:t>(tabuľka č. 8)</w:t>
      </w:r>
      <w:r w:rsidR="00D508B5">
        <w:rPr>
          <w:rFonts w:cstheme="minorHAnsi"/>
          <w:bCs/>
        </w:rPr>
        <w:t xml:space="preserve"> </w:t>
      </w:r>
      <w:r w:rsidRPr="008F4596">
        <w:rPr>
          <w:rFonts w:cstheme="minorHAnsi"/>
          <w:bCs/>
        </w:rPr>
        <w:t>je</w:t>
      </w:r>
      <w:r>
        <w:rPr>
          <w:rFonts w:cstheme="minorHAnsi"/>
          <w:bCs/>
        </w:rPr>
        <w:t> </w:t>
      </w:r>
      <w:r w:rsidRPr="008F4596">
        <w:rPr>
          <w:rFonts w:cstheme="minorHAnsi"/>
          <w:bCs/>
        </w:rPr>
        <w:t xml:space="preserve">najvyšší počet tých, ktorí trpia </w:t>
      </w:r>
      <w:r>
        <w:rPr>
          <w:rFonts w:cstheme="minorHAnsi"/>
          <w:bCs/>
        </w:rPr>
        <w:t>schizofréniou alebo inou duševnou poruchou</w:t>
      </w:r>
      <w:r w:rsidRPr="008F4596">
        <w:rPr>
          <w:rFonts w:cstheme="minorHAnsi"/>
          <w:bCs/>
        </w:rPr>
        <w:t>. Z celkového počtu posúdených fyzických osôb ide o</w:t>
      </w:r>
      <w:r>
        <w:rPr>
          <w:rFonts w:cstheme="minorHAnsi"/>
          <w:bCs/>
        </w:rPr>
        <w:t xml:space="preserve"> 16 </w:t>
      </w:r>
      <w:r w:rsidRPr="001074FD">
        <w:rPr>
          <w:rFonts w:cstheme="minorHAnsi"/>
          <w:bCs/>
        </w:rPr>
        <w:t>ľudí, čo tvorí 47 %</w:t>
      </w:r>
      <w:r w:rsidRPr="001074FD">
        <w:rPr>
          <w:rFonts w:cstheme="minorHAnsi"/>
        </w:rPr>
        <w:t xml:space="preserve"> </w:t>
      </w:r>
      <w:r w:rsidR="00037B8E">
        <w:rPr>
          <w:rFonts w:cstheme="minorHAnsi"/>
        </w:rPr>
        <w:t>celkového počtu. N</w:t>
      </w:r>
      <w:r w:rsidR="00037B8E" w:rsidRPr="005C285F">
        <w:t>ajvyššie zastúpenie</w:t>
      </w:r>
      <w:r w:rsidR="00037B8E">
        <w:t xml:space="preserve"> žiadateľov</w:t>
      </w:r>
      <w:r w:rsidR="00037B8E" w:rsidRPr="005C285F">
        <w:t xml:space="preserve"> bolo vo</w:t>
      </w:r>
      <w:r w:rsidR="00037B8E">
        <w:t> </w:t>
      </w:r>
      <w:r w:rsidR="00037B8E" w:rsidRPr="005C285F">
        <w:t>vekovej kategórii</w:t>
      </w:r>
      <w:r w:rsidRPr="001074FD">
        <w:rPr>
          <w:rFonts w:cstheme="minorHAnsi"/>
          <w:bCs/>
        </w:rPr>
        <w:t xml:space="preserve"> 19</w:t>
      </w:r>
      <w:r>
        <w:rPr>
          <w:rFonts w:cstheme="minorHAnsi"/>
          <w:bCs/>
        </w:rPr>
        <w:t xml:space="preserve"> </w:t>
      </w:r>
      <w:r w:rsidRPr="001074FD">
        <w:rPr>
          <w:rFonts w:cstheme="minorHAnsi"/>
          <w:bCs/>
        </w:rPr>
        <w:t>-</w:t>
      </w:r>
      <w:r>
        <w:rPr>
          <w:rFonts w:cstheme="minorHAnsi"/>
          <w:bCs/>
        </w:rPr>
        <w:t xml:space="preserve"> </w:t>
      </w:r>
      <w:r w:rsidR="00D508B5">
        <w:rPr>
          <w:rFonts w:cstheme="minorHAnsi"/>
          <w:bCs/>
        </w:rPr>
        <w:t>3</w:t>
      </w:r>
      <w:r w:rsidRPr="001074FD">
        <w:rPr>
          <w:rFonts w:cstheme="minorHAnsi"/>
          <w:bCs/>
        </w:rPr>
        <w:t>9 rokov</w:t>
      </w:r>
      <w:r w:rsidR="00D508B5">
        <w:rPr>
          <w:rFonts w:cstheme="minorHAnsi"/>
          <w:bCs/>
        </w:rPr>
        <w:t xml:space="preserve">, </w:t>
      </w:r>
      <w:r w:rsidRPr="001074FD">
        <w:rPr>
          <w:rFonts w:cstheme="minorHAnsi"/>
          <w:bCs/>
        </w:rPr>
        <w:t>čo zodpovedá aj</w:t>
      </w:r>
      <w:r w:rsidR="00037B8E">
        <w:rPr>
          <w:rFonts w:cstheme="minorHAnsi"/>
          <w:bCs/>
        </w:rPr>
        <w:t> </w:t>
      </w:r>
      <w:r w:rsidRPr="001074FD">
        <w:rPr>
          <w:rFonts w:cstheme="minorHAnsi"/>
          <w:bCs/>
        </w:rPr>
        <w:t>súčasnému stavu. Sociálna služba v rehabilitačnom stredisku je poskytovaná najčastejšie ambulantnou formou. Vo</w:t>
      </w:r>
      <w:r w:rsidR="00D508B5">
        <w:rPr>
          <w:rFonts w:cstheme="minorHAnsi"/>
          <w:bCs/>
        </w:rPr>
        <w:t> </w:t>
      </w:r>
      <w:r w:rsidRPr="001074FD">
        <w:rPr>
          <w:rFonts w:cstheme="minorHAnsi"/>
          <w:bCs/>
        </w:rPr>
        <w:t>vyššom veku rastie potreba vyššej miery podpory a pomoci a následne títo občania žiadajú o posúdenie do špecializovaných zariadení pobytovou formou. Druhou najpočetnejšou skupinou sú</w:t>
      </w:r>
      <w:r w:rsidR="00D508B5">
        <w:rPr>
          <w:rFonts w:cstheme="minorHAnsi"/>
          <w:bCs/>
        </w:rPr>
        <w:t> </w:t>
      </w:r>
      <w:r w:rsidRPr="001074FD">
        <w:rPr>
          <w:rFonts w:cstheme="minorHAnsi"/>
          <w:bCs/>
        </w:rPr>
        <w:t>ľudia s mentálnym postihnutím a</w:t>
      </w:r>
      <w:r>
        <w:rPr>
          <w:rFonts w:cstheme="minorHAnsi"/>
          <w:bCs/>
        </w:rPr>
        <w:t> </w:t>
      </w:r>
      <w:r w:rsidRPr="001074FD">
        <w:rPr>
          <w:rFonts w:cstheme="minorHAnsi"/>
          <w:bCs/>
        </w:rPr>
        <w:t>s</w:t>
      </w:r>
      <w:r>
        <w:rPr>
          <w:rFonts w:cstheme="minorHAnsi"/>
          <w:bCs/>
        </w:rPr>
        <w:t> </w:t>
      </w:r>
      <w:r w:rsidRPr="001074FD">
        <w:rPr>
          <w:rFonts w:cstheme="minorHAnsi"/>
          <w:bCs/>
        </w:rPr>
        <w:t>kombinovaným postihnutím vo veku 19</w:t>
      </w:r>
      <w:r>
        <w:rPr>
          <w:rFonts w:cstheme="minorHAnsi"/>
          <w:bCs/>
        </w:rPr>
        <w:t xml:space="preserve"> </w:t>
      </w:r>
      <w:r w:rsidRPr="001074FD">
        <w:rPr>
          <w:rFonts w:cstheme="minorHAnsi"/>
          <w:bCs/>
        </w:rPr>
        <w:t>-</w:t>
      </w:r>
      <w:r>
        <w:rPr>
          <w:rFonts w:cstheme="minorHAnsi"/>
          <w:bCs/>
        </w:rPr>
        <w:t xml:space="preserve"> </w:t>
      </w:r>
      <w:r w:rsidRPr="001074FD">
        <w:rPr>
          <w:rFonts w:cstheme="minorHAnsi"/>
          <w:bCs/>
        </w:rPr>
        <w:t>39 rokov. Zo</w:t>
      </w:r>
      <w:r w:rsidR="00037B8E">
        <w:rPr>
          <w:rFonts w:cstheme="minorHAnsi"/>
          <w:bCs/>
        </w:rPr>
        <w:t> </w:t>
      </w:r>
      <w:r w:rsidRPr="001074FD">
        <w:rPr>
          <w:rFonts w:cstheme="minorHAnsi"/>
          <w:bCs/>
        </w:rPr>
        <w:t>skúseností v praxi aj u tejto cieľovej skupiny rastie miera potrebnej podpory po 40 roku a následne žiadajú o zabezpečenie poskytovania sociálnej služby v domovoch sociálnych služieb, kde</w:t>
      </w:r>
      <w:r w:rsidR="00037B8E">
        <w:rPr>
          <w:rFonts w:cstheme="minorHAnsi"/>
          <w:bCs/>
        </w:rPr>
        <w:t> </w:t>
      </w:r>
      <w:r w:rsidRPr="001074FD">
        <w:rPr>
          <w:rFonts w:cstheme="minorHAnsi"/>
          <w:bCs/>
        </w:rPr>
        <w:t>je</w:t>
      </w:r>
      <w:r w:rsidR="00037B8E">
        <w:rPr>
          <w:rFonts w:cstheme="minorHAnsi"/>
          <w:bCs/>
        </w:rPr>
        <w:t> </w:t>
      </w:r>
      <w:r w:rsidRPr="001074FD">
        <w:rPr>
          <w:rFonts w:cstheme="minorHAnsi"/>
          <w:bCs/>
        </w:rPr>
        <w:t>zabezpečená vyššia miera pomoci.</w:t>
      </w:r>
    </w:p>
    <w:p w14:paraId="55937431" w14:textId="77777777" w:rsidR="007A03EA" w:rsidRDefault="007A03EA" w:rsidP="007A03EA">
      <w:pPr>
        <w:pStyle w:val="Citcia"/>
      </w:pPr>
      <w:r w:rsidRPr="001074FD">
        <w:t xml:space="preserve">Tabuľka č. </w:t>
      </w:r>
      <w:r>
        <w:t>8</w:t>
      </w:r>
      <w:r w:rsidRPr="001074FD">
        <w:t>: Počet rozhodnutí o odkázanosti na sociálnu službu v rehabilitačnom stredisku vydaných BSK v období od</w:t>
      </w:r>
      <w:r>
        <w:t> </w:t>
      </w:r>
      <w:r w:rsidRPr="001074FD">
        <w:t xml:space="preserve">1.1.2018 do 30.9.2018 v členení podľa veku a druhu zdravotného postihnutia </w:t>
      </w:r>
    </w:p>
    <w:tbl>
      <w:tblPr>
        <w:tblStyle w:val="Mriekatabuky"/>
        <w:tblpPr w:leftFromText="141" w:rightFromText="141" w:vertAnchor="text" w:horzAnchor="margin" w:tblpY="171"/>
        <w:tblW w:w="9175" w:type="dxa"/>
        <w:tblInd w:w="0" w:type="dxa"/>
        <w:tblLook w:val="04A0" w:firstRow="1" w:lastRow="0" w:firstColumn="1" w:lastColumn="0" w:noHBand="0" w:noVBand="1"/>
      </w:tblPr>
      <w:tblGrid>
        <w:gridCol w:w="1658"/>
        <w:gridCol w:w="878"/>
        <w:gridCol w:w="869"/>
        <w:gridCol w:w="870"/>
        <w:gridCol w:w="881"/>
        <w:gridCol w:w="950"/>
        <w:gridCol w:w="950"/>
        <w:gridCol w:w="1047"/>
        <w:gridCol w:w="1072"/>
      </w:tblGrid>
      <w:tr w:rsidR="007A03EA" w14:paraId="1D42B876" w14:textId="77777777" w:rsidTr="003F4B62">
        <w:trPr>
          <w:trHeight w:val="270"/>
        </w:trPr>
        <w:tc>
          <w:tcPr>
            <w:tcW w:w="1658" w:type="dxa"/>
            <w:shd w:val="clear" w:color="auto" w:fill="FFF2CC" w:themeFill="accent4" w:themeFillTint="33"/>
          </w:tcPr>
          <w:p w14:paraId="14DD6D65" w14:textId="77777777" w:rsidR="007A03EA" w:rsidRDefault="007A03EA" w:rsidP="007A03EA">
            <w:pPr>
              <w:jc w:val="center"/>
              <w:rPr>
                <w:rFonts w:cstheme="minorHAnsi"/>
                <w:b/>
                <w:bCs/>
                <w:sz w:val="24"/>
                <w:szCs w:val="24"/>
              </w:rPr>
            </w:pPr>
            <w:r w:rsidRPr="00FD0155">
              <w:rPr>
                <w:rFonts w:cstheme="minorHAnsi"/>
                <w:b/>
                <w:bCs/>
              </w:rPr>
              <w:t>Vek</w:t>
            </w:r>
          </w:p>
        </w:tc>
        <w:tc>
          <w:tcPr>
            <w:tcW w:w="878" w:type="dxa"/>
            <w:vMerge w:val="restart"/>
            <w:shd w:val="clear" w:color="auto" w:fill="FFF2CC" w:themeFill="accent4" w:themeFillTint="33"/>
            <w:vAlign w:val="center"/>
          </w:tcPr>
          <w:p w14:paraId="0DBA7D42" w14:textId="77777777" w:rsidR="007A03EA" w:rsidRPr="00612201" w:rsidRDefault="007A03EA" w:rsidP="007A03EA">
            <w:pPr>
              <w:jc w:val="center"/>
              <w:rPr>
                <w:rFonts w:cstheme="minorHAnsi"/>
                <w:b/>
                <w:bCs/>
              </w:rPr>
            </w:pPr>
            <w:r w:rsidRPr="00612201">
              <w:rPr>
                <w:rFonts w:cstheme="minorHAnsi"/>
                <w:b/>
                <w:bCs/>
              </w:rPr>
              <w:t>0 - 6 r.</w:t>
            </w:r>
          </w:p>
        </w:tc>
        <w:tc>
          <w:tcPr>
            <w:tcW w:w="869" w:type="dxa"/>
            <w:vMerge w:val="restart"/>
            <w:shd w:val="clear" w:color="auto" w:fill="FFF2CC" w:themeFill="accent4" w:themeFillTint="33"/>
            <w:vAlign w:val="center"/>
          </w:tcPr>
          <w:p w14:paraId="4663FDFB" w14:textId="77777777" w:rsidR="007A03EA" w:rsidRPr="00612201" w:rsidRDefault="007A03EA" w:rsidP="007A03EA">
            <w:pPr>
              <w:jc w:val="center"/>
              <w:rPr>
                <w:rFonts w:cstheme="minorHAnsi"/>
                <w:b/>
                <w:bCs/>
              </w:rPr>
            </w:pPr>
            <w:r w:rsidRPr="00612201">
              <w:rPr>
                <w:rFonts w:cstheme="minorHAnsi"/>
                <w:b/>
                <w:bCs/>
              </w:rPr>
              <w:t>7 - 18 r.</w:t>
            </w:r>
          </w:p>
        </w:tc>
        <w:tc>
          <w:tcPr>
            <w:tcW w:w="870" w:type="dxa"/>
            <w:vMerge w:val="restart"/>
            <w:shd w:val="clear" w:color="auto" w:fill="FFF2CC" w:themeFill="accent4" w:themeFillTint="33"/>
            <w:vAlign w:val="center"/>
          </w:tcPr>
          <w:p w14:paraId="05135816" w14:textId="77777777" w:rsidR="007A03EA" w:rsidRPr="00612201" w:rsidRDefault="007A03EA" w:rsidP="007A03EA">
            <w:pPr>
              <w:jc w:val="center"/>
              <w:rPr>
                <w:rFonts w:cstheme="minorHAnsi"/>
                <w:b/>
                <w:bCs/>
              </w:rPr>
            </w:pPr>
            <w:r w:rsidRPr="00612201">
              <w:rPr>
                <w:rFonts w:cstheme="minorHAnsi"/>
                <w:b/>
                <w:bCs/>
              </w:rPr>
              <w:t>19 - 39 r.</w:t>
            </w:r>
          </w:p>
        </w:tc>
        <w:tc>
          <w:tcPr>
            <w:tcW w:w="881" w:type="dxa"/>
            <w:vMerge w:val="restart"/>
            <w:shd w:val="clear" w:color="auto" w:fill="FFF2CC" w:themeFill="accent4" w:themeFillTint="33"/>
            <w:vAlign w:val="center"/>
          </w:tcPr>
          <w:p w14:paraId="5226E58F" w14:textId="77777777" w:rsidR="007A03EA" w:rsidRPr="00612201" w:rsidRDefault="007A03EA" w:rsidP="007A03EA">
            <w:pPr>
              <w:jc w:val="center"/>
              <w:rPr>
                <w:rFonts w:cstheme="minorHAnsi"/>
                <w:b/>
                <w:bCs/>
              </w:rPr>
            </w:pPr>
            <w:r w:rsidRPr="00612201">
              <w:rPr>
                <w:rFonts w:cstheme="minorHAnsi"/>
                <w:b/>
                <w:bCs/>
              </w:rPr>
              <w:t>40 - 59 r.</w:t>
            </w:r>
          </w:p>
        </w:tc>
        <w:tc>
          <w:tcPr>
            <w:tcW w:w="950" w:type="dxa"/>
            <w:vMerge w:val="restart"/>
            <w:shd w:val="clear" w:color="auto" w:fill="FFF2CC" w:themeFill="accent4" w:themeFillTint="33"/>
            <w:vAlign w:val="center"/>
          </w:tcPr>
          <w:p w14:paraId="3941872D" w14:textId="77777777" w:rsidR="007A03EA" w:rsidRPr="00612201" w:rsidRDefault="007A03EA" w:rsidP="007A03EA">
            <w:pPr>
              <w:jc w:val="center"/>
              <w:rPr>
                <w:rFonts w:cstheme="minorHAnsi"/>
                <w:b/>
                <w:bCs/>
              </w:rPr>
            </w:pPr>
            <w:r w:rsidRPr="00612201">
              <w:rPr>
                <w:rFonts w:cstheme="minorHAnsi"/>
                <w:b/>
                <w:bCs/>
              </w:rPr>
              <w:t>60 - 79 r.</w:t>
            </w:r>
          </w:p>
        </w:tc>
        <w:tc>
          <w:tcPr>
            <w:tcW w:w="950" w:type="dxa"/>
            <w:vMerge w:val="restart"/>
            <w:shd w:val="clear" w:color="auto" w:fill="FFF2CC" w:themeFill="accent4" w:themeFillTint="33"/>
            <w:vAlign w:val="center"/>
          </w:tcPr>
          <w:p w14:paraId="21EB963A" w14:textId="77777777" w:rsidR="007A03EA" w:rsidRPr="00612201" w:rsidRDefault="007A03EA" w:rsidP="007A03EA">
            <w:pPr>
              <w:jc w:val="center"/>
              <w:rPr>
                <w:rFonts w:cstheme="minorHAnsi"/>
                <w:b/>
                <w:bCs/>
              </w:rPr>
            </w:pPr>
            <w:r w:rsidRPr="00612201">
              <w:rPr>
                <w:rFonts w:cstheme="minorHAnsi"/>
                <w:b/>
                <w:bCs/>
              </w:rPr>
              <w:t>80 +</w:t>
            </w:r>
          </w:p>
        </w:tc>
        <w:tc>
          <w:tcPr>
            <w:tcW w:w="1047" w:type="dxa"/>
            <w:vMerge w:val="restart"/>
            <w:shd w:val="clear" w:color="auto" w:fill="FFF2CC" w:themeFill="accent4" w:themeFillTint="33"/>
            <w:vAlign w:val="center"/>
          </w:tcPr>
          <w:p w14:paraId="65EEF07B" w14:textId="77777777" w:rsidR="007A03EA" w:rsidRDefault="007A03EA" w:rsidP="007A03EA">
            <w:pPr>
              <w:jc w:val="center"/>
              <w:rPr>
                <w:rFonts w:cstheme="minorHAnsi"/>
                <w:b/>
                <w:bCs/>
                <w:sz w:val="24"/>
                <w:szCs w:val="24"/>
              </w:rPr>
            </w:pPr>
            <w:r>
              <w:rPr>
                <w:rFonts w:cstheme="minorHAnsi"/>
                <w:b/>
                <w:bCs/>
              </w:rPr>
              <w:t>Spolu</w:t>
            </w:r>
          </w:p>
        </w:tc>
        <w:tc>
          <w:tcPr>
            <w:tcW w:w="1072" w:type="dxa"/>
            <w:vMerge w:val="restart"/>
            <w:vAlign w:val="center"/>
          </w:tcPr>
          <w:p w14:paraId="1A8C8E7B" w14:textId="77777777" w:rsidR="007A03EA" w:rsidRDefault="007A03EA" w:rsidP="007A03EA">
            <w:pPr>
              <w:rPr>
                <w:rFonts w:cstheme="minorHAnsi"/>
                <w:b/>
                <w:bCs/>
                <w:sz w:val="24"/>
                <w:szCs w:val="24"/>
              </w:rPr>
            </w:pPr>
            <w:r>
              <w:rPr>
                <w:rFonts w:cstheme="minorHAnsi"/>
                <w:b/>
                <w:bCs/>
                <w:sz w:val="24"/>
                <w:szCs w:val="24"/>
              </w:rPr>
              <w:t>Spolu</w:t>
            </w:r>
          </w:p>
        </w:tc>
      </w:tr>
      <w:tr w:rsidR="007A03EA" w14:paraId="79679B0C" w14:textId="77777777" w:rsidTr="003F4B62">
        <w:trPr>
          <w:trHeight w:val="270"/>
        </w:trPr>
        <w:tc>
          <w:tcPr>
            <w:tcW w:w="1658" w:type="dxa"/>
            <w:shd w:val="clear" w:color="auto" w:fill="D9E2F3" w:themeFill="accent1" w:themeFillTint="33"/>
          </w:tcPr>
          <w:p w14:paraId="23AB4E0D" w14:textId="77777777" w:rsidR="007A03EA" w:rsidRPr="00FD0155" w:rsidRDefault="007A03EA" w:rsidP="007A03EA">
            <w:pPr>
              <w:jc w:val="center"/>
              <w:rPr>
                <w:rFonts w:cstheme="minorHAnsi"/>
                <w:b/>
                <w:bCs/>
              </w:rPr>
            </w:pPr>
            <w:r>
              <w:rPr>
                <w:rFonts w:cstheme="minorHAnsi"/>
                <w:b/>
                <w:bCs/>
              </w:rPr>
              <w:t>Druh zdravotného postihnutia</w:t>
            </w:r>
          </w:p>
        </w:tc>
        <w:tc>
          <w:tcPr>
            <w:tcW w:w="878" w:type="dxa"/>
            <w:vMerge/>
            <w:vAlign w:val="center"/>
          </w:tcPr>
          <w:p w14:paraId="7DDE11A0" w14:textId="77777777" w:rsidR="007A03EA" w:rsidRPr="00612201" w:rsidRDefault="007A03EA" w:rsidP="007A03EA">
            <w:pPr>
              <w:jc w:val="center"/>
              <w:rPr>
                <w:rFonts w:cstheme="minorHAnsi"/>
                <w:b/>
                <w:bCs/>
              </w:rPr>
            </w:pPr>
          </w:p>
        </w:tc>
        <w:tc>
          <w:tcPr>
            <w:tcW w:w="869" w:type="dxa"/>
            <w:vMerge/>
            <w:vAlign w:val="center"/>
          </w:tcPr>
          <w:p w14:paraId="4B571D36" w14:textId="77777777" w:rsidR="007A03EA" w:rsidRPr="00612201" w:rsidRDefault="007A03EA" w:rsidP="007A03EA">
            <w:pPr>
              <w:jc w:val="center"/>
              <w:rPr>
                <w:rFonts w:cstheme="minorHAnsi"/>
                <w:b/>
                <w:bCs/>
              </w:rPr>
            </w:pPr>
          </w:p>
        </w:tc>
        <w:tc>
          <w:tcPr>
            <w:tcW w:w="870" w:type="dxa"/>
            <w:vMerge/>
            <w:vAlign w:val="center"/>
          </w:tcPr>
          <w:p w14:paraId="680884A5" w14:textId="77777777" w:rsidR="007A03EA" w:rsidRPr="00612201" w:rsidRDefault="007A03EA" w:rsidP="007A03EA">
            <w:pPr>
              <w:jc w:val="center"/>
              <w:rPr>
                <w:rFonts w:cstheme="minorHAnsi"/>
                <w:b/>
                <w:bCs/>
              </w:rPr>
            </w:pPr>
          </w:p>
        </w:tc>
        <w:tc>
          <w:tcPr>
            <w:tcW w:w="881" w:type="dxa"/>
            <w:vMerge/>
            <w:vAlign w:val="center"/>
          </w:tcPr>
          <w:p w14:paraId="29D59A97" w14:textId="77777777" w:rsidR="007A03EA" w:rsidRPr="00612201" w:rsidRDefault="007A03EA" w:rsidP="007A03EA">
            <w:pPr>
              <w:jc w:val="center"/>
              <w:rPr>
                <w:rFonts w:cstheme="minorHAnsi"/>
                <w:b/>
                <w:bCs/>
              </w:rPr>
            </w:pPr>
          </w:p>
        </w:tc>
        <w:tc>
          <w:tcPr>
            <w:tcW w:w="950" w:type="dxa"/>
            <w:vMerge/>
            <w:vAlign w:val="center"/>
          </w:tcPr>
          <w:p w14:paraId="029854DF" w14:textId="77777777" w:rsidR="007A03EA" w:rsidRPr="00612201" w:rsidRDefault="007A03EA" w:rsidP="007A03EA">
            <w:pPr>
              <w:jc w:val="center"/>
              <w:rPr>
                <w:rFonts w:cstheme="minorHAnsi"/>
                <w:b/>
                <w:bCs/>
              </w:rPr>
            </w:pPr>
          </w:p>
        </w:tc>
        <w:tc>
          <w:tcPr>
            <w:tcW w:w="950" w:type="dxa"/>
            <w:vMerge/>
            <w:vAlign w:val="center"/>
          </w:tcPr>
          <w:p w14:paraId="28FCA377" w14:textId="77777777" w:rsidR="007A03EA" w:rsidRPr="00612201" w:rsidRDefault="007A03EA" w:rsidP="007A03EA">
            <w:pPr>
              <w:jc w:val="center"/>
              <w:rPr>
                <w:rFonts w:cstheme="minorHAnsi"/>
                <w:b/>
                <w:bCs/>
              </w:rPr>
            </w:pPr>
          </w:p>
        </w:tc>
        <w:tc>
          <w:tcPr>
            <w:tcW w:w="1047" w:type="dxa"/>
            <w:vMerge/>
            <w:vAlign w:val="center"/>
          </w:tcPr>
          <w:p w14:paraId="7F17C566" w14:textId="77777777" w:rsidR="007A03EA" w:rsidRDefault="007A03EA" w:rsidP="007A03EA">
            <w:pPr>
              <w:jc w:val="center"/>
              <w:rPr>
                <w:rFonts w:cstheme="minorHAnsi"/>
                <w:b/>
                <w:bCs/>
              </w:rPr>
            </w:pPr>
          </w:p>
        </w:tc>
        <w:tc>
          <w:tcPr>
            <w:tcW w:w="1072" w:type="dxa"/>
            <w:vMerge/>
          </w:tcPr>
          <w:p w14:paraId="4DFCE199" w14:textId="77777777" w:rsidR="007A03EA" w:rsidRDefault="007A03EA" w:rsidP="007A03EA">
            <w:pPr>
              <w:rPr>
                <w:rFonts w:cstheme="minorHAnsi"/>
                <w:b/>
                <w:bCs/>
                <w:sz w:val="24"/>
                <w:szCs w:val="24"/>
              </w:rPr>
            </w:pPr>
          </w:p>
        </w:tc>
      </w:tr>
      <w:tr w:rsidR="007A03EA" w14:paraId="7D7E1EFC" w14:textId="77777777" w:rsidTr="003F4B62">
        <w:tc>
          <w:tcPr>
            <w:tcW w:w="1658" w:type="dxa"/>
            <w:shd w:val="clear" w:color="auto" w:fill="D9E2F3" w:themeFill="accent1" w:themeFillTint="33"/>
            <w:vAlign w:val="center"/>
          </w:tcPr>
          <w:p w14:paraId="16B40DDA" w14:textId="77777777" w:rsidR="007A03EA" w:rsidRPr="001074FD" w:rsidRDefault="007A03EA" w:rsidP="007A03EA">
            <w:pPr>
              <w:rPr>
                <w:rFonts w:ascii="Calibri" w:hAnsi="Calibri" w:cs="Calibri"/>
                <w:bCs/>
                <w:color w:val="000000"/>
              </w:rPr>
            </w:pPr>
            <w:r w:rsidRPr="001074FD">
              <w:rPr>
                <w:rFonts w:ascii="Calibri" w:hAnsi="Calibri" w:cs="Calibri"/>
                <w:bCs/>
                <w:color w:val="000000"/>
              </w:rPr>
              <w:t>Alzheimerova choroba</w:t>
            </w:r>
          </w:p>
        </w:tc>
        <w:tc>
          <w:tcPr>
            <w:tcW w:w="878" w:type="dxa"/>
            <w:vAlign w:val="center"/>
          </w:tcPr>
          <w:p w14:paraId="14842CA7"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2DB1CEF2"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70" w:type="dxa"/>
            <w:vAlign w:val="center"/>
          </w:tcPr>
          <w:p w14:paraId="195CF04F"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1" w:type="dxa"/>
            <w:vAlign w:val="center"/>
          </w:tcPr>
          <w:p w14:paraId="1D7BCABD"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311D6571"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4FC95D0B"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7B03434A"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72" w:type="dxa"/>
            <w:vMerge w:val="restart"/>
            <w:vAlign w:val="center"/>
          </w:tcPr>
          <w:p w14:paraId="473954FC" w14:textId="77777777" w:rsidR="007A03EA" w:rsidRPr="001074FD" w:rsidRDefault="007A03EA" w:rsidP="007A03EA">
            <w:pPr>
              <w:jc w:val="center"/>
              <w:rPr>
                <w:rFonts w:cstheme="minorHAnsi"/>
                <w:b/>
                <w:bCs/>
                <w:sz w:val="24"/>
                <w:szCs w:val="24"/>
              </w:rPr>
            </w:pPr>
            <w:r w:rsidRPr="001074FD">
              <w:rPr>
                <w:rFonts w:cstheme="minorHAnsi"/>
                <w:b/>
                <w:bCs/>
                <w:sz w:val="24"/>
                <w:szCs w:val="24"/>
              </w:rPr>
              <w:t>34</w:t>
            </w:r>
          </w:p>
        </w:tc>
      </w:tr>
      <w:tr w:rsidR="007A03EA" w14:paraId="65AACF17" w14:textId="77777777" w:rsidTr="003F4B62">
        <w:tc>
          <w:tcPr>
            <w:tcW w:w="1658" w:type="dxa"/>
            <w:shd w:val="clear" w:color="auto" w:fill="D9E2F3" w:themeFill="accent1" w:themeFillTint="33"/>
            <w:vAlign w:val="center"/>
          </w:tcPr>
          <w:p w14:paraId="6A77A8C6" w14:textId="77777777" w:rsidR="007A03EA" w:rsidRPr="001074FD" w:rsidRDefault="007A03EA" w:rsidP="007A03EA">
            <w:pPr>
              <w:rPr>
                <w:rFonts w:cstheme="minorHAnsi"/>
                <w:bCs/>
              </w:rPr>
            </w:pPr>
            <w:r w:rsidRPr="001074FD">
              <w:rPr>
                <w:rFonts w:ascii="Calibri" w:hAnsi="Calibri" w:cs="Calibri"/>
                <w:bCs/>
                <w:color w:val="000000"/>
              </w:rPr>
              <w:t>Parkinsonova choroba</w:t>
            </w:r>
          </w:p>
        </w:tc>
        <w:tc>
          <w:tcPr>
            <w:tcW w:w="878" w:type="dxa"/>
            <w:vAlign w:val="center"/>
          </w:tcPr>
          <w:p w14:paraId="0B929E42"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12CDF3CA"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70" w:type="dxa"/>
            <w:vAlign w:val="center"/>
          </w:tcPr>
          <w:p w14:paraId="020E4D80"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1" w:type="dxa"/>
            <w:vAlign w:val="center"/>
          </w:tcPr>
          <w:p w14:paraId="79BFD50E"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4F5D64B6"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4CED76CE"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4CF38AC3"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72" w:type="dxa"/>
            <w:vMerge/>
          </w:tcPr>
          <w:p w14:paraId="361F3115" w14:textId="77777777" w:rsidR="007A03EA" w:rsidRPr="003847D4" w:rsidRDefault="007A03EA" w:rsidP="007A03EA">
            <w:pPr>
              <w:rPr>
                <w:rFonts w:cstheme="minorHAnsi"/>
                <w:bCs/>
                <w:sz w:val="24"/>
                <w:szCs w:val="24"/>
              </w:rPr>
            </w:pPr>
          </w:p>
        </w:tc>
      </w:tr>
      <w:tr w:rsidR="007A03EA" w14:paraId="3B0C3B59" w14:textId="77777777" w:rsidTr="003F4B62">
        <w:tc>
          <w:tcPr>
            <w:tcW w:w="1658" w:type="dxa"/>
            <w:shd w:val="clear" w:color="auto" w:fill="D9E2F3" w:themeFill="accent1" w:themeFillTint="33"/>
            <w:vAlign w:val="center"/>
          </w:tcPr>
          <w:p w14:paraId="64D784BD" w14:textId="77777777" w:rsidR="007A03EA" w:rsidRPr="001074FD" w:rsidRDefault="007A03EA" w:rsidP="007A03EA">
            <w:pPr>
              <w:rPr>
                <w:rFonts w:ascii="Calibri" w:hAnsi="Calibri" w:cs="Calibri"/>
                <w:bCs/>
                <w:color w:val="000000"/>
              </w:rPr>
            </w:pPr>
            <w:r w:rsidRPr="001074FD">
              <w:rPr>
                <w:rFonts w:ascii="Calibri" w:hAnsi="Calibri" w:cs="Calibri"/>
                <w:bCs/>
                <w:color w:val="000000"/>
              </w:rPr>
              <w:t>Autizmus</w:t>
            </w:r>
          </w:p>
        </w:tc>
        <w:tc>
          <w:tcPr>
            <w:tcW w:w="878" w:type="dxa"/>
            <w:vAlign w:val="center"/>
          </w:tcPr>
          <w:p w14:paraId="3B0C2944"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869" w:type="dxa"/>
            <w:vAlign w:val="center"/>
          </w:tcPr>
          <w:p w14:paraId="5C97F10A" w14:textId="77777777" w:rsidR="007A03EA" w:rsidRPr="003847D4" w:rsidRDefault="007A03EA" w:rsidP="007A03EA">
            <w:pPr>
              <w:jc w:val="center"/>
              <w:rPr>
                <w:rFonts w:cstheme="minorHAnsi"/>
                <w:bCs/>
                <w:sz w:val="24"/>
                <w:szCs w:val="24"/>
              </w:rPr>
            </w:pPr>
            <w:r>
              <w:rPr>
                <w:rFonts w:cstheme="minorHAnsi"/>
                <w:bCs/>
                <w:sz w:val="24"/>
                <w:szCs w:val="24"/>
              </w:rPr>
              <w:t>4</w:t>
            </w:r>
          </w:p>
        </w:tc>
        <w:tc>
          <w:tcPr>
            <w:tcW w:w="870" w:type="dxa"/>
            <w:vAlign w:val="center"/>
          </w:tcPr>
          <w:p w14:paraId="4C06F695"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1" w:type="dxa"/>
            <w:vAlign w:val="center"/>
          </w:tcPr>
          <w:p w14:paraId="422E85D3"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0DD0C560"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1D309F90"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6D6606D1" w14:textId="77777777" w:rsidR="007A03EA" w:rsidRPr="003847D4" w:rsidRDefault="007A03EA" w:rsidP="007A03EA">
            <w:pPr>
              <w:jc w:val="center"/>
              <w:rPr>
                <w:rFonts w:cstheme="minorHAnsi"/>
                <w:bCs/>
                <w:sz w:val="24"/>
                <w:szCs w:val="24"/>
              </w:rPr>
            </w:pPr>
            <w:r>
              <w:rPr>
                <w:rFonts w:cstheme="minorHAnsi"/>
                <w:bCs/>
                <w:sz w:val="24"/>
                <w:szCs w:val="24"/>
              </w:rPr>
              <w:t>5</w:t>
            </w:r>
          </w:p>
        </w:tc>
        <w:tc>
          <w:tcPr>
            <w:tcW w:w="1072" w:type="dxa"/>
            <w:vMerge/>
          </w:tcPr>
          <w:p w14:paraId="7E205FE8" w14:textId="77777777" w:rsidR="007A03EA" w:rsidRPr="003847D4" w:rsidRDefault="007A03EA" w:rsidP="007A03EA">
            <w:pPr>
              <w:rPr>
                <w:rFonts w:cstheme="minorHAnsi"/>
                <w:bCs/>
                <w:sz w:val="24"/>
                <w:szCs w:val="24"/>
              </w:rPr>
            </w:pPr>
          </w:p>
        </w:tc>
      </w:tr>
      <w:tr w:rsidR="007A03EA" w14:paraId="2784CA2E" w14:textId="77777777" w:rsidTr="003F4B62">
        <w:tc>
          <w:tcPr>
            <w:tcW w:w="1658" w:type="dxa"/>
            <w:shd w:val="clear" w:color="auto" w:fill="D9E2F3" w:themeFill="accent1" w:themeFillTint="33"/>
            <w:vAlign w:val="center"/>
          </w:tcPr>
          <w:p w14:paraId="5F4D86BE" w14:textId="77777777" w:rsidR="007A03EA" w:rsidRPr="001074FD" w:rsidRDefault="007A03EA" w:rsidP="007A03EA">
            <w:pPr>
              <w:rPr>
                <w:rFonts w:cstheme="minorHAnsi"/>
                <w:bCs/>
              </w:rPr>
            </w:pPr>
            <w:r w:rsidRPr="001074FD">
              <w:rPr>
                <w:rFonts w:ascii="Calibri" w:hAnsi="Calibri" w:cs="Calibri"/>
                <w:bCs/>
                <w:color w:val="000000"/>
              </w:rPr>
              <w:t>Ostatné pervazívne poruchy</w:t>
            </w:r>
          </w:p>
        </w:tc>
        <w:tc>
          <w:tcPr>
            <w:tcW w:w="878" w:type="dxa"/>
            <w:vAlign w:val="center"/>
          </w:tcPr>
          <w:p w14:paraId="3C3716D1"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28732A11"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70" w:type="dxa"/>
            <w:vAlign w:val="center"/>
          </w:tcPr>
          <w:p w14:paraId="6521955B"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881" w:type="dxa"/>
            <w:vAlign w:val="center"/>
          </w:tcPr>
          <w:p w14:paraId="546BB354"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42CB6D3D"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112AA131"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2B769B16"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1072" w:type="dxa"/>
            <w:vMerge/>
          </w:tcPr>
          <w:p w14:paraId="00285D02" w14:textId="77777777" w:rsidR="007A03EA" w:rsidRPr="003847D4" w:rsidRDefault="007A03EA" w:rsidP="007A03EA">
            <w:pPr>
              <w:rPr>
                <w:rFonts w:cstheme="minorHAnsi"/>
                <w:bCs/>
                <w:sz w:val="24"/>
                <w:szCs w:val="24"/>
              </w:rPr>
            </w:pPr>
          </w:p>
        </w:tc>
      </w:tr>
      <w:tr w:rsidR="007A03EA" w14:paraId="09DEE2CD" w14:textId="77777777" w:rsidTr="003F4B62">
        <w:tc>
          <w:tcPr>
            <w:tcW w:w="1658" w:type="dxa"/>
            <w:shd w:val="clear" w:color="auto" w:fill="D9E2F3" w:themeFill="accent1" w:themeFillTint="33"/>
            <w:vAlign w:val="center"/>
          </w:tcPr>
          <w:p w14:paraId="2C4CFFE2" w14:textId="77777777" w:rsidR="007A03EA" w:rsidRPr="001074FD" w:rsidRDefault="007A03EA" w:rsidP="007A03EA">
            <w:pPr>
              <w:rPr>
                <w:rFonts w:ascii="Calibri" w:hAnsi="Calibri" w:cs="Calibri"/>
                <w:bCs/>
                <w:color w:val="000000"/>
              </w:rPr>
            </w:pPr>
            <w:r w:rsidRPr="001074FD">
              <w:rPr>
                <w:rFonts w:ascii="Calibri" w:hAnsi="Calibri" w:cs="Calibri"/>
                <w:bCs/>
                <w:color w:val="000000"/>
              </w:rPr>
              <w:t>Skleróza multiplex</w:t>
            </w:r>
          </w:p>
        </w:tc>
        <w:tc>
          <w:tcPr>
            <w:tcW w:w="878" w:type="dxa"/>
            <w:vAlign w:val="center"/>
          </w:tcPr>
          <w:p w14:paraId="210159AB"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4BD9C36C"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70" w:type="dxa"/>
            <w:vAlign w:val="center"/>
          </w:tcPr>
          <w:p w14:paraId="7C2AD8F4"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1" w:type="dxa"/>
            <w:vAlign w:val="center"/>
          </w:tcPr>
          <w:p w14:paraId="12D1F6DD"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1BF83742"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1C6C9095"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0BF3610D"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72" w:type="dxa"/>
            <w:vMerge/>
          </w:tcPr>
          <w:p w14:paraId="12DED6B0" w14:textId="77777777" w:rsidR="007A03EA" w:rsidRPr="003847D4" w:rsidRDefault="007A03EA" w:rsidP="007A03EA">
            <w:pPr>
              <w:rPr>
                <w:rFonts w:cstheme="minorHAnsi"/>
                <w:bCs/>
                <w:sz w:val="24"/>
                <w:szCs w:val="24"/>
              </w:rPr>
            </w:pPr>
          </w:p>
        </w:tc>
      </w:tr>
      <w:tr w:rsidR="007A03EA" w14:paraId="7EDA30D4" w14:textId="77777777" w:rsidTr="003F4B62">
        <w:tc>
          <w:tcPr>
            <w:tcW w:w="1658" w:type="dxa"/>
            <w:shd w:val="clear" w:color="auto" w:fill="D9E2F3" w:themeFill="accent1" w:themeFillTint="33"/>
            <w:vAlign w:val="center"/>
          </w:tcPr>
          <w:p w14:paraId="46AF832D" w14:textId="77777777" w:rsidR="007A03EA" w:rsidRPr="001074FD" w:rsidRDefault="007A03EA" w:rsidP="007A03EA">
            <w:pPr>
              <w:rPr>
                <w:rFonts w:cstheme="minorHAnsi"/>
                <w:bCs/>
              </w:rPr>
            </w:pPr>
            <w:r w:rsidRPr="001074FD">
              <w:rPr>
                <w:rFonts w:ascii="Calibri" w:hAnsi="Calibri" w:cs="Calibri"/>
                <w:bCs/>
                <w:color w:val="000000"/>
              </w:rPr>
              <w:t>Demencia</w:t>
            </w:r>
          </w:p>
        </w:tc>
        <w:tc>
          <w:tcPr>
            <w:tcW w:w="878" w:type="dxa"/>
            <w:vAlign w:val="center"/>
          </w:tcPr>
          <w:p w14:paraId="564831BC"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2AA8D1B7"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70" w:type="dxa"/>
            <w:vAlign w:val="center"/>
          </w:tcPr>
          <w:p w14:paraId="298219D8"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1" w:type="dxa"/>
            <w:vAlign w:val="center"/>
          </w:tcPr>
          <w:p w14:paraId="7F264E6E"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7B9BBF6E"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210BC757"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1047" w:type="dxa"/>
            <w:vAlign w:val="center"/>
          </w:tcPr>
          <w:p w14:paraId="5BEB0921"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1072" w:type="dxa"/>
            <w:vMerge/>
          </w:tcPr>
          <w:p w14:paraId="62CA1D7D" w14:textId="77777777" w:rsidR="007A03EA" w:rsidRPr="003847D4" w:rsidRDefault="007A03EA" w:rsidP="007A03EA">
            <w:pPr>
              <w:rPr>
                <w:rFonts w:cstheme="minorHAnsi"/>
                <w:bCs/>
                <w:sz w:val="24"/>
                <w:szCs w:val="24"/>
              </w:rPr>
            </w:pPr>
          </w:p>
        </w:tc>
      </w:tr>
      <w:tr w:rsidR="007A03EA" w14:paraId="5294C868" w14:textId="77777777" w:rsidTr="003F4B62">
        <w:tc>
          <w:tcPr>
            <w:tcW w:w="1658" w:type="dxa"/>
            <w:shd w:val="clear" w:color="auto" w:fill="D9E2F3" w:themeFill="accent1" w:themeFillTint="33"/>
            <w:vAlign w:val="center"/>
          </w:tcPr>
          <w:p w14:paraId="13902EDA" w14:textId="77777777" w:rsidR="007A03EA" w:rsidRPr="001074FD" w:rsidRDefault="007A03EA" w:rsidP="007A03EA">
            <w:pPr>
              <w:rPr>
                <w:rFonts w:ascii="Calibri" w:hAnsi="Calibri" w:cs="Calibri"/>
                <w:bCs/>
                <w:color w:val="000000"/>
              </w:rPr>
            </w:pPr>
            <w:r w:rsidRPr="001074FD">
              <w:rPr>
                <w:rFonts w:ascii="Calibri" w:hAnsi="Calibri" w:cs="Calibri"/>
                <w:bCs/>
                <w:color w:val="000000"/>
              </w:rPr>
              <w:t>Organický psychosyndróm</w:t>
            </w:r>
          </w:p>
        </w:tc>
        <w:tc>
          <w:tcPr>
            <w:tcW w:w="878" w:type="dxa"/>
            <w:vAlign w:val="center"/>
          </w:tcPr>
          <w:p w14:paraId="1D622229"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58C544E0"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70" w:type="dxa"/>
            <w:vAlign w:val="center"/>
          </w:tcPr>
          <w:p w14:paraId="22F0383E"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1" w:type="dxa"/>
            <w:vAlign w:val="center"/>
          </w:tcPr>
          <w:p w14:paraId="74AA6774"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484FD18A"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39267379"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1328C8B8"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72" w:type="dxa"/>
            <w:vMerge/>
          </w:tcPr>
          <w:p w14:paraId="1EA8F391" w14:textId="77777777" w:rsidR="007A03EA" w:rsidRPr="003847D4" w:rsidRDefault="007A03EA" w:rsidP="007A03EA">
            <w:pPr>
              <w:rPr>
                <w:rFonts w:cstheme="minorHAnsi"/>
                <w:bCs/>
                <w:sz w:val="24"/>
                <w:szCs w:val="24"/>
              </w:rPr>
            </w:pPr>
          </w:p>
        </w:tc>
      </w:tr>
      <w:tr w:rsidR="007A03EA" w14:paraId="2E49F77D" w14:textId="77777777" w:rsidTr="003F4B62">
        <w:tc>
          <w:tcPr>
            <w:tcW w:w="1658" w:type="dxa"/>
            <w:shd w:val="clear" w:color="auto" w:fill="D9E2F3" w:themeFill="accent1" w:themeFillTint="33"/>
            <w:vAlign w:val="center"/>
          </w:tcPr>
          <w:p w14:paraId="30D9299B" w14:textId="77777777" w:rsidR="007A03EA" w:rsidRPr="001074FD" w:rsidRDefault="007A03EA" w:rsidP="007A03EA">
            <w:pPr>
              <w:rPr>
                <w:rFonts w:cstheme="minorHAnsi"/>
                <w:bCs/>
              </w:rPr>
            </w:pPr>
            <w:r w:rsidRPr="001074FD">
              <w:rPr>
                <w:rFonts w:ascii="Calibri" w:hAnsi="Calibri" w:cs="Calibri"/>
                <w:bCs/>
                <w:color w:val="000000"/>
              </w:rPr>
              <w:t>Schizofrénia</w:t>
            </w:r>
          </w:p>
        </w:tc>
        <w:tc>
          <w:tcPr>
            <w:tcW w:w="878" w:type="dxa"/>
            <w:vAlign w:val="center"/>
          </w:tcPr>
          <w:p w14:paraId="161DE166"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135CC17A"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70" w:type="dxa"/>
            <w:vAlign w:val="center"/>
          </w:tcPr>
          <w:p w14:paraId="68771A5E" w14:textId="77777777" w:rsidR="007A03EA" w:rsidRPr="003847D4" w:rsidRDefault="007A03EA" w:rsidP="007A03EA">
            <w:pPr>
              <w:jc w:val="center"/>
              <w:rPr>
                <w:rFonts w:cstheme="minorHAnsi"/>
                <w:bCs/>
                <w:sz w:val="24"/>
                <w:szCs w:val="24"/>
              </w:rPr>
            </w:pPr>
            <w:r>
              <w:rPr>
                <w:rFonts w:cstheme="minorHAnsi"/>
                <w:bCs/>
                <w:sz w:val="24"/>
                <w:szCs w:val="24"/>
              </w:rPr>
              <w:t>4</w:t>
            </w:r>
          </w:p>
        </w:tc>
        <w:tc>
          <w:tcPr>
            <w:tcW w:w="881" w:type="dxa"/>
            <w:vAlign w:val="center"/>
          </w:tcPr>
          <w:p w14:paraId="3C3B7911" w14:textId="77777777" w:rsidR="007A03EA" w:rsidRPr="003847D4" w:rsidRDefault="007A03EA" w:rsidP="007A03EA">
            <w:pPr>
              <w:jc w:val="center"/>
              <w:rPr>
                <w:rFonts w:cstheme="minorHAnsi"/>
                <w:bCs/>
                <w:sz w:val="24"/>
                <w:szCs w:val="24"/>
              </w:rPr>
            </w:pPr>
            <w:r>
              <w:rPr>
                <w:rFonts w:cstheme="minorHAnsi"/>
                <w:bCs/>
                <w:sz w:val="24"/>
                <w:szCs w:val="24"/>
              </w:rPr>
              <w:t>7</w:t>
            </w:r>
          </w:p>
        </w:tc>
        <w:tc>
          <w:tcPr>
            <w:tcW w:w="950" w:type="dxa"/>
            <w:vAlign w:val="center"/>
          </w:tcPr>
          <w:p w14:paraId="50A050C0"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3146ABD8"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7F3B4BFD" w14:textId="77777777" w:rsidR="007A03EA" w:rsidRPr="003847D4" w:rsidRDefault="007A03EA" w:rsidP="007A03EA">
            <w:pPr>
              <w:jc w:val="center"/>
              <w:rPr>
                <w:rFonts w:cstheme="minorHAnsi"/>
                <w:bCs/>
                <w:sz w:val="24"/>
                <w:szCs w:val="24"/>
              </w:rPr>
            </w:pPr>
            <w:r>
              <w:rPr>
                <w:rFonts w:cstheme="minorHAnsi"/>
                <w:bCs/>
                <w:sz w:val="24"/>
                <w:szCs w:val="24"/>
              </w:rPr>
              <w:t>11</w:t>
            </w:r>
          </w:p>
        </w:tc>
        <w:tc>
          <w:tcPr>
            <w:tcW w:w="1072" w:type="dxa"/>
            <w:vMerge/>
          </w:tcPr>
          <w:p w14:paraId="20DF36E7" w14:textId="77777777" w:rsidR="007A03EA" w:rsidRPr="003847D4" w:rsidRDefault="007A03EA" w:rsidP="007A03EA">
            <w:pPr>
              <w:rPr>
                <w:rFonts w:cstheme="minorHAnsi"/>
                <w:bCs/>
                <w:sz w:val="24"/>
                <w:szCs w:val="24"/>
              </w:rPr>
            </w:pPr>
          </w:p>
        </w:tc>
      </w:tr>
      <w:tr w:rsidR="007A03EA" w14:paraId="303B29D5" w14:textId="77777777" w:rsidTr="003F4B62">
        <w:tc>
          <w:tcPr>
            <w:tcW w:w="1658" w:type="dxa"/>
            <w:shd w:val="clear" w:color="auto" w:fill="D9E2F3" w:themeFill="accent1" w:themeFillTint="33"/>
          </w:tcPr>
          <w:p w14:paraId="66A83965" w14:textId="77777777" w:rsidR="007A03EA" w:rsidRPr="001074FD" w:rsidRDefault="007A03EA" w:rsidP="007A03EA">
            <w:pPr>
              <w:rPr>
                <w:rFonts w:cstheme="minorHAnsi"/>
                <w:bCs/>
                <w:sz w:val="24"/>
                <w:szCs w:val="24"/>
              </w:rPr>
            </w:pPr>
            <w:r w:rsidRPr="001074FD">
              <w:rPr>
                <w:rFonts w:ascii="Calibri" w:hAnsi="Calibri" w:cs="Calibri"/>
                <w:bCs/>
                <w:color w:val="000000"/>
              </w:rPr>
              <w:t>Iná duševná porucha</w:t>
            </w:r>
          </w:p>
        </w:tc>
        <w:tc>
          <w:tcPr>
            <w:tcW w:w="878" w:type="dxa"/>
            <w:vAlign w:val="center"/>
          </w:tcPr>
          <w:p w14:paraId="5EAEC05D"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7116A678"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70" w:type="dxa"/>
            <w:vAlign w:val="center"/>
          </w:tcPr>
          <w:p w14:paraId="0CFD3F03" w14:textId="77777777" w:rsidR="007A03EA" w:rsidRPr="003847D4" w:rsidRDefault="007A03EA" w:rsidP="007A03EA">
            <w:pPr>
              <w:jc w:val="center"/>
              <w:rPr>
                <w:rFonts w:cstheme="minorHAnsi"/>
                <w:bCs/>
                <w:sz w:val="24"/>
                <w:szCs w:val="24"/>
              </w:rPr>
            </w:pPr>
            <w:r>
              <w:rPr>
                <w:rFonts w:cstheme="minorHAnsi"/>
                <w:bCs/>
                <w:sz w:val="24"/>
                <w:szCs w:val="24"/>
              </w:rPr>
              <w:t>5</w:t>
            </w:r>
          </w:p>
        </w:tc>
        <w:tc>
          <w:tcPr>
            <w:tcW w:w="881" w:type="dxa"/>
            <w:vAlign w:val="center"/>
          </w:tcPr>
          <w:p w14:paraId="6A66FB7A"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0BCA69AA"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6F445946"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2C21CD50" w14:textId="77777777" w:rsidR="007A03EA" w:rsidRPr="003847D4" w:rsidRDefault="007A03EA" w:rsidP="007A03EA">
            <w:pPr>
              <w:jc w:val="center"/>
              <w:rPr>
                <w:rFonts w:cstheme="minorHAnsi"/>
                <w:bCs/>
                <w:sz w:val="24"/>
                <w:szCs w:val="24"/>
              </w:rPr>
            </w:pPr>
            <w:r>
              <w:rPr>
                <w:rFonts w:cstheme="minorHAnsi"/>
                <w:bCs/>
                <w:sz w:val="24"/>
                <w:szCs w:val="24"/>
              </w:rPr>
              <w:t>5</w:t>
            </w:r>
          </w:p>
        </w:tc>
        <w:tc>
          <w:tcPr>
            <w:tcW w:w="1072" w:type="dxa"/>
            <w:vMerge/>
          </w:tcPr>
          <w:p w14:paraId="27CE4BB5" w14:textId="77777777" w:rsidR="007A03EA" w:rsidRPr="003847D4" w:rsidRDefault="007A03EA" w:rsidP="007A03EA">
            <w:pPr>
              <w:rPr>
                <w:rFonts w:cstheme="minorHAnsi"/>
                <w:bCs/>
                <w:sz w:val="24"/>
                <w:szCs w:val="24"/>
              </w:rPr>
            </w:pPr>
          </w:p>
        </w:tc>
      </w:tr>
      <w:tr w:rsidR="007A03EA" w14:paraId="73680AB5" w14:textId="77777777" w:rsidTr="003F4B62">
        <w:tc>
          <w:tcPr>
            <w:tcW w:w="1658" w:type="dxa"/>
            <w:shd w:val="clear" w:color="auto" w:fill="D9E2F3" w:themeFill="accent1" w:themeFillTint="33"/>
          </w:tcPr>
          <w:p w14:paraId="68C0AA5E" w14:textId="77777777" w:rsidR="007A03EA" w:rsidRPr="001074FD" w:rsidRDefault="007A03EA" w:rsidP="007A03EA">
            <w:pPr>
              <w:rPr>
                <w:rFonts w:cstheme="minorHAnsi"/>
                <w:bCs/>
                <w:sz w:val="24"/>
                <w:szCs w:val="24"/>
              </w:rPr>
            </w:pPr>
            <w:r w:rsidRPr="001074FD">
              <w:rPr>
                <w:rFonts w:ascii="Calibri" w:hAnsi="Calibri" w:cs="Calibri"/>
                <w:bCs/>
                <w:color w:val="000000"/>
              </w:rPr>
              <w:t>Mentálne postihnutie</w:t>
            </w:r>
          </w:p>
        </w:tc>
        <w:tc>
          <w:tcPr>
            <w:tcW w:w="878" w:type="dxa"/>
            <w:vAlign w:val="center"/>
          </w:tcPr>
          <w:p w14:paraId="4254B7C2"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471A5EA0"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70" w:type="dxa"/>
            <w:vAlign w:val="center"/>
          </w:tcPr>
          <w:p w14:paraId="59ACEF19" w14:textId="77777777" w:rsidR="007A03EA" w:rsidRPr="003847D4" w:rsidRDefault="007A03EA" w:rsidP="007A03EA">
            <w:pPr>
              <w:jc w:val="center"/>
              <w:rPr>
                <w:rFonts w:cstheme="minorHAnsi"/>
                <w:bCs/>
                <w:sz w:val="24"/>
                <w:szCs w:val="24"/>
              </w:rPr>
            </w:pPr>
            <w:r>
              <w:rPr>
                <w:rFonts w:cstheme="minorHAnsi"/>
                <w:bCs/>
                <w:sz w:val="24"/>
                <w:szCs w:val="24"/>
              </w:rPr>
              <w:t>3</w:t>
            </w:r>
          </w:p>
        </w:tc>
        <w:tc>
          <w:tcPr>
            <w:tcW w:w="881" w:type="dxa"/>
            <w:vAlign w:val="center"/>
          </w:tcPr>
          <w:p w14:paraId="5A5D7D27"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4F9730A9"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7632A805"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1064C5D9" w14:textId="77777777" w:rsidR="007A03EA" w:rsidRPr="003847D4" w:rsidRDefault="007A03EA" w:rsidP="007A03EA">
            <w:pPr>
              <w:jc w:val="center"/>
              <w:rPr>
                <w:rFonts w:cstheme="minorHAnsi"/>
                <w:bCs/>
                <w:sz w:val="24"/>
                <w:szCs w:val="24"/>
              </w:rPr>
            </w:pPr>
            <w:r>
              <w:rPr>
                <w:rFonts w:cstheme="minorHAnsi"/>
                <w:bCs/>
                <w:sz w:val="24"/>
                <w:szCs w:val="24"/>
              </w:rPr>
              <w:t>3</w:t>
            </w:r>
          </w:p>
        </w:tc>
        <w:tc>
          <w:tcPr>
            <w:tcW w:w="1072" w:type="dxa"/>
            <w:vMerge/>
          </w:tcPr>
          <w:p w14:paraId="0506DD64" w14:textId="77777777" w:rsidR="007A03EA" w:rsidRPr="003847D4" w:rsidRDefault="007A03EA" w:rsidP="007A03EA">
            <w:pPr>
              <w:rPr>
                <w:rFonts w:cstheme="minorHAnsi"/>
                <w:bCs/>
                <w:sz w:val="24"/>
                <w:szCs w:val="24"/>
              </w:rPr>
            </w:pPr>
          </w:p>
        </w:tc>
      </w:tr>
      <w:tr w:rsidR="007A03EA" w14:paraId="1A9188F4" w14:textId="77777777" w:rsidTr="003F4B62">
        <w:tc>
          <w:tcPr>
            <w:tcW w:w="1658" w:type="dxa"/>
            <w:shd w:val="clear" w:color="auto" w:fill="D9E2F3" w:themeFill="accent1" w:themeFillTint="33"/>
          </w:tcPr>
          <w:p w14:paraId="796FC999" w14:textId="77777777" w:rsidR="007A03EA" w:rsidRPr="001074FD" w:rsidRDefault="007A03EA" w:rsidP="007A03EA">
            <w:pPr>
              <w:rPr>
                <w:rFonts w:cstheme="minorHAnsi"/>
                <w:bCs/>
                <w:sz w:val="24"/>
                <w:szCs w:val="24"/>
              </w:rPr>
            </w:pPr>
            <w:r w:rsidRPr="001074FD">
              <w:rPr>
                <w:rFonts w:ascii="Calibri" w:hAnsi="Calibri" w:cs="Calibri"/>
                <w:bCs/>
                <w:color w:val="000000"/>
              </w:rPr>
              <w:t>Telesné postihnutie</w:t>
            </w:r>
          </w:p>
        </w:tc>
        <w:tc>
          <w:tcPr>
            <w:tcW w:w="878" w:type="dxa"/>
            <w:vAlign w:val="center"/>
          </w:tcPr>
          <w:p w14:paraId="5095D88F"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1FA1C808"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70" w:type="dxa"/>
            <w:vAlign w:val="center"/>
          </w:tcPr>
          <w:p w14:paraId="1C83ABD5"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1" w:type="dxa"/>
            <w:vAlign w:val="center"/>
          </w:tcPr>
          <w:p w14:paraId="0263C474"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487440D9"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2EE8B335"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302FB1BA"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72" w:type="dxa"/>
            <w:vMerge/>
          </w:tcPr>
          <w:p w14:paraId="30C1EC43" w14:textId="77777777" w:rsidR="007A03EA" w:rsidRPr="003847D4" w:rsidRDefault="007A03EA" w:rsidP="007A03EA">
            <w:pPr>
              <w:rPr>
                <w:rFonts w:cstheme="minorHAnsi"/>
                <w:bCs/>
                <w:sz w:val="24"/>
                <w:szCs w:val="24"/>
              </w:rPr>
            </w:pPr>
          </w:p>
        </w:tc>
      </w:tr>
      <w:tr w:rsidR="007A03EA" w14:paraId="5F18B394" w14:textId="77777777" w:rsidTr="003F4B62">
        <w:tc>
          <w:tcPr>
            <w:tcW w:w="1658" w:type="dxa"/>
            <w:shd w:val="clear" w:color="auto" w:fill="D9E2F3" w:themeFill="accent1" w:themeFillTint="33"/>
          </w:tcPr>
          <w:p w14:paraId="5C3FBE79" w14:textId="77777777" w:rsidR="007A03EA" w:rsidRPr="001074FD" w:rsidRDefault="007A03EA" w:rsidP="007A03EA">
            <w:pPr>
              <w:rPr>
                <w:rFonts w:cstheme="minorHAnsi"/>
                <w:bCs/>
                <w:sz w:val="24"/>
                <w:szCs w:val="24"/>
              </w:rPr>
            </w:pPr>
            <w:r w:rsidRPr="001074FD">
              <w:rPr>
                <w:rFonts w:ascii="Calibri" w:hAnsi="Calibri" w:cs="Calibri"/>
                <w:bCs/>
                <w:color w:val="000000"/>
              </w:rPr>
              <w:t>Zmyslové postihnutie</w:t>
            </w:r>
          </w:p>
        </w:tc>
        <w:tc>
          <w:tcPr>
            <w:tcW w:w="878" w:type="dxa"/>
            <w:vAlign w:val="center"/>
          </w:tcPr>
          <w:p w14:paraId="147B0CE3"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4FAA2DA4"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70" w:type="dxa"/>
            <w:vAlign w:val="center"/>
          </w:tcPr>
          <w:p w14:paraId="4EA5C9DD"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1" w:type="dxa"/>
            <w:vAlign w:val="center"/>
          </w:tcPr>
          <w:p w14:paraId="493E0298"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6AF65CDB"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08551D05"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44470C2D"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72" w:type="dxa"/>
            <w:vMerge/>
          </w:tcPr>
          <w:p w14:paraId="74AAFF7F" w14:textId="77777777" w:rsidR="007A03EA" w:rsidRPr="003847D4" w:rsidRDefault="007A03EA" w:rsidP="007A03EA">
            <w:pPr>
              <w:rPr>
                <w:rFonts w:cstheme="minorHAnsi"/>
                <w:bCs/>
                <w:sz w:val="24"/>
                <w:szCs w:val="24"/>
              </w:rPr>
            </w:pPr>
          </w:p>
        </w:tc>
      </w:tr>
      <w:tr w:rsidR="007A03EA" w14:paraId="30F931AC" w14:textId="77777777" w:rsidTr="003F4B62">
        <w:tc>
          <w:tcPr>
            <w:tcW w:w="1658" w:type="dxa"/>
            <w:shd w:val="clear" w:color="auto" w:fill="D9E2F3" w:themeFill="accent1" w:themeFillTint="33"/>
          </w:tcPr>
          <w:p w14:paraId="51AE2C20" w14:textId="77777777" w:rsidR="007A03EA" w:rsidRPr="001074FD" w:rsidRDefault="007A03EA" w:rsidP="007A03EA">
            <w:pPr>
              <w:rPr>
                <w:rFonts w:cstheme="minorHAnsi"/>
                <w:bCs/>
                <w:sz w:val="24"/>
                <w:szCs w:val="24"/>
              </w:rPr>
            </w:pPr>
            <w:r w:rsidRPr="001074FD">
              <w:rPr>
                <w:rFonts w:ascii="Calibri" w:hAnsi="Calibri" w:cs="Calibri"/>
                <w:bCs/>
                <w:color w:val="000000"/>
              </w:rPr>
              <w:t>Kombinované postihnutie</w:t>
            </w:r>
            <w:r w:rsidRPr="001074FD">
              <w:rPr>
                <w:rFonts w:ascii="Calibri" w:hAnsi="Calibri" w:cs="Calibri"/>
                <w:bCs/>
                <w:color w:val="000000"/>
              </w:rPr>
              <w:br/>
              <w:t>(MP+TP/ZP)</w:t>
            </w:r>
          </w:p>
        </w:tc>
        <w:tc>
          <w:tcPr>
            <w:tcW w:w="878" w:type="dxa"/>
            <w:vAlign w:val="center"/>
          </w:tcPr>
          <w:p w14:paraId="21DFAF07" w14:textId="5D145B9E" w:rsidR="007A03EA" w:rsidRPr="003847D4" w:rsidRDefault="00E90CC3" w:rsidP="007A03EA">
            <w:pPr>
              <w:jc w:val="center"/>
              <w:rPr>
                <w:rFonts w:cstheme="minorHAnsi"/>
                <w:bCs/>
                <w:sz w:val="24"/>
                <w:szCs w:val="24"/>
              </w:rPr>
            </w:pPr>
            <w:r>
              <w:rPr>
                <w:rFonts w:cstheme="minorHAnsi"/>
                <w:bCs/>
                <w:sz w:val="24"/>
                <w:szCs w:val="24"/>
              </w:rPr>
              <w:t>0</w:t>
            </w:r>
          </w:p>
        </w:tc>
        <w:tc>
          <w:tcPr>
            <w:tcW w:w="869" w:type="dxa"/>
            <w:vAlign w:val="center"/>
          </w:tcPr>
          <w:p w14:paraId="1D4A6C7F" w14:textId="77777777" w:rsidR="007A03EA" w:rsidRPr="003847D4" w:rsidRDefault="007A03EA" w:rsidP="007A03EA">
            <w:pPr>
              <w:jc w:val="center"/>
              <w:rPr>
                <w:rFonts w:cstheme="minorHAnsi"/>
                <w:bCs/>
                <w:sz w:val="24"/>
                <w:szCs w:val="24"/>
              </w:rPr>
            </w:pPr>
            <w:r>
              <w:rPr>
                <w:rFonts w:cstheme="minorHAnsi"/>
                <w:bCs/>
                <w:sz w:val="24"/>
                <w:szCs w:val="24"/>
              </w:rPr>
              <w:t>3</w:t>
            </w:r>
          </w:p>
        </w:tc>
        <w:tc>
          <w:tcPr>
            <w:tcW w:w="870" w:type="dxa"/>
            <w:vAlign w:val="center"/>
          </w:tcPr>
          <w:p w14:paraId="4B310C84" w14:textId="77777777" w:rsidR="007A03EA" w:rsidRPr="003847D4" w:rsidRDefault="007A03EA" w:rsidP="007A03EA">
            <w:pPr>
              <w:jc w:val="center"/>
              <w:rPr>
                <w:rFonts w:cstheme="minorHAnsi"/>
                <w:bCs/>
                <w:sz w:val="24"/>
                <w:szCs w:val="24"/>
              </w:rPr>
            </w:pPr>
            <w:r>
              <w:rPr>
                <w:rFonts w:cstheme="minorHAnsi"/>
                <w:bCs/>
                <w:sz w:val="24"/>
                <w:szCs w:val="24"/>
              </w:rPr>
              <w:t>5</w:t>
            </w:r>
          </w:p>
        </w:tc>
        <w:tc>
          <w:tcPr>
            <w:tcW w:w="881" w:type="dxa"/>
            <w:vAlign w:val="center"/>
          </w:tcPr>
          <w:p w14:paraId="33BA0FA0"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03F647A4"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1A27223E"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6A5958D2" w14:textId="77777777" w:rsidR="007A03EA" w:rsidRPr="00783C5F" w:rsidRDefault="007A03EA" w:rsidP="007A03EA">
            <w:pPr>
              <w:jc w:val="center"/>
              <w:rPr>
                <w:rFonts w:cstheme="minorHAnsi"/>
                <w:bCs/>
                <w:sz w:val="24"/>
                <w:szCs w:val="24"/>
              </w:rPr>
            </w:pPr>
            <w:r>
              <w:rPr>
                <w:rFonts w:cstheme="minorHAnsi"/>
                <w:bCs/>
                <w:sz w:val="24"/>
                <w:szCs w:val="24"/>
              </w:rPr>
              <w:t>8</w:t>
            </w:r>
          </w:p>
        </w:tc>
        <w:tc>
          <w:tcPr>
            <w:tcW w:w="1072" w:type="dxa"/>
            <w:vMerge/>
          </w:tcPr>
          <w:p w14:paraId="00B16841" w14:textId="77777777" w:rsidR="007A03EA" w:rsidRPr="003847D4" w:rsidRDefault="007A03EA" w:rsidP="007A03EA">
            <w:pPr>
              <w:rPr>
                <w:rFonts w:cstheme="minorHAnsi"/>
                <w:bCs/>
                <w:sz w:val="24"/>
                <w:szCs w:val="24"/>
              </w:rPr>
            </w:pPr>
          </w:p>
        </w:tc>
      </w:tr>
      <w:tr w:rsidR="007A03EA" w14:paraId="6805122A" w14:textId="77777777" w:rsidTr="003F4B62">
        <w:tc>
          <w:tcPr>
            <w:tcW w:w="1658" w:type="dxa"/>
            <w:shd w:val="clear" w:color="auto" w:fill="FFF2CC" w:themeFill="accent4" w:themeFillTint="33"/>
          </w:tcPr>
          <w:p w14:paraId="62F365D4" w14:textId="77777777" w:rsidR="007A03EA" w:rsidRDefault="007A03EA" w:rsidP="007A03EA">
            <w:pPr>
              <w:jc w:val="center"/>
              <w:rPr>
                <w:rFonts w:ascii="Calibri" w:hAnsi="Calibri" w:cs="Calibri"/>
                <w:b/>
                <w:bCs/>
                <w:color w:val="000000"/>
              </w:rPr>
            </w:pPr>
            <w:r>
              <w:rPr>
                <w:rFonts w:ascii="Calibri" w:hAnsi="Calibri" w:cs="Calibri"/>
                <w:b/>
                <w:bCs/>
                <w:color w:val="000000"/>
              </w:rPr>
              <w:t>Spolu</w:t>
            </w:r>
          </w:p>
        </w:tc>
        <w:tc>
          <w:tcPr>
            <w:tcW w:w="878" w:type="dxa"/>
            <w:shd w:val="clear" w:color="auto" w:fill="FFF2CC" w:themeFill="accent4" w:themeFillTint="33"/>
            <w:vAlign w:val="center"/>
          </w:tcPr>
          <w:p w14:paraId="2E967342" w14:textId="77777777" w:rsidR="007A03EA" w:rsidRPr="001074FD" w:rsidRDefault="007A03EA" w:rsidP="007A03EA">
            <w:pPr>
              <w:jc w:val="center"/>
              <w:rPr>
                <w:rFonts w:cstheme="minorHAnsi"/>
                <w:b/>
                <w:bCs/>
                <w:sz w:val="24"/>
                <w:szCs w:val="24"/>
              </w:rPr>
            </w:pPr>
            <w:r w:rsidRPr="001074FD">
              <w:rPr>
                <w:rFonts w:cstheme="minorHAnsi"/>
                <w:b/>
                <w:bCs/>
                <w:sz w:val="24"/>
                <w:szCs w:val="24"/>
              </w:rPr>
              <w:t>1</w:t>
            </w:r>
          </w:p>
        </w:tc>
        <w:tc>
          <w:tcPr>
            <w:tcW w:w="869" w:type="dxa"/>
            <w:shd w:val="clear" w:color="auto" w:fill="FFF2CC" w:themeFill="accent4" w:themeFillTint="33"/>
            <w:vAlign w:val="center"/>
          </w:tcPr>
          <w:p w14:paraId="5CD08916" w14:textId="77777777" w:rsidR="007A03EA" w:rsidRPr="001074FD" w:rsidRDefault="007A03EA" w:rsidP="007A03EA">
            <w:pPr>
              <w:jc w:val="center"/>
              <w:rPr>
                <w:rFonts w:cstheme="minorHAnsi"/>
                <w:b/>
                <w:bCs/>
                <w:sz w:val="24"/>
                <w:szCs w:val="24"/>
              </w:rPr>
            </w:pPr>
            <w:r w:rsidRPr="001074FD">
              <w:rPr>
                <w:rFonts w:cstheme="minorHAnsi"/>
                <w:b/>
                <w:bCs/>
                <w:sz w:val="24"/>
                <w:szCs w:val="24"/>
              </w:rPr>
              <w:t>7</w:t>
            </w:r>
          </w:p>
        </w:tc>
        <w:tc>
          <w:tcPr>
            <w:tcW w:w="870" w:type="dxa"/>
            <w:shd w:val="clear" w:color="auto" w:fill="FFF2CC" w:themeFill="accent4" w:themeFillTint="33"/>
            <w:vAlign w:val="center"/>
          </w:tcPr>
          <w:p w14:paraId="4727F03A" w14:textId="77777777" w:rsidR="007A03EA" w:rsidRPr="001074FD" w:rsidRDefault="007A03EA" w:rsidP="007A03EA">
            <w:pPr>
              <w:jc w:val="center"/>
              <w:rPr>
                <w:rFonts w:cstheme="minorHAnsi"/>
                <w:b/>
                <w:bCs/>
                <w:sz w:val="24"/>
                <w:szCs w:val="24"/>
              </w:rPr>
            </w:pPr>
            <w:r w:rsidRPr="001074FD">
              <w:rPr>
                <w:rFonts w:cstheme="minorHAnsi"/>
                <w:b/>
                <w:bCs/>
                <w:sz w:val="24"/>
                <w:szCs w:val="24"/>
              </w:rPr>
              <w:t>18</w:t>
            </w:r>
          </w:p>
        </w:tc>
        <w:tc>
          <w:tcPr>
            <w:tcW w:w="881" w:type="dxa"/>
            <w:shd w:val="clear" w:color="auto" w:fill="FFF2CC" w:themeFill="accent4" w:themeFillTint="33"/>
            <w:vAlign w:val="center"/>
          </w:tcPr>
          <w:p w14:paraId="6237B5BD" w14:textId="77777777" w:rsidR="007A03EA" w:rsidRPr="001074FD" w:rsidRDefault="007A03EA" w:rsidP="007A03EA">
            <w:pPr>
              <w:jc w:val="center"/>
              <w:rPr>
                <w:rFonts w:cstheme="minorHAnsi"/>
                <w:b/>
                <w:bCs/>
                <w:sz w:val="24"/>
                <w:szCs w:val="24"/>
              </w:rPr>
            </w:pPr>
            <w:r w:rsidRPr="001074FD">
              <w:rPr>
                <w:rFonts w:cstheme="minorHAnsi"/>
                <w:b/>
                <w:bCs/>
                <w:sz w:val="24"/>
                <w:szCs w:val="24"/>
              </w:rPr>
              <w:t>7</w:t>
            </w:r>
          </w:p>
        </w:tc>
        <w:tc>
          <w:tcPr>
            <w:tcW w:w="950" w:type="dxa"/>
            <w:shd w:val="clear" w:color="auto" w:fill="FFF2CC" w:themeFill="accent4" w:themeFillTint="33"/>
            <w:vAlign w:val="center"/>
          </w:tcPr>
          <w:p w14:paraId="0E43F73E" w14:textId="77777777" w:rsidR="007A03EA" w:rsidRPr="001074FD" w:rsidRDefault="007A03EA" w:rsidP="007A03EA">
            <w:pPr>
              <w:jc w:val="center"/>
              <w:rPr>
                <w:rFonts w:cstheme="minorHAnsi"/>
                <w:b/>
                <w:bCs/>
                <w:sz w:val="24"/>
                <w:szCs w:val="24"/>
              </w:rPr>
            </w:pPr>
            <w:r w:rsidRPr="001074FD">
              <w:rPr>
                <w:rFonts w:cstheme="minorHAnsi"/>
                <w:b/>
                <w:bCs/>
                <w:sz w:val="24"/>
                <w:szCs w:val="24"/>
              </w:rPr>
              <w:t>0</w:t>
            </w:r>
          </w:p>
        </w:tc>
        <w:tc>
          <w:tcPr>
            <w:tcW w:w="950" w:type="dxa"/>
            <w:shd w:val="clear" w:color="auto" w:fill="FFF2CC" w:themeFill="accent4" w:themeFillTint="33"/>
            <w:vAlign w:val="center"/>
          </w:tcPr>
          <w:p w14:paraId="6070C85C" w14:textId="77777777" w:rsidR="007A03EA" w:rsidRPr="001074FD" w:rsidRDefault="007A03EA" w:rsidP="007A03EA">
            <w:pPr>
              <w:jc w:val="center"/>
              <w:rPr>
                <w:rFonts w:cstheme="minorHAnsi"/>
                <w:b/>
                <w:bCs/>
                <w:sz w:val="24"/>
                <w:szCs w:val="24"/>
              </w:rPr>
            </w:pPr>
            <w:r w:rsidRPr="001074FD">
              <w:rPr>
                <w:rFonts w:cstheme="minorHAnsi"/>
                <w:b/>
                <w:bCs/>
                <w:sz w:val="24"/>
                <w:szCs w:val="24"/>
              </w:rPr>
              <w:t>1</w:t>
            </w:r>
          </w:p>
        </w:tc>
        <w:tc>
          <w:tcPr>
            <w:tcW w:w="1047" w:type="dxa"/>
            <w:shd w:val="clear" w:color="auto" w:fill="FFF2CC" w:themeFill="accent4" w:themeFillTint="33"/>
            <w:vAlign w:val="center"/>
          </w:tcPr>
          <w:p w14:paraId="61C34C29" w14:textId="77777777" w:rsidR="007A03EA" w:rsidRPr="001074FD" w:rsidRDefault="007A03EA" w:rsidP="007A03EA">
            <w:pPr>
              <w:jc w:val="center"/>
              <w:rPr>
                <w:rFonts w:cstheme="minorHAnsi"/>
                <w:b/>
                <w:bCs/>
                <w:sz w:val="24"/>
                <w:szCs w:val="24"/>
              </w:rPr>
            </w:pPr>
            <w:r w:rsidRPr="001074FD">
              <w:rPr>
                <w:rFonts w:cstheme="minorHAnsi"/>
                <w:b/>
                <w:bCs/>
                <w:sz w:val="24"/>
                <w:szCs w:val="24"/>
              </w:rPr>
              <w:t>34</w:t>
            </w:r>
          </w:p>
        </w:tc>
        <w:tc>
          <w:tcPr>
            <w:tcW w:w="1072" w:type="dxa"/>
            <w:vMerge/>
          </w:tcPr>
          <w:p w14:paraId="1C4D9976" w14:textId="77777777" w:rsidR="007A03EA" w:rsidRPr="003847D4" w:rsidRDefault="007A03EA" w:rsidP="007A03EA">
            <w:pPr>
              <w:rPr>
                <w:rFonts w:cstheme="minorHAnsi"/>
                <w:bCs/>
                <w:sz w:val="24"/>
                <w:szCs w:val="24"/>
              </w:rPr>
            </w:pPr>
          </w:p>
        </w:tc>
      </w:tr>
    </w:tbl>
    <w:p w14:paraId="23169080" w14:textId="77777777" w:rsidR="00F33BAD" w:rsidRDefault="00F33BAD" w:rsidP="007A03EA">
      <w:pPr>
        <w:ind w:firstLine="708"/>
        <w:jc w:val="both"/>
        <w:rPr>
          <w:rFonts w:cstheme="minorHAnsi"/>
          <w:bCs/>
        </w:rPr>
      </w:pPr>
    </w:p>
    <w:p w14:paraId="2576CDD4" w14:textId="44E12D10" w:rsidR="007A03EA" w:rsidRPr="0032646E" w:rsidRDefault="007A03EA" w:rsidP="007A03EA">
      <w:pPr>
        <w:ind w:firstLine="708"/>
        <w:jc w:val="both"/>
        <w:rPr>
          <w:rFonts w:cstheme="minorHAnsi"/>
          <w:b/>
          <w:bCs/>
          <w:sz w:val="24"/>
          <w:szCs w:val="24"/>
        </w:rPr>
      </w:pPr>
      <w:r w:rsidRPr="0032646E">
        <w:rPr>
          <w:rFonts w:cstheme="minorHAnsi"/>
          <w:bCs/>
        </w:rPr>
        <w:t>Z okruhu žiadateľov o posúdenie odkázanosti na sociálnu službu v </w:t>
      </w:r>
      <w:r w:rsidRPr="0032646E">
        <w:rPr>
          <w:rFonts w:cstheme="minorHAnsi"/>
          <w:b/>
          <w:bCs/>
        </w:rPr>
        <w:t xml:space="preserve">zariadení podporovaného bývania </w:t>
      </w:r>
      <w:r w:rsidR="00D508B5">
        <w:rPr>
          <w:rFonts w:cstheme="minorHAnsi"/>
          <w:b/>
          <w:bCs/>
        </w:rPr>
        <w:t xml:space="preserve">(tabuľka č.9) </w:t>
      </w:r>
      <w:r w:rsidRPr="0032646E">
        <w:rPr>
          <w:rFonts w:cstheme="minorHAnsi"/>
          <w:bCs/>
        </w:rPr>
        <w:t xml:space="preserve">je najvyšší počet tých, ktorí trpia schizofréniou alebo inou duševnou poruchou. </w:t>
      </w:r>
      <w:r w:rsidR="00D508B5" w:rsidRPr="00D508B5">
        <w:rPr>
          <w:rFonts w:cstheme="minorHAnsi"/>
          <w:bCs/>
        </w:rPr>
        <w:t>Z celkového počtu posúdených fyzických osôb ide o 9 ľudí, čo tvorí 69,2 %</w:t>
      </w:r>
      <w:r w:rsidR="00037B8E">
        <w:rPr>
          <w:rFonts w:cstheme="minorHAnsi"/>
        </w:rPr>
        <w:t>.</w:t>
      </w:r>
      <w:r w:rsidRPr="0032646E">
        <w:rPr>
          <w:rFonts w:cstheme="minorHAnsi"/>
        </w:rPr>
        <w:t xml:space="preserve"> </w:t>
      </w:r>
      <w:r w:rsidR="00D508B5" w:rsidRPr="00D508B5">
        <w:rPr>
          <w:rFonts w:cstheme="minorHAnsi"/>
        </w:rPr>
        <w:t>Najvyššie zastúpenie žiadateľov bolo vo vekovej kategórii 19</w:t>
      </w:r>
      <w:r w:rsidR="00D508B5">
        <w:rPr>
          <w:rFonts w:cstheme="minorHAnsi"/>
        </w:rPr>
        <w:t xml:space="preserve"> </w:t>
      </w:r>
      <w:r w:rsidR="00D508B5" w:rsidRPr="00D508B5">
        <w:rPr>
          <w:rFonts w:cstheme="minorHAnsi"/>
        </w:rPr>
        <w:t>-</w:t>
      </w:r>
      <w:r w:rsidR="00D508B5">
        <w:rPr>
          <w:rFonts w:cstheme="minorHAnsi"/>
        </w:rPr>
        <w:t xml:space="preserve"> </w:t>
      </w:r>
      <w:r w:rsidR="00D508B5" w:rsidRPr="00D508B5">
        <w:rPr>
          <w:rFonts w:cstheme="minorHAnsi"/>
        </w:rPr>
        <w:t>39 rokov, čo zodpovedá súčasnému stavu v zariadeniach podporovaného bývania</w:t>
      </w:r>
      <w:r w:rsidRPr="0032646E">
        <w:rPr>
          <w:rFonts w:cstheme="minorHAnsi"/>
          <w:bCs/>
        </w:rPr>
        <w:t>. Sociálna služba v zariadení podporovaného bývania je poskytovaná celoročnou pobytovou formou.</w:t>
      </w:r>
    </w:p>
    <w:p w14:paraId="59C2F8E8" w14:textId="77777777" w:rsidR="007A03EA" w:rsidRPr="0032646E" w:rsidRDefault="007A03EA" w:rsidP="007A03EA">
      <w:pPr>
        <w:pStyle w:val="Citcia"/>
      </w:pPr>
      <w:r w:rsidRPr="0032646E">
        <w:t xml:space="preserve">Tabuľka č. </w:t>
      </w:r>
      <w:r>
        <w:t>9</w:t>
      </w:r>
      <w:r w:rsidRPr="0032646E">
        <w:t xml:space="preserve">: Počet rozhodnutí o odkázanosti na sociálnu službu v zariadení podporovaného bývania vydaných BSK v období od 1.1.2018 do 30.9.2018 v členení podľa veku a druhu zdravotného postihnutia </w:t>
      </w:r>
    </w:p>
    <w:tbl>
      <w:tblPr>
        <w:tblStyle w:val="Mriekatabuky"/>
        <w:tblpPr w:leftFromText="141" w:rightFromText="141" w:vertAnchor="text" w:horzAnchor="margin" w:tblpY="101"/>
        <w:tblW w:w="9175" w:type="dxa"/>
        <w:tblInd w:w="0" w:type="dxa"/>
        <w:tblLook w:val="04A0" w:firstRow="1" w:lastRow="0" w:firstColumn="1" w:lastColumn="0" w:noHBand="0" w:noVBand="1"/>
      </w:tblPr>
      <w:tblGrid>
        <w:gridCol w:w="1659"/>
        <w:gridCol w:w="878"/>
        <w:gridCol w:w="869"/>
        <w:gridCol w:w="869"/>
        <w:gridCol w:w="881"/>
        <w:gridCol w:w="950"/>
        <w:gridCol w:w="950"/>
        <w:gridCol w:w="1047"/>
        <w:gridCol w:w="1072"/>
      </w:tblGrid>
      <w:tr w:rsidR="007A03EA" w14:paraId="567E5D20" w14:textId="77777777" w:rsidTr="003F4B62">
        <w:trPr>
          <w:trHeight w:val="270"/>
        </w:trPr>
        <w:tc>
          <w:tcPr>
            <w:tcW w:w="1659" w:type="dxa"/>
            <w:shd w:val="clear" w:color="auto" w:fill="FFF2CC" w:themeFill="accent4" w:themeFillTint="33"/>
          </w:tcPr>
          <w:p w14:paraId="27D3D3A5" w14:textId="77777777" w:rsidR="007A03EA" w:rsidRDefault="007A03EA" w:rsidP="007A03EA">
            <w:pPr>
              <w:jc w:val="center"/>
              <w:rPr>
                <w:rFonts w:cstheme="minorHAnsi"/>
                <w:b/>
                <w:bCs/>
                <w:sz w:val="24"/>
                <w:szCs w:val="24"/>
              </w:rPr>
            </w:pPr>
            <w:r w:rsidRPr="00FD0155">
              <w:rPr>
                <w:rFonts w:cstheme="minorHAnsi"/>
                <w:b/>
                <w:bCs/>
              </w:rPr>
              <w:t>Vek</w:t>
            </w:r>
          </w:p>
        </w:tc>
        <w:tc>
          <w:tcPr>
            <w:tcW w:w="878" w:type="dxa"/>
            <w:vMerge w:val="restart"/>
            <w:shd w:val="clear" w:color="auto" w:fill="FFF2CC" w:themeFill="accent4" w:themeFillTint="33"/>
            <w:vAlign w:val="center"/>
          </w:tcPr>
          <w:p w14:paraId="046B21FC" w14:textId="77777777" w:rsidR="007A03EA" w:rsidRPr="00612201" w:rsidRDefault="007A03EA" w:rsidP="007A03EA">
            <w:pPr>
              <w:jc w:val="center"/>
              <w:rPr>
                <w:rFonts w:cstheme="minorHAnsi"/>
                <w:b/>
                <w:bCs/>
              </w:rPr>
            </w:pPr>
            <w:r w:rsidRPr="00612201">
              <w:rPr>
                <w:rFonts w:cstheme="minorHAnsi"/>
                <w:b/>
                <w:bCs/>
              </w:rPr>
              <w:t>0 - 6 r.</w:t>
            </w:r>
          </w:p>
        </w:tc>
        <w:tc>
          <w:tcPr>
            <w:tcW w:w="869" w:type="dxa"/>
            <w:vMerge w:val="restart"/>
            <w:shd w:val="clear" w:color="auto" w:fill="FFF2CC" w:themeFill="accent4" w:themeFillTint="33"/>
            <w:vAlign w:val="center"/>
          </w:tcPr>
          <w:p w14:paraId="1D036723" w14:textId="77777777" w:rsidR="007A03EA" w:rsidRPr="00612201" w:rsidRDefault="007A03EA" w:rsidP="007A03EA">
            <w:pPr>
              <w:jc w:val="center"/>
              <w:rPr>
                <w:rFonts w:cstheme="minorHAnsi"/>
                <w:b/>
                <w:bCs/>
              </w:rPr>
            </w:pPr>
            <w:r w:rsidRPr="00612201">
              <w:rPr>
                <w:rFonts w:cstheme="minorHAnsi"/>
                <w:b/>
                <w:bCs/>
              </w:rPr>
              <w:t>7 - 18 r.</w:t>
            </w:r>
          </w:p>
        </w:tc>
        <w:tc>
          <w:tcPr>
            <w:tcW w:w="869" w:type="dxa"/>
            <w:vMerge w:val="restart"/>
            <w:shd w:val="clear" w:color="auto" w:fill="FFF2CC" w:themeFill="accent4" w:themeFillTint="33"/>
            <w:vAlign w:val="center"/>
          </w:tcPr>
          <w:p w14:paraId="26987219" w14:textId="77777777" w:rsidR="007A03EA" w:rsidRPr="00612201" w:rsidRDefault="007A03EA" w:rsidP="007A03EA">
            <w:pPr>
              <w:jc w:val="center"/>
              <w:rPr>
                <w:rFonts w:cstheme="minorHAnsi"/>
                <w:b/>
                <w:bCs/>
              </w:rPr>
            </w:pPr>
            <w:r w:rsidRPr="00612201">
              <w:rPr>
                <w:rFonts w:cstheme="minorHAnsi"/>
                <w:b/>
                <w:bCs/>
              </w:rPr>
              <w:t>19 - 39 r.</w:t>
            </w:r>
          </w:p>
        </w:tc>
        <w:tc>
          <w:tcPr>
            <w:tcW w:w="881" w:type="dxa"/>
            <w:vMerge w:val="restart"/>
            <w:shd w:val="clear" w:color="auto" w:fill="FFF2CC" w:themeFill="accent4" w:themeFillTint="33"/>
            <w:vAlign w:val="center"/>
          </w:tcPr>
          <w:p w14:paraId="415DEE64" w14:textId="77777777" w:rsidR="007A03EA" w:rsidRPr="00612201" w:rsidRDefault="007A03EA" w:rsidP="007A03EA">
            <w:pPr>
              <w:jc w:val="center"/>
              <w:rPr>
                <w:rFonts w:cstheme="minorHAnsi"/>
                <w:b/>
                <w:bCs/>
              </w:rPr>
            </w:pPr>
            <w:r w:rsidRPr="00612201">
              <w:rPr>
                <w:rFonts w:cstheme="minorHAnsi"/>
                <w:b/>
                <w:bCs/>
              </w:rPr>
              <w:t>40 - 59 r.</w:t>
            </w:r>
          </w:p>
        </w:tc>
        <w:tc>
          <w:tcPr>
            <w:tcW w:w="950" w:type="dxa"/>
            <w:vMerge w:val="restart"/>
            <w:shd w:val="clear" w:color="auto" w:fill="FFF2CC" w:themeFill="accent4" w:themeFillTint="33"/>
            <w:vAlign w:val="center"/>
          </w:tcPr>
          <w:p w14:paraId="4B8F4CD7" w14:textId="77777777" w:rsidR="007A03EA" w:rsidRPr="00612201" w:rsidRDefault="007A03EA" w:rsidP="007A03EA">
            <w:pPr>
              <w:jc w:val="center"/>
              <w:rPr>
                <w:rFonts w:cstheme="minorHAnsi"/>
                <w:b/>
                <w:bCs/>
              </w:rPr>
            </w:pPr>
            <w:r w:rsidRPr="00612201">
              <w:rPr>
                <w:rFonts w:cstheme="minorHAnsi"/>
                <w:b/>
                <w:bCs/>
              </w:rPr>
              <w:t>60 - 79 r.</w:t>
            </w:r>
          </w:p>
        </w:tc>
        <w:tc>
          <w:tcPr>
            <w:tcW w:w="950" w:type="dxa"/>
            <w:vMerge w:val="restart"/>
            <w:shd w:val="clear" w:color="auto" w:fill="FFF2CC" w:themeFill="accent4" w:themeFillTint="33"/>
            <w:vAlign w:val="center"/>
          </w:tcPr>
          <w:p w14:paraId="5383BE21" w14:textId="77777777" w:rsidR="007A03EA" w:rsidRPr="00612201" w:rsidRDefault="007A03EA" w:rsidP="007A03EA">
            <w:pPr>
              <w:jc w:val="center"/>
              <w:rPr>
                <w:rFonts w:cstheme="minorHAnsi"/>
                <w:b/>
                <w:bCs/>
              </w:rPr>
            </w:pPr>
            <w:r w:rsidRPr="00612201">
              <w:rPr>
                <w:rFonts w:cstheme="minorHAnsi"/>
                <w:b/>
                <w:bCs/>
              </w:rPr>
              <w:t>80 +</w:t>
            </w:r>
          </w:p>
        </w:tc>
        <w:tc>
          <w:tcPr>
            <w:tcW w:w="1047" w:type="dxa"/>
            <w:vMerge w:val="restart"/>
            <w:shd w:val="clear" w:color="auto" w:fill="FFF2CC" w:themeFill="accent4" w:themeFillTint="33"/>
            <w:vAlign w:val="center"/>
          </w:tcPr>
          <w:p w14:paraId="0021D2A8" w14:textId="77777777" w:rsidR="007A03EA" w:rsidRDefault="007A03EA" w:rsidP="007A03EA">
            <w:pPr>
              <w:jc w:val="center"/>
              <w:rPr>
                <w:rFonts w:cstheme="minorHAnsi"/>
                <w:b/>
                <w:bCs/>
                <w:sz w:val="24"/>
                <w:szCs w:val="24"/>
              </w:rPr>
            </w:pPr>
            <w:r>
              <w:rPr>
                <w:rFonts w:cstheme="minorHAnsi"/>
                <w:b/>
                <w:bCs/>
              </w:rPr>
              <w:t>Spolu</w:t>
            </w:r>
          </w:p>
        </w:tc>
        <w:tc>
          <w:tcPr>
            <w:tcW w:w="1072" w:type="dxa"/>
            <w:vMerge w:val="restart"/>
            <w:vAlign w:val="center"/>
          </w:tcPr>
          <w:p w14:paraId="2C9B2244" w14:textId="77777777" w:rsidR="007A03EA" w:rsidRDefault="007A03EA" w:rsidP="007A03EA">
            <w:pPr>
              <w:jc w:val="center"/>
              <w:rPr>
                <w:rFonts w:cstheme="minorHAnsi"/>
                <w:b/>
                <w:bCs/>
                <w:sz w:val="24"/>
                <w:szCs w:val="24"/>
              </w:rPr>
            </w:pPr>
            <w:r>
              <w:rPr>
                <w:rFonts w:cstheme="minorHAnsi"/>
                <w:b/>
                <w:bCs/>
                <w:sz w:val="24"/>
                <w:szCs w:val="24"/>
              </w:rPr>
              <w:t>Spolu</w:t>
            </w:r>
          </w:p>
        </w:tc>
      </w:tr>
      <w:tr w:rsidR="007A03EA" w14:paraId="1B706886" w14:textId="77777777" w:rsidTr="003F4B62">
        <w:trPr>
          <w:trHeight w:val="270"/>
        </w:trPr>
        <w:tc>
          <w:tcPr>
            <w:tcW w:w="1659" w:type="dxa"/>
            <w:shd w:val="clear" w:color="auto" w:fill="D9E2F3" w:themeFill="accent1" w:themeFillTint="33"/>
          </w:tcPr>
          <w:p w14:paraId="48C7755B" w14:textId="77777777" w:rsidR="007A03EA" w:rsidRPr="00FD0155" w:rsidRDefault="007A03EA" w:rsidP="007A03EA">
            <w:pPr>
              <w:jc w:val="center"/>
              <w:rPr>
                <w:rFonts w:cstheme="minorHAnsi"/>
                <w:b/>
                <w:bCs/>
              </w:rPr>
            </w:pPr>
            <w:r>
              <w:rPr>
                <w:rFonts w:cstheme="minorHAnsi"/>
                <w:b/>
                <w:bCs/>
              </w:rPr>
              <w:t>Druh zdravotného postihnutia</w:t>
            </w:r>
          </w:p>
        </w:tc>
        <w:tc>
          <w:tcPr>
            <w:tcW w:w="878" w:type="dxa"/>
            <w:vMerge/>
          </w:tcPr>
          <w:p w14:paraId="26EE1102" w14:textId="77777777" w:rsidR="007A03EA" w:rsidRPr="00612201" w:rsidRDefault="007A03EA" w:rsidP="007A03EA">
            <w:pPr>
              <w:rPr>
                <w:rFonts w:cstheme="minorHAnsi"/>
                <w:b/>
                <w:bCs/>
              </w:rPr>
            </w:pPr>
          </w:p>
        </w:tc>
        <w:tc>
          <w:tcPr>
            <w:tcW w:w="869" w:type="dxa"/>
            <w:vMerge/>
          </w:tcPr>
          <w:p w14:paraId="160F3140" w14:textId="77777777" w:rsidR="007A03EA" w:rsidRPr="00612201" w:rsidRDefault="007A03EA" w:rsidP="007A03EA">
            <w:pPr>
              <w:rPr>
                <w:rFonts w:cstheme="minorHAnsi"/>
                <w:b/>
                <w:bCs/>
              </w:rPr>
            </w:pPr>
          </w:p>
        </w:tc>
        <w:tc>
          <w:tcPr>
            <w:tcW w:w="869" w:type="dxa"/>
            <w:vMerge/>
          </w:tcPr>
          <w:p w14:paraId="5FE12E94" w14:textId="77777777" w:rsidR="007A03EA" w:rsidRPr="00612201" w:rsidRDefault="007A03EA" w:rsidP="007A03EA">
            <w:pPr>
              <w:rPr>
                <w:rFonts w:cstheme="minorHAnsi"/>
                <w:b/>
                <w:bCs/>
              </w:rPr>
            </w:pPr>
          </w:p>
        </w:tc>
        <w:tc>
          <w:tcPr>
            <w:tcW w:w="881" w:type="dxa"/>
            <w:vMerge/>
          </w:tcPr>
          <w:p w14:paraId="5CC4C4CC" w14:textId="77777777" w:rsidR="007A03EA" w:rsidRPr="00612201" w:rsidRDefault="007A03EA" w:rsidP="007A03EA">
            <w:pPr>
              <w:rPr>
                <w:rFonts w:cstheme="minorHAnsi"/>
                <w:b/>
                <w:bCs/>
              </w:rPr>
            </w:pPr>
          </w:p>
        </w:tc>
        <w:tc>
          <w:tcPr>
            <w:tcW w:w="950" w:type="dxa"/>
            <w:vMerge/>
          </w:tcPr>
          <w:p w14:paraId="03BEA892" w14:textId="77777777" w:rsidR="007A03EA" w:rsidRPr="00612201" w:rsidRDefault="007A03EA" w:rsidP="007A03EA">
            <w:pPr>
              <w:rPr>
                <w:rFonts w:cstheme="minorHAnsi"/>
                <w:b/>
                <w:bCs/>
              </w:rPr>
            </w:pPr>
          </w:p>
        </w:tc>
        <w:tc>
          <w:tcPr>
            <w:tcW w:w="950" w:type="dxa"/>
            <w:vMerge/>
          </w:tcPr>
          <w:p w14:paraId="44559014" w14:textId="77777777" w:rsidR="007A03EA" w:rsidRPr="00612201" w:rsidRDefault="007A03EA" w:rsidP="007A03EA">
            <w:pPr>
              <w:rPr>
                <w:rFonts w:cstheme="minorHAnsi"/>
                <w:b/>
                <w:bCs/>
              </w:rPr>
            </w:pPr>
          </w:p>
        </w:tc>
        <w:tc>
          <w:tcPr>
            <w:tcW w:w="1047" w:type="dxa"/>
            <w:vMerge/>
          </w:tcPr>
          <w:p w14:paraId="21851B18" w14:textId="77777777" w:rsidR="007A03EA" w:rsidRDefault="007A03EA" w:rsidP="007A03EA">
            <w:pPr>
              <w:rPr>
                <w:rFonts w:cstheme="minorHAnsi"/>
                <w:b/>
                <w:bCs/>
              </w:rPr>
            </w:pPr>
          </w:p>
        </w:tc>
        <w:tc>
          <w:tcPr>
            <w:tcW w:w="1072" w:type="dxa"/>
            <w:vMerge/>
          </w:tcPr>
          <w:p w14:paraId="0A6D3AAB" w14:textId="77777777" w:rsidR="007A03EA" w:rsidRDefault="007A03EA" w:rsidP="007A03EA">
            <w:pPr>
              <w:rPr>
                <w:rFonts w:cstheme="minorHAnsi"/>
                <w:b/>
                <w:bCs/>
                <w:sz w:val="24"/>
                <w:szCs w:val="24"/>
              </w:rPr>
            </w:pPr>
          </w:p>
        </w:tc>
      </w:tr>
      <w:tr w:rsidR="007A03EA" w14:paraId="73EC80FB" w14:textId="77777777" w:rsidTr="003F4B62">
        <w:tc>
          <w:tcPr>
            <w:tcW w:w="1659" w:type="dxa"/>
            <w:shd w:val="clear" w:color="auto" w:fill="D9E2F3" w:themeFill="accent1" w:themeFillTint="33"/>
            <w:vAlign w:val="center"/>
          </w:tcPr>
          <w:p w14:paraId="42668B36" w14:textId="77777777" w:rsidR="007A03EA" w:rsidRPr="0032646E" w:rsidRDefault="007A03EA" w:rsidP="007A03EA">
            <w:pPr>
              <w:rPr>
                <w:rFonts w:ascii="Calibri" w:hAnsi="Calibri" w:cs="Calibri"/>
                <w:bCs/>
                <w:color w:val="000000"/>
              </w:rPr>
            </w:pPr>
            <w:r w:rsidRPr="0032646E">
              <w:rPr>
                <w:rFonts w:ascii="Calibri" w:hAnsi="Calibri" w:cs="Calibri"/>
                <w:bCs/>
                <w:color w:val="000000"/>
              </w:rPr>
              <w:t>Alzheimerova choroba</w:t>
            </w:r>
          </w:p>
        </w:tc>
        <w:tc>
          <w:tcPr>
            <w:tcW w:w="878" w:type="dxa"/>
            <w:vAlign w:val="center"/>
          </w:tcPr>
          <w:p w14:paraId="72F768BC"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1879F780"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1A189F14"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1" w:type="dxa"/>
            <w:vAlign w:val="center"/>
          </w:tcPr>
          <w:p w14:paraId="3D9B70DF"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0F45F41B"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09B2622A"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1B6C9B22"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72" w:type="dxa"/>
            <w:vMerge w:val="restart"/>
            <w:vAlign w:val="center"/>
          </w:tcPr>
          <w:p w14:paraId="308831D5" w14:textId="77777777" w:rsidR="007A03EA" w:rsidRPr="0032646E" w:rsidRDefault="007A03EA" w:rsidP="007A03EA">
            <w:pPr>
              <w:jc w:val="center"/>
              <w:rPr>
                <w:rFonts w:cstheme="minorHAnsi"/>
                <w:b/>
                <w:bCs/>
                <w:sz w:val="24"/>
                <w:szCs w:val="24"/>
              </w:rPr>
            </w:pPr>
            <w:r w:rsidRPr="0032646E">
              <w:rPr>
                <w:rFonts w:cstheme="minorHAnsi"/>
                <w:b/>
                <w:bCs/>
                <w:sz w:val="24"/>
                <w:szCs w:val="24"/>
              </w:rPr>
              <w:t>13</w:t>
            </w:r>
          </w:p>
        </w:tc>
      </w:tr>
      <w:tr w:rsidR="007A03EA" w14:paraId="1BE0D019" w14:textId="77777777" w:rsidTr="003F4B62">
        <w:tc>
          <w:tcPr>
            <w:tcW w:w="1659" w:type="dxa"/>
            <w:shd w:val="clear" w:color="auto" w:fill="D9E2F3" w:themeFill="accent1" w:themeFillTint="33"/>
            <w:vAlign w:val="center"/>
          </w:tcPr>
          <w:p w14:paraId="531D1DC2" w14:textId="77777777" w:rsidR="007A03EA" w:rsidRPr="0032646E" w:rsidRDefault="007A03EA" w:rsidP="007A03EA">
            <w:pPr>
              <w:rPr>
                <w:rFonts w:cstheme="minorHAnsi"/>
                <w:bCs/>
              </w:rPr>
            </w:pPr>
            <w:r w:rsidRPr="0032646E">
              <w:rPr>
                <w:rFonts w:ascii="Calibri" w:hAnsi="Calibri" w:cs="Calibri"/>
                <w:bCs/>
                <w:color w:val="000000"/>
              </w:rPr>
              <w:t>Parkinsonova choroba</w:t>
            </w:r>
          </w:p>
        </w:tc>
        <w:tc>
          <w:tcPr>
            <w:tcW w:w="878" w:type="dxa"/>
            <w:vAlign w:val="center"/>
          </w:tcPr>
          <w:p w14:paraId="1F0B8FFE"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199FC80F"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21CAB78D"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1" w:type="dxa"/>
            <w:vAlign w:val="center"/>
          </w:tcPr>
          <w:p w14:paraId="78F0565D"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372E2C31"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016217C4"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2B366404"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72" w:type="dxa"/>
            <w:vMerge/>
          </w:tcPr>
          <w:p w14:paraId="60A7AE91" w14:textId="77777777" w:rsidR="007A03EA" w:rsidRPr="003847D4" w:rsidRDefault="007A03EA" w:rsidP="007A03EA">
            <w:pPr>
              <w:rPr>
                <w:rFonts w:cstheme="minorHAnsi"/>
                <w:bCs/>
                <w:sz w:val="24"/>
                <w:szCs w:val="24"/>
              </w:rPr>
            </w:pPr>
          </w:p>
        </w:tc>
      </w:tr>
      <w:tr w:rsidR="007A03EA" w14:paraId="6D8326A3" w14:textId="77777777" w:rsidTr="003F4B62">
        <w:tc>
          <w:tcPr>
            <w:tcW w:w="1659" w:type="dxa"/>
            <w:shd w:val="clear" w:color="auto" w:fill="D9E2F3" w:themeFill="accent1" w:themeFillTint="33"/>
            <w:vAlign w:val="center"/>
          </w:tcPr>
          <w:p w14:paraId="1A9C21F5" w14:textId="77777777" w:rsidR="007A03EA" w:rsidRPr="0032646E" w:rsidRDefault="007A03EA" w:rsidP="007A03EA">
            <w:pPr>
              <w:rPr>
                <w:rFonts w:ascii="Calibri" w:hAnsi="Calibri" w:cs="Calibri"/>
                <w:bCs/>
                <w:color w:val="000000"/>
              </w:rPr>
            </w:pPr>
            <w:r w:rsidRPr="0032646E">
              <w:rPr>
                <w:rFonts w:ascii="Calibri" w:hAnsi="Calibri" w:cs="Calibri"/>
                <w:bCs/>
                <w:color w:val="000000"/>
              </w:rPr>
              <w:t>Autizmus</w:t>
            </w:r>
          </w:p>
        </w:tc>
        <w:tc>
          <w:tcPr>
            <w:tcW w:w="878" w:type="dxa"/>
            <w:vAlign w:val="center"/>
          </w:tcPr>
          <w:p w14:paraId="72CF636E"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19267257"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72FD4559"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1" w:type="dxa"/>
            <w:vAlign w:val="center"/>
          </w:tcPr>
          <w:p w14:paraId="795A6E0D"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1D3CD958"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426AB8BF"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133E3E92"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72" w:type="dxa"/>
            <w:vMerge/>
          </w:tcPr>
          <w:p w14:paraId="55F32FF1" w14:textId="77777777" w:rsidR="007A03EA" w:rsidRPr="003847D4" w:rsidRDefault="007A03EA" w:rsidP="007A03EA">
            <w:pPr>
              <w:rPr>
                <w:rFonts w:cstheme="minorHAnsi"/>
                <w:bCs/>
                <w:sz w:val="24"/>
                <w:szCs w:val="24"/>
              </w:rPr>
            </w:pPr>
          </w:p>
        </w:tc>
      </w:tr>
      <w:tr w:rsidR="007A03EA" w14:paraId="6D00B5F2" w14:textId="77777777" w:rsidTr="003F4B62">
        <w:tc>
          <w:tcPr>
            <w:tcW w:w="1659" w:type="dxa"/>
            <w:shd w:val="clear" w:color="auto" w:fill="D9E2F3" w:themeFill="accent1" w:themeFillTint="33"/>
            <w:vAlign w:val="center"/>
          </w:tcPr>
          <w:p w14:paraId="5B6E1F3E" w14:textId="77777777" w:rsidR="007A03EA" w:rsidRPr="0032646E" w:rsidRDefault="007A03EA" w:rsidP="007A03EA">
            <w:pPr>
              <w:rPr>
                <w:rFonts w:cstheme="minorHAnsi"/>
                <w:bCs/>
              </w:rPr>
            </w:pPr>
            <w:r w:rsidRPr="0032646E">
              <w:rPr>
                <w:rFonts w:ascii="Calibri" w:hAnsi="Calibri" w:cs="Calibri"/>
                <w:bCs/>
                <w:color w:val="000000"/>
              </w:rPr>
              <w:t>Ostatné pervazívne poruchy</w:t>
            </w:r>
          </w:p>
        </w:tc>
        <w:tc>
          <w:tcPr>
            <w:tcW w:w="878" w:type="dxa"/>
            <w:vAlign w:val="center"/>
          </w:tcPr>
          <w:p w14:paraId="2AB17A3F"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75AB8BDD"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51219A57"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881" w:type="dxa"/>
            <w:vAlign w:val="center"/>
          </w:tcPr>
          <w:p w14:paraId="112ADB97"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3436FD7B"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3CA7386B"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762C2773"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1072" w:type="dxa"/>
            <w:vMerge/>
          </w:tcPr>
          <w:p w14:paraId="16F26B07" w14:textId="77777777" w:rsidR="007A03EA" w:rsidRPr="003847D4" w:rsidRDefault="007A03EA" w:rsidP="007A03EA">
            <w:pPr>
              <w:rPr>
                <w:rFonts w:cstheme="minorHAnsi"/>
                <w:bCs/>
                <w:sz w:val="24"/>
                <w:szCs w:val="24"/>
              </w:rPr>
            </w:pPr>
          </w:p>
        </w:tc>
      </w:tr>
      <w:tr w:rsidR="007A03EA" w14:paraId="78582713" w14:textId="77777777" w:rsidTr="003F4B62">
        <w:tc>
          <w:tcPr>
            <w:tcW w:w="1659" w:type="dxa"/>
            <w:shd w:val="clear" w:color="auto" w:fill="D9E2F3" w:themeFill="accent1" w:themeFillTint="33"/>
            <w:vAlign w:val="center"/>
          </w:tcPr>
          <w:p w14:paraId="4F50ECEA" w14:textId="77777777" w:rsidR="007A03EA" w:rsidRPr="0032646E" w:rsidRDefault="007A03EA" w:rsidP="007A03EA">
            <w:pPr>
              <w:rPr>
                <w:rFonts w:ascii="Calibri" w:hAnsi="Calibri" w:cs="Calibri"/>
                <w:bCs/>
                <w:color w:val="000000"/>
              </w:rPr>
            </w:pPr>
            <w:r w:rsidRPr="0032646E">
              <w:rPr>
                <w:rFonts w:ascii="Calibri" w:hAnsi="Calibri" w:cs="Calibri"/>
                <w:bCs/>
                <w:color w:val="000000"/>
              </w:rPr>
              <w:t>Skleróza multiplex</w:t>
            </w:r>
          </w:p>
        </w:tc>
        <w:tc>
          <w:tcPr>
            <w:tcW w:w="878" w:type="dxa"/>
            <w:vAlign w:val="center"/>
          </w:tcPr>
          <w:p w14:paraId="6E9DAB57"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31C31CBF"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253293D8"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1" w:type="dxa"/>
            <w:vAlign w:val="center"/>
          </w:tcPr>
          <w:p w14:paraId="205E91BF"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670A22C7"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0AE516B2"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11A45B72"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72" w:type="dxa"/>
            <w:vMerge/>
          </w:tcPr>
          <w:p w14:paraId="6954E167" w14:textId="77777777" w:rsidR="007A03EA" w:rsidRPr="003847D4" w:rsidRDefault="007A03EA" w:rsidP="007A03EA">
            <w:pPr>
              <w:rPr>
                <w:rFonts w:cstheme="minorHAnsi"/>
                <w:bCs/>
                <w:sz w:val="24"/>
                <w:szCs w:val="24"/>
              </w:rPr>
            </w:pPr>
          </w:p>
        </w:tc>
      </w:tr>
      <w:tr w:rsidR="007A03EA" w14:paraId="33E24AE8" w14:textId="77777777" w:rsidTr="003F4B62">
        <w:tc>
          <w:tcPr>
            <w:tcW w:w="1659" w:type="dxa"/>
            <w:shd w:val="clear" w:color="auto" w:fill="D9E2F3" w:themeFill="accent1" w:themeFillTint="33"/>
            <w:vAlign w:val="center"/>
          </w:tcPr>
          <w:p w14:paraId="68DFEB00" w14:textId="77777777" w:rsidR="007A03EA" w:rsidRPr="0032646E" w:rsidRDefault="007A03EA" w:rsidP="007A03EA">
            <w:pPr>
              <w:rPr>
                <w:rFonts w:cstheme="minorHAnsi"/>
                <w:bCs/>
              </w:rPr>
            </w:pPr>
            <w:r w:rsidRPr="0032646E">
              <w:rPr>
                <w:rFonts w:ascii="Calibri" w:hAnsi="Calibri" w:cs="Calibri"/>
                <w:bCs/>
                <w:color w:val="000000"/>
              </w:rPr>
              <w:t>Demencia</w:t>
            </w:r>
          </w:p>
        </w:tc>
        <w:tc>
          <w:tcPr>
            <w:tcW w:w="878" w:type="dxa"/>
            <w:vAlign w:val="center"/>
          </w:tcPr>
          <w:p w14:paraId="71475CCD"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59C023B3"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3B26745A"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1" w:type="dxa"/>
            <w:vAlign w:val="center"/>
          </w:tcPr>
          <w:p w14:paraId="4D4A70DE"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3BD8DC20"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09818B8C"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49D33E1E"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72" w:type="dxa"/>
            <w:vMerge/>
          </w:tcPr>
          <w:p w14:paraId="4802F0F2" w14:textId="77777777" w:rsidR="007A03EA" w:rsidRPr="003847D4" w:rsidRDefault="007A03EA" w:rsidP="007A03EA">
            <w:pPr>
              <w:rPr>
                <w:rFonts w:cstheme="minorHAnsi"/>
                <w:bCs/>
                <w:sz w:val="24"/>
                <w:szCs w:val="24"/>
              </w:rPr>
            </w:pPr>
          </w:p>
        </w:tc>
      </w:tr>
      <w:tr w:rsidR="007A03EA" w14:paraId="443C2BC3" w14:textId="77777777" w:rsidTr="003F4B62">
        <w:tc>
          <w:tcPr>
            <w:tcW w:w="1659" w:type="dxa"/>
            <w:shd w:val="clear" w:color="auto" w:fill="D9E2F3" w:themeFill="accent1" w:themeFillTint="33"/>
            <w:vAlign w:val="center"/>
          </w:tcPr>
          <w:p w14:paraId="0B607BB4" w14:textId="77777777" w:rsidR="007A03EA" w:rsidRPr="0032646E" w:rsidRDefault="007A03EA" w:rsidP="007A03EA">
            <w:pPr>
              <w:rPr>
                <w:rFonts w:ascii="Calibri" w:hAnsi="Calibri" w:cs="Calibri"/>
                <w:bCs/>
                <w:color w:val="000000"/>
              </w:rPr>
            </w:pPr>
            <w:r w:rsidRPr="0032646E">
              <w:rPr>
                <w:rFonts w:ascii="Calibri" w:hAnsi="Calibri" w:cs="Calibri"/>
                <w:bCs/>
                <w:color w:val="000000"/>
              </w:rPr>
              <w:t>Organický psychosyndróm</w:t>
            </w:r>
          </w:p>
        </w:tc>
        <w:tc>
          <w:tcPr>
            <w:tcW w:w="878" w:type="dxa"/>
            <w:vAlign w:val="center"/>
          </w:tcPr>
          <w:p w14:paraId="0F765E91"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4B16A0AA"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3E1E783E"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1" w:type="dxa"/>
            <w:vAlign w:val="center"/>
          </w:tcPr>
          <w:p w14:paraId="31F7BE3D"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950" w:type="dxa"/>
            <w:vAlign w:val="center"/>
          </w:tcPr>
          <w:p w14:paraId="0849EA3A"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16AB722A"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4A47667C"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1072" w:type="dxa"/>
            <w:vMerge/>
          </w:tcPr>
          <w:p w14:paraId="303389DA" w14:textId="77777777" w:rsidR="007A03EA" w:rsidRPr="003847D4" w:rsidRDefault="007A03EA" w:rsidP="007A03EA">
            <w:pPr>
              <w:rPr>
                <w:rFonts w:cstheme="minorHAnsi"/>
                <w:bCs/>
                <w:sz w:val="24"/>
                <w:szCs w:val="24"/>
              </w:rPr>
            </w:pPr>
          </w:p>
        </w:tc>
      </w:tr>
      <w:tr w:rsidR="007A03EA" w14:paraId="0DD60355" w14:textId="77777777" w:rsidTr="003F4B62">
        <w:tc>
          <w:tcPr>
            <w:tcW w:w="1659" w:type="dxa"/>
            <w:shd w:val="clear" w:color="auto" w:fill="D9E2F3" w:themeFill="accent1" w:themeFillTint="33"/>
            <w:vAlign w:val="center"/>
          </w:tcPr>
          <w:p w14:paraId="5367C130" w14:textId="77777777" w:rsidR="007A03EA" w:rsidRPr="0032646E" w:rsidRDefault="007A03EA" w:rsidP="007A03EA">
            <w:pPr>
              <w:rPr>
                <w:rFonts w:cstheme="minorHAnsi"/>
                <w:bCs/>
              </w:rPr>
            </w:pPr>
            <w:r w:rsidRPr="0032646E">
              <w:rPr>
                <w:rFonts w:ascii="Calibri" w:hAnsi="Calibri" w:cs="Calibri"/>
                <w:bCs/>
                <w:color w:val="000000"/>
              </w:rPr>
              <w:t>Schizofrénia</w:t>
            </w:r>
          </w:p>
        </w:tc>
        <w:tc>
          <w:tcPr>
            <w:tcW w:w="878" w:type="dxa"/>
            <w:vAlign w:val="center"/>
          </w:tcPr>
          <w:p w14:paraId="4E6B371D"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022E23DD"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3F227DF9" w14:textId="77777777" w:rsidR="007A03EA" w:rsidRPr="003847D4" w:rsidRDefault="007A03EA" w:rsidP="007A03EA">
            <w:pPr>
              <w:jc w:val="center"/>
              <w:rPr>
                <w:rFonts w:cstheme="minorHAnsi"/>
                <w:bCs/>
                <w:sz w:val="24"/>
                <w:szCs w:val="24"/>
              </w:rPr>
            </w:pPr>
            <w:r>
              <w:rPr>
                <w:rFonts w:cstheme="minorHAnsi"/>
                <w:bCs/>
                <w:sz w:val="24"/>
                <w:szCs w:val="24"/>
              </w:rPr>
              <w:t>3</w:t>
            </w:r>
          </w:p>
        </w:tc>
        <w:tc>
          <w:tcPr>
            <w:tcW w:w="881" w:type="dxa"/>
            <w:vAlign w:val="center"/>
          </w:tcPr>
          <w:p w14:paraId="29478523" w14:textId="77777777" w:rsidR="007A03EA" w:rsidRPr="003847D4" w:rsidRDefault="007A03EA" w:rsidP="007A03EA">
            <w:pPr>
              <w:jc w:val="center"/>
              <w:rPr>
                <w:rFonts w:cstheme="minorHAnsi"/>
                <w:bCs/>
                <w:sz w:val="24"/>
                <w:szCs w:val="24"/>
              </w:rPr>
            </w:pPr>
            <w:r>
              <w:rPr>
                <w:rFonts w:cstheme="minorHAnsi"/>
                <w:bCs/>
                <w:sz w:val="24"/>
                <w:szCs w:val="24"/>
              </w:rPr>
              <w:t>2</w:t>
            </w:r>
          </w:p>
        </w:tc>
        <w:tc>
          <w:tcPr>
            <w:tcW w:w="950" w:type="dxa"/>
            <w:vAlign w:val="center"/>
          </w:tcPr>
          <w:p w14:paraId="37CB6BBA"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11F09A83"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56644232" w14:textId="77777777" w:rsidR="007A03EA" w:rsidRPr="003847D4" w:rsidRDefault="007A03EA" w:rsidP="007A03EA">
            <w:pPr>
              <w:jc w:val="center"/>
              <w:rPr>
                <w:rFonts w:cstheme="minorHAnsi"/>
                <w:bCs/>
                <w:sz w:val="24"/>
                <w:szCs w:val="24"/>
              </w:rPr>
            </w:pPr>
            <w:r>
              <w:rPr>
                <w:rFonts w:cstheme="minorHAnsi"/>
                <w:bCs/>
                <w:sz w:val="24"/>
                <w:szCs w:val="24"/>
              </w:rPr>
              <w:t>5</w:t>
            </w:r>
          </w:p>
        </w:tc>
        <w:tc>
          <w:tcPr>
            <w:tcW w:w="1072" w:type="dxa"/>
            <w:vMerge/>
          </w:tcPr>
          <w:p w14:paraId="5F4C5141" w14:textId="77777777" w:rsidR="007A03EA" w:rsidRPr="003847D4" w:rsidRDefault="007A03EA" w:rsidP="007A03EA">
            <w:pPr>
              <w:rPr>
                <w:rFonts w:cstheme="minorHAnsi"/>
                <w:bCs/>
                <w:sz w:val="24"/>
                <w:szCs w:val="24"/>
              </w:rPr>
            </w:pPr>
          </w:p>
        </w:tc>
      </w:tr>
      <w:tr w:rsidR="007A03EA" w14:paraId="62CC4D15" w14:textId="77777777" w:rsidTr="003F4B62">
        <w:tc>
          <w:tcPr>
            <w:tcW w:w="1659" w:type="dxa"/>
            <w:shd w:val="clear" w:color="auto" w:fill="D9E2F3" w:themeFill="accent1" w:themeFillTint="33"/>
          </w:tcPr>
          <w:p w14:paraId="664A89C0" w14:textId="77777777" w:rsidR="007A03EA" w:rsidRPr="0032646E" w:rsidRDefault="007A03EA" w:rsidP="007A03EA">
            <w:pPr>
              <w:rPr>
                <w:rFonts w:cstheme="minorHAnsi"/>
                <w:bCs/>
                <w:sz w:val="24"/>
                <w:szCs w:val="24"/>
              </w:rPr>
            </w:pPr>
            <w:r w:rsidRPr="0032646E">
              <w:rPr>
                <w:rFonts w:ascii="Calibri" w:hAnsi="Calibri" w:cs="Calibri"/>
                <w:bCs/>
                <w:color w:val="000000"/>
              </w:rPr>
              <w:t>Iná duševná porucha</w:t>
            </w:r>
          </w:p>
        </w:tc>
        <w:tc>
          <w:tcPr>
            <w:tcW w:w="878" w:type="dxa"/>
            <w:vAlign w:val="center"/>
          </w:tcPr>
          <w:p w14:paraId="54937B97"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38F93ED3"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4CEBFEDE" w14:textId="77777777" w:rsidR="007A03EA" w:rsidRPr="003847D4" w:rsidRDefault="007A03EA" w:rsidP="007A03EA">
            <w:pPr>
              <w:jc w:val="center"/>
              <w:rPr>
                <w:rFonts w:cstheme="minorHAnsi"/>
                <w:bCs/>
                <w:sz w:val="24"/>
                <w:szCs w:val="24"/>
              </w:rPr>
            </w:pPr>
            <w:r>
              <w:rPr>
                <w:rFonts w:cstheme="minorHAnsi"/>
                <w:bCs/>
                <w:sz w:val="24"/>
                <w:szCs w:val="24"/>
              </w:rPr>
              <w:t>3</w:t>
            </w:r>
          </w:p>
        </w:tc>
        <w:tc>
          <w:tcPr>
            <w:tcW w:w="881" w:type="dxa"/>
            <w:vAlign w:val="center"/>
          </w:tcPr>
          <w:p w14:paraId="149D58CD"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950" w:type="dxa"/>
            <w:vAlign w:val="center"/>
          </w:tcPr>
          <w:p w14:paraId="73647541"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6FF33513"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6047FA7C" w14:textId="77777777" w:rsidR="007A03EA" w:rsidRPr="003847D4" w:rsidRDefault="007A03EA" w:rsidP="007A03EA">
            <w:pPr>
              <w:jc w:val="center"/>
              <w:rPr>
                <w:rFonts w:cstheme="minorHAnsi"/>
                <w:bCs/>
                <w:sz w:val="24"/>
                <w:szCs w:val="24"/>
              </w:rPr>
            </w:pPr>
            <w:r>
              <w:rPr>
                <w:rFonts w:cstheme="minorHAnsi"/>
                <w:bCs/>
                <w:sz w:val="24"/>
                <w:szCs w:val="24"/>
              </w:rPr>
              <w:t>4</w:t>
            </w:r>
          </w:p>
        </w:tc>
        <w:tc>
          <w:tcPr>
            <w:tcW w:w="1072" w:type="dxa"/>
            <w:vMerge/>
          </w:tcPr>
          <w:p w14:paraId="44614622" w14:textId="77777777" w:rsidR="007A03EA" w:rsidRPr="003847D4" w:rsidRDefault="007A03EA" w:rsidP="007A03EA">
            <w:pPr>
              <w:rPr>
                <w:rFonts w:cstheme="minorHAnsi"/>
                <w:bCs/>
                <w:sz w:val="24"/>
                <w:szCs w:val="24"/>
              </w:rPr>
            </w:pPr>
          </w:p>
        </w:tc>
      </w:tr>
      <w:tr w:rsidR="007A03EA" w14:paraId="79B7995D" w14:textId="77777777" w:rsidTr="003F4B62">
        <w:tc>
          <w:tcPr>
            <w:tcW w:w="1659" w:type="dxa"/>
            <w:shd w:val="clear" w:color="auto" w:fill="D9E2F3" w:themeFill="accent1" w:themeFillTint="33"/>
          </w:tcPr>
          <w:p w14:paraId="52B60A73" w14:textId="77777777" w:rsidR="007A03EA" w:rsidRPr="0032646E" w:rsidRDefault="007A03EA" w:rsidP="007A03EA">
            <w:pPr>
              <w:rPr>
                <w:rFonts w:cstheme="minorHAnsi"/>
                <w:bCs/>
                <w:sz w:val="24"/>
                <w:szCs w:val="24"/>
              </w:rPr>
            </w:pPr>
            <w:r w:rsidRPr="0032646E">
              <w:rPr>
                <w:rFonts w:ascii="Calibri" w:hAnsi="Calibri" w:cs="Calibri"/>
                <w:bCs/>
                <w:color w:val="000000"/>
              </w:rPr>
              <w:t>Mentálne postihnutie</w:t>
            </w:r>
          </w:p>
        </w:tc>
        <w:tc>
          <w:tcPr>
            <w:tcW w:w="878" w:type="dxa"/>
            <w:vAlign w:val="center"/>
          </w:tcPr>
          <w:p w14:paraId="2CBBC63B"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3AB080DA"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204C069C"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1" w:type="dxa"/>
            <w:vAlign w:val="center"/>
          </w:tcPr>
          <w:p w14:paraId="1FA6593A"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4BB9D5A5"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3345F109"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1D3CB4CC"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72" w:type="dxa"/>
            <w:vMerge/>
          </w:tcPr>
          <w:p w14:paraId="3CF0B75F" w14:textId="77777777" w:rsidR="007A03EA" w:rsidRPr="003847D4" w:rsidRDefault="007A03EA" w:rsidP="007A03EA">
            <w:pPr>
              <w:rPr>
                <w:rFonts w:cstheme="minorHAnsi"/>
                <w:bCs/>
                <w:sz w:val="24"/>
                <w:szCs w:val="24"/>
              </w:rPr>
            </w:pPr>
          </w:p>
        </w:tc>
      </w:tr>
      <w:tr w:rsidR="007A03EA" w14:paraId="2629705B" w14:textId="77777777" w:rsidTr="003F4B62">
        <w:tc>
          <w:tcPr>
            <w:tcW w:w="1659" w:type="dxa"/>
            <w:shd w:val="clear" w:color="auto" w:fill="D9E2F3" w:themeFill="accent1" w:themeFillTint="33"/>
          </w:tcPr>
          <w:p w14:paraId="13838D88" w14:textId="77777777" w:rsidR="007A03EA" w:rsidRPr="0032646E" w:rsidRDefault="007A03EA" w:rsidP="007A03EA">
            <w:pPr>
              <w:rPr>
                <w:rFonts w:cstheme="minorHAnsi"/>
                <w:bCs/>
                <w:sz w:val="24"/>
                <w:szCs w:val="24"/>
              </w:rPr>
            </w:pPr>
            <w:r w:rsidRPr="0032646E">
              <w:rPr>
                <w:rFonts w:ascii="Calibri" w:hAnsi="Calibri" w:cs="Calibri"/>
                <w:bCs/>
                <w:color w:val="000000"/>
              </w:rPr>
              <w:t>Telesné postihnutie</w:t>
            </w:r>
          </w:p>
        </w:tc>
        <w:tc>
          <w:tcPr>
            <w:tcW w:w="878" w:type="dxa"/>
            <w:vAlign w:val="center"/>
          </w:tcPr>
          <w:p w14:paraId="38D960EA"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0667C7EE"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566D9D8C"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1" w:type="dxa"/>
            <w:vAlign w:val="center"/>
          </w:tcPr>
          <w:p w14:paraId="4641E484"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68E881EE"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3ACD6978"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7553EA8C"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72" w:type="dxa"/>
            <w:vMerge/>
          </w:tcPr>
          <w:p w14:paraId="2F59E16A" w14:textId="77777777" w:rsidR="007A03EA" w:rsidRPr="003847D4" w:rsidRDefault="007A03EA" w:rsidP="007A03EA">
            <w:pPr>
              <w:rPr>
                <w:rFonts w:cstheme="minorHAnsi"/>
                <w:bCs/>
                <w:sz w:val="24"/>
                <w:szCs w:val="24"/>
              </w:rPr>
            </w:pPr>
          </w:p>
        </w:tc>
      </w:tr>
      <w:tr w:rsidR="007A03EA" w14:paraId="7A4E00C9" w14:textId="77777777" w:rsidTr="003F4B62">
        <w:tc>
          <w:tcPr>
            <w:tcW w:w="1659" w:type="dxa"/>
            <w:shd w:val="clear" w:color="auto" w:fill="D9E2F3" w:themeFill="accent1" w:themeFillTint="33"/>
          </w:tcPr>
          <w:p w14:paraId="1EC82C86" w14:textId="77777777" w:rsidR="007A03EA" w:rsidRPr="0032646E" w:rsidRDefault="007A03EA" w:rsidP="007A03EA">
            <w:pPr>
              <w:rPr>
                <w:rFonts w:cstheme="minorHAnsi"/>
                <w:bCs/>
                <w:sz w:val="24"/>
                <w:szCs w:val="24"/>
              </w:rPr>
            </w:pPr>
            <w:r w:rsidRPr="0032646E">
              <w:rPr>
                <w:rFonts w:ascii="Calibri" w:hAnsi="Calibri" w:cs="Calibri"/>
                <w:bCs/>
                <w:color w:val="000000"/>
              </w:rPr>
              <w:t>Zmyslové postihnutie</w:t>
            </w:r>
          </w:p>
        </w:tc>
        <w:tc>
          <w:tcPr>
            <w:tcW w:w="878" w:type="dxa"/>
            <w:vAlign w:val="center"/>
          </w:tcPr>
          <w:p w14:paraId="0060E5E1"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205F8A02"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0C3E3B15"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81" w:type="dxa"/>
            <w:vAlign w:val="center"/>
          </w:tcPr>
          <w:p w14:paraId="4A6D5A03"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60230692"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950" w:type="dxa"/>
            <w:vAlign w:val="center"/>
          </w:tcPr>
          <w:p w14:paraId="3ABFF4F1"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71249C96"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1072" w:type="dxa"/>
            <w:vMerge/>
          </w:tcPr>
          <w:p w14:paraId="24981AEF" w14:textId="77777777" w:rsidR="007A03EA" w:rsidRPr="003847D4" w:rsidRDefault="007A03EA" w:rsidP="007A03EA">
            <w:pPr>
              <w:rPr>
                <w:rFonts w:cstheme="minorHAnsi"/>
                <w:bCs/>
                <w:sz w:val="24"/>
                <w:szCs w:val="24"/>
              </w:rPr>
            </w:pPr>
          </w:p>
        </w:tc>
      </w:tr>
      <w:tr w:rsidR="007A03EA" w14:paraId="795F9B4E" w14:textId="77777777" w:rsidTr="003F4B62">
        <w:tc>
          <w:tcPr>
            <w:tcW w:w="1659" w:type="dxa"/>
            <w:shd w:val="clear" w:color="auto" w:fill="D9E2F3" w:themeFill="accent1" w:themeFillTint="33"/>
          </w:tcPr>
          <w:p w14:paraId="1D81278B" w14:textId="77777777" w:rsidR="007A03EA" w:rsidRPr="0032646E" w:rsidRDefault="007A03EA" w:rsidP="007A03EA">
            <w:pPr>
              <w:rPr>
                <w:rFonts w:cstheme="minorHAnsi"/>
                <w:bCs/>
                <w:sz w:val="24"/>
                <w:szCs w:val="24"/>
              </w:rPr>
            </w:pPr>
            <w:r w:rsidRPr="0032646E">
              <w:rPr>
                <w:rFonts w:ascii="Calibri" w:hAnsi="Calibri" w:cs="Calibri"/>
                <w:bCs/>
                <w:color w:val="000000"/>
              </w:rPr>
              <w:t>Kombinované postihnutie</w:t>
            </w:r>
            <w:r w:rsidRPr="0032646E">
              <w:rPr>
                <w:rFonts w:ascii="Calibri" w:hAnsi="Calibri" w:cs="Calibri"/>
                <w:bCs/>
                <w:color w:val="000000"/>
              </w:rPr>
              <w:br/>
              <w:t>(MP+TP/ZP)</w:t>
            </w:r>
          </w:p>
        </w:tc>
        <w:tc>
          <w:tcPr>
            <w:tcW w:w="878" w:type="dxa"/>
            <w:vAlign w:val="center"/>
          </w:tcPr>
          <w:p w14:paraId="7ED6B12C"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0D57CF3C"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869" w:type="dxa"/>
            <w:vAlign w:val="center"/>
          </w:tcPr>
          <w:p w14:paraId="7CB5FA26" w14:textId="77777777" w:rsidR="007A03EA" w:rsidRPr="003847D4" w:rsidRDefault="007A03EA" w:rsidP="007A03EA">
            <w:pPr>
              <w:jc w:val="center"/>
              <w:rPr>
                <w:rFonts w:cstheme="minorHAnsi"/>
                <w:bCs/>
                <w:sz w:val="24"/>
                <w:szCs w:val="24"/>
              </w:rPr>
            </w:pPr>
            <w:r>
              <w:rPr>
                <w:rFonts w:cstheme="minorHAnsi"/>
                <w:bCs/>
                <w:sz w:val="24"/>
                <w:szCs w:val="24"/>
              </w:rPr>
              <w:t>1</w:t>
            </w:r>
          </w:p>
        </w:tc>
        <w:tc>
          <w:tcPr>
            <w:tcW w:w="881" w:type="dxa"/>
            <w:vAlign w:val="center"/>
          </w:tcPr>
          <w:p w14:paraId="6C4A7D56"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00B73E10"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950" w:type="dxa"/>
            <w:vAlign w:val="center"/>
          </w:tcPr>
          <w:p w14:paraId="10D49BFF" w14:textId="77777777" w:rsidR="007A03EA" w:rsidRPr="003847D4" w:rsidRDefault="007A03EA" w:rsidP="007A03EA">
            <w:pPr>
              <w:jc w:val="center"/>
              <w:rPr>
                <w:rFonts w:cstheme="minorHAnsi"/>
                <w:bCs/>
                <w:sz w:val="24"/>
                <w:szCs w:val="24"/>
              </w:rPr>
            </w:pPr>
            <w:r>
              <w:rPr>
                <w:rFonts w:cstheme="minorHAnsi"/>
                <w:bCs/>
                <w:sz w:val="24"/>
                <w:szCs w:val="24"/>
              </w:rPr>
              <w:t>0</w:t>
            </w:r>
          </w:p>
        </w:tc>
        <w:tc>
          <w:tcPr>
            <w:tcW w:w="1047" w:type="dxa"/>
            <w:vAlign w:val="center"/>
          </w:tcPr>
          <w:p w14:paraId="4771313F" w14:textId="77777777" w:rsidR="007A03EA" w:rsidRPr="00783C5F" w:rsidRDefault="007A03EA" w:rsidP="007A03EA">
            <w:pPr>
              <w:jc w:val="center"/>
              <w:rPr>
                <w:rFonts w:cstheme="minorHAnsi"/>
                <w:bCs/>
                <w:sz w:val="24"/>
                <w:szCs w:val="24"/>
              </w:rPr>
            </w:pPr>
            <w:r>
              <w:rPr>
                <w:rFonts w:cstheme="minorHAnsi"/>
                <w:bCs/>
                <w:sz w:val="24"/>
                <w:szCs w:val="24"/>
              </w:rPr>
              <w:t>1</w:t>
            </w:r>
          </w:p>
        </w:tc>
        <w:tc>
          <w:tcPr>
            <w:tcW w:w="1072" w:type="dxa"/>
            <w:vMerge/>
          </w:tcPr>
          <w:p w14:paraId="5C7B1849" w14:textId="77777777" w:rsidR="007A03EA" w:rsidRPr="003847D4" w:rsidRDefault="007A03EA" w:rsidP="007A03EA">
            <w:pPr>
              <w:rPr>
                <w:rFonts w:cstheme="minorHAnsi"/>
                <w:bCs/>
                <w:sz w:val="24"/>
                <w:szCs w:val="24"/>
              </w:rPr>
            </w:pPr>
          </w:p>
        </w:tc>
      </w:tr>
      <w:tr w:rsidR="007A03EA" w14:paraId="0E54C36B" w14:textId="77777777" w:rsidTr="003F4B62">
        <w:tc>
          <w:tcPr>
            <w:tcW w:w="1659" w:type="dxa"/>
            <w:shd w:val="clear" w:color="auto" w:fill="FFF2CC" w:themeFill="accent4" w:themeFillTint="33"/>
          </w:tcPr>
          <w:p w14:paraId="63D60A07" w14:textId="77777777" w:rsidR="007A03EA" w:rsidRDefault="007A03EA" w:rsidP="007A03EA">
            <w:pPr>
              <w:jc w:val="center"/>
              <w:rPr>
                <w:rFonts w:ascii="Calibri" w:hAnsi="Calibri" w:cs="Calibri"/>
                <w:b/>
                <w:bCs/>
                <w:color w:val="000000"/>
              </w:rPr>
            </w:pPr>
            <w:r>
              <w:rPr>
                <w:rFonts w:ascii="Calibri" w:hAnsi="Calibri" w:cs="Calibri"/>
                <w:b/>
                <w:bCs/>
                <w:color w:val="000000"/>
              </w:rPr>
              <w:t>Spolu</w:t>
            </w:r>
          </w:p>
        </w:tc>
        <w:tc>
          <w:tcPr>
            <w:tcW w:w="878" w:type="dxa"/>
            <w:shd w:val="clear" w:color="auto" w:fill="FFF2CC" w:themeFill="accent4" w:themeFillTint="33"/>
            <w:vAlign w:val="center"/>
          </w:tcPr>
          <w:p w14:paraId="254B90C7" w14:textId="77777777" w:rsidR="007A03EA" w:rsidRPr="0032646E" w:rsidRDefault="007A03EA" w:rsidP="007A03EA">
            <w:pPr>
              <w:jc w:val="center"/>
              <w:rPr>
                <w:rFonts w:cstheme="minorHAnsi"/>
                <w:b/>
                <w:bCs/>
                <w:sz w:val="24"/>
                <w:szCs w:val="24"/>
              </w:rPr>
            </w:pPr>
            <w:r w:rsidRPr="0032646E">
              <w:rPr>
                <w:rFonts w:cstheme="minorHAnsi"/>
                <w:b/>
                <w:bCs/>
                <w:sz w:val="24"/>
                <w:szCs w:val="24"/>
              </w:rPr>
              <w:t>0</w:t>
            </w:r>
          </w:p>
        </w:tc>
        <w:tc>
          <w:tcPr>
            <w:tcW w:w="869" w:type="dxa"/>
            <w:shd w:val="clear" w:color="auto" w:fill="FFF2CC" w:themeFill="accent4" w:themeFillTint="33"/>
            <w:vAlign w:val="center"/>
          </w:tcPr>
          <w:p w14:paraId="5EFDDACA" w14:textId="77777777" w:rsidR="007A03EA" w:rsidRPr="0032646E" w:rsidRDefault="007A03EA" w:rsidP="007A03EA">
            <w:pPr>
              <w:jc w:val="center"/>
              <w:rPr>
                <w:rFonts w:cstheme="minorHAnsi"/>
                <w:b/>
                <w:bCs/>
                <w:sz w:val="24"/>
                <w:szCs w:val="24"/>
              </w:rPr>
            </w:pPr>
            <w:r w:rsidRPr="0032646E">
              <w:rPr>
                <w:rFonts w:cstheme="minorHAnsi"/>
                <w:b/>
                <w:bCs/>
                <w:sz w:val="24"/>
                <w:szCs w:val="24"/>
              </w:rPr>
              <w:t>0</w:t>
            </w:r>
          </w:p>
        </w:tc>
        <w:tc>
          <w:tcPr>
            <w:tcW w:w="869" w:type="dxa"/>
            <w:shd w:val="clear" w:color="auto" w:fill="FFF2CC" w:themeFill="accent4" w:themeFillTint="33"/>
            <w:vAlign w:val="center"/>
          </w:tcPr>
          <w:p w14:paraId="4BBF4F93" w14:textId="77777777" w:rsidR="007A03EA" w:rsidRPr="0032646E" w:rsidRDefault="007A03EA" w:rsidP="007A03EA">
            <w:pPr>
              <w:jc w:val="center"/>
              <w:rPr>
                <w:rFonts w:cstheme="minorHAnsi"/>
                <w:b/>
                <w:bCs/>
                <w:sz w:val="24"/>
                <w:szCs w:val="24"/>
              </w:rPr>
            </w:pPr>
            <w:r w:rsidRPr="0032646E">
              <w:rPr>
                <w:rFonts w:cstheme="minorHAnsi"/>
                <w:b/>
                <w:bCs/>
                <w:sz w:val="24"/>
                <w:szCs w:val="24"/>
              </w:rPr>
              <w:t>8</w:t>
            </w:r>
          </w:p>
        </w:tc>
        <w:tc>
          <w:tcPr>
            <w:tcW w:w="881" w:type="dxa"/>
            <w:shd w:val="clear" w:color="auto" w:fill="FFF2CC" w:themeFill="accent4" w:themeFillTint="33"/>
            <w:vAlign w:val="center"/>
          </w:tcPr>
          <w:p w14:paraId="055C8C3A" w14:textId="77777777" w:rsidR="007A03EA" w:rsidRPr="0032646E" w:rsidRDefault="007A03EA" w:rsidP="007A03EA">
            <w:pPr>
              <w:jc w:val="center"/>
              <w:rPr>
                <w:rFonts w:cstheme="minorHAnsi"/>
                <w:b/>
                <w:bCs/>
                <w:sz w:val="24"/>
                <w:szCs w:val="24"/>
              </w:rPr>
            </w:pPr>
            <w:r w:rsidRPr="0032646E">
              <w:rPr>
                <w:rFonts w:cstheme="minorHAnsi"/>
                <w:b/>
                <w:bCs/>
                <w:sz w:val="24"/>
                <w:szCs w:val="24"/>
              </w:rPr>
              <w:t>4</w:t>
            </w:r>
          </w:p>
        </w:tc>
        <w:tc>
          <w:tcPr>
            <w:tcW w:w="950" w:type="dxa"/>
            <w:shd w:val="clear" w:color="auto" w:fill="FFF2CC" w:themeFill="accent4" w:themeFillTint="33"/>
            <w:vAlign w:val="center"/>
          </w:tcPr>
          <w:p w14:paraId="4A7C4E08" w14:textId="77777777" w:rsidR="007A03EA" w:rsidRPr="0032646E" w:rsidRDefault="007A03EA" w:rsidP="007A03EA">
            <w:pPr>
              <w:jc w:val="center"/>
              <w:rPr>
                <w:rFonts w:cstheme="minorHAnsi"/>
                <w:b/>
                <w:bCs/>
                <w:sz w:val="24"/>
                <w:szCs w:val="24"/>
              </w:rPr>
            </w:pPr>
            <w:r w:rsidRPr="0032646E">
              <w:rPr>
                <w:rFonts w:cstheme="minorHAnsi"/>
                <w:b/>
                <w:bCs/>
                <w:sz w:val="24"/>
                <w:szCs w:val="24"/>
              </w:rPr>
              <w:t>1</w:t>
            </w:r>
          </w:p>
        </w:tc>
        <w:tc>
          <w:tcPr>
            <w:tcW w:w="950" w:type="dxa"/>
            <w:shd w:val="clear" w:color="auto" w:fill="FFF2CC" w:themeFill="accent4" w:themeFillTint="33"/>
            <w:vAlign w:val="center"/>
          </w:tcPr>
          <w:p w14:paraId="1DCA7541" w14:textId="77777777" w:rsidR="007A03EA" w:rsidRPr="0032646E" w:rsidRDefault="007A03EA" w:rsidP="007A03EA">
            <w:pPr>
              <w:jc w:val="center"/>
              <w:rPr>
                <w:rFonts w:cstheme="minorHAnsi"/>
                <w:b/>
                <w:bCs/>
                <w:sz w:val="24"/>
                <w:szCs w:val="24"/>
              </w:rPr>
            </w:pPr>
            <w:r w:rsidRPr="0032646E">
              <w:rPr>
                <w:rFonts w:cstheme="minorHAnsi"/>
                <w:b/>
                <w:bCs/>
                <w:sz w:val="24"/>
                <w:szCs w:val="24"/>
              </w:rPr>
              <w:t>0</w:t>
            </w:r>
          </w:p>
        </w:tc>
        <w:tc>
          <w:tcPr>
            <w:tcW w:w="1047" w:type="dxa"/>
            <w:shd w:val="clear" w:color="auto" w:fill="FFF2CC" w:themeFill="accent4" w:themeFillTint="33"/>
            <w:vAlign w:val="center"/>
          </w:tcPr>
          <w:p w14:paraId="7B010B1D" w14:textId="77777777" w:rsidR="007A03EA" w:rsidRPr="0032646E" w:rsidRDefault="007A03EA" w:rsidP="007A03EA">
            <w:pPr>
              <w:jc w:val="center"/>
              <w:rPr>
                <w:rFonts w:cstheme="minorHAnsi"/>
                <w:b/>
                <w:bCs/>
                <w:sz w:val="24"/>
                <w:szCs w:val="24"/>
              </w:rPr>
            </w:pPr>
            <w:r w:rsidRPr="0032646E">
              <w:rPr>
                <w:rFonts w:cstheme="minorHAnsi"/>
                <w:b/>
                <w:bCs/>
                <w:sz w:val="24"/>
                <w:szCs w:val="24"/>
              </w:rPr>
              <w:t>13</w:t>
            </w:r>
          </w:p>
        </w:tc>
        <w:tc>
          <w:tcPr>
            <w:tcW w:w="1072" w:type="dxa"/>
            <w:vMerge/>
          </w:tcPr>
          <w:p w14:paraId="721442D4" w14:textId="77777777" w:rsidR="007A03EA" w:rsidRPr="003847D4" w:rsidRDefault="007A03EA" w:rsidP="007A03EA">
            <w:pPr>
              <w:rPr>
                <w:rFonts w:cstheme="minorHAnsi"/>
                <w:bCs/>
                <w:sz w:val="24"/>
                <w:szCs w:val="24"/>
              </w:rPr>
            </w:pPr>
          </w:p>
        </w:tc>
      </w:tr>
    </w:tbl>
    <w:p w14:paraId="736FBAE5" w14:textId="3251D600" w:rsidR="007A03EA" w:rsidRDefault="007A03EA" w:rsidP="00361B54">
      <w:pPr>
        <w:spacing w:after="0"/>
        <w:ind w:firstLine="708"/>
        <w:jc w:val="both"/>
      </w:pPr>
    </w:p>
    <w:p w14:paraId="088B9CF0" w14:textId="77777777" w:rsidR="00F33BAD" w:rsidRDefault="00F33BAD" w:rsidP="00361B54">
      <w:pPr>
        <w:spacing w:after="0"/>
        <w:ind w:firstLine="708"/>
        <w:jc w:val="both"/>
      </w:pPr>
    </w:p>
    <w:p w14:paraId="2792F8F1" w14:textId="3A65EE32" w:rsidR="007A1CE4" w:rsidRDefault="00325752" w:rsidP="00361B54">
      <w:pPr>
        <w:spacing w:after="0"/>
        <w:ind w:firstLine="708"/>
        <w:jc w:val="both"/>
      </w:pPr>
      <w:r>
        <w:t>Identifikácia</w:t>
      </w:r>
      <w:r w:rsidR="00C174A9">
        <w:t xml:space="preserve"> potrieb prijímateľov sociálnych služieb a</w:t>
      </w:r>
      <w:r w:rsidR="00361B54">
        <w:t xml:space="preserve"> </w:t>
      </w:r>
      <w:r w:rsidR="00C174A9">
        <w:t xml:space="preserve">obyvateľov BSK </w:t>
      </w:r>
      <w:r>
        <w:t>v oblasti</w:t>
      </w:r>
      <w:r w:rsidR="00C174A9">
        <w:t> sociálny</w:t>
      </w:r>
      <w:r>
        <w:t>ch služieb</w:t>
      </w:r>
      <w:r w:rsidR="00C174A9">
        <w:t xml:space="preserve"> je súčasťou </w:t>
      </w:r>
      <w:r>
        <w:t>analýzy možností rozvoja sociálnych služieb v kompetencii BSK pre jednotlivé cieľové skupiny prijímateľov sociálnych služieb a obyvateľov BSK, uveden</w:t>
      </w:r>
      <w:r w:rsidR="006376CE">
        <w:t>ej</w:t>
      </w:r>
      <w:r>
        <w:t xml:space="preserve"> v časti </w:t>
      </w:r>
      <w:r w:rsidR="00361B54">
        <w:t>C.3.</w:t>
      </w:r>
      <w:r>
        <w:t xml:space="preserve"> Koncepcie</w:t>
      </w:r>
      <w:r w:rsidR="008C3385">
        <w:t>.</w:t>
      </w:r>
    </w:p>
    <w:p w14:paraId="4C650041" w14:textId="0D8AA3BF" w:rsidR="003A29D2" w:rsidRDefault="003A29D2" w:rsidP="003A29D2">
      <w:pPr>
        <w:spacing w:after="0"/>
        <w:jc w:val="both"/>
      </w:pPr>
    </w:p>
    <w:p w14:paraId="1AB87D34" w14:textId="32A7EAD0" w:rsidR="00D508B5" w:rsidRDefault="00D508B5" w:rsidP="003A29D2">
      <w:pPr>
        <w:spacing w:after="0"/>
        <w:jc w:val="both"/>
      </w:pPr>
    </w:p>
    <w:p w14:paraId="6EE80CDE" w14:textId="77777777" w:rsidR="00D508B5" w:rsidRDefault="00D508B5" w:rsidP="003A29D2">
      <w:pPr>
        <w:spacing w:after="0"/>
        <w:jc w:val="both"/>
      </w:pPr>
    </w:p>
    <w:p w14:paraId="5996E879" w14:textId="77777777" w:rsidR="009D2D64" w:rsidRPr="008C3385" w:rsidRDefault="007A1CE4" w:rsidP="007A03EA">
      <w:pPr>
        <w:pStyle w:val="Nadpis2"/>
      </w:pPr>
      <w:bookmarkStart w:id="22" w:name="_Toc531355377"/>
      <w:r w:rsidRPr="00325752">
        <w:t>Analýza poskytovaných sociálnych služieb</w:t>
      </w:r>
      <w:bookmarkEnd w:id="22"/>
    </w:p>
    <w:p w14:paraId="0D615F99" w14:textId="77777777" w:rsidR="003A29D2" w:rsidRDefault="003A29D2" w:rsidP="003A29D2">
      <w:pPr>
        <w:spacing w:after="0"/>
        <w:ind w:firstLine="624"/>
        <w:jc w:val="both"/>
      </w:pPr>
    </w:p>
    <w:p w14:paraId="6B9D2ACD" w14:textId="0923E011" w:rsidR="00CE5DEF" w:rsidRDefault="00EF4FA8" w:rsidP="003A29D2">
      <w:pPr>
        <w:spacing w:after="0"/>
        <w:ind w:firstLine="624"/>
        <w:jc w:val="both"/>
      </w:pPr>
      <w:r>
        <w:t>Analýza poskytovaných sociálnych služieb bola uskutočnená na základe údajov vedených v Registri poskytovateľov sociálnych služieb</w:t>
      </w:r>
      <w:r w:rsidR="00FD1B2B">
        <w:t xml:space="preserve"> (ďalej aj „Register“</w:t>
      </w:r>
      <w:r w:rsidR="0003452D">
        <w:t>)</w:t>
      </w:r>
      <w:r>
        <w:t xml:space="preserve">, ktorý BSK vedie na základe </w:t>
      </w:r>
      <w:r w:rsidRPr="00EF4FA8">
        <w:t>§</w:t>
      </w:r>
      <w:r w:rsidR="00CF2FD2">
        <w:t> </w:t>
      </w:r>
      <w:r w:rsidRPr="00EF4FA8">
        <w:t>81</w:t>
      </w:r>
      <w:r w:rsidR="00CF2FD2">
        <w:t> </w:t>
      </w:r>
      <w:r w:rsidRPr="00EF4FA8">
        <w:t>písm.</w:t>
      </w:r>
      <w:r w:rsidR="00CF2FD2">
        <w:t> </w:t>
      </w:r>
      <w:r w:rsidRPr="00EF4FA8">
        <w:t>p) zákona o</w:t>
      </w:r>
      <w:r w:rsidR="00361B54">
        <w:t> </w:t>
      </w:r>
      <w:r w:rsidRPr="00EF4FA8">
        <w:t>sociálnych službách</w:t>
      </w:r>
      <w:r>
        <w:t>.</w:t>
      </w:r>
      <w:r w:rsidR="00CE5DEF">
        <w:t xml:space="preserve"> Nižšie uvedené tabuľky obsahujú údaje o poskytovateľoch sociálnych služieb </w:t>
      </w:r>
      <w:r w:rsidR="00B85B1A">
        <w:t>vedených</w:t>
      </w:r>
      <w:r w:rsidR="00CE5DEF">
        <w:t xml:space="preserve"> v Registri, ktorí tieto sociálne služby poskytujú na</w:t>
      </w:r>
      <w:r w:rsidR="00361B54">
        <w:t> </w:t>
      </w:r>
      <w:r w:rsidR="00CE5DEF">
        <w:t>území BSK.</w:t>
      </w:r>
    </w:p>
    <w:p w14:paraId="4EC729CF" w14:textId="174D6BE4" w:rsidR="003A29D2" w:rsidRDefault="003A29D2" w:rsidP="0070396A">
      <w:pPr>
        <w:spacing w:after="0"/>
        <w:jc w:val="both"/>
      </w:pPr>
    </w:p>
    <w:p w14:paraId="1030D343" w14:textId="77777777" w:rsidR="00CF2FD2" w:rsidRDefault="00CF2FD2" w:rsidP="003A29D2">
      <w:pPr>
        <w:spacing w:after="0"/>
        <w:ind w:firstLine="624"/>
        <w:jc w:val="both"/>
      </w:pPr>
    </w:p>
    <w:p w14:paraId="499BDA24" w14:textId="77777777" w:rsidR="00CE5DEF" w:rsidRDefault="00D06DEE" w:rsidP="007A03EA">
      <w:pPr>
        <w:pStyle w:val="Nadpis3"/>
      </w:pPr>
      <w:bookmarkStart w:id="23" w:name="_Toc531355378"/>
      <w:r w:rsidRPr="00D06DEE">
        <w:t xml:space="preserve">Počet poskytovateľov sociálnych služieb vedených v </w:t>
      </w:r>
      <w:r w:rsidRPr="00CE5DEF">
        <w:t xml:space="preserve">Registri poskytovateľov sociálnych služieb BSK </w:t>
      </w:r>
      <w:r>
        <w:t>v členení podľa druhu sociálnej služby</w:t>
      </w:r>
      <w:bookmarkEnd w:id="23"/>
    </w:p>
    <w:p w14:paraId="7B0C7F26" w14:textId="6EAD2B4F" w:rsidR="003A29D2" w:rsidRDefault="003A29D2" w:rsidP="003A29D2">
      <w:pPr>
        <w:pStyle w:val="Citcia"/>
      </w:pPr>
    </w:p>
    <w:p w14:paraId="50278AB9" w14:textId="04435B4B" w:rsidR="00417D8E" w:rsidRDefault="00417D8E" w:rsidP="0003452D">
      <w:pPr>
        <w:spacing w:after="0"/>
        <w:ind w:firstLine="624"/>
        <w:jc w:val="both"/>
      </w:pPr>
      <w:r>
        <w:t xml:space="preserve">V tejto časti Koncepcie sa nachádza analýza počtu poskytovateľov sociálnych služieb vedených v Registri, v členení podľa jednotlivých </w:t>
      </w:r>
      <w:r w:rsidR="009F7452">
        <w:t>okruhov</w:t>
      </w:r>
      <w:r>
        <w:t xml:space="preserve"> </w:t>
      </w:r>
      <w:r w:rsidR="009F7452">
        <w:t>sociálnych služieb</w:t>
      </w:r>
      <w:r>
        <w:t>.</w:t>
      </w:r>
    </w:p>
    <w:p w14:paraId="146057FA" w14:textId="305C85A2" w:rsidR="00417D8E" w:rsidRDefault="00417D8E" w:rsidP="0003452D">
      <w:pPr>
        <w:spacing w:after="0"/>
        <w:ind w:firstLine="624"/>
        <w:jc w:val="both"/>
      </w:pPr>
    </w:p>
    <w:p w14:paraId="78E0CB82" w14:textId="77777777" w:rsidR="0070396A" w:rsidRDefault="0070396A" w:rsidP="0070396A">
      <w:pPr>
        <w:spacing w:after="0"/>
        <w:ind w:firstLine="624"/>
        <w:jc w:val="both"/>
      </w:pPr>
      <w:r>
        <w:t>Poskytovateľom sociálnej služby je za podmienok ustanovených zákonom o sociálnych službách obec, právnická osoba zriadená obcou alebo založená obcou, právnická osoba zriadená vyšším územným celkom alebo založená vyšším územným celkom (ďalej aj ako „verejný poskytovateľ sociálnej služby“) a iná právnická alebo fyzická osoba (ďalej aj ako „neverejný poskytovateľ sociálnej služby“).</w:t>
      </w:r>
    </w:p>
    <w:p w14:paraId="62EC3A6D" w14:textId="77777777" w:rsidR="0070396A" w:rsidRDefault="0070396A" w:rsidP="0070396A">
      <w:pPr>
        <w:spacing w:after="0"/>
        <w:ind w:firstLine="624"/>
        <w:jc w:val="both"/>
      </w:pPr>
    </w:p>
    <w:p w14:paraId="1B8A5FB6" w14:textId="41511455" w:rsidR="0070396A" w:rsidRDefault="0070396A" w:rsidP="0070396A">
      <w:pPr>
        <w:spacing w:after="0"/>
        <w:ind w:firstLine="624"/>
        <w:jc w:val="both"/>
      </w:pPr>
      <w:r>
        <w:t>Celkovo je v Registri zapísaných 214 poskytovateľov sociálnych služieb, z to</w:t>
      </w:r>
      <w:r w:rsidR="003F4B62">
        <w:t>ho: 144</w:t>
      </w:r>
      <w:r>
        <w:t xml:space="preserve"> neverejných poskytovateľov sociálnej služby, 38 obcí, 18 právnických osôb založených alebo zr</w:t>
      </w:r>
      <w:r w:rsidR="003F4B62">
        <w:t xml:space="preserve">iadených obcou/mestskou časťou a </w:t>
      </w:r>
      <w:r>
        <w:t>14 právnických osôb zriadených BSK. Z celkového počtu 214 poskytovateľov sociálnej služby 82 poskytuje iba jeden druh sociálnej služby a 132 poskytuje dva alebo viac druhov sociálnej služby.</w:t>
      </w:r>
    </w:p>
    <w:p w14:paraId="687F5B5C" w14:textId="77777777" w:rsidR="0070396A" w:rsidRDefault="0070396A" w:rsidP="0003452D">
      <w:pPr>
        <w:spacing w:after="0"/>
        <w:ind w:firstLine="624"/>
        <w:jc w:val="both"/>
      </w:pPr>
    </w:p>
    <w:p w14:paraId="2268F8D8" w14:textId="523A7676" w:rsidR="00FD1B2B" w:rsidRDefault="00FD1B2B" w:rsidP="0003452D">
      <w:pPr>
        <w:spacing w:after="0"/>
        <w:ind w:firstLine="624"/>
        <w:jc w:val="both"/>
      </w:pPr>
      <w:r w:rsidRPr="00417D8E">
        <w:rPr>
          <w:b/>
        </w:rPr>
        <w:t>Sociálne služby krízovej intervencie</w:t>
      </w:r>
      <w:r>
        <w:t xml:space="preserve"> sa v súlade so zákonom o sociálnych službách poskytujú na</w:t>
      </w:r>
      <w:r w:rsidR="0003452D">
        <w:t> </w:t>
      </w:r>
      <w:r>
        <w:t>riešenie nepriaznivej sociálnej situácie fyzickej osobe, ak je ohrozená sociálnym vylúčením alebo je</w:t>
      </w:r>
      <w:r w:rsidR="0003452D">
        <w:t> </w:t>
      </w:r>
      <w:r>
        <w:t>obmedzená spoločensky sa začleniť a samostatne riešiť svoje problémy</w:t>
      </w:r>
      <w:r w:rsidR="00417D8E">
        <w:t>:</w:t>
      </w:r>
    </w:p>
    <w:p w14:paraId="7E6E93D3" w14:textId="77777777" w:rsidR="00FD1B2B" w:rsidRPr="00FD1B2B" w:rsidRDefault="00FD1B2B" w:rsidP="00FD1B2B">
      <w:pPr>
        <w:spacing w:after="0"/>
        <w:ind w:firstLine="624"/>
        <w:rPr>
          <w:sz w:val="10"/>
          <w:szCs w:val="10"/>
        </w:rPr>
      </w:pPr>
    </w:p>
    <w:p w14:paraId="301F3B1B" w14:textId="784CAAE8" w:rsidR="00FD1B2B" w:rsidRDefault="00417D8E" w:rsidP="0003452D">
      <w:pPr>
        <w:pStyle w:val="Odsekzoznamu"/>
        <w:numPr>
          <w:ilvl w:val="0"/>
          <w:numId w:val="27"/>
        </w:numPr>
        <w:spacing w:after="0"/>
        <w:jc w:val="both"/>
      </w:pPr>
      <w:r>
        <w:t xml:space="preserve">z dôvodu, </w:t>
      </w:r>
      <w:r w:rsidR="00FD1B2B">
        <w:t>že nemá zabezpečené nevyhnutné podmienky na uspokojovanie základných životných potrieb (ubytovanie, strava, osobná hygiena, nevyhnutné ošatenie, obuv),</w:t>
      </w:r>
    </w:p>
    <w:p w14:paraId="392B3CF9" w14:textId="029EE704" w:rsidR="00FD1B2B" w:rsidRDefault="00FD1B2B" w:rsidP="0003452D">
      <w:pPr>
        <w:pStyle w:val="Odsekzoznamu"/>
        <w:numPr>
          <w:ilvl w:val="0"/>
          <w:numId w:val="27"/>
        </w:numPr>
        <w:spacing w:after="0"/>
        <w:jc w:val="both"/>
      </w:pPr>
      <w:r>
        <w:t xml:space="preserve">pre svoje životné návyky, spôsob života, závislosti od návykových látok alebo návykových škodlivých činností,  </w:t>
      </w:r>
    </w:p>
    <w:p w14:paraId="4ACEDED8" w14:textId="7D3D072E" w:rsidR="00FD1B2B" w:rsidRDefault="00FD1B2B" w:rsidP="0003452D">
      <w:pPr>
        <w:pStyle w:val="Odsekzoznamu"/>
        <w:numPr>
          <w:ilvl w:val="0"/>
          <w:numId w:val="27"/>
        </w:numPr>
        <w:spacing w:after="0"/>
        <w:jc w:val="both"/>
      </w:pPr>
      <w:r>
        <w:t>pre ťažké zdravotné postihnutie alebo nepriaznivý zdravotný stav,</w:t>
      </w:r>
    </w:p>
    <w:p w14:paraId="7D47DBC2" w14:textId="473183A3" w:rsidR="00FD1B2B" w:rsidRDefault="00FD1B2B" w:rsidP="0003452D">
      <w:pPr>
        <w:pStyle w:val="Odsekzoznamu"/>
        <w:numPr>
          <w:ilvl w:val="0"/>
          <w:numId w:val="27"/>
        </w:numPr>
        <w:spacing w:after="0"/>
        <w:jc w:val="both"/>
      </w:pPr>
      <w:r>
        <w:t>pre ohrozenie správaním iných osôb alebo ak sa stala obeťou správania iných fyzických osôb,</w:t>
      </w:r>
    </w:p>
    <w:p w14:paraId="48C692C5" w14:textId="57672348" w:rsidR="00FD1B2B" w:rsidRDefault="00FD1B2B" w:rsidP="0003452D">
      <w:pPr>
        <w:pStyle w:val="Odsekzoznamu"/>
        <w:numPr>
          <w:ilvl w:val="0"/>
          <w:numId w:val="27"/>
        </w:numPr>
        <w:spacing w:after="0"/>
        <w:jc w:val="both"/>
      </w:pPr>
      <w:r>
        <w:t>pre zotrvávanie v priestorovo segregovanej lokalite s prítomnosťou koncentrovanej a</w:t>
      </w:r>
      <w:r w:rsidR="0003452D">
        <w:t> </w:t>
      </w:r>
      <w:r>
        <w:t>generačne reprodukovanej chudoby,</w:t>
      </w:r>
    </w:p>
    <w:p w14:paraId="04F95B9F" w14:textId="2CDB1A35" w:rsidR="00FD1B2B" w:rsidRDefault="00FD1B2B" w:rsidP="0003452D">
      <w:pPr>
        <w:pStyle w:val="Odsekzoznamu"/>
        <w:numPr>
          <w:ilvl w:val="0"/>
          <w:numId w:val="27"/>
        </w:numPr>
        <w:spacing w:after="0"/>
        <w:jc w:val="both"/>
      </w:pPr>
      <w:r>
        <w:t>z dôvodu straty bývania alebo ohrozenia stratou bývania.</w:t>
      </w:r>
    </w:p>
    <w:p w14:paraId="6D3CA43F" w14:textId="77777777" w:rsidR="00FD1B2B" w:rsidRDefault="00FD1B2B" w:rsidP="00FD1B2B">
      <w:pPr>
        <w:spacing w:after="0"/>
      </w:pPr>
    </w:p>
    <w:p w14:paraId="4A75FBA6" w14:textId="3C48C0A9" w:rsidR="00FD1B2B" w:rsidRDefault="00FD1B2B" w:rsidP="00FD1B2B">
      <w:pPr>
        <w:spacing w:after="0"/>
        <w:ind w:firstLine="708"/>
        <w:jc w:val="both"/>
      </w:pPr>
      <w:r>
        <w:t xml:space="preserve">Z </w:t>
      </w:r>
      <w:r w:rsidR="0003452D">
        <w:t>Registra</w:t>
      </w:r>
      <w:r w:rsidRPr="00FD1B2B">
        <w:t xml:space="preserve"> </w:t>
      </w:r>
      <w:r>
        <w:t>vyplýva, že sociálne služby krízovej intervencie poskytuje celkovo 34 poskytovateľov sociálnych služieb, z toho 10 verejných a 24 neverejných poskytovateľov. Najpočetnejším druhom poskytovanej sociálnej služby krízovej intervencie je útulok (4 verejní a 4 neverejní poskytovatelia sociálnej služby) a najmenej zastúpený je domov na pol ceste (1 neverejný poskytovateľ sociálnej služby). Potreba zabezpečenia sociálnej služby krízovej intervencie sa prejavila i v niektorých predložených komunitných plánoch obcí. Obce uvádzajú, že majú záujem o komunitné centrum, nocľaháreň, útulok, terénnu sociálnu službu krízovej intervencie, zariadenie núdzové bývania, integračné centrum, nízkoprahov</w:t>
      </w:r>
      <w:r w:rsidR="00417D8E">
        <w:t>ú</w:t>
      </w:r>
      <w:r>
        <w:t xml:space="preserve"> sociáln</w:t>
      </w:r>
      <w:r w:rsidR="00417D8E">
        <w:t>u</w:t>
      </w:r>
      <w:r>
        <w:t xml:space="preserve"> služb</w:t>
      </w:r>
      <w:r w:rsidR="00417D8E">
        <w:t>u</w:t>
      </w:r>
      <w:r>
        <w:t xml:space="preserve"> pre deti a rodinu pre cieľovú skupinu matky s deťmi,  pre osoby, ktoré nemajú zabezpečené nevyhnutné podmienky na uspokojovanie základných životných potrieb a pre osoby ohrozené správaním iných osôb. </w:t>
      </w:r>
    </w:p>
    <w:p w14:paraId="66C44894" w14:textId="54591D5A" w:rsidR="00FD1B2B" w:rsidRDefault="00FD1B2B" w:rsidP="00FD1B2B">
      <w:pPr>
        <w:spacing w:after="0"/>
      </w:pPr>
    </w:p>
    <w:p w14:paraId="04635A8F" w14:textId="7F8F53AE" w:rsidR="00FD1B2B" w:rsidRDefault="00FD1B2B" w:rsidP="00FD1B2B">
      <w:pPr>
        <w:spacing w:after="0"/>
        <w:ind w:firstLine="708"/>
        <w:jc w:val="both"/>
      </w:pPr>
      <w:r w:rsidRPr="00417D8E">
        <w:rPr>
          <w:b/>
        </w:rPr>
        <w:t>Sociálne služby na podporu rodiny s deťmi</w:t>
      </w:r>
      <w:r w:rsidRPr="00FD1B2B">
        <w:t xml:space="preserve"> sú zamerané na zabezpečenie starostlivosti o dieťa z dôvodu situácie v rodine, ktorá vyžaduje pomoc pri starostlivosti o dieťa. Od 1.3.2017 nadobudol účinnosť zákon č. 40/2017 Z.</w:t>
      </w:r>
      <w:r w:rsidR="00417D8E">
        <w:t> </w:t>
      </w:r>
      <w:r w:rsidRPr="00FD1B2B">
        <w:t>z., ktorým sa mení a dopĺňa zákon o sociálnych službách, ktorý novo vymedzil zameranie sociálnych služieb na podporu rodiny s deťmi. Za týmto účelom sa v zákone o</w:t>
      </w:r>
      <w:r w:rsidR="0003452D">
        <w:t> </w:t>
      </w:r>
      <w:r w:rsidRPr="00FD1B2B">
        <w:t>sociálnych službách ustanovil nový druh sociálnej služby „služba na podporu zosúlaďovania rodinného života a pracovného života“ a „zariadenie starostlivosti o deti do troch rokov veku dieťaťa“ (do účinnosti novely zákona o sociálnych službách bola táto služba poskytovaná v „detských jasliach“ a „opatrovateľkou v domácom prostredí dieťaťa alebo v domácom prostredí opatrovateľky“) realizovaná spravidla na základe živnostenského oprávnenia ako voľná živnosť.</w:t>
      </w:r>
    </w:p>
    <w:p w14:paraId="75F16FE4" w14:textId="4A5E7B08" w:rsidR="00FD1B2B" w:rsidRDefault="00FD1B2B" w:rsidP="00FD1B2B">
      <w:pPr>
        <w:spacing w:after="0"/>
      </w:pPr>
    </w:p>
    <w:p w14:paraId="19107CFA" w14:textId="5A07E753" w:rsidR="00FD1B2B" w:rsidRDefault="00FD1B2B" w:rsidP="00FD1B2B">
      <w:pPr>
        <w:spacing w:after="0"/>
        <w:ind w:firstLine="708"/>
        <w:jc w:val="both"/>
      </w:pPr>
      <w:r>
        <w:t xml:space="preserve">Od účinnosti tejto novely zákona o sociálnych službách boli do </w:t>
      </w:r>
      <w:r w:rsidR="00CD67BC">
        <w:t>R</w:t>
      </w:r>
      <w:r>
        <w:t>egistra zapísaní 4 neverejní poskytovatelia sociálnej služby služba na podporu zosúlaďovania rodinného života a pracovného života a 30 poskytovateľov sociálnej služby poskytovanej v zariadení starostlivosti o deti do troch rokov veku dieťaťa (4 verejní a 26 neverejní poskytovatelia sociálnej služby). Zariadenie starostlivosti o deti do</w:t>
      </w:r>
      <w:r w:rsidR="0003452D">
        <w:t> </w:t>
      </w:r>
      <w:r>
        <w:t>troch rokov veku dieťaťa je najpočetnejším registrovaným druhom sociálnej služby na podporu rodiny</w:t>
      </w:r>
      <w:r w:rsidR="0070396A">
        <w:t xml:space="preserve"> s deťmi</w:t>
      </w:r>
      <w:r>
        <w:t>, ktorého percentuálny podiel z celkového počtu registrovaných sociálnych služieb na podporu rodiny s deťmi tvorí 73</w:t>
      </w:r>
      <w:r w:rsidR="009F7452">
        <w:t xml:space="preserve"> </w:t>
      </w:r>
      <w:r>
        <w:t xml:space="preserve">%. </w:t>
      </w:r>
    </w:p>
    <w:p w14:paraId="289751F2" w14:textId="77777777" w:rsidR="00FD1B2B" w:rsidRDefault="00FD1B2B" w:rsidP="00FD1B2B">
      <w:pPr>
        <w:spacing w:after="0"/>
        <w:jc w:val="both"/>
      </w:pPr>
    </w:p>
    <w:p w14:paraId="25A2CFD4" w14:textId="27DF6D60" w:rsidR="00FD1B2B" w:rsidRDefault="00FD1B2B" w:rsidP="00FD1B2B">
      <w:pPr>
        <w:spacing w:after="0"/>
        <w:ind w:firstLine="708"/>
        <w:jc w:val="both"/>
      </w:pPr>
      <w:r>
        <w:t>Podľa predložených komunitných plánov niektoré z obcí vidia ako potrebu zriadiť zariadenie starostlivosti o deti do troch rokov veku dieťaťa, službu na podporu zosúlaďovania rodinného života a</w:t>
      </w:r>
      <w:r w:rsidR="0003452D">
        <w:t> </w:t>
      </w:r>
      <w:r>
        <w:t>pracovného života, pomoc pri osobnej starostlivosti o dieťa a ako potrebu uvádzajú aj rozšírenie poskytovania služby včasnej intervencie v Pezinku.</w:t>
      </w:r>
    </w:p>
    <w:p w14:paraId="476DD389" w14:textId="2D1A0EAA" w:rsidR="00FD1B2B" w:rsidRDefault="00FD1B2B" w:rsidP="00FD1B2B">
      <w:pPr>
        <w:spacing w:after="0"/>
      </w:pPr>
    </w:p>
    <w:p w14:paraId="1AE6322E" w14:textId="2BE6F1FE" w:rsidR="00FD1B2B" w:rsidRDefault="00FD1B2B" w:rsidP="00FD1B2B">
      <w:pPr>
        <w:spacing w:after="0"/>
        <w:ind w:firstLine="708"/>
        <w:jc w:val="both"/>
      </w:pPr>
      <w:r>
        <w:t xml:space="preserve">Najpočetnejšie registrovaným okruhom sociálnych služieb sú </w:t>
      </w:r>
      <w:r w:rsidRPr="00417D8E">
        <w:rPr>
          <w:b/>
        </w:rPr>
        <w:t>zariadenia pre fyzické osoby odkázané na pomoc inej fyzickej osoby a pre fyzické osoby, ktoré dovŕšili dôchodkový vek</w:t>
      </w:r>
      <w:r>
        <w:t xml:space="preserve">. Zamerané sú na riešenie nepriaznivej sociálnej situácie z dôvodu ťažkého zdravotného postihnutia, nepriaznivého zdravotného stavu alebo z dôvodu dovŕšenia dôchodkového veku. Najzastúpenejším druhom sociálnej služby zapísanej v </w:t>
      </w:r>
      <w:r w:rsidR="00CD67BC">
        <w:t>R</w:t>
      </w:r>
      <w:r>
        <w:t>egistri je zariadenie pre seniorov (23,81</w:t>
      </w:r>
      <w:r w:rsidR="009F7452">
        <w:t xml:space="preserve"> </w:t>
      </w:r>
      <w:r>
        <w:t>%), nasleduje domov sociálnych služieb (21,77</w:t>
      </w:r>
      <w:r w:rsidR="009F7452">
        <w:t> </w:t>
      </w:r>
      <w:r>
        <w:t>%), špecializované zariadenie (16,33</w:t>
      </w:r>
      <w:r w:rsidR="009F7452">
        <w:t> </w:t>
      </w:r>
      <w:r>
        <w:t>%), zariadenie opatrovateľskej služby (14,29</w:t>
      </w:r>
      <w:r w:rsidR="009F7452">
        <w:t> </w:t>
      </w:r>
      <w:r>
        <w:t>%), rehabilitačné stredisko (8,84</w:t>
      </w:r>
      <w:r w:rsidR="009F7452">
        <w:t> </w:t>
      </w:r>
      <w:r>
        <w:t>%)</w:t>
      </w:r>
      <w:r w:rsidR="009F7452">
        <w:t>,</w:t>
      </w:r>
      <w:r>
        <w:t xml:space="preserve"> denný stacionár (8,84</w:t>
      </w:r>
      <w:r w:rsidR="009F7452">
        <w:t> </w:t>
      </w:r>
      <w:r>
        <w:t>%) a zariadenie podporovaného bývania (6,12</w:t>
      </w:r>
      <w:r w:rsidR="009F7452">
        <w:t> </w:t>
      </w:r>
      <w:r>
        <w:t xml:space="preserve">%). </w:t>
      </w:r>
    </w:p>
    <w:p w14:paraId="4BA8DAE3" w14:textId="77777777" w:rsidR="00FD1B2B" w:rsidRDefault="00FD1B2B" w:rsidP="00FD1B2B">
      <w:pPr>
        <w:spacing w:after="0"/>
        <w:ind w:firstLine="708"/>
        <w:jc w:val="both"/>
      </w:pPr>
    </w:p>
    <w:p w14:paraId="5BB15644" w14:textId="65F85708" w:rsidR="00FD1B2B" w:rsidRDefault="00FD1B2B" w:rsidP="00FD1B2B">
      <w:pPr>
        <w:spacing w:after="0"/>
        <w:ind w:firstLine="708"/>
        <w:jc w:val="both"/>
      </w:pPr>
      <w:r w:rsidRPr="00417D8E">
        <w:rPr>
          <w:b/>
        </w:rPr>
        <w:t>Zariadenie podporovaného bývania</w:t>
      </w:r>
      <w:r>
        <w:t xml:space="preserve"> je komunitným druhom sociálnych služieb a napriek nižšiemu percentuálnemu podielu registrovanej sociálnej služby sa v kontexte komunitných plánov obcí javí ako potrebn</w:t>
      </w:r>
      <w:r w:rsidR="00A61676">
        <w:t>é</w:t>
      </w:r>
      <w:r>
        <w:t>. Exaktne 5 obcí vrátane mestských častí uviedlo, že zariadenie podporovaného bývania je na ich území chýbajúcou sociálnou službou</w:t>
      </w:r>
    </w:p>
    <w:p w14:paraId="3A23175C" w14:textId="77777777" w:rsidR="00FD1B2B" w:rsidRDefault="00FD1B2B" w:rsidP="00FD1B2B">
      <w:pPr>
        <w:spacing w:after="0"/>
      </w:pPr>
    </w:p>
    <w:p w14:paraId="460CC03F" w14:textId="10025DE7" w:rsidR="00FD1B2B" w:rsidRDefault="00FD1B2B" w:rsidP="00FD1B2B">
      <w:pPr>
        <w:spacing w:after="0"/>
        <w:ind w:firstLine="708"/>
        <w:jc w:val="both"/>
      </w:pPr>
      <w:r>
        <w:t xml:space="preserve">Z terénnych foriem sociálnych služieb, ktoré sú poskytované v prirodzenom sociálnom prostredí alebo v domácom prostredí, je najpočetnejšia domáca </w:t>
      </w:r>
      <w:r w:rsidRPr="00417D8E">
        <w:rPr>
          <w:b/>
        </w:rPr>
        <w:t>opatrovateľská služba</w:t>
      </w:r>
      <w:r>
        <w:t xml:space="preserve"> (59</w:t>
      </w:r>
      <w:r w:rsidR="0003452D">
        <w:t> </w:t>
      </w:r>
      <w:r>
        <w:t xml:space="preserve">poskytovateľov) a za ňou nasleduje </w:t>
      </w:r>
      <w:r w:rsidRPr="00417D8E">
        <w:rPr>
          <w:b/>
        </w:rPr>
        <w:t>prepravná služba</w:t>
      </w:r>
      <w:r>
        <w:t xml:space="preserve"> (16 poskytovateľov). Poskytovanie terénnej formy sociálnej služby má prednosť pred ambulantnou aj pobytovou formou a je základným kritériom komunitných sociálnych služieb. Povinnosť poskytovať alebo zabezpečovať opatrovateľskú službu má</w:t>
      </w:r>
      <w:r w:rsidR="0003452D">
        <w:t> </w:t>
      </w:r>
      <w:r w:rsidR="00A61676" w:rsidRPr="00A61676">
        <w:t>v</w:t>
      </w:r>
      <w:r w:rsidR="00A61676">
        <w:t> </w:t>
      </w:r>
      <w:r w:rsidR="00A61676" w:rsidRPr="00A61676">
        <w:t xml:space="preserve">súlade so zákonom o sociálnych </w:t>
      </w:r>
      <w:r>
        <w:t>obec. Z celkového počtu 73 obcí a 17 mestských častí na území Bratislavského samosprávneho kraja je poskytovateľom opatrovateľskej služby 37 z nich (41</w:t>
      </w:r>
      <w:r w:rsidR="009F7452">
        <w:t> </w:t>
      </w:r>
      <w:r>
        <w:t xml:space="preserve">%).  </w:t>
      </w:r>
    </w:p>
    <w:p w14:paraId="1E4D4436" w14:textId="77777777" w:rsidR="00FD1B2B" w:rsidRDefault="00FD1B2B" w:rsidP="00FD1B2B">
      <w:pPr>
        <w:spacing w:after="0"/>
        <w:ind w:firstLine="708"/>
        <w:jc w:val="both"/>
      </w:pPr>
    </w:p>
    <w:p w14:paraId="7238070D" w14:textId="73CE4C3D" w:rsidR="00FD1B2B" w:rsidRDefault="00FD1B2B" w:rsidP="00FD1B2B">
      <w:pPr>
        <w:spacing w:after="0"/>
        <w:ind w:firstLine="708"/>
        <w:jc w:val="both"/>
      </w:pPr>
      <w:r>
        <w:t xml:space="preserve">Z  57 obcí, ktoré na BSK zaslali svoje komunitné plány, 25 obcí uviedlo opatrovateľskú službu ako chýbajúcu sociálnu službu. Viaceré obce ako nepostačujúcu sociálnu službu uvádzajú prepravnú službu a požičiavanie pomôcok. </w:t>
      </w:r>
    </w:p>
    <w:p w14:paraId="6A737994" w14:textId="77777777" w:rsidR="00FD1B2B" w:rsidRDefault="00FD1B2B" w:rsidP="00FD1B2B">
      <w:pPr>
        <w:spacing w:after="0"/>
        <w:jc w:val="both"/>
      </w:pPr>
    </w:p>
    <w:p w14:paraId="57136BD3" w14:textId="4D9B9E1C" w:rsidR="00FD1B2B" w:rsidRDefault="00FD1B2B" w:rsidP="009F7452">
      <w:pPr>
        <w:spacing w:after="0"/>
        <w:ind w:firstLine="708"/>
        <w:jc w:val="both"/>
      </w:pPr>
      <w:r>
        <w:t xml:space="preserve">Z údajov zapísaných v </w:t>
      </w:r>
      <w:r w:rsidR="00CD67BC">
        <w:t>R</w:t>
      </w:r>
      <w:r>
        <w:t xml:space="preserve">egistri vyplynulo, že na území BSK žiaden poskytovateľ sociálnej služby neposkytuje </w:t>
      </w:r>
      <w:r w:rsidRPr="00417D8E">
        <w:rPr>
          <w:b/>
        </w:rPr>
        <w:t>tlmočnícku služb</w:t>
      </w:r>
      <w:r w:rsidR="00417D8E">
        <w:rPr>
          <w:b/>
        </w:rPr>
        <w:t>u</w:t>
      </w:r>
      <w:r w:rsidRPr="00417D8E">
        <w:t xml:space="preserve"> </w:t>
      </w:r>
      <w:r>
        <w:t xml:space="preserve">ani </w:t>
      </w:r>
      <w:r w:rsidRPr="00417D8E">
        <w:rPr>
          <w:b/>
        </w:rPr>
        <w:t>sprostredkovanie tlmočníckej služby</w:t>
      </w:r>
      <w:r>
        <w:t>.</w:t>
      </w:r>
      <w:r w:rsidR="009F7452">
        <w:t xml:space="preserve"> </w:t>
      </w:r>
      <w:r w:rsidR="0003452D">
        <w:t>Rovnako v</w:t>
      </w:r>
      <w:r w:rsidRPr="00FD1B2B">
        <w:t xml:space="preserve"> súčasnosti na</w:t>
      </w:r>
      <w:r w:rsidR="009F7452">
        <w:t> </w:t>
      </w:r>
      <w:r w:rsidRPr="00FD1B2B">
        <w:t xml:space="preserve">území BSK nie je poskytovateľ sociálnej služby poskytujúci druh sociálnej služby </w:t>
      </w:r>
      <w:r w:rsidRPr="00417D8E">
        <w:rPr>
          <w:b/>
        </w:rPr>
        <w:t>monitorovanie a</w:t>
      </w:r>
      <w:r w:rsidR="009F7452">
        <w:rPr>
          <w:b/>
        </w:rPr>
        <w:t> </w:t>
      </w:r>
      <w:r w:rsidRPr="00417D8E">
        <w:rPr>
          <w:b/>
        </w:rPr>
        <w:t>signalizácia potreby pomoci</w:t>
      </w:r>
      <w:r w:rsidRPr="00FD1B2B">
        <w:t>. Sociálne služby s použitím telekomunikačných technológií má však podľa údajov uvedených v komunitných plánoch záujem (cieľ) začať poskytovať alebo zabezpečiť ich</w:t>
      </w:r>
      <w:r w:rsidR="009F7452">
        <w:t> </w:t>
      </w:r>
      <w:r w:rsidRPr="00FD1B2B">
        <w:t>poskytovanie 8 obcí.</w:t>
      </w:r>
    </w:p>
    <w:p w14:paraId="30A7A989" w14:textId="77777777" w:rsidR="00CF2FD2" w:rsidRDefault="00CF2FD2" w:rsidP="00FD1B2B">
      <w:pPr>
        <w:spacing w:after="0"/>
        <w:ind w:firstLine="708"/>
        <w:jc w:val="both"/>
        <w:rPr>
          <w:b/>
        </w:rPr>
      </w:pPr>
    </w:p>
    <w:p w14:paraId="1967EE34" w14:textId="4B96EFB9" w:rsidR="00FD1B2B" w:rsidRDefault="00FD1B2B" w:rsidP="00FD1B2B">
      <w:pPr>
        <w:spacing w:after="0"/>
        <w:ind w:firstLine="708"/>
        <w:jc w:val="both"/>
      </w:pPr>
      <w:r w:rsidRPr="00417D8E">
        <w:rPr>
          <w:b/>
        </w:rPr>
        <w:t>Podporné služby</w:t>
      </w:r>
      <w:r w:rsidRPr="00FD1B2B">
        <w:t xml:space="preserve"> patria medzi komunitné služby, pretože podporujú zotrvávanie osôb  v</w:t>
      </w:r>
      <w:r w:rsidR="0003452D">
        <w:t> </w:t>
      </w:r>
      <w:r w:rsidRPr="00FD1B2B">
        <w:t>ich</w:t>
      </w:r>
      <w:r w:rsidR="0003452D">
        <w:t> </w:t>
      </w:r>
      <w:r w:rsidRPr="00FD1B2B">
        <w:t>prirodzenom prostredí. Na základe registrácie podporné služby v regióne BSK poskytuje 55</w:t>
      </w:r>
      <w:r w:rsidR="0003452D">
        <w:t> </w:t>
      </w:r>
      <w:r w:rsidRPr="00FD1B2B">
        <w:t>poskytovateľov sociálnych služieb, z toho 78,18</w:t>
      </w:r>
      <w:r w:rsidR="009F7452">
        <w:t> </w:t>
      </w:r>
      <w:r w:rsidRPr="00FD1B2B">
        <w:t xml:space="preserve">% je poskytovateľom obec alebo právnická osoba zriadená alebo založená obcou. Z tohto okruhu sociálnych služieb je najčastejším registrovaným druhom sociálnej služby denné centrum. </w:t>
      </w:r>
      <w:r w:rsidR="00A61676" w:rsidRPr="00A61676">
        <w:t>V dennom centre sa najmä poskytuje sociálne poradenstvo a</w:t>
      </w:r>
      <w:r w:rsidR="00A61676">
        <w:t> </w:t>
      </w:r>
      <w:r w:rsidR="00A61676" w:rsidRPr="00A61676">
        <w:t>zabezpečuje záujmová činnosť.</w:t>
      </w:r>
      <w:r w:rsidR="00A61676">
        <w:t xml:space="preserve"> </w:t>
      </w:r>
      <w:r w:rsidRPr="00FD1B2B">
        <w:t xml:space="preserve">V </w:t>
      </w:r>
      <w:r w:rsidR="00CD67BC">
        <w:t>R</w:t>
      </w:r>
      <w:r w:rsidRPr="00FD1B2B">
        <w:t>egistri je vedených celkovo 20 poskytovateľov sociálnej služby poskytovanej v dennom centre, z toho prevažná časť (19) je obec alebo právnická osoba zriadená</w:t>
      </w:r>
      <w:r w:rsidR="00A61676">
        <w:t xml:space="preserve"> alebo </w:t>
      </w:r>
      <w:r w:rsidRPr="00FD1B2B">
        <w:t>založená obcou.</w:t>
      </w:r>
      <w:r w:rsidR="009F7452">
        <w:t xml:space="preserve"> </w:t>
      </w:r>
      <w:r w:rsidRPr="00FD1B2B">
        <w:t xml:space="preserve"> 8 obcí má v rámci údajov uvedených v komunitných plánov záujem sociálnu službu denné centrum do </w:t>
      </w:r>
      <w:r w:rsidR="00CD67BC">
        <w:t>R</w:t>
      </w:r>
      <w:r w:rsidRPr="00FD1B2B">
        <w:t>egistra zapísať</w:t>
      </w:r>
    </w:p>
    <w:p w14:paraId="21E38E7D" w14:textId="31DE1419" w:rsidR="00FD1B2B" w:rsidRDefault="00FD1B2B" w:rsidP="00FD1B2B">
      <w:pPr>
        <w:spacing w:after="0"/>
        <w:ind w:firstLine="708"/>
        <w:jc w:val="both"/>
      </w:pPr>
    </w:p>
    <w:p w14:paraId="2FB5CFE3" w14:textId="1395A242" w:rsidR="00FD1B2B" w:rsidRDefault="00FD1B2B" w:rsidP="00FD1B2B">
      <w:pPr>
        <w:spacing w:after="0"/>
        <w:ind w:firstLine="708"/>
        <w:jc w:val="both"/>
      </w:pPr>
      <w:r w:rsidRPr="00FD1B2B">
        <w:t xml:space="preserve">Z údajov vyplynulo, že na území BSK nie je poskytovateľ sociálnej služby </w:t>
      </w:r>
      <w:r w:rsidRPr="00417D8E">
        <w:rPr>
          <w:b/>
        </w:rPr>
        <w:t>podpora samostatného bývania</w:t>
      </w:r>
      <w:r w:rsidRPr="00FD1B2B">
        <w:t>. V rámci tejto sociálnej služby je možné osobám, ktoré sa nachádzajú v</w:t>
      </w:r>
      <w:r w:rsidR="009F7452">
        <w:t> </w:t>
      </w:r>
      <w:r w:rsidRPr="00FD1B2B">
        <w:t>nepriaznivej sociálnej situácii poskytnúť rôzne formy pomoci priamo v ich prirodzenom prostredí (napr. v byte). Podľa komunitných plánov, niektoré obce ako chýbajúcu podpornú službu uviedli  aj</w:t>
      </w:r>
      <w:r w:rsidR="009F7452">
        <w:t> </w:t>
      </w:r>
      <w:r w:rsidRPr="00FD1B2B">
        <w:t>tento druh komunitnej sociálnej služby. Viaceré obce uviedli tiež dopyt po sociálnej službe jedáleň, práčovňa, stredisko osobnej hygieny.</w:t>
      </w:r>
    </w:p>
    <w:p w14:paraId="4D97531F" w14:textId="415CB7EF" w:rsidR="00FD1B2B" w:rsidRDefault="00FD1B2B" w:rsidP="00FD1B2B">
      <w:pPr>
        <w:spacing w:after="0"/>
        <w:ind w:firstLine="708"/>
        <w:jc w:val="both"/>
      </w:pPr>
    </w:p>
    <w:p w14:paraId="1D092657" w14:textId="38204117" w:rsidR="00FD1B2B" w:rsidRDefault="00FD1B2B" w:rsidP="00FD1B2B">
      <w:pPr>
        <w:spacing w:after="0"/>
        <w:ind w:firstLine="708"/>
        <w:jc w:val="both"/>
      </w:pPr>
      <w:r w:rsidRPr="00FD1B2B">
        <w:t>Podľa §</w:t>
      </w:r>
      <w:r w:rsidR="009F7452">
        <w:t> </w:t>
      </w:r>
      <w:r w:rsidRPr="00FD1B2B">
        <w:t xml:space="preserve">19 zákona o sociálnych službách, </w:t>
      </w:r>
      <w:r w:rsidRPr="00417D8E">
        <w:rPr>
          <w:b/>
        </w:rPr>
        <w:t>základné sociálne poradenstvo</w:t>
      </w:r>
      <w:r w:rsidRPr="00FD1B2B">
        <w:t xml:space="preserve"> je súčasťou každej sociálnej služby poskytovanej podľa tohto zákona. Podľa §</w:t>
      </w:r>
      <w:r w:rsidR="009F7452">
        <w:t> </w:t>
      </w:r>
      <w:r w:rsidRPr="00FD1B2B">
        <w:t xml:space="preserve">62 zákona o sociálnych službách, poskytovateľ sociálnej služby uvedený v § 3 ods. 3 a 5 zákona o sociálnych službách môže poskytovať sociálne služby len na základe zápisu do </w:t>
      </w:r>
      <w:r w:rsidR="00CD67BC">
        <w:t>R</w:t>
      </w:r>
      <w:r w:rsidRPr="00FD1B2B">
        <w:t>egistra, ktorý vedie vyšší územný celok; to sa nevzťahuje na</w:t>
      </w:r>
      <w:r w:rsidR="0003452D">
        <w:t> </w:t>
      </w:r>
      <w:r w:rsidRPr="00FD1B2B">
        <w:t xml:space="preserve">poskytovanie základného sociálneho poradenstva ako samostatnej odbornej činnosti obcou alebo vyšším územným celkom. Z uvedeného dôvodu v </w:t>
      </w:r>
      <w:r w:rsidR="00CD67BC">
        <w:t>R</w:t>
      </w:r>
      <w:r w:rsidRPr="00FD1B2B">
        <w:t>egistri nie sú zapísané obce, zariadenia zriadené/založené obcou, BSK a zariadenia zriadené BSK ako poskytovatelia základného sociálneho poradenstva.</w:t>
      </w:r>
    </w:p>
    <w:p w14:paraId="2CFE6240" w14:textId="4E405578" w:rsidR="00FD1B2B" w:rsidRDefault="00FD1B2B" w:rsidP="00FD1B2B">
      <w:pPr>
        <w:spacing w:after="0"/>
      </w:pPr>
    </w:p>
    <w:p w14:paraId="151BC905" w14:textId="65FB71EC" w:rsidR="00E54907" w:rsidRDefault="00E54907" w:rsidP="00FD1B2B">
      <w:pPr>
        <w:spacing w:after="0"/>
      </w:pPr>
    </w:p>
    <w:p w14:paraId="7A4E51E8" w14:textId="29A9360E" w:rsidR="00E54907" w:rsidRDefault="00E54907" w:rsidP="00FD1B2B">
      <w:pPr>
        <w:spacing w:after="0"/>
      </w:pPr>
    </w:p>
    <w:p w14:paraId="5B8B8BD4" w14:textId="13802E91" w:rsidR="00E54907" w:rsidRDefault="00E54907" w:rsidP="00FD1B2B">
      <w:pPr>
        <w:spacing w:after="0"/>
      </w:pPr>
    </w:p>
    <w:p w14:paraId="37872F64" w14:textId="5831EA71" w:rsidR="00E54907" w:rsidRDefault="00E54907" w:rsidP="00FD1B2B">
      <w:pPr>
        <w:spacing w:after="0"/>
      </w:pPr>
    </w:p>
    <w:p w14:paraId="0DFBC619" w14:textId="77777777" w:rsidR="00E54907" w:rsidRPr="00FD1B2B" w:rsidRDefault="00E54907" w:rsidP="00FD1B2B">
      <w:pPr>
        <w:spacing w:after="0"/>
      </w:pPr>
    </w:p>
    <w:p w14:paraId="08649A6E" w14:textId="33DDA06B" w:rsidR="0047307A" w:rsidRDefault="007A03EA" w:rsidP="007A03EA">
      <w:pPr>
        <w:pStyle w:val="Citcia"/>
      </w:pPr>
      <w:r>
        <w:t xml:space="preserve">Tabuľka č. 10: </w:t>
      </w:r>
      <w:r w:rsidRPr="00CE5DEF">
        <w:t>P</w:t>
      </w:r>
      <w:r>
        <w:t>očet p</w:t>
      </w:r>
      <w:r w:rsidRPr="00CE5DEF">
        <w:t>oskytovate</w:t>
      </w:r>
      <w:r>
        <w:t>ľov</w:t>
      </w:r>
      <w:r w:rsidRPr="00CE5DEF">
        <w:t xml:space="preserve"> sociálnych služieb veden</w:t>
      </w:r>
      <w:r>
        <w:t xml:space="preserve">ých </w:t>
      </w:r>
      <w:r w:rsidRPr="00CE5DEF">
        <w:t xml:space="preserve">v Registri poskytovateľov sociálnych služieb BSK </w:t>
      </w:r>
      <w:r w:rsidRPr="00D06DEE">
        <w:t>v členení podľa druhu sociálnej služby</w:t>
      </w:r>
      <w:r>
        <w:t xml:space="preserve"> (stav k 31.10.2018)</w:t>
      </w:r>
    </w:p>
    <w:tbl>
      <w:tblPr>
        <w:tblW w:w="9060" w:type="dxa"/>
        <w:tblCellMar>
          <w:left w:w="70" w:type="dxa"/>
          <w:right w:w="70" w:type="dxa"/>
        </w:tblCellMar>
        <w:tblLook w:val="04A0" w:firstRow="1" w:lastRow="0" w:firstColumn="1" w:lastColumn="0" w:noHBand="0" w:noVBand="1"/>
      </w:tblPr>
      <w:tblGrid>
        <w:gridCol w:w="3560"/>
        <w:gridCol w:w="1100"/>
        <w:gridCol w:w="1100"/>
        <w:gridCol w:w="1100"/>
        <w:gridCol w:w="1100"/>
        <w:gridCol w:w="1100"/>
      </w:tblGrid>
      <w:tr w:rsidR="007A03EA" w:rsidRPr="000B68D3" w14:paraId="37CD6707" w14:textId="77777777" w:rsidTr="003F4B62">
        <w:trPr>
          <w:trHeight w:val="300"/>
        </w:trPr>
        <w:tc>
          <w:tcPr>
            <w:tcW w:w="3560" w:type="dxa"/>
            <w:tcBorders>
              <w:top w:val="nil"/>
              <w:left w:val="nil"/>
              <w:bottom w:val="nil"/>
              <w:right w:val="nil"/>
            </w:tcBorders>
            <w:shd w:val="clear" w:color="auto" w:fill="auto"/>
            <w:vAlign w:val="bottom"/>
            <w:hideMark/>
          </w:tcPr>
          <w:p w14:paraId="0DB079E2" w14:textId="77777777" w:rsidR="007A03EA" w:rsidRPr="000B68D3" w:rsidRDefault="007A03EA" w:rsidP="007A03EA">
            <w:pPr>
              <w:spacing w:after="0" w:line="240" w:lineRule="auto"/>
              <w:rPr>
                <w:rFonts w:ascii="Times New Roman" w:eastAsia="Times New Roman" w:hAnsi="Times New Roman" w:cs="Times New Roman"/>
                <w:sz w:val="24"/>
                <w:szCs w:val="24"/>
                <w:lang w:eastAsia="sk-SK"/>
              </w:rPr>
            </w:pPr>
          </w:p>
        </w:tc>
        <w:tc>
          <w:tcPr>
            <w:tcW w:w="5500"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46409CD5"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poskytovatelia sociálnych služieb</w:t>
            </w:r>
          </w:p>
        </w:tc>
      </w:tr>
      <w:tr w:rsidR="007A03EA" w:rsidRPr="000B68D3" w14:paraId="19F281B6" w14:textId="77777777" w:rsidTr="003F4B62">
        <w:trPr>
          <w:trHeight w:val="900"/>
        </w:trPr>
        <w:tc>
          <w:tcPr>
            <w:tcW w:w="356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DF6549A"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1. Sociálne služby krízovej intervencie</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4E1888B6"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verejní</w:t>
            </w:r>
          </w:p>
        </w:tc>
        <w:tc>
          <w:tcPr>
            <w:tcW w:w="2200"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1E41961F"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 toho</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5528DB3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 xml:space="preserve">neverejní </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1B6F5A93"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verejní a neverejní spolu</w:t>
            </w:r>
          </w:p>
        </w:tc>
      </w:tr>
      <w:tr w:rsidR="007A03EA" w:rsidRPr="000B68D3" w14:paraId="46F2537C" w14:textId="77777777" w:rsidTr="003F4B62">
        <w:trPr>
          <w:trHeight w:val="1200"/>
        </w:trPr>
        <w:tc>
          <w:tcPr>
            <w:tcW w:w="3560"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766E176" w14:textId="77777777" w:rsidR="007A03EA" w:rsidRPr="000B68D3" w:rsidRDefault="007A03EA" w:rsidP="007A03EA">
            <w:pPr>
              <w:spacing w:after="0" w:line="240" w:lineRule="auto"/>
              <w:rPr>
                <w:rFonts w:ascii="Calibri" w:eastAsia="Times New Roman" w:hAnsi="Calibri" w:cs="Calibri"/>
                <w:b/>
                <w:bCs/>
                <w:lang w:eastAsia="sk-SK"/>
              </w:rPr>
            </w:pP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10E4242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1B4B3C5E"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 zriadení, založení obcou</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305799F9"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zriadení BSK</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2BBAA54C"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32642529"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počet</w:t>
            </w:r>
          </w:p>
        </w:tc>
      </w:tr>
      <w:tr w:rsidR="007A03EA" w:rsidRPr="000B68D3" w14:paraId="6C38B3D1" w14:textId="77777777" w:rsidTr="003F4B62">
        <w:trPr>
          <w:trHeight w:val="600"/>
        </w:trPr>
        <w:tc>
          <w:tcPr>
            <w:tcW w:w="3560" w:type="dxa"/>
            <w:tcBorders>
              <w:top w:val="nil"/>
              <w:left w:val="single" w:sz="4" w:space="0" w:color="auto"/>
              <w:bottom w:val="single" w:sz="4" w:space="0" w:color="auto"/>
              <w:right w:val="single" w:sz="4" w:space="0" w:color="auto"/>
            </w:tcBorders>
            <w:shd w:val="clear" w:color="auto" w:fill="D9E2F3" w:themeFill="accent1" w:themeFillTint="33"/>
            <w:hideMark/>
          </w:tcPr>
          <w:p w14:paraId="5979A1B9"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terénna sociálna služba krízovej intervencie</w:t>
            </w:r>
          </w:p>
        </w:tc>
        <w:tc>
          <w:tcPr>
            <w:tcW w:w="1100" w:type="dxa"/>
            <w:tcBorders>
              <w:top w:val="nil"/>
              <w:left w:val="nil"/>
              <w:bottom w:val="single" w:sz="4" w:space="0" w:color="auto"/>
              <w:right w:val="single" w:sz="4" w:space="0" w:color="auto"/>
            </w:tcBorders>
            <w:shd w:val="clear" w:color="auto" w:fill="auto"/>
            <w:noWrap/>
            <w:vAlign w:val="center"/>
            <w:hideMark/>
          </w:tcPr>
          <w:p w14:paraId="2A3E22B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2CC62DD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49D9011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250AEE5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5</w:t>
            </w:r>
          </w:p>
        </w:tc>
        <w:tc>
          <w:tcPr>
            <w:tcW w:w="1100" w:type="dxa"/>
            <w:tcBorders>
              <w:top w:val="nil"/>
              <w:left w:val="nil"/>
              <w:bottom w:val="single" w:sz="4" w:space="0" w:color="auto"/>
              <w:right w:val="single" w:sz="4" w:space="0" w:color="auto"/>
            </w:tcBorders>
            <w:shd w:val="clear" w:color="auto" w:fill="auto"/>
            <w:noWrap/>
            <w:vAlign w:val="center"/>
            <w:hideMark/>
          </w:tcPr>
          <w:p w14:paraId="2F65B76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5</w:t>
            </w:r>
          </w:p>
        </w:tc>
      </w:tr>
      <w:tr w:rsidR="007A03EA" w:rsidRPr="000B68D3" w14:paraId="3DFEBEA3"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56573FE0"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nízkoprahové denné centrum</w:t>
            </w:r>
          </w:p>
        </w:tc>
        <w:tc>
          <w:tcPr>
            <w:tcW w:w="1100" w:type="dxa"/>
            <w:tcBorders>
              <w:top w:val="nil"/>
              <w:left w:val="nil"/>
              <w:bottom w:val="single" w:sz="4" w:space="0" w:color="auto"/>
              <w:right w:val="single" w:sz="4" w:space="0" w:color="auto"/>
            </w:tcBorders>
            <w:shd w:val="clear" w:color="auto" w:fill="auto"/>
            <w:noWrap/>
            <w:vAlign w:val="center"/>
            <w:hideMark/>
          </w:tcPr>
          <w:p w14:paraId="6C3A646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172A3F6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4ACE00D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5C03366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1100" w:type="dxa"/>
            <w:tcBorders>
              <w:top w:val="nil"/>
              <w:left w:val="nil"/>
              <w:bottom w:val="single" w:sz="4" w:space="0" w:color="auto"/>
              <w:right w:val="single" w:sz="4" w:space="0" w:color="auto"/>
            </w:tcBorders>
            <w:shd w:val="clear" w:color="auto" w:fill="auto"/>
            <w:noWrap/>
            <w:vAlign w:val="center"/>
            <w:hideMark/>
          </w:tcPr>
          <w:p w14:paraId="024C239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w:t>
            </w:r>
          </w:p>
        </w:tc>
      </w:tr>
      <w:tr w:rsidR="007A03EA" w:rsidRPr="000B68D3" w14:paraId="1EDD2737"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70E43813"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 xml:space="preserve">integračné centrum </w:t>
            </w:r>
          </w:p>
        </w:tc>
        <w:tc>
          <w:tcPr>
            <w:tcW w:w="1100" w:type="dxa"/>
            <w:tcBorders>
              <w:top w:val="nil"/>
              <w:left w:val="nil"/>
              <w:bottom w:val="single" w:sz="4" w:space="0" w:color="auto"/>
              <w:right w:val="single" w:sz="4" w:space="0" w:color="auto"/>
            </w:tcBorders>
            <w:shd w:val="clear" w:color="auto" w:fill="auto"/>
            <w:noWrap/>
            <w:vAlign w:val="center"/>
            <w:hideMark/>
          </w:tcPr>
          <w:p w14:paraId="7E481EF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2FD909D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345BD07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4159C1D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1100" w:type="dxa"/>
            <w:tcBorders>
              <w:top w:val="nil"/>
              <w:left w:val="nil"/>
              <w:bottom w:val="single" w:sz="4" w:space="0" w:color="auto"/>
              <w:right w:val="single" w:sz="4" w:space="0" w:color="auto"/>
            </w:tcBorders>
            <w:shd w:val="clear" w:color="auto" w:fill="auto"/>
            <w:noWrap/>
            <w:vAlign w:val="center"/>
            <w:hideMark/>
          </w:tcPr>
          <w:p w14:paraId="2B6D658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4</w:t>
            </w:r>
          </w:p>
        </w:tc>
      </w:tr>
      <w:tr w:rsidR="007A03EA" w:rsidRPr="000B68D3" w14:paraId="06A79A0F"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253638C8"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komunitné centrum</w:t>
            </w:r>
          </w:p>
        </w:tc>
        <w:tc>
          <w:tcPr>
            <w:tcW w:w="1100" w:type="dxa"/>
            <w:tcBorders>
              <w:top w:val="nil"/>
              <w:left w:val="nil"/>
              <w:bottom w:val="single" w:sz="4" w:space="0" w:color="auto"/>
              <w:right w:val="single" w:sz="4" w:space="0" w:color="auto"/>
            </w:tcBorders>
            <w:shd w:val="clear" w:color="auto" w:fill="auto"/>
            <w:noWrap/>
            <w:vAlign w:val="center"/>
            <w:hideMark/>
          </w:tcPr>
          <w:p w14:paraId="2C2D154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1100" w:type="dxa"/>
            <w:tcBorders>
              <w:top w:val="nil"/>
              <w:left w:val="nil"/>
              <w:bottom w:val="single" w:sz="4" w:space="0" w:color="auto"/>
              <w:right w:val="single" w:sz="4" w:space="0" w:color="auto"/>
            </w:tcBorders>
            <w:shd w:val="clear" w:color="auto" w:fill="auto"/>
            <w:noWrap/>
            <w:vAlign w:val="center"/>
            <w:hideMark/>
          </w:tcPr>
          <w:p w14:paraId="5896A06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1100" w:type="dxa"/>
            <w:tcBorders>
              <w:top w:val="nil"/>
              <w:left w:val="nil"/>
              <w:bottom w:val="single" w:sz="4" w:space="0" w:color="auto"/>
              <w:right w:val="single" w:sz="4" w:space="0" w:color="auto"/>
            </w:tcBorders>
            <w:shd w:val="clear" w:color="auto" w:fill="auto"/>
            <w:noWrap/>
            <w:vAlign w:val="center"/>
            <w:hideMark/>
          </w:tcPr>
          <w:p w14:paraId="25949E8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51929EB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1100" w:type="dxa"/>
            <w:tcBorders>
              <w:top w:val="nil"/>
              <w:left w:val="nil"/>
              <w:bottom w:val="single" w:sz="4" w:space="0" w:color="auto"/>
              <w:right w:val="single" w:sz="4" w:space="0" w:color="auto"/>
            </w:tcBorders>
            <w:shd w:val="clear" w:color="auto" w:fill="auto"/>
            <w:noWrap/>
            <w:vAlign w:val="center"/>
            <w:hideMark/>
          </w:tcPr>
          <w:p w14:paraId="00DF03F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w:t>
            </w:r>
          </w:p>
        </w:tc>
      </w:tr>
      <w:tr w:rsidR="007A03EA" w:rsidRPr="000B68D3" w14:paraId="3A154D9C"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66CDF2F0"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nocľaháreň</w:t>
            </w:r>
          </w:p>
        </w:tc>
        <w:tc>
          <w:tcPr>
            <w:tcW w:w="1100" w:type="dxa"/>
            <w:tcBorders>
              <w:top w:val="nil"/>
              <w:left w:val="nil"/>
              <w:bottom w:val="single" w:sz="4" w:space="0" w:color="auto"/>
              <w:right w:val="single" w:sz="4" w:space="0" w:color="auto"/>
            </w:tcBorders>
            <w:shd w:val="clear" w:color="auto" w:fill="auto"/>
            <w:noWrap/>
            <w:vAlign w:val="center"/>
            <w:hideMark/>
          </w:tcPr>
          <w:p w14:paraId="05EDBD1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1100" w:type="dxa"/>
            <w:tcBorders>
              <w:top w:val="nil"/>
              <w:left w:val="nil"/>
              <w:bottom w:val="single" w:sz="4" w:space="0" w:color="auto"/>
              <w:right w:val="single" w:sz="4" w:space="0" w:color="auto"/>
            </w:tcBorders>
            <w:shd w:val="clear" w:color="auto" w:fill="auto"/>
            <w:noWrap/>
            <w:vAlign w:val="center"/>
            <w:hideMark/>
          </w:tcPr>
          <w:p w14:paraId="0C7BABB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1100" w:type="dxa"/>
            <w:tcBorders>
              <w:top w:val="nil"/>
              <w:left w:val="nil"/>
              <w:bottom w:val="single" w:sz="4" w:space="0" w:color="auto"/>
              <w:right w:val="single" w:sz="4" w:space="0" w:color="auto"/>
            </w:tcBorders>
            <w:shd w:val="clear" w:color="auto" w:fill="auto"/>
            <w:noWrap/>
            <w:vAlign w:val="center"/>
            <w:hideMark/>
          </w:tcPr>
          <w:p w14:paraId="7F766FB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7DA8346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1100" w:type="dxa"/>
            <w:tcBorders>
              <w:top w:val="nil"/>
              <w:left w:val="nil"/>
              <w:bottom w:val="single" w:sz="4" w:space="0" w:color="auto"/>
              <w:right w:val="single" w:sz="4" w:space="0" w:color="auto"/>
            </w:tcBorders>
            <w:shd w:val="clear" w:color="auto" w:fill="auto"/>
            <w:noWrap/>
            <w:vAlign w:val="center"/>
            <w:hideMark/>
          </w:tcPr>
          <w:p w14:paraId="38EEBEA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4</w:t>
            </w:r>
          </w:p>
        </w:tc>
      </w:tr>
      <w:tr w:rsidR="007A03EA" w:rsidRPr="000B68D3" w14:paraId="180AAA43"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5E4F28F2"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útulok</w:t>
            </w:r>
          </w:p>
        </w:tc>
        <w:tc>
          <w:tcPr>
            <w:tcW w:w="1100" w:type="dxa"/>
            <w:tcBorders>
              <w:top w:val="nil"/>
              <w:left w:val="nil"/>
              <w:bottom w:val="single" w:sz="4" w:space="0" w:color="auto"/>
              <w:right w:val="single" w:sz="4" w:space="0" w:color="auto"/>
            </w:tcBorders>
            <w:shd w:val="clear" w:color="auto" w:fill="auto"/>
            <w:noWrap/>
            <w:vAlign w:val="center"/>
            <w:hideMark/>
          </w:tcPr>
          <w:p w14:paraId="1DE2AC8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1100" w:type="dxa"/>
            <w:tcBorders>
              <w:top w:val="nil"/>
              <w:left w:val="nil"/>
              <w:bottom w:val="single" w:sz="4" w:space="0" w:color="auto"/>
              <w:right w:val="single" w:sz="4" w:space="0" w:color="auto"/>
            </w:tcBorders>
            <w:shd w:val="clear" w:color="auto" w:fill="auto"/>
            <w:noWrap/>
            <w:vAlign w:val="center"/>
            <w:hideMark/>
          </w:tcPr>
          <w:p w14:paraId="1C00632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1100" w:type="dxa"/>
            <w:tcBorders>
              <w:top w:val="nil"/>
              <w:left w:val="nil"/>
              <w:bottom w:val="single" w:sz="4" w:space="0" w:color="auto"/>
              <w:right w:val="single" w:sz="4" w:space="0" w:color="auto"/>
            </w:tcBorders>
            <w:shd w:val="clear" w:color="auto" w:fill="auto"/>
            <w:noWrap/>
            <w:vAlign w:val="center"/>
            <w:hideMark/>
          </w:tcPr>
          <w:p w14:paraId="55E8689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5000729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1100" w:type="dxa"/>
            <w:tcBorders>
              <w:top w:val="nil"/>
              <w:left w:val="nil"/>
              <w:bottom w:val="single" w:sz="4" w:space="0" w:color="auto"/>
              <w:right w:val="single" w:sz="4" w:space="0" w:color="auto"/>
            </w:tcBorders>
            <w:shd w:val="clear" w:color="auto" w:fill="auto"/>
            <w:noWrap/>
            <w:vAlign w:val="center"/>
            <w:hideMark/>
          </w:tcPr>
          <w:p w14:paraId="3C39FF7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8</w:t>
            </w:r>
          </w:p>
        </w:tc>
      </w:tr>
      <w:tr w:rsidR="007A03EA" w:rsidRPr="000B68D3" w14:paraId="18BC8052"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6C3295FE"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domov na pol ceste</w:t>
            </w:r>
          </w:p>
        </w:tc>
        <w:tc>
          <w:tcPr>
            <w:tcW w:w="1100" w:type="dxa"/>
            <w:tcBorders>
              <w:top w:val="nil"/>
              <w:left w:val="nil"/>
              <w:bottom w:val="single" w:sz="4" w:space="0" w:color="auto"/>
              <w:right w:val="single" w:sz="4" w:space="0" w:color="auto"/>
            </w:tcBorders>
            <w:shd w:val="clear" w:color="auto" w:fill="auto"/>
            <w:noWrap/>
            <w:vAlign w:val="center"/>
            <w:hideMark/>
          </w:tcPr>
          <w:p w14:paraId="6BB1205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0531A4C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5C8A7E8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4824783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1100" w:type="dxa"/>
            <w:tcBorders>
              <w:top w:val="nil"/>
              <w:left w:val="nil"/>
              <w:bottom w:val="single" w:sz="4" w:space="0" w:color="auto"/>
              <w:right w:val="single" w:sz="4" w:space="0" w:color="auto"/>
            </w:tcBorders>
            <w:shd w:val="clear" w:color="auto" w:fill="auto"/>
            <w:noWrap/>
            <w:vAlign w:val="center"/>
            <w:hideMark/>
          </w:tcPr>
          <w:p w14:paraId="3A242C1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w:t>
            </w:r>
          </w:p>
        </w:tc>
      </w:tr>
      <w:tr w:rsidR="007A03EA" w:rsidRPr="000B68D3" w14:paraId="338676EA"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129376F9"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nízkoprahová sociálna služba pre deti a rodinu</w:t>
            </w:r>
          </w:p>
        </w:tc>
        <w:tc>
          <w:tcPr>
            <w:tcW w:w="1100" w:type="dxa"/>
            <w:tcBorders>
              <w:top w:val="nil"/>
              <w:left w:val="nil"/>
              <w:bottom w:val="single" w:sz="4" w:space="0" w:color="auto"/>
              <w:right w:val="single" w:sz="4" w:space="0" w:color="auto"/>
            </w:tcBorders>
            <w:shd w:val="clear" w:color="auto" w:fill="auto"/>
            <w:noWrap/>
            <w:vAlign w:val="center"/>
            <w:hideMark/>
          </w:tcPr>
          <w:p w14:paraId="3E47F63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1100" w:type="dxa"/>
            <w:tcBorders>
              <w:top w:val="nil"/>
              <w:left w:val="nil"/>
              <w:bottom w:val="single" w:sz="4" w:space="0" w:color="auto"/>
              <w:right w:val="single" w:sz="4" w:space="0" w:color="auto"/>
            </w:tcBorders>
            <w:shd w:val="clear" w:color="auto" w:fill="auto"/>
            <w:noWrap/>
            <w:vAlign w:val="center"/>
            <w:hideMark/>
          </w:tcPr>
          <w:p w14:paraId="69BE5C7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1100" w:type="dxa"/>
            <w:tcBorders>
              <w:top w:val="nil"/>
              <w:left w:val="nil"/>
              <w:bottom w:val="single" w:sz="4" w:space="0" w:color="auto"/>
              <w:right w:val="single" w:sz="4" w:space="0" w:color="auto"/>
            </w:tcBorders>
            <w:shd w:val="clear" w:color="auto" w:fill="auto"/>
            <w:noWrap/>
            <w:vAlign w:val="center"/>
            <w:hideMark/>
          </w:tcPr>
          <w:p w14:paraId="46ED7CE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1FDD443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1100" w:type="dxa"/>
            <w:tcBorders>
              <w:top w:val="nil"/>
              <w:left w:val="nil"/>
              <w:bottom w:val="single" w:sz="4" w:space="0" w:color="auto"/>
              <w:right w:val="single" w:sz="4" w:space="0" w:color="auto"/>
            </w:tcBorders>
            <w:shd w:val="clear" w:color="auto" w:fill="auto"/>
            <w:noWrap/>
            <w:vAlign w:val="center"/>
            <w:hideMark/>
          </w:tcPr>
          <w:p w14:paraId="068EE8D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w:t>
            </w:r>
          </w:p>
        </w:tc>
      </w:tr>
      <w:tr w:rsidR="007A03EA" w:rsidRPr="000B68D3" w14:paraId="28438742"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488CB271"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núdzového bývania</w:t>
            </w:r>
          </w:p>
        </w:tc>
        <w:tc>
          <w:tcPr>
            <w:tcW w:w="1100" w:type="dxa"/>
            <w:tcBorders>
              <w:top w:val="nil"/>
              <w:left w:val="nil"/>
              <w:bottom w:val="single" w:sz="4" w:space="0" w:color="auto"/>
              <w:right w:val="single" w:sz="4" w:space="0" w:color="auto"/>
            </w:tcBorders>
            <w:shd w:val="clear" w:color="auto" w:fill="auto"/>
            <w:noWrap/>
            <w:vAlign w:val="center"/>
            <w:hideMark/>
          </w:tcPr>
          <w:p w14:paraId="58A6852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1100" w:type="dxa"/>
            <w:tcBorders>
              <w:top w:val="nil"/>
              <w:left w:val="nil"/>
              <w:bottom w:val="single" w:sz="4" w:space="0" w:color="auto"/>
              <w:right w:val="single" w:sz="4" w:space="0" w:color="auto"/>
            </w:tcBorders>
            <w:shd w:val="clear" w:color="auto" w:fill="auto"/>
            <w:noWrap/>
            <w:vAlign w:val="center"/>
            <w:hideMark/>
          </w:tcPr>
          <w:p w14:paraId="074FC6F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1100" w:type="dxa"/>
            <w:tcBorders>
              <w:top w:val="nil"/>
              <w:left w:val="nil"/>
              <w:bottom w:val="single" w:sz="4" w:space="0" w:color="auto"/>
              <w:right w:val="single" w:sz="4" w:space="0" w:color="auto"/>
            </w:tcBorders>
            <w:shd w:val="clear" w:color="auto" w:fill="auto"/>
            <w:noWrap/>
            <w:vAlign w:val="center"/>
            <w:hideMark/>
          </w:tcPr>
          <w:p w14:paraId="1A90033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21D80B8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1100" w:type="dxa"/>
            <w:tcBorders>
              <w:top w:val="nil"/>
              <w:left w:val="nil"/>
              <w:bottom w:val="single" w:sz="4" w:space="0" w:color="auto"/>
              <w:right w:val="single" w:sz="4" w:space="0" w:color="auto"/>
            </w:tcBorders>
            <w:shd w:val="clear" w:color="auto" w:fill="auto"/>
            <w:noWrap/>
            <w:vAlign w:val="center"/>
            <w:hideMark/>
          </w:tcPr>
          <w:p w14:paraId="783F1CD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4</w:t>
            </w:r>
          </w:p>
        </w:tc>
      </w:tr>
      <w:tr w:rsidR="007A03EA" w:rsidRPr="000B68D3" w14:paraId="7E028716" w14:textId="77777777" w:rsidTr="007A03EA">
        <w:trPr>
          <w:trHeight w:val="165"/>
        </w:trPr>
        <w:tc>
          <w:tcPr>
            <w:tcW w:w="9060" w:type="dxa"/>
            <w:gridSpan w:val="6"/>
            <w:tcBorders>
              <w:top w:val="nil"/>
              <w:left w:val="nil"/>
              <w:bottom w:val="nil"/>
              <w:right w:val="nil"/>
            </w:tcBorders>
            <w:shd w:val="clear" w:color="auto" w:fill="auto"/>
            <w:noWrap/>
            <w:vAlign w:val="bottom"/>
            <w:hideMark/>
          </w:tcPr>
          <w:p w14:paraId="41A8A659" w14:textId="77777777" w:rsidR="007A03EA" w:rsidRPr="000B68D3" w:rsidRDefault="007A03EA" w:rsidP="007A03EA">
            <w:pPr>
              <w:spacing w:after="0" w:line="240" w:lineRule="auto"/>
              <w:jc w:val="center"/>
              <w:rPr>
                <w:rFonts w:ascii="Calibri" w:eastAsia="Times New Roman" w:hAnsi="Calibri" w:cs="Calibri"/>
                <w:color w:val="000000"/>
                <w:lang w:eastAsia="sk-SK"/>
              </w:rPr>
            </w:pPr>
          </w:p>
        </w:tc>
      </w:tr>
      <w:tr w:rsidR="007A03EA" w:rsidRPr="000B68D3" w14:paraId="5AB74471" w14:textId="77777777" w:rsidTr="003F4B62">
        <w:trPr>
          <w:trHeight w:val="900"/>
        </w:trPr>
        <w:tc>
          <w:tcPr>
            <w:tcW w:w="356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2054044"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2. Sociálne služby na podporu rodiny s deťmi</w:t>
            </w:r>
          </w:p>
        </w:tc>
        <w:tc>
          <w:tcPr>
            <w:tcW w:w="110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E7F527C"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verejní</w:t>
            </w:r>
          </w:p>
        </w:tc>
        <w:tc>
          <w:tcPr>
            <w:tcW w:w="2200"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58C3A7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 toho</w:t>
            </w:r>
          </w:p>
        </w:tc>
        <w:tc>
          <w:tcPr>
            <w:tcW w:w="110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FAB8B6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 xml:space="preserve">neverejní </w:t>
            </w:r>
          </w:p>
        </w:tc>
        <w:tc>
          <w:tcPr>
            <w:tcW w:w="110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3107DCE"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verejní a neverejní spolu</w:t>
            </w:r>
          </w:p>
        </w:tc>
      </w:tr>
      <w:tr w:rsidR="007A03EA" w:rsidRPr="000B68D3" w14:paraId="61588012" w14:textId="77777777" w:rsidTr="003F4B62">
        <w:trPr>
          <w:trHeight w:val="1200"/>
        </w:trPr>
        <w:tc>
          <w:tcPr>
            <w:tcW w:w="3560"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3C97F96" w14:textId="77777777" w:rsidR="007A03EA" w:rsidRPr="000B68D3" w:rsidRDefault="007A03EA" w:rsidP="007A03EA">
            <w:pPr>
              <w:spacing w:after="0" w:line="240" w:lineRule="auto"/>
              <w:rPr>
                <w:rFonts w:ascii="Calibri" w:eastAsia="Times New Roman" w:hAnsi="Calibri" w:cs="Calibri"/>
                <w:b/>
                <w:bCs/>
                <w:lang w:eastAsia="sk-SK"/>
              </w:rPr>
            </w:pP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243083D9"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743ED3F3"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 zriadení, založení obcou</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2956135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zriadení BSK</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66314A1F"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0BF56CB8"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počet</w:t>
            </w:r>
          </w:p>
        </w:tc>
      </w:tr>
      <w:tr w:rsidR="007A03EA" w:rsidRPr="000B68D3" w14:paraId="2593E871" w14:textId="77777777" w:rsidTr="003F4B62">
        <w:trPr>
          <w:trHeight w:val="6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1B361958"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pomoc pri osobnej starostlivosti o dieťa</w:t>
            </w:r>
          </w:p>
        </w:tc>
        <w:tc>
          <w:tcPr>
            <w:tcW w:w="1100" w:type="dxa"/>
            <w:tcBorders>
              <w:top w:val="nil"/>
              <w:left w:val="nil"/>
              <w:bottom w:val="single" w:sz="4" w:space="0" w:color="auto"/>
              <w:right w:val="single" w:sz="4" w:space="0" w:color="auto"/>
            </w:tcBorders>
            <w:shd w:val="clear" w:color="auto" w:fill="auto"/>
            <w:noWrap/>
            <w:vAlign w:val="center"/>
            <w:hideMark/>
          </w:tcPr>
          <w:p w14:paraId="0577008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1100" w:type="dxa"/>
            <w:tcBorders>
              <w:top w:val="nil"/>
              <w:left w:val="nil"/>
              <w:bottom w:val="single" w:sz="4" w:space="0" w:color="auto"/>
              <w:right w:val="single" w:sz="4" w:space="0" w:color="auto"/>
            </w:tcBorders>
            <w:shd w:val="clear" w:color="auto" w:fill="auto"/>
            <w:noWrap/>
            <w:vAlign w:val="center"/>
            <w:hideMark/>
          </w:tcPr>
          <w:p w14:paraId="415C711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1100" w:type="dxa"/>
            <w:tcBorders>
              <w:top w:val="nil"/>
              <w:left w:val="nil"/>
              <w:bottom w:val="single" w:sz="4" w:space="0" w:color="auto"/>
              <w:right w:val="single" w:sz="4" w:space="0" w:color="auto"/>
            </w:tcBorders>
            <w:shd w:val="clear" w:color="auto" w:fill="auto"/>
            <w:noWrap/>
            <w:vAlign w:val="center"/>
            <w:hideMark/>
          </w:tcPr>
          <w:p w14:paraId="126C749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65C0FBB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3785DD9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r>
      <w:tr w:rsidR="007A03EA" w:rsidRPr="000B68D3" w14:paraId="249A5A94" w14:textId="77777777" w:rsidTr="003F4B62">
        <w:trPr>
          <w:trHeight w:val="6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3648FC10"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dočasnej starostlivosti o dieťa</w:t>
            </w:r>
          </w:p>
        </w:tc>
        <w:tc>
          <w:tcPr>
            <w:tcW w:w="1100" w:type="dxa"/>
            <w:tcBorders>
              <w:top w:val="nil"/>
              <w:left w:val="nil"/>
              <w:bottom w:val="single" w:sz="4" w:space="0" w:color="auto"/>
              <w:right w:val="single" w:sz="4" w:space="0" w:color="auto"/>
            </w:tcBorders>
            <w:shd w:val="clear" w:color="auto" w:fill="auto"/>
            <w:noWrap/>
            <w:vAlign w:val="center"/>
            <w:hideMark/>
          </w:tcPr>
          <w:p w14:paraId="28FAB07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3450264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01D997B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139CF44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1100" w:type="dxa"/>
            <w:tcBorders>
              <w:top w:val="nil"/>
              <w:left w:val="nil"/>
              <w:bottom w:val="single" w:sz="4" w:space="0" w:color="auto"/>
              <w:right w:val="single" w:sz="4" w:space="0" w:color="auto"/>
            </w:tcBorders>
            <w:shd w:val="clear" w:color="auto" w:fill="auto"/>
            <w:noWrap/>
            <w:vAlign w:val="center"/>
            <w:hideMark/>
          </w:tcPr>
          <w:p w14:paraId="0753601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r>
      <w:tr w:rsidR="007A03EA" w:rsidRPr="000B68D3" w14:paraId="0B6CAB1D" w14:textId="77777777" w:rsidTr="003F4B62">
        <w:trPr>
          <w:trHeight w:val="6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50919BC8"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služba na podporu zosúlaďovania rodinného života a pracovného života</w:t>
            </w:r>
          </w:p>
        </w:tc>
        <w:tc>
          <w:tcPr>
            <w:tcW w:w="1100" w:type="dxa"/>
            <w:tcBorders>
              <w:top w:val="nil"/>
              <w:left w:val="nil"/>
              <w:bottom w:val="single" w:sz="4" w:space="0" w:color="auto"/>
              <w:right w:val="single" w:sz="4" w:space="0" w:color="auto"/>
            </w:tcBorders>
            <w:shd w:val="clear" w:color="auto" w:fill="auto"/>
            <w:noWrap/>
            <w:vAlign w:val="center"/>
            <w:hideMark/>
          </w:tcPr>
          <w:p w14:paraId="7D12347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3E73161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6023430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43CE3E4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1100" w:type="dxa"/>
            <w:tcBorders>
              <w:top w:val="nil"/>
              <w:left w:val="nil"/>
              <w:bottom w:val="single" w:sz="4" w:space="0" w:color="auto"/>
              <w:right w:val="single" w:sz="4" w:space="0" w:color="auto"/>
            </w:tcBorders>
            <w:shd w:val="clear" w:color="auto" w:fill="auto"/>
            <w:noWrap/>
            <w:vAlign w:val="center"/>
            <w:hideMark/>
          </w:tcPr>
          <w:p w14:paraId="5A3702A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r>
      <w:tr w:rsidR="007A03EA" w:rsidRPr="000B68D3" w14:paraId="62F8CEC1" w14:textId="77777777" w:rsidTr="003F4B62">
        <w:trPr>
          <w:trHeight w:val="6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62ED3C18"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starostlivosti o deti do troch rokov veku dieťaťa</w:t>
            </w:r>
          </w:p>
        </w:tc>
        <w:tc>
          <w:tcPr>
            <w:tcW w:w="1100" w:type="dxa"/>
            <w:tcBorders>
              <w:top w:val="nil"/>
              <w:left w:val="nil"/>
              <w:bottom w:val="single" w:sz="4" w:space="0" w:color="auto"/>
              <w:right w:val="single" w:sz="4" w:space="0" w:color="auto"/>
            </w:tcBorders>
            <w:shd w:val="clear" w:color="auto" w:fill="auto"/>
            <w:noWrap/>
            <w:vAlign w:val="center"/>
            <w:hideMark/>
          </w:tcPr>
          <w:p w14:paraId="4227464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1100" w:type="dxa"/>
            <w:tcBorders>
              <w:top w:val="nil"/>
              <w:left w:val="nil"/>
              <w:bottom w:val="single" w:sz="4" w:space="0" w:color="auto"/>
              <w:right w:val="single" w:sz="4" w:space="0" w:color="auto"/>
            </w:tcBorders>
            <w:shd w:val="clear" w:color="auto" w:fill="auto"/>
            <w:noWrap/>
            <w:vAlign w:val="center"/>
            <w:hideMark/>
          </w:tcPr>
          <w:p w14:paraId="77BFD84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1100" w:type="dxa"/>
            <w:tcBorders>
              <w:top w:val="nil"/>
              <w:left w:val="nil"/>
              <w:bottom w:val="single" w:sz="4" w:space="0" w:color="auto"/>
              <w:right w:val="single" w:sz="4" w:space="0" w:color="auto"/>
            </w:tcBorders>
            <w:shd w:val="clear" w:color="auto" w:fill="auto"/>
            <w:noWrap/>
            <w:vAlign w:val="center"/>
            <w:hideMark/>
          </w:tcPr>
          <w:p w14:paraId="15D9D8E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6162714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26</w:t>
            </w:r>
          </w:p>
        </w:tc>
        <w:tc>
          <w:tcPr>
            <w:tcW w:w="1100" w:type="dxa"/>
            <w:tcBorders>
              <w:top w:val="nil"/>
              <w:left w:val="nil"/>
              <w:bottom w:val="single" w:sz="4" w:space="0" w:color="auto"/>
              <w:right w:val="single" w:sz="4" w:space="0" w:color="auto"/>
            </w:tcBorders>
            <w:shd w:val="clear" w:color="auto" w:fill="auto"/>
            <w:noWrap/>
            <w:vAlign w:val="center"/>
            <w:hideMark/>
          </w:tcPr>
          <w:p w14:paraId="18A0917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30</w:t>
            </w:r>
          </w:p>
        </w:tc>
      </w:tr>
      <w:tr w:rsidR="007A03EA" w:rsidRPr="000B68D3" w14:paraId="5FF32B47"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7E20A41E"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služba včasnej intervencie</w:t>
            </w:r>
          </w:p>
        </w:tc>
        <w:tc>
          <w:tcPr>
            <w:tcW w:w="1100" w:type="dxa"/>
            <w:tcBorders>
              <w:top w:val="nil"/>
              <w:left w:val="nil"/>
              <w:bottom w:val="single" w:sz="4" w:space="0" w:color="auto"/>
              <w:right w:val="single" w:sz="4" w:space="0" w:color="auto"/>
            </w:tcBorders>
            <w:shd w:val="clear" w:color="auto" w:fill="auto"/>
            <w:noWrap/>
            <w:vAlign w:val="center"/>
            <w:hideMark/>
          </w:tcPr>
          <w:p w14:paraId="4545033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1100" w:type="dxa"/>
            <w:tcBorders>
              <w:top w:val="nil"/>
              <w:left w:val="nil"/>
              <w:bottom w:val="single" w:sz="4" w:space="0" w:color="auto"/>
              <w:right w:val="single" w:sz="4" w:space="0" w:color="auto"/>
            </w:tcBorders>
            <w:shd w:val="clear" w:color="auto" w:fill="auto"/>
            <w:noWrap/>
            <w:vAlign w:val="center"/>
            <w:hideMark/>
          </w:tcPr>
          <w:p w14:paraId="0399399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2843ED5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1100" w:type="dxa"/>
            <w:tcBorders>
              <w:top w:val="nil"/>
              <w:left w:val="nil"/>
              <w:bottom w:val="single" w:sz="4" w:space="0" w:color="auto"/>
              <w:right w:val="single" w:sz="4" w:space="0" w:color="auto"/>
            </w:tcBorders>
            <w:shd w:val="clear" w:color="auto" w:fill="auto"/>
            <w:noWrap/>
            <w:vAlign w:val="center"/>
            <w:hideMark/>
          </w:tcPr>
          <w:p w14:paraId="50F4EA0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1100" w:type="dxa"/>
            <w:tcBorders>
              <w:top w:val="nil"/>
              <w:left w:val="nil"/>
              <w:bottom w:val="single" w:sz="4" w:space="0" w:color="auto"/>
              <w:right w:val="single" w:sz="4" w:space="0" w:color="auto"/>
            </w:tcBorders>
            <w:shd w:val="clear" w:color="auto" w:fill="auto"/>
            <w:noWrap/>
            <w:vAlign w:val="center"/>
            <w:hideMark/>
          </w:tcPr>
          <w:p w14:paraId="5EC252E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r>
      <w:tr w:rsidR="007A03EA" w:rsidRPr="000B68D3" w14:paraId="46D0CB77" w14:textId="77777777" w:rsidTr="00F33BAD">
        <w:trPr>
          <w:trHeight w:val="77"/>
        </w:trPr>
        <w:tc>
          <w:tcPr>
            <w:tcW w:w="3560" w:type="dxa"/>
            <w:tcBorders>
              <w:top w:val="nil"/>
              <w:left w:val="nil"/>
              <w:bottom w:val="nil"/>
              <w:right w:val="nil"/>
            </w:tcBorders>
            <w:shd w:val="clear" w:color="auto" w:fill="auto"/>
            <w:vAlign w:val="bottom"/>
            <w:hideMark/>
          </w:tcPr>
          <w:p w14:paraId="0ED027F3" w14:textId="77777777" w:rsidR="007A03EA" w:rsidRPr="000B68D3" w:rsidRDefault="007A03EA" w:rsidP="007A03EA">
            <w:pPr>
              <w:spacing w:after="0" w:line="240" w:lineRule="auto"/>
              <w:jc w:val="center"/>
              <w:rPr>
                <w:rFonts w:ascii="Calibri" w:eastAsia="Times New Roman" w:hAnsi="Calibri" w:cs="Calibri"/>
                <w:lang w:eastAsia="sk-SK"/>
              </w:rPr>
            </w:pPr>
          </w:p>
        </w:tc>
        <w:tc>
          <w:tcPr>
            <w:tcW w:w="1100" w:type="dxa"/>
            <w:tcBorders>
              <w:top w:val="nil"/>
              <w:left w:val="nil"/>
              <w:bottom w:val="nil"/>
              <w:right w:val="nil"/>
            </w:tcBorders>
            <w:shd w:val="clear" w:color="auto" w:fill="auto"/>
            <w:noWrap/>
            <w:vAlign w:val="center"/>
            <w:hideMark/>
          </w:tcPr>
          <w:p w14:paraId="629950FE" w14:textId="77777777" w:rsidR="007A03EA" w:rsidRPr="000B68D3" w:rsidRDefault="007A03EA" w:rsidP="007A03EA">
            <w:pPr>
              <w:spacing w:after="0" w:line="240" w:lineRule="auto"/>
              <w:rPr>
                <w:rFonts w:ascii="Times New Roman" w:eastAsia="Times New Roman" w:hAnsi="Times New Roman" w:cs="Times New Roman"/>
                <w:sz w:val="20"/>
                <w:szCs w:val="20"/>
                <w:lang w:eastAsia="sk-SK"/>
              </w:rPr>
            </w:pPr>
          </w:p>
        </w:tc>
        <w:tc>
          <w:tcPr>
            <w:tcW w:w="1100" w:type="dxa"/>
            <w:tcBorders>
              <w:top w:val="nil"/>
              <w:left w:val="nil"/>
              <w:bottom w:val="nil"/>
              <w:right w:val="nil"/>
            </w:tcBorders>
            <w:shd w:val="clear" w:color="auto" w:fill="auto"/>
            <w:noWrap/>
            <w:vAlign w:val="center"/>
            <w:hideMark/>
          </w:tcPr>
          <w:p w14:paraId="2EC51790"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1100" w:type="dxa"/>
            <w:tcBorders>
              <w:top w:val="nil"/>
              <w:left w:val="nil"/>
              <w:bottom w:val="nil"/>
              <w:right w:val="nil"/>
            </w:tcBorders>
            <w:shd w:val="clear" w:color="auto" w:fill="auto"/>
            <w:noWrap/>
            <w:vAlign w:val="center"/>
            <w:hideMark/>
          </w:tcPr>
          <w:p w14:paraId="5A25A961"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1100" w:type="dxa"/>
            <w:tcBorders>
              <w:top w:val="nil"/>
              <w:left w:val="nil"/>
              <w:bottom w:val="nil"/>
              <w:right w:val="nil"/>
            </w:tcBorders>
            <w:shd w:val="clear" w:color="auto" w:fill="auto"/>
            <w:noWrap/>
            <w:vAlign w:val="center"/>
            <w:hideMark/>
          </w:tcPr>
          <w:p w14:paraId="71DFE5AC"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1100" w:type="dxa"/>
            <w:tcBorders>
              <w:top w:val="nil"/>
              <w:left w:val="nil"/>
              <w:bottom w:val="nil"/>
              <w:right w:val="nil"/>
            </w:tcBorders>
            <w:shd w:val="clear" w:color="auto" w:fill="auto"/>
            <w:noWrap/>
            <w:vAlign w:val="center"/>
            <w:hideMark/>
          </w:tcPr>
          <w:p w14:paraId="357AE5DB"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r>
      <w:tr w:rsidR="007A03EA" w:rsidRPr="000B68D3" w14:paraId="69FAAB3E" w14:textId="77777777" w:rsidTr="003F4B62">
        <w:trPr>
          <w:trHeight w:val="900"/>
        </w:trPr>
        <w:tc>
          <w:tcPr>
            <w:tcW w:w="356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31A63F4"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3. Zariadenia pre FO odkázané na pomoc inej FO a pre FO, ktoré dovŕšili dôchodkový vek</w:t>
            </w:r>
          </w:p>
        </w:tc>
        <w:tc>
          <w:tcPr>
            <w:tcW w:w="110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36796BAC"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verejní</w:t>
            </w:r>
          </w:p>
        </w:tc>
        <w:tc>
          <w:tcPr>
            <w:tcW w:w="2200"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B246BC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 toho</w:t>
            </w:r>
          </w:p>
        </w:tc>
        <w:tc>
          <w:tcPr>
            <w:tcW w:w="110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F472693"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 xml:space="preserve">neverejní </w:t>
            </w:r>
          </w:p>
        </w:tc>
        <w:tc>
          <w:tcPr>
            <w:tcW w:w="110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179FD6A8"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verejní a neverejní spolu</w:t>
            </w:r>
          </w:p>
        </w:tc>
      </w:tr>
      <w:tr w:rsidR="007A03EA" w:rsidRPr="000B68D3" w14:paraId="4DD220FF" w14:textId="77777777" w:rsidTr="003F4B62">
        <w:trPr>
          <w:trHeight w:val="1200"/>
        </w:trPr>
        <w:tc>
          <w:tcPr>
            <w:tcW w:w="3560"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0885CEA" w14:textId="77777777" w:rsidR="007A03EA" w:rsidRPr="000B68D3" w:rsidRDefault="007A03EA" w:rsidP="007A03EA">
            <w:pPr>
              <w:spacing w:after="0" w:line="240" w:lineRule="auto"/>
              <w:rPr>
                <w:rFonts w:ascii="Calibri" w:eastAsia="Times New Roman" w:hAnsi="Calibri" w:cs="Calibri"/>
                <w:b/>
                <w:bCs/>
                <w:lang w:eastAsia="sk-SK"/>
              </w:rPr>
            </w:pP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1A614C5C"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21BB269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 zriadení, založení obcou</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23C50990"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zriadení BSK</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590C9973"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5367BD33"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počet</w:t>
            </w:r>
          </w:p>
        </w:tc>
      </w:tr>
      <w:tr w:rsidR="007A03EA" w:rsidRPr="000B68D3" w14:paraId="6721DF86"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1148BDD1"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podporovaného bývania</w:t>
            </w:r>
          </w:p>
        </w:tc>
        <w:tc>
          <w:tcPr>
            <w:tcW w:w="1100" w:type="dxa"/>
            <w:tcBorders>
              <w:top w:val="nil"/>
              <w:left w:val="nil"/>
              <w:bottom w:val="single" w:sz="4" w:space="0" w:color="auto"/>
              <w:right w:val="single" w:sz="4" w:space="0" w:color="auto"/>
            </w:tcBorders>
            <w:shd w:val="clear" w:color="auto" w:fill="auto"/>
            <w:noWrap/>
            <w:vAlign w:val="center"/>
            <w:hideMark/>
          </w:tcPr>
          <w:p w14:paraId="2EA6B2F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1100" w:type="dxa"/>
            <w:tcBorders>
              <w:top w:val="nil"/>
              <w:left w:val="nil"/>
              <w:bottom w:val="single" w:sz="4" w:space="0" w:color="auto"/>
              <w:right w:val="single" w:sz="4" w:space="0" w:color="auto"/>
            </w:tcBorders>
            <w:shd w:val="clear" w:color="auto" w:fill="auto"/>
            <w:noWrap/>
            <w:vAlign w:val="center"/>
            <w:hideMark/>
          </w:tcPr>
          <w:p w14:paraId="4C2CCF3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6E15C21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1100" w:type="dxa"/>
            <w:tcBorders>
              <w:top w:val="nil"/>
              <w:left w:val="nil"/>
              <w:bottom w:val="single" w:sz="4" w:space="0" w:color="auto"/>
              <w:right w:val="single" w:sz="4" w:space="0" w:color="auto"/>
            </w:tcBorders>
            <w:shd w:val="clear" w:color="auto" w:fill="auto"/>
            <w:noWrap/>
            <w:vAlign w:val="center"/>
            <w:hideMark/>
          </w:tcPr>
          <w:p w14:paraId="53C337F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5</w:t>
            </w:r>
          </w:p>
        </w:tc>
        <w:tc>
          <w:tcPr>
            <w:tcW w:w="1100" w:type="dxa"/>
            <w:tcBorders>
              <w:top w:val="nil"/>
              <w:left w:val="nil"/>
              <w:bottom w:val="single" w:sz="4" w:space="0" w:color="auto"/>
              <w:right w:val="single" w:sz="4" w:space="0" w:color="auto"/>
            </w:tcBorders>
            <w:shd w:val="clear" w:color="auto" w:fill="auto"/>
            <w:noWrap/>
            <w:vAlign w:val="center"/>
            <w:hideMark/>
          </w:tcPr>
          <w:p w14:paraId="0347736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9</w:t>
            </w:r>
          </w:p>
        </w:tc>
      </w:tr>
      <w:tr w:rsidR="007A03EA" w:rsidRPr="000B68D3" w14:paraId="2D6EEED6" w14:textId="77777777" w:rsidTr="003F4B62">
        <w:trPr>
          <w:trHeight w:val="300"/>
        </w:trPr>
        <w:tc>
          <w:tcPr>
            <w:tcW w:w="35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1988F39F"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pre seniorov</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6E05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A6C8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29D4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9BBD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8D0C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35</w:t>
            </w:r>
          </w:p>
        </w:tc>
      </w:tr>
      <w:tr w:rsidR="007A03EA" w:rsidRPr="000B68D3" w14:paraId="68939FCB" w14:textId="77777777" w:rsidTr="003F4B62">
        <w:trPr>
          <w:trHeight w:val="300"/>
        </w:trPr>
        <w:tc>
          <w:tcPr>
            <w:tcW w:w="35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13CD6196"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opatrovateľskej služby</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492562C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13</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3A4C2BD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13</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73B8B8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6263EC5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8</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2E6EB7F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21</w:t>
            </w:r>
          </w:p>
        </w:tc>
      </w:tr>
      <w:tr w:rsidR="007A03EA" w:rsidRPr="000B68D3" w14:paraId="47F4F169"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026629A2"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rehabilitačné stredisko</w:t>
            </w:r>
          </w:p>
        </w:tc>
        <w:tc>
          <w:tcPr>
            <w:tcW w:w="1100" w:type="dxa"/>
            <w:tcBorders>
              <w:top w:val="nil"/>
              <w:left w:val="nil"/>
              <w:bottom w:val="single" w:sz="4" w:space="0" w:color="auto"/>
              <w:right w:val="single" w:sz="4" w:space="0" w:color="auto"/>
            </w:tcBorders>
            <w:shd w:val="clear" w:color="auto" w:fill="auto"/>
            <w:noWrap/>
            <w:vAlign w:val="center"/>
            <w:hideMark/>
          </w:tcPr>
          <w:p w14:paraId="2457DB2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1100" w:type="dxa"/>
            <w:tcBorders>
              <w:top w:val="nil"/>
              <w:left w:val="nil"/>
              <w:bottom w:val="single" w:sz="4" w:space="0" w:color="auto"/>
              <w:right w:val="single" w:sz="4" w:space="0" w:color="auto"/>
            </w:tcBorders>
            <w:shd w:val="clear" w:color="auto" w:fill="auto"/>
            <w:noWrap/>
            <w:vAlign w:val="center"/>
            <w:hideMark/>
          </w:tcPr>
          <w:p w14:paraId="597E726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62F8D6F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1100" w:type="dxa"/>
            <w:tcBorders>
              <w:top w:val="nil"/>
              <w:left w:val="nil"/>
              <w:bottom w:val="single" w:sz="4" w:space="0" w:color="auto"/>
              <w:right w:val="single" w:sz="4" w:space="0" w:color="auto"/>
            </w:tcBorders>
            <w:shd w:val="clear" w:color="auto" w:fill="auto"/>
            <w:noWrap/>
            <w:vAlign w:val="center"/>
            <w:hideMark/>
          </w:tcPr>
          <w:p w14:paraId="7F5B252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11</w:t>
            </w:r>
          </w:p>
        </w:tc>
        <w:tc>
          <w:tcPr>
            <w:tcW w:w="1100" w:type="dxa"/>
            <w:tcBorders>
              <w:top w:val="nil"/>
              <w:left w:val="nil"/>
              <w:bottom w:val="single" w:sz="4" w:space="0" w:color="auto"/>
              <w:right w:val="single" w:sz="4" w:space="0" w:color="auto"/>
            </w:tcBorders>
            <w:shd w:val="clear" w:color="auto" w:fill="auto"/>
            <w:noWrap/>
            <w:vAlign w:val="center"/>
            <w:hideMark/>
          </w:tcPr>
          <w:p w14:paraId="66AE4E0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13</w:t>
            </w:r>
          </w:p>
        </w:tc>
      </w:tr>
      <w:tr w:rsidR="007A03EA" w:rsidRPr="000B68D3" w14:paraId="668B55A9"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1ADE14D3"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domov sociálnych služieb</w:t>
            </w:r>
          </w:p>
        </w:tc>
        <w:tc>
          <w:tcPr>
            <w:tcW w:w="1100" w:type="dxa"/>
            <w:tcBorders>
              <w:top w:val="nil"/>
              <w:left w:val="nil"/>
              <w:bottom w:val="single" w:sz="4" w:space="0" w:color="auto"/>
              <w:right w:val="single" w:sz="4" w:space="0" w:color="auto"/>
            </w:tcBorders>
            <w:shd w:val="clear" w:color="auto" w:fill="auto"/>
            <w:noWrap/>
            <w:vAlign w:val="center"/>
            <w:hideMark/>
          </w:tcPr>
          <w:p w14:paraId="54D1A7A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16</w:t>
            </w:r>
          </w:p>
        </w:tc>
        <w:tc>
          <w:tcPr>
            <w:tcW w:w="1100" w:type="dxa"/>
            <w:tcBorders>
              <w:top w:val="nil"/>
              <w:left w:val="nil"/>
              <w:bottom w:val="single" w:sz="4" w:space="0" w:color="auto"/>
              <w:right w:val="single" w:sz="4" w:space="0" w:color="auto"/>
            </w:tcBorders>
            <w:shd w:val="clear" w:color="auto" w:fill="auto"/>
            <w:noWrap/>
            <w:vAlign w:val="center"/>
            <w:hideMark/>
          </w:tcPr>
          <w:p w14:paraId="0A19E36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1100" w:type="dxa"/>
            <w:tcBorders>
              <w:top w:val="nil"/>
              <w:left w:val="nil"/>
              <w:bottom w:val="single" w:sz="4" w:space="0" w:color="auto"/>
              <w:right w:val="single" w:sz="4" w:space="0" w:color="auto"/>
            </w:tcBorders>
            <w:shd w:val="clear" w:color="auto" w:fill="auto"/>
            <w:noWrap/>
            <w:vAlign w:val="center"/>
            <w:hideMark/>
          </w:tcPr>
          <w:p w14:paraId="1E35943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14</w:t>
            </w:r>
          </w:p>
        </w:tc>
        <w:tc>
          <w:tcPr>
            <w:tcW w:w="1100" w:type="dxa"/>
            <w:tcBorders>
              <w:top w:val="nil"/>
              <w:left w:val="nil"/>
              <w:bottom w:val="single" w:sz="4" w:space="0" w:color="auto"/>
              <w:right w:val="single" w:sz="4" w:space="0" w:color="auto"/>
            </w:tcBorders>
            <w:shd w:val="clear" w:color="auto" w:fill="auto"/>
            <w:noWrap/>
            <w:vAlign w:val="center"/>
            <w:hideMark/>
          </w:tcPr>
          <w:p w14:paraId="088341B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16</w:t>
            </w:r>
          </w:p>
        </w:tc>
        <w:tc>
          <w:tcPr>
            <w:tcW w:w="1100" w:type="dxa"/>
            <w:tcBorders>
              <w:top w:val="nil"/>
              <w:left w:val="nil"/>
              <w:bottom w:val="single" w:sz="4" w:space="0" w:color="auto"/>
              <w:right w:val="single" w:sz="4" w:space="0" w:color="auto"/>
            </w:tcBorders>
            <w:shd w:val="clear" w:color="auto" w:fill="auto"/>
            <w:noWrap/>
            <w:vAlign w:val="center"/>
            <w:hideMark/>
          </w:tcPr>
          <w:p w14:paraId="2E7C02F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32</w:t>
            </w:r>
          </w:p>
        </w:tc>
      </w:tr>
      <w:tr w:rsidR="007A03EA" w:rsidRPr="000B68D3" w14:paraId="14B9AC80"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0A62259D"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špecializované zariadenie</w:t>
            </w:r>
          </w:p>
        </w:tc>
        <w:tc>
          <w:tcPr>
            <w:tcW w:w="1100" w:type="dxa"/>
            <w:tcBorders>
              <w:top w:val="nil"/>
              <w:left w:val="nil"/>
              <w:bottom w:val="single" w:sz="4" w:space="0" w:color="auto"/>
              <w:right w:val="single" w:sz="4" w:space="0" w:color="auto"/>
            </w:tcBorders>
            <w:shd w:val="clear" w:color="auto" w:fill="auto"/>
            <w:noWrap/>
            <w:vAlign w:val="center"/>
            <w:hideMark/>
          </w:tcPr>
          <w:p w14:paraId="7249BD1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5</w:t>
            </w:r>
          </w:p>
        </w:tc>
        <w:tc>
          <w:tcPr>
            <w:tcW w:w="1100" w:type="dxa"/>
            <w:tcBorders>
              <w:top w:val="nil"/>
              <w:left w:val="nil"/>
              <w:bottom w:val="single" w:sz="4" w:space="0" w:color="auto"/>
              <w:right w:val="single" w:sz="4" w:space="0" w:color="auto"/>
            </w:tcBorders>
            <w:shd w:val="clear" w:color="auto" w:fill="auto"/>
            <w:noWrap/>
            <w:vAlign w:val="center"/>
            <w:hideMark/>
          </w:tcPr>
          <w:p w14:paraId="11E913E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1100" w:type="dxa"/>
            <w:tcBorders>
              <w:top w:val="nil"/>
              <w:left w:val="nil"/>
              <w:bottom w:val="single" w:sz="4" w:space="0" w:color="auto"/>
              <w:right w:val="single" w:sz="4" w:space="0" w:color="auto"/>
            </w:tcBorders>
            <w:shd w:val="clear" w:color="auto" w:fill="auto"/>
            <w:noWrap/>
            <w:vAlign w:val="center"/>
            <w:hideMark/>
          </w:tcPr>
          <w:p w14:paraId="35AC221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1100" w:type="dxa"/>
            <w:tcBorders>
              <w:top w:val="nil"/>
              <w:left w:val="nil"/>
              <w:bottom w:val="single" w:sz="4" w:space="0" w:color="auto"/>
              <w:right w:val="single" w:sz="4" w:space="0" w:color="auto"/>
            </w:tcBorders>
            <w:shd w:val="clear" w:color="auto" w:fill="auto"/>
            <w:noWrap/>
            <w:vAlign w:val="center"/>
            <w:hideMark/>
          </w:tcPr>
          <w:p w14:paraId="27A56CA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19</w:t>
            </w:r>
          </w:p>
        </w:tc>
        <w:tc>
          <w:tcPr>
            <w:tcW w:w="1100" w:type="dxa"/>
            <w:tcBorders>
              <w:top w:val="nil"/>
              <w:left w:val="nil"/>
              <w:bottom w:val="single" w:sz="4" w:space="0" w:color="auto"/>
              <w:right w:val="single" w:sz="4" w:space="0" w:color="auto"/>
            </w:tcBorders>
            <w:shd w:val="clear" w:color="auto" w:fill="auto"/>
            <w:noWrap/>
            <w:vAlign w:val="center"/>
            <w:hideMark/>
          </w:tcPr>
          <w:p w14:paraId="1047274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24</w:t>
            </w:r>
          </w:p>
        </w:tc>
      </w:tr>
      <w:tr w:rsidR="007A03EA" w:rsidRPr="000B68D3" w14:paraId="453E0274"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321B73B5"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denný stacionár</w:t>
            </w:r>
          </w:p>
        </w:tc>
        <w:tc>
          <w:tcPr>
            <w:tcW w:w="1100" w:type="dxa"/>
            <w:tcBorders>
              <w:top w:val="nil"/>
              <w:left w:val="nil"/>
              <w:bottom w:val="single" w:sz="4" w:space="0" w:color="auto"/>
              <w:right w:val="single" w:sz="4" w:space="0" w:color="auto"/>
            </w:tcBorders>
            <w:shd w:val="clear" w:color="auto" w:fill="auto"/>
            <w:noWrap/>
            <w:vAlign w:val="center"/>
            <w:hideMark/>
          </w:tcPr>
          <w:p w14:paraId="6232ABF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9</w:t>
            </w:r>
          </w:p>
        </w:tc>
        <w:tc>
          <w:tcPr>
            <w:tcW w:w="1100" w:type="dxa"/>
            <w:tcBorders>
              <w:top w:val="nil"/>
              <w:left w:val="nil"/>
              <w:bottom w:val="single" w:sz="4" w:space="0" w:color="auto"/>
              <w:right w:val="single" w:sz="4" w:space="0" w:color="auto"/>
            </w:tcBorders>
            <w:shd w:val="clear" w:color="auto" w:fill="auto"/>
            <w:noWrap/>
            <w:vAlign w:val="center"/>
            <w:hideMark/>
          </w:tcPr>
          <w:p w14:paraId="4CFCDC7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9</w:t>
            </w:r>
          </w:p>
        </w:tc>
        <w:tc>
          <w:tcPr>
            <w:tcW w:w="1100" w:type="dxa"/>
            <w:tcBorders>
              <w:top w:val="nil"/>
              <w:left w:val="nil"/>
              <w:bottom w:val="single" w:sz="4" w:space="0" w:color="auto"/>
              <w:right w:val="single" w:sz="4" w:space="0" w:color="auto"/>
            </w:tcBorders>
            <w:shd w:val="clear" w:color="auto" w:fill="auto"/>
            <w:noWrap/>
            <w:vAlign w:val="center"/>
            <w:hideMark/>
          </w:tcPr>
          <w:p w14:paraId="1BA23C4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39EF96C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1100" w:type="dxa"/>
            <w:tcBorders>
              <w:top w:val="nil"/>
              <w:left w:val="nil"/>
              <w:bottom w:val="single" w:sz="4" w:space="0" w:color="auto"/>
              <w:right w:val="single" w:sz="4" w:space="0" w:color="auto"/>
            </w:tcBorders>
            <w:shd w:val="clear" w:color="auto" w:fill="auto"/>
            <w:noWrap/>
            <w:vAlign w:val="center"/>
            <w:hideMark/>
          </w:tcPr>
          <w:p w14:paraId="3779585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13</w:t>
            </w:r>
          </w:p>
        </w:tc>
      </w:tr>
      <w:tr w:rsidR="007A03EA" w:rsidRPr="000B68D3" w14:paraId="4E1D01D2" w14:textId="77777777" w:rsidTr="00F33BAD">
        <w:trPr>
          <w:trHeight w:val="132"/>
        </w:trPr>
        <w:tc>
          <w:tcPr>
            <w:tcW w:w="3560" w:type="dxa"/>
            <w:tcBorders>
              <w:top w:val="nil"/>
              <w:left w:val="nil"/>
              <w:bottom w:val="nil"/>
              <w:right w:val="nil"/>
            </w:tcBorders>
            <w:shd w:val="clear" w:color="auto" w:fill="auto"/>
            <w:vAlign w:val="bottom"/>
            <w:hideMark/>
          </w:tcPr>
          <w:p w14:paraId="76F0EC9C" w14:textId="77777777" w:rsidR="007A03EA" w:rsidRPr="000B68D3" w:rsidRDefault="007A03EA" w:rsidP="007A03EA">
            <w:pPr>
              <w:spacing w:after="0" w:line="240" w:lineRule="auto"/>
              <w:jc w:val="center"/>
              <w:rPr>
                <w:rFonts w:ascii="Calibri" w:eastAsia="Times New Roman" w:hAnsi="Calibri" w:cs="Calibri"/>
                <w:color w:val="000000"/>
                <w:lang w:eastAsia="sk-SK"/>
              </w:rPr>
            </w:pPr>
          </w:p>
        </w:tc>
        <w:tc>
          <w:tcPr>
            <w:tcW w:w="1100" w:type="dxa"/>
            <w:tcBorders>
              <w:top w:val="nil"/>
              <w:left w:val="nil"/>
              <w:bottom w:val="nil"/>
              <w:right w:val="nil"/>
            </w:tcBorders>
            <w:shd w:val="clear" w:color="auto" w:fill="auto"/>
            <w:noWrap/>
            <w:vAlign w:val="center"/>
            <w:hideMark/>
          </w:tcPr>
          <w:p w14:paraId="13B22006" w14:textId="77777777" w:rsidR="007A03EA" w:rsidRPr="000B68D3" w:rsidRDefault="007A03EA" w:rsidP="007A03EA">
            <w:pPr>
              <w:spacing w:after="0" w:line="240" w:lineRule="auto"/>
              <w:rPr>
                <w:rFonts w:ascii="Times New Roman" w:eastAsia="Times New Roman" w:hAnsi="Times New Roman" w:cs="Times New Roman"/>
                <w:sz w:val="20"/>
                <w:szCs w:val="20"/>
                <w:lang w:eastAsia="sk-SK"/>
              </w:rPr>
            </w:pPr>
          </w:p>
        </w:tc>
        <w:tc>
          <w:tcPr>
            <w:tcW w:w="1100" w:type="dxa"/>
            <w:tcBorders>
              <w:top w:val="nil"/>
              <w:left w:val="nil"/>
              <w:bottom w:val="nil"/>
              <w:right w:val="nil"/>
            </w:tcBorders>
            <w:shd w:val="clear" w:color="auto" w:fill="auto"/>
            <w:noWrap/>
            <w:vAlign w:val="center"/>
            <w:hideMark/>
          </w:tcPr>
          <w:p w14:paraId="338349B1"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1100" w:type="dxa"/>
            <w:tcBorders>
              <w:top w:val="nil"/>
              <w:left w:val="nil"/>
              <w:bottom w:val="nil"/>
              <w:right w:val="nil"/>
            </w:tcBorders>
            <w:shd w:val="clear" w:color="auto" w:fill="auto"/>
            <w:noWrap/>
            <w:vAlign w:val="center"/>
            <w:hideMark/>
          </w:tcPr>
          <w:p w14:paraId="4EAED807"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1100" w:type="dxa"/>
            <w:tcBorders>
              <w:top w:val="nil"/>
              <w:left w:val="nil"/>
              <w:bottom w:val="nil"/>
              <w:right w:val="nil"/>
            </w:tcBorders>
            <w:shd w:val="clear" w:color="auto" w:fill="auto"/>
            <w:noWrap/>
            <w:vAlign w:val="center"/>
            <w:hideMark/>
          </w:tcPr>
          <w:p w14:paraId="24A25E62"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1100" w:type="dxa"/>
            <w:tcBorders>
              <w:top w:val="nil"/>
              <w:left w:val="nil"/>
              <w:bottom w:val="nil"/>
              <w:right w:val="nil"/>
            </w:tcBorders>
            <w:shd w:val="clear" w:color="auto" w:fill="auto"/>
            <w:noWrap/>
            <w:vAlign w:val="center"/>
            <w:hideMark/>
          </w:tcPr>
          <w:p w14:paraId="040BA747"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r>
      <w:tr w:rsidR="007A03EA" w:rsidRPr="000B68D3" w14:paraId="25DCD00F" w14:textId="77777777" w:rsidTr="003F4B62">
        <w:trPr>
          <w:trHeight w:val="900"/>
        </w:trPr>
        <w:tc>
          <w:tcPr>
            <w:tcW w:w="356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9DBA384"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4. Ďalšie druhy sociálnej služby</w:t>
            </w:r>
          </w:p>
        </w:tc>
        <w:tc>
          <w:tcPr>
            <w:tcW w:w="110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A1CCAB6"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verejní</w:t>
            </w:r>
          </w:p>
        </w:tc>
        <w:tc>
          <w:tcPr>
            <w:tcW w:w="2200"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D994DBC"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 toho</w:t>
            </w:r>
          </w:p>
        </w:tc>
        <w:tc>
          <w:tcPr>
            <w:tcW w:w="110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D47DFD1"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 xml:space="preserve">neverejní </w:t>
            </w:r>
          </w:p>
        </w:tc>
        <w:tc>
          <w:tcPr>
            <w:tcW w:w="110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9622972"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verejní a neverejní spolu</w:t>
            </w:r>
          </w:p>
        </w:tc>
      </w:tr>
      <w:tr w:rsidR="007A03EA" w:rsidRPr="000B68D3" w14:paraId="389FD20B" w14:textId="77777777" w:rsidTr="003F4B62">
        <w:trPr>
          <w:trHeight w:val="1200"/>
        </w:trPr>
        <w:tc>
          <w:tcPr>
            <w:tcW w:w="3560"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3269A88" w14:textId="77777777" w:rsidR="007A03EA" w:rsidRPr="000B68D3" w:rsidRDefault="007A03EA" w:rsidP="007A03EA">
            <w:pPr>
              <w:spacing w:after="0" w:line="240" w:lineRule="auto"/>
              <w:rPr>
                <w:rFonts w:ascii="Calibri" w:eastAsia="Times New Roman" w:hAnsi="Calibri" w:cs="Calibri"/>
                <w:b/>
                <w:bCs/>
                <w:lang w:eastAsia="sk-SK"/>
              </w:rPr>
            </w:pP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1B030709"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5E319D83"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 zriadení, založení obcou</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3074A21A"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zriadení BSK</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057B8E6C"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701389F1"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počet</w:t>
            </w:r>
          </w:p>
        </w:tc>
      </w:tr>
      <w:tr w:rsidR="007A03EA" w:rsidRPr="000B68D3" w14:paraId="3CDFB463"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6649D49F"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opatrovateľská služba</w:t>
            </w:r>
          </w:p>
        </w:tc>
        <w:tc>
          <w:tcPr>
            <w:tcW w:w="1100" w:type="dxa"/>
            <w:tcBorders>
              <w:top w:val="nil"/>
              <w:left w:val="nil"/>
              <w:bottom w:val="single" w:sz="4" w:space="0" w:color="auto"/>
              <w:right w:val="single" w:sz="4" w:space="0" w:color="auto"/>
            </w:tcBorders>
            <w:shd w:val="clear" w:color="auto" w:fill="auto"/>
            <w:noWrap/>
            <w:vAlign w:val="center"/>
            <w:hideMark/>
          </w:tcPr>
          <w:p w14:paraId="396ED5C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37</w:t>
            </w:r>
          </w:p>
        </w:tc>
        <w:tc>
          <w:tcPr>
            <w:tcW w:w="1100" w:type="dxa"/>
            <w:tcBorders>
              <w:top w:val="nil"/>
              <w:left w:val="nil"/>
              <w:bottom w:val="single" w:sz="4" w:space="0" w:color="auto"/>
              <w:right w:val="single" w:sz="4" w:space="0" w:color="auto"/>
            </w:tcBorders>
            <w:shd w:val="clear" w:color="auto" w:fill="auto"/>
            <w:noWrap/>
            <w:vAlign w:val="center"/>
            <w:hideMark/>
          </w:tcPr>
          <w:p w14:paraId="6C0C942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37</w:t>
            </w:r>
          </w:p>
        </w:tc>
        <w:tc>
          <w:tcPr>
            <w:tcW w:w="1100" w:type="dxa"/>
            <w:tcBorders>
              <w:top w:val="nil"/>
              <w:left w:val="nil"/>
              <w:bottom w:val="single" w:sz="4" w:space="0" w:color="auto"/>
              <w:right w:val="single" w:sz="4" w:space="0" w:color="auto"/>
            </w:tcBorders>
            <w:shd w:val="clear" w:color="auto" w:fill="auto"/>
            <w:noWrap/>
            <w:vAlign w:val="center"/>
            <w:hideMark/>
          </w:tcPr>
          <w:p w14:paraId="399C79F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4300558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22</w:t>
            </w:r>
          </w:p>
        </w:tc>
        <w:tc>
          <w:tcPr>
            <w:tcW w:w="1100" w:type="dxa"/>
            <w:tcBorders>
              <w:top w:val="nil"/>
              <w:left w:val="nil"/>
              <w:bottom w:val="single" w:sz="4" w:space="0" w:color="auto"/>
              <w:right w:val="single" w:sz="4" w:space="0" w:color="auto"/>
            </w:tcBorders>
            <w:shd w:val="clear" w:color="auto" w:fill="auto"/>
            <w:noWrap/>
            <w:vAlign w:val="center"/>
            <w:hideMark/>
          </w:tcPr>
          <w:p w14:paraId="7EDE9AA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59</w:t>
            </w:r>
          </w:p>
        </w:tc>
      </w:tr>
      <w:tr w:rsidR="007A03EA" w:rsidRPr="000B68D3" w14:paraId="19B9C524"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6D180AF6"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prepravná služba</w:t>
            </w:r>
          </w:p>
        </w:tc>
        <w:tc>
          <w:tcPr>
            <w:tcW w:w="1100" w:type="dxa"/>
            <w:tcBorders>
              <w:top w:val="nil"/>
              <w:left w:val="nil"/>
              <w:bottom w:val="single" w:sz="4" w:space="0" w:color="auto"/>
              <w:right w:val="single" w:sz="4" w:space="0" w:color="auto"/>
            </w:tcBorders>
            <w:shd w:val="clear" w:color="auto" w:fill="auto"/>
            <w:noWrap/>
            <w:vAlign w:val="center"/>
            <w:hideMark/>
          </w:tcPr>
          <w:p w14:paraId="4E6966C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9</w:t>
            </w:r>
          </w:p>
        </w:tc>
        <w:tc>
          <w:tcPr>
            <w:tcW w:w="1100" w:type="dxa"/>
            <w:tcBorders>
              <w:top w:val="nil"/>
              <w:left w:val="nil"/>
              <w:bottom w:val="single" w:sz="4" w:space="0" w:color="auto"/>
              <w:right w:val="single" w:sz="4" w:space="0" w:color="auto"/>
            </w:tcBorders>
            <w:shd w:val="clear" w:color="auto" w:fill="auto"/>
            <w:noWrap/>
            <w:vAlign w:val="center"/>
            <w:hideMark/>
          </w:tcPr>
          <w:p w14:paraId="3C98608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9</w:t>
            </w:r>
          </w:p>
        </w:tc>
        <w:tc>
          <w:tcPr>
            <w:tcW w:w="1100" w:type="dxa"/>
            <w:tcBorders>
              <w:top w:val="nil"/>
              <w:left w:val="nil"/>
              <w:bottom w:val="single" w:sz="4" w:space="0" w:color="auto"/>
              <w:right w:val="single" w:sz="4" w:space="0" w:color="auto"/>
            </w:tcBorders>
            <w:shd w:val="clear" w:color="auto" w:fill="auto"/>
            <w:noWrap/>
            <w:vAlign w:val="center"/>
            <w:hideMark/>
          </w:tcPr>
          <w:p w14:paraId="3CBB96B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0391165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7</w:t>
            </w:r>
          </w:p>
        </w:tc>
        <w:tc>
          <w:tcPr>
            <w:tcW w:w="1100" w:type="dxa"/>
            <w:tcBorders>
              <w:top w:val="nil"/>
              <w:left w:val="nil"/>
              <w:bottom w:val="single" w:sz="4" w:space="0" w:color="auto"/>
              <w:right w:val="single" w:sz="4" w:space="0" w:color="auto"/>
            </w:tcBorders>
            <w:shd w:val="clear" w:color="auto" w:fill="auto"/>
            <w:noWrap/>
            <w:vAlign w:val="center"/>
            <w:hideMark/>
          </w:tcPr>
          <w:p w14:paraId="7012BBC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16</w:t>
            </w:r>
          </w:p>
        </w:tc>
      </w:tr>
      <w:tr w:rsidR="007A03EA" w:rsidRPr="000B68D3" w14:paraId="269E492C" w14:textId="77777777" w:rsidTr="003F4B62">
        <w:trPr>
          <w:trHeight w:val="6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06CCAA75" w14:textId="6916CEE1"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sprievodcovská a predč</w:t>
            </w:r>
            <w:r w:rsidR="00BB7843">
              <w:rPr>
                <w:rFonts w:ascii="Calibri" w:eastAsia="Times New Roman" w:hAnsi="Calibri" w:cs="Calibri"/>
                <w:lang w:eastAsia="sk-SK"/>
              </w:rPr>
              <w:t>i</w:t>
            </w:r>
            <w:r w:rsidRPr="000B68D3">
              <w:rPr>
                <w:rFonts w:ascii="Calibri" w:eastAsia="Times New Roman" w:hAnsi="Calibri" w:cs="Calibri"/>
                <w:lang w:eastAsia="sk-SK"/>
              </w:rPr>
              <w:t>tateľská služba</w:t>
            </w:r>
          </w:p>
        </w:tc>
        <w:tc>
          <w:tcPr>
            <w:tcW w:w="1100" w:type="dxa"/>
            <w:tcBorders>
              <w:top w:val="nil"/>
              <w:left w:val="nil"/>
              <w:bottom w:val="single" w:sz="4" w:space="0" w:color="auto"/>
              <w:right w:val="single" w:sz="4" w:space="0" w:color="auto"/>
            </w:tcBorders>
            <w:shd w:val="clear" w:color="auto" w:fill="auto"/>
            <w:noWrap/>
            <w:vAlign w:val="center"/>
            <w:hideMark/>
          </w:tcPr>
          <w:p w14:paraId="74B3FCB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37F27A0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6C413DE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1DEFD5E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1100" w:type="dxa"/>
            <w:tcBorders>
              <w:top w:val="nil"/>
              <w:left w:val="nil"/>
              <w:bottom w:val="single" w:sz="4" w:space="0" w:color="auto"/>
              <w:right w:val="single" w:sz="4" w:space="0" w:color="auto"/>
            </w:tcBorders>
            <w:shd w:val="clear" w:color="auto" w:fill="auto"/>
            <w:noWrap/>
            <w:vAlign w:val="center"/>
            <w:hideMark/>
          </w:tcPr>
          <w:p w14:paraId="14EEC23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w:t>
            </w:r>
          </w:p>
        </w:tc>
      </w:tr>
      <w:tr w:rsidR="007A03EA" w:rsidRPr="000B68D3" w14:paraId="2DFF28AC"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2169DA81"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tlmočnícka služba</w:t>
            </w:r>
          </w:p>
        </w:tc>
        <w:tc>
          <w:tcPr>
            <w:tcW w:w="1100" w:type="dxa"/>
            <w:tcBorders>
              <w:top w:val="nil"/>
              <w:left w:val="nil"/>
              <w:bottom w:val="single" w:sz="4" w:space="0" w:color="auto"/>
              <w:right w:val="single" w:sz="4" w:space="0" w:color="auto"/>
            </w:tcBorders>
            <w:shd w:val="clear" w:color="auto" w:fill="auto"/>
            <w:noWrap/>
            <w:vAlign w:val="center"/>
            <w:hideMark/>
          </w:tcPr>
          <w:p w14:paraId="74F03F3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3FB5C4D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3B4E792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4C8A945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7B6A099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60CA0E25"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30C80C27"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sprostredkovanie tlmočníckej služby</w:t>
            </w:r>
          </w:p>
        </w:tc>
        <w:tc>
          <w:tcPr>
            <w:tcW w:w="1100" w:type="dxa"/>
            <w:tcBorders>
              <w:top w:val="nil"/>
              <w:left w:val="nil"/>
              <w:bottom w:val="single" w:sz="4" w:space="0" w:color="auto"/>
              <w:right w:val="single" w:sz="4" w:space="0" w:color="auto"/>
            </w:tcBorders>
            <w:shd w:val="clear" w:color="auto" w:fill="auto"/>
            <w:noWrap/>
            <w:vAlign w:val="center"/>
            <w:hideMark/>
          </w:tcPr>
          <w:p w14:paraId="0586FA7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2642F62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71EA10F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3B9A4CB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297DF91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47FE2C89"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428D8805"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sprostredkovanie osobnej asistencie</w:t>
            </w:r>
          </w:p>
        </w:tc>
        <w:tc>
          <w:tcPr>
            <w:tcW w:w="1100" w:type="dxa"/>
            <w:tcBorders>
              <w:top w:val="nil"/>
              <w:left w:val="nil"/>
              <w:bottom w:val="single" w:sz="4" w:space="0" w:color="auto"/>
              <w:right w:val="single" w:sz="4" w:space="0" w:color="auto"/>
            </w:tcBorders>
            <w:shd w:val="clear" w:color="auto" w:fill="auto"/>
            <w:noWrap/>
            <w:vAlign w:val="center"/>
            <w:hideMark/>
          </w:tcPr>
          <w:p w14:paraId="4AA7F4D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2868D1D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5846267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163EF13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1100" w:type="dxa"/>
            <w:tcBorders>
              <w:top w:val="nil"/>
              <w:left w:val="nil"/>
              <w:bottom w:val="single" w:sz="4" w:space="0" w:color="auto"/>
              <w:right w:val="single" w:sz="4" w:space="0" w:color="auto"/>
            </w:tcBorders>
            <w:shd w:val="clear" w:color="auto" w:fill="auto"/>
            <w:noWrap/>
            <w:vAlign w:val="center"/>
            <w:hideMark/>
          </w:tcPr>
          <w:p w14:paraId="07B864C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w:t>
            </w:r>
          </w:p>
        </w:tc>
      </w:tr>
      <w:tr w:rsidR="007A03EA" w:rsidRPr="000B68D3" w14:paraId="779AF6B8"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7CFF573C"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požičiavanie pomôcok</w:t>
            </w:r>
          </w:p>
        </w:tc>
        <w:tc>
          <w:tcPr>
            <w:tcW w:w="1100" w:type="dxa"/>
            <w:tcBorders>
              <w:top w:val="nil"/>
              <w:left w:val="nil"/>
              <w:bottom w:val="single" w:sz="4" w:space="0" w:color="auto"/>
              <w:right w:val="single" w:sz="4" w:space="0" w:color="auto"/>
            </w:tcBorders>
            <w:shd w:val="clear" w:color="auto" w:fill="auto"/>
            <w:noWrap/>
            <w:vAlign w:val="center"/>
            <w:hideMark/>
          </w:tcPr>
          <w:p w14:paraId="6AC2A65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1100" w:type="dxa"/>
            <w:tcBorders>
              <w:top w:val="nil"/>
              <w:left w:val="nil"/>
              <w:bottom w:val="single" w:sz="4" w:space="0" w:color="auto"/>
              <w:right w:val="single" w:sz="4" w:space="0" w:color="auto"/>
            </w:tcBorders>
            <w:shd w:val="clear" w:color="auto" w:fill="auto"/>
            <w:noWrap/>
            <w:vAlign w:val="center"/>
            <w:hideMark/>
          </w:tcPr>
          <w:p w14:paraId="48740FB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1100" w:type="dxa"/>
            <w:tcBorders>
              <w:top w:val="nil"/>
              <w:left w:val="nil"/>
              <w:bottom w:val="single" w:sz="4" w:space="0" w:color="auto"/>
              <w:right w:val="single" w:sz="4" w:space="0" w:color="auto"/>
            </w:tcBorders>
            <w:shd w:val="clear" w:color="auto" w:fill="auto"/>
            <w:noWrap/>
            <w:vAlign w:val="center"/>
            <w:hideMark/>
          </w:tcPr>
          <w:p w14:paraId="278C2E4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47D8669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8</w:t>
            </w:r>
          </w:p>
        </w:tc>
        <w:tc>
          <w:tcPr>
            <w:tcW w:w="1100" w:type="dxa"/>
            <w:tcBorders>
              <w:top w:val="nil"/>
              <w:left w:val="nil"/>
              <w:bottom w:val="single" w:sz="4" w:space="0" w:color="auto"/>
              <w:right w:val="single" w:sz="4" w:space="0" w:color="auto"/>
            </w:tcBorders>
            <w:shd w:val="clear" w:color="auto" w:fill="auto"/>
            <w:noWrap/>
            <w:vAlign w:val="center"/>
            <w:hideMark/>
          </w:tcPr>
          <w:p w14:paraId="53E4479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10</w:t>
            </w:r>
          </w:p>
        </w:tc>
      </w:tr>
      <w:tr w:rsidR="007A03EA" w:rsidRPr="000B68D3" w14:paraId="64A4DE0E" w14:textId="77777777" w:rsidTr="007A03EA">
        <w:trPr>
          <w:trHeight w:val="165"/>
        </w:trPr>
        <w:tc>
          <w:tcPr>
            <w:tcW w:w="3560" w:type="dxa"/>
            <w:tcBorders>
              <w:top w:val="nil"/>
              <w:left w:val="nil"/>
              <w:bottom w:val="nil"/>
              <w:right w:val="nil"/>
            </w:tcBorders>
            <w:shd w:val="clear" w:color="auto" w:fill="auto"/>
            <w:vAlign w:val="bottom"/>
            <w:hideMark/>
          </w:tcPr>
          <w:p w14:paraId="0EF7D7A6" w14:textId="77777777" w:rsidR="007A03EA" w:rsidRPr="000B68D3" w:rsidRDefault="007A03EA" w:rsidP="007A03EA">
            <w:pPr>
              <w:spacing w:after="0" w:line="240" w:lineRule="auto"/>
              <w:jc w:val="center"/>
              <w:rPr>
                <w:rFonts w:ascii="Calibri" w:eastAsia="Times New Roman" w:hAnsi="Calibri" w:cs="Calibri"/>
                <w:color w:val="000000"/>
                <w:lang w:eastAsia="sk-SK"/>
              </w:rPr>
            </w:pPr>
          </w:p>
        </w:tc>
        <w:tc>
          <w:tcPr>
            <w:tcW w:w="1100" w:type="dxa"/>
            <w:tcBorders>
              <w:top w:val="nil"/>
              <w:left w:val="nil"/>
              <w:bottom w:val="nil"/>
              <w:right w:val="nil"/>
            </w:tcBorders>
            <w:shd w:val="clear" w:color="auto" w:fill="auto"/>
            <w:noWrap/>
            <w:vAlign w:val="center"/>
            <w:hideMark/>
          </w:tcPr>
          <w:p w14:paraId="5518B6DF" w14:textId="77777777" w:rsidR="007A03EA" w:rsidRPr="000B68D3" w:rsidRDefault="007A03EA" w:rsidP="007A03EA">
            <w:pPr>
              <w:spacing w:after="0" w:line="240" w:lineRule="auto"/>
              <w:rPr>
                <w:rFonts w:ascii="Times New Roman" w:eastAsia="Times New Roman" w:hAnsi="Times New Roman" w:cs="Times New Roman"/>
                <w:sz w:val="20"/>
                <w:szCs w:val="20"/>
                <w:lang w:eastAsia="sk-SK"/>
              </w:rPr>
            </w:pPr>
          </w:p>
        </w:tc>
        <w:tc>
          <w:tcPr>
            <w:tcW w:w="1100" w:type="dxa"/>
            <w:tcBorders>
              <w:top w:val="nil"/>
              <w:left w:val="nil"/>
              <w:bottom w:val="nil"/>
              <w:right w:val="nil"/>
            </w:tcBorders>
            <w:shd w:val="clear" w:color="auto" w:fill="auto"/>
            <w:noWrap/>
            <w:vAlign w:val="center"/>
            <w:hideMark/>
          </w:tcPr>
          <w:p w14:paraId="302C725D"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1100" w:type="dxa"/>
            <w:tcBorders>
              <w:top w:val="nil"/>
              <w:left w:val="nil"/>
              <w:bottom w:val="nil"/>
              <w:right w:val="nil"/>
            </w:tcBorders>
            <w:shd w:val="clear" w:color="auto" w:fill="auto"/>
            <w:noWrap/>
            <w:vAlign w:val="center"/>
            <w:hideMark/>
          </w:tcPr>
          <w:p w14:paraId="342C1C19"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1100" w:type="dxa"/>
            <w:tcBorders>
              <w:top w:val="nil"/>
              <w:left w:val="nil"/>
              <w:bottom w:val="nil"/>
              <w:right w:val="nil"/>
            </w:tcBorders>
            <w:shd w:val="clear" w:color="auto" w:fill="auto"/>
            <w:noWrap/>
            <w:vAlign w:val="center"/>
            <w:hideMark/>
          </w:tcPr>
          <w:p w14:paraId="1B3EBB68"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1100" w:type="dxa"/>
            <w:tcBorders>
              <w:top w:val="nil"/>
              <w:left w:val="nil"/>
              <w:bottom w:val="nil"/>
              <w:right w:val="nil"/>
            </w:tcBorders>
            <w:shd w:val="clear" w:color="auto" w:fill="auto"/>
            <w:noWrap/>
            <w:vAlign w:val="center"/>
            <w:hideMark/>
          </w:tcPr>
          <w:p w14:paraId="50A853D4"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r>
      <w:tr w:rsidR="007A03EA" w:rsidRPr="000B68D3" w14:paraId="7AA1BC85" w14:textId="77777777" w:rsidTr="003F4B62">
        <w:trPr>
          <w:trHeight w:val="900"/>
        </w:trPr>
        <w:tc>
          <w:tcPr>
            <w:tcW w:w="356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3E7AA76"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5. Sociálne služby s použitím telekomunikačných technológií</w:t>
            </w:r>
          </w:p>
        </w:tc>
        <w:tc>
          <w:tcPr>
            <w:tcW w:w="110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9832F83"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verejní</w:t>
            </w:r>
          </w:p>
        </w:tc>
        <w:tc>
          <w:tcPr>
            <w:tcW w:w="2200"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8C26260"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 toho</w:t>
            </w:r>
          </w:p>
        </w:tc>
        <w:tc>
          <w:tcPr>
            <w:tcW w:w="110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444AFAE"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 xml:space="preserve">neverejní </w:t>
            </w:r>
          </w:p>
        </w:tc>
        <w:tc>
          <w:tcPr>
            <w:tcW w:w="110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A145F87"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verejní a neverejní spolu</w:t>
            </w:r>
          </w:p>
        </w:tc>
      </w:tr>
      <w:tr w:rsidR="007A03EA" w:rsidRPr="000B68D3" w14:paraId="1367F354" w14:textId="77777777" w:rsidTr="003F4B62">
        <w:trPr>
          <w:trHeight w:val="1200"/>
        </w:trPr>
        <w:tc>
          <w:tcPr>
            <w:tcW w:w="3560"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9CA2B89" w14:textId="77777777" w:rsidR="007A03EA" w:rsidRPr="000B68D3" w:rsidRDefault="007A03EA" w:rsidP="007A03EA">
            <w:pPr>
              <w:spacing w:after="0" w:line="240" w:lineRule="auto"/>
              <w:rPr>
                <w:rFonts w:ascii="Calibri" w:eastAsia="Times New Roman" w:hAnsi="Calibri" w:cs="Calibri"/>
                <w:b/>
                <w:bCs/>
                <w:lang w:eastAsia="sk-SK"/>
              </w:rPr>
            </w:pPr>
          </w:p>
        </w:tc>
        <w:tc>
          <w:tcPr>
            <w:tcW w:w="110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BF4EBEE"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10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E0BD60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 zriadení, založení obcou</w:t>
            </w:r>
          </w:p>
        </w:tc>
        <w:tc>
          <w:tcPr>
            <w:tcW w:w="110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71F0988"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zriadení BSK</w:t>
            </w:r>
          </w:p>
        </w:tc>
        <w:tc>
          <w:tcPr>
            <w:tcW w:w="110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CBDA6AE"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10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12B06038"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počet</w:t>
            </w:r>
          </w:p>
        </w:tc>
      </w:tr>
      <w:tr w:rsidR="007A03EA" w:rsidRPr="000B68D3" w14:paraId="7A44C851" w14:textId="77777777" w:rsidTr="003F4B62">
        <w:trPr>
          <w:trHeight w:val="6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15EE8CB9"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monitorovanie a signalizácia potreby pomoci</w:t>
            </w:r>
          </w:p>
        </w:tc>
        <w:tc>
          <w:tcPr>
            <w:tcW w:w="1100" w:type="dxa"/>
            <w:tcBorders>
              <w:top w:val="nil"/>
              <w:left w:val="nil"/>
              <w:bottom w:val="single" w:sz="4" w:space="0" w:color="auto"/>
              <w:right w:val="single" w:sz="4" w:space="0" w:color="auto"/>
            </w:tcBorders>
            <w:shd w:val="clear" w:color="auto" w:fill="auto"/>
            <w:noWrap/>
            <w:vAlign w:val="center"/>
            <w:hideMark/>
          </w:tcPr>
          <w:p w14:paraId="7B99595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4504568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5278A50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795EEC0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4991D27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49BE8B30" w14:textId="77777777" w:rsidTr="003F4B62">
        <w:trPr>
          <w:trHeight w:val="9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3BC5D37F"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krízová pomoc poskytovaná prostredníctvom telekomunikačných technológií</w:t>
            </w:r>
          </w:p>
        </w:tc>
        <w:tc>
          <w:tcPr>
            <w:tcW w:w="1100" w:type="dxa"/>
            <w:tcBorders>
              <w:top w:val="nil"/>
              <w:left w:val="nil"/>
              <w:bottom w:val="single" w:sz="4" w:space="0" w:color="auto"/>
              <w:right w:val="single" w:sz="4" w:space="0" w:color="auto"/>
            </w:tcBorders>
            <w:shd w:val="clear" w:color="auto" w:fill="auto"/>
            <w:noWrap/>
            <w:vAlign w:val="center"/>
            <w:hideMark/>
          </w:tcPr>
          <w:p w14:paraId="2F4F839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1877B9C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441FE30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1655A9E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6</w:t>
            </w:r>
          </w:p>
        </w:tc>
        <w:tc>
          <w:tcPr>
            <w:tcW w:w="1100" w:type="dxa"/>
            <w:tcBorders>
              <w:top w:val="nil"/>
              <w:left w:val="nil"/>
              <w:bottom w:val="single" w:sz="4" w:space="0" w:color="auto"/>
              <w:right w:val="single" w:sz="4" w:space="0" w:color="auto"/>
            </w:tcBorders>
            <w:shd w:val="clear" w:color="auto" w:fill="auto"/>
            <w:noWrap/>
            <w:vAlign w:val="center"/>
            <w:hideMark/>
          </w:tcPr>
          <w:p w14:paraId="6F63263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6</w:t>
            </w:r>
          </w:p>
        </w:tc>
      </w:tr>
      <w:tr w:rsidR="007A03EA" w:rsidRPr="000B68D3" w14:paraId="1DBD1F3C" w14:textId="77777777" w:rsidTr="007A03EA">
        <w:trPr>
          <w:trHeight w:val="165"/>
        </w:trPr>
        <w:tc>
          <w:tcPr>
            <w:tcW w:w="3560" w:type="dxa"/>
            <w:tcBorders>
              <w:top w:val="nil"/>
              <w:left w:val="nil"/>
              <w:bottom w:val="nil"/>
              <w:right w:val="nil"/>
            </w:tcBorders>
            <w:shd w:val="clear" w:color="auto" w:fill="auto"/>
            <w:vAlign w:val="bottom"/>
            <w:hideMark/>
          </w:tcPr>
          <w:p w14:paraId="2DEE7DB1" w14:textId="77777777" w:rsidR="007A03EA" w:rsidRPr="000B68D3" w:rsidRDefault="007A03EA" w:rsidP="007A03EA">
            <w:pPr>
              <w:spacing w:after="0" w:line="240" w:lineRule="auto"/>
              <w:jc w:val="center"/>
              <w:rPr>
                <w:rFonts w:ascii="Calibri" w:eastAsia="Times New Roman" w:hAnsi="Calibri" w:cs="Calibri"/>
                <w:color w:val="000000"/>
                <w:lang w:eastAsia="sk-SK"/>
              </w:rPr>
            </w:pPr>
          </w:p>
        </w:tc>
        <w:tc>
          <w:tcPr>
            <w:tcW w:w="1100" w:type="dxa"/>
            <w:tcBorders>
              <w:top w:val="nil"/>
              <w:left w:val="nil"/>
              <w:bottom w:val="nil"/>
              <w:right w:val="nil"/>
            </w:tcBorders>
            <w:shd w:val="clear" w:color="auto" w:fill="auto"/>
            <w:noWrap/>
            <w:vAlign w:val="center"/>
            <w:hideMark/>
          </w:tcPr>
          <w:p w14:paraId="3158AD31" w14:textId="77777777" w:rsidR="007A03EA" w:rsidRPr="000B68D3" w:rsidRDefault="007A03EA" w:rsidP="007A03EA">
            <w:pPr>
              <w:spacing w:after="0" w:line="240" w:lineRule="auto"/>
              <w:rPr>
                <w:rFonts w:ascii="Times New Roman" w:eastAsia="Times New Roman" w:hAnsi="Times New Roman" w:cs="Times New Roman"/>
                <w:sz w:val="20"/>
                <w:szCs w:val="20"/>
                <w:lang w:eastAsia="sk-SK"/>
              </w:rPr>
            </w:pPr>
          </w:p>
        </w:tc>
        <w:tc>
          <w:tcPr>
            <w:tcW w:w="1100" w:type="dxa"/>
            <w:tcBorders>
              <w:top w:val="nil"/>
              <w:left w:val="nil"/>
              <w:bottom w:val="nil"/>
              <w:right w:val="nil"/>
            </w:tcBorders>
            <w:shd w:val="clear" w:color="auto" w:fill="auto"/>
            <w:noWrap/>
            <w:vAlign w:val="center"/>
            <w:hideMark/>
          </w:tcPr>
          <w:p w14:paraId="31F90BFD"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1100" w:type="dxa"/>
            <w:tcBorders>
              <w:top w:val="nil"/>
              <w:left w:val="nil"/>
              <w:bottom w:val="nil"/>
              <w:right w:val="nil"/>
            </w:tcBorders>
            <w:shd w:val="clear" w:color="auto" w:fill="auto"/>
            <w:noWrap/>
            <w:vAlign w:val="center"/>
            <w:hideMark/>
          </w:tcPr>
          <w:p w14:paraId="3A4DC4EC"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1100" w:type="dxa"/>
            <w:tcBorders>
              <w:top w:val="nil"/>
              <w:left w:val="nil"/>
              <w:bottom w:val="nil"/>
              <w:right w:val="nil"/>
            </w:tcBorders>
            <w:shd w:val="clear" w:color="auto" w:fill="auto"/>
            <w:noWrap/>
            <w:vAlign w:val="center"/>
            <w:hideMark/>
          </w:tcPr>
          <w:p w14:paraId="54886DAC"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1100" w:type="dxa"/>
            <w:tcBorders>
              <w:top w:val="nil"/>
              <w:left w:val="nil"/>
              <w:bottom w:val="nil"/>
              <w:right w:val="nil"/>
            </w:tcBorders>
            <w:shd w:val="clear" w:color="auto" w:fill="auto"/>
            <w:noWrap/>
            <w:vAlign w:val="center"/>
            <w:hideMark/>
          </w:tcPr>
          <w:p w14:paraId="10E43475"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r>
      <w:tr w:rsidR="007A03EA" w:rsidRPr="000B68D3" w14:paraId="132AE66B" w14:textId="77777777" w:rsidTr="003F4B62">
        <w:trPr>
          <w:trHeight w:val="900"/>
        </w:trPr>
        <w:tc>
          <w:tcPr>
            <w:tcW w:w="356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B63F325"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6. Podporné služby</w:t>
            </w:r>
          </w:p>
        </w:tc>
        <w:tc>
          <w:tcPr>
            <w:tcW w:w="110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473D50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verejní</w:t>
            </w:r>
          </w:p>
        </w:tc>
        <w:tc>
          <w:tcPr>
            <w:tcW w:w="2200"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AC0D18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 toho</w:t>
            </w:r>
          </w:p>
        </w:tc>
        <w:tc>
          <w:tcPr>
            <w:tcW w:w="110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233DDCC"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 xml:space="preserve">neverejní </w:t>
            </w:r>
          </w:p>
        </w:tc>
        <w:tc>
          <w:tcPr>
            <w:tcW w:w="110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AD0B133"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verejní a neverejní spolu</w:t>
            </w:r>
          </w:p>
        </w:tc>
      </w:tr>
      <w:tr w:rsidR="007A03EA" w:rsidRPr="000B68D3" w14:paraId="44916618" w14:textId="77777777" w:rsidTr="003F4B62">
        <w:trPr>
          <w:trHeight w:val="1200"/>
        </w:trPr>
        <w:tc>
          <w:tcPr>
            <w:tcW w:w="3560"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FD65822" w14:textId="77777777" w:rsidR="007A03EA" w:rsidRPr="000B68D3" w:rsidRDefault="007A03EA" w:rsidP="007A03EA">
            <w:pPr>
              <w:spacing w:after="0" w:line="240" w:lineRule="auto"/>
              <w:rPr>
                <w:rFonts w:ascii="Calibri" w:eastAsia="Times New Roman" w:hAnsi="Calibri" w:cs="Calibri"/>
                <w:b/>
                <w:bCs/>
                <w:lang w:eastAsia="sk-SK"/>
              </w:rPr>
            </w:pP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0CFFF236"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51FBBDC9"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 zriadení, založení obcou</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41AC9C6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zriadení BSK</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15F8700A"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76EEDC96"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počet</w:t>
            </w:r>
          </w:p>
        </w:tc>
      </w:tr>
      <w:tr w:rsidR="007A03EA" w:rsidRPr="000B68D3" w14:paraId="5625E0C7" w14:textId="77777777" w:rsidTr="003F4B62">
        <w:trPr>
          <w:trHeight w:val="6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19068D73"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pomoc pri výkone opatrovníckych práv a povinností</w:t>
            </w:r>
          </w:p>
        </w:tc>
        <w:tc>
          <w:tcPr>
            <w:tcW w:w="1100" w:type="dxa"/>
            <w:tcBorders>
              <w:top w:val="nil"/>
              <w:left w:val="nil"/>
              <w:bottom w:val="single" w:sz="4" w:space="0" w:color="auto"/>
              <w:right w:val="single" w:sz="4" w:space="0" w:color="auto"/>
            </w:tcBorders>
            <w:shd w:val="clear" w:color="auto" w:fill="auto"/>
            <w:noWrap/>
            <w:vAlign w:val="center"/>
            <w:hideMark/>
          </w:tcPr>
          <w:p w14:paraId="2B6D296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15D9355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48E0594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61CD7FE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1100" w:type="dxa"/>
            <w:tcBorders>
              <w:top w:val="nil"/>
              <w:left w:val="nil"/>
              <w:bottom w:val="single" w:sz="4" w:space="0" w:color="auto"/>
              <w:right w:val="single" w:sz="4" w:space="0" w:color="auto"/>
            </w:tcBorders>
            <w:shd w:val="clear" w:color="auto" w:fill="auto"/>
            <w:noWrap/>
            <w:vAlign w:val="center"/>
            <w:hideMark/>
          </w:tcPr>
          <w:p w14:paraId="23B0F14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w:t>
            </w:r>
          </w:p>
        </w:tc>
      </w:tr>
      <w:tr w:rsidR="007A03EA" w:rsidRPr="000B68D3" w14:paraId="19429100"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062D08EA"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denné centrum</w:t>
            </w:r>
          </w:p>
        </w:tc>
        <w:tc>
          <w:tcPr>
            <w:tcW w:w="1100" w:type="dxa"/>
            <w:tcBorders>
              <w:top w:val="nil"/>
              <w:left w:val="nil"/>
              <w:bottom w:val="single" w:sz="4" w:space="0" w:color="auto"/>
              <w:right w:val="single" w:sz="4" w:space="0" w:color="auto"/>
            </w:tcBorders>
            <w:shd w:val="clear" w:color="auto" w:fill="auto"/>
            <w:noWrap/>
            <w:vAlign w:val="center"/>
            <w:hideMark/>
          </w:tcPr>
          <w:p w14:paraId="08BBAB9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19</w:t>
            </w:r>
          </w:p>
        </w:tc>
        <w:tc>
          <w:tcPr>
            <w:tcW w:w="1100" w:type="dxa"/>
            <w:tcBorders>
              <w:top w:val="nil"/>
              <w:left w:val="nil"/>
              <w:bottom w:val="single" w:sz="4" w:space="0" w:color="auto"/>
              <w:right w:val="single" w:sz="4" w:space="0" w:color="auto"/>
            </w:tcBorders>
            <w:shd w:val="clear" w:color="auto" w:fill="auto"/>
            <w:noWrap/>
            <w:vAlign w:val="center"/>
            <w:hideMark/>
          </w:tcPr>
          <w:p w14:paraId="22B2644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19</w:t>
            </w:r>
          </w:p>
        </w:tc>
        <w:tc>
          <w:tcPr>
            <w:tcW w:w="1100" w:type="dxa"/>
            <w:tcBorders>
              <w:top w:val="nil"/>
              <w:left w:val="nil"/>
              <w:bottom w:val="single" w:sz="4" w:space="0" w:color="auto"/>
              <w:right w:val="single" w:sz="4" w:space="0" w:color="auto"/>
            </w:tcBorders>
            <w:shd w:val="clear" w:color="auto" w:fill="auto"/>
            <w:noWrap/>
            <w:vAlign w:val="center"/>
            <w:hideMark/>
          </w:tcPr>
          <w:p w14:paraId="30BD8F8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7338B79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1100" w:type="dxa"/>
            <w:tcBorders>
              <w:top w:val="nil"/>
              <w:left w:val="nil"/>
              <w:bottom w:val="single" w:sz="4" w:space="0" w:color="auto"/>
              <w:right w:val="single" w:sz="4" w:space="0" w:color="auto"/>
            </w:tcBorders>
            <w:shd w:val="clear" w:color="auto" w:fill="auto"/>
            <w:noWrap/>
            <w:vAlign w:val="center"/>
            <w:hideMark/>
          </w:tcPr>
          <w:p w14:paraId="61E7EB8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20</w:t>
            </w:r>
          </w:p>
        </w:tc>
      </w:tr>
      <w:tr w:rsidR="007A03EA" w:rsidRPr="000B68D3" w14:paraId="0AD211CB"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29C17E60"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podpora samostatného bývania</w:t>
            </w:r>
          </w:p>
        </w:tc>
        <w:tc>
          <w:tcPr>
            <w:tcW w:w="1100" w:type="dxa"/>
            <w:tcBorders>
              <w:top w:val="nil"/>
              <w:left w:val="nil"/>
              <w:bottom w:val="single" w:sz="4" w:space="0" w:color="auto"/>
              <w:right w:val="single" w:sz="4" w:space="0" w:color="auto"/>
            </w:tcBorders>
            <w:shd w:val="clear" w:color="auto" w:fill="auto"/>
            <w:noWrap/>
            <w:vAlign w:val="center"/>
            <w:hideMark/>
          </w:tcPr>
          <w:p w14:paraId="7F19E66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1FA8690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1AD26EE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15F4D48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6C8A259E"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6825B430" w14:textId="77777777" w:rsidTr="003F4B62">
        <w:trPr>
          <w:trHeight w:val="300"/>
        </w:trPr>
        <w:tc>
          <w:tcPr>
            <w:tcW w:w="35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380141BC"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jedáleň</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38A7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13</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491E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13</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F645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8B09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ACAD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17</w:t>
            </w:r>
          </w:p>
        </w:tc>
      </w:tr>
      <w:tr w:rsidR="007A03EA" w:rsidRPr="000B68D3" w14:paraId="0B6A5F9B" w14:textId="77777777" w:rsidTr="003F4B62">
        <w:trPr>
          <w:trHeight w:val="300"/>
        </w:trPr>
        <w:tc>
          <w:tcPr>
            <w:tcW w:w="35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097E73DA"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práčovňa</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532F209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8</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520191F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8</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2148FC5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08060A2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6AC10F0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10</w:t>
            </w:r>
          </w:p>
        </w:tc>
      </w:tr>
      <w:tr w:rsidR="007A03EA" w:rsidRPr="000B68D3" w14:paraId="30E384B7"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0AE26B8B"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stredisko osobnej hygieny</w:t>
            </w:r>
          </w:p>
        </w:tc>
        <w:tc>
          <w:tcPr>
            <w:tcW w:w="1100" w:type="dxa"/>
            <w:tcBorders>
              <w:top w:val="nil"/>
              <w:left w:val="nil"/>
              <w:bottom w:val="single" w:sz="4" w:space="0" w:color="auto"/>
              <w:right w:val="single" w:sz="4" w:space="0" w:color="auto"/>
            </w:tcBorders>
            <w:shd w:val="clear" w:color="auto" w:fill="auto"/>
            <w:noWrap/>
            <w:vAlign w:val="center"/>
            <w:hideMark/>
          </w:tcPr>
          <w:p w14:paraId="2B4469B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1100" w:type="dxa"/>
            <w:tcBorders>
              <w:top w:val="nil"/>
              <w:left w:val="nil"/>
              <w:bottom w:val="single" w:sz="4" w:space="0" w:color="auto"/>
              <w:right w:val="single" w:sz="4" w:space="0" w:color="auto"/>
            </w:tcBorders>
            <w:shd w:val="clear" w:color="auto" w:fill="auto"/>
            <w:noWrap/>
            <w:vAlign w:val="center"/>
            <w:hideMark/>
          </w:tcPr>
          <w:p w14:paraId="7A998B5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1100" w:type="dxa"/>
            <w:tcBorders>
              <w:top w:val="nil"/>
              <w:left w:val="nil"/>
              <w:bottom w:val="single" w:sz="4" w:space="0" w:color="auto"/>
              <w:right w:val="single" w:sz="4" w:space="0" w:color="auto"/>
            </w:tcBorders>
            <w:shd w:val="clear" w:color="auto" w:fill="auto"/>
            <w:noWrap/>
            <w:vAlign w:val="center"/>
            <w:hideMark/>
          </w:tcPr>
          <w:p w14:paraId="6F83895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24385E1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1100" w:type="dxa"/>
            <w:tcBorders>
              <w:top w:val="nil"/>
              <w:left w:val="nil"/>
              <w:bottom w:val="single" w:sz="4" w:space="0" w:color="auto"/>
              <w:right w:val="single" w:sz="4" w:space="0" w:color="auto"/>
            </w:tcBorders>
            <w:shd w:val="clear" w:color="auto" w:fill="auto"/>
            <w:noWrap/>
            <w:vAlign w:val="center"/>
            <w:hideMark/>
          </w:tcPr>
          <w:p w14:paraId="217F6F7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6</w:t>
            </w:r>
          </w:p>
        </w:tc>
      </w:tr>
      <w:tr w:rsidR="007A03EA" w:rsidRPr="000B68D3" w14:paraId="7766862E" w14:textId="77777777" w:rsidTr="007A03EA">
        <w:trPr>
          <w:trHeight w:val="165"/>
        </w:trPr>
        <w:tc>
          <w:tcPr>
            <w:tcW w:w="3560" w:type="dxa"/>
            <w:tcBorders>
              <w:top w:val="nil"/>
              <w:left w:val="nil"/>
              <w:bottom w:val="nil"/>
              <w:right w:val="nil"/>
            </w:tcBorders>
            <w:shd w:val="clear" w:color="auto" w:fill="auto"/>
            <w:vAlign w:val="bottom"/>
            <w:hideMark/>
          </w:tcPr>
          <w:p w14:paraId="23673693" w14:textId="77777777" w:rsidR="007A03EA" w:rsidRPr="000B68D3" w:rsidRDefault="007A03EA" w:rsidP="007A03EA">
            <w:pPr>
              <w:spacing w:after="0" w:line="240" w:lineRule="auto"/>
              <w:jc w:val="center"/>
              <w:rPr>
                <w:rFonts w:ascii="Calibri" w:eastAsia="Times New Roman" w:hAnsi="Calibri" w:cs="Calibri"/>
                <w:color w:val="000000"/>
                <w:lang w:eastAsia="sk-SK"/>
              </w:rPr>
            </w:pPr>
          </w:p>
        </w:tc>
        <w:tc>
          <w:tcPr>
            <w:tcW w:w="1100" w:type="dxa"/>
            <w:tcBorders>
              <w:top w:val="nil"/>
              <w:left w:val="nil"/>
              <w:bottom w:val="nil"/>
              <w:right w:val="nil"/>
            </w:tcBorders>
            <w:shd w:val="clear" w:color="auto" w:fill="auto"/>
            <w:noWrap/>
            <w:vAlign w:val="center"/>
            <w:hideMark/>
          </w:tcPr>
          <w:p w14:paraId="49A573ED" w14:textId="77777777" w:rsidR="007A03EA" w:rsidRPr="000B68D3" w:rsidRDefault="007A03EA" w:rsidP="007A03EA">
            <w:pPr>
              <w:spacing w:after="0" w:line="240" w:lineRule="auto"/>
              <w:rPr>
                <w:rFonts w:ascii="Times New Roman" w:eastAsia="Times New Roman" w:hAnsi="Times New Roman" w:cs="Times New Roman"/>
                <w:sz w:val="20"/>
                <w:szCs w:val="20"/>
                <w:lang w:eastAsia="sk-SK"/>
              </w:rPr>
            </w:pPr>
          </w:p>
        </w:tc>
        <w:tc>
          <w:tcPr>
            <w:tcW w:w="1100" w:type="dxa"/>
            <w:tcBorders>
              <w:top w:val="nil"/>
              <w:left w:val="nil"/>
              <w:bottom w:val="nil"/>
              <w:right w:val="nil"/>
            </w:tcBorders>
            <w:shd w:val="clear" w:color="auto" w:fill="auto"/>
            <w:noWrap/>
            <w:vAlign w:val="center"/>
            <w:hideMark/>
          </w:tcPr>
          <w:p w14:paraId="6B5D32B9"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1100" w:type="dxa"/>
            <w:tcBorders>
              <w:top w:val="nil"/>
              <w:left w:val="nil"/>
              <w:bottom w:val="nil"/>
              <w:right w:val="nil"/>
            </w:tcBorders>
            <w:shd w:val="clear" w:color="auto" w:fill="auto"/>
            <w:noWrap/>
            <w:vAlign w:val="center"/>
            <w:hideMark/>
          </w:tcPr>
          <w:p w14:paraId="716FC510"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1100" w:type="dxa"/>
            <w:tcBorders>
              <w:top w:val="nil"/>
              <w:left w:val="nil"/>
              <w:bottom w:val="nil"/>
              <w:right w:val="nil"/>
            </w:tcBorders>
            <w:shd w:val="clear" w:color="auto" w:fill="auto"/>
            <w:noWrap/>
            <w:vAlign w:val="center"/>
            <w:hideMark/>
          </w:tcPr>
          <w:p w14:paraId="67E7D957"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1100" w:type="dxa"/>
            <w:tcBorders>
              <w:top w:val="nil"/>
              <w:left w:val="nil"/>
              <w:bottom w:val="nil"/>
              <w:right w:val="nil"/>
            </w:tcBorders>
            <w:shd w:val="clear" w:color="auto" w:fill="auto"/>
            <w:noWrap/>
            <w:vAlign w:val="center"/>
            <w:hideMark/>
          </w:tcPr>
          <w:p w14:paraId="4489D96A"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r>
      <w:tr w:rsidR="007A03EA" w:rsidRPr="000B68D3" w14:paraId="7DB98A4A" w14:textId="77777777" w:rsidTr="003F4B62">
        <w:trPr>
          <w:trHeight w:val="900"/>
        </w:trPr>
        <w:tc>
          <w:tcPr>
            <w:tcW w:w="356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3368846"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7. Odborné činnosti vykonávané ako samostatné činnosti</w:t>
            </w:r>
          </w:p>
        </w:tc>
        <w:tc>
          <w:tcPr>
            <w:tcW w:w="110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E16BF1E"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verejní</w:t>
            </w:r>
          </w:p>
        </w:tc>
        <w:tc>
          <w:tcPr>
            <w:tcW w:w="2200"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9AECBFF"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 toho</w:t>
            </w:r>
          </w:p>
        </w:tc>
        <w:tc>
          <w:tcPr>
            <w:tcW w:w="110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1D4D74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 xml:space="preserve">neverejní </w:t>
            </w:r>
          </w:p>
        </w:tc>
        <w:tc>
          <w:tcPr>
            <w:tcW w:w="110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D533F8A"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verejní a neverejní spolu</w:t>
            </w:r>
          </w:p>
        </w:tc>
      </w:tr>
      <w:tr w:rsidR="007A03EA" w:rsidRPr="000B68D3" w14:paraId="12BC27C1" w14:textId="77777777" w:rsidTr="003F4B62">
        <w:trPr>
          <w:trHeight w:val="1200"/>
        </w:trPr>
        <w:tc>
          <w:tcPr>
            <w:tcW w:w="3560"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1FB2E25" w14:textId="77777777" w:rsidR="007A03EA" w:rsidRPr="000B68D3" w:rsidRDefault="007A03EA" w:rsidP="007A03EA">
            <w:pPr>
              <w:spacing w:after="0" w:line="240" w:lineRule="auto"/>
              <w:rPr>
                <w:rFonts w:ascii="Calibri" w:eastAsia="Times New Roman" w:hAnsi="Calibri" w:cs="Calibri"/>
                <w:b/>
                <w:bCs/>
                <w:lang w:eastAsia="sk-SK"/>
              </w:rPr>
            </w:pP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2C26259F"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4E7E18F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 zriadení, založení obcou</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56913551"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zriadení BSK</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1BB73FFE"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100" w:type="dxa"/>
            <w:tcBorders>
              <w:top w:val="nil"/>
              <w:left w:val="nil"/>
              <w:bottom w:val="single" w:sz="4" w:space="0" w:color="auto"/>
              <w:right w:val="single" w:sz="4" w:space="0" w:color="auto"/>
            </w:tcBorders>
            <w:shd w:val="clear" w:color="auto" w:fill="FFF2CC" w:themeFill="accent4" w:themeFillTint="33"/>
            <w:vAlign w:val="center"/>
            <w:hideMark/>
          </w:tcPr>
          <w:p w14:paraId="601EA566"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počet</w:t>
            </w:r>
          </w:p>
        </w:tc>
      </w:tr>
      <w:tr w:rsidR="007A03EA" w:rsidRPr="000B68D3" w14:paraId="403B7AF7"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74DC797"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špecializované sociálne poradenstvo</w:t>
            </w:r>
          </w:p>
        </w:tc>
        <w:tc>
          <w:tcPr>
            <w:tcW w:w="1100" w:type="dxa"/>
            <w:tcBorders>
              <w:top w:val="nil"/>
              <w:left w:val="nil"/>
              <w:bottom w:val="single" w:sz="4" w:space="0" w:color="auto"/>
              <w:right w:val="single" w:sz="4" w:space="0" w:color="auto"/>
            </w:tcBorders>
            <w:shd w:val="clear" w:color="auto" w:fill="auto"/>
            <w:noWrap/>
            <w:vAlign w:val="center"/>
            <w:hideMark/>
          </w:tcPr>
          <w:p w14:paraId="5DEED9B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2F228CC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5B80A07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7097CE3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19</w:t>
            </w:r>
          </w:p>
        </w:tc>
        <w:tc>
          <w:tcPr>
            <w:tcW w:w="1100" w:type="dxa"/>
            <w:tcBorders>
              <w:top w:val="nil"/>
              <w:left w:val="nil"/>
              <w:bottom w:val="single" w:sz="4" w:space="0" w:color="auto"/>
              <w:right w:val="single" w:sz="4" w:space="0" w:color="auto"/>
            </w:tcBorders>
            <w:shd w:val="clear" w:color="auto" w:fill="auto"/>
            <w:noWrap/>
            <w:vAlign w:val="center"/>
            <w:hideMark/>
          </w:tcPr>
          <w:p w14:paraId="0ACEF28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03D56C9C"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44E91F9C"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základné sociálne poradenstvo</w:t>
            </w:r>
          </w:p>
        </w:tc>
        <w:tc>
          <w:tcPr>
            <w:tcW w:w="1100" w:type="dxa"/>
            <w:tcBorders>
              <w:top w:val="nil"/>
              <w:left w:val="nil"/>
              <w:bottom w:val="single" w:sz="4" w:space="0" w:color="auto"/>
              <w:right w:val="single" w:sz="4" w:space="0" w:color="auto"/>
            </w:tcBorders>
            <w:shd w:val="clear" w:color="auto" w:fill="auto"/>
            <w:noWrap/>
            <w:vAlign w:val="center"/>
            <w:hideMark/>
          </w:tcPr>
          <w:p w14:paraId="3E6E814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306195C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2ABC7E4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1C44B14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30</w:t>
            </w:r>
          </w:p>
        </w:tc>
        <w:tc>
          <w:tcPr>
            <w:tcW w:w="1100" w:type="dxa"/>
            <w:tcBorders>
              <w:top w:val="nil"/>
              <w:left w:val="nil"/>
              <w:bottom w:val="single" w:sz="4" w:space="0" w:color="auto"/>
              <w:right w:val="single" w:sz="4" w:space="0" w:color="auto"/>
            </w:tcBorders>
            <w:shd w:val="clear" w:color="auto" w:fill="auto"/>
            <w:noWrap/>
            <w:vAlign w:val="center"/>
            <w:hideMark/>
          </w:tcPr>
          <w:p w14:paraId="12528C1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4307EE81" w14:textId="77777777" w:rsidTr="003F4B62">
        <w:trPr>
          <w:trHeight w:val="300"/>
        </w:trPr>
        <w:tc>
          <w:tcPr>
            <w:tcW w:w="356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2DB441C3"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sociálna rehabilitácia</w:t>
            </w:r>
          </w:p>
        </w:tc>
        <w:tc>
          <w:tcPr>
            <w:tcW w:w="1100" w:type="dxa"/>
            <w:tcBorders>
              <w:top w:val="nil"/>
              <w:left w:val="nil"/>
              <w:bottom w:val="single" w:sz="4" w:space="0" w:color="auto"/>
              <w:right w:val="single" w:sz="4" w:space="0" w:color="auto"/>
            </w:tcBorders>
            <w:shd w:val="clear" w:color="auto" w:fill="auto"/>
            <w:noWrap/>
            <w:vAlign w:val="center"/>
            <w:hideMark/>
          </w:tcPr>
          <w:p w14:paraId="774BAC4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2D1E1DB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7766557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1100" w:type="dxa"/>
            <w:tcBorders>
              <w:top w:val="nil"/>
              <w:left w:val="nil"/>
              <w:bottom w:val="single" w:sz="4" w:space="0" w:color="auto"/>
              <w:right w:val="single" w:sz="4" w:space="0" w:color="auto"/>
            </w:tcBorders>
            <w:shd w:val="clear" w:color="auto" w:fill="auto"/>
            <w:noWrap/>
            <w:vAlign w:val="center"/>
            <w:hideMark/>
          </w:tcPr>
          <w:p w14:paraId="2BEA60B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1100" w:type="dxa"/>
            <w:tcBorders>
              <w:top w:val="nil"/>
              <w:left w:val="nil"/>
              <w:bottom w:val="single" w:sz="4" w:space="0" w:color="auto"/>
              <w:right w:val="single" w:sz="4" w:space="0" w:color="auto"/>
            </w:tcBorders>
            <w:shd w:val="clear" w:color="auto" w:fill="auto"/>
            <w:noWrap/>
            <w:vAlign w:val="center"/>
            <w:hideMark/>
          </w:tcPr>
          <w:p w14:paraId="598E4C0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w:t>
            </w:r>
          </w:p>
        </w:tc>
      </w:tr>
    </w:tbl>
    <w:p w14:paraId="6E1F4EDA" w14:textId="42210658" w:rsidR="00F33BAD" w:rsidRDefault="00F33BAD" w:rsidP="003A29D2">
      <w:pPr>
        <w:spacing w:after="0"/>
        <w:jc w:val="both"/>
      </w:pPr>
    </w:p>
    <w:p w14:paraId="07FD2F45" w14:textId="6548F307" w:rsidR="00F33BAD" w:rsidRDefault="00F33BAD" w:rsidP="003A29D2">
      <w:pPr>
        <w:spacing w:after="0"/>
        <w:jc w:val="both"/>
      </w:pPr>
    </w:p>
    <w:p w14:paraId="3AA04AC1" w14:textId="77777777" w:rsidR="00E54907" w:rsidRDefault="00E54907" w:rsidP="003A29D2">
      <w:pPr>
        <w:spacing w:after="0"/>
        <w:jc w:val="both"/>
      </w:pPr>
    </w:p>
    <w:p w14:paraId="0F6E7430" w14:textId="77777777" w:rsidR="00D06DEE" w:rsidRDefault="00D06DEE" w:rsidP="007A03EA">
      <w:pPr>
        <w:pStyle w:val="Nadpis3"/>
      </w:pPr>
      <w:bookmarkStart w:id="24" w:name="_Toc531355379"/>
      <w:r w:rsidRPr="00D06DEE">
        <w:t>Počet poskytovateľov sociálnych služieb vedených v Registri poskytovateľov sociálnych služieb BSK v členení podľa druhu a formy poskytovanej sociálnej služby</w:t>
      </w:r>
      <w:bookmarkEnd w:id="24"/>
    </w:p>
    <w:p w14:paraId="1B6C0013" w14:textId="5DA76C47" w:rsidR="003A29D2" w:rsidRDefault="003A29D2" w:rsidP="003A29D2">
      <w:pPr>
        <w:pStyle w:val="Citcia"/>
      </w:pPr>
    </w:p>
    <w:p w14:paraId="52D8BF6C" w14:textId="474AF8AB" w:rsidR="0003452D" w:rsidRDefault="0003452D" w:rsidP="0003452D">
      <w:pPr>
        <w:spacing w:after="0"/>
        <w:ind w:firstLine="624"/>
        <w:jc w:val="both"/>
      </w:pPr>
      <w:r>
        <w:t xml:space="preserve">Sociálna služba sa v súlade so zákonom o sociálnych službách poskytuje ambulantnou formou, terénnou formou, pobytovou formou alebo inou formou podľa nepriaznivej sociálnej situácie a prostredia, v ktorom sa fyzická osoba zdržiava. Pobytová sociálna služba sa poskytuje ako celoročná sociálna služba alebo týždenná sociálna služba. </w:t>
      </w:r>
    </w:p>
    <w:p w14:paraId="60346E18" w14:textId="77777777" w:rsidR="0003452D" w:rsidRDefault="0003452D" w:rsidP="0003452D">
      <w:pPr>
        <w:spacing w:after="0"/>
        <w:jc w:val="both"/>
      </w:pPr>
    </w:p>
    <w:p w14:paraId="7C57A571" w14:textId="34B11BE3" w:rsidR="0003452D" w:rsidRDefault="0003452D" w:rsidP="0003452D">
      <w:pPr>
        <w:spacing w:after="0"/>
        <w:ind w:firstLine="624"/>
        <w:jc w:val="both"/>
      </w:pPr>
      <w:r>
        <w:t>Poskytovanie terénnej formy sociálnej služby alebo ambulantnej sociálnej služby má prednosť pred pobytovou sociálnou službou. Ak terénna forma sociálnej služby alebo ambulantná sociálna služba nie je vhodná, účelná alebo dostatočne nerieši nepriaznivú sociálnu situáciu fyzickej osoby, poskytuje sa pobytová sociálna služba. Pri pobytovej sociálnej službe má prednosť týždenná pobytová sociálna služba pred celoročnou pobytovou sociálnou službou. Sociálnu službu možno poskytovať aj</w:t>
      </w:r>
      <w:r w:rsidR="00A51065">
        <w:t> </w:t>
      </w:r>
      <w:r>
        <w:t xml:space="preserve">inou formou, najmä telefonicky alebo s použitím telekomunikačných technológií, ak je to účelné.  </w:t>
      </w:r>
    </w:p>
    <w:p w14:paraId="4972E62C" w14:textId="77777777" w:rsidR="0003452D" w:rsidRDefault="0003452D" w:rsidP="0003452D">
      <w:pPr>
        <w:spacing w:after="0"/>
        <w:jc w:val="both"/>
      </w:pPr>
    </w:p>
    <w:p w14:paraId="2539DFBB" w14:textId="77777777" w:rsidR="007D280A" w:rsidRDefault="0003452D" w:rsidP="0003452D">
      <w:pPr>
        <w:spacing w:after="0"/>
        <w:ind w:firstLine="624"/>
        <w:jc w:val="both"/>
      </w:pPr>
      <w:r>
        <w:t xml:space="preserve">Zákon o sociálnych službách pri niektorých druhoch sociálnych služieb stanovuje, akou formou môže byť daný druh sociálnej služby poskytovaný, napr. služba na podporu zosúlaďovania rodinného a pracovného života môže byť podľa zákona o sociálnych službách poskytovaná ambulantnou sociálnou službou alebo terénnou formou sociálnej služby (§ 32a zákona o sociálnych službách). </w:t>
      </w:r>
    </w:p>
    <w:p w14:paraId="5C5C3831" w14:textId="77777777" w:rsidR="007D280A" w:rsidRDefault="007D280A" w:rsidP="0003452D">
      <w:pPr>
        <w:spacing w:after="0"/>
        <w:ind w:firstLine="624"/>
        <w:jc w:val="both"/>
      </w:pPr>
    </w:p>
    <w:p w14:paraId="7AF1B775" w14:textId="3848CFE4" w:rsidR="0003452D" w:rsidRDefault="0003452D" w:rsidP="0003452D">
      <w:pPr>
        <w:spacing w:after="0"/>
        <w:ind w:firstLine="624"/>
        <w:jc w:val="both"/>
      </w:pPr>
      <w:r>
        <w:t>Niektorý druh sociálnej služby môže byť jedným poskytovateľom sociálnej služby poskytovaný viacerými formami, napr. sociálna služba v špecializovanom zariadení môže byť jedným poskytovateľom sociálnej služby poskytovaná súčasne ambulantnou formou, týždennou pobytovou a aj celoročnou pobytovou sociálnou službou. Z uvedeného dôvodu v tabuľke uvádzaný počet poskytovateľov sociálnej služby nie vo všetkých prípadoch koreluje so súčtom uvádzaných foriem sociálnych služieb (súčet stĺpca AF, TF, CF).</w:t>
      </w:r>
    </w:p>
    <w:p w14:paraId="7F8FE850" w14:textId="3260A794" w:rsidR="0003452D" w:rsidRDefault="0003452D" w:rsidP="00F33BAD">
      <w:pPr>
        <w:spacing w:after="0"/>
      </w:pPr>
    </w:p>
    <w:p w14:paraId="4109ADF6" w14:textId="5C2C640E" w:rsidR="00E54907" w:rsidRDefault="00E54907" w:rsidP="00F33BAD">
      <w:pPr>
        <w:spacing w:after="0"/>
      </w:pPr>
    </w:p>
    <w:p w14:paraId="2E07535D" w14:textId="6A15EE4D" w:rsidR="00E54907" w:rsidRDefault="00E54907" w:rsidP="00F33BAD">
      <w:pPr>
        <w:spacing w:after="0"/>
      </w:pPr>
    </w:p>
    <w:p w14:paraId="6663DFCE" w14:textId="208DC7E4" w:rsidR="00E54907" w:rsidRDefault="00E54907" w:rsidP="00F33BAD">
      <w:pPr>
        <w:spacing w:after="0"/>
      </w:pPr>
    </w:p>
    <w:p w14:paraId="7A3A3870" w14:textId="77777777" w:rsidR="00E54907" w:rsidRPr="0003452D" w:rsidRDefault="00E54907" w:rsidP="00F33BAD">
      <w:pPr>
        <w:spacing w:after="0"/>
      </w:pPr>
    </w:p>
    <w:p w14:paraId="67A1B37A" w14:textId="77777777" w:rsidR="007A03EA" w:rsidRDefault="007A03EA" w:rsidP="007A03EA">
      <w:pPr>
        <w:pStyle w:val="Citcia"/>
      </w:pPr>
      <w:r>
        <w:t xml:space="preserve">Tabuľka č. 11: </w:t>
      </w:r>
      <w:r w:rsidRPr="00CE5DEF">
        <w:t>P</w:t>
      </w:r>
      <w:r>
        <w:t>očet p</w:t>
      </w:r>
      <w:r w:rsidRPr="00CE5DEF">
        <w:t>oskytovate</w:t>
      </w:r>
      <w:r>
        <w:t>ľov</w:t>
      </w:r>
      <w:r w:rsidRPr="00CE5DEF">
        <w:t xml:space="preserve"> sociálnych služieb veden</w:t>
      </w:r>
      <w:r>
        <w:t xml:space="preserve">ých </w:t>
      </w:r>
      <w:r w:rsidRPr="00CE5DEF">
        <w:t xml:space="preserve">v Registri poskytovateľov sociálnych služieb BSK </w:t>
      </w:r>
      <w:r w:rsidRPr="00D06DEE">
        <w:t xml:space="preserve">v členení </w:t>
      </w:r>
      <w:r w:rsidRPr="00CE5DEF">
        <w:t>podľa</w:t>
      </w:r>
      <w:r>
        <w:t xml:space="preserve"> druhu a</w:t>
      </w:r>
      <w:r w:rsidRPr="00CE5DEF">
        <w:t xml:space="preserve"> formy poskytovanej sociálnej služby </w:t>
      </w:r>
      <w:r>
        <w:t>(stav k 31.10.2018)</w:t>
      </w:r>
    </w:p>
    <w:tbl>
      <w:tblPr>
        <w:tblW w:w="9040" w:type="dxa"/>
        <w:tblCellMar>
          <w:left w:w="70" w:type="dxa"/>
          <w:right w:w="70" w:type="dxa"/>
        </w:tblCellMar>
        <w:tblLook w:val="04A0" w:firstRow="1" w:lastRow="0" w:firstColumn="1" w:lastColumn="0" w:noHBand="0" w:noVBand="1"/>
      </w:tblPr>
      <w:tblGrid>
        <w:gridCol w:w="2239"/>
        <w:gridCol w:w="513"/>
        <w:gridCol w:w="520"/>
        <w:gridCol w:w="375"/>
        <w:gridCol w:w="350"/>
        <w:gridCol w:w="364"/>
        <w:gridCol w:w="513"/>
        <w:gridCol w:w="520"/>
        <w:gridCol w:w="375"/>
        <w:gridCol w:w="350"/>
        <w:gridCol w:w="364"/>
        <w:gridCol w:w="513"/>
        <w:gridCol w:w="520"/>
        <w:gridCol w:w="375"/>
        <w:gridCol w:w="350"/>
        <w:gridCol w:w="364"/>
        <w:gridCol w:w="435"/>
      </w:tblGrid>
      <w:tr w:rsidR="007A03EA" w:rsidRPr="000B68D3" w14:paraId="3B4B130D" w14:textId="77777777" w:rsidTr="0043245E">
        <w:trPr>
          <w:trHeight w:val="300"/>
        </w:trPr>
        <w:tc>
          <w:tcPr>
            <w:tcW w:w="2317"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DB9FF7F"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1. Sociálne služby krízovej intervencie</w:t>
            </w:r>
          </w:p>
        </w:tc>
        <w:tc>
          <w:tcPr>
            <w:tcW w:w="6723" w:type="dxa"/>
            <w:gridSpan w:val="16"/>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238B8A73"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poskytovatelia sociálnej služby</w:t>
            </w:r>
          </w:p>
        </w:tc>
      </w:tr>
      <w:tr w:rsidR="007A03EA" w:rsidRPr="000B68D3" w14:paraId="674AEFEF" w14:textId="77777777" w:rsidTr="0043245E">
        <w:trPr>
          <w:trHeight w:val="60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A26B92E" w14:textId="77777777" w:rsidR="007A03EA" w:rsidRPr="000B68D3" w:rsidRDefault="007A03EA" w:rsidP="007A03EA">
            <w:pPr>
              <w:spacing w:after="0" w:line="240" w:lineRule="auto"/>
              <w:rPr>
                <w:rFonts w:ascii="Calibri" w:eastAsia="Times New Roman" w:hAnsi="Calibri" w:cs="Calibri"/>
                <w:b/>
                <w:bCs/>
                <w:lang w:eastAsia="sk-SK"/>
              </w:rPr>
            </w:pPr>
          </w:p>
        </w:tc>
        <w:tc>
          <w:tcPr>
            <w:tcW w:w="2096" w:type="dxa"/>
            <w:gridSpan w:val="5"/>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A9B0349"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 zriadení, založení obcou</w:t>
            </w:r>
          </w:p>
        </w:tc>
        <w:tc>
          <w:tcPr>
            <w:tcW w:w="2096" w:type="dxa"/>
            <w:gridSpan w:val="5"/>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37D9DEB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zriadení BSK</w:t>
            </w:r>
          </w:p>
        </w:tc>
        <w:tc>
          <w:tcPr>
            <w:tcW w:w="2531" w:type="dxa"/>
            <w:gridSpan w:val="6"/>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3C42BC9F"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neverejní poskytovatelia</w:t>
            </w:r>
          </w:p>
        </w:tc>
      </w:tr>
      <w:tr w:rsidR="007A03EA" w:rsidRPr="000B68D3" w14:paraId="5326B9B9" w14:textId="77777777" w:rsidTr="0043245E">
        <w:trPr>
          <w:trHeight w:val="30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0E38B4D"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7463DCE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583" w:type="dxa"/>
            <w:gridSpan w:val="4"/>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361E017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forma</w:t>
            </w:r>
          </w:p>
        </w:tc>
        <w:tc>
          <w:tcPr>
            <w:tcW w:w="513"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382A84E6"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583" w:type="dxa"/>
            <w:gridSpan w:val="4"/>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5239498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forma</w:t>
            </w:r>
          </w:p>
        </w:tc>
        <w:tc>
          <w:tcPr>
            <w:tcW w:w="513"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7AC61E3F"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2018" w:type="dxa"/>
            <w:gridSpan w:val="5"/>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1D835A2A"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forma</w:t>
            </w:r>
          </w:p>
        </w:tc>
      </w:tr>
      <w:tr w:rsidR="007A03EA" w:rsidRPr="000B68D3" w14:paraId="2CD842B2" w14:textId="77777777" w:rsidTr="0043245E">
        <w:trPr>
          <w:trHeight w:val="45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FAFDE74"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8F5BF5C"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36BB279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TER</w:t>
            </w:r>
          </w:p>
        </w:tc>
        <w:tc>
          <w:tcPr>
            <w:tcW w:w="371"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44EB3076"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0DAEFFD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TF</w:t>
            </w:r>
          </w:p>
        </w:tc>
        <w:tc>
          <w:tcPr>
            <w:tcW w:w="35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0D991D2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CF</w:t>
            </w: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5FFBF9A"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7F66426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TER</w:t>
            </w:r>
          </w:p>
        </w:tc>
        <w:tc>
          <w:tcPr>
            <w:tcW w:w="371"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10E1986"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64F5F4D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TF</w:t>
            </w:r>
          </w:p>
        </w:tc>
        <w:tc>
          <w:tcPr>
            <w:tcW w:w="35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4ABE7056"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CF</w:t>
            </w: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6E86EBC"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DECCD7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TER</w:t>
            </w:r>
          </w:p>
        </w:tc>
        <w:tc>
          <w:tcPr>
            <w:tcW w:w="371"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2092CCF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3ACDA979"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TF</w:t>
            </w:r>
          </w:p>
        </w:tc>
        <w:tc>
          <w:tcPr>
            <w:tcW w:w="35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7EEB51F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CF</w:t>
            </w:r>
          </w:p>
        </w:tc>
        <w:tc>
          <w:tcPr>
            <w:tcW w:w="435" w:type="dxa"/>
            <w:vMerge w:val="restart"/>
            <w:tcBorders>
              <w:top w:val="nil"/>
              <w:left w:val="single" w:sz="4" w:space="0" w:color="auto"/>
              <w:bottom w:val="single" w:sz="4" w:space="0" w:color="000000"/>
              <w:right w:val="single" w:sz="4" w:space="0" w:color="auto"/>
            </w:tcBorders>
            <w:shd w:val="clear" w:color="auto" w:fill="FFF2CC" w:themeFill="accent4" w:themeFillTint="33"/>
            <w:noWrap/>
            <w:vAlign w:val="center"/>
            <w:hideMark/>
          </w:tcPr>
          <w:p w14:paraId="24B41D64"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iná</w:t>
            </w:r>
          </w:p>
        </w:tc>
      </w:tr>
      <w:tr w:rsidR="007A03EA" w:rsidRPr="000B68D3" w14:paraId="744038A2" w14:textId="77777777" w:rsidTr="0043245E">
        <w:trPr>
          <w:trHeight w:val="45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F83776F"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189D62E"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FEAA277" w14:textId="77777777" w:rsidR="007A03EA" w:rsidRPr="000B68D3" w:rsidRDefault="007A03EA" w:rsidP="007A03EA">
            <w:pPr>
              <w:spacing w:after="0" w:line="240" w:lineRule="auto"/>
              <w:rPr>
                <w:rFonts w:ascii="Calibri" w:eastAsia="Times New Roman" w:hAnsi="Calibri" w:cs="Calibri"/>
                <w:b/>
                <w:bCs/>
                <w:lang w:eastAsia="sk-SK"/>
              </w:rPr>
            </w:pPr>
          </w:p>
        </w:tc>
        <w:tc>
          <w:tcPr>
            <w:tcW w:w="371"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7677D87" w14:textId="77777777" w:rsidR="007A03EA" w:rsidRPr="000B68D3" w:rsidRDefault="007A03EA" w:rsidP="007A03EA">
            <w:pPr>
              <w:spacing w:after="0" w:line="240" w:lineRule="auto"/>
              <w:rPr>
                <w:rFonts w:ascii="Calibri" w:eastAsia="Times New Roman" w:hAnsi="Calibri" w:cs="Calibri"/>
                <w:b/>
                <w:bCs/>
                <w:lang w:eastAsia="sk-SK"/>
              </w:rPr>
            </w:pPr>
          </w:p>
        </w:tc>
        <w:tc>
          <w:tcPr>
            <w:tcW w:w="3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8479D20" w14:textId="77777777" w:rsidR="007A03EA" w:rsidRPr="000B68D3" w:rsidRDefault="007A03EA" w:rsidP="007A03EA">
            <w:pPr>
              <w:spacing w:after="0" w:line="240" w:lineRule="auto"/>
              <w:rPr>
                <w:rFonts w:ascii="Calibri" w:eastAsia="Times New Roman" w:hAnsi="Calibri" w:cs="Calibri"/>
                <w:b/>
                <w:bCs/>
                <w:lang w:eastAsia="sk-SK"/>
              </w:rPr>
            </w:pPr>
          </w:p>
        </w:tc>
        <w:tc>
          <w:tcPr>
            <w:tcW w:w="35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E63C2D8"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436B9B9"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27FE592" w14:textId="77777777" w:rsidR="007A03EA" w:rsidRPr="000B68D3" w:rsidRDefault="007A03EA" w:rsidP="007A03EA">
            <w:pPr>
              <w:spacing w:after="0" w:line="240" w:lineRule="auto"/>
              <w:rPr>
                <w:rFonts w:ascii="Calibri" w:eastAsia="Times New Roman" w:hAnsi="Calibri" w:cs="Calibri"/>
                <w:b/>
                <w:bCs/>
                <w:lang w:eastAsia="sk-SK"/>
              </w:rPr>
            </w:pPr>
          </w:p>
        </w:tc>
        <w:tc>
          <w:tcPr>
            <w:tcW w:w="371"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F96D314" w14:textId="77777777" w:rsidR="007A03EA" w:rsidRPr="000B68D3" w:rsidRDefault="007A03EA" w:rsidP="007A03EA">
            <w:pPr>
              <w:spacing w:after="0" w:line="240" w:lineRule="auto"/>
              <w:rPr>
                <w:rFonts w:ascii="Calibri" w:eastAsia="Times New Roman" w:hAnsi="Calibri" w:cs="Calibri"/>
                <w:b/>
                <w:bCs/>
                <w:lang w:eastAsia="sk-SK"/>
              </w:rPr>
            </w:pPr>
          </w:p>
        </w:tc>
        <w:tc>
          <w:tcPr>
            <w:tcW w:w="3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82C7337" w14:textId="77777777" w:rsidR="007A03EA" w:rsidRPr="000B68D3" w:rsidRDefault="007A03EA" w:rsidP="007A03EA">
            <w:pPr>
              <w:spacing w:after="0" w:line="240" w:lineRule="auto"/>
              <w:rPr>
                <w:rFonts w:ascii="Calibri" w:eastAsia="Times New Roman" w:hAnsi="Calibri" w:cs="Calibri"/>
                <w:b/>
                <w:bCs/>
                <w:lang w:eastAsia="sk-SK"/>
              </w:rPr>
            </w:pPr>
          </w:p>
        </w:tc>
        <w:tc>
          <w:tcPr>
            <w:tcW w:w="35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C4CF3B9"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F2EEC08"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621B0FF" w14:textId="77777777" w:rsidR="007A03EA" w:rsidRPr="000B68D3" w:rsidRDefault="007A03EA" w:rsidP="007A03EA">
            <w:pPr>
              <w:spacing w:after="0" w:line="240" w:lineRule="auto"/>
              <w:rPr>
                <w:rFonts w:ascii="Calibri" w:eastAsia="Times New Roman" w:hAnsi="Calibri" w:cs="Calibri"/>
                <w:b/>
                <w:bCs/>
                <w:lang w:eastAsia="sk-SK"/>
              </w:rPr>
            </w:pPr>
          </w:p>
        </w:tc>
        <w:tc>
          <w:tcPr>
            <w:tcW w:w="371"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58FE20F" w14:textId="77777777" w:rsidR="007A03EA" w:rsidRPr="000B68D3" w:rsidRDefault="007A03EA" w:rsidP="007A03EA">
            <w:pPr>
              <w:spacing w:after="0" w:line="240" w:lineRule="auto"/>
              <w:rPr>
                <w:rFonts w:ascii="Calibri" w:eastAsia="Times New Roman" w:hAnsi="Calibri" w:cs="Calibri"/>
                <w:b/>
                <w:bCs/>
                <w:lang w:eastAsia="sk-SK"/>
              </w:rPr>
            </w:pPr>
          </w:p>
        </w:tc>
        <w:tc>
          <w:tcPr>
            <w:tcW w:w="3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BE00E80" w14:textId="77777777" w:rsidR="007A03EA" w:rsidRPr="000B68D3" w:rsidRDefault="007A03EA" w:rsidP="007A03EA">
            <w:pPr>
              <w:spacing w:after="0" w:line="240" w:lineRule="auto"/>
              <w:rPr>
                <w:rFonts w:ascii="Calibri" w:eastAsia="Times New Roman" w:hAnsi="Calibri" w:cs="Calibri"/>
                <w:b/>
                <w:bCs/>
                <w:lang w:eastAsia="sk-SK"/>
              </w:rPr>
            </w:pPr>
          </w:p>
        </w:tc>
        <w:tc>
          <w:tcPr>
            <w:tcW w:w="35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D990F0D" w14:textId="77777777" w:rsidR="007A03EA" w:rsidRPr="000B68D3" w:rsidRDefault="007A03EA" w:rsidP="007A03EA">
            <w:pPr>
              <w:spacing w:after="0" w:line="240" w:lineRule="auto"/>
              <w:rPr>
                <w:rFonts w:ascii="Calibri" w:eastAsia="Times New Roman" w:hAnsi="Calibri" w:cs="Calibri"/>
                <w:b/>
                <w:bCs/>
                <w:lang w:eastAsia="sk-SK"/>
              </w:rPr>
            </w:pPr>
          </w:p>
        </w:tc>
        <w:tc>
          <w:tcPr>
            <w:tcW w:w="435" w:type="dxa"/>
            <w:vMerge/>
            <w:tcBorders>
              <w:top w:val="nil"/>
              <w:left w:val="single" w:sz="4" w:space="0" w:color="auto"/>
              <w:bottom w:val="single" w:sz="4" w:space="0" w:color="000000"/>
              <w:right w:val="single" w:sz="4" w:space="0" w:color="auto"/>
            </w:tcBorders>
            <w:shd w:val="clear" w:color="auto" w:fill="FFF2CC" w:themeFill="accent4" w:themeFillTint="33"/>
            <w:vAlign w:val="center"/>
            <w:hideMark/>
          </w:tcPr>
          <w:p w14:paraId="73E35BA8" w14:textId="77777777" w:rsidR="007A03EA" w:rsidRPr="000B68D3" w:rsidRDefault="007A03EA" w:rsidP="007A03EA">
            <w:pPr>
              <w:spacing w:after="0" w:line="240" w:lineRule="auto"/>
              <w:rPr>
                <w:rFonts w:ascii="Calibri" w:eastAsia="Times New Roman" w:hAnsi="Calibri" w:cs="Calibri"/>
                <w:b/>
                <w:bCs/>
                <w:color w:val="000000"/>
                <w:lang w:eastAsia="sk-SK"/>
              </w:rPr>
            </w:pPr>
          </w:p>
        </w:tc>
      </w:tr>
      <w:tr w:rsidR="007A03EA" w:rsidRPr="000B68D3" w14:paraId="33FE6DF0" w14:textId="77777777" w:rsidTr="0043245E">
        <w:trPr>
          <w:trHeight w:val="6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EC9A1C0"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terénna sociálna služba krízovej intervencie</w:t>
            </w:r>
          </w:p>
        </w:tc>
        <w:tc>
          <w:tcPr>
            <w:tcW w:w="513" w:type="dxa"/>
            <w:tcBorders>
              <w:top w:val="nil"/>
              <w:left w:val="nil"/>
              <w:bottom w:val="single" w:sz="4" w:space="0" w:color="auto"/>
              <w:right w:val="single" w:sz="4" w:space="0" w:color="auto"/>
            </w:tcBorders>
            <w:shd w:val="clear" w:color="auto" w:fill="auto"/>
            <w:noWrap/>
            <w:vAlign w:val="center"/>
            <w:hideMark/>
          </w:tcPr>
          <w:p w14:paraId="784F292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0FEB88C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59EBF83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4C9E245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69E590B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26EED97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341A4BA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6FD61FA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048A75B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4ED37C3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22506E4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5</w:t>
            </w:r>
          </w:p>
        </w:tc>
        <w:tc>
          <w:tcPr>
            <w:tcW w:w="520" w:type="dxa"/>
            <w:tcBorders>
              <w:top w:val="nil"/>
              <w:left w:val="nil"/>
              <w:bottom w:val="single" w:sz="4" w:space="0" w:color="auto"/>
              <w:right w:val="single" w:sz="4" w:space="0" w:color="auto"/>
            </w:tcBorders>
            <w:shd w:val="clear" w:color="auto" w:fill="auto"/>
            <w:noWrap/>
            <w:vAlign w:val="center"/>
            <w:hideMark/>
          </w:tcPr>
          <w:p w14:paraId="02A31A5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5</w:t>
            </w:r>
          </w:p>
        </w:tc>
        <w:tc>
          <w:tcPr>
            <w:tcW w:w="371" w:type="dxa"/>
            <w:tcBorders>
              <w:top w:val="nil"/>
              <w:left w:val="nil"/>
              <w:bottom w:val="single" w:sz="4" w:space="0" w:color="auto"/>
              <w:right w:val="single" w:sz="4" w:space="0" w:color="auto"/>
            </w:tcBorders>
            <w:shd w:val="clear" w:color="auto" w:fill="auto"/>
            <w:noWrap/>
            <w:vAlign w:val="center"/>
            <w:hideMark/>
          </w:tcPr>
          <w:p w14:paraId="463579A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0C89E36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20E5B31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27138C6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67B6A943" w14:textId="77777777" w:rsidTr="0043245E">
        <w:trPr>
          <w:trHeight w:val="6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42CC6934"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nízkoprahové denné centrum</w:t>
            </w:r>
          </w:p>
        </w:tc>
        <w:tc>
          <w:tcPr>
            <w:tcW w:w="513" w:type="dxa"/>
            <w:tcBorders>
              <w:top w:val="nil"/>
              <w:left w:val="nil"/>
              <w:bottom w:val="single" w:sz="4" w:space="0" w:color="auto"/>
              <w:right w:val="single" w:sz="4" w:space="0" w:color="auto"/>
            </w:tcBorders>
            <w:shd w:val="clear" w:color="auto" w:fill="auto"/>
            <w:noWrap/>
            <w:vAlign w:val="center"/>
            <w:hideMark/>
          </w:tcPr>
          <w:p w14:paraId="36ECC1A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33CD6A9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6A7E538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0B566E5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0DD4618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27ADD13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52409AD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13807B0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42FD78D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111299A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119CFCE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520" w:type="dxa"/>
            <w:tcBorders>
              <w:top w:val="nil"/>
              <w:left w:val="nil"/>
              <w:bottom w:val="single" w:sz="4" w:space="0" w:color="auto"/>
              <w:right w:val="single" w:sz="4" w:space="0" w:color="auto"/>
            </w:tcBorders>
            <w:shd w:val="clear" w:color="auto" w:fill="auto"/>
            <w:noWrap/>
            <w:vAlign w:val="center"/>
            <w:hideMark/>
          </w:tcPr>
          <w:p w14:paraId="4E9DDE1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195ED5F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336" w:type="dxa"/>
            <w:tcBorders>
              <w:top w:val="nil"/>
              <w:left w:val="nil"/>
              <w:bottom w:val="single" w:sz="4" w:space="0" w:color="auto"/>
              <w:right w:val="single" w:sz="4" w:space="0" w:color="auto"/>
            </w:tcBorders>
            <w:shd w:val="clear" w:color="auto" w:fill="auto"/>
            <w:noWrap/>
            <w:vAlign w:val="center"/>
            <w:hideMark/>
          </w:tcPr>
          <w:p w14:paraId="6643B0A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4DDE13B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5BA86EF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0448C192" w14:textId="77777777" w:rsidTr="0043245E">
        <w:trPr>
          <w:trHeight w:val="3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58868DF"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 xml:space="preserve">integračné centrum </w:t>
            </w:r>
          </w:p>
        </w:tc>
        <w:tc>
          <w:tcPr>
            <w:tcW w:w="513" w:type="dxa"/>
            <w:tcBorders>
              <w:top w:val="nil"/>
              <w:left w:val="nil"/>
              <w:bottom w:val="single" w:sz="4" w:space="0" w:color="auto"/>
              <w:right w:val="single" w:sz="4" w:space="0" w:color="auto"/>
            </w:tcBorders>
            <w:shd w:val="clear" w:color="auto" w:fill="auto"/>
            <w:noWrap/>
            <w:vAlign w:val="center"/>
            <w:hideMark/>
          </w:tcPr>
          <w:p w14:paraId="3D2C24A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6187EFB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37051F4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5A8D6C5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7E820A0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5DC70F1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389A1AA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0AFD4ED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32C63D3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7A280A4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6D200E3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520" w:type="dxa"/>
            <w:tcBorders>
              <w:top w:val="nil"/>
              <w:left w:val="nil"/>
              <w:bottom w:val="single" w:sz="4" w:space="0" w:color="auto"/>
              <w:right w:val="single" w:sz="4" w:space="0" w:color="auto"/>
            </w:tcBorders>
            <w:shd w:val="clear" w:color="auto" w:fill="auto"/>
            <w:noWrap/>
            <w:vAlign w:val="center"/>
            <w:hideMark/>
          </w:tcPr>
          <w:p w14:paraId="01CDBFD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4D44E0E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336" w:type="dxa"/>
            <w:tcBorders>
              <w:top w:val="nil"/>
              <w:left w:val="nil"/>
              <w:bottom w:val="single" w:sz="4" w:space="0" w:color="auto"/>
              <w:right w:val="single" w:sz="4" w:space="0" w:color="auto"/>
            </w:tcBorders>
            <w:shd w:val="clear" w:color="auto" w:fill="auto"/>
            <w:noWrap/>
            <w:vAlign w:val="center"/>
            <w:hideMark/>
          </w:tcPr>
          <w:p w14:paraId="6674392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13C0C7F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65C2FBF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3C4FC1C8" w14:textId="77777777" w:rsidTr="0043245E">
        <w:trPr>
          <w:trHeight w:val="3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636B02A"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komunitné centrum</w:t>
            </w:r>
          </w:p>
        </w:tc>
        <w:tc>
          <w:tcPr>
            <w:tcW w:w="513" w:type="dxa"/>
            <w:tcBorders>
              <w:top w:val="nil"/>
              <w:left w:val="nil"/>
              <w:bottom w:val="single" w:sz="4" w:space="0" w:color="auto"/>
              <w:right w:val="single" w:sz="4" w:space="0" w:color="auto"/>
            </w:tcBorders>
            <w:shd w:val="clear" w:color="auto" w:fill="auto"/>
            <w:noWrap/>
            <w:vAlign w:val="center"/>
            <w:hideMark/>
          </w:tcPr>
          <w:p w14:paraId="2B1128F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520" w:type="dxa"/>
            <w:tcBorders>
              <w:top w:val="nil"/>
              <w:left w:val="nil"/>
              <w:bottom w:val="single" w:sz="4" w:space="0" w:color="auto"/>
              <w:right w:val="single" w:sz="4" w:space="0" w:color="auto"/>
            </w:tcBorders>
            <w:shd w:val="clear" w:color="auto" w:fill="auto"/>
            <w:noWrap/>
            <w:vAlign w:val="center"/>
            <w:hideMark/>
          </w:tcPr>
          <w:p w14:paraId="4C5CEF7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245C2F8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336" w:type="dxa"/>
            <w:tcBorders>
              <w:top w:val="nil"/>
              <w:left w:val="nil"/>
              <w:bottom w:val="single" w:sz="4" w:space="0" w:color="auto"/>
              <w:right w:val="single" w:sz="4" w:space="0" w:color="auto"/>
            </w:tcBorders>
            <w:shd w:val="clear" w:color="auto" w:fill="auto"/>
            <w:noWrap/>
            <w:vAlign w:val="center"/>
            <w:hideMark/>
          </w:tcPr>
          <w:p w14:paraId="7F9832D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0CE287E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69841B5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0C1A509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6893A01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0271019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445623D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37AACFB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520" w:type="dxa"/>
            <w:tcBorders>
              <w:top w:val="nil"/>
              <w:left w:val="nil"/>
              <w:bottom w:val="single" w:sz="4" w:space="0" w:color="auto"/>
              <w:right w:val="single" w:sz="4" w:space="0" w:color="auto"/>
            </w:tcBorders>
            <w:shd w:val="clear" w:color="auto" w:fill="auto"/>
            <w:noWrap/>
            <w:vAlign w:val="center"/>
            <w:hideMark/>
          </w:tcPr>
          <w:p w14:paraId="2EEFAF0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371" w:type="dxa"/>
            <w:tcBorders>
              <w:top w:val="nil"/>
              <w:left w:val="nil"/>
              <w:bottom w:val="single" w:sz="4" w:space="0" w:color="auto"/>
              <w:right w:val="single" w:sz="4" w:space="0" w:color="auto"/>
            </w:tcBorders>
            <w:shd w:val="clear" w:color="auto" w:fill="auto"/>
            <w:noWrap/>
            <w:vAlign w:val="center"/>
            <w:hideMark/>
          </w:tcPr>
          <w:p w14:paraId="3C1B13B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336" w:type="dxa"/>
            <w:tcBorders>
              <w:top w:val="nil"/>
              <w:left w:val="nil"/>
              <w:bottom w:val="single" w:sz="4" w:space="0" w:color="auto"/>
              <w:right w:val="single" w:sz="4" w:space="0" w:color="auto"/>
            </w:tcBorders>
            <w:shd w:val="clear" w:color="auto" w:fill="auto"/>
            <w:noWrap/>
            <w:vAlign w:val="center"/>
            <w:hideMark/>
          </w:tcPr>
          <w:p w14:paraId="75D0EBD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6AF54B9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5F618C4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7925ABE3" w14:textId="77777777" w:rsidTr="0043245E">
        <w:trPr>
          <w:trHeight w:val="3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AC9F9C2"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nocľaháreň</w:t>
            </w:r>
          </w:p>
        </w:tc>
        <w:tc>
          <w:tcPr>
            <w:tcW w:w="513" w:type="dxa"/>
            <w:tcBorders>
              <w:top w:val="nil"/>
              <w:left w:val="nil"/>
              <w:bottom w:val="single" w:sz="4" w:space="0" w:color="auto"/>
              <w:right w:val="single" w:sz="4" w:space="0" w:color="auto"/>
            </w:tcBorders>
            <w:shd w:val="clear" w:color="auto" w:fill="auto"/>
            <w:noWrap/>
            <w:vAlign w:val="center"/>
            <w:hideMark/>
          </w:tcPr>
          <w:p w14:paraId="117F7B1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520" w:type="dxa"/>
            <w:tcBorders>
              <w:top w:val="nil"/>
              <w:left w:val="nil"/>
              <w:bottom w:val="single" w:sz="4" w:space="0" w:color="auto"/>
              <w:right w:val="single" w:sz="4" w:space="0" w:color="auto"/>
            </w:tcBorders>
            <w:shd w:val="clear" w:color="auto" w:fill="auto"/>
            <w:noWrap/>
            <w:vAlign w:val="center"/>
            <w:hideMark/>
          </w:tcPr>
          <w:p w14:paraId="62A2059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7CBE0CD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336" w:type="dxa"/>
            <w:tcBorders>
              <w:top w:val="nil"/>
              <w:left w:val="nil"/>
              <w:bottom w:val="single" w:sz="4" w:space="0" w:color="auto"/>
              <w:right w:val="single" w:sz="4" w:space="0" w:color="auto"/>
            </w:tcBorders>
            <w:shd w:val="clear" w:color="auto" w:fill="auto"/>
            <w:noWrap/>
            <w:vAlign w:val="center"/>
            <w:hideMark/>
          </w:tcPr>
          <w:p w14:paraId="22002FF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7C3BBFC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1B3870D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5F4C8E7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1701455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26CDEE9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4547552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5C9B60E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520" w:type="dxa"/>
            <w:tcBorders>
              <w:top w:val="nil"/>
              <w:left w:val="nil"/>
              <w:bottom w:val="single" w:sz="4" w:space="0" w:color="auto"/>
              <w:right w:val="single" w:sz="4" w:space="0" w:color="auto"/>
            </w:tcBorders>
            <w:shd w:val="clear" w:color="auto" w:fill="auto"/>
            <w:noWrap/>
            <w:vAlign w:val="center"/>
            <w:hideMark/>
          </w:tcPr>
          <w:p w14:paraId="4FE1A20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1E111EF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11DE97D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2373FB5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w:t>
            </w:r>
          </w:p>
        </w:tc>
        <w:tc>
          <w:tcPr>
            <w:tcW w:w="435" w:type="dxa"/>
            <w:tcBorders>
              <w:top w:val="nil"/>
              <w:left w:val="nil"/>
              <w:bottom w:val="single" w:sz="4" w:space="0" w:color="auto"/>
              <w:right w:val="single" w:sz="4" w:space="0" w:color="auto"/>
            </w:tcBorders>
            <w:shd w:val="clear" w:color="auto" w:fill="auto"/>
            <w:noWrap/>
            <w:vAlign w:val="center"/>
            <w:hideMark/>
          </w:tcPr>
          <w:p w14:paraId="337DB8C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5286BCDF" w14:textId="77777777" w:rsidTr="0043245E">
        <w:trPr>
          <w:trHeight w:val="3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5401342"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útulok</w:t>
            </w:r>
          </w:p>
        </w:tc>
        <w:tc>
          <w:tcPr>
            <w:tcW w:w="513" w:type="dxa"/>
            <w:tcBorders>
              <w:top w:val="nil"/>
              <w:left w:val="nil"/>
              <w:bottom w:val="single" w:sz="4" w:space="0" w:color="auto"/>
              <w:right w:val="single" w:sz="4" w:space="0" w:color="auto"/>
            </w:tcBorders>
            <w:shd w:val="clear" w:color="auto" w:fill="auto"/>
            <w:noWrap/>
            <w:vAlign w:val="center"/>
            <w:hideMark/>
          </w:tcPr>
          <w:p w14:paraId="762FA51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520" w:type="dxa"/>
            <w:tcBorders>
              <w:top w:val="nil"/>
              <w:left w:val="nil"/>
              <w:bottom w:val="single" w:sz="4" w:space="0" w:color="auto"/>
              <w:right w:val="single" w:sz="4" w:space="0" w:color="auto"/>
            </w:tcBorders>
            <w:shd w:val="clear" w:color="auto" w:fill="auto"/>
            <w:noWrap/>
            <w:vAlign w:val="center"/>
            <w:hideMark/>
          </w:tcPr>
          <w:p w14:paraId="1CDE371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13F3E9B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0F58BC3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5A3A259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513" w:type="dxa"/>
            <w:tcBorders>
              <w:top w:val="nil"/>
              <w:left w:val="nil"/>
              <w:bottom w:val="single" w:sz="4" w:space="0" w:color="auto"/>
              <w:right w:val="single" w:sz="4" w:space="0" w:color="auto"/>
            </w:tcBorders>
            <w:shd w:val="clear" w:color="auto" w:fill="auto"/>
            <w:noWrap/>
            <w:vAlign w:val="center"/>
            <w:hideMark/>
          </w:tcPr>
          <w:p w14:paraId="03C0B28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128DA00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5E406B0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6857DB5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0D87727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203F772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520" w:type="dxa"/>
            <w:tcBorders>
              <w:top w:val="nil"/>
              <w:left w:val="nil"/>
              <w:bottom w:val="single" w:sz="4" w:space="0" w:color="auto"/>
              <w:right w:val="single" w:sz="4" w:space="0" w:color="auto"/>
            </w:tcBorders>
            <w:shd w:val="clear" w:color="auto" w:fill="auto"/>
            <w:noWrap/>
            <w:vAlign w:val="center"/>
            <w:hideMark/>
          </w:tcPr>
          <w:p w14:paraId="3DCBF6C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54C70CA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733E47A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374EABD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5</w:t>
            </w:r>
          </w:p>
        </w:tc>
        <w:tc>
          <w:tcPr>
            <w:tcW w:w="435" w:type="dxa"/>
            <w:tcBorders>
              <w:top w:val="nil"/>
              <w:left w:val="nil"/>
              <w:bottom w:val="single" w:sz="4" w:space="0" w:color="auto"/>
              <w:right w:val="single" w:sz="4" w:space="0" w:color="auto"/>
            </w:tcBorders>
            <w:shd w:val="clear" w:color="auto" w:fill="auto"/>
            <w:noWrap/>
            <w:vAlign w:val="center"/>
            <w:hideMark/>
          </w:tcPr>
          <w:p w14:paraId="6023A53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66D71BFF" w14:textId="77777777" w:rsidTr="0043245E">
        <w:trPr>
          <w:trHeight w:val="3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16089B32"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domov na pol ceste</w:t>
            </w:r>
          </w:p>
        </w:tc>
        <w:tc>
          <w:tcPr>
            <w:tcW w:w="513" w:type="dxa"/>
            <w:tcBorders>
              <w:top w:val="nil"/>
              <w:left w:val="nil"/>
              <w:bottom w:val="single" w:sz="4" w:space="0" w:color="auto"/>
              <w:right w:val="single" w:sz="4" w:space="0" w:color="auto"/>
            </w:tcBorders>
            <w:shd w:val="clear" w:color="auto" w:fill="auto"/>
            <w:noWrap/>
            <w:vAlign w:val="center"/>
            <w:hideMark/>
          </w:tcPr>
          <w:p w14:paraId="63367B0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3C1A4EF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58539BD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1A8E5F9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62F637E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1ACBE2D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1ACA8CA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6783ADA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41A8B8B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00C39D1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6B6EA6A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520" w:type="dxa"/>
            <w:tcBorders>
              <w:top w:val="nil"/>
              <w:left w:val="nil"/>
              <w:bottom w:val="single" w:sz="4" w:space="0" w:color="auto"/>
              <w:right w:val="single" w:sz="4" w:space="0" w:color="auto"/>
            </w:tcBorders>
            <w:shd w:val="clear" w:color="auto" w:fill="auto"/>
            <w:noWrap/>
            <w:vAlign w:val="center"/>
            <w:hideMark/>
          </w:tcPr>
          <w:p w14:paraId="0EFBC44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6BA505E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34E00DF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128391D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w:t>
            </w:r>
          </w:p>
        </w:tc>
        <w:tc>
          <w:tcPr>
            <w:tcW w:w="435" w:type="dxa"/>
            <w:tcBorders>
              <w:top w:val="nil"/>
              <w:left w:val="nil"/>
              <w:bottom w:val="single" w:sz="4" w:space="0" w:color="auto"/>
              <w:right w:val="single" w:sz="4" w:space="0" w:color="auto"/>
            </w:tcBorders>
            <w:shd w:val="clear" w:color="auto" w:fill="auto"/>
            <w:noWrap/>
            <w:vAlign w:val="center"/>
            <w:hideMark/>
          </w:tcPr>
          <w:p w14:paraId="5C7DF2C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327175A6" w14:textId="77777777" w:rsidTr="0043245E">
        <w:trPr>
          <w:trHeight w:val="6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559FAD3"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nízkoprahová sociálna služba pre deti a rodinu</w:t>
            </w:r>
          </w:p>
        </w:tc>
        <w:tc>
          <w:tcPr>
            <w:tcW w:w="513" w:type="dxa"/>
            <w:tcBorders>
              <w:top w:val="nil"/>
              <w:left w:val="nil"/>
              <w:bottom w:val="single" w:sz="4" w:space="0" w:color="auto"/>
              <w:right w:val="single" w:sz="4" w:space="0" w:color="auto"/>
            </w:tcBorders>
            <w:shd w:val="clear" w:color="auto" w:fill="auto"/>
            <w:noWrap/>
            <w:vAlign w:val="center"/>
            <w:hideMark/>
          </w:tcPr>
          <w:p w14:paraId="47F84DC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520" w:type="dxa"/>
            <w:tcBorders>
              <w:top w:val="nil"/>
              <w:left w:val="nil"/>
              <w:bottom w:val="single" w:sz="4" w:space="0" w:color="auto"/>
              <w:right w:val="single" w:sz="4" w:space="0" w:color="auto"/>
            </w:tcBorders>
            <w:shd w:val="clear" w:color="auto" w:fill="auto"/>
            <w:noWrap/>
            <w:vAlign w:val="center"/>
            <w:hideMark/>
          </w:tcPr>
          <w:p w14:paraId="1BCD0FC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24E242F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336" w:type="dxa"/>
            <w:tcBorders>
              <w:top w:val="nil"/>
              <w:left w:val="nil"/>
              <w:bottom w:val="single" w:sz="4" w:space="0" w:color="auto"/>
              <w:right w:val="single" w:sz="4" w:space="0" w:color="auto"/>
            </w:tcBorders>
            <w:shd w:val="clear" w:color="auto" w:fill="auto"/>
            <w:noWrap/>
            <w:vAlign w:val="center"/>
            <w:hideMark/>
          </w:tcPr>
          <w:p w14:paraId="1730E8F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4A66D5C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6624F38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329FB55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33FCE45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07D16CC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0846A91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19D2BEC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520" w:type="dxa"/>
            <w:tcBorders>
              <w:top w:val="nil"/>
              <w:left w:val="nil"/>
              <w:bottom w:val="single" w:sz="4" w:space="0" w:color="auto"/>
              <w:right w:val="single" w:sz="4" w:space="0" w:color="auto"/>
            </w:tcBorders>
            <w:shd w:val="clear" w:color="auto" w:fill="auto"/>
            <w:noWrap/>
            <w:vAlign w:val="center"/>
            <w:hideMark/>
          </w:tcPr>
          <w:p w14:paraId="44EE0B8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371" w:type="dxa"/>
            <w:tcBorders>
              <w:top w:val="nil"/>
              <w:left w:val="nil"/>
              <w:bottom w:val="single" w:sz="4" w:space="0" w:color="auto"/>
              <w:right w:val="single" w:sz="4" w:space="0" w:color="auto"/>
            </w:tcBorders>
            <w:shd w:val="clear" w:color="auto" w:fill="auto"/>
            <w:noWrap/>
            <w:vAlign w:val="center"/>
            <w:hideMark/>
          </w:tcPr>
          <w:p w14:paraId="7B3CD9B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6879FB2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2AA4085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71DFD16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5E05AF6D" w14:textId="77777777" w:rsidTr="0043245E">
        <w:trPr>
          <w:trHeight w:val="739"/>
        </w:trPr>
        <w:tc>
          <w:tcPr>
            <w:tcW w:w="231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5BB2650"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núdzového bývania</w:t>
            </w:r>
          </w:p>
        </w:tc>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9B01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4505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A32F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19A5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A3A4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A33E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6A9D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DA2E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F219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8044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A007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1F20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E29D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710C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B00D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D6AC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4CF088F4" w14:textId="77777777" w:rsidTr="00C442CB">
        <w:trPr>
          <w:trHeight w:val="165"/>
        </w:trPr>
        <w:tc>
          <w:tcPr>
            <w:tcW w:w="2317" w:type="dxa"/>
            <w:tcBorders>
              <w:top w:val="single" w:sz="4" w:space="0" w:color="auto"/>
              <w:left w:val="nil"/>
              <w:bottom w:val="nil"/>
              <w:right w:val="nil"/>
            </w:tcBorders>
            <w:shd w:val="clear" w:color="auto" w:fill="auto"/>
            <w:vAlign w:val="center"/>
            <w:hideMark/>
          </w:tcPr>
          <w:p w14:paraId="1B27DAB7" w14:textId="77777777" w:rsidR="007A03EA" w:rsidRPr="000B68D3" w:rsidRDefault="007A03EA" w:rsidP="007A03EA">
            <w:pPr>
              <w:spacing w:after="0" w:line="240" w:lineRule="auto"/>
              <w:jc w:val="center"/>
              <w:rPr>
                <w:rFonts w:ascii="Calibri" w:eastAsia="Times New Roman" w:hAnsi="Calibri" w:cs="Calibri"/>
                <w:color w:val="000000"/>
                <w:lang w:eastAsia="sk-SK"/>
              </w:rPr>
            </w:pPr>
          </w:p>
        </w:tc>
        <w:tc>
          <w:tcPr>
            <w:tcW w:w="513" w:type="dxa"/>
            <w:tcBorders>
              <w:top w:val="single" w:sz="4" w:space="0" w:color="auto"/>
              <w:left w:val="nil"/>
              <w:bottom w:val="nil"/>
              <w:right w:val="nil"/>
            </w:tcBorders>
            <w:shd w:val="clear" w:color="auto" w:fill="auto"/>
            <w:noWrap/>
            <w:vAlign w:val="center"/>
            <w:hideMark/>
          </w:tcPr>
          <w:p w14:paraId="62FE6A75" w14:textId="77777777" w:rsidR="007A03EA" w:rsidRPr="000B68D3" w:rsidRDefault="007A03EA" w:rsidP="007A03EA">
            <w:pPr>
              <w:spacing w:after="0" w:line="240" w:lineRule="auto"/>
              <w:rPr>
                <w:rFonts w:ascii="Times New Roman" w:eastAsia="Times New Roman" w:hAnsi="Times New Roman" w:cs="Times New Roman"/>
                <w:sz w:val="20"/>
                <w:szCs w:val="20"/>
                <w:lang w:eastAsia="sk-SK"/>
              </w:rPr>
            </w:pPr>
          </w:p>
        </w:tc>
        <w:tc>
          <w:tcPr>
            <w:tcW w:w="520" w:type="dxa"/>
            <w:tcBorders>
              <w:top w:val="single" w:sz="4" w:space="0" w:color="auto"/>
              <w:left w:val="nil"/>
              <w:bottom w:val="nil"/>
              <w:right w:val="nil"/>
            </w:tcBorders>
            <w:shd w:val="clear" w:color="auto" w:fill="auto"/>
            <w:noWrap/>
            <w:vAlign w:val="center"/>
            <w:hideMark/>
          </w:tcPr>
          <w:p w14:paraId="5546EB63"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71" w:type="dxa"/>
            <w:tcBorders>
              <w:top w:val="single" w:sz="4" w:space="0" w:color="auto"/>
              <w:left w:val="nil"/>
              <w:bottom w:val="nil"/>
              <w:right w:val="nil"/>
            </w:tcBorders>
            <w:shd w:val="clear" w:color="auto" w:fill="auto"/>
            <w:noWrap/>
            <w:vAlign w:val="center"/>
            <w:hideMark/>
          </w:tcPr>
          <w:p w14:paraId="1CC1097D"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36" w:type="dxa"/>
            <w:tcBorders>
              <w:top w:val="single" w:sz="4" w:space="0" w:color="auto"/>
              <w:left w:val="nil"/>
              <w:bottom w:val="nil"/>
              <w:right w:val="nil"/>
            </w:tcBorders>
            <w:shd w:val="clear" w:color="auto" w:fill="auto"/>
            <w:noWrap/>
            <w:vAlign w:val="center"/>
            <w:hideMark/>
          </w:tcPr>
          <w:p w14:paraId="3495AFB1"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56" w:type="dxa"/>
            <w:tcBorders>
              <w:top w:val="single" w:sz="4" w:space="0" w:color="auto"/>
              <w:left w:val="nil"/>
              <w:bottom w:val="nil"/>
              <w:right w:val="nil"/>
            </w:tcBorders>
            <w:shd w:val="clear" w:color="auto" w:fill="auto"/>
            <w:noWrap/>
            <w:vAlign w:val="center"/>
            <w:hideMark/>
          </w:tcPr>
          <w:p w14:paraId="6D81E460"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13" w:type="dxa"/>
            <w:tcBorders>
              <w:top w:val="single" w:sz="4" w:space="0" w:color="auto"/>
              <w:left w:val="nil"/>
              <w:bottom w:val="nil"/>
              <w:right w:val="nil"/>
            </w:tcBorders>
            <w:shd w:val="clear" w:color="auto" w:fill="auto"/>
            <w:noWrap/>
            <w:vAlign w:val="center"/>
            <w:hideMark/>
          </w:tcPr>
          <w:p w14:paraId="2B23373B"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20" w:type="dxa"/>
            <w:tcBorders>
              <w:top w:val="single" w:sz="4" w:space="0" w:color="auto"/>
              <w:left w:val="nil"/>
              <w:bottom w:val="nil"/>
              <w:right w:val="nil"/>
            </w:tcBorders>
            <w:shd w:val="clear" w:color="auto" w:fill="auto"/>
            <w:noWrap/>
            <w:vAlign w:val="center"/>
            <w:hideMark/>
          </w:tcPr>
          <w:p w14:paraId="010A8BC2"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71" w:type="dxa"/>
            <w:tcBorders>
              <w:top w:val="single" w:sz="4" w:space="0" w:color="auto"/>
              <w:left w:val="nil"/>
              <w:bottom w:val="nil"/>
              <w:right w:val="nil"/>
            </w:tcBorders>
            <w:shd w:val="clear" w:color="auto" w:fill="auto"/>
            <w:noWrap/>
            <w:vAlign w:val="center"/>
            <w:hideMark/>
          </w:tcPr>
          <w:p w14:paraId="0CA0433B"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36" w:type="dxa"/>
            <w:tcBorders>
              <w:top w:val="single" w:sz="4" w:space="0" w:color="auto"/>
              <w:left w:val="nil"/>
              <w:bottom w:val="nil"/>
              <w:right w:val="nil"/>
            </w:tcBorders>
            <w:shd w:val="clear" w:color="auto" w:fill="auto"/>
            <w:noWrap/>
            <w:vAlign w:val="center"/>
            <w:hideMark/>
          </w:tcPr>
          <w:p w14:paraId="7B3FF949"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56" w:type="dxa"/>
            <w:tcBorders>
              <w:top w:val="single" w:sz="4" w:space="0" w:color="auto"/>
              <w:left w:val="nil"/>
              <w:bottom w:val="nil"/>
              <w:right w:val="nil"/>
            </w:tcBorders>
            <w:shd w:val="clear" w:color="auto" w:fill="auto"/>
            <w:noWrap/>
            <w:vAlign w:val="center"/>
            <w:hideMark/>
          </w:tcPr>
          <w:p w14:paraId="604B5C77"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13" w:type="dxa"/>
            <w:tcBorders>
              <w:top w:val="single" w:sz="4" w:space="0" w:color="auto"/>
              <w:left w:val="nil"/>
              <w:bottom w:val="nil"/>
              <w:right w:val="nil"/>
            </w:tcBorders>
            <w:shd w:val="clear" w:color="auto" w:fill="auto"/>
            <w:noWrap/>
            <w:vAlign w:val="center"/>
            <w:hideMark/>
          </w:tcPr>
          <w:p w14:paraId="46273BE3"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20" w:type="dxa"/>
            <w:tcBorders>
              <w:top w:val="single" w:sz="4" w:space="0" w:color="auto"/>
              <w:left w:val="nil"/>
              <w:bottom w:val="nil"/>
              <w:right w:val="nil"/>
            </w:tcBorders>
            <w:shd w:val="clear" w:color="auto" w:fill="auto"/>
            <w:noWrap/>
            <w:vAlign w:val="center"/>
            <w:hideMark/>
          </w:tcPr>
          <w:p w14:paraId="6A315A90"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71" w:type="dxa"/>
            <w:tcBorders>
              <w:top w:val="single" w:sz="4" w:space="0" w:color="auto"/>
              <w:left w:val="nil"/>
              <w:bottom w:val="nil"/>
              <w:right w:val="nil"/>
            </w:tcBorders>
            <w:shd w:val="clear" w:color="auto" w:fill="auto"/>
            <w:noWrap/>
            <w:vAlign w:val="center"/>
            <w:hideMark/>
          </w:tcPr>
          <w:p w14:paraId="026C441F"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36" w:type="dxa"/>
            <w:tcBorders>
              <w:top w:val="single" w:sz="4" w:space="0" w:color="auto"/>
              <w:left w:val="nil"/>
              <w:bottom w:val="nil"/>
              <w:right w:val="nil"/>
            </w:tcBorders>
            <w:shd w:val="clear" w:color="auto" w:fill="auto"/>
            <w:noWrap/>
            <w:vAlign w:val="center"/>
            <w:hideMark/>
          </w:tcPr>
          <w:p w14:paraId="0E7E0BC4"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56" w:type="dxa"/>
            <w:tcBorders>
              <w:top w:val="single" w:sz="4" w:space="0" w:color="auto"/>
              <w:left w:val="nil"/>
              <w:bottom w:val="nil"/>
              <w:right w:val="nil"/>
            </w:tcBorders>
            <w:shd w:val="clear" w:color="auto" w:fill="auto"/>
            <w:noWrap/>
            <w:vAlign w:val="center"/>
            <w:hideMark/>
          </w:tcPr>
          <w:p w14:paraId="14962205"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435" w:type="dxa"/>
            <w:tcBorders>
              <w:top w:val="single" w:sz="4" w:space="0" w:color="auto"/>
              <w:left w:val="nil"/>
              <w:bottom w:val="nil"/>
              <w:right w:val="nil"/>
            </w:tcBorders>
            <w:shd w:val="clear" w:color="auto" w:fill="auto"/>
            <w:noWrap/>
            <w:vAlign w:val="center"/>
            <w:hideMark/>
          </w:tcPr>
          <w:p w14:paraId="5EA3CCB1"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r>
      <w:tr w:rsidR="007A03EA" w:rsidRPr="000B68D3" w14:paraId="6D815AF9" w14:textId="77777777" w:rsidTr="0043245E">
        <w:trPr>
          <w:trHeight w:val="300"/>
        </w:trPr>
        <w:tc>
          <w:tcPr>
            <w:tcW w:w="2317"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2C2CCA3"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2. Sociálne služby na podporu rodiny s deťmi</w:t>
            </w:r>
          </w:p>
        </w:tc>
        <w:tc>
          <w:tcPr>
            <w:tcW w:w="6723" w:type="dxa"/>
            <w:gridSpan w:val="16"/>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46315471"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poskytovatelia sociálnej služby</w:t>
            </w:r>
          </w:p>
        </w:tc>
      </w:tr>
      <w:tr w:rsidR="007A03EA" w:rsidRPr="000B68D3" w14:paraId="0B3156FA" w14:textId="77777777" w:rsidTr="0043245E">
        <w:trPr>
          <w:trHeight w:val="60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68C0031" w14:textId="77777777" w:rsidR="007A03EA" w:rsidRPr="000B68D3" w:rsidRDefault="007A03EA" w:rsidP="007A03EA">
            <w:pPr>
              <w:spacing w:after="0" w:line="240" w:lineRule="auto"/>
              <w:rPr>
                <w:rFonts w:ascii="Calibri" w:eastAsia="Times New Roman" w:hAnsi="Calibri" w:cs="Calibri"/>
                <w:b/>
                <w:bCs/>
                <w:lang w:eastAsia="sk-SK"/>
              </w:rPr>
            </w:pPr>
          </w:p>
        </w:tc>
        <w:tc>
          <w:tcPr>
            <w:tcW w:w="2096" w:type="dxa"/>
            <w:gridSpan w:val="5"/>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13F0037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 zriadení, založení obcou</w:t>
            </w:r>
          </w:p>
        </w:tc>
        <w:tc>
          <w:tcPr>
            <w:tcW w:w="2096" w:type="dxa"/>
            <w:gridSpan w:val="5"/>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9C281E9"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zriadení BSK</w:t>
            </w:r>
          </w:p>
        </w:tc>
        <w:tc>
          <w:tcPr>
            <w:tcW w:w="2531" w:type="dxa"/>
            <w:gridSpan w:val="6"/>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35FECDFE"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neverejní poskytovatelia</w:t>
            </w:r>
          </w:p>
        </w:tc>
      </w:tr>
      <w:tr w:rsidR="007A03EA" w:rsidRPr="000B68D3" w14:paraId="796C6951" w14:textId="77777777" w:rsidTr="0043245E">
        <w:trPr>
          <w:trHeight w:val="30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EE27627"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50DBC55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583" w:type="dxa"/>
            <w:gridSpan w:val="4"/>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1A2F126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forma</w:t>
            </w:r>
          </w:p>
        </w:tc>
        <w:tc>
          <w:tcPr>
            <w:tcW w:w="513"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1AE17A78"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583" w:type="dxa"/>
            <w:gridSpan w:val="4"/>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572415E6"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forma</w:t>
            </w:r>
          </w:p>
        </w:tc>
        <w:tc>
          <w:tcPr>
            <w:tcW w:w="513"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1E68FD43"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2018" w:type="dxa"/>
            <w:gridSpan w:val="5"/>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3CC8AB9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forma</w:t>
            </w:r>
          </w:p>
        </w:tc>
      </w:tr>
      <w:tr w:rsidR="007A03EA" w:rsidRPr="000B68D3" w14:paraId="02AE149B" w14:textId="77777777" w:rsidTr="0043245E">
        <w:trPr>
          <w:trHeight w:val="45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F114CF9"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5C2D2BB"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7E1B4DCF"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TER</w:t>
            </w:r>
          </w:p>
        </w:tc>
        <w:tc>
          <w:tcPr>
            <w:tcW w:w="371"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7885046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22067CD2"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TF</w:t>
            </w:r>
          </w:p>
        </w:tc>
        <w:tc>
          <w:tcPr>
            <w:tcW w:w="35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6DEF4DF1"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CF</w:t>
            </w: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08E0599"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3379798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TER</w:t>
            </w:r>
          </w:p>
        </w:tc>
        <w:tc>
          <w:tcPr>
            <w:tcW w:w="371"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5638EE30"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61168AB7"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TF</w:t>
            </w:r>
          </w:p>
        </w:tc>
        <w:tc>
          <w:tcPr>
            <w:tcW w:w="35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38D4822C"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CF</w:t>
            </w: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B9296D8"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51B1B389"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TER</w:t>
            </w:r>
          </w:p>
        </w:tc>
        <w:tc>
          <w:tcPr>
            <w:tcW w:w="371"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29416B28"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4DB8B5F2"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TF</w:t>
            </w:r>
          </w:p>
        </w:tc>
        <w:tc>
          <w:tcPr>
            <w:tcW w:w="35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4228EBA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CF</w:t>
            </w:r>
          </w:p>
        </w:tc>
        <w:tc>
          <w:tcPr>
            <w:tcW w:w="435" w:type="dxa"/>
            <w:vMerge w:val="restart"/>
            <w:tcBorders>
              <w:top w:val="nil"/>
              <w:left w:val="single" w:sz="4" w:space="0" w:color="auto"/>
              <w:bottom w:val="single" w:sz="4" w:space="0" w:color="000000"/>
              <w:right w:val="single" w:sz="4" w:space="0" w:color="auto"/>
            </w:tcBorders>
            <w:shd w:val="clear" w:color="auto" w:fill="FFF2CC" w:themeFill="accent4" w:themeFillTint="33"/>
            <w:noWrap/>
            <w:vAlign w:val="center"/>
            <w:hideMark/>
          </w:tcPr>
          <w:p w14:paraId="36E4CD8B"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iná</w:t>
            </w:r>
          </w:p>
        </w:tc>
      </w:tr>
      <w:tr w:rsidR="007A03EA" w:rsidRPr="000B68D3" w14:paraId="5260F7EE" w14:textId="77777777" w:rsidTr="0043245E">
        <w:trPr>
          <w:trHeight w:val="45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B59403E"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A0284BC"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DAAF498" w14:textId="77777777" w:rsidR="007A03EA" w:rsidRPr="000B68D3" w:rsidRDefault="007A03EA" w:rsidP="007A03EA">
            <w:pPr>
              <w:spacing w:after="0" w:line="240" w:lineRule="auto"/>
              <w:rPr>
                <w:rFonts w:ascii="Calibri" w:eastAsia="Times New Roman" w:hAnsi="Calibri" w:cs="Calibri"/>
                <w:b/>
                <w:bCs/>
                <w:lang w:eastAsia="sk-SK"/>
              </w:rPr>
            </w:pPr>
          </w:p>
        </w:tc>
        <w:tc>
          <w:tcPr>
            <w:tcW w:w="371"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2762BF6" w14:textId="77777777" w:rsidR="007A03EA" w:rsidRPr="000B68D3" w:rsidRDefault="007A03EA" w:rsidP="007A03EA">
            <w:pPr>
              <w:spacing w:after="0" w:line="240" w:lineRule="auto"/>
              <w:rPr>
                <w:rFonts w:ascii="Calibri" w:eastAsia="Times New Roman" w:hAnsi="Calibri" w:cs="Calibri"/>
                <w:b/>
                <w:bCs/>
                <w:lang w:eastAsia="sk-SK"/>
              </w:rPr>
            </w:pPr>
          </w:p>
        </w:tc>
        <w:tc>
          <w:tcPr>
            <w:tcW w:w="3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A812D72" w14:textId="77777777" w:rsidR="007A03EA" w:rsidRPr="000B68D3" w:rsidRDefault="007A03EA" w:rsidP="007A03EA">
            <w:pPr>
              <w:spacing w:after="0" w:line="240" w:lineRule="auto"/>
              <w:rPr>
                <w:rFonts w:ascii="Calibri" w:eastAsia="Times New Roman" w:hAnsi="Calibri" w:cs="Calibri"/>
                <w:b/>
                <w:bCs/>
                <w:lang w:eastAsia="sk-SK"/>
              </w:rPr>
            </w:pPr>
          </w:p>
        </w:tc>
        <w:tc>
          <w:tcPr>
            <w:tcW w:w="35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8B94748"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6F058F7"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D91E455" w14:textId="77777777" w:rsidR="007A03EA" w:rsidRPr="000B68D3" w:rsidRDefault="007A03EA" w:rsidP="007A03EA">
            <w:pPr>
              <w:spacing w:after="0" w:line="240" w:lineRule="auto"/>
              <w:rPr>
                <w:rFonts w:ascii="Calibri" w:eastAsia="Times New Roman" w:hAnsi="Calibri" w:cs="Calibri"/>
                <w:b/>
                <w:bCs/>
                <w:lang w:eastAsia="sk-SK"/>
              </w:rPr>
            </w:pPr>
          </w:p>
        </w:tc>
        <w:tc>
          <w:tcPr>
            <w:tcW w:w="371"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0F15A3C" w14:textId="77777777" w:rsidR="007A03EA" w:rsidRPr="000B68D3" w:rsidRDefault="007A03EA" w:rsidP="007A03EA">
            <w:pPr>
              <w:spacing w:after="0" w:line="240" w:lineRule="auto"/>
              <w:rPr>
                <w:rFonts w:ascii="Calibri" w:eastAsia="Times New Roman" w:hAnsi="Calibri" w:cs="Calibri"/>
                <w:b/>
                <w:bCs/>
                <w:lang w:eastAsia="sk-SK"/>
              </w:rPr>
            </w:pPr>
          </w:p>
        </w:tc>
        <w:tc>
          <w:tcPr>
            <w:tcW w:w="3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61F82F7" w14:textId="77777777" w:rsidR="007A03EA" w:rsidRPr="000B68D3" w:rsidRDefault="007A03EA" w:rsidP="007A03EA">
            <w:pPr>
              <w:spacing w:after="0" w:line="240" w:lineRule="auto"/>
              <w:rPr>
                <w:rFonts w:ascii="Calibri" w:eastAsia="Times New Roman" w:hAnsi="Calibri" w:cs="Calibri"/>
                <w:b/>
                <w:bCs/>
                <w:lang w:eastAsia="sk-SK"/>
              </w:rPr>
            </w:pPr>
          </w:p>
        </w:tc>
        <w:tc>
          <w:tcPr>
            <w:tcW w:w="35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1F02F66"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6572496"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82361BE" w14:textId="77777777" w:rsidR="007A03EA" w:rsidRPr="000B68D3" w:rsidRDefault="007A03EA" w:rsidP="007A03EA">
            <w:pPr>
              <w:spacing w:after="0" w:line="240" w:lineRule="auto"/>
              <w:rPr>
                <w:rFonts w:ascii="Calibri" w:eastAsia="Times New Roman" w:hAnsi="Calibri" w:cs="Calibri"/>
                <w:b/>
                <w:bCs/>
                <w:lang w:eastAsia="sk-SK"/>
              </w:rPr>
            </w:pPr>
          </w:p>
        </w:tc>
        <w:tc>
          <w:tcPr>
            <w:tcW w:w="371"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06961EF" w14:textId="77777777" w:rsidR="007A03EA" w:rsidRPr="000B68D3" w:rsidRDefault="007A03EA" w:rsidP="007A03EA">
            <w:pPr>
              <w:spacing w:after="0" w:line="240" w:lineRule="auto"/>
              <w:rPr>
                <w:rFonts w:ascii="Calibri" w:eastAsia="Times New Roman" w:hAnsi="Calibri" w:cs="Calibri"/>
                <w:b/>
                <w:bCs/>
                <w:lang w:eastAsia="sk-SK"/>
              </w:rPr>
            </w:pPr>
          </w:p>
        </w:tc>
        <w:tc>
          <w:tcPr>
            <w:tcW w:w="3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5DED23D" w14:textId="77777777" w:rsidR="007A03EA" w:rsidRPr="000B68D3" w:rsidRDefault="007A03EA" w:rsidP="007A03EA">
            <w:pPr>
              <w:spacing w:after="0" w:line="240" w:lineRule="auto"/>
              <w:rPr>
                <w:rFonts w:ascii="Calibri" w:eastAsia="Times New Roman" w:hAnsi="Calibri" w:cs="Calibri"/>
                <w:b/>
                <w:bCs/>
                <w:lang w:eastAsia="sk-SK"/>
              </w:rPr>
            </w:pPr>
          </w:p>
        </w:tc>
        <w:tc>
          <w:tcPr>
            <w:tcW w:w="35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0341B6B" w14:textId="77777777" w:rsidR="007A03EA" w:rsidRPr="000B68D3" w:rsidRDefault="007A03EA" w:rsidP="007A03EA">
            <w:pPr>
              <w:spacing w:after="0" w:line="240" w:lineRule="auto"/>
              <w:rPr>
                <w:rFonts w:ascii="Calibri" w:eastAsia="Times New Roman" w:hAnsi="Calibri" w:cs="Calibri"/>
                <w:b/>
                <w:bCs/>
                <w:lang w:eastAsia="sk-SK"/>
              </w:rPr>
            </w:pPr>
          </w:p>
        </w:tc>
        <w:tc>
          <w:tcPr>
            <w:tcW w:w="435" w:type="dxa"/>
            <w:vMerge/>
            <w:tcBorders>
              <w:top w:val="nil"/>
              <w:left w:val="single" w:sz="4" w:space="0" w:color="auto"/>
              <w:bottom w:val="single" w:sz="4" w:space="0" w:color="000000"/>
              <w:right w:val="single" w:sz="4" w:space="0" w:color="auto"/>
            </w:tcBorders>
            <w:shd w:val="clear" w:color="auto" w:fill="FFF2CC" w:themeFill="accent4" w:themeFillTint="33"/>
            <w:vAlign w:val="center"/>
            <w:hideMark/>
          </w:tcPr>
          <w:p w14:paraId="7A0CA69E" w14:textId="77777777" w:rsidR="007A03EA" w:rsidRPr="000B68D3" w:rsidRDefault="007A03EA" w:rsidP="007A03EA">
            <w:pPr>
              <w:spacing w:after="0" w:line="240" w:lineRule="auto"/>
              <w:rPr>
                <w:rFonts w:ascii="Calibri" w:eastAsia="Times New Roman" w:hAnsi="Calibri" w:cs="Calibri"/>
                <w:b/>
                <w:bCs/>
                <w:color w:val="000000"/>
                <w:lang w:eastAsia="sk-SK"/>
              </w:rPr>
            </w:pPr>
          </w:p>
        </w:tc>
      </w:tr>
      <w:tr w:rsidR="007A03EA" w:rsidRPr="000B68D3" w14:paraId="2C11A014" w14:textId="77777777" w:rsidTr="0043245E">
        <w:trPr>
          <w:trHeight w:val="6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D143B1A"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pomoc pri osobnej starostlivosti o dieťa</w:t>
            </w:r>
          </w:p>
        </w:tc>
        <w:tc>
          <w:tcPr>
            <w:tcW w:w="513" w:type="dxa"/>
            <w:tcBorders>
              <w:top w:val="nil"/>
              <w:left w:val="nil"/>
              <w:bottom w:val="single" w:sz="4" w:space="0" w:color="auto"/>
              <w:right w:val="single" w:sz="4" w:space="0" w:color="auto"/>
            </w:tcBorders>
            <w:shd w:val="clear" w:color="auto" w:fill="auto"/>
            <w:noWrap/>
            <w:vAlign w:val="center"/>
            <w:hideMark/>
          </w:tcPr>
          <w:p w14:paraId="3C2C45E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520" w:type="dxa"/>
            <w:tcBorders>
              <w:top w:val="nil"/>
              <w:left w:val="nil"/>
              <w:bottom w:val="single" w:sz="4" w:space="0" w:color="auto"/>
              <w:right w:val="single" w:sz="4" w:space="0" w:color="auto"/>
            </w:tcBorders>
            <w:shd w:val="clear" w:color="auto" w:fill="auto"/>
            <w:noWrap/>
            <w:vAlign w:val="center"/>
            <w:hideMark/>
          </w:tcPr>
          <w:p w14:paraId="0981EF9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371" w:type="dxa"/>
            <w:tcBorders>
              <w:top w:val="nil"/>
              <w:left w:val="nil"/>
              <w:bottom w:val="single" w:sz="4" w:space="0" w:color="auto"/>
              <w:right w:val="single" w:sz="4" w:space="0" w:color="auto"/>
            </w:tcBorders>
            <w:shd w:val="clear" w:color="auto" w:fill="auto"/>
            <w:noWrap/>
            <w:vAlign w:val="center"/>
            <w:hideMark/>
          </w:tcPr>
          <w:p w14:paraId="58D1D47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04D1AEA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7B2718E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25F46CD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2D00D3E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13CEA75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79F6FE6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1389FBE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2F90870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569922C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4BD7590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1F8002C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0CF6F82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799A35D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12E2A8E0" w14:textId="77777777" w:rsidTr="0043245E">
        <w:trPr>
          <w:trHeight w:val="6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B36E0AE"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dočasnej starostlivosti o dieťa</w:t>
            </w:r>
          </w:p>
        </w:tc>
        <w:tc>
          <w:tcPr>
            <w:tcW w:w="513" w:type="dxa"/>
            <w:tcBorders>
              <w:top w:val="nil"/>
              <w:left w:val="nil"/>
              <w:bottom w:val="single" w:sz="4" w:space="0" w:color="auto"/>
              <w:right w:val="single" w:sz="4" w:space="0" w:color="auto"/>
            </w:tcBorders>
            <w:shd w:val="clear" w:color="auto" w:fill="auto"/>
            <w:noWrap/>
            <w:vAlign w:val="center"/>
            <w:hideMark/>
          </w:tcPr>
          <w:p w14:paraId="43563CA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5E6139B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52F00F0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5E7D487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0751338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5131998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76DBBCB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66E2945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1D609BF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1E4B9FC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563D81B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520" w:type="dxa"/>
            <w:tcBorders>
              <w:top w:val="nil"/>
              <w:left w:val="nil"/>
              <w:bottom w:val="single" w:sz="4" w:space="0" w:color="auto"/>
              <w:right w:val="single" w:sz="4" w:space="0" w:color="auto"/>
            </w:tcBorders>
            <w:shd w:val="clear" w:color="auto" w:fill="auto"/>
            <w:noWrap/>
            <w:vAlign w:val="center"/>
            <w:hideMark/>
          </w:tcPr>
          <w:p w14:paraId="10A61CF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4FB17D7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6726A98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51435AF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w:t>
            </w:r>
          </w:p>
        </w:tc>
        <w:tc>
          <w:tcPr>
            <w:tcW w:w="435" w:type="dxa"/>
            <w:tcBorders>
              <w:top w:val="nil"/>
              <w:left w:val="nil"/>
              <w:bottom w:val="single" w:sz="4" w:space="0" w:color="auto"/>
              <w:right w:val="single" w:sz="4" w:space="0" w:color="auto"/>
            </w:tcBorders>
            <w:shd w:val="clear" w:color="auto" w:fill="auto"/>
            <w:noWrap/>
            <w:vAlign w:val="center"/>
            <w:hideMark/>
          </w:tcPr>
          <w:p w14:paraId="2005A04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13E2658F" w14:textId="77777777" w:rsidTr="0043245E">
        <w:trPr>
          <w:trHeight w:val="12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1C754E21"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služba na podporu zosúlaďovania rodinného života a pracovného života</w:t>
            </w:r>
          </w:p>
        </w:tc>
        <w:tc>
          <w:tcPr>
            <w:tcW w:w="513" w:type="dxa"/>
            <w:tcBorders>
              <w:top w:val="nil"/>
              <w:left w:val="nil"/>
              <w:bottom w:val="single" w:sz="4" w:space="0" w:color="auto"/>
              <w:right w:val="single" w:sz="4" w:space="0" w:color="auto"/>
            </w:tcBorders>
            <w:shd w:val="clear" w:color="auto" w:fill="auto"/>
            <w:noWrap/>
            <w:vAlign w:val="center"/>
            <w:hideMark/>
          </w:tcPr>
          <w:p w14:paraId="5B42F6A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32FDDE2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50415F4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76F20FF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3F5AA43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135B6C3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35541CD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76E3B5F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18C92F6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792C7EB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3B06662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520" w:type="dxa"/>
            <w:tcBorders>
              <w:top w:val="nil"/>
              <w:left w:val="nil"/>
              <w:bottom w:val="single" w:sz="4" w:space="0" w:color="auto"/>
              <w:right w:val="single" w:sz="4" w:space="0" w:color="auto"/>
            </w:tcBorders>
            <w:shd w:val="clear" w:color="auto" w:fill="auto"/>
            <w:noWrap/>
            <w:vAlign w:val="center"/>
            <w:hideMark/>
          </w:tcPr>
          <w:p w14:paraId="7F89FC8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6BAA75E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336" w:type="dxa"/>
            <w:tcBorders>
              <w:top w:val="nil"/>
              <w:left w:val="nil"/>
              <w:bottom w:val="single" w:sz="4" w:space="0" w:color="auto"/>
              <w:right w:val="single" w:sz="4" w:space="0" w:color="auto"/>
            </w:tcBorders>
            <w:shd w:val="clear" w:color="auto" w:fill="auto"/>
            <w:noWrap/>
            <w:vAlign w:val="center"/>
            <w:hideMark/>
          </w:tcPr>
          <w:p w14:paraId="057A004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34686F4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2582542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6586AE02" w14:textId="77777777" w:rsidTr="0043245E">
        <w:trPr>
          <w:trHeight w:val="9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F5EE42E"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starostlivosti o deti do troch rokov veku dieťaťa</w:t>
            </w:r>
          </w:p>
        </w:tc>
        <w:tc>
          <w:tcPr>
            <w:tcW w:w="513" w:type="dxa"/>
            <w:tcBorders>
              <w:top w:val="nil"/>
              <w:left w:val="nil"/>
              <w:bottom w:val="single" w:sz="4" w:space="0" w:color="auto"/>
              <w:right w:val="single" w:sz="4" w:space="0" w:color="auto"/>
            </w:tcBorders>
            <w:shd w:val="clear" w:color="auto" w:fill="auto"/>
            <w:noWrap/>
            <w:vAlign w:val="center"/>
            <w:hideMark/>
          </w:tcPr>
          <w:p w14:paraId="2664B29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520" w:type="dxa"/>
            <w:tcBorders>
              <w:top w:val="nil"/>
              <w:left w:val="nil"/>
              <w:bottom w:val="single" w:sz="4" w:space="0" w:color="auto"/>
              <w:right w:val="single" w:sz="4" w:space="0" w:color="auto"/>
            </w:tcBorders>
            <w:shd w:val="clear" w:color="auto" w:fill="auto"/>
            <w:noWrap/>
            <w:vAlign w:val="center"/>
            <w:hideMark/>
          </w:tcPr>
          <w:p w14:paraId="0025459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30EC9FA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5</w:t>
            </w:r>
          </w:p>
        </w:tc>
        <w:tc>
          <w:tcPr>
            <w:tcW w:w="336" w:type="dxa"/>
            <w:tcBorders>
              <w:top w:val="nil"/>
              <w:left w:val="nil"/>
              <w:bottom w:val="single" w:sz="4" w:space="0" w:color="auto"/>
              <w:right w:val="single" w:sz="4" w:space="0" w:color="auto"/>
            </w:tcBorders>
            <w:shd w:val="clear" w:color="auto" w:fill="auto"/>
            <w:noWrap/>
            <w:vAlign w:val="center"/>
            <w:hideMark/>
          </w:tcPr>
          <w:p w14:paraId="00B5C10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57BB1F5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40ADC80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65DFE38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5927845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5C0D959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103179D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551CADE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26</w:t>
            </w:r>
          </w:p>
        </w:tc>
        <w:tc>
          <w:tcPr>
            <w:tcW w:w="520" w:type="dxa"/>
            <w:tcBorders>
              <w:top w:val="nil"/>
              <w:left w:val="nil"/>
              <w:bottom w:val="single" w:sz="4" w:space="0" w:color="auto"/>
              <w:right w:val="single" w:sz="4" w:space="0" w:color="auto"/>
            </w:tcBorders>
            <w:shd w:val="clear" w:color="auto" w:fill="auto"/>
            <w:noWrap/>
            <w:vAlign w:val="center"/>
            <w:hideMark/>
          </w:tcPr>
          <w:p w14:paraId="4847A37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7F563F4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27</w:t>
            </w:r>
          </w:p>
        </w:tc>
        <w:tc>
          <w:tcPr>
            <w:tcW w:w="336" w:type="dxa"/>
            <w:tcBorders>
              <w:top w:val="nil"/>
              <w:left w:val="nil"/>
              <w:bottom w:val="single" w:sz="4" w:space="0" w:color="auto"/>
              <w:right w:val="single" w:sz="4" w:space="0" w:color="auto"/>
            </w:tcBorders>
            <w:shd w:val="clear" w:color="auto" w:fill="auto"/>
            <w:noWrap/>
            <w:vAlign w:val="center"/>
            <w:hideMark/>
          </w:tcPr>
          <w:p w14:paraId="2AC6721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1A13BA6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01E2669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7196DBE7" w14:textId="77777777" w:rsidTr="0043245E">
        <w:trPr>
          <w:trHeight w:val="792"/>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ACE65EE"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služba včasnej intervencie</w:t>
            </w:r>
          </w:p>
        </w:tc>
        <w:tc>
          <w:tcPr>
            <w:tcW w:w="513" w:type="dxa"/>
            <w:tcBorders>
              <w:top w:val="nil"/>
              <w:left w:val="nil"/>
              <w:bottom w:val="single" w:sz="4" w:space="0" w:color="auto"/>
              <w:right w:val="single" w:sz="4" w:space="0" w:color="auto"/>
            </w:tcBorders>
            <w:shd w:val="clear" w:color="auto" w:fill="auto"/>
            <w:noWrap/>
            <w:vAlign w:val="center"/>
            <w:hideMark/>
          </w:tcPr>
          <w:p w14:paraId="5B295F2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5D35748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66C337F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6A46633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2959B53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718AA0B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520" w:type="dxa"/>
            <w:tcBorders>
              <w:top w:val="nil"/>
              <w:left w:val="nil"/>
              <w:bottom w:val="single" w:sz="4" w:space="0" w:color="auto"/>
              <w:right w:val="single" w:sz="4" w:space="0" w:color="auto"/>
            </w:tcBorders>
            <w:shd w:val="clear" w:color="auto" w:fill="auto"/>
            <w:noWrap/>
            <w:vAlign w:val="center"/>
            <w:hideMark/>
          </w:tcPr>
          <w:p w14:paraId="6E44E8E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371" w:type="dxa"/>
            <w:tcBorders>
              <w:top w:val="nil"/>
              <w:left w:val="nil"/>
              <w:bottom w:val="single" w:sz="4" w:space="0" w:color="auto"/>
              <w:right w:val="single" w:sz="4" w:space="0" w:color="auto"/>
            </w:tcBorders>
            <w:shd w:val="clear" w:color="auto" w:fill="auto"/>
            <w:noWrap/>
            <w:vAlign w:val="center"/>
            <w:hideMark/>
          </w:tcPr>
          <w:p w14:paraId="64A8683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336" w:type="dxa"/>
            <w:tcBorders>
              <w:top w:val="nil"/>
              <w:left w:val="nil"/>
              <w:bottom w:val="single" w:sz="4" w:space="0" w:color="auto"/>
              <w:right w:val="single" w:sz="4" w:space="0" w:color="auto"/>
            </w:tcBorders>
            <w:shd w:val="clear" w:color="auto" w:fill="auto"/>
            <w:noWrap/>
            <w:vAlign w:val="center"/>
            <w:hideMark/>
          </w:tcPr>
          <w:p w14:paraId="2BB2248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6C2F104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64903C1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520" w:type="dxa"/>
            <w:tcBorders>
              <w:top w:val="nil"/>
              <w:left w:val="nil"/>
              <w:bottom w:val="single" w:sz="4" w:space="0" w:color="auto"/>
              <w:right w:val="single" w:sz="4" w:space="0" w:color="auto"/>
            </w:tcBorders>
            <w:shd w:val="clear" w:color="auto" w:fill="auto"/>
            <w:noWrap/>
            <w:vAlign w:val="center"/>
            <w:hideMark/>
          </w:tcPr>
          <w:p w14:paraId="0C5E6FD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371" w:type="dxa"/>
            <w:tcBorders>
              <w:top w:val="nil"/>
              <w:left w:val="nil"/>
              <w:bottom w:val="single" w:sz="4" w:space="0" w:color="auto"/>
              <w:right w:val="single" w:sz="4" w:space="0" w:color="auto"/>
            </w:tcBorders>
            <w:shd w:val="clear" w:color="auto" w:fill="auto"/>
            <w:noWrap/>
            <w:vAlign w:val="center"/>
            <w:hideMark/>
          </w:tcPr>
          <w:p w14:paraId="1DF6308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336" w:type="dxa"/>
            <w:tcBorders>
              <w:top w:val="nil"/>
              <w:left w:val="nil"/>
              <w:bottom w:val="single" w:sz="4" w:space="0" w:color="auto"/>
              <w:right w:val="single" w:sz="4" w:space="0" w:color="auto"/>
            </w:tcBorders>
            <w:shd w:val="clear" w:color="auto" w:fill="auto"/>
            <w:noWrap/>
            <w:vAlign w:val="center"/>
            <w:hideMark/>
          </w:tcPr>
          <w:p w14:paraId="08B06A3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72E751D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2F3A7B3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24FCAA2E" w14:textId="77777777" w:rsidTr="007A03EA">
        <w:trPr>
          <w:trHeight w:val="165"/>
        </w:trPr>
        <w:tc>
          <w:tcPr>
            <w:tcW w:w="2317" w:type="dxa"/>
            <w:tcBorders>
              <w:top w:val="nil"/>
              <w:left w:val="nil"/>
              <w:bottom w:val="nil"/>
              <w:right w:val="nil"/>
            </w:tcBorders>
            <w:shd w:val="clear" w:color="auto" w:fill="auto"/>
            <w:vAlign w:val="center"/>
            <w:hideMark/>
          </w:tcPr>
          <w:p w14:paraId="437F19B7" w14:textId="77777777" w:rsidR="007A03EA" w:rsidRPr="000B68D3" w:rsidRDefault="007A03EA" w:rsidP="007A03EA">
            <w:pPr>
              <w:spacing w:after="0" w:line="240" w:lineRule="auto"/>
              <w:jc w:val="center"/>
              <w:rPr>
                <w:rFonts w:ascii="Calibri" w:eastAsia="Times New Roman" w:hAnsi="Calibri" w:cs="Calibri"/>
                <w:color w:val="000000"/>
                <w:lang w:eastAsia="sk-SK"/>
              </w:rPr>
            </w:pPr>
          </w:p>
        </w:tc>
        <w:tc>
          <w:tcPr>
            <w:tcW w:w="513" w:type="dxa"/>
            <w:tcBorders>
              <w:top w:val="nil"/>
              <w:left w:val="nil"/>
              <w:bottom w:val="nil"/>
              <w:right w:val="nil"/>
            </w:tcBorders>
            <w:shd w:val="clear" w:color="auto" w:fill="auto"/>
            <w:noWrap/>
            <w:vAlign w:val="center"/>
            <w:hideMark/>
          </w:tcPr>
          <w:p w14:paraId="7E0A516D" w14:textId="77777777" w:rsidR="007A03EA" w:rsidRPr="000B68D3" w:rsidRDefault="007A03EA" w:rsidP="007A03EA">
            <w:pPr>
              <w:spacing w:after="0" w:line="240" w:lineRule="auto"/>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noWrap/>
            <w:vAlign w:val="center"/>
            <w:hideMark/>
          </w:tcPr>
          <w:p w14:paraId="6CE2BB88"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71" w:type="dxa"/>
            <w:tcBorders>
              <w:top w:val="nil"/>
              <w:left w:val="nil"/>
              <w:bottom w:val="nil"/>
              <w:right w:val="nil"/>
            </w:tcBorders>
            <w:shd w:val="clear" w:color="auto" w:fill="auto"/>
            <w:noWrap/>
            <w:vAlign w:val="center"/>
            <w:hideMark/>
          </w:tcPr>
          <w:p w14:paraId="514130D7"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4CFB7941"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66678196"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13" w:type="dxa"/>
            <w:tcBorders>
              <w:top w:val="nil"/>
              <w:left w:val="nil"/>
              <w:bottom w:val="nil"/>
              <w:right w:val="nil"/>
            </w:tcBorders>
            <w:shd w:val="clear" w:color="auto" w:fill="auto"/>
            <w:noWrap/>
            <w:vAlign w:val="center"/>
            <w:hideMark/>
          </w:tcPr>
          <w:p w14:paraId="2BE34291"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noWrap/>
            <w:vAlign w:val="center"/>
            <w:hideMark/>
          </w:tcPr>
          <w:p w14:paraId="487D7DCE"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71" w:type="dxa"/>
            <w:tcBorders>
              <w:top w:val="nil"/>
              <w:left w:val="nil"/>
              <w:bottom w:val="nil"/>
              <w:right w:val="nil"/>
            </w:tcBorders>
            <w:shd w:val="clear" w:color="auto" w:fill="auto"/>
            <w:noWrap/>
            <w:vAlign w:val="center"/>
            <w:hideMark/>
          </w:tcPr>
          <w:p w14:paraId="11502C78"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4BC6A8E5"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F4A46F7"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13" w:type="dxa"/>
            <w:tcBorders>
              <w:top w:val="nil"/>
              <w:left w:val="nil"/>
              <w:bottom w:val="nil"/>
              <w:right w:val="nil"/>
            </w:tcBorders>
            <w:shd w:val="clear" w:color="auto" w:fill="auto"/>
            <w:noWrap/>
            <w:vAlign w:val="center"/>
            <w:hideMark/>
          </w:tcPr>
          <w:p w14:paraId="7F91292D"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noWrap/>
            <w:vAlign w:val="center"/>
            <w:hideMark/>
          </w:tcPr>
          <w:p w14:paraId="7EE58D11"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71" w:type="dxa"/>
            <w:tcBorders>
              <w:top w:val="nil"/>
              <w:left w:val="nil"/>
              <w:bottom w:val="nil"/>
              <w:right w:val="nil"/>
            </w:tcBorders>
            <w:shd w:val="clear" w:color="auto" w:fill="auto"/>
            <w:noWrap/>
            <w:vAlign w:val="center"/>
            <w:hideMark/>
          </w:tcPr>
          <w:p w14:paraId="4761D0C4"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0E92D855"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281E249"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435" w:type="dxa"/>
            <w:tcBorders>
              <w:top w:val="nil"/>
              <w:left w:val="nil"/>
              <w:bottom w:val="nil"/>
              <w:right w:val="nil"/>
            </w:tcBorders>
            <w:shd w:val="clear" w:color="auto" w:fill="auto"/>
            <w:noWrap/>
            <w:vAlign w:val="center"/>
            <w:hideMark/>
          </w:tcPr>
          <w:p w14:paraId="3BD2E735"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r>
      <w:tr w:rsidR="007A03EA" w:rsidRPr="000B68D3" w14:paraId="26C1B9D5" w14:textId="77777777" w:rsidTr="0043245E">
        <w:trPr>
          <w:trHeight w:val="300"/>
        </w:trPr>
        <w:tc>
          <w:tcPr>
            <w:tcW w:w="2317"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C197CF5"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3. Zariadenia pre FO odkázané na pomoc inej FO a pre FO, ktoré dovŕšili dôchodkový vek</w:t>
            </w:r>
          </w:p>
        </w:tc>
        <w:tc>
          <w:tcPr>
            <w:tcW w:w="6723" w:type="dxa"/>
            <w:gridSpan w:val="16"/>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48DB791A"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poskytovatelia sociálnej služby</w:t>
            </w:r>
          </w:p>
        </w:tc>
      </w:tr>
      <w:tr w:rsidR="007A03EA" w:rsidRPr="000B68D3" w14:paraId="6D89398D" w14:textId="77777777" w:rsidTr="0043245E">
        <w:trPr>
          <w:trHeight w:val="60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102DC9E" w14:textId="77777777" w:rsidR="007A03EA" w:rsidRPr="000B68D3" w:rsidRDefault="007A03EA" w:rsidP="007A03EA">
            <w:pPr>
              <w:spacing w:after="0" w:line="240" w:lineRule="auto"/>
              <w:rPr>
                <w:rFonts w:ascii="Calibri" w:eastAsia="Times New Roman" w:hAnsi="Calibri" w:cs="Calibri"/>
                <w:b/>
                <w:bCs/>
                <w:lang w:eastAsia="sk-SK"/>
              </w:rPr>
            </w:pPr>
          </w:p>
        </w:tc>
        <w:tc>
          <w:tcPr>
            <w:tcW w:w="2096" w:type="dxa"/>
            <w:gridSpan w:val="5"/>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15D69B1A"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 zriadení, založení obcou</w:t>
            </w:r>
          </w:p>
        </w:tc>
        <w:tc>
          <w:tcPr>
            <w:tcW w:w="2096" w:type="dxa"/>
            <w:gridSpan w:val="5"/>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508F81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zriadení BSK</w:t>
            </w:r>
          </w:p>
        </w:tc>
        <w:tc>
          <w:tcPr>
            <w:tcW w:w="2531" w:type="dxa"/>
            <w:gridSpan w:val="6"/>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422FE79"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neverejní poskytovatelia</w:t>
            </w:r>
          </w:p>
        </w:tc>
      </w:tr>
      <w:tr w:rsidR="007A03EA" w:rsidRPr="000B68D3" w14:paraId="3CE567D5" w14:textId="77777777" w:rsidTr="0043245E">
        <w:trPr>
          <w:trHeight w:val="30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471CF02"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5D1F5212"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583" w:type="dxa"/>
            <w:gridSpan w:val="4"/>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159C6E48"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forma</w:t>
            </w:r>
          </w:p>
        </w:tc>
        <w:tc>
          <w:tcPr>
            <w:tcW w:w="513"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2D3F8FA8"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583" w:type="dxa"/>
            <w:gridSpan w:val="4"/>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7A76EF27"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forma</w:t>
            </w:r>
          </w:p>
        </w:tc>
        <w:tc>
          <w:tcPr>
            <w:tcW w:w="513"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3FC1A42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2018" w:type="dxa"/>
            <w:gridSpan w:val="5"/>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02C439AE"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forma</w:t>
            </w:r>
          </w:p>
        </w:tc>
      </w:tr>
      <w:tr w:rsidR="007A03EA" w:rsidRPr="000B68D3" w14:paraId="3BC5AD04" w14:textId="77777777" w:rsidTr="0043245E">
        <w:trPr>
          <w:trHeight w:val="45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7CD22E2"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3C0140A"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ACD989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TER</w:t>
            </w:r>
          </w:p>
        </w:tc>
        <w:tc>
          <w:tcPr>
            <w:tcW w:w="371"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5C642509"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08EDA2F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TF</w:t>
            </w:r>
          </w:p>
        </w:tc>
        <w:tc>
          <w:tcPr>
            <w:tcW w:w="35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F9279C9"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CF</w:t>
            </w: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156DE7F"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0CA29D1C"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TER</w:t>
            </w:r>
          </w:p>
        </w:tc>
        <w:tc>
          <w:tcPr>
            <w:tcW w:w="371"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5571EF0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0EEB875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TF</w:t>
            </w:r>
          </w:p>
        </w:tc>
        <w:tc>
          <w:tcPr>
            <w:tcW w:w="35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7CB38CA9"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CF</w:t>
            </w: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F2825DC"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241232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TER</w:t>
            </w:r>
          </w:p>
        </w:tc>
        <w:tc>
          <w:tcPr>
            <w:tcW w:w="371"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67EDFB16"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2FC6611F"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TF</w:t>
            </w:r>
          </w:p>
        </w:tc>
        <w:tc>
          <w:tcPr>
            <w:tcW w:w="35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6888ABD7"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CF</w:t>
            </w:r>
          </w:p>
        </w:tc>
        <w:tc>
          <w:tcPr>
            <w:tcW w:w="435" w:type="dxa"/>
            <w:vMerge w:val="restart"/>
            <w:tcBorders>
              <w:top w:val="nil"/>
              <w:left w:val="single" w:sz="4" w:space="0" w:color="auto"/>
              <w:bottom w:val="single" w:sz="4" w:space="0" w:color="000000"/>
              <w:right w:val="single" w:sz="4" w:space="0" w:color="auto"/>
            </w:tcBorders>
            <w:shd w:val="clear" w:color="auto" w:fill="FFF2CC" w:themeFill="accent4" w:themeFillTint="33"/>
            <w:noWrap/>
            <w:vAlign w:val="center"/>
            <w:hideMark/>
          </w:tcPr>
          <w:p w14:paraId="5E353F2E"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iná</w:t>
            </w:r>
          </w:p>
        </w:tc>
      </w:tr>
      <w:tr w:rsidR="007A03EA" w:rsidRPr="000B68D3" w14:paraId="0098902C" w14:textId="77777777" w:rsidTr="0043245E">
        <w:trPr>
          <w:trHeight w:val="45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98B3C1C"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D8DC6DA"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3127A61" w14:textId="77777777" w:rsidR="007A03EA" w:rsidRPr="000B68D3" w:rsidRDefault="007A03EA" w:rsidP="007A03EA">
            <w:pPr>
              <w:spacing w:after="0" w:line="240" w:lineRule="auto"/>
              <w:rPr>
                <w:rFonts w:ascii="Calibri" w:eastAsia="Times New Roman" w:hAnsi="Calibri" w:cs="Calibri"/>
                <w:b/>
                <w:bCs/>
                <w:lang w:eastAsia="sk-SK"/>
              </w:rPr>
            </w:pPr>
          </w:p>
        </w:tc>
        <w:tc>
          <w:tcPr>
            <w:tcW w:w="371"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6EDA545" w14:textId="77777777" w:rsidR="007A03EA" w:rsidRPr="000B68D3" w:rsidRDefault="007A03EA" w:rsidP="007A03EA">
            <w:pPr>
              <w:spacing w:after="0" w:line="240" w:lineRule="auto"/>
              <w:rPr>
                <w:rFonts w:ascii="Calibri" w:eastAsia="Times New Roman" w:hAnsi="Calibri" w:cs="Calibri"/>
                <w:b/>
                <w:bCs/>
                <w:lang w:eastAsia="sk-SK"/>
              </w:rPr>
            </w:pPr>
          </w:p>
        </w:tc>
        <w:tc>
          <w:tcPr>
            <w:tcW w:w="3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5EA0D3A" w14:textId="77777777" w:rsidR="007A03EA" w:rsidRPr="000B68D3" w:rsidRDefault="007A03EA" w:rsidP="007A03EA">
            <w:pPr>
              <w:spacing w:after="0" w:line="240" w:lineRule="auto"/>
              <w:rPr>
                <w:rFonts w:ascii="Calibri" w:eastAsia="Times New Roman" w:hAnsi="Calibri" w:cs="Calibri"/>
                <w:b/>
                <w:bCs/>
                <w:lang w:eastAsia="sk-SK"/>
              </w:rPr>
            </w:pPr>
          </w:p>
        </w:tc>
        <w:tc>
          <w:tcPr>
            <w:tcW w:w="35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F0A36A5"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5DF4A34"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22EAD3F" w14:textId="77777777" w:rsidR="007A03EA" w:rsidRPr="000B68D3" w:rsidRDefault="007A03EA" w:rsidP="007A03EA">
            <w:pPr>
              <w:spacing w:after="0" w:line="240" w:lineRule="auto"/>
              <w:rPr>
                <w:rFonts w:ascii="Calibri" w:eastAsia="Times New Roman" w:hAnsi="Calibri" w:cs="Calibri"/>
                <w:b/>
                <w:bCs/>
                <w:lang w:eastAsia="sk-SK"/>
              </w:rPr>
            </w:pPr>
          </w:p>
        </w:tc>
        <w:tc>
          <w:tcPr>
            <w:tcW w:w="371"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3B90335" w14:textId="77777777" w:rsidR="007A03EA" w:rsidRPr="000B68D3" w:rsidRDefault="007A03EA" w:rsidP="007A03EA">
            <w:pPr>
              <w:spacing w:after="0" w:line="240" w:lineRule="auto"/>
              <w:rPr>
                <w:rFonts w:ascii="Calibri" w:eastAsia="Times New Roman" w:hAnsi="Calibri" w:cs="Calibri"/>
                <w:b/>
                <w:bCs/>
                <w:lang w:eastAsia="sk-SK"/>
              </w:rPr>
            </w:pPr>
          </w:p>
        </w:tc>
        <w:tc>
          <w:tcPr>
            <w:tcW w:w="3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BBCE060" w14:textId="77777777" w:rsidR="007A03EA" w:rsidRPr="000B68D3" w:rsidRDefault="007A03EA" w:rsidP="007A03EA">
            <w:pPr>
              <w:spacing w:after="0" w:line="240" w:lineRule="auto"/>
              <w:rPr>
                <w:rFonts w:ascii="Calibri" w:eastAsia="Times New Roman" w:hAnsi="Calibri" w:cs="Calibri"/>
                <w:b/>
                <w:bCs/>
                <w:lang w:eastAsia="sk-SK"/>
              </w:rPr>
            </w:pPr>
          </w:p>
        </w:tc>
        <w:tc>
          <w:tcPr>
            <w:tcW w:w="35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7F8675D"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FA2463C"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F6D3168" w14:textId="77777777" w:rsidR="007A03EA" w:rsidRPr="000B68D3" w:rsidRDefault="007A03EA" w:rsidP="007A03EA">
            <w:pPr>
              <w:spacing w:after="0" w:line="240" w:lineRule="auto"/>
              <w:rPr>
                <w:rFonts w:ascii="Calibri" w:eastAsia="Times New Roman" w:hAnsi="Calibri" w:cs="Calibri"/>
                <w:b/>
                <w:bCs/>
                <w:lang w:eastAsia="sk-SK"/>
              </w:rPr>
            </w:pPr>
          </w:p>
        </w:tc>
        <w:tc>
          <w:tcPr>
            <w:tcW w:w="371"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B0D32CE" w14:textId="77777777" w:rsidR="007A03EA" w:rsidRPr="000B68D3" w:rsidRDefault="007A03EA" w:rsidP="007A03EA">
            <w:pPr>
              <w:spacing w:after="0" w:line="240" w:lineRule="auto"/>
              <w:rPr>
                <w:rFonts w:ascii="Calibri" w:eastAsia="Times New Roman" w:hAnsi="Calibri" w:cs="Calibri"/>
                <w:b/>
                <w:bCs/>
                <w:lang w:eastAsia="sk-SK"/>
              </w:rPr>
            </w:pPr>
          </w:p>
        </w:tc>
        <w:tc>
          <w:tcPr>
            <w:tcW w:w="3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462E260" w14:textId="77777777" w:rsidR="007A03EA" w:rsidRPr="000B68D3" w:rsidRDefault="007A03EA" w:rsidP="007A03EA">
            <w:pPr>
              <w:spacing w:after="0" w:line="240" w:lineRule="auto"/>
              <w:rPr>
                <w:rFonts w:ascii="Calibri" w:eastAsia="Times New Roman" w:hAnsi="Calibri" w:cs="Calibri"/>
                <w:b/>
                <w:bCs/>
                <w:lang w:eastAsia="sk-SK"/>
              </w:rPr>
            </w:pPr>
          </w:p>
        </w:tc>
        <w:tc>
          <w:tcPr>
            <w:tcW w:w="35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0935909" w14:textId="77777777" w:rsidR="007A03EA" w:rsidRPr="000B68D3" w:rsidRDefault="007A03EA" w:rsidP="007A03EA">
            <w:pPr>
              <w:spacing w:after="0" w:line="240" w:lineRule="auto"/>
              <w:rPr>
                <w:rFonts w:ascii="Calibri" w:eastAsia="Times New Roman" w:hAnsi="Calibri" w:cs="Calibri"/>
                <w:b/>
                <w:bCs/>
                <w:lang w:eastAsia="sk-SK"/>
              </w:rPr>
            </w:pPr>
          </w:p>
        </w:tc>
        <w:tc>
          <w:tcPr>
            <w:tcW w:w="435" w:type="dxa"/>
            <w:vMerge/>
            <w:tcBorders>
              <w:top w:val="nil"/>
              <w:left w:val="single" w:sz="4" w:space="0" w:color="auto"/>
              <w:bottom w:val="single" w:sz="4" w:space="0" w:color="000000"/>
              <w:right w:val="single" w:sz="4" w:space="0" w:color="auto"/>
            </w:tcBorders>
            <w:shd w:val="clear" w:color="auto" w:fill="FFF2CC" w:themeFill="accent4" w:themeFillTint="33"/>
            <w:vAlign w:val="center"/>
            <w:hideMark/>
          </w:tcPr>
          <w:p w14:paraId="3FCB9825" w14:textId="77777777" w:rsidR="007A03EA" w:rsidRPr="000B68D3" w:rsidRDefault="007A03EA" w:rsidP="007A03EA">
            <w:pPr>
              <w:spacing w:after="0" w:line="240" w:lineRule="auto"/>
              <w:rPr>
                <w:rFonts w:ascii="Calibri" w:eastAsia="Times New Roman" w:hAnsi="Calibri" w:cs="Calibri"/>
                <w:b/>
                <w:bCs/>
                <w:color w:val="000000"/>
                <w:lang w:eastAsia="sk-SK"/>
              </w:rPr>
            </w:pPr>
          </w:p>
        </w:tc>
      </w:tr>
      <w:tr w:rsidR="007A03EA" w:rsidRPr="000B68D3" w14:paraId="33438387" w14:textId="77777777" w:rsidTr="0043245E">
        <w:trPr>
          <w:trHeight w:val="9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7DF9B75"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podporovaného bývania</w:t>
            </w:r>
          </w:p>
        </w:tc>
        <w:tc>
          <w:tcPr>
            <w:tcW w:w="513" w:type="dxa"/>
            <w:tcBorders>
              <w:top w:val="nil"/>
              <w:left w:val="nil"/>
              <w:bottom w:val="single" w:sz="4" w:space="0" w:color="auto"/>
              <w:right w:val="single" w:sz="4" w:space="0" w:color="auto"/>
            </w:tcBorders>
            <w:shd w:val="clear" w:color="auto" w:fill="auto"/>
            <w:noWrap/>
            <w:vAlign w:val="center"/>
            <w:hideMark/>
          </w:tcPr>
          <w:p w14:paraId="585BCF8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5535C60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0AFC20F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058A673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29A5C87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5808A59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520" w:type="dxa"/>
            <w:tcBorders>
              <w:top w:val="nil"/>
              <w:left w:val="nil"/>
              <w:bottom w:val="single" w:sz="4" w:space="0" w:color="auto"/>
              <w:right w:val="single" w:sz="4" w:space="0" w:color="auto"/>
            </w:tcBorders>
            <w:shd w:val="clear" w:color="auto" w:fill="auto"/>
            <w:noWrap/>
            <w:vAlign w:val="center"/>
            <w:hideMark/>
          </w:tcPr>
          <w:p w14:paraId="5EC597A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5D58B16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2E9B537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17DD4D1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7</w:t>
            </w:r>
          </w:p>
        </w:tc>
        <w:tc>
          <w:tcPr>
            <w:tcW w:w="513" w:type="dxa"/>
            <w:tcBorders>
              <w:top w:val="nil"/>
              <w:left w:val="nil"/>
              <w:bottom w:val="single" w:sz="4" w:space="0" w:color="auto"/>
              <w:right w:val="single" w:sz="4" w:space="0" w:color="auto"/>
            </w:tcBorders>
            <w:shd w:val="clear" w:color="auto" w:fill="auto"/>
            <w:noWrap/>
            <w:vAlign w:val="center"/>
            <w:hideMark/>
          </w:tcPr>
          <w:p w14:paraId="1FE3AE9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5</w:t>
            </w:r>
          </w:p>
        </w:tc>
        <w:tc>
          <w:tcPr>
            <w:tcW w:w="520" w:type="dxa"/>
            <w:tcBorders>
              <w:top w:val="nil"/>
              <w:left w:val="nil"/>
              <w:bottom w:val="single" w:sz="4" w:space="0" w:color="auto"/>
              <w:right w:val="single" w:sz="4" w:space="0" w:color="auto"/>
            </w:tcBorders>
            <w:shd w:val="clear" w:color="auto" w:fill="auto"/>
            <w:noWrap/>
            <w:vAlign w:val="center"/>
            <w:hideMark/>
          </w:tcPr>
          <w:p w14:paraId="7CAECAD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58A9C74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044F72D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76F69AB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8</w:t>
            </w:r>
          </w:p>
        </w:tc>
        <w:tc>
          <w:tcPr>
            <w:tcW w:w="435" w:type="dxa"/>
            <w:tcBorders>
              <w:top w:val="nil"/>
              <w:left w:val="nil"/>
              <w:bottom w:val="single" w:sz="4" w:space="0" w:color="auto"/>
              <w:right w:val="single" w:sz="4" w:space="0" w:color="auto"/>
            </w:tcBorders>
            <w:shd w:val="clear" w:color="auto" w:fill="auto"/>
            <w:noWrap/>
            <w:vAlign w:val="center"/>
            <w:hideMark/>
          </w:tcPr>
          <w:p w14:paraId="6D9975A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3E5FDB57" w14:textId="77777777" w:rsidTr="0043245E">
        <w:trPr>
          <w:trHeight w:val="481"/>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40198F42"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pre seniorov</w:t>
            </w:r>
          </w:p>
        </w:tc>
        <w:tc>
          <w:tcPr>
            <w:tcW w:w="513" w:type="dxa"/>
            <w:tcBorders>
              <w:top w:val="nil"/>
              <w:left w:val="nil"/>
              <w:bottom w:val="single" w:sz="4" w:space="0" w:color="auto"/>
              <w:right w:val="single" w:sz="4" w:space="0" w:color="auto"/>
            </w:tcBorders>
            <w:shd w:val="clear" w:color="auto" w:fill="auto"/>
            <w:noWrap/>
            <w:vAlign w:val="center"/>
            <w:hideMark/>
          </w:tcPr>
          <w:p w14:paraId="2F99C02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15</w:t>
            </w:r>
          </w:p>
        </w:tc>
        <w:tc>
          <w:tcPr>
            <w:tcW w:w="520" w:type="dxa"/>
            <w:tcBorders>
              <w:top w:val="nil"/>
              <w:left w:val="nil"/>
              <w:bottom w:val="single" w:sz="4" w:space="0" w:color="auto"/>
              <w:right w:val="single" w:sz="4" w:space="0" w:color="auto"/>
            </w:tcBorders>
            <w:shd w:val="clear" w:color="auto" w:fill="auto"/>
            <w:noWrap/>
            <w:vAlign w:val="center"/>
            <w:hideMark/>
          </w:tcPr>
          <w:p w14:paraId="386E591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7C5C798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02B0314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3C5E370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17</w:t>
            </w:r>
          </w:p>
        </w:tc>
        <w:tc>
          <w:tcPr>
            <w:tcW w:w="513" w:type="dxa"/>
            <w:tcBorders>
              <w:top w:val="nil"/>
              <w:left w:val="nil"/>
              <w:bottom w:val="single" w:sz="4" w:space="0" w:color="auto"/>
              <w:right w:val="single" w:sz="4" w:space="0" w:color="auto"/>
            </w:tcBorders>
            <w:shd w:val="clear" w:color="auto" w:fill="auto"/>
            <w:noWrap/>
            <w:vAlign w:val="center"/>
            <w:hideMark/>
          </w:tcPr>
          <w:p w14:paraId="0572963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520" w:type="dxa"/>
            <w:tcBorders>
              <w:top w:val="nil"/>
              <w:left w:val="nil"/>
              <w:bottom w:val="single" w:sz="4" w:space="0" w:color="auto"/>
              <w:right w:val="single" w:sz="4" w:space="0" w:color="auto"/>
            </w:tcBorders>
            <w:shd w:val="clear" w:color="auto" w:fill="auto"/>
            <w:noWrap/>
            <w:vAlign w:val="center"/>
            <w:hideMark/>
          </w:tcPr>
          <w:p w14:paraId="17F87D3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32E86F4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1A02283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5FCDF15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513" w:type="dxa"/>
            <w:tcBorders>
              <w:top w:val="nil"/>
              <w:left w:val="nil"/>
              <w:bottom w:val="single" w:sz="4" w:space="0" w:color="auto"/>
              <w:right w:val="single" w:sz="4" w:space="0" w:color="auto"/>
            </w:tcBorders>
            <w:shd w:val="clear" w:color="auto" w:fill="auto"/>
            <w:noWrap/>
            <w:vAlign w:val="center"/>
            <w:hideMark/>
          </w:tcPr>
          <w:p w14:paraId="7AB0804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17</w:t>
            </w:r>
          </w:p>
        </w:tc>
        <w:tc>
          <w:tcPr>
            <w:tcW w:w="520" w:type="dxa"/>
            <w:tcBorders>
              <w:top w:val="nil"/>
              <w:left w:val="nil"/>
              <w:bottom w:val="single" w:sz="4" w:space="0" w:color="auto"/>
              <w:right w:val="single" w:sz="4" w:space="0" w:color="auto"/>
            </w:tcBorders>
            <w:shd w:val="clear" w:color="auto" w:fill="auto"/>
            <w:noWrap/>
            <w:vAlign w:val="center"/>
            <w:hideMark/>
          </w:tcPr>
          <w:p w14:paraId="60351BC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7078476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5157787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23B5E68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17</w:t>
            </w:r>
          </w:p>
        </w:tc>
        <w:tc>
          <w:tcPr>
            <w:tcW w:w="435" w:type="dxa"/>
            <w:tcBorders>
              <w:top w:val="nil"/>
              <w:left w:val="nil"/>
              <w:bottom w:val="single" w:sz="4" w:space="0" w:color="auto"/>
              <w:right w:val="single" w:sz="4" w:space="0" w:color="auto"/>
            </w:tcBorders>
            <w:shd w:val="clear" w:color="auto" w:fill="auto"/>
            <w:noWrap/>
            <w:vAlign w:val="center"/>
            <w:hideMark/>
          </w:tcPr>
          <w:p w14:paraId="14593C0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208C098D" w14:textId="77777777" w:rsidTr="0043245E">
        <w:trPr>
          <w:trHeight w:val="6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E6E5E6F"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opatrovateľskej služby</w:t>
            </w:r>
          </w:p>
        </w:tc>
        <w:tc>
          <w:tcPr>
            <w:tcW w:w="513" w:type="dxa"/>
            <w:tcBorders>
              <w:top w:val="nil"/>
              <w:left w:val="nil"/>
              <w:bottom w:val="single" w:sz="4" w:space="0" w:color="auto"/>
              <w:right w:val="single" w:sz="4" w:space="0" w:color="auto"/>
            </w:tcBorders>
            <w:shd w:val="clear" w:color="auto" w:fill="auto"/>
            <w:noWrap/>
            <w:vAlign w:val="center"/>
            <w:hideMark/>
          </w:tcPr>
          <w:p w14:paraId="6B29D39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13</w:t>
            </w:r>
          </w:p>
        </w:tc>
        <w:tc>
          <w:tcPr>
            <w:tcW w:w="520" w:type="dxa"/>
            <w:tcBorders>
              <w:top w:val="nil"/>
              <w:left w:val="nil"/>
              <w:bottom w:val="single" w:sz="4" w:space="0" w:color="auto"/>
              <w:right w:val="single" w:sz="4" w:space="0" w:color="auto"/>
            </w:tcBorders>
            <w:shd w:val="clear" w:color="auto" w:fill="auto"/>
            <w:noWrap/>
            <w:vAlign w:val="center"/>
            <w:hideMark/>
          </w:tcPr>
          <w:p w14:paraId="3EA821A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531FC1A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0454460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300E929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18</w:t>
            </w:r>
          </w:p>
        </w:tc>
        <w:tc>
          <w:tcPr>
            <w:tcW w:w="513" w:type="dxa"/>
            <w:tcBorders>
              <w:top w:val="nil"/>
              <w:left w:val="nil"/>
              <w:bottom w:val="single" w:sz="4" w:space="0" w:color="auto"/>
              <w:right w:val="single" w:sz="4" w:space="0" w:color="auto"/>
            </w:tcBorders>
            <w:shd w:val="clear" w:color="auto" w:fill="auto"/>
            <w:noWrap/>
            <w:vAlign w:val="center"/>
            <w:hideMark/>
          </w:tcPr>
          <w:p w14:paraId="3A1B93B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4EFE7E9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144A452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004C107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01212FA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712ED66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8</w:t>
            </w:r>
          </w:p>
        </w:tc>
        <w:tc>
          <w:tcPr>
            <w:tcW w:w="520" w:type="dxa"/>
            <w:tcBorders>
              <w:top w:val="nil"/>
              <w:left w:val="nil"/>
              <w:bottom w:val="single" w:sz="4" w:space="0" w:color="auto"/>
              <w:right w:val="single" w:sz="4" w:space="0" w:color="auto"/>
            </w:tcBorders>
            <w:shd w:val="clear" w:color="auto" w:fill="auto"/>
            <w:noWrap/>
            <w:vAlign w:val="center"/>
            <w:hideMark/>
          </w:tcPr>
          <w:p w14:paraId="2CE39AA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32B19DB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336" w:type="dxa"/>
            <w:tcBorders>
              <w:top w:val="nil"/>
              <w:left w:val="nil"/>
              <w:bottom w:val="single" w:sz="4" w:space="0" w:color="auto"/>
              <w:right w:val="single" w:sz="4" w:space="0" w:color="auto"/>
            </w:tcBorders>
            <w:shd w:val="clear" w:color="auto" w:fill="auto"/>
            <w:noWrap/>
            <w:vAlign w:val="center"/>
            <w:hideMark/>
          </w:tcPr>
          <w:p w14:paraId="62FC382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0103966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8</w:t>
            </w:r>
          </w:p>
        </w:tc>
        <w:tc>
          <w:tcPr>
            <w:tcW w:w="435" w:type="dxa"/>
            <w:tcBorders>
              <w:top w:val="nil"/>
              <w:left w:val="nil"/>
              <w:bottom w:val="single" w:sz="4" w:space="0" w:color="auto"/>
              <w:right w:val="single" w:sz="4" w:space="0" w:color="auto"/>
            </w:tcBorders>
            <w:shd w:val="clear" w:color="auto" w:fill="auto"/>
            <w:noWrap/>
            <w:vAlign w:val="center"/>
            <w:hideMark/>
          </w:tcPr>
          <w:p w14:paraId="01AE8E0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20333275" w14:textId="77777777" w:rsidTr="0043245E">
        <w:trPr>
          <w:trHeight w:val="525"/>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7572520"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rehabilitačné stredisko</w:t>
            </w:r>
          </w:p>
        </w:tc>
        <w:tc>
          <w:tcPr>
            <w:tcW w:w="513" w:type="dxa"/>
            <w:tcBorders>
              <w:top w:val="nil"/>
              <w:left w:val="nil"/>
              <w:bottom w:val="single" w:sz="4" w:space="0" w:color="auto"/>
              <w:right w:val="single" w:sz="4" w:space="0" w:color="auto"/>
            </w:tcBorders>
            <w:shd w:val="clear" w:color="auto" w:fill="auto"/>
            <w:noWrap/>
            <w:vAlign w:val="center"/>
            <w:hideMark/>
          </w:tcPr>
          <w:p w14:paraId="2537FEF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703D7D6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0200EEA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78D0377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66ED807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40654B4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520" w:type="dxa"/>
            <w:tcBorders>
              <w:top w:val="nil"/>
              <w:left w:val="nil"/>
              <w:bottom w:val="single" w:sz="4" w:space="0" w:color="auto"/>
              <w:right w:val="single" w:sz="4" w:space="0" w:color="auto"/>
            </w:tcBorders>
            <w:shd w:val="clear" w:color="auto" w:fill="auto"/>
            <w:noWrap/>
            <w:vAlign w:val="center"/>
            <w:hideMark/>
          </w:tcPr>
          <w:p w14:paraId="0906205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4B14586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336" w:type="dxa"/>
            <w:tcBorders>
              <w:top w:val="nil"/>
              <w:left w:val="nil"/>
              <w:bottom w:val="single" w:sz="4" w:space="0" w:color="auto"/>
              <w:right w:val="single" w:sz="4" w:space="0" w:color="auto"/>
            </w:tcBorders>
            <w:shd w:val="clear" w:color="auto" w:fill="auto"/>
            <w:noWrap/>
            <w:vAlign w:val="center"/>
            <w:hideMark/>
          </w:tcPr>
          <w:p w14:paraId="668FCE8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356" w:type="dxa"/>
            <w:tcBorders>
              <w:top w:val="nil"/>
              <w:left w:val="nil"/>
              <w:bottom w:val="single" w:sz="4" w:space="0" w:color="auto"/>
              <w:right w:val="single" w:sz="4" w:space="0" w:color="auto"/>
            </w:tcBorders>
            <w:shd w:val="clear" w:color="auto" w:fill="auto"/>
            <w:noWrap/>
            <w:vAlign w:val="center"/>
            <w:hideMark/>
          </w:tcPr>
          <w:p w14:paraId="35F378A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513" w:type="dxa"/>
            <w:tcBorders>
              <w:top w:val="nil"/>
              <w:left w:val="nil"/>
              <w:bottom w:val="single" w:sz="4" w:space="0" w:color="auto"/>
              <w:right w:val="single" w:sz="4" w:space="0" w:color="auto"/>
            </w:tcBorders>
            <w:shd w:val="clear" w:color="auto" w:fill="auto"/>
            <w:noWrap/>
            <w:vAlign w:val="center"/>
            <w:hideMark/>
          </w:tcPr>
          <w:p w14:paraId="58683D1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11</w:t>
            </w:r>
          </w:p>
        </w:tc>
        <w:tc>
          <w:tcPr>
            <w:tcW w:w="520" w:type="dxa"/>
            <w:tcBorders>
              <w:top w:val="nil"/>
              <w:left w:val="nil"/>
              <w:bottom w:val="single" w:sz="4" w:space="0" w:color="auto"/>
              <w:right w:val="single" w:sz="4" w:space="0" w:color="auto"/>
            </w:tcBorders>
            <w:shd w:val="clear" w:color="auto" w:fill="auto"/>
            <w:noWrap/>
            <w:vAlign w:val="center"/>
            <w:hideMark/>
          </w:tcPr>
          <w:p w14:paraId="31FC6B7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3BB321A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11</w:t>
            </w:r>
          </w:p>
        </w:tc>
        <w:tc>
          <w:tcPr>
            <w:tcW w:w="336" w:type="dxa"/>
            <w:tcBorders>
              <w:top w:val="nil"/>
              <w:left w:val="nil"/>
              <w:bottom w:val="single" w:sz="4" w:space="0" w:color="auto"/>
              <w:right w:val="single" w:sz="4" w:space="0" w:color="auto"/>
            </w:tcBorders>
            <w:shd w:val="clear" w:color="auto" w:fill="auto"/>
            <w:noWrap/>
            <w:vAlign w:val="center"/>
            <w:hideMark/>
          </w:tcPr>
          <w:p w14:paraId="621EB55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4F1FDB3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1429BC8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35A59082" w14:textId="77777777" w:rsidTr="0043245E">
        <w:trPr>
          <w:trHeight w:val="6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723860C"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domov sociálnych služieb</w:t>
            </w:r>
          </w:p>
        </w:tc>
        <w:tc>
          <w:tcPr>
            <w:tcW w:w="513" w:type="dxa"/>
            <w:tcBorders>
              <w:top w:val="nil"/>
              <w:left w:val="nil"/>
              <w:bottom w:val="single" w:sz="4" w:space="0" w:color="auto"/>
              <w:right w:val="single" w:sz="4" w:space="0" w:color="auto"/>
            </w:tcBorders>
            <w:shd w:val="clear" w:color="auto" w:fill="auto"/>
            <w:noWrap/>
            <w:vAlign w:val="center"/>
            <w:hideMark/>
          </w:tcPr>
          <w:p w14:paraId="58DA688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520" w:type="dxa"/>
            <w:tcBorders>
              <w:top w:val="nil"/>
              <w:left w:val="nil"/>
              <w:bottom w:val="single" w:sz="4" w:space="0" w:color="auto"/>
              <w:right w:val="single" w:sz="4" w:space="0" w:color="auto"/>
            </w:tcBorders>
            <w:shd w:val="clear" w:color="auto" w:fill="auto"/>
            <w:noWrap/>
            <w:vAlign w:val="center"/>
            <w:hideMark/>
          </w:tcPr>
          <w:p w14:paraId="4DE7F72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5701684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6C0A9F8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6E978E5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513" w:type="dxa"/>
            <w:tcBorders>
              <w:top w:val="nil"/>
              <w:left w:val="nil"/>
              <w:bottom w:val="single" w:sz="4" w:space="0" w:color="auto"/>
              <w:right w:val="single" w:sz="4" w:space="0" w:color="auto"/>
            </w:tcBorders>
            <w:shd w:val="clear" w:color="auto" w:fill="auto"/>
            <w:noWrap/>
            <w:vAlign w:val="center"/>
            <w:hideMark/>
          </w:tcPr>
          <w:p w14:paraId="473C300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14</w:t>
            </w:r>
          </w:p>
        </w:tc>
        <w:tc>
          <w:tcPr>
            <w:tcW w:w="520" w:type="dxa"/>
            <w:tcBorders>
              <w:top w:val="nil"/>
              <w:left w:val="nil"/>
              <w:bottom w:val="single" w:sz="4" w:space="0" w:color="auto"/>
              <w:right w:val="single" w:sz="4" w:space="0" w:color="auto"/>
            </w:tcBorders>
            <w:shd w:val="clear" w:color="auto" w:fill="auto"/>
            <w:noWrap/>
            <w:vAlign w:val="center"/>
            <w:hideMark/>
          </w:tcPr>
          <w:p w14:paraId="6B0ADAE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1A7C946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11</w:t>
            </w:r>
          </w:p>
        </w:tc>
        <w:tc>
          <w:tcPr>
            <w:tcW w:w="336" w:type="dxa"/>
            <w:tcBorders>
              <w:top w:val="nil"/>
              <w:left w:val="nil"/>
              <w:bottom w:val="single" w:sz="4" w:space="0" w:color="auto"/>
              <w:right w:val="single" w:sz="4" w:space="0" w:color="auto"/>
            </w:tcBorders>
            <w:shd w:val="clear" w:color="auto" w:fill="auto"/>
            <w:noWrap/>
            <w:vAlign w:val="center"/>
            <w:hideMark/>
          </w:tcPr>
          <w:p w14:paraId="38560E2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8</w:t>
            </w:r>
          </w:p>
        </w:tc>
        <w:tc>
          <w:tcPr>
            <w:tcW w:w="356" w:type="dxa"/>
            <w:tcBorders>
              <w:top w:val="nil"/>
              <w:left w:val="nil"/>
              <w:bottom w:val="single" w:sz="4" w:space="0" w:color="auto"/>
              <w:right w:val="single" w:sz="4" w:space="0" w:color="auto"/>
            </w:tcBorders>
            <w:shd w:val="clear" w:color="auto" w:fill="auto"/>
            <w:noWrap/>
            <w:vAlign w:val="center"/>
            <w:hideMark/>
          </w:tcPr>
          <w:p w14:paraId="5869ED1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15</w:t>
            </w:r>
          </w:p>
        </w:tc>
        <w:tc>
          <w:tcPr>
            <w:tcW w:w="513" w:type="dxa"/>
            <w:tcBorders>
              <w:top w:val="nil"/>
              <w:left w:val="nil"/>
              <w:bottom w:val="single" w:sz="4" w:space="0" w:color="auto"/>
              <w:right w:val="single" w:sz="4" w:space="0" w:color="auto"/>
            </w:tcBorders>
            <w:shd w:val="clear" w:color="auto" w:fill="auto"/>
            <w:noWrap/>
            <w:vAlign w:val="center"/>
            <w:hideMark/>
          </w:tcPr>
          <w:p w14:paraId="72B9A66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16</w:t>
            </w:r>
          </w:p>
        </w:tc>
        <w:tc>
          <w:tcPr>
            <w:tcW w:w="520" w:type="dxa"/>
            <w:tcBorders>
              <w:top w:val="nil"/>
              <w:left w:val="nil"/>
              <w:bottom w:val="single" w:sz="4" w:space="0" w:color="auto"/>
              <w:right w:val="single" w:sz="4" w:space="0" w:color="auto"/>
            </w:tcBorders>
            <w:shd w:val="clear" w:color="auto" w:fill="auto"/>
            <w:noWrap/>
            <w:vAlign w:val="center"/>
            <w:hideMark/>
          </w:tcPr>
          <w:p w14:paraId="5730D05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06B4C80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9</w:t>
            </w:r>
          </w:p>
        </w:tc>
        <w:tc>
          <w:tcPr>
            <w:tcW w:w="336" w:type="dxa"/>
            <w:tcBorders>
              <w:top w:val="nil"/>
              <w:left w:val="nil"/>
              <w:bottom w:val="single" w:sz="4" w:space="0" w:color="auto"/>
              <w:right w:val="single" w:sz="4" w:space="0" w:color="auto"/>
            </w:tcBorders>
            <w:shd w:val="clear" w:color="auto" w:fill="auto"/>
            <w:noWrap/>
            <w:vAlign w:val="center"/>
            <w:hideMark/>
          </w:tcPr>
          <w:p w14:paraId="6069D5F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5742F58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10</w:t>
            </w:r>
          </w:p>
        </w:tc>
        <w:tc>
          <w:tcPr>
            <w:tcW w:w="435" w:type="dxa"/>
            <w:tcBorders>
              <w:top w:val="nil"/>
              <w:left w:val="nil"/>
              <w:bottom w:val="single" w:sz="4" w:space="0" w:color="auto"/>
              <w:right w:val="single" w:sz="4" w:space="0" w:color="auto"/>
            </w:tcBorders>
            <w:shd w:val="clear" w:color="auto" w:fill="auto"/>
            <w:noWrap/>
            <w:vAlign w:val="center"/>
            <w:hideMark/>
          </w:tcPr>
          <w:p w14:paraId="3ED2BCE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0381701C" w14:textId="77777777" w:rsidTr="0043245E">
        <w:trPr>
          <w:trHeight w:val="6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2BA5939C"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špecializované zariadenie</w:t>
            </w:r>
          </w:p>
        </w:tc>
        <w:tc>
          <w:tcPr>
            <w:tcW w:w="513" w:type="dxa"/>
            <w:tcBorders>
              <w:top w:val="nil"/>
              <w:left w:val="nil"/>
              <w:bottom w:val="single" w:sz="4" w:space="0" w:color="auto"/>
              <w:right w:val="single" w:sz="4" w:space="0" w:color="auto"/>
            </w:tcBorders>
            <w:shd w:val="clear" w:color="auto" w:fill="auto"/>
            <w:noWrap/>
            <w:vAlign w:val="center"/>
            <w:hideMark/>
          </w:tcPr>
          <w:p w14:paraId="0A1C8CF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520" w:type="dxa"/>
            <w:tcBorders>
              <w:top w:val="nil"/>
              <w:left w:val="nil"/>
              <w:bottom w:val="single" w:sz="4" w:space="0" w:color="auto"/>
              <w:right w:val="single" w:sz="4" w:space="0" w:color="auto"/>
            </w:tcBorders>
            <w:shd w:val="clear" w:color="auto" w:fill="auto"/>
            <w:noWrap/>
            <w:vAlign w:val="center"/>
            <w:hideMark/>
          </w:tcPr>
          <w:p w14:paraId="045953B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71ECBDA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2235E39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08695CB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513" w:type="dxa"/>
            <w:tcBorders>
              <w:top w:val="nil"/>
              <w:left w:val="nil"/>
              <w:bottom w:val="single" w:sz="4" w:space="0" w:color="auto"/>
              <w:right w:val="single" w:sz="4" w:space="0" w:color="auto"/>
            </w:tcBorders>
            <w:shd w:val="clear" w:color="auto" w:fill="auto"/>
            <w:noWrap/>
            <w:vAlign w:val="center"/>
            <w:hideMark/>
          </w:tcPr>
          <w:p w14:paraId="4D15D2A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520" w:type="dxa"/>
            <w:tcBorders>
              <w:top w:val="nil"/>
              <w:left w:val="nil"/>
              <w:bottom w:val="single" w:sz="4" w:space="0" w:color="auto"/>
              <w:right w:val="single" w:sz="4" w:space="0" w:color="auto"/>
            </w:tcBorders>
            <w:shd w:val="clear" w:color="auto" w:fill="auto"/>
            <w:noWrap/>
            <w:vAlign w:val="center"/>
            <w:hideMark/>
          </w:tcPr>
          <w:p w14:paraId="593F677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707265A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336" w:type="dxa"/>
            <w:tcBorders>
              <w:top w:val="nil"/>
              <w:left w:val="nil"/>
              <w:bottom w:val="single" w:sz="4" w:space="0" w:color="auto"/>
              <w:right w:val="single" w:sz="4" w:space="0" w:color="auto"/>
            </w:tcBorders>
            <w:shd w:val="clear" w:color="auto" w:fill="auto"/>
            <w:noWrap/>
            <w:vAlign w:val="center"/>
            <w:hideMark/>
          </w:tcPr>
          <w:p w14:paraId="6FB199F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356" w:type="dxa"/>
            <w:tcBorders>
              <w:top w:val="nil"/>
              <w:left w:val="nil"/>
              <w:bottom w:val="single" w:sz="4" w:space="0" w:color="auto"/>
              <w:right w:val="single" w:sz="4" w:space="0" w:color="auto"/>
            </w:tcBorders>
            <w:shd w:val="clear" w:color="auto" w:fill="auto"/>
            <w:noWrap/>
            <w:vAlign w:val="center"/>
            <w:hideMark/>
          </w:tcPr>
          <w:p w14:paraId="0B6BA54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513" w:type="dxa"/>
            <w:tcBorders>
              <w:top w:val="nil"/>
              <w:left w:val="nil"/>
              <w:bottom w:val="single" w:sz="4" w:space="0" w:color="auto"/>
              <w:right w:val="single" w:sz="4" w:space="0" w:color="auto"/>
            </w:tcBorders>
            <w:shd w:val="clear" w:color="auto" w:fill="auto"/>
            <w:noWrap/>
            <w:vAlign w:val="center"/>
            <w:hideMark/>
          </w:tcPr>
          <w:p w14:paraId="3BAFFF2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19</w:t>
            </w:r>
          </w:p>
        </w:tc>
        <w:tc>
          <w:tcPr>
            <w:tcW w:w="520" w:type="dxa"/>
            <w:tcBorders>
              <w:top w:val="nil"/>
              <w:left w:val="nil"/>
              <w:bottom w:val="single" w:sz="4" w:space="0" w:color="auto"/>
              <w:right w:val="single" w:sz="4" w:space="0" w:color="auto"/>
            </w:tcBorders>
            <w:shd w:val="clear" w:color="auto" w:fill="auto"/>
            <w:noWrap/>
            <w:vAlign w:val="center"/>
            <w:hideMark/>
          </w:tcPr>
          <w:p w14:paraId="69DBCEF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309F86C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336" w:type="dxa"/>
            <w:tcBorders>
              <w:top w:val="nil"/>
              <w:left w:val="nil"/>
              <w:bottom w:val="single" w:sz="4" w:space="0" w:color="auto"/>
              <w:right w:val="single" w:sz="4" w:space="0" w:color="auto"/>
            </w:tcBorders>
            <w:shd w:val="clear" w:color="auto" w:fill="auto"/>
            <w:noWrap/>
            <w:vAlign w:val="center"/>
            <w:hideMark/>
          </w:tcPr>
          <w:p w14:paraId="7301C70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263DF9E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18</w:t>
            </w:r>
          </w:p>
        </w:tc>
        <w:tc>
          <w:tcPr>
            <w:tcW w:w="435" w:type="dxa"/>
            <w:tcBorders>
              <w:top w:val="nil"/>
              <w:left w:val="nil"/>
              <w:bottom w:val="single" w:sz="4" w:space="0" w:color="auto"/>
              <w:right w:val="single" w:sz="4" w:space="0" w:color="auto"/>
            </w:tcBorders>
            <w:shd w:val="clear" w:color="auto" w:fill="auto"/>
            <w:noWrap/>
            <w:vAlign w:val="center"/>
            <w:hideMark/>
          </w:tcPr>
          <w:p w14:paraId="32A8744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7BAF58BA" w14:textId="77777777" w:rsidTr="0043245E">
        <w:trPr>
          <w:trHeight w:val="464"/>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17B68B03"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denný stacionár</w:t>
            </w:r>
          </w:p>
        </w:tc>
        <w:tc>
          <w:tcPr>
            <w:tcW w:w="513" w:type="dxa"/>
            <w:tcBorders>
              <w:top w:val="nil"/>
              <w:left w:val="nil"/>
              <w:bottom w:val="single" w:sz="4" w:space="0" w:color="auto"/>
              <w:right w:val="single" w:sz="4" w:space="0" w:color="auto"/>
            </w:tcBorders>
            <w:shd w:val="clear" w:color="auto" w:fill="auto"/>
            <w:noWrap/>
            <w:vAlign w:val="center"/>
            <w:hideMark/>
          </w:tcPr>
          <w:p w14:paraId="50FFA55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9</w:t>
            </w:r>
          </w:p>
        </w:tc>
        <w:tc>
          <w:tcPr>
            <w:tcW w:w="520" w:type="dxa"/>
            <w:tcBorders>
              <w:top w:val="nil"/>
              <w:left w:val="nil"/>
              <w:bottom w:val="single" w:sz="4" w:space="0" w:color="auto"/>
              <w:right w:val="single" w:sz="4" w:space="0" w:color="auto"/>
            </w:tcBorders>
            <w:shd w:val="clear" w:color="auto" w:fill="auto"/>
            <w:noWrap/>
            <w:vAlign w:val="center"/>
            <w:hideMark/>
          </w:tcPr>
          <w:p w14:paraId="7A76DDB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3D255B0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9</w:t>
            </w:r>
          </w:p>
        </w:tc>
        <w:tc>
          <w:tcPr>
            <w:tcW w:w="336" w:type="dxa"/>
            <w:tcBorders>
              <w:top w:val="nil"/>
              <w:left w:val="nil"/>
              <w:bottom w:val="single" w:sz="4" w:space="0" w:color="auto"/>
              <w:right w:val="single" w:sz="4" w:space="0" w:color="auto"/>
            </w:tcBorders>
            <w:shd w:val="clear" w:color="auto" w:fill="auto"/>
            <w:noWrap/>
            <w:vAlign w:val="center"/>
            <w:hideMark/>
          </w:tcPr>
          <w:p w14:paraId="5D22CEF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1B6B0AB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7486C34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70FF635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1093294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78A3111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22D43F3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438A8F2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520" w:type="dxa"/>
            <w:tcBorders>
              <w:top w:val="nil"/>
              <w:left w:val="nil"/>
              <w:bottom w:val="single" w:sz="4" w:space="0" w:color="auto"/>
              <w:right w:val="single" w:sz="4" w:space="0" w:color="auto"/>
            </w:tcBorders>
            <w:shd w:val="clear" w:color="auto" w:fill="auto"/>
            <w:noWrap/>
            <w:vAlign w:val="center"/>
            <w:hideMark/>
          </w:tcPr>
          <w:p w14:paraId="35A39BE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60A0854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336" w:type="dxa"/>
            <w:tcBorders>
              <w:top w:val="nil"/>
              <w:left w:val="nil"/>
              <w:bottom w:val="single" w:sz="4" w:space="0" w:color="auto"/>
              <w:right w:val="single" w:sz="4" w:space="0" w:color="auto"/>
            </w:tcBorders>
            <w:shd w:val="clear" w:color="auto" w:fill="auto"/>
            <w:noWrap/>
            <w:vAlign w:val="center"/>
            <w:hideMark/>
          </w:tcPr>
          <w:p w14:paraId="0925832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7F2650C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7BF4DC2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6F14AA48" w14:textId="77777777" w:rsidTr="00E54907">
        <w:trPr>
          <w:trHeight w:val="124"/>
        </w:trPr>
        <w:tc>
          <w:tcPr>
            <w:tcW w:w="2317" w:type="dxa"/>
            <w:tcBorders>
              <w:top w:val="nil"/>
              <w:left w:val="nil"/>
              <w:bottom w:val="nil"/>
              <w:right w:val="nil"/>
            </w:tcBorders>
            <w:shd w:val="clear" w:color="auto" w:fill="auto"/>
            <w:vAlign w:val="center"/>
            <w:hideMark/>
          </w:tcPr>
          <w:p w14:paraId="10EBC232" w14:textId="77777777" w:rsidR="007A03EA" w:rsidRPr="00E54907" w:rsidRDefault="007A03EA" w:rsidP="00C442CB">
            <w:pPr>
              <w:spacing w:after="0" w:line="240" w:lineRule="auto"/>
              <w:rPr>
                <w:rFonts w:ascii="Calibri" w:eastAsia="Times New Roman" w:hAnsi="Calibri" w:cs="Calibri"/>
                <w:color w:val="000000"/>
                <w:sz w:val="10"/>
                <w:szCs w:val="10"/>
                <w:lang w:eastAsia="sk-SK"/>
              </w:rPr>
            </w:pPr>
          </w:p>
        </w:tc>
        <w:tc>
          <w:tcPr>
            <w:tcW w:w="513" w:type="dxa"/>
            <w:tcBorders>
              <w:top w:val="nil"/>
              <w:left w:val="nil"/>
              <w:bottom w:val="nil"/>
              <w:right w:val="nil"/>
            </w:tcBorders>
            <w:shd w:val="clear" w:color="auto" w:fill="auto"/>
            <w:noWrap/>
            <w:vAlign w:val="center"/>
            <w:hideMark/>
          </w:tcPr>
          <w:p w14:paraId="3F85BDEC" w14:textId="77777777" w:rsidR="007A03EA" w:rsidRPr="000B68D3" w:rsidRDefault="007A03EA" w:rsidP="007A03EA">
            <w:pPr>
              <w:spacing w:after="0" w:line="240" w:lineRule="auto"/>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noWrap/>
            <w:vAlign w:val="center"/>
            <w:hideMark/>
          </w:tcPr>
          <w:p w14:paraId="08D3E4B3"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71" w:type="dxa"/>
            <w:tcBorders>
              <w:top w:val="nil"/>
              <w:left w:val="nil"/>
              <w:bottom w:val="nil"/>
              <w:right w:val="nil"/>
            </w:tcBorders>
            <w:shd w:val="clear" w:color="auto" w:fill="auto"/>
            <w:noWrap/>
            <w:vAlign w:val="center"/>
            <w:hideMark/>
          </w:tcPr>
          <w:p w14:paraId="43F951F6"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4ECA2747"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C51B1A0"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13" w:type="dxa"/>
            <w:tcBorders>
              <w:top w:val="nil"/>
              <w:left w:val="nil"/>
              <w:bottom w:val="nil"/>
              <w:right w:val="nil"/>
            </w:tcBorders>
            <w:shd w:val="clear" w:color="auto" w:fill="auto"/>
            <w:noWrap/>
            <w:vAlign w:val="center"/>
            <w:hideMark/>
          </w:tcPr>
          <w:p w14:paraId="25181102"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noWrap/>
            <w:vAlign w:val="center"/>
            <w:hideMark/>
          </w:tcPr>
          <w:p w14:paraId="275130F3"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71" w:type="dxa"/>
            <w:tcBorders>
              <w:top w:val="nil"/>
              <w:left w:val="nil"/>
              <w:bottom w:val="nil"/>
              <w:right w:val="nil"/>
            </w:tcBorders>
            <w:shd w:val="clear" w:color="auto" w:fill="auto"/>
            <w:noWrap/>
            <w:vAlign w:val="center"/>
            <w:hideMark/>
          </w:tcPr>
          <w:p w14:paraId="70CFAF18"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6A7D1D3C"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5CD767D4"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13" w:type="dxa"/>
            <w:tcBorders>
              <w:top w:val="nil"/>
              <w:left w:val="nil"/>
              <w:bottom w:val="nil"/>
              <w:right w:val="nil"/>
            </w:tcBorders>
            <w:shd w:val="clear" w:color="auto" w:fill="auto"/>
            <w:noWrap/>
            <w:vAlign w:val="center"/>
            <w:hideMark/>
          </w:tcPr>
          <w:p w14:paraId="4EB71279"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noWrap/>
            <w:vAlign w:val="center"/>
            <w:hideMark/>
          </w:tcPr>
          <w:p w14:paraId="604C795B"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71" w:type="dxa"/>
            <w:tcBorders>
              <w:top w:val="nil"/>
              <w:left w:val="nil"/>
              <w:bottom w:val="nil"/>
              <w:right w:val="nil"/>
            </w:tcBorders>
            <w:shd w:val="clear" w:color="auto" w:fill="auto"/>
            <w:noWrap/>
            <w:vAlign w:val="center"/>
            <w:hideMark/>
          </w:tcPr>
          <w:p w14:paraId="70D88A3F"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3E3C8C32"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3DB3700"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435" w:type="dxa"/>
            <w:tcBorders>
              <w:top w:val="nil"/>
              <w:left w:val="nil"/>
              <w:bottom w:val="nil"/>
              <w:right w:val="nil"/>
            </w:tcBorders>
            <w:shd w:val="clear" w:color="auto" w:fill="auto"/>
            <w:noWrap/>
            <w:vAlign w:val="center"/>
            <w:hideMark/>
          </w:tcPr>
          <w:p w14:paraId="7BD9D6DC"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r>
      <w:tr w:rsidR="007A03EA" w:rsidRPr="000B68D3" w14:paraId="316D93F3" w14:textId="77777777" w:rsidTr="0043245E">
        <w:trPr>
          <w:trHeight w:val="300"/>
        </w:trPr>
        <w:tc>
          <w:tcPr>
            <w:tcW w:w="2317"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6D58FCF"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4. Ďalšie druhy sociálnej služby</w:t>
            </w:r>
          </w:p>
        </w:tc>
        <w:tc>
          <w:tcPr>
            <w:tcW w:w="6723" w:type="dxa"/>
            <w:gridSpan w:val="16"/>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49FAB138"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poskytovatelia sociálnej služby</w:t>
            </w:r>
          </w:p>
        </w:tc>
      </w:tr>
      <w:tr w:rsidR="007A03EA" w:rsidRPr="000B68D3" w14:paraId="31AAE792" w14:textId="77777777" w:rsidTr="0043245E">
        <w:trPr>
          <w:trHeight w:val="60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3D1AC9D" w14:textId="77777777" w:rsidR="007A03EA" w:rsidRPr="000B68D3" w:rsidRDefault="007A03EA" w:rsidP="007A03EA">
            <w:pPr>
              <w:spacing w:after="0" w:line="240" w:lineRule="auto"/>
              <w:rPr>
                <w:rFonts w:ascii="Calibri" w:eastAsia="Times New Roman" w:hAnsi="Calibri" w:cs="Calibri"/>
                <w:b/>
                <w:bCs/>
                <w:lang w:eastAsia="sk-SK"/>
              </w:rPr>
            </w:pPr>
          </w:p>
        </w:tc>
        <w:tc>
          <w:tcPr>
            <w:tcW w:w="2096" w:type="dxa"/>
            <w:gridSpan w:val="5"/>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DD7ECFC"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 zriadení, založení obcou</w:t>
            </w:r>
          </w:p>
        </w:tc>
        <w:tc>
          <w:tcPr>
            <w:tcW w:w="2096" w:type="dxa"/>
            <w:gridSpan w:val="5"/>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FAB533E"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zriadení BSK</w:t>
            </w:r>
          </w:p>
        </w:tc>
        <w:tc>
          <w:tcPr>
            <w:tcW w:w="2531" w:type="dxa"/>
            <w:gridSpan w:val="6"/>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AA5473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neverejní poskytovatelia</w:t>
            </w:r>
          </w:p>
        </w:tc>
      </w:tr>
      <w:tr w:rsidR="007A03EA" w:rsidRPr="000B68D3" w14:paraId="442917DD" w14:textId="77777777" w:rsidTr="0043245E">
        <w:trPr>
          <w:trHeight w:val="30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482A1FC"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228D0123"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583" w:type="dxa"/>
            <w:gridSpan w:val="4"/>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16716539"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forma</w:t>
            </w:r>
          </w:p>
        </w:tc>
        <w:tc>
          <w:tcPr>
            <w:tcW w:w="513"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1744F67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583" w:type="dxa"/>
            <w:gridSpan w:val="4"/>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4BAF8333"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forma</w:t>
            </w:r>
          </w:p>
        </w:tc>
        <w:tc>
          <w:tcPr>
            <w:tcW w:w="513"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27492B2C"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2018" w:type="dxa"/>
            <w:gridSpan w:val="5"/>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3D0A0330"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forma</w:t>
            </w:r>
          </w:p>
        </w:tc>
      </w:tr>
      <w:tr w:rsidR="007A03EA" w:rsidRPr="000B68D3" w14:paraId="5FDBFBE2" w14:textId="77777777" w:rsidTr="0043245E">
        <w:trPr>
          <w:trHeight w:val="45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7854170"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E2C62D1"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7D7D2F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TER</w:t>
            </w:r>
          </w:p>
        </w:tc>
        <w:tc>
          <w:tcPr>
            <w:tcW w:w="371"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4DC4AB1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0CE55486"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TF</w:t>
            </w:r>
          </w:p>
        </w:tc>
        <w:tc>
          <w:tcPr>
            <w:tcW w:w="35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54E85C1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CF</w:t>
            </w: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122B0A7"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5ADFFAF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TER</w:t>
            </w:r>
          </w:p>
        </w:tc>
        <w:tc>
          <w:tcPr>
            <w:tcW w:w="371"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5DACB3B8"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457784B1"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TF</w:t>
            </w:r>
          </w:p>
        </w:tc>
        <w:tc>
          <w:tcPr>
            <w:tcW w:w="35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52A54E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CF</w:t>
            </w: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4077976"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7DCB540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TER</w:t>
            </w:r>
          </w:p>
        </w:tc>
        <w:tc>
          <w:tcPr>
            <w:tcW w:w="371"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7C64225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2885E5EE"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TF</w:t>
            </w:r>
          </w:p>
        </w:tc>
        <w:tc>
          <w:tcPr>
            <w:tcW w:w="35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33D2A737"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CF</w:t>
            </w:r>
          </w:p>
        </w:tc>
        <w:tc>
          <w:tcPr>
            <w:tcW w:w="435" w:type="dxa"/>
            <w:vMerge w:val="restart"/>
            <w:tcBorders>
              <w:top w:val="nil"/>
              <w:left w:val="single" w:sz="4" w:space="0" w:color="auto"/>
              <w:bottom w:val="single" w:sz="4" w:space="0" w:color="000000"/>
              <w:right w:val="single" w:sz="4" w:space="0" w:color="auto"/>
            </w:tcBorders>
            <w:shd w:val="clear" w:color="auto" w:fill="FFF2CC" w:themeFill="accent4" w:themeFillTint="33"/>
            <w:noWrap/>
            <w:vAlign w:val="center"/>
            <w:hideMark/>
          </w:tcPr>
          <w:p w14:paraId="3365B4F5"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iná</w:t>
            </w:r>
          </w:p>
        </w:tc>
      </w:tr>
      <w:tr w:rsidR="007A03EA" w:rsidRPr="000B68D3" w14:paraId="7A974085" w14:textId="77777777" w:rsidTr="0043245E">
        <w:trPr>
          <w:trHeight w:val="45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55B07FD"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04E2430"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0CF36E1" w14:textId="77777777" w:rsidR="007A03EA" w:rsidRPr="000B68D3" w:rsidRDefault="007A03EA" w:rsidP="007A03EA">
            <w:pPr>
              <w:spacing w:after="0" w:line="240" w:lineRule="auto"/>
              <w:rPr>
                <w:rFonts w:ascii="Calibri" w:eastAsia="Times New Roman" w:hAnsi="Calibri" w:cs="Calibri"/>
                <w:b/>
                <w:bCs/>
                <w:lang w:eastAsia="sk-SK"/>
              </w:rPr>
            </w:pPr>
          </w:p>
        </w:tc>
        <w:tc>
          <w:tcPr>
            <w:tcW w:w="371"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8792FBB" w14:textId="77777777" w:rsidR="007A03EA" w:rsidRPr="000B68D3" w:rsidRDefault="007A03EA" w:rsidP="007A03EA">
            <w:pPr>
              <w:spacing w:after="0" w:line="240" w:lineRule="auto"/>
              <w:rPr>
                <w:rFonts w:ascii="Calibri" w:eastAsia="Times New Roman" w:hAnsi="Calibri" w:cs="Calibri"/>
                <w:b/>
                <w:bCs/>
                <w:lang w:eastAsia="sk-SK"/>
              </w:rPr>
            </w:pPr>
          </w:p>
        </w:tc>
        <w:tc>
          <w:tcPr>
            <w:tcW w:w="3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C28D22D" w14:textId="77777777" w:rsidR="007A03EA" w:rsidRPr="000B68D3" w:rsidRDefault="007A03EA" w:rsidP="007A03EA">
            <w:pPr>
              <w:spacing w:after="0" w:line="240" w:lineRule="auto"/>
              <w:rPr>
                <w:rFonts w:ascii="Calibri" w:eastAsia="Times New Roman" w:hAnsi="Calibri" w:cs="Calibri"/>
                <w:b/>
                <w:bCs/>
                <w:lang w:eastAsia="sk-SK"/>
              </w:rPr>
            </w:pPr>
          </w:p>
        </w:tc>
        <w:tc>
          <w:tcPr>
            <w:tcW w:w="35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513FFDC"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B4B69F9"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72D4123" w14:textId="77777777" w:rsidR="007A03EA" w:rsidRPr="000B68D3" w:rsidRDefault="007A03EA" w:rsidP="007A03EA">
            <w:pPr>
              <w:spacing w:after="0" w:line="240" w:lineRule="auto"/>
              <w:rPr>
                <w:rFonts w:ascii="Calibri" w:eastAsia="Times New Roman" w:hAnsi="Calibri" w:cs="Calibri"/>
                <w:b/>
                <w:bCs/>
                <w:lang w:eastAsia="sk-SK"/>
              </w:rPr>
            </w:pPr>
          </w:p>
        </w:tc>
        <w:tc>
          <w:tcPr>
            <w:tcW w:w="371"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E28A0B9" w14:textId="77777777" w:rsidR="007A03EA" w:rsidRPr="000B68D3" w:rsidRDefault="007A03EA" w:rsidP="007A03EA">
            <w:pPr>
              <w:spacing w:after="0" w:line="240" w:lineRule="auto"/>
              <w:rPr>
                <w:rFonts w:ascii="Calibri" w:eastAsia="Times New Roman" w:hAnsi="Calibri" w:cs="Calibri"/>
                <w:b/>
                <w:bCs/>
                <w:lang w:eastAsia="sk-SK"/>
              </w:rPr>
            </w:pPr>
          </w:p>
        </w:tc>
        <w:tc>
          <w:tcPr>
            <w:tcW w:w="3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7AABE36" w14:textId="77777777" w:rsidR="007A03EA" w:rsidRPr="000B68D3" w:rsidRDefault="007A03EA" w:rsidP="007A03EA">
            <w:pPr>
              <w:spacing w:after="0" w:line="240" w:lineRule="auto"/>
              <w:rPr>
                <w:rFonts w:ascii="Calibri" w:eastAsia="Times New Roman" w:hAnsi="Calibri" w:cs="Calibri"/>
                <w:b/>
                <w:bCs/>
                <w:lang w:eastAsia="sk-SK"/>
              </w:rPr>
            </w:pPr>
          </w:p>
        </w:tc>
        <w:tc>
          <w:tcPr>
            <w:tcW w:w="35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C4FF1C3"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1FA9F02"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6B2C90D" w14:textId="77777777" w:rsidR="007A03EA" w:rsidRPr="000B68D3" w:rsidRDefault="007A03EA" w:rsidP="007A03EA">
            <w:pPr>
              <w:spacing w:after="0" w:line="240" w:lineRule="auto"/>
              <w:rPr>
                <w:rFonts w:ascii="Calibri" w:eastAsia="Times New Roman" w:hAnsi="Calibri" w:cs="Calibri"/>
                <w:b/>
                <w:bCs/>
                <w:lang w:eastAsia="sk-SK"/>
              </w:rPr>
            </w:pPr>
          </w:p>
        </w:tc>
        <w:tc>
          <w:tcPr>
            <w:tcW w:w="371"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3D7A97B" w14:textId="77777777" w:rsidR="007A03EA" w:rsidRPr="000B68D3" w:rsidRDefault="007A03EA" w:rsidP="007A03EA">
            <w:pPr>
              <w:spacing w:after="0" w:line="240" w:lineRule="auto"/>
              <w:rPr>
                <w:rFonts w:ascii="Calibri" w:eastAsia="Times New Roman" w:hAnsi="Calibri" w:cs="Calibri"/>
                <w:b/>
                <w:bCs/>
                <w:lang w:eastAsia="sk-SK"/>
              </w:rPr>
            </w:pPr>
          </w:p>
        </w:tc>
        <w:tc>
          <w:tcPr>
            <w:tcW w:w="3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38D8F2B" w14:textId="77777777" w:rsidR="007A03EA" w:rsidRPr="000B68D3" w:rsidRDefault="007A03EA" w:rsidP="007A03EA">
            <w:pPr>
              <w:spacing w:after="0" w:line="240" w:lineRule="auto"/>
              <w:rPr>
                <w:rFonts w:ascii="Calibri" w:eastAsia="Times New Roman" w:hAnsi="Calibri" w:cs="Calibri"/>
                <w:b/>
                <w:bCs/>
                <w:lang w:eastAsia="sk-SK"/>
              </w:rPr>
            </w:pPr>
          </w:p>
        </w:tc>
        <w:tc>
          <w:tcPr>
            <w:tcW w:w="35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8BA37C0" w14:textId="77777777" w:rsidR="007A03EA" w:rsidRPr="000B68D3" w:rsidRDefault="007A03EA" w:rsidP="007A03EA">
            <w:pPr>
              <w:spacing w:after="0" w:line="240" w:lineRule="auto"/>
              <w:rPr>
                <w:rFonts w:ascii="Calibri" w:eastAsia="Times New Roman" w:hAnsi="Calibri" w:cs="Calibri"/>
                <w:b/>
                <w:bCs/>
                <w:lang w:eastAsia="sk-SK"/>
              </w:rPr>
            </w:pPr>
          </w:p>
        </w:tc>
        <w:tc>
          <w:tcPr>
            <w:tcW w:w="435" w:type="dxa"/>
            <w:vMerge/>
            <w:tcBorders>
              <w:top w:val="nil"/>
              <w:left w:val="single" w:sz="4" w:space="0" w:color="auto"/>
              <w:bottom w:val="single" w:sz="4" w:space="0" w:color="000000"/>
              <w:right w:val="single" w:sz="4" w:space="0" w:color="auto"/>
            </w:tcBorders>
            <w:shd w:val="clear" w:color="auto" w:fill="FFF2CC" w:themeFill="accent4" w:themeFillTint="33"/>
            <w:vAlign w:val="center"/>
            <w:hideMark/>
          </w:tcPr>
          <w:p w14:paraId="1AF9C214" w14:textId="77777777" w:rsidR="007A03EA" w:rsidRPr="000B68D3" w:rsidRDefault="007A03EA" w:rsidP="007A03EA">
            <w:pPr>
              <w:spacing w:after="0" w:line="240" w:lineRule="auto"/>
              <w:rPr>
                <w:rFonts w:ascii="Calibri" w:eastAsia="Times New Roman" w:hAnsi="Calibri" w:cs="Calibri"/>
                <w:b/>
                <w:bCs/>
                <w:color w:val="000000"/>
                <w:lang w:eastAsia="sk-SK"/>
              </w:rPr>
            </w:pPr>
          </w:p>
        </w:tc>
      </w:tr>
      <w:tr w:rsidR="007A03EA" w:rsidRPr="000B68D3" w14:paraId="63E99A38" w14:textId="77777777" w:rsidTr="0043245E">
        <w:trPr>
          <w:trHeight w:val="547"/>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1793248E"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opatrovateľská služba</w:t>
            </w:r>
          </w:p>
        </w:tc>
        <w:tc>
          <w:tcPr>
            <w:tcW w:w="513" w:type="dxa"/>
            <w:tcBorders>
              <w:top w:val="nil"/>
              <w:left w:val="nil"/>
              <w:bottom w:val="single" w:sz="4" w:space="0" w:color="auto"/>
              <w:right w:val="single" w:sz="4" w:space="0" w:color="auto"/>
            </w:tcBorders>
            <w:shd w:val="clear" w:color="auto" w:fill="auto"/>
            <w:noWrap/>
            <w:vAlign w:val="center"/>
            <w:hideMark/>
          </w:tcPr>
          <w:p w14:paraId="02EE275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37</w:t>
            </w:r>
          </w:p>
        </w:tc>
        <w:tc>
          <w:tcPr>
            <w:tcW w:w="520" w:type="dxa"/>
            <w:tcBorders>
              <w:top w:val="nil"/>
              <w:left w:val="nil"/>
              <w:bottom w:val="single" w:sz="4" w:space="0" w:color="auto"/>
              <w:right w:val="single" w:sz="4" w:space="0" w:color="auto"/>
            </w:tcBorders>
            <w:shd w:val="clear" w:color="auto" w:fill="auto"/>
            <w:noWrap/>
            <w:vAlign w:val="center"/>
            <w:hideMark/>
          </w:tcPr>
          <w:p w14:paraId="0568009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37</w:t>
            </w:r>
          </w:p>
        </w:tc>
        <w:tc>
          <w:tcPr>
            <w:tcW w:w="371" w:type="dxa"/>
            <w:tcBorders>
              <w:top w:val="nil"/>
              <w:left w:val="nil"/>
              <w:bottom w:val="single" w:sz="4" w:space="0" w:color="auto"/>
              <w:right w:val="single" w:sz="4" w:space="0" w:color="auto"/>
            </w:tcBorders>
            <w:shd w:val="clear" w:color="auto" w:fill="auto"/>
            <w:noWrap/>
            <w:vAlign w:val="center"/>
            <w:hideMark/>
          </w:tcPr>
          <w:p w14:paraId="01EB350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375D9F9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1DC0BAA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05C49AB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62702B5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043C29D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131DC02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7762321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0D29BCC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22</w:t>
            </w:r>
          </w:p>
        </w:tc>
        <w:tc>
          <w:tcPr>
            <w:tcW w:w="520" w:type="dxa"/>
            <w:tcBorders>
              <w:top w:val="nil"/>
              <w:left w:val="nil"/>
              <w:bottom w:val="single" w:sz="4" w:space="0" w:color="auto"/>
              <w:right w:val="single" w:sz="4" w:space="0" w:color="auto"/>
            </w:tcBorders>
            <w:shd w:val="clear" w:color="auto" w:fill="auto"/>
            <w:noWrap/>
            <w:vAlign w:val="center"/>
            <w:hideMark/>
          </w:tcPr>
          <w:p w14:paraId="153D1A4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22</w:t>
            </w:r>
          </w:p>
        </w:tc>
        <w:tc>
          <w:tcPr>
            <w:tcW w:w="371" w:type="dxa"/>
            <w:tcBorders>
              <w:top w:val="nil"/>
              <w:left w:val="nil"/>
              <w:bottom w:val="single" w:sz="4" w:space="0" w:color="auto"/>
              <w:right w:val="single" w:sz="4" w:space="0" w:color="auto"/>
            </w:tcBorders>
            <w:shd w:val="clear" w:color="auto" w:fill="auto"/>
            <w:noWrap/>
            <w:vAlign w:val="center"/>
            <w:hideMark/>
          </w:tcPr>
          <w:p w14:paraId="64250D4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7C7B123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1876B56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1D19053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2E49B81B" w14:textId="77777777" w:rsidTr="0043245E">
        <w:trPr>
          <w:trHeight w:val="555"/>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13CE39A0"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prepravná služba</w:t>
            </w:r>
          </w:p>
        </w:tc>
        <w:tc>
          <w:tcPr>
            <w:tcW w:w="513" w:type="dxa"/>
            <w:tcBorders>
              <w:top w:val="nil"/>
              <w:left w:val="nil"/>
              <w:bottom w:val="single" w:sz="4" w:space="0" w:color="auto"/>
              <w:right w:val="single" w:sz="4" w:space="0" w:color="auto"/>
            </w:tcBorders>
            <w:shd w:val="clear" w:color="auto" w:fill="auto"/>
            <w:noWrap/>
            <w:vAlign w:val="center"/>
            <w:hideMark/>
          </w:tcPr>
          <w:p w14:paraId="69857C7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9</w:t>
            </w:r>
          </w:p>
        </w:tc>
        <w:tc>
          <w:tcPr>
            <w:tcW w:w="520" w:type="dxa"/>
            <w:tcBorders>
              <w:top w:val="nil"/>
              <w:left w:val="nil"/>
              <w:bottom w:val="single" w:sz="4" w:space="0" w:color="auto"/>
              <w:right w:val="single" w:sz="4" w:space="0" w:color="auto"/>
            </w:tcBorders>
            <w:shd w:val="clear" w:color="auto" w:fill="auto"/>
            <w:noWrap/>
            <w:vAlign w:val="center"/>
            <w:hideMark/>
          </w:tcPr>
          <w:p w14:paraId="4104330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9</w:t>
            </w:r>
          </w:p>
        </w:tc>
        <w:tc>
          <w:tcPr>
            <w:tcW w:w="371" w:type="dxa"/>
            <w:tcBorders>
              <w:top w:val="nil"/>
              <w:left w:val="nil"/>
              <w:bottom w:val="single" w:sz="4" w:space="0" w:color="auto"/>
              <w:right w:val="single" w:sz="4" w:space="0" w:color="auto"/>
            </w:tcBorders>
            <w:shd w:val="clear" w:color="auto" w:fill="auto"/>
            <w:noWrap/>
            <w:vAlign w:val="center"/>
            <w:hideMark/>
          </w:tcPr>
          <w:p w14:paraId="59255E1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09968E9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6FE802B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32BD804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2AEFBEA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4A71B46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0721D16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376BCA1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3D34B47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7</w:t>
            </w:r>
          </w:p>
        </w:tc>
        <w:tc>
          <w:tcPr>
            <w:tcW w:w="520" w:type="dxa"/>
            <w:tcBorders>
              <w:top w:val="nil"/>
              <w:left w:val="nil"/>
              <w:bottom w:val="single" w:sz="4" w:space="0" w:color="auto"/>
              <w:right w:val="single" w:sz="4" w:space="0" w:color="auto"/>
            </w:tcBorders>
            <w:shd w:val="clear" w:color="auto" w:fill="auto"/>
            <w:noWrap/>
            <w:vAlign w:val="center"/>
            <w:hideMark/>
          </w:tcPr>
          <w:p w14:paraId="29FCFAF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7</w:t>
            </w:r>
          </w:p>
        </w:tc>
        <w:tc>
          <w:tcPr>
            <w:tcW w:w="371" w:type="dxa"/>
            <w:tcBorders>
              <w:top w:val="nil"/>
              <w:left w:val="nil"/>
              <w:bottom w:val="single" w:sz="4" w:space="0" w:color="auto"/>
              <w:right w:val="single" w:sz="4" w:space="0" w:color="auto"/>
            </w:tcBorders>
            <w:shd w:val="clear" w:color="auto" w:fill="auto"/>
            <w:noWrap/>
            <w:vAlign w:val="center"/>
            <w:hideMark/>
          </w:tcPr>
          <w:p w14:paraId="6934FAF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308C039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06734E8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1097E57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585ECF06" w14:textId="77777777" w:rsidTr="0043245E">
        <w:trPr>
          <w:trHeight w:val="691"/>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D28A30C" w14:textId="70B9941E"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sprievodcovská a predč</w:t>
            </w:r>
            <w:r w:rsidR="00BB7843">
              <w:rPr>
                <w:rFonts w:ascii="Calibri" w:eastAsia="Times New Roman" w:hAnsi="Calibri" w:cs="Calibri"/>
                <w:lang w:eastAsia="sk-SK"/>
              </w:rPr>
              <w:t>i</w:t>
            </w:r>
            <w:r w:rsidRPr="000B68D3">
              <w:rPr>
                <w:rFonts w:ascii="Calibri" w:eastAsia="Times New Roman" w:hAnsi="Calibri" w:cs="Calibri"/>
                <w:lang w:eastAsia="sk-SK"/>
              </w:rPr>
              <w:t>tateľská služba</w:t>
            </w:r>
          </w:p>
        </w:tc>
        <w:tc>
          <w:tcPr>
            <w:tcW w:w="513" w:type="dxa"/>
            <w:tcBorders>
              <w:top w:val="nil"/>
              <w:left w:val="nil"/>
              <w:bottom w:val="single" w:sz="4" w:space="0" w:color="auto"/>
              <w:right w:val="single" w:sz="4" w:space="0" w:color="auto"/>
            </w:tcBorders>
            <w:shd w:val="clear" w:color="auto" w:fill="auto"/>
            <w:noWrap/>
            <w:vAlign w:val="center"/>
            <w:hideMark/>
          </w:tcPr>
          <w:p w14:paraId="7B03E8E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600A2B0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0121680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79A004F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0AEB7BA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06F4A2A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7210650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7A00127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6FD101C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403DD8B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1FB042A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520" w:type="dxa"/>
            <w:tcBorders>
              <w:top w:val="nil"/>
              <w:left w:val="nil"/>
              <w:bottom w:val="single" w:sz="4" w:space="0" w:color="auto"/>
              <w:right w:val="single" w:sz="4" w:space="0" w:color="auto"/>
            </w:tcBorders>
            <w:shd w:val="clear" w:color="auto" w:fill="auto"/>
            <w:noWrap/>
            <w:vAlign w:val="center"/>
            <w:hideMark/>
          </w:tcPr>
          <w:p w14:paraId="47F97D1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371" w:type="dxa"/>
            <w:tcBorders>
              <w:top w:val="nil"/>
              <w:left w:val="nil"/>
              <w:bottom w:val="single" w:sz="4" w:space="0" w:color="auto"/>
              <w:right w:val="single" w:sz="4" w:space="0" w:color="auto"/>
            </w:tcBorders>
            <w:shd w:val="clear" w:color="auto" w:fill="auto"/>
            <w:noWrap/>
            <w:vAlign w:val="center"/>
            <w:hideMark/>
          </w:tcPr>
          <w:p w14:paraId="4940002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336" w:type="dxa"/>
            <w:tcBorders>
              <w:top w:val="nil"/>
              <w:left w:val="nil"/>
              <w:bottom w:val="single" w:sz="4" w:space="0" w:color="auto"/>
              <w:right w:val="single" w:sz="4" w:space="0" w:color="auto"/>
            </w:tcBorders>
            <w:shd w:val="clear" w:color="auto" w:fill="auto"/>
            <w:noWrap/>
            <w:vAlign w:val="center"/>
            <w:hideMark/>
          </w:tcPr>
          <w:p w14:paraId="3753494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112F634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6200EBB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4E98F5A9" w14:textId="77777777" w:rsidTr="0043245E">
        <w:trPr>
          <w:trHeight w:val="56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4838FE55"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tlmočnícka služba</w:t>
            </w:r>
          </w:p>
        </w:tc>
        <w:tc>
          <w:tcPr>
            <w:tcW w:w="513" w:type="dxa"/>
            <w:tcBorders>
              <w:top w:val="nil"/>
              <w:left w:val="nil"/>
              <w:bottom w:val="single" w:sz="4" w:space="0" w:color="auto"/>
              <w:right w:val="single" w:sz="4" w:space="0" w:color="auto"/>
            </w:tcBorders>
            <w:shd w:val="clear" w:color="auto" w:fill="auto"/>
            <w:noWrap/>
            <w:vAlign w:val="center"/>
            <w:hideMark/>
          </w:tcPr>
          <w:p w14:paraId="4D81E4F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0B39824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3848315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4498C18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3344138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55AD2B0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6F59A73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5D705E0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3AD4920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07F3F68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35468CC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6E92F33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168AB2F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6201A4E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741FD13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03AAE82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485A327C" w14:textId="77777777" w:rsidTr="0043245E">
        <w:trPr>
          <w:trHeight w:val="696"/>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D1537E6"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sprostredkovanie tlmočníckej služby</w:t>
            </w:r>
          </w:p>
        </w:tc>
        <w:tc>
          <w:tcPr>
            <w:tcW w:w="513" w:type="dxa"/>
            <w:tcBorders>
              <w:top w:val="nil"/>
              <w:left w:val="nil"/>
              <w:bottom w:val="single" w:sz="4" w:space="0" w:color="auto"/>
              <w:right w:val="single" w:sz="4" w:space="0" w:color="auto"/>
            </w:tcBorders>
            <w:shd w:val="clear" w:color="auto" w:fill="auto"/>
            <w:noWrap/>
            <w:vAlign w:val="center"/>
            <w:hideMark/>
          </w:tcPr>
          <w:p w14:paraId="120E54C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4AD781E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489E6CE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00C5B84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3C3B897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5316200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12D7AAE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76C3104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3454DA9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3651FE4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0294276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08B89D2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2D72530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15E87DF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13363BE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22A5A93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178D963E" w14:textId="77777777" w:rsidTr="0043245E">
        <w:trPr>
          <w:trHeight w:val="692"/>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474F8C69"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sprostredkovanie osobnej asistencie</w:t>
            </w:r>
          </w:p>
        </w:tc>
        <w:tc>
          <w:tcPr>
            <w:tcW w:w="513" w:type="dxa"/>
            <w:tcBorders>
              <w:top w:val="nil"/>
              <w:left w:val="nil"/>
              <w:bottom w:val="single" w:sz="4" w:space="0" w:color="auto"/>
              <w:right w:val="single" w:sz="4" w:space="0" w:color="auto"/>
            </w:tcBorders>
            <w:shd w:val="clear" w:color="auto" w:fill="auto"/>
            <w:noWrap/>
            <w:vAlign w:val="center"/>
            <w:hideMark/>
          </w:tcPr>
          <w:p w14:paraId="51CA73B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5EC5BF3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63469B3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26BD8A3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506B1AE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37F48E2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3BFE2D6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2120D45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037DB94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0938FBA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6A1B3E5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520" w:type="dxa"/>
            <w:tcBorders>
              <w:top w:val="nil"/>
              <w:left w:val="nil"/>
              <w:bottom w:val="single" w:sz="4" w:space="0" w:color="auto"/>
              <w:right w:val="single" w:sz="4" w:space="0" w:color="auto"/>
            </w:tcBorders>
            <w:shd w:val="clear" w:color="auto" w:fill="auto"/>
            <w:noWrap/>
            <w:vAlign w:val="center"/>
            <w:hideMark/>
          </w:tcPr>
          <w:p w14:paraId="32334F1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756D399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336" w:type="dxa"/>
            <w:tcBorders>
              <w:top w:val="nil"/>
              <w:left w:val="nil"/>
              <w:bottom w:val="single" w:sz="4" w:space="0" w:color="auto"/>
              <w:right w:val="single" w:sz="4" w:space="0" w:color="auto"/>
            </w:tcBorders>
            <w:shd w:val="clear" w:color="auto" w:fill="auto"/>
            <w:noWrap/>
            <w:vAlign w:val="center"/>
            <w:hideMark/>
          </w:tcPr>
          <w:p w14:paraId="7A47E7D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3397138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45D500D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055A1E1F" w14:textId="77777777" w:rsidTr="0043245E">
        <w:trPr>
          <w:trHeight w:val="319"/>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2DC9781B"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požičiavanie pomôcok</w:t>
            </w:r>
          </w:p>
        </w:tc>
        <w:tc>
          <w:tcPr>
            <w:tcW w:w="513" w:type="dxa"/>
            <w:tcBorders>
              <w:top w:val="nil"/>
              <w:left w:val="nil"/>
              <w:bottom w:val="single" w:sz="4" w:space="0" w:color="auto"/>
              <w:right w:val="single" w:sz="4" w:space="0" w:color="auto"/>
            </w:tcBorders>
            <w:shd w:val="clear" w:color="auto" w:fill="auto"/>
            <w:noWrap/>
            <w:vAlign w:val="center"/>
            <w:hideMark/>
          </w:tcPr>
          <w:p w14:paraId="2511646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520" w:type="dxa"/>
            <w:tcBorders>
              <w:top w:val="nil"/>
              <w:left w:val="nil"/>
              <w:bottom w:val="single" w:sz="4" w:space="0" w:color="auto"/>
              <w:right w:val="single" w:sz="4" w:space="0" w:color="auto"/>
            </w:tcBorders>
            <w:shd w:val="clear" w:color="auto" w:fill="auto"/>
            <w:noWrap/>
            <w:vAlign w:val="center"/>
            <w:hideMark/>
          </w:tcPr>
          <w:p w14:paraId="2745669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2C7C5D0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336" w:type="dxa"/>
            <w:tcBorders>
              <w:top w:val="nil"/>
              <w:left w:val="nil"/>
              <w:bottom w:val="single" w:sz="4" w:space="0" w:color="auto"/>
              <w:right w:val="single" w:sz="4" w:space="0" w:color="auto"/>
            </w:tcBorders>
            <w:shd w:val="clear" w:color="auto" w:fill="auto"/>
            <w:noWrap/>
            <w:vAlign w:val="center"/>
            <w:hideMark/>
          </w:tcPr>
          <w:p w14:paraId="3A0ACB8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4B2E29D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45091C3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098C396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638312E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367A57F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0E8D128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550C3AD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8</w:t>
            </w:r>
          </w:p>
        </w:tc>
        <w:tc>
          <w:tcPr>
            <w:tcW w:w="520" w:type="dxa"/>
            <w:tcBorders>
              <w:top w:val="nil"/>
              <w:left w:val="nil"/>
              <w:bottom w:val="single" w:sz="4" w:space="0" w:color="auto"/>
              <w:right w:val="single" w:sz="4" w:space="0" w:color="auto"/>
            </w:tcBorders>
            <w:shd w:val="clear" w:color="auto" w:fill="auto"/>
            <w:noWrap/>
            <w:vAlign w:val="center"/>
            <w:hideMark/>
          </w:tcPr>
          <w:p w14:paraId="513AA26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371" w:type="dxa"/>
            <w:tcBorders>
              <w:top w:val="nil"/>
              <w:left w:val="nil"/>
              <w:bottom w:val="single" w:sz="4" w:space="0" w:color="auto"/>
              <w:right w:val="single" w:sz="4" w:space="0" w:color="auto"/>
            </w:tcBorders>
            <w:shd w:val="clear" w:color="auto" w:fill="auto"/>
            <w:noWrap/>
            <w:vAlign w:val="center"/>
            <w:hideMark/>
          </w:tcPr>
          <w:p w14:paraId="5175F24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8</w:t>
            </w:r>
          </w:p>
        </w:tc>
        <w:tc>
          <w:tcPr>
            <w:tcW w:w="336" w:type="dxa"/>
            <w:tcBorders>
              <w:top w:val="nil"/>
              <w:left w:val="nil"/>
              <w:bottom w:val="single" w:sz="4" w:space="0" w:color="auto"/>
              <w:right w:val="single" w:sz="4" w:space="0" w:color="auto"/>
            </w:tcBorders>
            <w:shd w:val="clear" w:color="auto" w:fill="auto"/>
            <w:noWrap/>
            <w:vAlign w:val="center"/>
            <w:hideMark/>
          </w:tcPr>
          <w:p w14:paraId="34DCA75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100BD59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310E1C2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7F4A2BA7" w14:textId="77777777" w:rsidTr="007A03EA">
        <w:trPr>
          <w:trHeight w:val="150"/>
        </w:trPr>
        <w:tc>
          <w:tcPr>
            <w:tcW w:w="2317" w:type="dxa"/>
            <w:tcBorders>
              <w:top w:val="nil"/>
              <w:left w:val="nil"/>
              <w:bottom w:val="nil"/>
              <w:right w:val="nil"/>
            </w:tcBorders>
            <w:shd w:val="clear" w:color="auto" w:fill="auto"/>
            <w:vAlign w:val="center"/>
            <w:hideMark/>
          </w:tcPr>
          <w:p w14:paraId="1160B9A4" w14:textId="38182350" w:rsidR="00E54907" w:rsidRDefault="00E54907" w:rsidP="0070396A">
            <w:pPr>
              <w:spacing w:after="0" w:line="240" w:lineRule="auto"/>
              <w:rPr>
                <w:rFonts w:ascii="Calibri" w:eastAsia="Times New Roman" w:hAnsi="Calibri" w:cs="Calibri"/>
                <w:color w:val="000000"/>
                <w:lang w:eastAsia="sk-SK"/>
              </w:rPr>
            </w:pPr>
          </w:p>
          <w:p w14:paraId="110F96D2" w14:textId="77777777" w:rsidR="003A29EE" w:rsidRDefault="003A29EE" w:rsidP="0070396A">
            <w:pPr>
              <w:spacing w:after="0" w:line="240" w:lineRule="auto"/>
              <w:rPr>
                <w:rFonts w:ascii="Calibri" w:eastAsia="Times New Roman" w:hAnsi="Calibri" w:cs="Calibri"/>
                <w:color w:val="000000"/>
                <w:lang w:eastAsia="sk-SK"/>
              </w:rPr>
            </w:pPr>
          </w:p>
          <w:p w14:paraId="185BAC36" w14:textId="77777777" w:rsidR="0070396A" w:rsidRDefault="0070396A" w:rsidP="0070396A">
            <w:pPr>
              <w:spacing w:after="0" w:line="240" w:lineRule="auto"/>
              <w:rPr>
                <w:rFonts w:ascii="Calibri" w:eastAsia="Times New Roman" w:hAnsi="Calibri" w:cs="Calibri"/>
                <w:color w:val="000000"/>
                <w:lang w:eastAsia="sk-SK"/>
              </w:rPr>
            </w:pPr>
          </w:p>
          <w:p w14:paraId="2D6DAA96" w14:textId="77777777" w:rsidR="0070396A" w:rsidRDefault="0070396A" w:rsidP="0070396A">
            <w:pPr>
              <w:spacing w:after="0" w:line="240" w:lineRule="auto"/>
              <w:rPr>
                <w:rFonts w:ascii="Calibri" w:eastAsia="Times New Roman" w:hAnsi="Calibri" w:cs="Calibri"/>
                <w:color w:val="000000"/>
                <w:lang w:eastAsia="sk-SK"/>
              </w:rPr>
            </w:pPr>
          </w:p>
          <w:p w14:paraId="6D422F99" w14:textId="46C3ECB7" w:rsidR="0070396A" w:rsidRPr="000B68D3" w:rsidRDefault="0070396A" w:rsidP="0070396A">
            <w:pPr>
              <w:spacing w:after="0" w:line="240" w:lineRule="auto"/>
              <w:rPr>
                <w:rFonts w:ascii="Calibri" w:eastAsia="Times New Roman" w:hAnsi="Calibri" w:cs="Calibri"/>
                <w:color w:val="000000"/>
                <w:lang w:eastAsia="sk-SK"/>
              </w:rPr>
            </w:pPr>
          </w:p>
        </w:tc>
        <w:tc>
          <w:tcPr>
            <w:tcW w:w="513" w:type="dxa"/>
            <w:tcBorders>
              <w:top w:val="nil"/>
              <w:left w:val="nil"/>
              <w:bottom w:val="nil"/>
              <w:right w:val="nil"/>
            </w:tcBorders>
            <w:shd w:val="clear" w:color="auto" w:fill="auto"/>
            <w:noWrap/>
            <w:vAlign w:val="center"/>
            <w:hideMark/>
          </w:tcPr>
          <w:p w14:paraId="1F290475" w14:textId="77777777" w:rsidR="007A03EA" w:rsidRPr="000B68D3" w:rsidRDefault="007A03EA" w:rsidP="007A03EA">
            <w:pPr>
              <w:spacing w:after="0" w:line="240" w:lineRule="auto"/>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noWrap/>
            <w:vAlign w:val="center"/>
            <w:hideMark/>
          </w:tcPr>
          <w:p w14:paraId="039CCA5C"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71" w:type="dxa"/>
            <w:tcBorders>
              <w:top w:val="nil"/>
              <w:left w:val="nil"/>
              <w:bottom w:val="nil"/>
              <w:right w:val="nil"/>
            </w:tcBorders>
            <w:shd w:val="clear" w:color="auto" w:fill="auto"/>
            <w:noWrap/>
            <w:vAlign w:val="center"/>
            <w:hideMark/>
          </w:tcPr>
          <w:p w14:paraId="310BD455"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2DDDA177"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A880AE1"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13" w:type="dxa"/>
            <w:tcBorders>
              <w:top w:val="nil"/>
              <w:left w:val="nil"/>
              <w:bottom w:val="nil"/>
              <w:right w:val="nil"/>
            </w:tcBorders>
            <w:shd w:val="clear" w:color="auto" w:fill="auto"/>
            <w:noWrap/>
            <w:vAlign w:val="center"/>
            <w:hideMark/>
          </w:tcPr>
          <w:p w14:paraId="40161981"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noWrap/>
            <w:vAlign w:val="center"/>
            <w:hideMark/>
          </w:tcPr>
          <w:p w14:paraId="2ADD3372"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71" w:type="dxa"/>
            <w:tcBorders>
              <w:top w:val="nil"/>
              <w:left w:val="nil"/>
              <w:bottom w:val="nil"/>
              <w:right w:val="nil"/>
            </w:tcBorders>
            <w:shd w:val="clear" w:color="auto" w:fill="auto"/>
            <w:noWrap/>
            <w:vAlign w:val="center"/>
            <w:hideMark/>
          </w:tcPr>
          <w:p w14:paraId="030B5E21"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6626D6ED"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B10321D"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13" w:type="dxa"/>
            <w:tcBorders>
              <w:top w:val="nil"/>
              <w:left w:val="nil"/>
              <w:bottom w:val="nil"/>
              <w:right w:val="nil"/>
            </w:tcBorders>
            <w:shd w:val="clear" w:color="auto" w:fill="auto"/>
            <w:noWrap/>
            <w:vAlign w:val="center"/>
            <w:hideMark/>
          </w:tcPr>
          <w:p w14:paraId="375F8895"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noWrap/>
            <w:vAlign w:val="center"/>
            <w:hideMark/>
          </w:tcPr>
          <w:p w14:paraId="67079451"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71" w:type="dxa"/>
            <w:tcBorders>
              <w:top w:val="nil"/>
              <w:left w:val="nil"/>
              <w:bottom w:val="nil"/>
              <w:right w:val="nil"/>
            </w:tcBorders>
            <w:shd w:val="clear" w:color="auto" w:fill="auto"/>
            <w:noWrap/>
            <w:vAlign w:val="center"/>
            <w:hideMark/>
          </w:tcPr>
          <w:p w14:paraId="28D1DF9D"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167C4B00"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95604FC"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435" w:type="dxa"/>
            <w:tcBorders>
              <w:top w:val="nil"/>
              <w:left w:val="nil"/>
              <w:bottom w:val="nil"/>
              <w:right w:val="nil"/>
            </w:tcBorders>
            <w:shd w:val="clear" w:color="auto" w:fill="auto"/>
            <w:noWrap/>
            <w:vAlign w:val="center"/>
            <w:hideMark/>
          </w:tcPr>
          <w:p w14:paraId="340A040D"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r>
      <w:tr w:rsidR="007A03EA" w:rsidRPr="000B68D3" w14:paraId="339875B6" w14:textId="77777777" w:rsidTr="0043245E">
        <w:trPr>
          <w:trHeight w:val="300"/>
        </w:trPr>
        <w:tc>
          <w:tcPr>
            <w:tcW w:w="2317"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B79AA11"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 xml:space="preserve">5. Sociálne služby </w:t>
            </w:r>
            <w:r w:rsidRPr="000B68D3">
              <w:rPr>
                <w:rFonts w:ascii="Calibri" w:eastAsia="Times New Roman" w:hAnsi="Calibri" w:cs="Calibri"/>
                <w:b/>
                <w:bCs/>
                <w:lang w:eastAsia="sk-SK"/>
              </w:rPr>
              <w:br/>
              <w:t>s použitím telekomunikačných technológií</w:t>
            </w:r>
          </w:p>
        </w:tc>
        <w:tc>
          <w:tcPr>
            <w:tcW w:w="6723" w:type="dxa"/>
            <w:gridSpan w:val="16"/>
            <w:tcBorders>
              <w:top w:val="single" w:sz="4" w:space="0" w:color="auto"/>
              <w:left w:val="nil"/>
              <w:bottom w:val="single" w:sz="4" w:space="0" w:color="auto"/>
              <w:right w:val="single" w:sz="4" w:space="0" w:color="auto"/>
            </w:tcBorders>
            <w:shd w:val="clear" w:color="auto" w:fill="auto"/>
            <w:noWrap/>
            <w:vAlign w:val="center"/>
            <w:hideMark/>
          </w:tcPr>
          <w:p w14:paraId="657E2684"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poskytovatelia sociálnej služby</w:t>
            </w:r>
          </w:p>
        </w:tc>
      </w:tr>
      <w:tr w:rsidR="007A03EA" w:rsidRPr="000B68D3" w14:paraId="721D2D8B" w14:textId="77777777" w:rsidTr="0043245E">
        <w:trPr>
          <w:trHeight w:val="60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AE8A633" w14:textId="77777777" w:rsidR="007A03EA" w:rsidRPr="000B68D3" w:rsidRDefault="007A03EA" w:rsidP="007A03EA">
            <w:pPr>
              <w:spacing w:after="0" w:line="240" w:lineRule="auto"/>
              <w:rPr>
                <w:rFonts w:ascii="Calibri" w:eastAsia="Times New Roman" w:hAnsi="Calibri" w:cs="Calibri"/>
                <w:b/>
                <w:bCs/>
                <w:lang w:eastAsia="sk-SK"/>
              </w:rPr>
            </w:pPr>
          </w:p>
        </w:tc>
        <w:tc>
          <w:tcPr>
            <w:tcW w:w="2096" w:type="dxa"/>
            <w:gridSpan w:val="5"/>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A3CDF9F"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 zriadení, založení obcou</w:t>
            </w:r>
          </w:p>
        </w:tc>
        <w:tc>
          <w:tcPr>
            <w:tcW w:w="2096" w:type="dxa"/>
            <w:gridSpan w:val="5"/>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1C5BC296"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zriadení BSK</w:t>
            </w:r>
          </w:p>
        </w:tc>
        <w:tc>
          <w:tcPr>
            <w:tcW w:w="2531" w:type="dxa"/>
            <w:gridSpan w:val="6"/>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744B69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neverejní poskytovatelia</w:t>
            </w:r>
          </w:p>
        </w:tc>
      </w:tr>
      <w:tr w:rsidR="007A03EA" w:rsidRPr="000B68D3" w14:paraId="3BC0A9AE" w14:textId="77777777" w:rsidTr="0043245E">
        <w:trPr>
          <w:trHeight w:val="30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4692F45"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32475AFC"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583" w:type="dxa"/>
            <w:gridSpan w:val="4"/>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767A451E"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forma</w:t>
            </w:r>
          </w:p>
        </w:tc>
        <w:tc>
          <w:tcPr>
            <w:tcW w:w="513"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4BBA8C5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583" w:type="dxa"/>
            <w:gridSpan w:val="4"/>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4EA74DA8"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forma</w:t>
            </w:r>
          </w:p>
        </w:tc>
        <w:tc>
          <w:tcPr>
            <w:tcW w:w="513"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035B14A1"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2018" w:type="dxa"/>
            <w:gridSpan w:val="5"/>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58331BDC"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forma</w:t>
            </w:r>
          </w:p>
        </w:tc>
      </w:tr>
      <w:tr w:rsidR="007A03EA" w:rsidRPr="000B68D3" w14:paraId="433FC279" w14:textId="77777777" w:rsidTr="0043245E">
        <w:trPr>
          <w:trHeight w:val="45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93A3B1F"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vAlign w:val="center"/>
            <w:hideMark/>
          </w:tcPr>
          <w:p w14:paraId="79FAF5F7"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2BBAFF8A"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TER</w:t>
            </w:r>
          </w:p>
        </w:tc>
        <w:tc>
          <w:tcPr>
            <w:tcW w:w="371"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3FEA1FE2"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3D5F746"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TF</w:t>
            </w:r>
          </w:p>
        </w:tc>
        <w:tc>
          <w:tcPr>
            <w:tcW w:w="35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27BE790"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CF</w:t>
            </w: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66F3C74"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646F105F"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TER</w:t>
            </w:r>
          </w:p>
        </w:tc>
        <w:tc>
          <w:tcPr>
            <w:tcW w:w="371"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3D3EB60"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43F973B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TF</w:t>
            </w:r>
          </w:p>
        </w:tc>
        <w:tc>
          <w:tcPr>
            <w:tcW w:w="35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53D89236"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CF</w:t>
            </w: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66E08F2"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3659F1E6"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TER</w:t>
            </w:r>
          </w:p>
        </w:tc>
        <w:tc>
          <w:tcPr>
            <w:tcW w:w="371"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33A1D10F"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61DDF162"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TF</w:t>
            </w:r>
          </w:p>
        </w:tc>
        <w:tc>
          <w:tcPr>
            <w:tcW w:w="35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A821AA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CF</w:t>
            </w:r>
          </w:p>
        </w:tc>
        <w:tc>
          <w:tcPr>
            <w:tcW w:w="435" w:type="dxa"/>
            <w:vMerge w:val="restart"/>
            <w:tcBorders>
              <w:top w:val="nil"/>
              <w:left w:val="single" w:sz="4" w:space="0" w:color="auto"/>
              <w:bottom w:val="single" w:sz="4" w:space="0" w:color="000000"/>
              <w:right w:val="single" w:sz="4" w:space="0" w:color="auto"/>
            </w:tcBorders>
            <w:shd w:val="clear" w:color="auto" w:fill="FFF2CC" w:themeFill="accent4" w:themeFillTint="33"/>
            <w:noWrap/>
            <w:vAlign w:val="center"/>
            <w:hideMark/>
          </w:tcPr>
          <w:p w14:paraId="0C44B77C"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iná</w:t>
            </w:r>
          </w:p>
        </w:tc>
      </w:tr>
      <w:tr w:rsidR="007A03EA" w:rsidRPr="000B68D3" w14:paraId="188C1207" w14:textId="77777777" w:rsidTr="0043245E">
        <w:trPr>
          <w:trHeight w:val="45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0147F2B"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vAlign w:val="center"/>
            <w:hideMark/>
          </w:tcPr>
          <w:p w14:paraId="2D5F349E"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tcBorders>
              <w:top w:val="nil"/>
              <w:left w:val="single" w:sz="4" w:space="0" w:color="auto"/>
              <w:bottom w:val="single" w:sz="4" w:space="0" w:color="auto"/>
              <w:right w:val="single" w:sz="4" w:space="0" w:color="auto"/>
            </w:tcBorders>
            <w:vAlign w:val="center"/>
            <w:hideMark/>
          </w:tcPr>
          <w:p w14:paraId="38725A61" w14:textId="77777777" w:rsidR="007A03EA" w:rsidRPr="000B68D3" w:rsidRDefault="007A03EA" w:rsidP="007A03EA">
            <w:pPr>
              <w:spacing w:after="0" w:line="240" w:lineRule="auto"/>
              <w:rPr>
                <w:rFonts w:ascii="Calibri" w:eastAsia="Times New Roman" w:hAnsi="Calibri" w:cs="Calibri"/>
                <w:b/>
                <w:bCs/>
                <w:lang w:eastAsia="sk-SK"/>
              </w:rPr>
            </w:pPr>
          </w:p>
        </w:tc>
        <w:tc>
          <w:tcPr>
            <w:tcW w:w="371" w:type="dxa"/>
            <w:vMerge/>
            <w:tcBorders>
              <w:top w:val="nil"/>
              <w:left w:val="single" w:sz="4" w:space="0" w:color="auto"/>
              <w:bottom w:val="single" w:sz="4" w:space="0" w:color="auto"/>
              <w:right w:val="single" w:sz="4" w:space="0" w:color="auto"/>
            </w:tcBorders>
            <w:vAlign w:val="center"/>
            <w:hideMark/>
          </w:tcPr>
          <w:p w14:paraId="16021F92" w14:textId="77777777" w:rsidR="007A03EA" w:rsidRPr="000B68D3" w:rsidRDefault="007A03EA" w:rsidP="007A03EA">
            <w:pPr>
              <w:spacing w:after="0" w:line="240" w:lineRule="auto"/>
              <w:rPr>
                <w:rFonts w:ascii="Calibri" w:eastAsia="Times New Roman" w:hAnsi="Calibri" w:cs="Calibri"/>
                <w:b/>
                <w:bCs/>
                <w:lang w:eastAsia="sk-SK"/>
              </w:rPr>
            </w:pPr>
          </w:p>
        </w:tc>
        <w:tc>
          <w:tcPr>
            <w:tcW w:w="336" w:type="dxa"/>
            <w:vMerge/>
            <w:tcBorders>
              <w:top w:val="nil"/>
              <w:left w:val="single" w:sz="4" w:space="0" w:color="auto"/>
              <w:bottom w:val="single" w:sz="4" w:space="0" w:color="auto"/>
              <w:right w:val="single" w:sz="4" w:space="0" w:color="auto"/>
            </w:tcBorders>
            <w:vAlign w:val="center"/>
            <w:hideMark/>
          </w:tcPr>
          <w:p w14:paraId="6A81DFD4" w14:textId="77777777" w:rsidR="007A03EA" w:rsidRPr="000B68D3" w:rsidRDefault="007A03EA" w:rsidP="007A03EA">
            <w:pPr>
              <w:spacing w:after="0" w:line="240" w:lineRule="auto"/>
              <w:rPr>
                <w:rFonts w:ascii="Calibri" w:eastAsia="Times New Roman" w:hAnsi="Calibri" w:cs="Calibri"/>
                <w:b/>
                <w:bCs/>
                <w:lang w:eastAsia="sk-SK"/>
              </w:rPr>
            </w:pPr>
          </w:p>
        </w:tc>
        <w:tc>
          <w:tcPr>
            <w:tcW w:w="356" w:type="dxa"/>
            <w:vMerge/>
            <w:tcBorders>
              <w:top w:val="nil"/>
              <w:left w:val="single" w:sz="4" w:space="0" w:color="auto"/>
              <w:bottom w:val="single" w:sz="4" w:space="0" w:color="auto"/>
              <w:right w:val="single" w:sz="4" w:space="0" w:color="auto"/>
            </w:tcBorders>
            <w:vAlign w:val="center"/>
            <w:hideMark/>
          </w:tcPr>
          <w:p w14:paraId="1374C646"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vAlign w:val="center"/>
            <w:hideMark/>
          </w:tcPr>
          <w:p w14:paraId="01E72162"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tcBorders>
              <w:top w:val="nil"/>
              <w:left w:val="single" w:sz="4" w:space="0" w:color="auto"/>
              <w:bottom w:val="single" w:sz="4" w:space="0" w:color="auto"/>
              <w:right w:val="single" w:sz="4" w:space="0" w:color="auto"/>
            </w:tcBorders>
            <w:vAlign w:val="center"/>
            <w:hideMark/>
          </w:tcPr>
          <w:p w14:paraId="1AF857B0" w14:textId="77777777" w:rsidR="007A03EA" w:rsidRPr="000B68D3" w:rsidRDefault="007A03EA" w:rsidP="007A03EA">
            <w:pPr>
              <w:spacing w:after="0" w:line="240" w:lineRule="auto"/>
              <w:rPr>
                <w:rFonts w:ascii="Calibri" w:eastAsia="Times New Roman" w:hAnsi="Calibri" w:cs="Calibri"/>
                <w:b/>
                <w:bCs/>
                <w:lang w:eastAsia="sk-SK"/>
              </w:rPr>
            </w:pPr>
          </w:p>
        </w:tc>
        <w:tc>
          <w:tcPr>
            <w:tcW w:w="371" w:type="dxa"/>
            <w:vMerge/>
            <w:tcBorders>
              <w:top w:val="nil"/>
              <w:left w:val="single" w:sz="4" w:space="0" w:color="auto"/>
              <w:bottom w:val="single" w:sz="4" w:space="0" w:color="auto"/>
              <w:right w:val="single" w:sz="4" w:space="0" w:color="auto"/>
            </w:tcBorders>
            <w:vAlign w:val="center"/>
            <w:hideMark/>
          </w:tcPr>
          <w:p w14:paraId="4448BF6D" w14:textId="77777777" w:rsidR="007A03EA" w:rsidRPr="000B68D3" w:rsidRDefault="007A03EA" w:rsidP="007A03EA">
            <w:pPr>
              <w:spacing w:after="0" w:line="240" w:lineRule="auto"/>
              <w:rPr>
                <w:rFonts w:ascii="Calibri" w:eastAsia="Times New Roman" w:hAnsi="Calibri" w:cs="Calibri"/>
                <w:b/>
                <w:bCs/>
                <w:lang w:eastAsia="sk-SK"/>
              </w:rPr>
            </w:pPr>
          </w:p>
        </w:tc>
        <w:tc>
          <w:tcPr>
            <w:tcW w:w="336" w:type="dxa"/>
            <w:vMerge/>
            <w:tcBorders>
              <w:top w:val="nil"/>
              <w:left w:val="single" w:sz="4" w:space="0" w:color="auto"/>
              <w:bottom w:val="single" w:sz="4" w:space="0" w:color="auto"/>
              <w:right w:val="single" w:sz="4" w:space="0" w:color="auto"/>
            </w:tcBorders>
            <w:vAlign w:val="center"/>
            <w:hideMark/>
          </w:tcPr>
          <w:p w14:paraId="35E483D4" w14:textId="77777777" w:rsidR="007A03EA" w:rsidRPr="000B68D3" w:rsidRDefault="007A03EA" w:rsidP="007A03EA">
            <w:pPr>
              <w:spacing w:after="0" w:line="240" w:lineRule="auto"/>
              <w:rPr>
                <w:rFonts w:ascii="Calibri" w:eastAsia="Times New Roman" w:hAnsi="Calibri" w:cs="Calibri"/>
                <w:b/>
                <w:bCs/>
                <w:lang w:eastAsia="sk-SK"/>
              </w:rPr>
            </w:pPr>
          </w:p>
        </w:tc>
        <w:tc>
          <w:tcPr>
            <w:tcW w:w="356" w:type="dxa"/>
            <w:vMerge/>
            <w:tcBorders>
              <w:top w:val="nil"/>
              <w:left w:val="single" w:sz="4" w:space="0" w:color="auto"/>
              <w:bottom w:val="single" w:sz="4" w:space="0" w:color="auto"/>
              <w:right w:val="single" w:sz="4" w:space="0" w:color="auto"/>
            </w:tcBorders>
            <w:vAlign w:val="center"/>
            <w:hideMark/>
          </w:tcPr>
          <w:p w14:paraId="1AA21D95"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vAlign w:val="center"/>
            <w:hideMark/>
          </w:tcPr>
          <w:p w14:paraId="58558E21"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tcBorders>
              <w:top w:val="nil"/>
              <w:left w:val="single" w:sz="4" w:space="0" w:color="auto"/>
              <w:bottom w:val="single" w:sz="4" w:space="0" w:color="auto"/>
              <w:right w:val="single" w:sz="4" w:space="0" w:color="auto"/>
            </w:tcBorders>
            <w:vAlign w:val="center"/>
            <w:hideMark/>
          </w:tcPr>
          <w:p w14:paraId="653A803F" w14:textId="77777777" w:rsidR="007A03EA" w:rsidRPr="000B68D3" w:rsidRDefault="007A03EA" w:rsidP="007A03EA">
            <w:pPr>
              <w:spacing w:after="0" w:line="240" w:lineRule="auto"/>
              <w:rPr>
                <w:rFonts w:ascii="Calibri" w:eastAsia="Times New Roman" w:hAnsi="Calibri" w:cs="Calibri"/>
                <w:b/>
                <w:bCs/>
                <w:lang w:eastAsia="sk-SK"/>
              </w:rPr>
            </w:pPr>
          </w:p>
        </w:tc>
        <w:tc>
          <w:tcPr>
            <w:tcW w:w="371" w:type="dxa"/>
            <w:vMerge/>
            <w:tcBorders>
              <w:top w:val="nil"/>
              <w:left w:val="single" w:sz="4" w:space="0" w:color="auto"/>
              <w:bottom w:val="single" w:sz="4" w:space="0" w:color="auto"/>
              <w:right w:val="single" w:sz="4" w:space="0" w:color="auto"/>
            </w:tcBorders>
            <w:vAlign w:val="center"/>
            <w:hideMark/>
          </w:tcPr>
          <w:p w14:paraId="1056DF2F" w14:textId="77777777" w:rsidR="007A03EA" w:rsidRPr="000B68D3" w:rsidRDefault="007A03EA" w:rsidP="007A03EA">
            <w:pPr>
              <w:spacing w:after="0" w:line="240" w:lineRule="auto"/>
              <w:rPr>
                <w:rFonts w:ascii="Calibri" w:eastAsia="Times New Roman" w:hAnsi="Calibri" w:cs="Calibri"/>
                <w:b/>
                <w:bCs/>
                <w:lang w:eastAsia="sk-SK"/>
              </w:rPr>
            </w:pPr>
          </w:p>
        </w:tc>
        <w:tc>
          <w:tcPr>
            <w:tcW w:w="336" w:type="dxa"/>
            <w:vMerge/>
            <w:tcBorders>
              <w:top w:val="nil"/>
              <w:left w:val="single" w:sz="4" w:space="0" w:color="auto"/>
              <w:bottom w:val="single" w:sz="4" w:space="0" w:color="auto"/>
              <w:right w:val="single" w:sz="4" w:space="0" w:color="auto"/>
            </w:tcBorders>
            <w:vAlign w:val="center"/>
            <w:hideMark/>
          </w:tcPr>
          <w:p w14:paraId="6FBCCFEF" w14:textId="77777777" w:rsidR="007A03EA" w:rsidRPr="000B68D3" w:rsidRDefault="007A03EA" w:rsidP="007A03EA">
            <w:pPr>
              <w:spacing w:after="0" w:line="240" w:lineRule="auto"/>
              <w:rPr>
                <w:rFonts w:ascii="Calibri" w:eastAsia="Times New Roman" w:hAnsi="Calibri" w:cs="Calibri"/>
                <w:b/>
                <w:bCs/>
                <w:lang w:eastAsia="sk-SK"/>
              </w:rPr>
            </w:pPr>
          </w:p>
        </w:tc>
        <w:tc>
          <w:tcPr>
            <w:tcW w:w="356" w:type="dxa"/>
            <w:vMerge/>
            <w:tcBorders>
              <w:top w:val="nil"/>
              <w:left w:val="single" w:sz="4" w:space="0" w:color="auto"/>
              <w:bottom w:val="single" w:sz="4" w:space="0" w:color="auto"/>
              <w:right w:val="single" w:sz="4" w:space="0" w:color="auto"/>
            </w:tcBorders>
            <w:vAlign w:val="center"/>
            <w:hideMark/>
          </w:tcPr>
          <w:p w14:paraId="3981F711" w14:textId="77777777" w:rsidR="007A03EA" w:rsidRPr="000B68D3" w:rsidRDefault="007A03EA" w:rsidP="007A03EA">
            <w:pPr>
              <w:spacing w:after="0" w:line="240" w:lineRule="auto"/>
              <w:rPr>
                <w:rFonts w:ascii="Calibri" w:eastAsia="Times New Roman" w:hAnsi="Calibri" w:cs="Calibri"/>
                <w:b/>
                <w:bCs/>
                <w:lang w:eastAsia="sk-SK"/>
              </w:rPr>
            </w:pPr>
          </w:p>
        </w:tc>
        <w:tc>
          <w:tcPr>
            <w:tcW w:w="435" w:type="dxa"/>
            <w:vMerge/>
            <w:tcBorders>
              <w:top w:val="nil"/>
              <w:left w:val="single" w:sz="4" w:space="0" w:color="auto"/>
              <w:bottom w:val="single" w:sz="4" w:space="0" w:color="000000"/>
              <w:right w:val="single" w:sz="4" w:space="0" w:color="auto"/>
            </w:tcBorders>
            <w:vAlign w:val="center"/>
            <w:hideMark/>
          </w:tcPr>
          <w:p w14:paraId="49F008BD" w14:textId="77777777" w:rsidR="007A03EA" w:rsidRPr="000B68D3" w:rsidRDefault="007A03EA" w:rsidP="007A03EA">
            <w:pPr>
              <w:spacing w:after="0" w:line="240" w:lineRule="auto"/>
              <w:rPr>
                <w:rFonts w:ascii="Calibri" w:eastAsia="Times New Roman" w:hAnsi="Calibri" w:cs="Calibri"/>
                <w:b/>
                <w:bCs/>
                <w:color w:val="000000"/>
                <w:lang w:eastAsia="sk-SK"/>
              </w:rPr>
            </w:pPr>
          </w:p>
        </w:tc>
      </w:tr>
      <w:tr w:rsidR="007A03EA" w:rsidRPr="000B68D3" w14:paraId="19E65362" w14:textId="77777777" w:rsidTr="0043245E">
        <w:trPr>
          <w:trHeight w:val="9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09C6870"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monitorovanie a signalizácia potreby pomoci</w:t>
            </w:r>
          </w:p>
        </w:tc>
        <w:tc>
          <w:tcPr>
            <w:tcW w:w="513" w:type="dxa"/>
            <w:tcBorders>
              <w:top w:val="nil"/>
              <w:left w:val="nil"/>
              <w:bottom w:val="single" w:sz="4" w:space="0" w:color="auto"/>
              <w:right w:val="single" w:sz="4" w:space="0" w:color="auto"/>
            </w:tcBorders>
            <w:shd w:val="clear" w:color="auto" w:fill="auto"/>
            <w:noWrap/>
            <w:vAlign w:val="center"/>
            <w:hideMark/>
          </w:tcPr>
          <w:p w14:paraId="1B5F7EF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39974B6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7C34C80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0FEA4F9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2AFC43B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2ABEF15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7A3C737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7C274BB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0A8F91A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40D3911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0F727FB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36997CB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395198D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0A62858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00A9F9D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13E3815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r>
      <w:tr w:rsidR="007A03EA" w:rsidRPr="000B68D3" w14:paraId="74ECFABD" w14:textId="77777777" w:rsidTr="0043245E">
        <w:trPr>
          <w:trHeight w:val="15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41994FB"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krízová pomoc poskytovaná prostredníctvom telekomunikačných technológií</w:t>
            </w:r>
          </w:p>
        </w:tc>
        <w:tc>
          <w:tcPr>
            <w:tcW w:w="513" w:type="dxa"/>
            <w:tcBorders>
              <w:top w:val="nil"/>
              <w:left w:val="nil"/>
              <w:bottom w:val="single" w:sz="4" w:space="0" w:color="auto"/>
              <w:right w:val="single" w:sz="4" w:space="0" w:color="auto"/>
            </w:tcBorders>
            <w:shd w:val="clear" w:color="auto" w:fill="auto"/>
            <w:noWrap/>
            <w:vAlign w:val="center"/>
            <w:hideMark/>
          </w:tcPr>
          <w:p w14:paraId="5475301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2EC3E9A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2CE8238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60A7ED2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2541B55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64D722C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2C5DE10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288F380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1965B7B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6E44D5E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61CE8EC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6</w:t>
            </w:r>
          </w:p>
        </w:tc>
        <w:tc>
          <w:tcPr>
            <w:tcW w:w="520" w:type="dxa"/>
            <w:tcBorders>
              <w:top w:val="nil"/>
              <w:left w:val="nil"/>
              <w:bottom w:val="single" w:sz="4" w:space="0" w:color="auto"/>
              <w:right w:val="single" w:sz="4" w:space="0" w:color="auto"/>
            </w:tcBorders>
            <w:shd w:val="clear" w:color="auto" w:fill="auto"/>
            <w:noWrap/>
            <w:vAlign w:val="center"/>
            <w:hideMark/>
          </w:tcPr>
          <w:p w14:paraId="4C493BC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3087B51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336" w:type="dxa"/>
            <w:tcBorders>
              <w:top w:val="nil"/>
              <w:left w:val="nil"/>
              <w:bottom w:val="single" w:sz="4" w:space="0" w:color="auto"/>
              <w:right w:val="single" w:sz="4" w:space="0" w:color="auto"/>
            </w:tcBorders>
            <w:shd w:val="clear" w:color="auto" w:fill="auto"/>
            <w:noWrap/>
            <w:vAlign w:val="center"/>
            <w:hideMark/>
          </w:tcPr>
          <w:p w14:paraId="613BCF4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4E8AF9E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44A123F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5</w:t>
            </w:r>
          </w:p>
        </w:tc>
      </w:tr>
      <w:tr w:rsidR="007A03EA" w:rsidRPr="000B68D3" w14:paraId="746E3CBD" w14:textId="77777777" w:rsidTr="007A03EA">
        <w:trPr>
          <w:trHeight w:val="165"/>
        </w:trPr>
        <w:tc>
          <w:tcPr>
            <w:tcW w:w="2317" w:type="dxa"/>
            <w:tcBorders>
              <w:top w:val="nil"/>
              <w:left w:val="nil"/>
              <w:bottom w:val="nil"/>
              <w:right w:val="nil"/>
            </w:tcBorders>
            <w:shd w:val="clear" w:color="auto" w:fill="auto"/>
            <w:vAlign w:val="center"/>
            <w:hideMark/>
          </w:tcPr>
          <w:p w14:paraId="425C2038" w14:textId="77777777" w:rsidR="007A03EA" w:rsidRPr="000B68D3" w:rsidRDefault="007A03EA" w:rsidP="007A03EA">
            <w:pPr>
              <w:spacing w:after="0" w:line="240" w:lineRule="auto"/>
              <w:jc w:val="center"/>
              <w:rPr>
                <w:rFonts w:ascii="Calibri" w:eastAsia="Times New Roman" w:hAnsi="Calibri" w:cs="Calibri"/>
                <w:lang w:eastAsia="sk-SK"/>
              </w:rPr>
            </w:pPr>
          </w:p>
        </w:tc>
        <w:tc>
          <w:tcPr>
            <w:tcW w:w="513" w:type="dxa"/>
            <w:tcBorders>
              <w:top w:val="nil"/>
              <w:left w:val="nil"/>
              <w:bottom w:val="nil"/>
              <w:right w:val="nil"/>
            </w:tcBorders>
            <w:shd w:val="clear" w:color="auto" w:fill="auto"/>
            <w:noWrap/>
            <w:vAlign w:val="center"/>
            <w:hideMark/>
          </w:tcPr>
          <w:p w14:paraId="634CCC0C" w14:textId="77777777" w:rsidR="007A03EA" w:rsidRPr="000B68D3" w:rsidRDefault="007A03EA" w:rsidP="007A03EA">
            <w:pPr>
              <w:spacing w:after="0" w:line="240" w:lineRule="auto"/>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noWrap/>
            <w:vAlign w:val="center"/>
            <w:hideMark/>
          </w:tcPr>
          <w:p w14:paraId="143CE20C"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71" w:type="dxa"/>
            <w:tcBorders>
              <w:top w:val="nil"/>
              <w:left w:val="nil"/>
              <w:bottom w:val="nil"/>
              <w:right w:val="nil"/>
            </w:tcBorders>
            <w:shd w:val="clear" w:color="auto" w:fill="auto"/>
            <w:noWrap/>
            <w:vAlign w:val="center"/>
            <w:hideMark/>
          </w:tcPr>
          <w:p w14:paraId="7EB8993B"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0ADB7974"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20CF04ED"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13" w:type="dxa"/>
            <w:tcBorders>
              <w:top w:val="nil"/>
              <w:left w:val="nil"/>
              <w:bottom w:val="nil"/>
              <w:right w:val="nil"/>
            </w:tcBorders>
            <w:shd w:val="clear" w:color="auto" w:fill="auto"/>
            <w:noWrap/>
            <w:vAlign w:val="center"/>
            <w:hideMark/>
          </w:tcPr>
          <w:p w14:paraId="40FCAAE6"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noWrap/>
            <w:vAlign w:val="center"/>
            <w:hideMark/>
          </w:tcPr>
          <w:p w14:paraId="3835193D"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71" w:type="dxa"/>
            <w:tcBorders>
              <w:top w:val="nil"/>
              <w:left w:val="nil"/>
              <w:bottom w:val="nil"/>
              <w:right w:val="nil"/>
            </w:tcBorders>
            <w:shd w:val="clear" w:color="auto" w:fill="auto"/>
            <w:noWrap/>
            <w:vAlign w:val="center"/>
            <w:hideMark/>
          </w:tcPr>
          <w:p w14:paraId="68161146"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31A19BA6"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1FDCF464"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13" w:type="dxa"/>
            <w:tcBorders>
              <w:top w:val="nil"/>
              <w:left w:val="nil"/>
              <w:bottom w:val="nil"/>
              <w:right w:val="nil"/>
            </w:tcBorders>
            <w:shd w:val="clear" w:color="auto" w:fill="auto"/>
            <w:noWrap/>
            <w:vAlign w:val="center"/>
            <w:hideMark/>
          </w:tcPr>
          <w:p w14:paraId="7A9865EF"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noWrap/>
            <w:vAlign w:val="center"/>
            <w:hideMark/>
          </w:tcPr>
          <w:p w14:paraId="438B7836"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71" w:type="dxa"/>
            <w:tcBorders>
              <w:top w:val="nil"/>
              <w:left w:val="nil"/>
              <w:bottom w:val="nil"/>
              <w:right w:val="nil"/>
            </w:tcBorders>
            <w:shd w:val="clear" w:color="auto" w:fill="auto"/>
            <w:noWrap/>
            <w:vAlign w:val="center"/>
            <w:hideMark/>
          </w:tcPr>
          <w:p w14:paraId="588F8928"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158D9FB2"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7534332C"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435" w:type="dxa"/>
            <w:tcBorders>
              <w:top w:val="nil"/>
              <w:left w:val="nil"/>
              <w:bottom w:val="nil"/>
              <w:right w:val="nil"/>
            </w:tcBorders>
            <w:shd w:val="clear" w:color="auto" w:fill="auto"/>
            <w:noWrap/>
            <w:vAlign w:val="center"/>
            <w:hideMark/>
          </w:tcPr>
          <w:p w14:paraId="6E9C1212"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r>
      <w:tr w:rsidR="007A03EA" w:rsidRPr="000B68D3" w14:paraId="22AC2513" w14:textId="77777777" w:rsidTr="0043245E">
        <w:trPr>
          <w:trHeight w:val="300"/>
        </w:trPr>
        <w:tc>
          <w:tcPr>
            <w:tcW w:w="2317"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41D16C5"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6. Podporné služby</w:t>
            </w:r>
          </w:p>
        </w:tc>
        <w:tc>
          <w:tcPr>
            <w:tcW w:w="6723" w:type="dxa"/>
            <w:gridSpan w:val="16"/>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2AFF6400"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poskytovatelia sociálnej služby</w:t>
            </w:r>
          </w:p>
        </w:tc>
      </w:tr>
      <w:tr w:rsidR="007A03EA" w:rsidRPr="000B68D3" w14:paraId="10D1B4FF" w14:textId="77777777" w:rsidTr="0043245E">
        <w:trPr>
          <w:trHeight w:val="60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11711E9" w14:textId="77777777" w:rsidR="007A03EA" w:rsidRPr="000B68D3" w:rsidRDefault="007A03EA" w:rsidP="007A03EA">
            <w:pPr>
              <w:spacing w:after="0" w:line="240" w:lineRule="auto"/>
              <w:rPr>
                <w:rFonts w:ascii="Calibri" w:eastAsia="Times New Roman" w:hAnsi="Calibri" w:cs="Calibri"/>
                <w:b/>
                <w:bCs/>
                <w:lang w:eastAsia="sk-SK"/>
              </w:rPr>
            </w:pPr>
          </w:p>
        </w:tc>
        <w:tc>
          <w:tcPr>
            <w:tcW w:w="2096" w:type="dxa"/>
            <w:gridSpan w:val="5"/>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D16E07A"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 zriadení, založení obcou</w:t>
            </w:r>
          </w:p>
        </w:tc>
        <w:tc>
          <w:tcPr>
            <w:tcW w:w="2096" w:type="dxa"/>
            <w:gridSpan w:val="5"/>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1AE7113"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zriadení BSK</w:t>
            </w:r>
          </w:p>
        </w:tc>
        <w:tc>
          <w:tcPr>
            <w:tcW w:w="2531" w:type="dxa"/>
            <w:gridSpan w:val="6"/>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C34CE0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neverejní poskytovatelia</w:t>
            </w:r>
          </w:p>
        </w:tc>
      </w:tr>
      <w:tr w:rsidR="007A03EA" w:rsidRPr="000B68D3" w14:paraId="0B70002E" w14:textId="77777777" w:rsidTr="0043245E">
        <w:trPr>
          <w:trHeight w:val="30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819603E"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608E20E9"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583" w:type="dxa"/>
            <w:gridSpan w:val="4"/>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4791642F"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forma</w:t>
            </w:r>
          </w:p>
        </w:tc>
        <w:tc>
          <w:tcPr>
            <w:tcW w:w="513"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2FBD3B3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583" w:type="dxa"/>
            <w:gridSpan w:val="4"/>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099656A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forma</w:t>
            </w:r>
          </w:p>
        </w:tc>
        <w:tc>
          <w:tcPr>
            <w:tcW w:w="513"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6787D13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2018" w:type="dxa"/>
            <w:gridSpan w:val="5"/>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6071DE7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forma</w:t>
            </w:r>
          </w:p>
        </w:tc>
      </w:tr>
      <w:tr w:rsidR="007A03EA" w:rsidRPr="000B68D3" w14:paraId="297B74EB" w14:textId="77777777" w:rsidTr="0043245E">
        <w:trPr>
          <w:trHeight w:val="45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2C397BC"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4A0FBE4"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2EEBFF38"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TER</w:t>
            </w:r>
          </w:p>
        </w:tc>
        <w:tc>
          <w:tcPr>
            <w:tcW w:w="371"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2EAAD353"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6A79D1A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TF</w:t>
            </w:r>
          </w:p>
        </w:tc>
        <w:tc>
          <w:tcPr>
            <w:tcW w:w="35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5E6D8801"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CF</w:t>
            </w: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B076402"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55946BCE"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TER</w:t>
            </w:r>
          </w:p>
        </w:tc>
        <w:tc>
          <w:tcPr>
            <w:tcW w:w="371"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39F897D3"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0E5594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TF</w:t>
            </w:r>
          </w:p>
        </w:tc>
        <w:tc>
          <w:tcPr>
            <w:tcW w:w="35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499E307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CF</w:t>
            </w: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4B6FA62"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0AB06CA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TER</w:t>
            </w:r>
          </w:p>
        </w:tc>
        <w:tc>
          <w:tcPr>
            <w:tcW w:w="371"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2D45F1F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6F60E872"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TF</w:t>
            </w:r>
          </w:p>
        </w:tc>
        <w:tc>
          <w:tcPr>
            <w:tcW w:w="35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73C25B71"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CF</w:t>
            </w:r>
          </w:p>
        </w:tc>
        <w:tc>
          <w:tcPr>
            <w:tcW w:w="435" w:type="dxa"/>
            <w:vMerge w:val="restart"/>
            <w:tcBorders>
              <w:top w:val="nil"/>
              <w:left w:val="single" w:sz="4" w:space="0" w:color="auto"/>
              <w:bottom w:val="single" w:sz="4" w:space="0" w:color="000000"/>
              <w:right w:val="single" w:sz="4" w:space="0" w:color="auto"/>
            </w:tcBorders>
            <w:shd w:val="clear" w:color="auto" w:fill="FFF2CC" w:themeFill="accent4" w:themeFillTint="33"/>
            <w:noWrap/>
            <w:vAlign w:val="center"/>
            <w:hideMark/>
          </w:tcPr>
          <w:p w14:paraId="023AEBFA"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iná</w:t>
            </w:r>
          </w:p>
        </w:tc>
      </w:tr>
      <w:tr w:rsidR="007A03EA" w:rsidRPr="000B68D3" w14:paraId="72ED23D8" w14:textId="77777777" w:rsidTr="0043245E">
        <w:trPr>
          <w:trHeight w:val="45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0411D77"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D140A49"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4DB8B3B" w14:textId="77777777" w:rsidR="007A03EA" w:rsidRPr="000B68D3" w:rsidRDefault="007A03EA" w:rsidP="007A03EA">
            <w:pPr>
              <w:spacing w:after="0" w:line="240" w:lineRule="auto"/>
              <w:rPr>
                <w:rFonts w:ascii="Calibri" w:eastAsia="Times New Roman" w:hAnsi="Calibri" w:cs="Calibri"/>
                <w:b/>
                <w:bCs/>
                <w:lang w:eastAsia="sk-SK"/>
              </w:rPr>
            </w:pPr>
          </w:p>
        </w:tc>
        <w:tc>
          <w:tcPr>
            <w:tcW w:w="371"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5793032" w14:textId="77777777" w:rsidR="007A03EA" w:rsidRPr="000B68D3" w:rsidRDefault="007A03EA" w:rsidP="007A03EA">
            <w:pPr>
              <w:spacing w:after="0" w:line="240" w:lineRule="auto"/>
              <w:rPr>
                <w:rFonts w:ascii="Calibri" w:eastAsia="Times New Roman" w:hAnsi="Calibri" w:cs="Calibri"/>
                <w:b/>
                <w:bCs/>
                <w:lang w:eastAsia="sk-SK"/>
              </w:rPr>
            </w:pPr>
          </w:p>
        </w:tc>
        <w:tc>
          <w:tcPr>
            <w:tcW w:w="3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53ADF3C" w14:textId="77777777" w:rsidR="007A03EA" w:rsidRPr="000B68D3" w:rsidRDefault="007A03EA" w:rsidP="007A03EA">
            <w:pPr>
              <w:spacing w:after="0" w:line="240" w:lineRule="auto"/>
              <w:rPr>
                <w:rFonts w:ascii="Calibri" w:eastAsia="Times New Roman" w:hAnsi="Calibri" w:cs="Calibri"/>
                <w:b/>
                <w:bCs/>
                <w:lang w:eastAsia="sk-SK"/>
              </w:rPr>
            </w:pPr>
          </w:p>
        </w:tc>
        <w:tc>
          <w:tcPr>
            <w:tcW w:w="35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E92B7F1"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DA78CC4"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FD00A7A" w14:textId="77777777" w:rsidR="007A03EA" w:rsidRPr="000B68D3" w:rsidRDefault="007A03EA" w:rsidP="007A03EA">
            <w:pPr>
              <w:spacing w:after="0" w:line="240" w:lineRule="auto"/>
              <w:rPr>
                <w:rFonts w:ascii="Calibri" w:eastAsia="Times New Roman" w:hAnsi="Calibri" w:cs="Calibri"/>
                <w:b/>
                <w:bCs/>
                <w:lang w:eastAsia="sk-SK"/>
              </w:rPr>
            </w:pPr>
          </w:p>
        </w:tc>
        <w:tc>
          <w:tcPr>
            <w:tcW w:w="371"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B2ECAE7" w14:textId="77777777" w:rsidR="007A03EA" w:rsidRPr="000B68D3" w:rsidRDefault="007A03EA" w:rsidP="007A03EA">
            <w:pPr>
              <w:spacing w:after="0" w:line="240" w:lineRule="auto"/>
              <w:rPr>
                <w:rFonts w:ascii="Calibri" w:eastAsia="Times New Roman" w:hAnsi="Calibri" w:cs="Calibri"/>
                <w:b/>
                <w:bCs/>
                <w:lang w:eastAsia="sk-SK"/>
              </w:rPr>
            </w:pPr>
          </w:p>
        </w:tc>
        <w:tc>
          <w:tcPr>
            <w:tcW w:w="3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D2ADEED" w14:textId="77777777" w:rsidR="007A03EA" w:rsidRPr="000B68D3" w:rsidRDefault="007A03EA" w:rsidP="007A03EA">
            <w:pPr>
              <w:spacing w:after="0" w:line="240" w:lineRule="auto"/>
              <w:rPr>
                <w:rFonts w:ascii="Calibri" w:eastAsia="Times New Roman" w:hAnsi="Calibri" w:cs="Calibri"/>
                <w:b/>
                <w:bCs/>
                <w:lang w:eastAsia="sk-SK"/>
              </w:rPr>
            </w:pPr>
          </w:p>
        </w:tc>
        <w:tc>
          <w:tcPr>
            <w:tcW w:w="35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0B71039"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9F64AA7"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89AAA62" w14:textId="77777777" w:rsidR="007A03EA" w:rsidRPr="000B68D3" w:rsidRDefault="007A03EA" w:rsidP="007A03EA">
            <w:pPr>
              <w:spacing w:after="0" w:line="240" w:lineRule="auto"/>
              <w:rPr>
                <w:rFonts w:ascii="Calibri" w:eastAsia="Times New Roman" w:hAnsi="Calibri" w:cs="Calibri"/>
                <w:b/>
                <w:bCs/>
                <w:lang w:eastAsia="sk-SK"/>
              </w:rPr>
            </w:pPr>
          </w:p>
        </w:tc>
        <w:tc>
          <w:tcPr>
            <w:tcW w:w="371"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087308C" w14:textId="77777777" w:rsidR="007A03EA" w:rsidRPr="000B68D3" w:rsidRDefault="007A03EA" w:rsidP="007A03EA">
            <w:pPr>
              <w:spacing w:after="0" w:line="240" w:lineRule="auto"/>
              <w:rPr>
                <w:rFonts w:ascii="Calibri" w:eastAsia="Times New Roman" w:hAnsi="Calibri" w:cs="Calibri"/>
                <w:b/>
                <w:bCs/>
                <w:lang w:eastAsia="sk-SK"/>
              </w:rPr>
            </w:pPr>
          </w:p>
        </w:tc>
        <w:tc>
          <w:tcPr>
            <w:tcW w:w="3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D5E0E26" w14:textId="77777777" w:rsidR="007A03EA" w:rsidRPr="000B68D3" w:rsidRDefault="007A03EA" w:rsidP="007A03EA">
            <w:pPr>
              <w:spacing w:after="0" w:line="240" w:lineRule="auto"/>
              <w:rPr>
                <w:rFonts w:ascii="Calibri" w:eastAsia="Times New Roman" w:hAnsi="Calibri" w:cs="Calibri"/>
                <w:b/>
                <w:bCs/>
                <w:lang w:eastAsia="sk-SK"/>
              </w:rPr>
            </w:pPr>
          </w:p>
        </w:tc>
        <w:tc>
          <w:tcPr>
            <w:tcW w:w="35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C51B6D9" w14:textId="77777777" w:rsidR="007A03EA" w:rsidRPr="000B68D3" w:rsidRDefault="007A03EA" w:rsidP="007A03EA">
            <w:pPr>
              <w:spacing w:after="0" w:line="240" w:lineRule="auto"/>
              <w:rPr>
                <w:rFonts w:ascii="Calibri" w:eastAsia="Times New Roman" w:hAnsi="Calibri" w:cs="Calibri"/>
                <w:b/>
                <w:bCs/>
                <w:lang w:eastAsia="sk-SK"/>
              </w:rPr>
            </w:pPr>
          </w:p>
        </w:tc>
        <w:tc>
          <w:tcPr>
            <w:tcW w:w="435" w:type="dxa"/>
            <w:vMerge/>
            <w:tcBorders>
              <w:top w:val="nil"/>
              <w:left w:val="single" w:sz="4" w:space="0" w:color="auto"/>
              <w:bottom w:val="single" w:sz="4" w:space="0" w:color="000000"/>
              <w:right w:val="single" w:sz="4" w:space="0" w:color="auto"/>
            </w:tcBorders>
            <w:shd w:val="clear" w:color="auto" w:fill="FFF2CC" w:themeFill="accent4" w:themeFillTint="33"/>
            <w:vAlign w:val="center"/>
            <w:hideMark/>
          </w:tcPr>
          <w:p w14:paraId="65E08F7A" w14:textId="77777777" w:rsidR="007A03EA" w:rsidRPr="000B68D3" w:rsidRDefault="007A03EA" w:rsidP="007A03EA">
            <w:pPr>
              <w:spacing w:after="0" w:line="240" w:lineRule="auto"/>
              <w:rPr>
                <w:rFonts w:ascii="Calibri" w:eastAsia="Times New Roman" w:hAnsi="Calibri" w:cs="Calibri"/>
                <w:b/>
                <w:bCs/>
                <w:color w:val="000000"/>
                <w:lang w:eastAsia="sk-SK"/>
              </w:rPr>
            </w:pPr>
          </w:p>
        </w:tc>
      </w:tr>
      <w:tr w:rsidR="007A03EA" w:rsidRPr="000B68D3" w14:paraId="06625AC7" w14:textId="77777777" w:rsidTr="0043245E">
        <w:trPr>
          <w:trHeight w:val="9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0E84FE39"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pomoc pri výkone opatrovníckych práv a povinností</w:t>
            </w:r>
          </w:p>
        </w:tc>
        <w:tc>
          <w:tcPr>
            <w:tcW w:w="513" w:type="dxa"/>
            <w:tcBorders>
              <w:top w:val="nil"/>
              <w:left w:val="nil"/>
              <w:bottom w:val="single" w:sz="4" w:space="0" w:color="auto"/>
              <w:right w:val="single" w:sz="4" w:space="0" w:color="auto"/>
            </w:tcBorders>
            <w:shd w:val="clear" w:color="auto" w:fill="auto"/>
            <w:noWrap/>
            <w:vAlign w:val="center"/>
            <w:hideMark/>
          </w:tcPr>
          <w:p w14:paraId="1F1981C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3094D4E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58B7CC4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1E24820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799D364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1F377B8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2E8A1C0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0362A87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7AE5A83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5773D8D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1251ADA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520" w:type="dxa"/>
            <w:tcBorders>
              <w:top w:val="nil"/>
              <w:left w:val="nil"/>
              <w:bottom w:val="single" w:sz="4" w:space="0" w:color="auto"/>
              <w:right w:val="single" w:sz="4" w:space="0" w:color="auto"/>
            </w:tcBorders>
            <w:shd w:val="clear" w:color="auto" w:fill="auto"/>
            <w:noWrap/>
            <w:vAlign w:val="center"/>
            <w:hideMark/>
          </w:tcPr>
          <w:p w14:paraId="627FD6C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5D606F5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336" w:type="dxa"/>
            <w:tcBorders>
              <w:top w:val="nil"/>
              <w:left w:val="nil"/>
              <w:bottom w:val="single" w:sz="4" w:space="0" w:color="auto"/>
              <w:right w:val="single" w:sz="4" w:space="0" w:color="auto"/>
            </w:tcBorders>
            <w:shd w:val="clear" w:color="auto" w:fill="auto"/>
            <w:noWrap/>
            <w:vAlign w:val="center"/>
            <w:hideMark/>
          </w:tcPr>
          <w:p w14:paraId="579BE93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134DEA6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2F27011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r>
      <w:tr w:rsidR="007A03EA" w:rsidRPr="000B68D3" w14:paraId="1F39B77A" w14:textId="77777777" w:rsidTr="0043245E">
        <w:trPr>
          <w:trHeight w:val="3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06414256"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denné centrum</w:t>
            </w:r>
          </w:p>
        </w:tc>
        <w:tc>
          <w:tcPr>
            <w:tcW w:w="513" w:type="dxa"/>
            <w:tcBorders>
              <w:top w:val="nil"/>
              <w:left w:val="nil"/>
              <w:bottom w:val="single" w:sz="4" w:space="0" w:color="auto"/>
              <w:right w:val="single" w:sz="4" w:space="0" w:color="auto"/>
            </w:tcBorders>
            <w:shd w:val="clear" w:color="auto" w:fill="auto"/>
            <w:noWrap/>
            <w:vAlign w:val="center"/>
            <w:hideMark/>
          </w:tcPr>
          <w:p w14:paraId="109AA00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19</w:t>
            </w:r>
          </w:p>
        </w:tc>
        <w:tc>
          <w:tcPr>
            <w:tcW w:w="520" w:type="dxa"/>
            <w:tcBorders>
              <w:top w:val="nil"/>
              <w:left w:val="nil"/>
              <w:bottom w:val="single" w:sz="4" w:space="0" w:color="auto"/>
              <w:right w:val="single" w:sz="4" w:space="0" w:color="auto"/>
            </w:tcBorders>
            <w:shd w:val="clear" w:color="auto" w:fill="auto"/>
            <w:noWrap/>
            <w:vAlign w:val="center"/>
            <w:hideMark/>
          </w:tcPr>
          <w:p w14:paraId="16F91A2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6D6C670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44</w:t>
            </w:r>
          </w:p>
        </w:tc>
        <w:tc>
          <w:tcPr>
            <w:tcW w:w="336" w:type="dxa"/>
            <w:tcBorders>
              <w:top w:val="nil"/>
              <w:left w:val="nil"/>
              <w:bottom w:val="single" w:sz="4" w:space="0" w:color="auto"/>
              <w:right w:val="single" w:sz="4" w:space="0" w:color="auto"/>
            </w:tcBorders>
            <w:shd w:val="clear" w:color="auto" w:fill="auto"/>
            <w:noWrap/>
            <w:vAlign w:val="center"/>
            <w:hideMark/>
          </w:tcPr>
          <w:p w14:paraId="72B9B88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59EA1C3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0548605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44A4A99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7C0B0AB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4EA6771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633406D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5DF87E7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520" w:type="dxa"/>
            <w:tcBorders>
              <w:top w:val="nil"/>
              <w:left w:val="nil"/>
              <w:bottom w:val="single" w:sz="4" w:space="0" w:color="auto"/>
              <w:right w:val="single" w:sz="4" w:space="0" w:color="auto"/>
            </w:tcBorders>
            <w:shd w:val="clear" w:color="auto" w:fill="auto"/>
            <w:noWrap/>
            <w:vAlign w:val="center"/>
            <w:hideMark/>
          </w:tcPr>
          <w:p w14:paraId="211872D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41F9C91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336" w:type="dxa"/>
            <w:tcBorders>
              <w:top w:val="nil"/>
              <w:left w:val="nil"/>
              <w:bottom w:val="single" w:sz="4" w:space="0" w:color="auto"/>
              <w:right w:val="single" w:sz="4" w:space="0" w:color="auto"/>
            </w:tcBorders>
            <w:shd w:val="clear" w:color="auto" w:fill="auto"/>
            <w:noWrap/>
            <w:vAlign w:val="center"/>
            <w:hideMark/>
          </w:tcPr>
          <w:p w14:paraId="26A4594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0A022ED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10CCE35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r>
      <w:tr w:rsidR="007A03EA" w:rsidRPr="000B68D3" w14:paraId="480A999F" w14:textId="77777777" w:rsidTr="0043245E">
        <w:trPr>
          <w:trHeight w:val="600"/>
        </w:trPr>
        <w:tc>
          <w:tcPr>
            <w:tcW w:w="231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4409260"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podpora samostatného bývania</w:t>
            </w:r>
          </w:p>
        </w:tc>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C123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2A6C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6383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6F70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FED7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4A8C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C5C0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40C3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50A8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266A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95E6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661D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359B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532D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D5EB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86EA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r>
      <w:tr w:rsidR="007A03EA" w:rsidRPr="000B68D3" w14:paraId="58659ACE" w14:textId="77777777" w:rsidTr="0043245E">
        <w:trPr>
          <w:trHeight w:val="300"/>
        </w:trPr>
        <w:tc>
          <w:tcPr>
            <w:tcW w:w="231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9B43A35"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jedáleň</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14:paraId="7229EE1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13</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4DA0360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5</w:t>
            </w:r>
          </w:p>
        </w:tc>
        <w:tc>
          <w:tcPr>
            <w:tcW w:w="371" w:type="dxa"/>
            <w:tcBorders>
              <w:top w:val="single" w:sz="4" w:space="0" w:color="auto"/>
              <w:left w:val="nil"/>
              <w:bottom w:val="single" w:sz="4" w:space="0" w:color="auto"/>
              <w:right w:val="single" w:sz="4" w:space="0" w:color="auto"/>
            </w:tcBorders>
            <w:shd w:val="clear" w:color="auto" w:fill="auto"/>
            <w:noWrap/>
            <w:vAlign w:val="center"/>
            <w:hideMark/>
          </w:tcPr>
          <w:p w14:paraId="1645C1F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11</w:t>
            </w:r>
          </w:p>
        </w:tc>
        <w:tc>
          <w:tcPr>
            <w:tcW w:w="336" w:type="dxa"/>
            <w:tcBorders>
              <w:top w:val="single" w:sz="4" w:space="0" w:color="auto"/>
              <w:left w:val="nil"/>
              <w:bottom w:val="single" w:sz="4" w:space="0" w:color="auto"/>
              <w:right w:val="single" w:sz="4" w:space="0" w:color="auto"/>
            </w:tcBorders>
            <w:shd w:val="clear" w:color="auto" w:fill="auto"/>
            <w:noWrap/>
            <w:vAlign w:val="center"/>
            <w:hideMark/>
          </w:tcPr>
          <w:p w14:paraId="0D2F4AF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single" w:sz="4" w:space="0" w:color="auto"/>
              <w:left w:val="nil"/>
              <w:bottom w:val="single" w:sz="4" w:space="0" w:color="auto"/>
              <w:right w:val="single" w:sz="4" w:space="0" w:color="auto"/>
            </w:tcBorders>
            <w:shd w:val="clear" w:color="auto" w:fill="auto"/>
            <w:noWrap/>
            <w:vAlign w:val="center"/>
            <w:hideMark/>
          </w:tcPr>
          <w:p w14:paraId="6A5BD9F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14:paraId="60C4E83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7D0C5A0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single" w:sz="4" w:space="0" w:color="auto"/>
              <w:left w:val="nil"/>
              <w:bottom w:val="single" w:sz="4" w:space="0" w:color="auto"/>
              <w:right w:val="single" w:sz="4" w:space="0" w:color="auto"/>
            </w:tcBorders>
            <w:shd w:val="clear" w:color="auto" w:fill="auto"/>
            <w:noWrap/>
            <w:vAlign w:val="center"/>
            <w:hideMark/>
          </w:tcPr>
          <w:p w14:paraId="5DE650D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single" w:sz="4" w:space="0" w:color="auto"/>
              <w:left w:val="nil"/>
              <w:bottom w:val="single" w:sz="4" w:space="0" w:color="auto"/>
              <w:right w:val="single" w:sz="4" w:space="0" w:color="auto"/>
            </w:tcBorders>
            <w:shd w:val="clear" w:color="auto" w:fill="auto"/>
            <w:noWrap/>
            <w:vAlign w:val="center"/>
            <w:hideMark/>
          </w:tcPr>
          <w:p w14:paraId="67B794C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single" w:sz="4" w:space="0" w:color="auto"/>
              <w:left w:val="nil"/>
              <w:bottom w:val="single" w:sz="4" w:space="0" w:color="auto"/>
              <w:right w:val="single" w:sz="4" w:space="0" w:color="auto"/>
            </w:tcBorders>
            <w:shd w:val="clear" w:color="auto" w:fill="auto"/>
            <w:noWrap/>
            <w:vAlign w:val="center"/>
            <w:hideMark/>
          </w:tcPr>
          <w:p w14:paraId="08D3863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14:paraId="35D193E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4422B75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single" w:sz="4" w:space="0" w:color="auto"/>
              <w:left w:val="nil"/>
              <w:bottom w:val="single" w:sz="4" w:space="0" w:color="auto"/>
              <w:right w:val="single" w:sz="4" w:space="0" w:color="auto"/>
            </w:tcBorders>
            <w:shd w:val="clear" w:color="auto" w:fill="auto"/>
            <w:noWrap/>
            <w:vAlign w:val="center"/>
            <w:hideMark/>
          </w:tcPr>
          <w:p w14:paraId="02DF681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336" w:type="dxa"/>
            <w:tcBorders>
              <w:top w:val="single" w:sz="4" w:space="0" w:color="auto"/>
              <w:left w:val="nil"/>
              <w:bottom w:val="single" w:sz="4" w:space="0" w:color="auto"/>
              <w:right w:val="single" w:sz="4" w:space="0" w:color="auto"/>
            </w:tcBorders>
            <w:shd w:val="clear" w:color="auto" w:fill="auto"/>
            <w:noWrap/>
            <w:vAlign w:val="center"/>
            <w:hideMark/>
          </w:tcPr>
          <w:p w14:paraId="4FA8B64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single" w:sz="4" w:space="0" w:color="auto"/>
              <w:left w:val="nil"/>
              <w:bottom w:val="single" w:sz="4" w:space="0" w:color="auto"/>
              <w:right w:val="single" w:sz="4" w:space="0" w:color="auto"/>
            </w:tcBorders>
            <w:shd w:val="clear" w:color="auto" w:fill="auto"/>
            <w:noWrap/>
            <w:vAlign w:val="center"/>
            <w:hideMark/>
          </w:tcPr>
          <w:p w14:paraId="1666D5E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14:paraId="0228202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r>
      <w:tr w:rsidR="007A03EA" w:rsidRPr="000B68D3" w14:paraId="43E6636D" w14:textId="77777777" w:rsidTr="0043245E">
        <w:trPr>
          <w:trHeight w:val="3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4CF0C49A"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práčovňa</w:t>
            </w:r>
          </w:p>
        </w:tc>
        <w:tc>
          <w:tcPr>
            <w:tcW w:w="513" w:type="dxa"/>
            <w:tcBorders>
              <w:top w:val="nil"/>
              <w:left w:val="nil"/>
              <w:bottom w:val="single" w:sz="4" w:space="0" w:color="auto"/>
              <w:right w:val="single" w:sz="4" w:space="0" w:color="auto"/>
            </w:tcBorders>
            <w:shd w:val="clear" w:color="auto" w:fill="auto"/>
            <w:noWrap/>
            <w:vAlign w:val="center"/>
            <w:hideMark/>
          </w:tcPr>
          <w:p w14:paraId="4BB32AC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8</w:t>
            </w:r>
          </w:p>
        </w:tc>
        <w:tc>
          <w:tcPr>
            <w:tcW w:w="520" w:type="dxa"/>
            <w:tcBorders>
              <w:top w:val="nil"/>
              <w:left w:val="nil"/>
              <w:bottom w:val="single" w:sz="4" w:space="0" w:color="auto"/>
              <w:right w:val="single" w:sz="4" w:space="0" w:color="auto"/>
            </w:tcBorders>
            <w:shd w:val="clear" w:color="auto" w:fill="auto"/>
            <w:noWrap/>
            <w:vAlign w:val="center"/>
            <w:hideMark/>
          </w:tcPr>
          <w:p w14:paraId="337CDE2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58641B9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8</w:t>
            </w:r>
          </w:p>
        </w:tc>
        <w:tc>
          <w:tcPr>
            <w:tcW w:w="336" w:type="dxa"/>
            <w:tcBorders>
              <w:top w:val="nil"/>
              <w:left w:val="nil"/>
              <w:bottom w:val="single" w:sz="4" w:space="0" w:color="auto"/>
              <w:right w:val="single" w:sz="4" w:space="0" w:color="auto"/>
            </w:tcBorders>
            <w:shd w:val="clear" w:color="auto" w:fill="auto"/>
            <w:noWrap/>
            <w:vAlign w:val="center"/>
            <w:hideMark/>
          </w:tcPr>
          <w:p w14:paraId="138284D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112FB71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6E8F34D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06EBB76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1BE808B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2FA4337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49566EC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13E3FA3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520" w:type="dxa"/>
            <w:tcBorders>
              <w:top w:val="nil"/>
              <w:left w:val="nil"/>
              <w:bottom w:val="single" w:sz="4" w:space="0" w:color="auto"/>
              <w:right w:val="single" w:sz="4" w:space="0" w:color="auto"/>
            </w:tcBorders>
            <w:shd w:val="clear" w:color="auto" w:fill="auto"/>
            <w:noWrap/>
            <w:vAlign w:val="center"/>
            <w:hideMark/>
          </w:tcPr>
          <w:p w14:paraId="2C0305D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0B03FE9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336" w:type="dxa"/>
            <w:tcBorders>
              <w:top w:val="nil"/>
              <w:left w:val="nil"/>
              <w:bottom w:val="single" w:sz="4" w:space="0" w:color="auto"/>
              <w:right w:val="single" w:sz="4" w:space="0" w:color="auto"/>
            </w:tcBorders>
            <w:shd w:val="clear" w:color="auto" w:fill="auto"/>
            <w:noWrap/>
            <w:vAlign w:val="center"/>
            <w:hideMark/>
          </w:tcPr>
          <w:p w14:paraId="334ADFD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5A7B088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3D03552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r>
      <w:tr w:rsidR="007A03EA" w:rsidRPr="000B68D3" w14:paraId="0BB8F648" w14:textId="77777777" w:rsidTr="0043245E">
        <w:trPr>
          <w:trHeight w:val="6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8813784"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stredisko osobnej hygieny</w:t>
            </w:r>
          </w:p>
        </w:tc>
        <w:tc>
          <w:tcPr>
            <w:tcW w:w="513" w:type="dxa"/>
            <w:tcBorders>
              <w:top w:val="nil"/>
              <w:left w:val="nil"/>
              <w:bottom w:val="single" w:sz="4" w:space="0" w:color="auto"/>
              <w:right w:val="single" w:sz="4" w:space="0" w:color="auto"/>
            </w:tcBorders>
            <w:shd w:val="clear" w:color="auto" w:fill="auto"/>
            <w:noWrap/>
            <w:vAlign w:val="center"/>
            <w:hideMark/>
          </w:tcPr>
          <w:p w14:paraId="103BCAE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520" w:type="dxa"/>
            <w:tcBorders>
              <w:top w:val="nil"/>
              <w:left w:val="nil"/>
              <w:bottom w:val="single" w:sz="4" w:space="0" w:color="auto"/>
              <w:right w:val="single" w:sz="4" w:space="0" w:color="auto"/>
            </w:tcBorders>
            <w:shd w:val="clear" w:color="auto" w:fill="auto"/>
            <w:noWrap/>
            <w:vAlign w:val="center"/>
            <w:hideMark/>
          </w:tcPr>
          <w:p w14:paraId="60E2BA0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7507A9C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336" w:type="dxa"/>
            <w:tcBorders>
              <w:top w:val="nil"/>
              <w:left w:val="nil"/>
              <w:bottom w:val="single" w:sz="4" w:space="0" w:color="auto"/>
              <w:right w:val="single" w:sz="4" w:space="0" w:color="auto"/>
            </w:tcBorders>
            <w:shd w:val="clear" w:color="auto" w:fill="auto"/>
            <w:noWrap/>
            <w:vAlign w:val="center"/>
            <w:hideMark/>
          </w:tcPr>
          <w:p w14:paraId="4208640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56F301D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439A7B0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186DD6C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48D4EB4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2B52E6F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2673B2AE"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3F9A76F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520" w:type="dxa"/>
            <w:tcBorders>
              <w:top w:val="nil"/>
              <w:left w:val="nil"/>
              <w:bottom w:val="single" w:sz="4" w:space="0" w:color="auto"/>
              <w:right w:val="single" w:sz="4" w:space="0" w:color="auto"/>
            </w:tcBorders>
            <w:shd w:val="clear" w:color="auto" w:fill="auto"/>
            <w:noWrap/>
            <w:vAlign w:val="center"/>
            <w:hideMark/>
          </w:tcPr>
          <w:p w14:paraId="23D356B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7DB3B5E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336" w:type="dxa"/>
            <w:tcBorders>
              <w:top w:val="nil"/>
              <w:left w:val="nil"/>
              <w:bottom w:val="single" w:sz="4" w:space="0" w:color="auto"/>
              <w:right w:val="single" w:sz="4" w:space="0" w:color="auto"/>
            </w:tcBorders>
            <w:shd w:val="clear" w:color="auto" w:fill="auto"/>
            <w:noWrap/>
            <w:vAlign w:val="center"/>
            <w:hideMark/>
          </w:tcPr>
          <w:p w14:paraId="7255401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4B87C96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33457C2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r>
      <w:tr w:rsidR="007A03EA" w:rsidRPr="000B68D3" w14:paraId="36BCC450" w14:textId="77777777" w:rsidTr="007A03EA">
        <w:trPr>
          <w:trHeight w:val="180"/>
        </w:trPr>
        <w:tc>
          <w:tcPr>
            <w:tcW w:w="2317" w:type="dxa"/>
            <w:tcBorders>
              <w:top w:val="nil"/>
              <w:left w:val="nil"/>
              <w:bottom w:val="nil"/>
              <w:right w:val="nil"/>
            </w:tcBorders>
            <w:shd w:val="clear" w:color="auto" w:fill="auto"/>
            <w:vAlign w:val="center"/>
            <w:hideMark/>
          </w:tcPr>
          <w:p w14:paraId="51CCE346" w14:textId="77777777" w:rsidR="007A03EA" w:rsidRPr="000B68D3" w:rsidRDefault="007A03EA" w:rsidP="007A03EA">
            <w:pPr>
              <w:spacing w:after="0" w:line="240" w:lineRule="auto"/>
              <w:jc w:val="center"/>
              <w:rPr>
                <w:rFonts w:ascii="Calibri" w:eastAsia="Times New Roman" w:hAnsi="Calibri" w:cs="Calibri"/>
                <w:lang w:eastAsia="sk-SK"/>
              </w:rPr>
            </w:pPr>
          </w:p>
        </w:tc>
        <w:tc>
          <w:tcPr>
            <w:tcW w:w="513" w:type="dxa"/>
            <w:tcBorders>
              <w:top w:val="nil"/>
              <w:left w:val="nil"/>
              <w:bottom w:val="nil"/>
              <w:right w:val="nil"/>
            </w:tcBorders>
            <w:shd w:val="clear" w:color="auto" w:fill="auto"/>
            <w:noWrap/>
            <w:vAlign w:val="center"/>
            <w:hideMark/>
          </w:tcPr>
          <w:p w14:paraId="3C37DA55" w14:textId="77777777" w:rsidR="007A03EA" w:rsidRPr="000B68D3" w:rsidRDefault="007A03EA" w:rsidP="007A03EA">
            <w:pPr>
              <w:spacing w:after="0" w:line="240" w:lineRule="auto"/>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noWrap/>
            <w:vAlign w:val="center"/>
            <w:hideMark/>
          </w:tcPr>
          <w:p w14:paraId="45BFC9EB"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71" w:type="dxa"/>
            <w:tcBorders>
              <w:top w:val="nil"/>
              <w:left w:val="nil"/>
              <w:bottom w:val="nil"/>
              <w:right w:val="nil"/>
            </w:tcBorders>
            <w:shd w:val="clear" w:color="auto" w:fill="auto"/>
            <w:noWrap/>
            <w:vAlign w:val="center"/>
            <w:hideMark/>
          </w:tcPr>
          <w:p w14:paraId="69B20A72"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6E479B97"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4C28EA70"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13" w:type="dxa"/>
            <w:tcBorders>
              <w:top w:val="nil"/>
              <w:left w:val="nil"/>
              <w:bottom w:val="nil"/>
              <w:right w:val="nil"/>
            </w:tcBorders>
            <w:shd w:val="clear" w:color="auto" w:fill="auto"/>
            <w:noWrap/>
            <w:vAlign w:val="center"/>
            <w:hideMark/>
          </w:tcPr>
          <w:p w14:paraId="58B6AAD2"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noWrap/>
            <w:vAlign w:val="center"/>
            <w:hideMark/>
          </w:tcPr>
          <w:p w14:paraId="72C415D9"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71" w:type="dxa"/>
            <w:tcBorders>
              <w:top w:val="nil"/>
              <w:left w:val="nil"/>
              <w:bottom w:val="nil"/>
              <w:right w:val="nil"/>
            </w:tcBorders>
            <w:shd w:val="clear" w:color="auto" w:fill="auto"/>
            <w:noWrap/>
            <w:vAlign w:val="center"/>
            <w:hideMark/>
          </w:tcPr>
          <w:p w14:paraId="678724AF"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46973B58"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2CC7CC8"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13" w:type="dxa"/>
            <w:tcBorders>
              <w:top w:val="nil"/>
              <w:left w:val="nil"/>
              <w:bottom w:val="nil"/>
              <w:right w:val="nil"/>
            </w:tcBorders>
            <w:shd w:val="clear" w:color="auto" w:fill="auto"/>
            <w:noWrap/>
            <w:vAlign w:val="center"/>
            <w:hideMark/>
          </w:tcPr>
          <w:p w14:paraId="69DBC804"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20" w:type="dxa"/>
            <w:tcBorders>
              <w:top w:val="nil"/>
              <w:left w:val="nil"/>
              <w:bottom w:val="nil"/>
              <w:right w:val="nil"/>
            </w:tcBorders>
            <w:shd w:val="clear" w:color="auto" w:fill="auto"/>
            <w:noWrap/>
            <w:vAlign w:val="center"/>
            <w:hideMark/>
          </w:tcPr>
          <w:p w14:paraId="2F95269C"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71" w:type="dxa"/>
            <w:tcBorders>
              <w:top w:val="nil"/>
              <w:left w:val="nil"/>
              <w:bottom w:val="nil"/>
              <w:right w:val="nil"/>
            </w:tcBorders>
            <w:shd w:val="clear" w:color="auto" w:fill="auto"/>
            <w:noWrap/>
            <w:vAlign w:val="center"/>
            <w:hideMark/>
          </w:tcPr>
          <w:p w14:paraId="07F6EA65"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36" w:type="dxa"/>
            <w:tcBorders>
              <w:top w:val="nil"/>
              <w:left w:val="nil"/>
              <w:bottom w:val="nil"/>
              <w:right w:val="nil"/>
            </w:tcBorders>
            <w:shd w:val="clear" w:color="auto" w:fill="auto"/>
            <w:noWrap/>
            <w:vAlign w:val="center"/>
            <w:hideMark/>
          </w:tcPr>
          <w:p w14:paraId="268ACF41"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56" w:type="dxa"/>
            <w:tcBorders>
              <w:top w:val="nil"/>
              <w:left w:val="nil"/>
              <w:bottom w:val="nil"/>
              <w:right w:val="nil"/>
            </w:tcBorders>
            <w:shd w:val="clear" w:color="auto" w:fill="auto"/>
            <w:noWrap/>
            <w:vAlign w:val="center"/>
            <w:hideMark/>
          </w:tcPr>
          <w:p w14:paraId="363DAAAF"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435" w:type="dxa"/>
            <w:tcBorders>
              <w:top w:val="nil"/>
              <w:left w:val="nil"/>
              <w:bottom w:val="nil"/>
              <w:right w:val="nil"/>
            </w:tcBorders>
            <w:shd w:val="clear" w:color="auto" w:fill="auto"/>
            <w:noWrap/>
            <w:vAlign w:val="center"/>
            <w:hideMark/>
          </w:tcPr>
          <w:p w14:paraId="76C9CCA5"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r>
      <w:tr w:rsidR="007A03EA" w:rsidRPr="000B68D3" w14:paraId="08FD2BF6" w14:textId="77777777" w:rsidTr="0043245E">
        <w:trPr>
          <w:trHeight w:val="300"/>
        </w:trPr>
        <w:tc>
          <w:tcPr>
            <w:tcW w:w="2317"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2C3F9F9"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7. Odborné činnosti vykonávané ako samostatné činnosti</w:t>
            </w:r>
          </w:p>
        </w:tc>
        <w:tc>
          <w:tcPr>
            <w:tcW w:w="6723" w:type="dxa"/>
            <w:gridSpan w:val="16"/>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33596ED2"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poskytovatelia sociálnej služby</w:t>
            </w:r>
          </w:p>
        </w:tc>
      </w:tr>
      <w:tr w:rsidR="007A03EA" w:rsidRPr="000B68D3" w14:paraId="34EDF904" w14:textId="77777777" w:rsidTr="0043245E">
        <w:trPr>
          <w:trHeight w:val="60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38C3349" w14:textId="77777777" w:rsidR="007A03EA" w:rsidRPr="000B68D3" w:rsidRDefault="007A03EA" w:rsidP="007A03EA">
            <w:pPr>
              <w:spacing w:after="0" w:line="240" w:lineRule="auto"/>
              <w:rPr>
                <w:rFonts w:ascii="Calibri" w:eastAsia="Times New Roman" w:hAnsi="Calibri" w:cs="Calibri"/>
                <w:b/>
                <w:bCs/>
                <w:lang w:eastAsia="sk-SK"/>
              </w:rPr>
            </w:pPr>
          </w:p>
        </w:tc>
        <w:tc>
          <w:tcPr>
            <w:tcW w:w="2096" w:type="dxa"/>
            <w:gridSpan w:val="5"/>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4987D31"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 zriadení, založení obcou</w:t>
            </w:r>
          </w:p>
        </w:tc>
        <w:tc>
          <w:tcPr>
            <w:tcW w:w="2096" w:type="dxa"/>
            <w:gridSpan w:val="5"/>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9079C70"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zriadení BSK</w:t>
            </w:r>
          </w:p>
        </w:tc>
        <w:tc>
          <w:tcPr>
            <w:tcW w:w="2531" w:type="dxa"/>
            <w:gridSpan w:val="6"/>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409542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neverejní poskytovatelia</w:t>
            </w:r>
          </w:p>
        </w:tc>
      </w:tr>
      <w:tr w:rsidR="007A03EA" w:rsidRPr="000B68D3" w14:paraId="4FFD6AFD" w14:textId="77777777" w:rsidTr="0043245E">
        <w:trPr>
          <w:trHeight w:val="30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876E5AC"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7455BB71"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583" w:type="dxa"/>
            <w:gridSpan w:val="4"/>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1804D497"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forma</w:t>
            </w:r>
          </w:p>
        </w:tc>
        <w:tc>
          <w:tcPr>
            <w:tcW w:w="513"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0C5C661F"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1583" w:type="dxa"/>
            <w:gridSpan w:val="4"/>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4FC66EC1"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forma</w:t>
            </w:r>
          </w:p>
        </w:tc>
        <w:tc>
          <w:tcPr>
            <w:tcW w:w="513"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0A93C47F"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2018" w:type="dxa"/>
            <w:gridSpan w:val="5"/>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61E60291"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forma</w:t>
            </w:r>
          </w:p>
        </w:tc>
      </w:tr>
      <w:tr w:rsidR="007A03EA" w:rsidRPr="000B68D3" w14:paraId="14CD34A9" w14:textId="77777777" w:rsidTr="0043245E">
        <w:trPr>
          <w:trHeight w:val="45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7FE3E7B"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FAFD4F6"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789F13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TER</w:t>
            </w:r>
          </w:p>
        </w:tc>
        <w:tc>
          <w:tcPr>
            <w:tcW w:w="371"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21F834AF"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4A09E5A8"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TF</w:t>
            </w:r>
          </w:p>
        </w:tc>
        <w:tc>
          <w:tcPr>
            <w:tcW w:w="35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78BC2DD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CF</w:t>
            </w: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6370903"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6861A09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TER</w:t>
            </w:r>
          </w:p>
        </w:tc>
        <w:tc>
          <w:tcPr>
            <w:tcW w:w="371"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045B8FCA"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47A7E950"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TF</w:t>
            </w:r>
          </w:p>
        </w:tc>
        <w:tc>
          <w:tcPr>
            <w:tcW w:w="35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0FAE6CFE"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CF</w:t>
            </w: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1981854"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32EA1001"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TER</w:t>
            </w:r>
          </w:p>
        </w:tc>
        <w:tc>
          <w:tcPr>
            <w:tcW w:w="371"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5874C6C3"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2F9FCDC"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TF</w:t>
            </w:r>
          </w:p>
        </w:tc>
        <w:tc>
          <w:tcPr>
            <w:tcW w:w="35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B664B7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CF</w:t>
            </w:r>
          </w:p>
        </w:tc>
        <w:tc>
          <w:tcPr>
            <w:tcW w:w="435" w:type="dxa"/>
            <w:vMerge w:val="restart"/>
            <w:tcBorders>
              <w:top w:val="nil"/>
              <w:left w:val="single" w:sz="4" w:space="0" w:color="auto"/>
              <w:bottom w:val="single" w:sz="4" w:space="0" w:color="000000"/>
              <w:right w:val="single" w:sz="4" w:space="0" w:color="auto"/>
            </w:tcBorders>
            <w:shd w:val="clear" w:color="auto" w:fill="FFF2CC" w:themeFill="accent4" w:themeFillTint="33"/>
            <w:noWrap/>
            <w:vAlign w:val="center"/>
            <w:hideMark/>
          </w:tcPr>
          <w:p w14:paraId="3E6A7311"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iná</w:t>
            </w:r>
          </w:p>
        </w:tc>
      </w:tr>
      <w:tr w:rsidR="007A03EA" w:rsidRPr="000B68D3" w14:paraId="3C06F623" w14:textId="77777777" w:rsidTr="0043245E">
        <w:trPr>
          <w:trHeight w:val="450"/>
        </w:trPr>
        <w:tc>
          <w:tcPr>
            <w:tcW w:w="2317"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F69F6F0"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F3309DD"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40E315D" w14:textId="77777777" w:rsidR="007A03EA" w:rsidRPr="000B68D3" w:rsidRDefault="007A03EA" w:rsidP="007A03EA">
            <w:pPr>
              <w:spacing w:after="0" w:line="240" w:lineRule="auto"/>
              <w:rPr>
                <w:rFonts w:ascii="Calibri" w:eastAsia="Times New Roman" w:hAnsi="Calibri" w:cs="Calibri"/>
                <w:b/>
                <w:bCs/>
                <w:lang w:eastAsia="sk-SK"/>
              </w:rPr>
            </w:pPr>
          </w:p>
        </w:tc>
        <w:tc>
          <w:tcPr>
            <w:tcW w:w="371"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F887A9A" w14:textId="77777777" w:rsidR="007A03EA" w:rsidRPr="000B68D3" w:rsidRDefault="007A03EA" w:rsidP="007A03EA">
            <w:pPr>
              <w:spacing w:after="0" w:line="240" w:lineRule="auto"/>
              <w:rPr>
                <w:rFonts w:ascii="Calibri" w:eastAsia="Times New Roman" w:hAnsi="Calibri" w:cs="Calibri"/>
                <w:b/>
                <w:bCs/>
                <w:lang w:eastAsia="sk-SK"/>
              </w:rPr>
            </w:pPr>
          </w:p>
        </w:tc>
        <w:tc>
          <w:tcPr>
            <w:tcW w:w="3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1D43A2A" w14:textId="77777777" w:rsidR="007A03EA" w:rsidRPr="000B68D3" w:rsidRDefault="007A03EA" w:rsidP="007A03EA">
            <w:pPr>
              <w:spacing w:after="0" w:line="240" w:lineRule="auto"/>
              <w:rPr>
                <w:rFonts w:ascii="Calibri" w:eastAsia="Times New Roman" w:hAnsi="Calibri" w:cs="Calibri"/>
                <w:b/>
                <w:bCs/>
                <w:lang w:eastAsia="sk-SK"/>
              </w:rPr>
            </w:pPr>
          </w:p>
        </w:tc>
        <w:tc>
          <w:tcPr>
            <w:tcW w:w="35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5C83D65"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DE800E3"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8770351" w14:textId="77777777" w:rsidR="007A03EA" w:rsidRPr="000B68D3" w:rsidRDefault="007A03EA" w:rsidP="007A03EA">
            <w:pPr>
              <w:spacing w:after="0" w:line="240" w:lineRule="auto"/>
              <w:rPr>
                <w:rFonts w:ascii="Calibri" w:eastAsia="Times New Roman" w:hAnsi="Calibri" w:cs="Calibri"/>
                <w:b/>
                <w:bCs/>
                <w:lang w:eastAsia="sk-SK"/>
              </w:rPr>
            </w:pPr>
          </w:p>
        </w:tc>
        <w:tc>
          <w:tcPr>
            <w:tcW w:w="371"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8C72833" w14:textId="77777777" w:rsidR="007A03EA" w:rsidRPr="000B68D3" w:rsidRDefault="007A03EA" w:rsidP="007A03EA">
            <w:pPr>
              <w:spacing w:after="0" w:line="240" w:lineRule="auto"/>
              <w:rPr>
                <w:rFonts w:ascii="Calibri" w:eastAsia="Times New Roman" w:hAnsi="Calibri" w:cs="Calibri"/>
                <w:b/>
                <w:bCs/>
                <w:lang w:eastAsia="sk-SK"/>
              </w:rPr>
            </w:pPr>
          </w:p>
        </w:tc>
        <w:tc>
          <w:tcPr>
            <w:tcW w:w="3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B5DE40C" w14:textId="77777777" w:rsidR="007A03EA" w:rsidRPr="000B68D3" w:rsidRDefault="007A03EA" w:rsidP="007A03EA">
            <w:pPr>
              <w:spacing w:after="0" w:line="240" w:lineRule="auto"/>
              <w:rPr>
                <w:rFonts w:ascii="Calibri" w:eastAsia="Times New Roman" w:hAnsi="Calibri" w:cs="Calibri"/>
                <w:b/>
                <w:bCs/>
                <w:lang w:eastAsia="sk-SK"/>
              </w:rPr>
            </w:pPr>
          </w:p>
        </w:tc>
        <w:tc>
          <w:tcPr>
            <w:tcW w:w="35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C02910D" w14:textId="77777777" w:rsidR="007A03EA" w:rsidRPr="000B68D3" w:rsidRDefault="007A03EA" w:rsidP="007A03EA">
            <w:pPr>
              <w:spacing w:after="0" w:line="240" w:lineRule="auto"/>
              <w:rPr>
                <w:rFonts w:ascii="Calibri" w:eastAsia="Times New Roman" w:hAnsi="Calibri" w:cs="Calibri"/>
                <w:b/>
                <w:bCs/>
                <w:lang w:eastAsia="sk-SK"/>
              </w:rPr>
            </w:pPr>
          </w:p>
        </w:tc>
        <w:tc>
          <w:tcPr>
            <w:tcW w:w="51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98380C1" w14:textId="77777777" w:rsidR="007A03EA" w:rsidRPr="000B68D3" w:rsidRDefault="007A03EA" w:rsidP="007A03EA">
            <w:pPr>
              <w:spacing w:after="0" w:line="240" w:lineRule="auto"/>
              <w:rPr>
                <w:rFonts w:ascii="Calibri" w:eastAsia="Times New Roman" w:hAnsi="Calibri" w:cs="Calibri"/>
                <w:b/>
                <w:bCs/>
                <w:lang w:eastAsia="sk-SK"/>
              </w:rPr>
            </w:pPr>
          </w:p>
        </w:tc>
        <w:tc>
          <w:tcPr>
            <w:tcW w:w="52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4EF4E91" w14:textId="77777777" w:rsidR="007A03EA" w:rsidRPr="000B68D3" w:rsidRDefault="007A03EA" w:rsidP="007A03EA">
            <w:pPr>
              <w:spacing w:after="0" w:line="240" w:lineRule="auto"/>
              <w:rPr>
                <w:rFonts w:ascii="Calibri" w:eastAsia="Times New Roman" w:hAnsi="Calibri" w:cs="Calibri"/>
                <w:b/>
                <w:bCs/>
                <w:lang w:eastAsia="sk-SK"/>
              </w:rPr>
            </w:pPr>
          </w:p>
        </w:tc>
        <w:tc>
          <w:tcPr>
            <w:tcW w:w="371"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BA60470" w14:textId="77777777" w:rsidR="007A03EA" w:rsidRPr="000B68D3" w:rsidRDefault="007A03EA" w:rsidP="007A03EA">
            <w:pPr>
              <w:spacing w:after="0" w:line="240" w:lineRule="auto"/>
              <w:rPr>
                <w:rFonts w:ascii="Calibri" w:eastAsia="Times New Roman" w:hAnsi="Calibri" w:cs="Calibri"/>
                <w:b/>
                <w:bCs/>
                <w:lang w:eastAsia="sk-SK"/>
              </w:rPr>
            </w:pPr>
          </w:p>
        </w:tc>
        <w:tc>
          <w:tcPr>
            <w:tcW w:w="3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B052EE1" w14:textId="77777777" w:rsidR="007A03EA" w:rsidRPr="000B68D3" w:rsidRDefault="007A03EA" w:rsidP="007A03EA">
            <w:pPr>
              <w:spacing w:after="0" w:line="240" w:lineRule="auto"/>
              <w:rPr>
                <w:rFonts w:ascii="Calibri" w:eastAsia="Times New Roman" w:hAnsi="Calibri" w:cs="Calibri"/>
                <w:b/>
                <w:bCs/>
                <w:lang w:eastAsia="sk-SK"/>
              </w:rPr>
            </w:pPr>
          </w:p>
        </w:tc>
        <w:tc>
          <w:tcPr>
            <w:tcW w:w="35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0E440B0" w14:textId="77777777" w:rsidR="007A03EA" w:rsidRPr="000B68D3" w:rsidRDefault="007A03EA" w:rsidP="007A03EA">
            <w:pPr>
              <w:spacing w:after="0" w:line="240" w:lineRule="auto"/>
              <w:rPr>
                <w:rFonts w:ascii="Calibri" w:eastAsia="Times New Roman" w:hAnsi="Calibri" w:cs="Calibri"/>
                <w:b/>
                <w:bCs/>
                <w:lang w:eastAsia="sk-SK"/>
              </w:rPr>
            </w:pPr>
          </w:p>
        </w:tc>
        <w:tc>
          <w:tcPr>
            <w:tcW w:w="435" w:type="dxa"/>
            <w:vMerge/>
            <w:tcBorders>
              <w:top w:val="nil"/>
              <w:left w:val="single" w:sz="4" w:space="0" w:color="auto"/>
              <w:bottom w:val="single" w:sz="4" w:space="0" w:color="000000"/>
              <w:right w:val="single" w:sz="4" w:space="0" w:color="auto"/>
            </w:tcBorders>
            <w:shd w:val="clear" w:color="auto" w:fill="FFF2CC" w:themeFill="accent4" w:themeFillTint="33"/>
            <w:vAlign w:val="center"/>
            <w:hideMark/>
          </w:tcPr>
          <w:p w14:paraId="4F925656" w14:textId="77777777" w:rsidR="007A03EA" w:rsidRPr="000B68D3" w:rsidRDefault="007A03EA" w:rsidP="007A03EA">
            <w:pPr>
              <w:spacing w:after="0" w:line="240" w:lineRule="auto"/>
              <w:rPr>
                <w:rFonts w:ascii="Calibri" w:eastAsia="Times New Roman" w:hAnsi="Calibri" w:cs="Calibri"/>
                <w:b/>
                <w:bCs/>
                <w:color w:val="000000"/>
                <w:lang w:eastAsia="sk-SK"/>
              </w:rPr>
            </w:pPr>
          </w:p>
        </w:tc>
      </w:tr>
      <w:tr w:rsidR="007A03EA" w:rsidRPr="000B68D3" w14:paraId="732AA0C6" w14:textId="77777777" w:rsidTr="0043245E">
        <w:trPr>
          <w:trHeight w:val="6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21D7A4C"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základné sociálne poradenstvo</w:t>
            </w:r>
          </w:p>
        </w:tc>
        <w:tc>
          <w:tcPr>
            <w:tcW w:w="513" w:type="dxa"/>
            <w:tcBorders>
              <w:top w:val="nil"/>
              <w:left w:val="nil"/>
              <w:bottom w:val="single" w:sz="4" w:space="0" w:color="auto"/>
              <w:right w:val="single" w:sz="4" w:space="0" w:color="auto"/>
            </w:tcBorders>
            <w:shd w:val="clear" w:color="auto" w:fill="auto"/>
            <w:noWrap/>
            <w:vAlign w:val="center"/>
            <w:hideMark/>
          </w:tcPr>
          <w:p w14:paraId="6FE9B0C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733026E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1951269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59422B0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5A79598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7C6D3DE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05EDA6C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09241FE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49E87AD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76BD847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5F8F947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30</w:t>
            </w:r>
          </w:p>
        </w:tc>
        <w:tc>
          <w:tcPr>
            <w:tcW w:w="520" w:type="dxa"/>
            <w:tcBorders>
              <w:top w:val="nil"/>
              <w:left w:val="nil"/>
              <w:bottom w:val="single" w:sz="4" w:space="0" w:color="auto"/>
              <w:right w:val="single" w:sz="4" w:space="0" w:color="auto"/>
            </w:tcBorders>
            <w:shd w:val="clear" w:color="auto" w:fill="auto"/>
            <w:noWrap/>
            <w:vAlign w:val="center"/>
            <w:hideMark/>
          </w:tcPr>
          <w:p w14:paraId="223F346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21</w:t>
            </w:r>
          </w:p>
        </w:tc>
        <w:tc>
          <w:tcPr>
            <w:tcW w:w="371" w:type="dxa"/>
            <w:tcBorders>
              <w:top w:val="nil"/>
              <w:left w:val="nil"/>
              <w:bottom w:val="single" w:sz="4" w:space="0" w:color="auto"/>
              <w:right w:val="single" w:sz="4" w:space="0" w:color="auto"/>
            </w:tcBorders>
            <w:shd w:val="clear" w:color="auto" w:fill="auto"/>
            <w:noWrap/>
            <w:vAlign w:val="center"/>
            <w:hideMark/>
          </w:tcPr>
          <w:p w14:paraId="6DCB375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18</w:t>
            </w:r>
          </w:p>
        </w:tc>
        <w:tc>
          <w:tcPr>
            <w:tcW w:w="336" w:type="dxa"/>
            <w:tcBorders>
              <w:top w:val="nil"/>
              <w:left w:val="nil"/>
              <w:bottom w:val="single" w:sz="4" w:space="0" w:color="auto"/>
              <w:right w:val="single" w:sz="4" w:space="0" w:color="auto"/>
            </w:tcBorders>
            <w:shd w:val="clear" w:color="auto" w:fill="auto"/>
            <w:noWrap/>
            <w:vAlign w:val="center"/>
            <w:hideMark/>
          </w:tcPr>
          <w:p w14:paraId="2816636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7DF0A18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13710DC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35F1455A" w14:textId="77777777" w:rsidTr="0043245E">
        <w:trPr>
          <w:trHeight w:val="6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4566B414"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špecializované sociálne poradenstvo</w:t>
            </w:r>
          </w:p>
        </w:tc>
        <w:tc>
          <w:tcPr>
            <w:tcW w:w="513" w:type="dxa"/>
            <w:tcBorders>
              <w:top w:val="nil"/>
              <w:left w:val="nil"/>
              <w:bottom w:val="single" w:sz="4" w:space="0" w:color="auto"/>
              <w:right w:val="single" w:sz="4" w:space="0" w:color="auto"/>
            </w:tcBorders>
            <w:shd w:val="clear" w:color="auto" w:fill="auto"/>
            <w:noWrap/>
            <w:vAlign w:val="center"/>
            <w:hideMark/>
          </w:tcPr>
          <w:p w14:paraId="10174FB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6958E66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128C0AF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218D376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4193B24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5A2A2BC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1EDF163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6F630A8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4598984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0A1648D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13F5154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19</w:t>
            </w:r>
          </w:p>
        </w:tc>
        <w:tc>
          <w:tcPr>
            <w:tcW w:w="520" w:type="dxa"/>
            <w:tcBorders>
              <w:top w:val="nil"/>
              <w:left w:val="nil"/>
              <w:bottom w:val="single" w:sz="4" w:space="0" w:color="auto"/>
              <w:right w:val="single" w:sz="4" w:space="0" w:color="auto"/>
            </w:tcBorders>
            <w:shd w:val="clear" w:color="auto" w:fill="auto"/>
            <w:noWrap/>
            <w:vAlign w:val="center"/>
            <w:hideMark/>
          </w:tcPr>
          <w:p w14:paraId="3C3F29D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10</w:t>
            </w:r>
          </w:p>
        </w:tc>
        <w:tc>
          <w:tcPr>
            <w:tcW w:w="371" w:type="dxa"/>
            <w:tcBorders>
              <w:top w:val="nil"/>
              <w:left w:val="nil"/>
              <w:bottom w:val="single" w:sz="4" w:space="0" w:color="auto"/>
              <w:right w:val="single" w:sz="4" w:space="0" w:color="auto"/>
            </w:tcBorders>
            <w:shd w:val="clear" w:color="auto" w:fill="auto"/>
            <w:noWrap/>
            <w:vAlign w:val="center"/>
            <w:hideMark/>
          </w:tcPr>
          <w:p w14:paraId="5E34715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17</w:t>
            </w:r>
          </w:p>
        </w:tc>
        <w:tc>
          <w:tcPr>
            <w:tcW w:w="336" w:type="dxa"/>
            <w:tcBorders>
              <w:top w:val="nil"/>
              <w:left w:val="nil"/>
              <w:bottom w:val="single" w:sz="4" w:space="0" w:color="auto"/>
              <w:right w:val="single" w:sz="4" w:space="0" w:color="auto"/>
            </w:tcBorders>
            <w:shd w:val="clear" w:color="auto" w:fill="auto"/>
            <w:noWrap/>
            <w:vAlign w:val="center"/>
            <w:hideMark/>
          </w:tcPr>
          <w:p w14:paraId="1CED3A2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53DD97D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771684C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243D888D" w14:textId="77777777" w:rsidTr="0043245E">
        <w:trPr>
          <w:trHeight w:val="300"/>
        </w:trPr>
        <w:tc>
          <w:tcPr>
            <w:tcW w:w="231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03FE4CDD"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 xml:space="preserve">sociálna rehabilitácia </w:t>
            </w:r>
          </w:p>
        </w:tc>
        <w:tc>
          <w:tcPr>
            <w:tcW w:w="513" w:type="dxa"/>
            <w:tcBorders>
              <w:top w:val="nil"/>
              <w:left w:val="nil"/>
              <w:bottom w:val="single" w:sz="4" w:space="0" w:color="auto"/>
              <w:right w:val="single" w:sz="4" w:space="0" w:color="auto"/>
            </w:tcBorders>
            <w:shd w:val="clear" w:color="auto" w:fill="auto"/>
            <w:noWrap/>
            <w:vAlign w:val="center"/>
            <w:hideMark/>
          </w:tcPr>
          <w:p w14:paraId="4DD7727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5D4FBB5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56D3C11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14A3753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5DD3602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111C3DA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20" w:type="dxa"/>
            <w:tcBorders>
              <w:top w:val="nil"/>
              <w:left w:val="nil"/>
              <w:bottom w:val="single" w:sz="4" w:space="0" w:color="auto"/>
              <w:right w:val="single" w:sz="4" w:space="0" w:color="auto"/>
            </w:tcBorders>
            <w:shd w:val="clear" w:color="auto" w:fill="auto"/>
            <w:noWrap/>
            <w:vAlign w:val="center"/>
            <w:hideMark/>
          </w:tcPr>
          <w:p w14:paraId="03757A0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71" w:type="dxa"/>
            <w:tcBorders>
              <w:top w:val="nil"/>
              <w:left w:val="nil"/>
              <w:bottom w:val="single" w:sz="4" w:space="0" w:color="auto"/>
              <w:right w:val="single" w:sz="4" w:space="0" w:color="auto"/>
            </w:tcBorders>
            <w:shd w:val="clear" w:color="auto" w:fill="auto"/>
            <w:noWrap/>
            <w:vAlign w:val="center"/>
            <w:hideMark/>
          </w:tcPr>
          <w:p w14:paraId="4CD6E98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36" w:type="dxa"/>
            <w:tcBorders>
              <w:top w:val="nil"/>
              <w:left w:val="nil"/>
              <w:bottom w:val="single" w:sz="4" w:space="0" w:color="auto"/>
              <w:right w:val="single" w:sz="4" w:space="0" w:color="auto"/>
            </w:tcBorders>
            <w:shd w:val="clear" w:color="auto" w:fill="auto"/>
            <w:noWrap/>
            <w:vAlign w:val="center"/>
            <w:hideMark/>
          </w:tcPr>
          <w:p w14:paraId="6BCAE15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613306D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13" w:type="dxa"/>
            <w:tcBorders>
              <w:top w:val="nil"/>
              <w:left w:val="nil"/>
              <w:bottom w:val="single" w:sz="4" w:space="0" w:color="auto"/>
              <w:right w:val="single" w:sz="4" w:space="0" w:color="auto"/>
            </w:tcBorders>
            <w:shd w:val="clear" w:color="auto" w:fill="auto"/>
            <w:noWrap/>
            <w:vAlign w:val="center"/>
            <w:hideMark/>
          </w:tcPr>
          <w:p w14:paraId="7D9A504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520" w:type="dxa"/>
            <w:tcBorders>
              <w:top w:val="nil"/>
              <w:left w:val="nil"/>
              <w:bottom w:val="single" w:sz="4" w:space="0" w:color="auto"/>
              <w:right w:val="single" w:sz="4" w:space="0" w:color="auto"/>
            </w:tcBorders>
            <w:shd w:val="clear" w:color="auto" w:fill="auto"/>
            <w:noWrap/>
            <w:vAlign w:val="center"/>
            <w:hideMark/>
          </w:tcPr>
          <w:p w14:paraId="24069C6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371" w:type="dxa"/>
            <w:tcBorders>
              <w:top w:val="nil"/>
              <w:left w:val="nil"/>
              <w:bottom w:val="single" w:sz="4" w:space="0" w:color="auto"/>
              <w:right w:val="single" w:sz="4" w:space="0" w:color="auto"/>
            </w:tcBorders>
            <w:shd w:val="clear" w:color="auto" w:fill="auto"/>
            <w:noWrap/>
            <w:vAlign w:val="center"/>
            <w:hideMark/>
          </w:tcPr>
          <w:p w14:paraId="2CAA980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336" w:type="dxa"/>
            <w:tcBorders>
              <w:top w:val="nil"/>
              <w:left w:val="nil"/>
              <w:bottom w:val="single" w:sz="4" w:space="0" w:color="auto"/>
              <w:right w:val="single" w:sz="4" w:space="0" w:color="auto"/>
            </w:tcBorders>
            <w:shd w:val="clear" w:color="auto" w:fill="auto"/>
            <w:noWrap/>
            <w:vAlign w:val="center"/>
            <w:hideMark/>
          </w:tcPr>
          <w:p w14:paraId="2797D78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56" w:type="dxa"/>
            <w:tcBorders>
              <w:top w:val="nil"/>
              <w:left w:val="nil"/>
              <w:bottom w:val="single" w:sz="4" w:space="0" w:color="auto"/>
              <w:right w:val="single" w:sz="4" w:space="0" w:color="auto"/>
            </w:tcBorders>
            <w:shd w:val="clear" w:color="auto" w:fill="auto"/>
            <w:noWrap/>
            <w:vAlign w:val="center"/>
            <w:hideMark/>
          </w:tcPr>
          <w:p w14:paraId="073447B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5" w:type="dxa"/>
            <w:tcBorders>
              <w:top w:val="nil"/>
              <w:left w:val="nil"/>
              <w:bottom w:val="single" w:sz="4" w:space="0" w:color="auto"/>
              <w:right w:val="single" w:sz="4" w:space="0" w:color="auto"/>
            </w:tcBorders>
            <w:shd w:val="clear" w:color="auto" w:fill="auto"/>
            <w:noWrap/>
            <w:vAlign w:val="center"/>
            <w:hideMark/>
          </w:tcPr>
          <w:p w14:paraId="7BAFD9A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bl>
    <w:p w14:paraId="50B38323" w14:textId="33BDA028" w:rsidR="0047307A" w:rsidRDefault="008A509F" w:rsidP="007A03EA">
      <w:pPr>
        <w:pStyle w:val="Nadpis3"/>
      </w:pPr>
      <w:bookmarkStart w:id="25" w:name="_Toc531355380"/>
      <w:r w:rsidRPr="00CE5DEF">
        <w:t>P</w:t>
      </w:r>
      <w:r>
        <w:t>očet p</w:t>
      </w:r>
      <w:r w:rsidRPr="00CE5DEF">
        <w:t>oskytovate</w:t>
      </w:r>
      <w:r>
        <w:t>ľov</w:t>
      </w:r>
      <w:r w:rsidRPr="00CE5DEF">
        <w:t xml:space="preserve"> sociálnych služieb veden</w:t>
      </w:r>
      <w:r>
        <w:t xml:space="preserve">ých </w:t>
      </w:r>
      <w:r w:rsidRPr="00CE5DEF">
        <w:t xml:space="preserve">v Registri poskytovateľov sociálnych služieb BSK </w:t>
      </w:r>
      <w:r>
        <w:t xml:space="preserve">a kapacity týchto sociálnych služieb </w:t>
      </w:r>
      <w:r w:rsidRPr="00D06DEE">
        <w:t xml:space="preserve">v členení </w:t>
      </w:r>
      <w:r w:rsidRPr="00CE5DEF">
        <w:t>podľa</w:t>
      </w:r>
      <w:r>
        <w:t xml:space="preserve"> druhu </w:t>
      </w:r>
      <w:r w:rsidRPr="00CE5DEF">
        <w:t>poskytovanej sociálnej služby</w:t>
      </w:r>
      <w:bookmarkEnd w:id="25"/>
      <w:r w:rsidR="00851541">
        <w:t xml:space="preserve"> </w:t>
      </w:r>
    </w:p>
    <w:p w14:paraId="11BAB208" w14:textId="7C20FED1" w:rsidR="008A509F" w:rsidRPr="00A51065" w:rsidRDefault="008A509F" w:rsidP="003A29D2">
      <w:pPr>
        <w:spacing w:after="0"/>
        <w:jc w:val="both"/>
      </w:pPr>
    </w:p>
    <w:p w14:paraId="18DC906A" w14:textId="61B3A578" w:rsidR="0003452D" w:rsidRDefault="0003452D" w:rsidP="0003452D">
      <w:pPr>
        <w:spacing w:after="0"/>
        <w:ind w:firstLine="624"/>
        <w:jc w:val="both"/>
      </w:pPr>
      <w:r>
        <w:t xml:space="preserve">Z </w:t>
      </w:r>
      <w:r w:rsidRPr="00A51065">
        <w:t xml:space="preserve">údajov </w:t>
      </w:r>
      <w:r w:rsidR="00A51065" w:rsidRPr="00A51065">
        <w:t xml:space="preserve">uvedených v Registri </w:t>
      </w:r>
      <w:r w:rsidRPr="00A51065">
        <w:t>vyplynulo, že v zariadeniach sociálnych služieb určených na</w:t>
      </w:r>
      <w:r w:rsidR="00A51065" w:rsidRPr="00A51065">
        <w:t> </w:t>
      </w:r>
      <w:r w:rsidRPr="00A51065">
        <w:t>riešenie krízovej intervencie</w:t>
      </w:r>
      <w:r>
        <w:t xml:space="preserve"> </w:t>
      </w:r>
      <w:r w:rsidR="00A51065">
        <w:t>bolo</w:t>
      </w:r>
      <w:r>
        <w:t xml:space="preserve"> </w:t>
      </w:r>
      <w:r w:rsidR="00A51065">
        <w:t xml:space="preserve">k 31.10.2018 </w:t>
      </w:r>
      <w:r>
        <w:t xml:space="preserve">k dispozícii 840 miest. </w:t>
      </w:r>
      <w:r w:rsidR="00A61676" w:rsidRPr="00A61676">
        <w:t>Najviac miest je</w:t>
      </w:r>
      <w:r w:rsidR="00A61676">
        <w:t> </w:t>
      </w:r>
      <w:r w:rsidR="00A61676" w:rsidRPr="00A61676">
        <w:t>v</w:t>
      </w:r>
      <w:r w:rsidR="00A61676">
        <w:t> </w:t>
      </w:r>
      <w:r w:rsidR="00A61676" w:rsidRPr="00A61676">
        <w:t>nocľahárňach, kde osoby, ktoré sa ocitli v nepriaznivej sociálnej situácii z dôvodu, že nemajú zabezpečené ubytovanie alebo nemôže doterajšie bývanie užívať,  majú možnosť prenocovať  v</w:t>
      </w:r>
      <w:r w:rsidR="00A61676">
        <w:t> </w:t>
      </w:r>
      <w:r w:rsidR="00A61676" w:rsidRPr="00A61676">
        <w:t>4</w:t>
      </w:r>
      <w:r w:rsidR="00A61676">
        <w:t> </w:t>
      </w:r>
      <w:r w:rsidR="00A61676" w:rsidRPr="00A61676">
        <w:t>nocľahárňach spolu s kapacitou 378 miest.</w:t>
      </w:r>
      <w:r w:rsidR="003115A3">
        <w:t xml:space="preserve"> </w:t>
      </w:r>
      <w:r w:rsidR="00A61676" w:rsidRPr="00A61676">
        <w:t>Nasleduje sociálna služba poskytovaná v</w:t>
      </w:r>
      <w:r w:rsidR="00A61676">
        <w:t> </w:t>
      </w:r>
      <w:r w:rsidR="00A61676" w:rsidRPr="00A61676">
        <w:t>3</w:t>
      </w:r>
      <w:r w:rsidR="00A61676">
        <w:t> </w:t>
      </w:r>
      <w:r w:rsidR="00A61676" w:rsidRPr="00A61676">
        <w:t>nízkoprahových denných centrách s celkovou kapacitou 166 miest a sociálna služba poskytovaná v</w:t>
      </w:r>
      <w:r w:rsidR="00A61676">
        <w:t> </w:t>
      </w:r>
      <w:r w:rsidR="00A61676" w:rsidRPr="00A61676">
        <w:t>8 útulkoch s celkovou kapacitou 164 miest.</w:t>
      </w:r>
    </w:p>
    <w:p w14:paraId="72CA1B88" w14:textId="77777777" w:rsidR="0003452D" w:rsidRDefault="0003452D" w:rsidP="0003452D">
      <w:pPr>
        <w:spacing w:after="0"/>
        <w:ind w:firstLine="624"/>
        <w:jc w:val="both"/>
      </w:pPr>
    </w:p>
    <w:p w14:paraId="087853A6" w14:textId="3A41E43A" w:rsidR="0003452D" w:rsidRDefault="0003452D" w:rsidP="0003452D">
      <w:pPr>
        <w:spacing w:after="0"/>
        <w:ind w:firstLine="624"/>
        <w:jc w:val="both"/>
      </w:pPr>
      <w:r w:rsidRPr="0003452D">
        <w:t xml:space="preserve">Zo </w:t>
      </w:r>
      <w:r w:rsidRPr="00A51065">
        <w:t>sociálnych služieb zameraných na podporu rodiny s deťmi má čo do počtu kapacity i počtu zariadení najväčšie zastúpenie zariadenie starostlivosti o deti do</w:t>
      </w:r>
      <w:r w:rsidRPr="0003452D">
        <w:t xml:space="preserve"> troch rokov veku dieťaťa. Napriek tomu, že ide o nový druh sociálnej služby, k 31.10.2018 bolo do </w:t>
      </w:r>
      <w:r w:rsidR="00CD67BC">
        <w:t>R</w:t>
      </w:r>
      <w:r w:rsidRPr="0003452D">
        <w:t>egistra zapísaných 30 poskytovateľov tejto sociálnej služby s celkovou kapacitou 636 miest. Z ďalších zariadení sociálnych služieb, v ktorých sa poskytuje sociálna služba zameraná na podporu rodiny s deťmi, má svoje zastúpenie 1 zariadenie dočasnej starostlivosti o deti s celkovou kapacitou 6 miest.</w:t>
      </w:r>
    </w:p>
    <w:p w14:paraId="3808E43B" w14:textId="48288CC4" w:rsidR="0003452D" w:rsidRDefault="0003452D" w:rsidP="0003452D">
      <w:pPr>
        <w:spacing w:after="0"/>
        <w:ind w:firstLine="624"/>
        <w:jc w:val="both"/>
      </w:pPr>
    </w:p>
    <w:p w14:paraId="24DD75EE" w14:textId="0EE4950D" w:rsidR="0003452D" w:rsidRDefault="0003452D" w:rsidP="00C442CB">
      <w:pPr>
        <w:spacing w:after="0"/>
        <w:ind w:firstLine="624"/>
        <w:jc w:val="both"/>
      </w:pPr>
      <w:r>
        <w:t>Ďalší okruh sociálnych služieb tvoria sociálne služby, ktoré sa poskytujú v zariadeniach sociálnych služieb a zamerané sú na riešenie nepriaznivej sociálnej situácie osôb z dôvodu ťažkého zdravotného postihnutia, nepriaznivého zdravotného stavu alebo z dôvodu dovŕšenia dôchodkového veku. V súčasnosti je v súlade s procesom deinštitucionalizácie podporovaný vznik zariadení rodinného typu a to tým, že je legislatívne v zákone o sociálnych službách upravené obmedzenie kapacity pri</w:t>
      </w:r>
      <w:r w:rsidR="00A51065">
        <w:t> </w:t>
      </w:r>
      <w:r>
        <w:t xml:space="preserve">zriaďovaní nových vybraných zariadení sociálnych služieb (napr. kapacita 40 </w:t>
      </w:r>
      <w:r w:rsidR="00A51065">
        <w:t xml:space="preserve">v </w:t>
      </w:r>
      <w:r>
        <w:t>zariaden</w:t>
      </w:r>
      <w:r w:rsidR="00A51065">
        <w:t>í</w:t>
      </w:r>
      <w:r>
        <w:t xml:space="preserve"> pre</w:t>
      </w:r>
      <w:r w:rsidR="00A51065">
        <w:t> </w:t>
      </w:r>
      <w:r>
        <w:t xml:space="preserve">seniorov, domove sociálnych služieb, špecializovanom zariadení). </w:t>
      </w:r>
    </w:p>
    <w:p w14:paraId="7B81ABB6" w14:textId="77777777" w:rsidR="00A61676" w:rsidRDefault="00A61676" w:rsidP="0003452D">
      <w:pPr>
        <w:spacing w:after="0"/>
        <w:ind w:firstLine="624"/>
        <w:jc w:val="both"/>
      </w:pPr>
    </w:p>
    <w:p w14:paraId="56AD132B" w14:textId="161695E8" w:rsidR="0003452D" w:rsidRDefault="0003452D" w:rsidP="0003452D">
      <w:pPr>
        <w:spacing w:after="0"/>
        <w:ind w:firstLine="624"/>
        <w:jc w:val="both"/>
      </w:pPr>
      <w:r>
        <w:t xml:space="preserve">Osoby, ktoré sú odkázané na pomoc inej osoby z dôvodu zdravotného postihnutia alebo osoby, ktoré dovŕšili dôchodkový vek, sa na základe svojich potrieb ale aj na základe dodržania podmienok stanovených zákonom o sociálnych službách, môžu rozhodnúť </w:t>
      </w:r>
      <w:r w:rsidR="00A51065">
        <w:t>pre</w:t>
      </w:r>
      <w:r>
        <w:t xml:space="preserve"> poskytovanie sociálnych služieb v</w:t>
      </w:r>
      <w:r w:rsidR="00F03FCD">
        <w:t> </w:t>
      </w:r>
      <w:r>
        <w:t>niektorých z vyššie uvedených zariadení sociálnych služieb, s celkovou kapacitou 4961 miest.</w:t>
      </w:r>
    </w:p>
    <w:p w14:paraId="7E97D256" w14:textId="77777777" w:rsidR="00A51065" w:rsidRPr="00C442CB" w:rsidRDefault="00A51065" w:rsidP="0003452D">
      <w:pPr>
        <w:spacing w:after="0"/>
        <w:ind w:firstLine="624"/>
        <w:jc w:val="both"/>
        <w:rPr>
          <w:sz w:val="20"/>
          <w:szCs w:val="20"/>
        </w:rPr>
      </w:pPr>
    </w:p>
    <w:p w14:paraId="377DC6F8" w14:textId="112C54C0" w:rsidR="0003452D" w:rsidRDefault="0003452D" w:rsidP="0003452D">
      <w:pPr>
        <w:spacing w:after="0"/>
        <w:ind w:firstLine="624"/>
        <w:jc w:val="both"/>
      </w:pPr>
      <w:r>
        <w:t xml:space="preserve">Najväčší počet miest je v </w:t>
      </w:r>
      <w:r w:rsidR="00C442CB">
        <w:t>R</w:t>
      </w:r>
      <w:r>
        <w:t>egistri zapísaných v zariadeniach pre seniorov, kde 35 poskytovateľov sociálnej služby poskytuje tento druh sociálnej služby s kapacitou spolu 2211 miest, čo je 44,57</w:t>
      </w:r>
      <w:r w:rsidR="00F03FCD">
        <w:t> </w:t>
      </w:r>
      <w:r>
        <w:t>% z</w:t>
      </w:r>
      <w:r w:rsidR="00F03FCD">
        <w:t> </w:t>
      </w:r>
      <w:r>
        <w:t xml:space="preserve">celkového počtu miest zariadení </w:t>
      </w:r>
      <w:r w:rsidR="00A61676" w:rsidRPr="00A61676">
        <w:t xml:space="preserve">sociálnych služieb pre fyzické osoby odkázané na pomoc inej fyzickej osoby a pre fyzické osoby, ktoré dovŕšili dôchodkový vek </w:t>
      </w:r>
      <w:r>
        <w:t xml:space="preserve">zapísaných v </w:t>
      </w:r>
      <w:r w:rsidR="00CD67BC">
        <w:t>R</w:t>
      </w:r>
      <w:r>
        <w:t xml:space="preserve">egistri. Z celkového počtu 2211 miest </w:t>
      </w:r>
      <w:r w:rsidR="00A61676">
        <w:t xml:space="preserve">v zariadeniach pre seniorov </w:t>
      </w:r>
      <w:r>
        <w:t>je</w:t>
      </w:r>
      <w:r w:rsidR="00F03FCD">
        <w:t> </w:t>
      </w:r>
      <w:r>
        <w:t xml:space="preserve">1766 miest v zariadeniach pre seniorov zriadených verejnými poskytovateľmi </w:t>
      </w:r>
      <w:r w:rsidR="00AD4BE5">
        <w:t>(</w:t>
      </w:r>
      <w:r w:rsidR="00AD4BE5" w:rsidRPr="00AD4BE5">
        <w:t>obce, právnické osoby zriadené alebo založené obcou a právnické osoby zriadené BSK), čo predstavuje 79,87</w:t>
      </w:r>
      <w:r w:rsidR="00AD4BE5">
        <w:t xml:space="preserve"> </w:t>
      </w:r>
      <w:r w:rsidR="00AD4BE5" w:rsidRPr="00AD4BE5">
        <w:t>%</w:t>
      </w:r>
      <w:r>
        <w:t xml:space="preserve">. </w:t>
      </w:r>
    </w:p>
    <w:p w14:paraId="6F46E617" w14:textId="77777777" w:rsidR="0003452D" w:rsidRPr="00C442CB" w:rsidRDefault="0003452D" w:rsidP="0003452D">
      <w:pPr>
        <w:spacing w:after="0"/>
        <w:ind w:firstLine="624"/>
        <w:jc w:val="both"/>
        <w:rPr>
          <w:sz w:val="20"/>
          <w:szCs w:val="20"/>
        </w:rPr>
      </w:pPr>
    </w:p>
    <w:p w14:paraId="320199CD" w14:textId="32516793" w:rsidR="0003452D" w:rsidRDefault="00AD4BE5" w:rsidP="0003452D">
      <w:pPr>
        <w:spacing w:after="0"/>
        <w:ind w:firstLine="624"/>
        <w:jc w:val="both"/>
      </w:pPr>
      <w:r w:rsidRPr="00AD4BE5">
        <w:t>Ďalším najpočetnejším druhom sociálnej služby sú domovy sociálnych služieb v počte 32</w:t>
      </w:r>
      <w:r>
        <w:t> </w:t>
      </w:r>
      <w:r w:rsidRPr="00AD4BE5">
        <w:t>s</w:t>
      </w:r>
      <w:r>
        <w:t> </w:t>
      </w:r>
      <w:r w:rsidRPr="00AD4BE5">
        <w:t>celkovou kapacitou spolu 1273 miest (percentuálny podiel z celkového počtu miest zariadení sociálnych služieb pre fyzické osoby odkázané na pomoc inej fyzickej osoby a pre fyzické osoby, ktoré dovŕšili dôchodkový vek  predstavuje 25,66</w:t>
      </w:r>
      <w:r>
        <w:t> </w:t>
      </w:r>
      <w:r w:rsidRPr="00AD4BE5">
        <w:t>%) a špecializované zariadenia v počte 24 s celkovou kapacitou 616 miest (percentuálny podiel z celkového počtu miest zariadení sociálnych služieb pre</w:t>
      </w:r>
      <w:r>
        <w:t> </w:t>
      </w:r>
      <w:r w:rsidRPr="00AD4BE5">
        <w:t>fyzické osoby odkázané na pomoc inej fyzickej osoby a pre fyzické osoby, ktoré dovŕšili dôchodkový vek  predstavuje 12,42 %)</w:t>
      </w:r>
      <w:r w:rsidR="00B94767">
        <w:t>.</w:t>
      </w:r>
    </w:p>
    <w:p w14:paraId="35B29DD3" w14:textId="77777777" w:rsidR="00AD4BE5" w:rsidRPr="00C442CB" w:rsidRDefault="00AD4BE5" w:rsidP="0003452D">
      <w:pPr>
        <w:spacing w:after="0"/>
        <w:ind w:firstLine="624"/>
        <w:jc w:val="both"/>
        <w:rPr>
          <w:sz w:val="20"/>
          <w:szCs w:val="20"/>
        </w:rPr>
      </w:pPr>
    </w:p>
    <w:p w14:paraId="00B0C681" w14:textId="2D38A1AF" w:rsidR="0003452D" w:rsidRDefault="0003452D" w:rsidP="003A10B1">
      <w:pPr>
        <w:spacing w:after="0"/>
        <w:ind w:firstLine="624"/>
        <w:jc w:val="both"/>
      </w:pPr>
      <w:r>
        <w:t>Sociálnu službu v dennom stacionári poskytuje 13 poskytovateľov sociálnych služieb, z toho 9</w:t>
      </w:r>
      <w:r w:rsidR="00F03FCD">
        <w:t> </w:t>
      </w:r>
      <w:r>
        <w:t xml:space="preserve">verejných a 4 neverejní poskytovatelia, s celkovou kapacitou 126 miest. Z hľadiska dĺžky pobytu </w:t>
      </w:r>
      <w:r w:rsidRPr="00A51065">
        <w:t>je</w:t>
      </w:r>
      <w:r w:rsidR="00A51065">
        <w:t> </w:t>
      </w:r>
      <w:r w:rsidRPr="00A51065">
        <w:t>denný</w:t>
      </w:r>
      <w:r>
        <w:t xml:space="preserve"> stacionár službou, ktorá občanom prostredníctvom ambulantnej formy poskytuje komplexné denné služby, a to na určitý čas počas dňa. Denný stacionár je jednou z komunitných druhov sociálnej služby.</w:t>
      </w:r>
    </w:p>
    <w:p w14:paraId="4726C97D" w14:textId="77777777" w:rsidR="00F03FCD" w:rsidRPr="00C442CB" w:rsidRDefault="00F03FCD" w:rsidP="0003452D">
      <w:pPr>
        <w:spacing w:after="0"/>
        <w:ind w:firstLine="624"/>
        <w:jc w:val="both"/>
        <w:rPr>
          <w:sz w:val="20"/>
          <w:szCs w:val="20"/>
        </w:rPr>
      </w:pPr>
    </w:p>
    <w:p w14:paraId="68923B8E" w14:textId="36C2D516" w:rsidR="0003452D" w:rsidRDefault="0003452D" w:rsidP="0003452D">
      <w:pPr>
        <w:spacing w:after="0"/>
        <w:ind w:firstLine="624"/>
        <w:jc w:val="both"/>
      </w:pPr>
      <w:r w:rsidRPr="0003452D">
        <w:t xml:space="preserve">Osobe, ktorá dovŕšila dôchodkový vek, osobe s ťažkým zdravotným postihnutím alebo nepriaznivým zdravotným stavom, ale tiež aj rodičovi s dieťaťom alebo starému rodičovi s vnukom alebo vnučkou, je možné poskytovať sociálnu službu v dennom centre. Počet poskytovateľov tohto druhu sociálnej služby vedených v </w:t>
      </w:r>
      <w:r w:rsidR="00CD67BC">
        <w:t>R</w:t>
      </w:r>
      <w:r w:rsidRPr="0003452D">
        <w:t>egistri vypovedá o záujme obyvateľov o tento druh sociálnej služby.  Celkovo sociálnu službu v dennom centre poskytuje 20 poskytovateľov sociálnych služieb, z toho 19</w:t>
      </w:r>
      <w:r w:rsidR="00F03FCD">
        <w:t> </w:t>
      </w:r>
      <w:r w:rsidRPr="0003452D">
        <w:t xml:space="preserve">obcí vrátane právnických osôb </w:t>
      </w:r>
      <w:r w:rsidR="00AD4BE5" w:rsidRPr="00AD4BE5">
        <w:t>zriadených alebo založených obcou (percentuálny podiel predstavuje 95 %) a 1 neverejný poskytovateľ sociálnej služby.</w:t>
      </w:r>
    </w:p>
    <w:p w14:paraId="005D6D22" w14:textId="1B306A86" w:rsidR="0003452D" w:rsidRPr="00C442CB" w:rsidRDefault="0003452D" w:rsidP="003A29D2">
      <w:pPr>
        <w:spacing w:after="0"/>
        <w:jc w:val="both"/>
        <w:rPr>
          <w:sz w:val="20"/>
          <w:szCs w:val="20"/>
        </w:rPr>
      </w:pPr>
    </w:p>
    <w:p w14:paraId="424C87FD" w14:textId="73187DDC" w:rsidR="00CE5DEF" w:rsidRDefault="007A03EA" w:rsidP="003A29D2">
      <w:pPr>
        <w:pStyle w:val="Citcia"/>
      </w:pPr>
      <w:r>
        <w:t>Tabuľka č. 12</w:t>
      </w:r>
      <w:r w:rsidR="00CE5DEF">
        <w:t xml:space="preserve">: </w:t>
      </w:r>
      <w:r w:rsidR="008A509F" w:rsidRPr="00CE5DEF">
        <w:t>P</w:t>
      </w:r>
      <w:r w:rsidR="008A509F">
        <w:t>očet p</w:t>
      </w:r>
      <w:r w:rsidR="008A509F" w:rsidRPr="00CE5DEF">
        <w:t>oskytovate</w:t>
      </w:r>
      <w:r w:rsidR="008A509F">
        <w:t>ľov</w:t>
      </w:r>
      <w:r w:rsidR="008A509F" w:rsidRPr="00CE5DEF">
        <w:t xml:space="preserve"> sociálnych služieb veden</w:t>
      </w:r>
      <w:r w:rsidR="008A509F">
        <w:t xml:space="preserve">ých </w:t>
      </w:r>
      <w:r w:rsidR="008A509F" w:rsidRPr="00CE5DEF">
        <w:t xml:space="preserve">v Registri poskytovateľov sociálnych služieb BSK </w:t>
      </w:r>
      <w:r w:rsidR="008A509F">
        <w:t xml:space="preserve">a kapacity týchto sociálnych služieb </w:t>
      </w:r>
      <w:r w:rsidR="008A509F" w:rsidRPr="00D06DEE">
        <w:t xml:space="preserve">v členení </w:t>
      </w:r>
      <w:r w:rsidR="008A509F" w:rsidRPr="00CE5DEF">
        <w:t>podľa</w:t>
      </w:r>
      <w:r w:rsidR="008A509F">
        <w:t xml:space="preserve"> druhu </w:t>
      </w:r>
      <w:r w:rsidR="008A509F" w:rsidRPr="00CE5DEF">
        <w:t xml:space="preserve">poskytovanej sociálnej služby </w:t>
      </w:r>
      <w:r w:rsidR="00CE5DEF">
        <w:t>(stav k 31.10.2018)</w:t>
      </w:r>
    </w:p>
    <w:tbl>
      <w:tblPr>
        <w:tblW w:w="9080" w:type="dxa"/>
        <w:tblCellMar>
          <w:left w:w="70" w:type="dxa"/>
          <w:right w:w="70" w:type="dxa"/>
        </w:tblCellMar>
        <w:tblLook w:val="04A0" w:firstRow="1" w:lastRow="0" w:firstColumn="1" w:lastColumn="0" w:noHBand="0" w:noVBand="1"/>
      </w:tblPr>
      <w:tblGrid>
        <w:gridCol w:w="2308"/>
        <w:gridCol w:w="743"/>
        <w:gridCol w:w="743"/>
        <w:gridCol w:w="656"/>
        <w:gridCol w:w="649"/>
        <w:gridCol w:w="656"/>
        <w:gridCol w:w="705"/>
        <w:gridCol w:w="656"/>
        <w:gridCol w:w="649"/>
        <w:gridCol w:w="656"/>
        <w:gridCol w:w="659"/>
      </w:tblGrid>
      <w:tr w:rsidR="007A03EA" w:rsidRPr="000B68D3" w14:paraId="262ED734" w14:textId="77777777" w:rsidTr="0043245E">
        <w:trPr>
          <w:trHeight w:val="600"/>
        </w:trPr>
        <w:tc>
          <w:tcPr>
            <w:tcW w:w="2308"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E90CD9"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1. Sociálne služby krízovej intervencie</w:t>
            </w:r>
          </w:p>
        </w:tc>
        <w:tc>
          <w:tcPr>
            <w:tcW w:w="1486"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F9E8A91"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verejní poskytovatelia</w:t>
            </w:r>
          </w:p>
        </w:tc>
        <w:tc>
          <w:tcPr>
            <w:tcW w:w="2666" w:type="dxa"/>
            <w:gridSpan w:val="4"/>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3036CB90"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 toho:</w:t>
            </w:r>
          </w:p>
        </w:tc>
        <w:tc>
          <w:tcPr>
            <w:tcW w:w="1305" w:type="dxa"/>
            <w:gridSpan w:val="2"/>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12C176C"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neverejní poskytova-</w:t>
            </w:r>
            <w:r w:rsidRPr="000B68D3">
              <w:rPr>
                <w:rFonts w:ascii="Calibri" w:eastAsia="Times New Roman" w:hAnsi="Calibri" w:cs="Calibri"/>
                <w:b/>
                <w:bCs/>
                <w:lang w:eastAsia="sk-SK"/>
              </w:rPr>
              <w:br/>
              <w:t>telia</w:t>
            </w:r>
          </w:p>
        </w:tc>
        <w:tc>
          <w:tcPr>
            <w:tcW w:w="1315" w:type="dxa"/>
            <w:gridSpan w:val="2"/>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38B6858"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poskytova-telia spolu</w:t>
            </w:r>
          </w:p>
        </w:tc>
      </w:tr>
      <w:tr w:rsidR="007A03EA" w:rsidRPr="000B68D3" w14:paraId="1DA21B7B" w14:textId="77777777" w:rsidTr="0043245E">
        <w:trPr>
          <w:trHeight w:val="600"/>
        </w:trPr>
        <w:tc>
          <w:tcPr>
            <w:tcW w:w="2308"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E02BA8F" w14:textId="77777777" w:rsidR="007A03EA" w:rsidRPr="000B68D3" w:rsidRDefault="007A03EA" w:rsidP="007A03EA">
            <w:pPr>
              <w:spacing w:after="0" w:line="240" w:lineRule="auto"/>
              <w:rPr>
                <w:rFonts w:ascii="Calibri" w:eastAsia="Times New Roman" w:hAnsi="Calibri" w:cs="Calibri"/>
                <w:b/>
                <w:bCs/>
                <w:lang w:eastAsia="sk-SK"/>
              </w:rPr>
            </w:pPr>
          </w:p>
        </w:tc>
        <w:tc>
          <w:tcPr>
            <w:tcW w:w="743"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9BBE387"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743"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8149B51"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w:t>
            </w:r>
            <w:r w:rsidRPr="000B68D3">
              <w:rPr>
                <w:rFonts w:ascii="Calibri" w:eastAsia="Times New Roman" w:hAnsi="Calibri" w:cs="Calibri"/>
                <w:b/>
                <w:bCs/>
                <w:lang w:eastAsia="sk-SK"/>
              </w:rPr>
              <w:br/>
              <w:t>cita</w:t>
            </w:r>
          </w:p>
        </w:tc>
        <w:tc>
          <w:tcPr>
            <w:tcW w:w="1305" w:type="dxa"/>
            <w:gridSpan w:val="2"/>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09975436"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w:t>
            </w:r>
          </w:p>
        </w:tc>
        <w:tc>
          <w:tcPr>
            <w:tcW w:w="1361"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D8650A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samosprávny kraj</w:t>
            </w:r>
          </w:p>
        </w:tc>
        <w:tc>
          <w:tcPr>
            <w:tcW w:w="1305" w:type="dxa"/>
            <w:gridSpan w:val="2"/>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4D17AAC" w14:textId="77777777" w:rsidR="007A03EA" w:rsidRPr="000B68D3" w:rsidRDefault="007A03EA" w:rsidP="007A03EA">
            <w:pPr>
              <w:spacing w:after="0" w:line="240" w:lineRule="auto"/>
              <w:rPr>
                <w:rFonts w:ascii="Calibri" w:eastAsia="Times New Roman" w:hAnsi="Calibri" w:cs="Calibri"/>
                <w:b/>
                <w:bCs/>
                <w:lang w:eastAsia="sk-SK"/>
              </w:rPr>
            </w:pPr>
          </w:p>
        </w:tc>
        <w:tc>
          <w:tcPr>
            <w:tcW w:w="1315" w:type="dxa"/>
            <w:gridSpan w:val="2"/>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35C0E6C" w14:textId="77777777" w:rsidR="007A03EA" w:rsidRPr="000B68D3" w:rsidRDefault="007A03EA" w:rsidP="007A03EA">
            <w:pPr>
              <w:spacing w:after="0" w:line="240" w:lineRule="auto"/>
              <w:rPr>
                <w:rFonts w:ascii="Calibri" w:eastAsia="Times New Roman" w:hAnsi="Calibri" w:cs="Calibri"/>
                <w:b/>
                <w:bCs/>
                <w:color w:val="000000"/>
                <w:lang w:eastAsia="sk-SK"/>
              </w:rPr>
            </w:pPr>
          </w:p>
        </w:tc>
      </w:tr>
      <w:tr w:rsidR="007A03EA" w:rsidRPr="000B68D3" w14:paraId="3BD43E62" w14:textId="77777777" w:rsidTr="0043245E">
        <w:trPr>
          <w:trHeight w:val="600"/>
        </w:trPr>
        <w:tc>
          <w:tcPr>
            <w:tcW w:w="2308"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F04F3C7" w14:textId="77777777" w:rsidR="007A03EA" w:rsidRPr="000B68D3" w:rsidRDefault="007A03EA" w:rsidP="007A03EA">
            <w:pPr>
              <w:spacing w:after="0" w:line="240" w:lineRule="auto"/>
              <w:rPr>
                <w:rFonts w:ascii="Calibri" w:eastAsia="Times New Roman" w:hAnsi="Calibri" w:cs="Calibri"/>
                <w:b/>
                <w:bCs/>
                <w:lang w:eastAsia="sk-SK"/>
              </w:rPr>
            </w:pPr>
          </w:p>
        </w:tc>
        <w:tc>
          <w:tcPr>
            <w:tcW w:w="74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C091F0B" w14:textId="77777777" w:rsidR="007A03EA" w:rsidRPr="000B68D3" w:rsidRDefault="007A03EA" w:rsidP="007A03EA">
            <w:pPr>
              <w:spacing w:after="0" w:line="240" w:lineRule="auto"/>
              <w:rPr>
                <w:rFonts w:ascii="Calibri" w:eastAsia="Times New Roman" w:hAnsi="Calibri" w:cs="Calibri"/>
                <w:b/>
                <w:bCs/>
                <w:lang w:eastAsia="sk-SK"/>
              </w:rPr>
            </w:pPr>
          </w:p>
        </w:tc>
        <w:tc>
          <w:tcPr>
            <w:tcW w:w="74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4F8A54F" w14:textId="77777777" w:rsidR="007A03EA" w:rsidRPr="000B68D3" w:rsidRDefault="007A03EA" w:rsidP="007A03EA">
            <w:pPr>
              <w:spacing w:after="0" w:line="240" w:lineRule="auto"/>
              <w:rPr>
                <w:rFonts w:ascii="Calibri" w:eastAsia="Times New Roman" w:hAnsi="Calibri" w:cs="Calibri"/>
                <w:b/>
                <w:bCs/>
                <w:lang w:eastAsia="sk-SK"/>
              </w:rPr>
            </w:pPr>
          </w:p>
        </w:tc>
        <w:tc>
          <w:tcPr>
            <w:tcW w:w="656" w:type="dxa"/>
            <w:tcBorders>
              <w:top w:val="nil"/>
              <w:left w:val="nil"/>
              <w:bottom w:val="single" w:sz="4" w:space="0" w:color="auto"/>
              <w:right w:val="single" w:sz="4" w:space="0" w:color="auto"/>
            </w:tcBorders>
            <w:shd w:val="clear" w:color="auto" w:fill="FFF2CC" w:themeFill="accent4" w:themeFillTint="33"/>
            <w:noWrap/>
            <w:vAlign w:val="center"/>
            <w:hideMark/>
          </w:tcPr>
          <w:p w14:paraId="01EAD05F"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649" w:type="dxa"/>
            <w:tcBorders>
              <w:top w:val="nil"/>
              <w:left w:val="nil"/>
              <w:bottom w:val="single" w:sz="4" w:space="0" w:color="auto"/>
              <w:right w:val="single" w:sz="4" w:space="0" w:color="auto"/>
            </w:tcBorders>
            <w:shd w:val="clear" w:color="auto" w:fill="FFF2CC" w:themeFill="accent4" w:themeFillTint="33"/>
            <w:vAlign w:val="center"/>
            <w:hideMark/>
          </w:tcPr>
          <w:p w14:paraId="28488BFA"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w:t>
            </w:r>
            <w:r w:rsidRPr="000B68D3">
              <w:rPr>
                <w:rFonts w:ascii="Calibri" w:eastAsia="Times New Roman" w:hAnsi="Calibri" w:cs="Calibri"/>
                <w:b/>
                <w:bCs/>
                <w:lang w:eastAsia="sk-SK"/>
              </w:rPr>
              <w:br/>
              <w:t>cita</w:t>
            </w:r>
          </w:p>
        </w:tc>
        <w:tc>
          <w:tcPr>
            <w:tcW w:w="656" w:type="dxa"/>
            <w:tcBorders>
              <w:top w:val="nil"/>
              <w:left w:val="nil"/>
              <w:bottom w:val="single" w:sz="4" w:space="0" w:color="auto"/>
              <w:right w:val="single" w:sz="4" w:space="0" w:color="auto"/>
            </w:tcBorders>
            <w:shd w:val="clear" w:color="auto" w:fill="FFF2CC" w:themeFill="accent4" w:themeFillTint="33"/>
            <w:noWrap/>
            <w:vAlign w:val="center"/>
            <w:hideMark/>
          </w:tcPr>
          <w:p w14:paraId="022EC9E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705" w:type="dxa"/>
            <w:tcBorders>
              <w:top w:val="nil"/>
              <w:left w:val="nil"/>
              <w:bottom w:val="single" w:sz="4" w:space="0" w:color="auto"/>
              <w:right w:val="single" w:sz="4" w:space="0" w:color="auto"/>
            </w:tcBorders>
            <w:shd w:val="clear" w:color="auto" w:fill="FFF2CC" w:themeFill="accent4" w:themeFillTint="33"/>
            <w:vAlign w:val="center"/>
            <w:hideMark/>
          </w:tcPr>
          <w:p w14:paraId="58041907"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w:t>
            </w:r>
            <w:r w:rsidRPr="000B68D3">
              <w:rPr>
                <w:rFonts w:ascii="Calibri" w:eastAsia="Times New Roman" w:hAnsi="Calibri" w:cs="Calibri"/>
                <w:b/>
                <w:bCs/>
                <w:lang w:eastAsia="sk-SK"/>
              </w:rPr>
              <w:br/>
              <w:t>cita</w:t>
            </w:r>
          </w:p>
        </w:tc>
        <w:tc>
          <w:tcPr>
            <w:tcW w:w="656" w:type="dxa"/>
            <w:tcBorders>
              <w:top w:val="nil"/>
              <w:left w:val="nil"/>
              <w:bottom w:val="single" w:sz="4" w:space="0" w:color="auto"/>
              <w:right w:val="single" w:sz="4" w:space="0" w:color="auto"/>
            </w:tcBorders>
            <w:shd w:val="clear" w:color="auto" w:fill="FFF2CC" w:themeFill="accent4" w:themeFillTint="33"/>
            <w:vAlign w:val="center"/>
            <w:hideMark/>
          </w:tcPr>
          <w:p w14:paraId="3040FC49"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649" w:type="dxa"/>
            <w:tcBorders>
              <w:top w:val="nil"/>
              <w:left w:val="nil"/>
              <w:bottom w:val="single" w:sz="4" w:space="0" w:color="auto"/>
              <w:right w:val="single" w:sz="4" w:space="0" w:color="auto"/>
            </w:tcBorders>
            <w:shd w:val="clear" w:color="auto" w:fill="FFF2CC" w:themeFill="accent4" w:themeFillTint="33"/>
            <w:vAlign w:val="center"/>
            <w:hideMark/>
          </w:tcPr>
          <w:p w14:paraId="481B45B9"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w:t>
            </w:r>
            <w:r w:rsidRPr="000B68D3">
              <w:rPr>
                <w:rFonts w:ascii="Calibri" w:eastAsia="Times New Roman" w:hAnsi="Calibri" w:cs="Calibri"/>
                <w:b/>
                <w:bCs/>
                <w:lang w:eastAsia="sk-SK"/>
              </w:rPr>
              <w:br/>
              <w:t>cita</w:t>
            </w:r>
          </w:p>
        </w:tc>
        <w:tc>
          <w:tcPr>
            <w:tcW w:w="656" w:type="dxa"/>
            <w:tcBorders>
              <w:top w:val="nil"/>
              <w:left w:val="nil"/>
              <w:bottom w:val="single" w:sz="4" w:space="0" w:color="auto"/>
              <w:right w:val="single" w:sz="4" w:space="0" w:color="auto"/>
            </w:tcBorders>
            <w:shd w:val="clear" w:color="auto" w:fill="FFF2CC" w:themeFill="accent4" w:themeFillTint="33"/>
            <w:noWrap/>
            <w:vAlign w:val="center"/>
            <w:hideMark/>
          </w:tcPr>
          <w:p w14:paraId="594EB5CE"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počet</w:t>
            </w:r>
          </w:p>
        </w:tc>
        <w:tc>
          <w:tcPr>
            <w:tcW w:w="659" w:type="dxa"/>
            <w:tcBorders>
              <w:top w:val="nil"/>
              <w:left w:val="nil"/>
              <w:bottom w:val="single" w:sz="4" w:space="0" w:color="auto"/>
              <w:right w:val="single" w:sz="4" w:space="0" w:color="auto"/>
            </w:tcBorders>
            <w:shd w:val="clear" w:color="auto" w:fill="FFF2CC" w:themeFill="accent4" w:themeFillTint="33"/>
            <w:vAlign w:val="center"/>
            <w:hideMark/>
          </w:tcPr>
          <w:p w14:paraId="3BA17362"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w:t>
            </w:r>
            <w:r w:rsidRPr="000B68D3">
              <w:rPr>
                <w:rFonts w:ascii="Calibri" w:eastAsia="Times New Roman" w:hAnsi="Calibri" w:cs="Calibri"/>
                <w:b/>
                <w:bCs/>
                <w:lang w:eastAsia="sk-SK"/>
              </w:rPr>
              <w:br/>
              <w:t>cita</w:t>
            </w:r>
          </w:p>
        </w:tc>
      </w:tr>
      <w:tr w:rsidR="007A03EA" w:rsidRPr="000B68D3" w14:paraId="7EB34958" w14:textId="77777777" w:rsidTr="0043245E">
        <w:trPr>
          <w:trHeight w:val="6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86A0FE4"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terénna sociálna služba krízovej intervencie</w:t>
            </w:r>
          </w:p>
        </w:tc>
        <w:tc>
          <w:tcPr>
            <w:tcW w:w="743" w:type="dxa"/>
            <w:tcBorders>
              <w:top w:val="nil"/>
              <w:left w:val="nil"/>
              <w:bottom w:val="single" w:sz="4" w:space="0" w:color="auto"/>
              <w:right w:val="single" w:sz="4" w:space="0" w:color="auto"/>
            </w:tcBorders>
            <w:shd w:val="clear" w:color="auto" w:fill="auto"/>
            <w:noWrap/>
            <w:vAlign w:val="center"/>
            <w:hideMark/>
          </w:tcPr>
          <w:p w14:paraId="77F072F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43" w:type="dxa"/>
            <w:tcBorders>
              <w:top w:val="nil"/>
              <w:left w:val="nil"/>
              <w:bottom w:val="single" w:sz="4" w:space="0" w:color="auto"/>
              <w:right w:val="single" w:sz="4" w:space="0" w:color="auto"/>
            </w:tcBorders>
            <w:shd w:val="clear" w:color="auto" w:fill="auto"/>
            <w:noWrap/>
            <w:vAlign w:val="center"/>
            <w:hideMark/>
          </w:tcPr>
          <w:p w14:paraId="5E7694F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063CB21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61894D0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6B5D37F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72382B6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6FE6359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5</w:t>
            </w:r>
          </w:p>
        </w:tc>
        <w:tc>
          <w:tcPr>
            <w:tcW w:w="649" w:type="dxa"/>
            <w:tcBorders>
              <w:top w:val="nil"/>
              <w:left w:val="nil"/>
              <w:bottom w:val="single" w:sz="4" w:space="0" w:color="auto"/>
              <w:right w:val="single" w:sz="4" w:space="0" w:color="auto"/>
            </w:tcBorders>
            <w:shd w:val="clear" w:color="auto" w:fill="auto"/>
            <w:noWrap/>
            <w:vAlign w:val="center"/>
            <w:hideMark/>
          </w:tcPr>
          <w:p w14:paraId="6DA2784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0CEC61C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5</w:t>
            </w:r>
          </w:p>
        </w:tc>
        <w:tc>
          <w:tcPr>
            <w:tcW w:w="659" w:type="dxa"/>
            <w:tcBorders>
              <w:top w:val="nil"/>
              <w:left w:val="nil"/>
              <w:bottom w:val="single" w:sz="4" w:space="0" w:color="auto"/>
              <w:right w:val="single" w:sz="4" w:space="0" w:color="auto"/>
            </w:tcBorders>
            <w:shd w:val="clear" w:color="auto" w:fill="auto"/>
            <w:noWrap/>
            <w:vAlign w:val="center"/>
            <w:hideMark/>
          </w:tcPr>
          <w:p w14:paraId="6370EFF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2203FA65" w14:textId="77777777" w:rsidTr="0043245E">
        <w:trPr>
          <w:trHeight w:val="6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F11BB04"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nízkoprahové denné centrum</w:t>
            </w:r>
          </w:p>
        </w:tc>
        <w:tc>
          <w:tcPr>
            <w:tcW w:w="743" w:type="dxa"/>
            <w:tcBorders>
              <w:top w:val="nil"/>
              <w:left w:val="nil"/>
              <w:bottom w:val="single" w:sz="4" w:space="0" w:color="auto"/>
              <w:right w:val="single" w:sz="4" w:space="0" w:color="auto"/>
            </w:tcBorders>
            <w:shd w:val="clear" w:color="auto" w:fill="auto"/>
            <w:noWrap/>
            <w:vAlign w:val="center"/>
            <w:hideMark/>
          </w:tcPr>
          <w:p w14:paraId="264060A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43" w:type="dxa"/>
            <w:tcBorders>
              <w:top w:val="nil"/>
              <w:left w:val="nil"/>
              <w:bottom w:val="single" w:sz="4" w:space="0" w:color="auto"/>
              <w:right w:val="single" w:sz="4" w:space="0" w:color="auto"/>
            </w:tcBorders>
            <w:shd w:val="clear" w:color="auto" w:fill="auto"/>
            <w:noWrap/>
            <w:vAlign w:val="center"/>
            <w:hideMark/>
          </w:tcPr>
          <w:p w14:paraId="0EC86BC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39DAFF2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217BDA9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277E38D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3056487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79280E2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649" w:type="dxa"/>
            <w:tcBorders>
              <w:top w:val="nil"/>
              <w:left w:val="nil"/>
              <w:bottom w:val="single" w:sz="4" w:space="0" w:color="auto"/>
              <w:right w:val="single" w:sz="4" w:space="0" w:color="auto"/>
            </w:tcBorders>
            <w:shd w:val="clear" w:color="auto" w:fill="auto"/>
            <w:noWrap/>
            <w:vAlign w:val="center"/>
            <w:hideMark/>
          </w:tcPr>
          <w:p w14:paraId="10B4864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166</w:t>
            </w:r>
          </w:p>
        </w:tc>
        <w:tc>
          <w:tcPr>
            <w:tcW w:w="656" w:type="dxa"/>
            <w:tcBorders>
              <w:top w:val="nil"/>
              <w:left w:val="nil"/>
              <w:bottom w:val="single" w:sz="4" w:space="0" w:color="auto"/>
              <w:right w:val="single" w:sz="4" w:space="0" w:color="auto"/>
            </w:tcBorders>
            <w:shd w:val="clear" w:color="auto" w:fill="auto"/>
            <w:noWrap/>
            <w:vAlign w:val="center"/>
            <w:hideMark/>
          </w:tcPr>
          <w:p w14:paraId="788F1E3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w:t>
            </w:r>
          </w:p>
        </w:tc>
        <w:tc>
          <w:tcPr>
            <w:tcW w:w="659" w:type="dxa"/>
            <w:tcBorders>
              <w:top w:val="nil"/>
              <w:left w:val="nil"/>
              <w:bottom w:val="single" w:sz="4" w:space="0" w:color="auto"/>
              <w:right w:val="single" w:sz="4" w:space="0" w:color="auto"/>
            </w:tcBorders>
            <w:shd w:val="clear" w:color="auto" w:fill="auto"/>
            <w:noWrap/>
            <w:vAlign w:val="center"/>
            <w:hideMark/>
          </w:tcPr>
          <w:p w14:paraId="2586089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166</w:t>
            </w:r>
          </w:p>
        </w:tc>
      </w:tr>
      <w:tr w:rsidR="007A03EA" w:rsidRPr="000B68D3" w14:paraId="3F52FDDA" w14:textId="77777777" w:rsidTr="0043245E">
        <w:trPr>
          <w:trHeight w:val="3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0DA9CC5C"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 xml:space="preserve">integračné centrum </w:t>
            </w:r>
          </w:p>
        </w:tc>
        <w:tc>
          <w:tcPr>
            <w:tcW w:w="743" w:type="dxa"/>
            <w:tcBorders>
              <w:top w:val="nil"/>
              <w:left w:val="nil"/>
              <w:bottom w:val="single" w:sz="4" w:space="0" w:color="auto"/>
              <w:right w:val="single" w:sz="4" w:space="0" w:color="auto"/>
            </w:tcBorders>
            <w:shd w:val="clear" w:color="auto" w:fill="auto"/>
            <w:noWrap/>
            <w:vAlign w:val="center"/>
            <w:hideMark/>
          </w:tcPr>
          <w:p w14:paraId="4611ACD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43" w:type="dxa"/>
            <w:tcBorders>
              <w:top w:val="nil"/>
              <w:left w:val="nil"/>
              <w:bottom w:val="single" w:sz="4" w:space="0" w:color="auto"/>
              <w:right w:val="single" w:sz="4" w:space="0" w:color="auto"/>
            </w:tcBorders>
            <w:shd w:val="clear" w:color="auto" w:fill="auto"/>
            <w:noWrap/>
            <w:vAlign w:val="center"/>
            <w:hideMark/>
          </w:tcPr>
          <w:p w14:paraId="2F201ED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7E4B6E5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2ED63E0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6C1674C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348AAEC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476053B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649" w:type="dxa"/>
            <w:tcBorders>
              <w:top w:val="nil"/>
              <w:left w:val="nil"/>
              <w:bottom w:val="single" w:sz="4" w:space="0" w:color="auto"/>
              <w:right w:val="single" w:sz="4" w:space="0" w:color="auto"/>
            </w:tcBorders>
            <w:shd w:val="clear" w:color="auto" w:fill="auto"/>
            <w:noWrap/>
            <w:vAlign w:val="center"/>
            <w:hideMark/>
          </w:tcPr>
          <w:p w14:paraId="5578BFF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38</w:t>
            </w:r>
          </w:p>
        </w:tc>
        <w:tc>
          <w:tcPr>
            <w:tcW w:w="656" w:type="dxa"/>
            <w:tcBorders>
              <w:top w:val="nil"/>
              <w:left w:val="nil"/>
              <w:bottom w:val="single" w:sz="4" w:space="0" w:color="auto"/>
              <w:right w:val="single" w:sz="4" w:space="0" w:color="auto"/>
            </w:tcBorders>
            <w:shd w:val="clear" w:color="auto" w:fill="auto"/>
            <w:noWrap/>
            <w:vAlign w:val="center"/>
            <w:hideMark/>
          </w:tcPr>
          <w:p w14:paraId="146945D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4</w:t>
            </w:r>
          </w:p>
        </w:tc>
        <w:tc>
          <w:tcPr>
            <w:tcW w:w="659" w:type="dxa"/>
            <w:tcBorders>
              <w:top w:val="nil"/>
              <w:left w:val="nil"/>
              <w:bottom w:val="single" w:sz="4" w:space="0" w:color="auto"/>
              <w:right w:val="single" w:sz="4" w:space="0" w:color="auto"/>
            </w:tcBorders>
            <w:shd w:val="clear" w:color="auto" w:fill="auto"/>
            <w:noWrap/>
            <w:vAlign w:val="center"/>
            <w:hideMark/>
          </w:tcPr>
          <w:p w14:paraId="25A829A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38</w:t>
            </w:r>
          </w:p>
        </w:tc>
      </w:tr>
      <w:tr w:rsidR="007A03EA" w:rsidRPr="000B68D3" w14:paraId="169A38CB" w14:textId="77777777" w:rsidTr="0043245E">
        <w:trPr>
          <w:trHeight w:val="3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DE17CA5"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komunitné centrum</w:t>
            </w:r>
          </w:p>
        </w:tc>
        <w:tc>
          <w:tcPr>
            <w:tcW w:w="743" w:type="dxa"/>
            <w:tcBorders>
              <w:top w:val="nil"/>
              <w:left w:val="nil"/>
              <w:bottom w:val="single" w:sz="4" w:space="0" w:color="auto"/>
              <w:right w:val="single" w:sz="4" w:space="0" w:color="auto"/>
            </w:tcBorders>
            <w:shd w:val="clear" w:color="auto" w:fill="auto"/>
            <w:noWrap/>
            <w:vAlign w:val="center"/>
            <w:hideMark/>
          </w:tcPr>
          <w:p w14:paraId="7E77A7B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743" w:type="dxa"/>
            <w:tcBorders>
              <w:top w:val="nil"/>
              <w:left w:val="nil"/>
              <w:bottom w:val="single" w:sz="4" w:space="0" w:color="auto"/>
              <w:right w:val="single" w:sz="4" w:space="0" w:color="auto"/>
            </w:tcBorders>
            <w:shd w:val="clear" w:color="auto" w:fill="auto"/>
            <w:noWrap/>
            <w:vAlign w:val="center"/>
            <w:hideMark/>
          </w:tcPr>
          <w:p w14:paraId="4F6A3FB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3A1A614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649" w:type="dxa"/>
            <w:tcBorders>
              <w:top w:val="nil"/>
              <w:left w:val="nil"/>
              <w:bottom w:val="single" w:sz="4" w:space="0" w:color="auto"/>
              <w:right w:val="single" w:sz="4" w:space="0" w:color="auto"/>
            </w:tcBorders>
            <w:shd w:val="clear" w:color="auto" w:fill="auto"/>
            <w:noWrap/>
            <w:vAlign w:val="center"/>
            <w:hideMark/>
          </w:tcPr>
          <w:p w14:paraId="211219C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4E73202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31A69CD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5FDACD6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649" w:type="dxa"/>
            <w:tcBorders>
              <w:top w:val="nil"/>
              <w:left w:val="nil"/>
              <w:bottom w:val="single" w:sz="4" w:space="0" w:color="auto"/>
              <w:right w:val="single" w:sz="4" w:space="0" w:color="auto"/>
            </w:tcBorders>
            <w:shd w:val="clear" w:color="auto" w:fill="auto"/>
            <w:noWrap/>
            <w:vAlign w:val="center"/>
            <w:hideMark/>
          </w:tcPr>
          <w:p w14:paraId="68079DB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073A94D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w:t>
            </w:r>
          </w:p>
        </w:tc>
        <w:tc>
          <w:tcPr>
            <w:tcW w:w="659" w:type="dxa"/>
            <w:tcBorders>
              <w:top w:val="nil"/>
              <w:left w:val="nil"/>
              <w:bottom w:val="single" w:sz="4" w:space="0" w:color="auto"/>
              <w:right w:val="single" w:sz="4" w:space="0" w:color="auto"/>
            </w:tcBorders>
            <w:shd w:val="clear" w:color="auto" w:fill="auto"/>
            <w:noWrap/>
            <w:vAlign w:val="center"/>
            <w:hideMark/>
          </w:tcPr>
          <w:p w14:paraId="6D6D567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65F83553" w14:textId="77777777" w:rsidTr="0043245E">
        <w:trPr>
          <w:trHeight w:val="3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5819472"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nocľaháreň</w:t>
            </w:r>
          </w:p>
        </w:tc>
        <w:tc>
          <w:tcPr>
            <w:tcW w:w="743" w:type="dxa"/>
            <w:tcBorders>
              <w:top w:val="nil"/>
              <w:left w:val="nil"/>
              <w:bottom w:val="single" w:sz="4" w:space="0" w:color="auto"/>
              <w:right w:val="single" w:sz="4" w:space="0" w:color="auto"/>
            </w:tcBorders>
            <w:shd w:val="clear" w:color="auto" w:fill="auto"/>
            <w:noWrap/>
            <w:vAlign w:val="center"/>
            <w:hideMark/>
          </w:tcPr>
          <w:p w14:paraId="4728A4F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743" w:type="dxa"/>
            <w:tcBorders>
              <w:top w:val="nil"/>
              <w:left w:val="nil"/>
              <w:bottom w:val="single" w:sz="4" w:space="0" w:color="auto"/>
              <w:right w:val="single" w:sz="4" w:space="0" w:color="auto"/>
            </w:tcBorders>
            <w:shd w:val="clear" w:color="auto" w:fill="auto"/>
            <w:noWrap/>
            <w:vAlign w:val="center"/>
            <w:hideMark/>
          </w:tcPr>
          <w:p w14:paraId="7D4C8EF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53</w:t>
            </w:r>
          </w:p>
        </w:tc>
        <w:tc>
          <w:tcPr>
            <w:tcW w:w="656" w:type="dxa"/>
            <w:tcBorders>
              <w:top w:val="nil"/>
              <w:left w:val="nil"/>
              <w:bottom w:val="single" w:sz="4" w:space="0" w:color="auto"/>
              <w:right w:val="single" w:sz="4" w:space="0" w:color="auto"/>
            </w:tcBorders>
            <w:shd w:val="clear" w:color="auto" w:fill="auto"/>
            <w:noWrap/>
            <w:vAlign w:val="center"/>
            <w:hideMark/>
          </w:tcPr>
          <w:p w14:paraId="7D1646C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649" w:type="dxa"/>
            <w:tcBorders>
              <w:top w:val="nil"/>
              <w:left w:val="nil"/>
              <w:bottom w:val="single" w:sz="4" w:space="0" w:color="auto"/>
              <w:right w:val="single" w:sz="4" w:space="0" w:color="auto"/>
            </w:tcBorders>
            <w:shd w:val="clear" w:color="auto" w:fill="auto"/>
            <w:noWrap/>
            <w:vAlign w:val="center"/>
            <w:hideMark/>
          </w:tcPr>
          <w:p w14:paraId="5AA6AD4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53</w:t>
            </w:r>
          </w:p>
        </w:tc>
        <w:tc>
          <w:tcPr>
            <w:tcW w:w="656" w:type="dxa"/>
            <w:tcBorders>
              <w:top w:val="nil"/>
              <w:left w:val="nil"/>
              <w:bottom w:val="single" w:sz="4" w:space="0" w:color="auto"/>
              <w:right w:val="single" w:sz="4" w:space="0" w:color="auto"/>
            </w:tcBorders>
            <w:shd w:val="clear" w:color="auto" w:fill="auto"/>
            <w:noWrap/>
            <w:vAlign w:val="center"/>
            <w:hideMark/>
          </w:tcPr>
          <w:p w14:paraId="4752DE1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511F6CB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3D9A066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649" w:type="dxa"/>
            <w:tcBorders>
              <w:top w:val="nil"/>
              <w:left w:val="nil"/>
              <w:bottom w:val="single" w:sz="4" w:space="0" w:color="auto"/>
              <w:right w:val="single" w:sz="4" w:space="0" w:color="auto"/>
            </w:tcBorders>
            <w:shd w:val="clear" w:color="auto" w:fill="auto"/>
            <w:noWrap/>
            <w:vAlign w:val="center"/>
            <w:hideMark/>
          </w:tcPr>
          <w:p w14:paraId="58F3EB5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325</w:t>
            </w:r>
          </w:p>
        </w:tc>
        <w:tc>
          <w:tcPr>
            <w:tcW w:w="656" w:type="dxa"/>
            <w:tcBorders>
              <w:top w:val="nil"/>
              <w:left w:val="nil"/>
              <w:bottom w:val="single" w:sz="4" w:space="0" w:color="auto"/>
              <w:right w:val="single" w:sz="4" w:space="0" w:color="auto"/>
            </w:tcBorders>
            <w:shd w:val="clear" w:color="auto" w:fill="auto"/>
            <w:noWrap/>
            <w:vAlign w:val="center"/>
            <w:hideMark/>
          </w:tcPr>
          <w:p w14:paraId="2099421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4</w:t>
            </w:r>
          </w:p>
        </w:tc>
        <w:tc>
          <w:tcPr>
            <w:tcW w:w="659" w:type="dxa"/>
            <w:tcBorders>
              <w:top w:val="nil"/>
              <w:left w:val="nil"/>
              <w:bottom w:val="single" w:sz="4" w:space="0" w:color="auto"/>
              <w:right w:val="single" w:sz="4" w:space="0" w:color="auto"/>
            </w:tcBorders>
            <w:shd w:val="clear" w:color="auto" w:fill="auto"/>
            <w:noWrap/>
            <w:vAlign w:val="center"/>
            <w:hideMark/>
          </w:tcPr>
          <w:p w14:paraId="3289A7D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378</w:t>
            </w:r>
          </w:p>
        </w:tc>
      </w:tr>
      <w:tr w:rsidR="007A03EA" w:rsidRPr="000B68D3" w14:paraId="50A23648" w14:textId="77777777" w:rsidTr="0043245E">
        <w:trPr>
          <w:trHeight w:val="3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E228BAA"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útulok</w:t>
            </w:r>
          </w:p>
        </w:tc>
        <w:tc>
          <w:tcPr>
            <w:tcW w:w="743" w:type="dxa"/>
            <w:tcBorders>
              <w:top w:val="nil"/>
              <w:left w:val="nil"/>
              <w:bottom w:val="single" w:sz="4" w:space="0" w:color="auto"/>
              <w:right w:val="single" w:sz="4" w:space="0" w:color="auto"/>
            </w:tcBorders>
            <w:shd w:val="clear" w:color="auto" w:fill="auto"/>
            <w:noWrap/>
            <w:vAlign w:val="center"/>
            <w:hideMark/>
          </w:tcPr>
          <w:p w14:paraId="0E54E2C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743" w:type="dxa"/>
            <w:tcBorders>
              <w:top w:val="nil"/>
              <w:left w:val="nil"/>
              <w:bottom w:val="single" w:sz="4" w:space="0" w:color="auto"/>
              <w:right w:val="single" w:sz="4" w:space="0" w:color="auto"/>
            </w:tcBorders>
            <w:shd w:val="clear" w:color="auto" w:fill="auto"/>
            <w:noWrap/>
            <w:vAlign w:val="center"/>
            <w:hideMark/>
          </w:tcPr>
          <w:p w14:paraId="698CED6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28</w:t>
            </w:r>
          </w:p>
        </w:tc>
        <w:tc>
          <w:tcPr>
            <w:tcW w:w="656" w:type="dxa"/>
            <w:tcBorders>
              <w:top w:val="nil"/>
              <w:left w:val="nil"/>
              <w:bottom w:val="single" w:sz="4" w:space="0" w:color="auto"/>
              <w:right w:val="single" w:sz="4" w:space="0" w:color="auto"/>
            </w:tcBorders>
            <w:shd w:val="clear" w:color="auto" w:fill="auto"/>
            <w:noWrap/>
            <w:vAlign w:val="center"/>
            <w:hideMark/>
          </w:tcPr>
          <w:p w14:paraId="5E7C144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649" w:type="dxa"/>
            <w:tcBorders>
              <w:top w:val="nil"/>
              <w:left w:val="nil"/>
              <w:bottom w:val="single" w:sz="4" w:space="0" w:color="auto"/>
              <w:right w:val="single" w:sz="4" w:space="0" w:color="auto"/>
            </w:tcBorders>
            <w:shd w:val="clear" w:color="auto" w:fill="auto"/>
            <w:noWrap/>
            <w:vAlign w:val="center"/>
            <w:hideMark/>
          </w:tcPr>
          <w:p w14:paraId="5921F64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28</w:t>
            </w:r>
          </w:p>
        </w:tc>
        <w:tc>
          <w:tcPr>
            <w:tcW w:w="656" w:type="dxa"/>
            <w:tcBorders>
              <w:top w:val="nil"/>
              <w:left w:val="nil"/>
              <w:bottom w:val="single" w:sz="4" w:space="0" w:color="auto"/>
              <w:right w:val="single" w:sz="4" w:space="0" w:color="auto"/>
            </w:tcBorders>
            <w:shd w:val="clear" w:color="auto" w:fill="auto"/>
            <w:noWrap/>
            <w:vAlign w:val="center"/>
            <w:hideMark/>
          </w:tcPr>
          <w:p w14:paraId="06F1D48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067293D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749D4D7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649" w:type="dxa"/>
            <w:tcBorders>
              <w:top w:val="nil"/>
              <w:left w:val="nil"/>
              <w:bottom w:val="single" w:sz="4" w:space="0" w:color="auto"/>
              <w:right w:val="single" w:sz="4" w:space="0" w:color="auto"/>
            </w:tcBorders>
            <w:shd w:val="clear" w:color="auto" w:fill="auto"/>
            <w:noWrap/>
            <w:vAlign w:val="center"/>
            <w:hideMark/>
          </w:tcPr>
          <w:p w14:paraId="51B1528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136</w:t>
            </w:r>
          </w:p>
        </w:tc>
        <w:tc>
          <w:tcPr>
            <w:tcW w:w="656" w:type="dxa"/>
            <w:tcBorders>
              <w:top w:val="nil"/>
              <w:left w:val="nil"/>
              <w:bottom w:val="single" w:sz="4" w:space="0" w:color="auto"/>
              <w:right w:val="single" w:sz="4" w:space="0" w:color="auto"/>
            </w:tcBorders>
            <w:shd w:val="clear" w:color="auto" w:fill="auto"/>
            <w:noWrap/>
            <w:vAlign w:val="center"/>
            <w:hideMark/>
          </w:tcPr>
          <w:p w14:paraId="1AB6DFF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8</w:t>
            </w:r>
          </w:p>
        </w:tc>
        <w:tc>
          <w:tcPr>
            <w:tcW w:w="659" w:type="dxa"/>
            <w:tcBorders>
              <w:top w:val="nil"/>
              <w:left w:val="nil"/>
              <w:bottom w:val="single" w:sz="4" w:space="0" w:color="auto"/>
              <w:right w:val="single" w:sz="4" w:space="0" w:color="auto"/>
            </w:tcBorders>
            <w:shd w:val="clear" w:color="auto" w:fill="auto"/>
            <w:noWrap/>
            <w:vAlign w:val="center"/>
            <w:hideMark/>
          </w:tcPr>
          <w:p w14:paraId="74BB4DB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164</w:t>
            </w:r>
          </w:p>
        </w:tc>
      </w:tr>
      <w:tr w:rsidR="007A03EA" w:rsidRPr="000B68D3" w14:paraId="052C9BEF" w14:textId="77777777" w:rsidTr="0043245E">
        <w:trPr>
          <w:trHeight w:val="3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A095446"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domov na pol ceste</w:t>
            </w:r>
          </w:p>
        </w:tc>
        <w:tc>
          <w:tcPr>
            <w:tcW w:w="743" w:type="dxa"/>
            <w:tcBorders>
              <w:top w:val="nil"/>
              <w:left w:val="nil"/>
              <w:bottom w:val="single" w:sz="4" w:space="0" w:color="auto"/>
              <w:right w:val="single" w:sz="4" w:space="0" w:color="auto"/>
            </w:tcBorders>
            <w:shd w:val="clear" w:color="auto" w:fill="auto"/>
            <w:noWrap/>
            <w:vAlign w:val="center"/>
            <w:hideMark/>
          </w:tcPr>
          <w:p w14:paraId="52F305C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43" w:type="dxa"/>
            <w:tcBorders>
              <w:top w:val="nil"/>
              <w:left w:val="nil"/>
              <w:bottom w:val="single" w:sz="4" w:space="0" w:color="auto"/>
              <w:right w:val="single" w:sz="4" w:space="0" w:color="auto"/>
            </w:tcBorders>
            <w:shd w:val="clear" w:color="auto" w:fill="auto"/>
            <w:noWrap/>
            <w:vAlign w:val="center"/>
            <w:hideMark/>
          </w:tcPr>
          <w:p w14:paraId="50308E8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71D9EEC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50AAE2B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46C7B7B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76E05E7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1894094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649" w:type="dxa"/>
            <w:tcBorders>
              <w:top w:val="nil"/>
              <w:left w:val="nil"/>
              <w:bottom w:val="single" w:sz="4" w:space="0" w:color="auto"/>
              <w:right w:val="single" w:sz="4" w:space="0" w:color="auto"/>
            </w:tcBorders>
            <w:shd w:val="clear" w:color="auto" w:fill="auto"/>
            <w:noWrap/>
            <w:vAlign w:val="center"/>
            <w:hideMark/>
          </w:tcPr>
          <w:p w14:paraId="0234450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16</w:t>
            </w:r>
          </w:p>
        </w:tc>
        <w:tc>
          <w:tcPr>
            <w:tcW w:w="656" w:type="dxa"/>
            <w:tcBorders>
              <w:top w:val="nil"/>
              <w:left w:val="nil"/>
              <w:bottom w:val="single" w:sz="4" w:space="0" w:color="auto"/>
              <w:right w:val="single" w:sz="4" w:space="0" w:color="auto"/>
            </w:tcBorders>
            <w:shd w:val="clear" w:color="auto" w:fill="auto"/>
            <w:noWrap/>
            <w:vAlign w:val="center"/>
            <w:hideMark/>
          </w:tcPr>
          <w:p w14:paraId="2A49EB4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w:t>
            </w:r>
          </w:p>
        </w:tc>
        <w:tc>
          <w:tcPr>
            <w:tcW w:w="659" w:type="dxa"/>
            <w:tcBorders>
              <w:top w:val="nil"/>
              <w:left w:val="nil"/>
              <w:bottom w:val="single" w:sz="4" w:space="0" w:color="auto"/>
              <w:right w:val="single" w:sz="4" w:space="0" w:color="auto"/>
            </w:tcBorders>
            <w:shd w:val="clear" w:color="auto" w:fill="auto"/>
            <w:noWrap/>
            <w:vAlign w:val="center"/>
            <w:hideMark/>
          </w:tcPr>
          <w:p w14:paraId="70D3B75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16</w:t>
            </w:r>
          </w:p>
        </w:tc>
      </w:tr>
      <w:tr w:rsidR="007A03EA" w:rsidRPr="000B68D3" w14:paraId="42F072E7" w14:textId="77777777" w:rsidTr="0043245E">
        <w:trPr>
          <w:trHeight w:val="600"/>
        </w:trPr>
        <w:tc>
          <w:tcPr>
            <w:tcW w:w="230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B66DCE5"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nízkoprahová sociálna služba pre deti a rodinu</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4F21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83F5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15</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29E0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67AC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15</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1935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D4EB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07B9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359C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7168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83BF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15</w:t>
            </w:r>
          </w:p>
        </w:tc>
      </w:tr>
      <w:tr w:rsidR="007A03EA" w:rsidRPr="000B68D3" w14:paraId="50DB35D2" w14:textId="77777777" w:rsidTr="0043245E">
        <w:trPr>
          <w:trHeight w:val="600"/>
        </w:trPr>
        <w:tc>
          <w:tcPr>
            <w:tcW w:w="230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D74E668"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núdzového bývania</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14:paraId="28B7D92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14:paraId="3011AD6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13</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3136A0F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649" w:type="dxa"/>
            <w:tcBorders>
              <w:top w:val="single" w:sz="4" w:space="0" w:color="auto"/>
              <w:left w:val="nil"/>
              <w:bottom w:val="single" w:sz="4" w:space="0" w:color="auto"/>
              <w:right w:val="single" w:sz="4" w:space="0" w:color="auto"/>
            </w:tcBorders>
            <w:shd w:val="clear" w:color="auto" w:fill="auto"/>
            <w:noWrap/>
            <w:vAlign w:val="center"/>
            <w:hideMark/>
          </w:tcPr>
          <w:p w14:paraId="17C9D4F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13</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34FBA1C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347B3DC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76FD718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649" w:type="dxa"/>
            <w:tcBorders>
              <w:top w:val="single" w:sz="4" w:space="0" w:color="auto"/>
              <w:left w:val="nil"/>
              <w:bottom w:val="single" w:sz="4" w:space="0" w:color="auto"/>
              <w:right w:val="single" w:sz="4" w:space="0" w:color="auto"/>
            </w:tcBorders>
            <w:shd w:val="clear" w:color="auto" w:fill="auto"/>
            <w:noWrap/>
            <w:vAlign w:val="center"/>
            <w:hideMark/>
          </w:tcPr>
          <w:p w14:paraId="73FA16E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50</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5C4D45F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4</w:t>
            </w:r>
          </w:p>
        </w:tc>
        <w:tc>
          <w:tcPr>
            <w:tcW w:w="659" w:type="dxa"/>
            <w:tcBorders>
              <w:top w:val="single" w:sz="4" w:space="0" w:color="auto"/>
              <w:left w:val="nil"/>
              <w:bottom w:val="single" w:sz="4" w:space="0" w:color="auto"/>
              <w:right w:val="single" w:sz="4" w:space="0" w:color="auto"/>
            </w:tcBorders>
            <w:shd w:val="clear" w:color="auto" w:fill="auto"/>
            <w:noWrap/>
            <w:vAlign w:val="center"/>
            <w:hideMark/>
          </w:tcPr>
          <w:p w14:paraId="1B8177B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63</w:t>
            </w:r>
          </w:p>
        </w:tc>
      </w:tr>
      <w:tr w:rsidR="007A03EA" w:rsidRPr="000B68D3" w14:paraId="7CB7B22A" w14:textId="77777777" w:rsidTr="00C442CB">
        <w:trPr>
          <w:trHeight w:val="93"/>
        </w:trPr>
        <w:tc>
          <w:tcPr>
            <w:tcW w:w="2308" w:type="dxa"/>
            <w:tcBorders>
              <w:top w:val="nil"/>
              <w:left w:val="nil"/>
              <w:bottom w:val="nil"/>
              <w:right w:val="nil"/>
            </w:tcBorders>
            <w:shd w:val="clear" w:color="auto" w:fill="auto"/>
            <w:vAlign w:val="center"/>
            <w:hideMark/>
          </w:tcPr>
          <w:p w14:paraId="04ACA0EB" w14:textId="77777777" w:rsidR="007A03EA" w:rsidRPr="000B68D3" w:rsidRDefault="007A03EA" w:rsidP="007A03EA">
            <w:pPr>
              <w:spacing w:after="0" w:line="240" w:lineRule="auto"/>
              <w:jc w:val="center"/>
              <w:rPr>
                <w:rFonts w:ascii="Calibri" w:eastAsia="Times New Roman" w:hAnsi="Calibri" w:cs="Calibri"/>
                <w:color w:val="000000"/>
                <w:lang w:eastAsia="sk-SK"/>
              </w:rPr>
            </w:pPr>
          </w:p>
        </w:tc>
        <w:tc>
          <w:tcPr>
            <w:tcW w:w="743" w:type="dxa"/>
            <w:tcBorders>
              <w:top w:val="nil"/>
              <w:left w:val="nil"/>
              <w:bottom w:val="nil"/>
              <w:right w:val="nil"/>
            </w:tcBorders>
            <w:shd w:val="clear" w:color="auto" w:fill="auto"/>
            <w:noWrap/>
            <w:vAlign w:val="center"/>
            <w:hideMark/>
          </w:tcPr>
          <w:p w14:paraId="6DA612DD" w14:textId="77777777" w:rsidR="007A03EA" w:rsidRPr="000B68D3" w:rsidRDefault="007A03EA" w:rsidP="007A03EA">
            <w:pPr>
              <w:spacing w:after="0" w:line="240" w:lineRule="auto"/>
              <w:rPr>
                <w:rFonts w:ascii="Times New Roman" w:eastAsia="Times New Roman" w:hAnsi="Times New Roman" w:cs="Times New Roman"/>
                <w:sz w:val="20"/>
                <w:szCs w:val="20"/>
                <w:lang w:eastAsia="sk-SK"/>
              </w:rPr>
            </w:pPr>
          </w:p>
        </w:tc>
        <w:tc>
          <w:tcPr>
            <w:tcW w:w="743" w:type="dxa"/>
            <w:tcBorders>
              <w:top w:val="nil"/>
              <w:left w:val="nil"/>
              <w:bottom w:val="nil"/>
              <w:right w:val="nil"/>
            </w:tcBorders>
            <w:shd w:val="clear" w:color="auto" w:fill="auto"/>
            <w:noWrap/>
            <w:vAlign w:val="center"/>
            <w:hideMark/>
          </w:tcPr>
          <w:p w14:paraId="172E8AAB"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6F8A88A0"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49" w:type="dxa"/>
            <w:tcBorders>
              <w:top w:val="nil"/>
              <w:left w:val="nil"/>
              <w:bottom w:val="nil"/>
              <w:right w:val="nil"/>
            </w:tcBorders>
            <w:shd w:val="clear" w:color="auto" w:fill="auto"/>
            <w:noWrap/>
            <w:vAlign w:val="center"/>
            <w:hideMark/>
          </w:tcPr>
          <w:p w14:paraId="30A85F68"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4660E73B"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705" w:type="dxa"/>
            <w:tcBorders>
              <w:top w:val="nil"/>
              <w:left w:val="nil"/>
              <w:bottom w:val="nil"/>
              <w:right w:val="nil"/>
            </w:tcBorders>
            <w:shd w:val="clear" w:color="auto" w:fill="auto"/>
            <w:noWrap/>
            <w:vAlign w:val="center"/>
            <w:hideMark/>
          </w:tcPr>
          <w:p w14:paraId="0E93A318"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50E48F55"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49" w:type="dxa"/>
            <w:tcBorders>
              <w:top w:val="nil"/>
              <w:left w:val="nil"/>
              <w:bottom w:val="nil"/>
              <w:right w:val="nil"/>
            </w:tcBorders>
            <w:shd w:val="clear" w:color="auto" w:fill="auto"/>
            <w:noWrap/>
            <w:vAlign w:val="center"/>
            <w:hideMark/>
          </w:tcPr>
          <w:p w14:paraId="6B5B91E2"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32F87B6C"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9" w:type="dxa"/>
            <w:tcBorders>
              <w:top w:val="nil"/>
              <w:left w:val="nil"/>
              <w:bottom w:val="nil"/>
              <w:right w:val="nil"/>
            </w:tcBorders>
            <w:shd w:val="clear" w:color="auto" w:fill="auto"/>
            <w:noWrap/>
            <w:vAlign w:val="center"/>
            <w:hideMark/>
          </w:tcPr>
          <w:p w14:paraId="01A39C81"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r>
      <w:tr w:rsidR="007A03EA" w:rsidRPr="000B68D3" w14:paraId="3385F675" w14:textId="77777777" w:rsidTr="0043245E">
        <w:trPr>
          <w:trHeight w:val="600"/>
        </w:trPr>
        <w:tc>
          <w:tcPr>
            <w:tcW w:w="2308"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E3AE308"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2. Sociálne služby na podporu rodiny s deťmi</w:t>
            </w:r>
          </w:p>
        </w:tc>
        <w:tc>
          <w:tcPr>
            <w:tcW w:w="1486"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4246CF8"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verejní poskytovatelia</w:t>
            </w:r>
          </w:p>
        </w:tc>
        <w:tc>
          <w:tcPr>
            <w:tcW w:w="2666" w:type="dxa"/>
            <w:gridSpan w:val="4"/>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24752F60"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 toho:</w:t>
            </w:r>
          </w:p>
        </w:tc>
        <w:tc>
          <w:tcPr>
            <w:tcW w:w="1305" w:type="dxa"/>
            <w:gridSpan w:val="2"/>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EA7421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neverejní poskytova-</w:t>
            </w:r>
            <w:r w:rsidRPr="000B68D3">
              <w:rPr>
                <w:rFonts w:ascii="Calibri" w:eastAsia="Times New Roman" w:hAnsi="Calibri" w:cs="Calibri"/>
                <w:b/>
                <w:bCs/>
                <w:lang w:eastAsia="sk-SK"/>
              </w:rPr>
              <w:br/>
              <w:t>telia</w:t>
            </w:r>
          </w:p>
        </w:tc>
        <w:tc>
          <w:tcPr>
            <w:tcW w:w="1315" w:type="dxa"/>
            <w:gridSpan w:val="2"/>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19EC8B1"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poskytova-telia spolu</w:t>
            </w:r>
          </w:p>
        </w:tc>
      </w:tr>
      <w:tr w:rsidR="007A03EA" w:rsidRPr="000B68D3" w14:paraId="03A41E6F" w14:textId="77777777" w:rsidTr="0043245E">
        <w:trPr>
          <w:trHeight w:val="600"/>
        </w:trPr>
        <w:tc>
          <w:tcPr>
            <w:tcW w:w="2308"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54CBD46" w14:textId="77777777" w:rsidR="007A03EA" w:rsidRPr="000B68D3" w:rsidRDefault="007A03EA" w:rsidP="007A03EA">
            <w:pPr>
              <w:spacing w:after="0" w:line="240" w:lineRule="auto"/>
              <w:rPr>
                <w:rFonts w:ascii="Calibri" w:eastAsia="Times New Roman" w:hAnsi="Calibri" w:cs="Calibri"/>
                <w:b/>
                <w:bCs/>
                <w:lang w:eastAsia="sk-SK"/>
              </w:rPr>
            </w:pPr>
          </w:p>
        </w:tc>
        <w:tc>
          <w:tcPr>
            <w:tcW w:w="743"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C05E6F1"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743"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9799473"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w:t>
            </w:r>
            <w:r w:rsidRPr="000B68D3">
              <w:rPr>
                <w:rFonts w:ascii="Calibri" w:eastAsia="Times New Roman" w:hAnsi="Calibri" w:cs="Calibri"/>
                <w:b/>
                <w:bCs/>
                <w:lang w:eastAsia="sk-SK"/>
              </w:rPr>
              <w:br/>
              <w:t>cita</w:t>
            </w:r>
          </w:p>
        </w:tc>
        <w:tc>
          <w:tcPr>
            <w:tcW w:w="1305" w:type="dxa"/>
            <w:gridSpan w:val="2"/>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7840E501"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w:t>
            </w:r>
          </w:p>
        </w:tc>
        <w:tc>
          <w:tcPr>
            <w:tcW w:w="1361"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C9E4069"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samosprávny kraj</w:t>
            </w:r>
          </w:p>
        </w:tc>
        <w:tc>
          <w:tcPr>
            <w:tcW w:w="1305" w:type="dxa"/>
            <w:gridSpan w:val="2"/>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E19EF76" w14:textId="77777777" w:rsidR="007A03EA" w:rsidRPr="000B68D3" w:rsidRDefault="007A03EA" w:rsidP="007A03EA">
            <w:pPr>
              <w:spacing w:after="0" w:line="240" w:lineRule="auto"/>
              <w:rPr>
                <w:rFonts w:ascii="Calibri" w:eastAsia="Times New Roman" w:hAnsi="Calibri" w:cs="Calibri"/>
                <w:b/>
                <w:bCs/>
                <w:lang w:eastAsia="sk-SK"/>
              </w:rPr>
            </w:pPr>
          </w:p>
        </w:tc>
        <w:tc>
          <w:tcPr>
            <w:tcW w:w="1315" w:type="dxa"/>
            <w:gridSpan w:val="2"/>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4044A53" w14:textId="77777777" w:rsidR="007A03EA" w:rsidRPr="000B68D3" w:rsidRDefault="007A03EA" w:rsidP="007A03EA">
            <w:pPr>
              <w:spacing w:after="0" w:line="240" w:lineRule="auto"/>
              <w:rPr>
                <w:rFonts w:ascii="Calibri" w:eastAsia="Times New Roman" w:hAnsi="Calibri" w:cs="Calibri"/>
                <w:b/>
                <w:bCs/>
                <w:color w:val="000000"/>
                <w:lang w:eastAsia="sk-SK"/>
              </w:rPr>
            </w:pPr>
          </w:p>
        </w:tc>
      </w:tr>
      <w:tr w:rsidR="007A03EA" w:rsidRPr="000B68D3" w14:paraId="668839AB" w14:textId="77777777" w:rsidTr="0043245E">
        <w:trPr>
          <w:trHeight w:val="600"/>
        </w:trPr>
        <w:tc>
          <w:tcPr>
            <w:tcW w:w="2308"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A30385A" w14:textId="77777777" w:rsidR="007A03EA" w:rsidRPr="000B68D3" w:rsidRDefault="007A03EA" w:rsidP="007A03EA">
            <w:pPr>
              <w:spacing w:after="0" w:line="240" w:lineRule="auto"/>
              <w:rPr>
                <w:rFonts w:ascii="Calibri" w:eastAsia="Times New Roman" w:hAnsi="Calibri" w:cs="Calibri"/>
                <w:b/>
                <w:bCs/>
                <w:lang w:eastAsia="sk-SK"/>
              </w:rPr>
            </w:pPr>
          </w:p>
        </w:tc>
        <w:tc>
          <w:tcPr>
            <w:tcW w:w="74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6EEBF18" w14:textId="77777777" w:rsidR="007A03EA" w:rsidRPr="000B68D3" w:rsidRDefault="007A03EA" w:rsidP="007A03EA">
            <w:pPr>
              <w:spacing w:after="0" w:line="240" w:lineRule="auto"/>
              <w:rPr>
                <w:rFonts w:ascii="Calibri" w:eastAsia="Times New Roman" w:hAnsi="Calibri" w:cs="Calibri"/>
                <w:b/>
                <w:bCs/>
                <w:lang w:eastAsia="sk-SK"/>
              </w:rPr>
            </w:pPr>
          </w:p>
        </w:tc>
        <w:tc>
          <w:tcPr>
            <w:tcW w:w="74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025D2DD" w14:textId="77777777" w:rsidR="007A03EA" w:rsidRPr="000B68D3" w:rsidRDefault="007A03EA" w:rsidP="007A03EA">
            <w:pPr>
              <w:spacing w:after="0" w:line="240" w:lineRule="auto"/>
              <w:rPr>
                <w:rFonts w:ascii="Calibri" w:eastAsia="Times New Roman" w:hAnsi="Calibri" w:cs="Calibri"/>
                <w:b/>
                <w:bCs/>
                <w:lang w:eastAsia="sk-SK"/>
              </w:rPr>
            </w:pPr>
          </w:p>
        </w:tc>
        <w:tc>
          <w:tcPr>
            <w:tcW w:w="656" w:type="dxa"/>
            <w:tcBorders>
              <w:top w:val="nil"/>
              <w:left w:val="nil"/>
              <w:bottom w:val="single" w:sz="4" w:space="0" w:color="auto"/>
              <w:right w:val="single" w:sz="4" w:space="0" w:color="auto"/>
            </w:tcBorders>
            <w:shd w:val="clear" w:color="auto" w:fill="FFF2CC" w:themeFill="accent4" w:themeFillTint="33"/>
            <w:noWrap/>
            <w:vAlign w:val="center"/>
            <w:hideMark/>
          </w:tcPr>
          <w:p w14:paraId="46172547"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649" w:type="dxa"/>
            <w:tcBorders>
              <w:top w:val="nil"/>
              <w:left w:val="nil"/>
              <w:bottom w:val="single" w:sz="4" w:space="0" w:color="auto"/>
              <w:right w:val="single" w:sz="4" w:space="0" w:color="auto"/>
            </w:tcBorders>
            <w:shd w:val="clear" w:color="auto" w:fill="FFF2CC" w:themeFill="accent4" w:themeFillTint="33"/>
            <w:vAlign w:val="center"/>
            <w:hideMark/>
          </w:tcPr>
          <w:p w14:paraId="00FDE918"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w:t>
            </w:r>
            <w:r w:rsidRPr="000B68D3">
              <w:rPr>
                <w:rFonts w:ascii="Calibri" w:eastAsia="Times New Roman" w:hAnsi="Calibri" w:cs="Calibri"/>
                <w:b/>
                <w:bCs/>
                <w:lang w:eastAsia="sk-SK"/>
              </w:rPr>
              <w:br/>
              <w:t>cita</w:t>
            </w:r>
          </w:p>
        </w:tc>
        <w:tc>
          <w:tcPr>
            <w:tcW w:w="656" w:type="dxa"/>
            <w:tcBorders>
              <w:top w:val="nil"/>
              <w:left w:val="nil"/>
              <w:bottom w:val="single" w:sz="4" w:space="0" w:color="auto"/>
              <w:right w:val="single" w:sz="4" w:space="0" w:color="auto"/>
            </w:tcBorders>
            <w:shd w:val="clear" w:color="auto" w:fill="FFF2CC" w:themeFill="accent4" w:themeFillTint="33"/>
            <w:noWrap/>
            <w:vAlign w:val="center"/>
            <w:hideMark/>
          </w:tcPr>
          <w:p w14:paraId="27E3E67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705" w:type="dxa"/>
            <w:tcBorders>
              <w:top w:val="nil"/>
              <w:left w:val="nil"/>
              <w:bottom w:val="single" w:sz="4" w:space="0" w:color="auto"/>
              <w:right w:val="single" w:sz="4" w:space="0" w:color="auto"/>
            </w:tcBorders>
            <w:shd w:val="clear" w:color="auto" w:fill="FFF2CC" w:themeFill="accent4" w:themeFillTint="33"/>
            <w:vAlign w:val="center"/>
            <w:hideMark/>
          </w:tcPr>
          <w:p w14:paraId="6D0DCF5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w:t>
            </w:r>
            <w:r w:rsidRPr="000B68D3">
              <w:rPr>
                <w:rFonts w:ascii="Calibri" w:eastAsia="Times New Roman" w:hAnsi="Calibri" w:cs="Calibri"/>
                <w:b/>
                <w:bCs/>
                <w:lang w:eastAsia="sk-SK"/>
              </w:rPr>
              <w:br/>
              <w:t>cita</w:t>
            </w:r>
          </w:p>
        </w:tc>
        <w:tc>
          <w:tcPr>
            <w:tcW w:w="656" w:type="dxa"/>
            <w:tcBorders>
              <w:top w:val="nil"/>
              <w:left w:val="nil"/>
              <w:bottom w:val="single" w:sz="4" w:space="0" w:color="auto"/>
              <w:right w:val="single" w:sz="4" w:space="0" w:color="auto"/>
            </w:tcBorders>
            <w:shd w:val="clear" w:color="auto" w:fill="FFF2CC" w:themeFill="accent4" w:themeFillTint="33"/>
            <w:vAlign w:val="center"/>
            <w:hideMark/>
          </w:tcPr>
          <w:p w14:paraId="45D7BC4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649" w:type="dxa"/>
            <w:tcBorders>
              <w:top w:val="nil"/>
              <w:left w:val="nil"/>
              <w:bottom w:val="single" w:sz="4" w:space="0" w:color="auto"/>
              <w:right w:val="single" w:sz="4" w:space="0" w:color="auto"/>
            </w:tcBorders>
            <w:shd w:val="clear" w:color="auto" w:fill="FFF2CC" w:themeFill="accent4" w:themeFillTint="33"/>
            <w:vAlign w:val="center"/>
            <w:hideMark/>
          </w:tcPr>
          <w:p w14:paraId="005E70C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w:t>
            </w:r>
            <w:r w:rsidRPr="000B68D3">
              <w:rPr>
                <w:rFonts w:ascii="Calibri" w:eastAsia="Times New Roman" w:hAnsi="Calibri" w:cs="Calibri"/>
                <w:b/>
                <w:bCs/>
                <w:lang w:eastAsia="sk-SK"/>
              </w:rPr>
              <w:br/>
              <w:t>cita</w:t>
            </w:r>
          </w:p>
        </w:tc>
        <w:tc>
          <w:tcPr>
            <w:tcW w:w="656" w:type="dxa"/>
            <w:tcBorders>
              <w:top w:val="nil"/>
              <w:left w:val="nil"/>
              <w:bottom w:val="single" w:sz="4" w:space="0" w:color="auto"/>
              <w:right w:val="single" w:sz="4" w:space="0" w:color="auto"/>
            </w:tcBorders>
            <w:shd w:val="clear" w:color="auto" w:fill="FFF2CC" w:themeFill="accent4" w:themeFillTint="33"/>
            <w:noWrap/>
            <w:vAlign w:val="center"/>
            <w:hideMark/>
          </w:tcPr>
          <w:p w14:paraId="4218F6E7"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počet</w:t>
            </w:r>
          </w:p>
        </w:tc>
        <w:tc>
          <w:tcPr>
            <w:tcW w:w="659" w:type="dxa"/>
            <w:tcBorders>
              <w:top w:val="nil"/>
              <w:left w:val="nil"/>
              <w:bottom w:val="single" w:sz="4" w:space="0" w:color="auto"/>
              <w:right w:val="single" w:sz="4" w:space="0" w:color="auto"/>
            </w:tcBorders>
            <w:shd w:val="clear" w:color="auto" w:fill="FFF2CC" w:themeFill="accent4" w:themeFillTint="33"/>
            <w:vAlign w:val="center"/>
            <w:hideMark/>
          </w:tcPr>
          <w:p w14:paraId="52C4E4BE"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w:t>
            </w:r>
            <w:r w:rsidRPr="000B68D3">
              <w:rPr>
                <w:rFonts w:ascii="Calibri" w:eastAsia="Times New Roman" w:hAnsi="Calibri" w:cs="Calibri"/>
                <w:b/>
                <w:bCs/>
                <w:lang w:eastAsia="sk-SK"/>
              </w:rPr>
              <w:br/>
              <w:t>cita</w:t>
            </w:r>
          </w:p>
        </w:tc>
      </w:tr>
      <w:tr w:rsidR="007A03EA" w:rsidRPr="000B68D3" w14:paraId="06E6085A" w14:textId="77777777" w:rsidTr="0043245E">
        <w:trPr>
          <w:trHeight w:val="6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13193D80"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pomoc pri osobnej starostlivosti o dieťa</w:t>
            </w:r>
          </w:p>
        </w:tc>
        <w:tc>
          <w:tcPr>
            <w:tcW w:w="743" w:type="dxa"/>
            <w:tcBorders>
              <w:top w:val="nil"/>
              <w:left w:val="nil"/>
              <w:bottom w:val="single" w:sz="4" w:space="0" w:color="auto"/>
              <w:right w:val="single" w:sz="4" w:space="0" w:color="auto"/>
            </w:tcBorders>
            <w:shd w:val="clear" w:color="auto" w:fill="auto"/>
            <w:noWrap/>
            <w:vAlign w:val="center"/>
            <w:hideMark/>
          </w:tcPr>
          <w:p w14:paraId="4A590BF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743" w:type="dxa"/>
            <w:tcBorders>
              <w:top w:val="nil"/>
              <w:left w:val="nil"/>
              <w:bottom w:val="single" w:sz="4" w:space="0" w:color="auto"/>
              <w:right w:val="single" w:sz="4" w:space="0" w:color="auto"/>
            </w:tcBorders>
            <w:shd w:val="clear" w:color="auto" w:fill="auto"/>
            <w:noWrap/>
            <w:vAlign w:val="center"/>
            <w:hideMark/>
          </w:tcPr>
          <w:p w14:paraId="552C48C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1EF21DB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649" w:type="dxa"/>
            <w:tcBorders>
              <w:top w:val="nil"/>
              <w:left w:val="nil"/>
              <w:bottom w:val="single" w:sz="4" w:space="0" w:color="auto"/>
              <w:right w:val="single" w:sz="4" w:space="0" w:color="auto"/>
            </w:tcBorders>
            <w:shd w:val="clear" w:color="auto" w:fill="auto"/>
            <w:noWrap/>
            <w:vAlign w:val="center"/>
            <w:hideMark/>
          </w:tcPr>
          <w:p w14:paraId="496BD51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48DBCA9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32F81C3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735FFCA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446D01E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24EF471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w:t>
            </w:r>
          </w:p>
        </w:tc>
        <w:tc>
          <w:tcPr>
            <w:tcW w:w="659" w:type="dxa"/>
            <w:tcBorders>
              <w:top w:val="nil"/>
              <w:left w:val="nil"/>
              <w:bottom w:val="single" w:sz="4" w:space="0" w:color="auto"/>
              <w:right w:val="single" w:sz="4" w:space="0" w:color="auto"/>
            </w:tcBorders>
            <w:shd w:val="clear" w:color="auto" w:fill="auto"/>
            <w:noWrap/>
            <w:vAlign w:val="center"/>
            <w:hideMark/>
          </w:tcPr>
          <w:p w14:paraId="0A8762C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56FEBA93" w14:textId="77777777" w:rsidTr="0043245E">
        <w:trPr>
          <w:trHeight w:val="6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41DB08D0"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dočasnej starostlivosti o dieťa</w:t>
            </w:r>
          </w:p>
        </w:tc>
        <w:tc>
          <w:tcPr>
            <w:tcW w:w="743" w:type="dxa"/>
            <w:tcBorders>
              <w:top w:val="nil"/>
              <w:left w:val="nil"/>
              <w:bottom w:val="single" w:sz="4" w:space="0" w:color="auto"/>
              <w:right w:val="single" w:sz="4" w:space="0" w:color="auto"/>
            </w:tcBorders>
            <w:shd w:val="clear" w:color="auto" w:fill="auto"/>
            <w:noWrap/>
            <w:vAlign w:val="center"/>
            <w:hideMark/>
          </w:tcPr>
          <w:p w14:paraId="0AEDDC2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43" w:type="dxa"/>
            <w:tcBorders>
              <w:top w:val="nil"/>
              <w:left w:val="nil"/>
              <w:bottom w:val="single" w:sz="4" w:space="0" w:color="auto"/>
              <w:right w:val="single" w:sz="4" w:space="0" w:color="auto"/>
            </w:tcBorders>
            <w:shd w:val="clear" w:color="auto" w:fill="auto"/>
            <w:noWrap/>
            <w:vAlign w:val="center"/>
            <w:hideMark/>
          </w:tcPr>
          <w:p w14:paraId="622437D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227EDAE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77A047F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5AF611E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2D1A44F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63D423A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649" w:type="dxa"/>
            <w:tcBorders>
              <w:top w:val="nil"/>
              <w:left w:val="nil"/>
              <w:bottom w:val="single" w:sz="4" w:space="0" w:color="auto"/>
              <w:right w:val="single" w:sz="4" w:space="0" w:color="auto"/>
            </w:tcBorders>
            <w:shd w:val="clear" w:color="auto" w:fill="auto"/>
            <w:noWrap/>
            <w:vAlign w:val="center"/>
            <w:hideMark/>
          </w:tcPr>
          <w:p w14:paraId="5C687D6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6</w:t>
            </w:r>
          </w:p>
        </w:tc>
        <w:tc>
          <w:tcPr>
            <w:tcW w:w="656" w:type="dxa"/>
            <w:tcBorders>
              <w:top w:val="nil"/>
              <w:left w:val="nil"/>
              <w:bottom w:val="single" w:sz="4" w:space="0" w:color="auto"/>
              <w:right w:val="single" w:sz="4" w:space="0" w:color="auto"/>
            </w:tcBorders>
            <w:shd w:val="clear" w:color="auto" w:fill="auto"/>
            <w:noWrap/>
            <w:vAlign w:val="center"/>
            <w:hideMark/>
          </w:tcPr>
          <w:p w14:paraId="2FA0D4E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w:t>
            </w:r>
          </w:p>
        </w:tc>
        <w:tc>
          <w:tcPr>
            <w:tcW w:w="659" w:type="dxa"/>
            <w:tcBorders>
              <w:top w:val="nil"/>
              <w:left w:val="nil"/>
              <w:bottom w:val="single" w:sz="4" w:space="0" w:color="auto"/>
              <w:right w:val="single" w:sz="4" w:space="0" w:color="auto"/>
            </w:tcBorders>
            <w:shd w:val="clear" w:color="auto" w:fill="auto"/>
            <w:noWrap/>
            <w:vAlign w:val="center"/>
            <w:hideMark/>
          </w:tcPr>
          <w:p w14:paraId="481489FE"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6</w:t>
            </w:r>
          </w:p>
        </w:tc>
      </w:tr>
      <w:tr w:rsidR="007A03EA" w:rsidRPr="000B68D3" w14:paraId="3FDFA544" w14:textId="77777777" w:rsidTr="0043245E">
        <w:trPr>
          <w:trHeight w:val="900"/>
        </w:trPr>
        <w:tc>
          <w:tcPr>
            <w:tcW w:w="230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548896D"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služba na podporu zosúlaďovania rodinného života a pracovného života</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CBCE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83E3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6A7D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15B8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189B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CD70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1B4B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F429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9D6BE"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4</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032F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2A4CB108" w14:textId="77777777" w:rsidTr="0043245E">
        <w:trPr>
          <w:trHeight w:val="900"/>
        </w:trPr>
        <w:tc>
          <w:tcPr>
            <w:tcW w:w="230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1D3E764"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starostlivosti o deti do troch rokov veku dieťaťa</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14:paraId="396097F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14:paraId="49B2676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195</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5C368DC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649" w:type="dxa"/>
            <w:tcBorders>
              <w:top w:val="single" w:sz="4" w:space="0" w:color="auto"/>
              <w:left w:val="nil"/>
              <w:bottom w:val="single" w:sz="4" w:space="0" w:color="auto"/>
              <w:right w:val="single" w:sz="4" w:space="0" w:color="auto"/>
            </w:tcBorders>
            <w:shd w:val="clear" w:color="auto" w:fill="auto"/>
            <w:noWrap/>
            <w:vAlign w:val="center"/>
            <w:hideMark/>
          </w:tcPr>
          <w:p w14:paraId="33E9C23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195</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29CC974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28D4CD8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06DD46C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26</w:t>
            </w:r>
          </w:p>
        </w:tc>
        <w:tc>
          <w:tcPr>
            <w:tcW w:w="649" w:type="dxa"/>
            <w:tcBorders>
              <w:top w:val="single" w:sz="4" w:space="0" w:color="auto"/>
              <w:left w:val="nil"/>
              <w:bottom w:val="single" w:sz="4" w:space="0" w:color="auto"/>
              <w:right w:val="single" w:sz="4" w:space="0" w:color="auto"/>
            </w:tcBorders>
            <w:shd w:val="clear" w:color="auto" w:fill="auto"/>
            <w:noWrap/>
            <w:vAlign w:val="center"/>
            <w:hideMark/>
          </w:tcPr>
          <w:p w14:paraId="71F1038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441</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4620431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30</w:t>
            </w:r>
          </w:p>
        </w:tc>
        <w:tc>
          <w:tcPr>
            <w:tcW w:w="659" w:type="dxa"/>
            <w:tcBorders>
              <w:top w:val="single" w:sz="4" w:space="0" w:color="auto"/>
              <w:left w:val="nil"/>
              <w:bottom w:val="single" w:sz="4" w:space="0" w:color="auto"/>
              <w:right w:val="single" w:sz="4" w:space="0" w:color="auto"/>
            </w:tcBorders>
            <w:shd w:val="clear" w:color="auto" w:fill="auto"/>
            <w:noWrap/>
            <w:vAlign w:val="center"/>
            <w:hideMark/>
          </w:tcPr>
          <w:p w14:paraId="5EBA409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636</w:t>
            </w:r>
          </w:p>
        </w:tc>
      </w:tr>
      <w:tr w:rsidR="007A03EA" w:rsidRPr="000B68D3" w14:paraId="6CE64147" w14:textId="77777777" w:rsidTr="0043245E">
        <w:trPr>
          <w:trHeight w:val="3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B304105"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služba včasnej intervencie</w:t>
            </w:r>
          </w:p>
        </w:tc>
        <w:tc>
          <w:tcPr>
            <w:tcW w:w="743" w:type="dxa"/>
            <w:tcBorders>
              <w:top w:val="nil"/>
              <w:left w:val="nil"/>
              <w:bottom w:val="single" w:sz="4" w:space="0" w:color="auto"/>
              <w:right w:val="single" w:sz="4" w:space="0" w:color="auto"/>
            </w:tcBorders>
            <w:shd w:val="clear" w:color="auto" w:fill="auto"/>
            <w:noWrap/>
            <w:vAlign w:val="center"/>
            <w:hideMark/>
          </w:tcPr>
          <w:p w14:paraId="653B30B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743" w:type="dxa"/>
            <w:tcBorders>
              <w:top w:val="nil"/>
              <w:left w:val="nil"/>
              <w:bottom w:val="single" w:sz="4" w:space="0" w:color="auto"/>
              <w:right w:val="single" w:sz="4" w:space="0" w:color="auto"/>
            </w:tcBorders>
            <w:shd w:val="clear" w:color="auto" w:fill="auto"/>
            <w:noWrap/>
            <w:vAlign w:val="center"/>
            <w:hideMark/>
          </w:tcPr>
          <w:p w14:paraId="2AC986E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1049D16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7AF3CCD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76070FB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705" w:type="dxa"/>
            <w:tcBorders>
              <w:top w:val="nil"/>
              <w:left w:val="nil"/>
              <w:bottom w:val="single" w:sz="4" w:space="0" w:color="auto"/>
              <w:right w:val="single" w:sz="4" w:space="0" w:color="auto"/>
            </w:tcBorders>
            <w:shd w:val="clear" w:color="auto" w:fill="auto"/>
            <w:noWrap/>
            <w:vAlign w:val="center"/>
            <w:hideMark/>
          </w:tcPr>
          <w:p w14:paraId="07F248E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74E4928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649" w:type="dxa"/>
            <w:tcBorders>
              <w:top w:val="nil"/>
              <w:left w:val="nil"/>
              <w:bottom w:val="single" w:sz="4" w:space="0" w:color="auto"/>
              <w:right w:val="single" w:sz="4" w:space="0" w:color="auto"/>
            </w:tcBorders>
            <w:shd w:val="clear" w:color="auto" w:fill="auto"/>
            <w:noWrap/>
            <w:vAlign w:val="center"/>
            <w:hideMark/>
          </w:tcPr>
          <w:p w14:paraId="7FD6042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5069641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4</w:t>
            </w:r>
          </w:p>
        </w:tc>
        <w:tc>
          <w:tcPr>
            <w:tcW w:w="659" w:type="dxa"/>
            <w:tcBorders>
              <w:top w:val="nil"/>
              <w:left w:val="nil"/>
              <w:bottom w:val="single" w:sz="4" w:space="0" w:color="auto"/>
              <w:right w:val="single" w:sz="4" w:space="0" w:color="auto"/>
            </w:tcBorders>
            <w:shd w:val="clear" w:color="auto" w:fill="auto"/>
            <w:noWrap/>
            <w:vAlign w:val="center"/>
            <w:hideMark/>
          </w:tcPr>
          <w:p w14:paraId="7631BB2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55A2AF45" w14:textId="77777777" w:rsidTr="007D280A">
        <w:trPr>
          <w:trHeight w:val="162"/>
        </w:trPr>
        <w:tc>
          <w:tcPr>
            <w:tcW w:w="2308" w:type="dxa"/>
            <w:tcBorders>
              <w:top w:val="nil"/>
              <w:left w:val="nil"/>
              <w:bottom w:val="nil"/>
              <w:right w:val="nil"/>
            </w:tcBorders>
            <w:shd w:val="clear" w:color="auto" w:fill="auto"/>
            <w:vAlign w:val="center"/>
            <w:hideMark/>
          </w:tcPr>
          <w:p w14:paraId="586326EB" w14:textId="77777777" w:rsidR="007A03EA" w:rsidRPr="000B68D3" w:rsidRDefault="007A03EA" w:rsidP="007A03EA">
            <w:pPr>
              <w:spacing w:after="0" w:line="240" w:lineRule="auto"/>
              <w:jc w:val="center"/>
              <w:rPr>
                <w:rFonts w:ascii="Calibri" w:eastAsia="Times New Roman" w:hAnsi="Calibri" w:cs="Calibri"/>
                <w:color w:val="000000"/>
                <w:lang w:eastAsia="sk-SK"/>
              </w:rPr>
            </w:pPr>
          </w:p>
        </w:tc>
        <w:tc>
          <w:tcPr>
            <w:tcW w:w="743" w:type="dxa"/>
            <w:tcBorders>
              <w:top w:val="nil"/>
              <w:left w:val="nil"/>
              <w:bottom w:val="nil"/>
              <w:right w:val="nil"/>
            </w:tcBorders>
            <w:shd w:val="clear" w:color="auto" w:fill="auto"/>
            <w:noWrap/>
            <w:vAlign w:val="center"/>
            <w:hideMark/>
          </w:tcPr>
          <w:p w14:paraId="6ED8F563" w14:textId="77777777" w:rsidR="007A03EA" w:rsidRPr="000B68D3" w:rsidRDefault="007A03EA" w:rsidP="007A03EA">
            <w:pPr>
              <w:spacing w:after="0" w:line="240" w:lineRule="auto"/>
              <w:rPr>
                <w:rFonts w:ascii="Times New Roman" w:eastAsia="Times New Roman" w:hAnsi="Times New Roman" w:cs="Times New Roman"/>
                <w:sz w:val="20"/>
                <w:szCs w:val="20"/>
                <w:lang w:eastAsia="sk-SK"/>
              </w:rPr>
            </w:pPr>
          </w:p>
        </w:tc>
        <w:tc>
          <w:tcPr>
            <w:tcW w:w="743" w:type="dxa"/>
            <w:tcBorders>
              <w:top w:val="nil"/>
              <w:left w:val="nil"/>
              <w:bottom w:val="nil"/>
              <w:right w:val="nil"/>
            </w:tcBorders>
            <w:shd w:val="clear" w:color="auto" w:fill="auto"/>
            <w:noWrap/>
            <w:vAlign w:val="center"/>
            <w:hideMark/>
          </w:tcPr>
          <w:p w14:paraId="144AC603"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139B1C10"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49" w:type="dxa"/>
            <w:tcBorders>
              <w:top w:val="nil"/>
              <w:left w:val="nil"/>
              <w:bottom w:val="nil"/>
              <w:right w:val="nil"/>
            </w:tcBorders>
            <w:shd w:val="clear" w:color="auto" w:fill="auto"/>
            <w:noWrap/>
            <w:vAlign w:val="center"/>
            <w:hideMark/>
          </w:tcPr>
          <w:p w14:paraId="4090436A"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79771CC9"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705" w:type="dxa"/>
            <w:tcBorders>
              <w:top w:val="nil"/>
              <w:left w:val="nil"/>
              <w:bottom w:val="nil"/>
              <w:right w:val="nil"/>
            </w:tcBorders>
            <w:shd w:val="clear" w:color="auto" w:fill="auto"/>
            <w:noWrap/>
            <w:vAlign w:val="center"/>
            <w:hideMark/>
          </w:tcPr>
          <w:p w14:paraId="69983EB5"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10AA90FB"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49" w:type="dxa"/>
            <w:tcBorders>
              <w:top w:val="nil"/>
              <w:left w:val="nil"/>
              <w:bottom w:val="nil"/>
              <w:right w:val="nil"/>
            </w:tcBorders>
            <w:shd w:val="clear" w:color="auto" w:fill="auto"/>
            <w:noWrap/>
            <w:vAlign w:val="center"/>
            <w:hideMark/>
          </w:tcPr>
          <w:p w14:paraId="7A889DE2"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661DE9D9"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9" w:type="dxa"/>
            <w:tcBorders>
              <w:top w:val="nil"/>
              <w:left w:val="nil"/>
              <w:bottom w:val="nil"/>
              <w:right w:val="nil"/>
            </w:tcBorders>
            <w:shd w:val="clear" w:color="auto" w:fill="auto"/>
            <w:noWrap/>
            <w:vAlign w:val="center"/>
            <w:hideMark/>
          </w:tcPr>
          <w:p w14:paraId="24A128B0"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r>
      <w:tr w:rsidR="007A03EA" w:rsidRPr="000B68D3" w14:paraId="45873E87" w14:textId="77777777" w:rsidTr="0043245E">
        <w:trPr>
          <w:trHeight w:val="585"/>
        </w:trPr>
        <w:tc>
          <w:tcPr>
            <w:tcW w:w="2308"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D2AC0E8"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3. Zariadenia pre FO odkázané na pomoc inej FO a pre FO, ktoré dovŕšili dôchodkový vek</w:t>
            </w:r>
          </w:p>
        </w:tc>
        <w:tc>
          <w:tcPr>
            <w:tcW w:w="1486"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C377220"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verejní poskytovatelia</w:t>
            </w:r>
          </w:p>
        </w:tc>
        <w:tc>
          <w:tcPr>
            <w:tcW w:w="2666" w:type="dxa"/>
            <w:gridSpan w:val="4"/>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06221A68"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 toho:</w:t>
            </w:r>
          </w:p>
        </w:tc>
        <w:tc>
          <w:tcPr>
            <w:tcW w:w="1305" w:type="dxa"/>
            <w:gridSpan w:val="2"/>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55BC70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neverejní poskytova-</w:t>
            </w:r>
            <w:r w:rsidRPr="000B68D3">
              <w:rPr>
                <w:rFonts w:ascii="Calibri" w:eastAsia="Times New Roman" w:hAnsi="Calibri" w:cs="Calibri"/>
                <w:b/>
                <w:bCs/>
                <w:lang w:eastAsia="sk-SK"/>
              </w:rPr>
              <w:br/>
              <w:t>telia</w:t>
            </w:r>
          </w:p>
        </w:tc>
        <w:tc>
          <w:tcPr>
            <w:tcW w:w="1315" w:type="dxa"/>
            <w:gridSpan w:val="2"/>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CEEF059"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poskytova-telia spolu</w:t>
            </w:r>
          </w:p>
        </w:tc>
      </w:tr>
      <w:tr w:rsidR="007A03EA" w:rsidRPr="000B68D3" w14:paraId="0CC629C6" w14:textId="77777777" w:rsidTr="0043245E">
        <w:trPr>
          <w:trHeight w:val="585"/>
        </w:trPr>
        <w:tc>
          <w:tcPr>
            <w:tcW w:w="2308"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076A3B9" w14:textId="77777777" w:rsidR="007A03EA" w:rsidRPr="000B68D3" w:rsidRDefault="007A03EA" w:rsidP="007A03EA">
            <w:pPr>
              <w:spacing w:after="0" w:line="240" w:lineRule="auto"/>
              <w:rPr>
                <w:rFonts w:ascii="Calibri" w:eastAsia="Times New Roman" w:hAnsi="Calibri" w:cs="Calibri"/>
                <w:b/>
                <w:bCs/>
                <w:lang w:eastAsia="sk-SK"/>
              </w:rPr>
            </w:pPr>
          </w:p>
        </w:tc>
        <w:tc>
          <w:tcPr>
            <w:tcW w:w="743"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273D28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743"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05FD16C"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w:t>
            </w:r>
            <w:r w:rsidRPr="000B68D3">
              <w:rPr>
                <w:rFonts w:ascii="Calibri" w:eastAsia="Times New Roman" w:hAnsi="Calibri" w:cs="Calibri"/>
                <w:b/>
                <w:bCs/>
                <w:lang w:eastAsia="sk-SK"/>
              </w:rPr>
              <w:br/>
              <w:t>cita</w:t>
            </w:r>
          </w:p>
        </w:tc>
        <w:tc>
          <w:tcPr>
            <w:tcW w:w="1305" w:type="dxa"/>
            <w:gridSpan w:val="2"/>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76F1C9F0"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w:t>
            </w:r>
          </w:p>
        </w:tc>
        <w:tc>
          <w:tcPr>
            <w:tcW w:w="1361"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34DCF4C0"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samosprávny kraj</w:t>
            </w:r>
          </w:p>
        </w:tc>
        <w:tc>
          <w:tcPr>
            <w:tcW w:w="1305" w:type="dxa"/>
            <w:gridSpan w:val="2"/>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BA635A8" w14:textId="77777777" w:rsidR="007A03EA" w:rsidRPr="000B68D3" w:rsidRDefault="007A03EA" w:rsidP="007A03EA">
            <w:pPr>
              <w:spacing w:after="0" w:line="240" w:lineRule="auto"/>
              <w:rPr>
                <w:rFonts w:ascii="Calibri" w:eastAsia="Times New Roman" w:hAnsi="Calibri" w:cs="Calibri"/>
                <w:b/>
                <w:bCs/>
                <w:lang w:eastAsia="sk-SK"/>
              </w:rPr>
            </w:pPr>
          </w:p>
        </w:tc>
        <w:tc>
          <w:tcPr>
            <w:tcW w:w="1315" w:type="dxa"/>
            <w:gridSpan w:val="2"/>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2652195" w14:textId="77777777" w:rsidR="007A03EA" w:rsidRPr="000B68D3" w:rsidRDefault="007A03EA" w:rsidP="007A03EA">
            <w:pPr>
              <w:spacing w:after="0" w:line="240" w:lineRule="auto"/>
              <w:rPr>
                <w:rFonts w:ascii="Calibri" w:eastAsia="Times New Roman" w:hAnsi="Calibri" w:cs="Calibri"/>
                <w:b/>
                <w:bCs/>
                <w:color w:val="000000"/>
                <w:lang w:eastAsia="sk-SK"/>
              </w:rPr>
            </w:pPr>
          </w:p>
        </w:tc>
      </w:tr>
      <w:tr w:rsidR="007A03EA" w:rsidRPr="000B68D3" w14:paraId="02D0CE57" w14:textId="77777777" w:rsidTr="0043245E">
        <w:trPr>
          <w:trHeight w:val="585"/>
        </w:trPr>
        <w:tc>
          <w:tcPr>
            <w:tcW w:w="2308"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93D3FD6" w14:textId="77777777" w:rsidR="007A03EA" w:rsidRPr="000B68D3" w:rsidRDefault="007A03EA" w:rsidP="007A03EA">
            <w:pPr>
              <w:spacing w:after="0" w:line="240" w:lineRule="auto"/>
              <w:rPr>
                <w:rFonts w:ascii="Calibri" w:eastAsia="Times New Roman" w:hAnsi="Calibri" w:cs="Calibri"/>
                <w:b/>
                <w:bCs/>
                <w:lang w:eastAsia="sk-SK"/>
              </w:rPr>
            </w:pPr>
          </w:p>
        </w:tc>
        <w:tc>
          <w:tcPr>
            <w:tcW w:w="74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DC6C358" w14:textId="77777777" w:rsidR="007A03EA" w:rsidRPr="000B68D3" w:rsidRDefault="007A03EA" w:rsidP="007A03EA">
            <w:pPr>
              <w:spacing w:after="0" w:line="240" w:lineRule="auto"/>
              <w:rPr>
                <w:rFonts w:ascii="Calibri" w:eastAsia="Times New Roman" w:hAnsi="Calibri" w:cs="Calibri"/>
                <w:b/>
                <w:bCs/>
                <w:lang w:eastAsia="sk-SK"/>
              </w:rPr>
            </w:pPr>
          </w:p>
        </w:tc>
        <w:tc>
          <w:tcPr>
            <w:tcW w:w="74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D40CF33" w14:textId="77777777" w:rsidR="007A03EA" w:rsidRPr="000B68D3" w:rsidRDefault="007A03EA" w:rsidP="007A03EA">
            <w:pPr>
              <w:spacing w:after="0" w:line="240" w:lineRule="auto"/>
              <w:rPr>
                <w:rFonts w:ascii="Calibri" w:eastAsia="Times New Roman" w:hAnsi="Calibri" w:cs="Calibri"/>
                <w:b/>
                <w:bCs/>
                <w:lang w:eastAsia="sk-SK"/>
              </w:rPr>
            </w:pPr>
          </w:p>
        </w:tc>
        <w:tc>
          <w:tcPr>
            <w:tcW w:w="656" w:type="dxa"/>
            <w:tcBorders>
              <w:top w:val="nil"/>
              <w:left w:val="nil"/>
              <w:bottom w:val="single" w:sz="4" w:space="0" w:color="auto"/>
              <w:right w:val="single" w:sz="4" w:space="0" w:color="auto"/>
            </w:tcBorders>
            <w:shd w:val="clear" w:color="auto" w:fill="FFF2CC" w:themeFill="accent4" w:themeFillTint="33"/>
            <w:noWrap/>
            <w:vAlign w:val="center"/>
            <w:hideMark/>
          </w:tcPr>
          <w:p w14:paraId="7A59B542"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649" w:type="dxa"/>
            <w:tcBorders>
              <w:top w:val="nil"/>
              <w:left w:val="nil"/>
              <w:bottom w:val="single" w:sz="4" w:space="0" w:color="auto"/>
              <w:right w:val="single" w:sz="4" w:space="0" w:color="auto"/>
            </w:tcBorders>
            <w:shd w:val="clear" w:color="auto" w:fill="FFF2CC" w:themeFill="accent4" w:themeFillTint="33"/>
            <w:vAlign w:val="center"/>
            <w:hideMark/>
          </w:tcPr>
          <w:p w14:paraId="5E8BAE18"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w:t>
            </w:r>
            <w:r w:rsidRPr="000B68D3">
              <w:rPr>
                <w:rFonts w:ascii="Calibri" w:eastAsia="Times New Roman" w:hAnsi="Calibri" w:cs="Calibri"/>
                <w:b/>
                <w:bCs/>
                <w:lang w:eastAsia="sk-SK"/>
              </w:rPr>
              <w:br/>
              <w:t>cita</w:t>
            </w:r>
          </w:p>
        </w:tc>
        <w:tc>
          <w:tcPr>
            <w:tcW w:w="656" w:type="dxa"/>
            <w:tcBorders>
              <w:top w:val="nil"/>
              <w:left w:val="nil"/>
              <w:bottom w:val="single" w:sz="4" w:space="0" w:color="auto"/>
              <w:right w:val="single" w:sz="4" w:space="0" w:color="auto"/>
            </w:tcBorders>
            <w:shd w:val="clear" w:color="auto" w:fill="FFF2CC" w:themeFill="accent4" w:themeFillTint="33"/>
            <w:noWrap/>
            <w:vAlign w:val="center"/>
            <w:hideMark/>
          </w:tcPr>
          <w:p w14:paraId="2FA2B82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705" w:type="dxa"/>
            <w:tcBorders>
              <w:top w:val="nil"/>
              <w:left w:val="nil"/>
              <w:bottom w:val="single" w:sz="4" w:space="0" w:color="auto"/>
              <w:right w:val="single" w:sz="4" w:space="0" w:color="auto"/>
            </w:tcBorders>
            <w:shd w:val="clear" w:color="auto" w:fill="FFF2CC" w:themeFill="accent4" w:themeFillTint="33"/>
            <w:vAlign w:val="center"/>
            <w:hideMark/>
          </w:tcPr>
          <w:p w14:paraId="107F2CB9"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w:t>
            </w:r>
            <w:r w:rsidRPr="000B68D3">
              <w:rPr>
                <w:rFonts w:ascii="Calibri" w:eastAsia="Times New Roman" w:hAnsi="Calibri" w:cs="Calibri"/>
                <w:b/>
                <w:bCs/>
                <w:lang w:eastAsia="sk-SK"/>
              </w:rPr>
              <w:br/>
              <w:t>cita</w:t>
            </w:r>
          </w:p>
        </w:tc>
        <w:tc>
          <w:tcPr>
            <w:tcW w:w="656" w:type="dxa"/>
            <w:tcBorders>
              <w:top w:val="nil"/>
              <w:left w:val="nil"/>
              <w:bottom w:val="single" w:sz="4" w:space="0" w:color="auto"/>
              <w:right w:val="single" w:sz="4" w:space="0" w:color="auto"/>
            </w:tcBorders>
            <w:shd w:val="clear" w:color="auto" w:fill="FFF2CC" w:themeFill="accent4" w:themeFillTint="33"/>
            <w:vAlign w:val="center"/>
            <w:hideMark/>
          </w:tcPr>
          <w:p w14:paraId="79E38168"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649" w:type="dxa"/>
            <w:tcBorders>
              <w:top w:val="nil"/>
              <w:left w:val="nil"/>
              <w:bottom w:val="single" w:sz="4" w:space="0" w:color="auto"/>
              <w:right w:val="single" w:sz="4" w:space="0" w:color="auto"/>
            </w:tcBorders>
            <w:shd w:val="clear" w:color="auto" w:fill="FFF2CC" w:themeFill="accent4" w:themeFillTint="33"/>
            <w:vAlign w:val="center"/>
            <w:hideMark/>
          </w:tcPr>
          <w:p w14:paraId="27E86892"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w:t>
            </w:r>
            <w:r w:rsidRPr="000B68D3">
              <w:rPr>
                <w:rFonts w:ascii="Calibri" w:eastAsia="Times New Roman" w:hAnsi="Calibri" w:cs="Calibri"/>
                <w:b/>
                <w:bCs/>
                <w:lang w:eastAsia="sk-SK"/>
              </w:rPr>
              <w:br/>
              <w:t>cita</w:t>
            </w:r>
          </w:p>
        </w:tc>
        <w:tc>
          <w:tcPr>
            <w:tcW w:w="656" w:type="dxa"/>
            <w:tcBorders>
              <w:top w:val="nil"/>
              <w:left w:val="nil"/>
              <w:bottom w:val="single" w:sz="4" w:space="0" w:color="auto"/>
              <w:right w:val="single" w:sz="4" w:space="0" w:color="auto"/>
            </w:tcBorders>
            <w:shd w:val="clear" w:color="auto" w:fill="FFF2CC" w:themeFill="accent4" w:themeFillTint="33"/>
            <w:noWrap/>
            <w:vAlign w:val="center"/>
            <w:hideMark/>
          </w:tcPr>
          <w:p w14:paraId="1A007133"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počet</w:t>
            </w:r>
          </w:p>
        </w:tc>
        <w:tc>
          <w:tcPr>
            <w:tcW w:w="659" w:type="dxa"/>
            <w:tcBorders>
              <w:top w:val="nil"/>
              <w:left w:val="nil"/>
              <w:bottom w:val="single" w:sz="4" w:space="0" w:color="auto"/>
              <w:right w:val="single" w:sz="4" w:space="0" w:color="auto"/>
            </w:tcBorders>
            <w:shd w:val="clear" w:color="auto" w:fill="FFF2CC" w:themeFill="accent4" w:themeFillTint="33"/>
            <w:vAlign w:val="center"/>
            <w:hideMark/>
          </w:tcPr>
          <w:p w14:paraId="1E0361EF"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w:t>
            </w:r>
            <w:r w:rsidRPr="000B68D3">
              <w:rPr>
                <w:rFonts w:ascii="Calibri" w:eastAsia="Times New Roman" w:hAnsi="Calibri" w:cs="Calibri"/>
                <w:b/>
                <w:bCs/>
                <w:lang w:eastAsia="sk-SK"/>
              </w:rPr>
              <w:br/>
              <w:t>cita</w:t>
            </w:r>
          </w:p>
        </w:tc>
      </w:tr>
      <w:tr w:rsidR="007A03EA" w:rsidRPr="000B68D3" w14:paraId="40BB6234" w14:textId="77777777" w:rsidTr="0043245E">
        <w:trPr>
          <w:trHeight w:val="6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1F88A225"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podporovaného bývania</w:t>
            </w:r>
          </w:p>
        </w:tc>
        <w:tc>
          <w:tcPr>
            <w:tcW w:w="743" w:type="dxa"/>
            <w:tcBorders>
              <w:top w:val="nil"/>
              <w:left w:val="nil"/>
              <w:bottom w:val="single" w:sz="4" w:space="0" w:color="auto"/>
              <w:right w:val="single" w:sz="4" w:space="0" w:color="auto"/>
            </w:tcBorders>
            <w:shd w:val="clear" w:color="auto" w:fill="auto"/>
            <w:noWrap/>
            <w:vAlign w:val="center"/>
            <w:hideMark/>
          </w:tcPr>
          <w:p w14:paraId="57C1244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743" w:type="dxa"/>
            <w:tcBorders>
              <w:top w:val="nil"/>
              <w:left w:val="nil"/>
              <w:bottom w:val="single" w:sz="4" w:space="0" w:color="auto"/>
              <w:right w:val="single" w:sz="4" w:space="0" w:color="auto"/>
            </w:tcBorders>
            <w:shd w:val="clear" w:color="auto" w:fill="auto"/>
            <w:noWrap/>
            <w:vAlign w:val="center"/>
            <w:hideMark/>
          </w:tcPr>
          <w:p w14:paraId="279AC46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56</w:t>
            </w:r>
          </w:p>
        </w:tc>
        <w:tc>
          <w:tcPr>
            <w:tcW w:w="656" w:type="dxa"/>
            <w:tcBorders>
              <w:top w:val="nil"/>
              <w:left w:val="nil"/>
              <w:bottom w:val="single" w:sz="4" w:space="0" w:color="auto"/>
              <w:right w:val="single" w:sz="4" w:space="0" w:color="auto"/>
            </w:tcBorders>
            <w:shd w:val="clear" w:color="auto" w:fill="auto"/>
            <w:noWrap/>
            <w:vAlign w:val="center"/>
            <w:hideMark/>
          </w:tcPr>
          <w:p w14:paraId="776CF40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29DBEB7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74E441F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705" w:type="dxa"/>
            <w:tcBorders>
              <w:top w:val="nil"/>
              <w:left w:val="nil"/>
              <w:bottom w:val="single" w:sz="4" w:space="0" w:color="auto"/>
              <w:right w:val="single" w:sz="4" w:space="0" w:color="auto"/>
            </w:tcBorders>
            <w:shd w:val="clear" w:color="auto" w:fill="auto"/>
            <w:noWrap/>
            <w:vAlign w:val="center"/>
            <w:hideMark/>
          </w:tcPr>
          <w:p w14:paraId="73C37A7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56</w:t>
            </w:r>
          </w:p>
        </w:tc>
        <w:tc>
          <w:tcPr>
            <w:tcW w:w="656" w:type="dxa"/>
            <w:tcBorders>
              <w:top w:val="nil"/>
              <w:left w:val="nil"/>
              <w:bottom w:val="single" w:sz="4" w:space="0" w:color="auto"/>
              <w:right w:val="single" w:sz="4" w:space="0" w:color="auto"/>
            </w:tcBorders>
            <w:shd w:val="clear" w:color="auto" w:fill="auto"/>
            <w:noWrap/>
            <w:vAlign w:val="center"/>
            <w:hideMark/>
          </w:tcPr>
          <w:p w14:paraId="2D3F24F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5</w:t>
            </w:r>
          </w:p>
        </w:tc>
        <w:tc>
          <w:tcPr>
            <w:tcW w:w="649" w:type="dxa"/>
            <w:tcBorders>
              <w:top w:val="nil"/>
              <w:left w:val="nil"/>
              <w:bottom w:val="single" w:sz="4" w:space="0" w:color="auto"/>
              <w:right w:val="single" w:sz="4" w:space="0" w:color="auto"/>
            </w:tcBorders>
            <w:shd w:val="clear" w:color="auto" w:fill="auto"/>
            <w:noWrap/>
            <w:vAlign w:val="center"/>
            <w:hideMark/>
          </w:tcPr>
          <w:p w14:paraId="6A7AE96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36</w:t>
            </w:r>
          </w:p>
        </w:tc>
        <w:tc>
          <w:tcPr>
            <w:tcW w:w="656" w:type="dxa"/>
            <w:tcBorders>
              <w:top w:val="nil"/>
              <w:left w:val="nil"/>
              <w:bottom w:val="single" w:sz="4" w:space="0" w:color="auto"/>
              <w:right w:val="single" w:sz="4" w:space="0" w:color="auto"/>
            </w:tcBorders>
            <w:shd w:val="clear" w:color="auto" w:fill="auto"/>
            <w:noWrap/>
            <w:vAlign w:val="center"/>
            <w:hideMark/>
          </w:tcPr>
          <w:p w14:paraId="085A13E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9</w:t>
            </w:r>
          </w:p>
        </w:tc>
        <w:tc>
          <w:tcPr>
            <w:tcW w:w="659" w:type="dxa"/>
            <w:tcBorders>
              <w:top w:val="nil"/>
              <w:left w:val="nil"/>
              <w:bottom w:val="single" w:sz="4" w:space="0" w:color="auto"/>
              <w:right w:val="single" w:sz="4" w:space="0" w:color="auto"/>
            </w:tcBorders>
            <w:shd w:val="clear" w:color="auto" w:fill="auto"/>
            <w:noWrap/>
            <w:vAlign w:val="center"/>
            <w:hideMark/>
          </w:tcPr>
          <w:p w14:paraId="02BA50D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92</w:t>
            </w:r>
          </w:p>
        </w:tc>
      </w:tr>
      <w:tr w:rsidR="007A03EA" w:rsidRPr="000B68D3" w14:paraId="40A8B13C" w14:textId="77777777" w:rsidTr="0043245E">
        <w:trPr>
          <w:trHeight w:val="3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FB33D88"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pre seniorov</w:t>
            </w:r>
          </w:p>
        </w:tc>
        <w:tc>
          <w:tcPr>
            <w:tcW w:w="743" w:type="dxa"/>
            <w:tcBorders>
              <w:top w:val="nil"/>
              <w:left w:val="nil"/>
              <w:bottom w:val="single" w:sz="4" w:space="0" w:color="auto"/>
              <w:right w:val="single" w:sz="4" w:space="0" w:color="auto"/>
            </w:tcBorders>
            <w:shd w:val="clear" w:color="auto" w:fill="auto"/>
            <w:noWrap/>
            <w:vAlign w:val="center"/>
            <w:hideMark/>
          </w:tcPr>
          <w:p w14:paraId="4A4C76A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18</w:t>
            </w:r>
          </w:p>
        </w:tc>
        <w:tc>
          <w:tcPr>
            <w:tcW w:w="743" w:type="dxa"/>
            <w:tcBorders>
              <w:top w:val="nil"/>
              <w:left w:val="nil"/>
              <w:bottom w:val="single" w:sz="4" w:space="0" w:color="auto"/>
              <w:right w:val="single" w:sz="4" w:space="0" w:color="auto"/>
            </w:tcBorders>
            <w:shd w:val="clear" w:color="auto" w:fill="auto"/>
            <w:noWrap/>
            <w:vAlign w:val="center"/>
            <w:hideMark/>
          </w:tcPr>
          <w:p w14:paraId="7271B6D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1766</w:t>
            </w:r>
          </w:p>
        </w:tc>
        <w:tc>
          <w:tcPr>
            <w:tcW w:w="656" w:type="dxa"/>
            <w:tcBorders>
              <w:top w:val="nil"/>
              <w:left w:val="nil"/>
              <w:bottom w:val="single" w:sz="4" w:space="0" w:color="auto"/>
              <w:right w:val="single" w:sz="4" w:space="0" w:color="auto"/>
            </w:tcBorders>
            <w:shd w:val="clear" w:color="auto" w:fill="auto"/>
            <w:noWrap/>
            <w:vAlign w:val="center"/>
            <w:hideMark/>
          </w:tcPr>
          <w:p w14:paraId="0F7F665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15</w:t>
            </w:r>
          </w:p>
        </w:tc>
        <w:tc>
          <w:tcPr>
            <w:tcW w:w="649" w:type="dxa"/>
            <w:tcBorders>
              <w:top w:val="nil"/>
              <w:left w:val="nil"/>
              <w:bottom w:val="single" w:sz="4" w:space="0" w:color="auto"/>
              <w:right w:val="single" w:sz="4" w:space="0" w:color="auto"/>
            </w:tcBorders>
            <w:shd w:val="clear" w:color="auto" w:fill="auto"/>
            <w:noWrap/>
            <w:vAlign w:val="center"/>
            <w:hideMark/>
          </w:tcPr>
          <w:p w14:paraId="2584E49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1629</w:t>
            </w:r>
          </w:p>
        </w:tc>
        <w:tc>
          <w:tcPr>
            <w:tcW w:w="656" w:type="dxa"/>
            <w:tcBorders>
              <w:top w:val="nil"/>
              <w:left w:val="nil"/>
              <w:bottom w:val="single" w:sz="4" w:space="0" w:color="auto"/>
              <w:right w:val="single" w:sz="4" w:space="0" w:color="auto"/>
            </w:tcBorders>
            <w:shd w:val="clear" w:color="auto" w:fill="auto"/>
            <w:noWrap/>
            <w:vAlign w:val="center"/>
            <w:hideMark/>
          </w:tcPr>
          <w:p w14:paraId="7642C41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705" w:type="dxa"/>
            <w:tcBorders>
              <w:top w:val="nil"/>
              <w:left w:val="nil"/>
              <w:bottom w:val="single" w:sz="4" w:space="0" w:color="auto"/>
              <w:right w:val="single" w:sz="4" w:space="0" w:color="auto"/>
            </w:tcBorders>
            <w:shd w:val="clear" w:color="auto" w:fill="auto"/>
            <w:noWrap/>
            <w:vAlign w:val="center"/>
            <w:hideMark/>
          </w:tcPr>
          <w:p w14:paraId="7A6A29A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137</w:t>
            </w:r>
          </w:p>
        </w:tc>
        <w:tc>
          <w:tcPr>
            <w:tcW w:w="656" w:type="dxa"/>
            <w:tcBorders>
              <w:top w:val="nil"/>
              <w:left w:val="nil"/>
              <w:bottom w:val="single" w:sz="4" w:space="0" w:color="auto"/>
              <w:right w:val="single" w:sz="4" w:space="0" w:color="auto"/>
            </w:tcBorders>
            <w:shd w:val="clear" w:color="auto" w:fill="auto"/>
            <w:noWrap/>
            <w:vAlign w:val="center"/>
            <w:hideMark/>
          </w:tcPr>
          <w:p w14:paraId="55CDEB6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17</w:t>
            </w:r>
          </w:p>
        </w:tc>
        <w:tc>
          <w:tcPr>
            <w:tcW w:w="649" w:type="dxa"/>
            <w:tcBorders>
              <w:top w:val="nil"/>
              <w:left w:val="nil"/>
              <w:bottom w:val="single" w:sz="4" w:space="0" w:color="auto"/>
              <w:right w:val="single" w:sz="4" w:space="0" w:color="auto"/>
            </w:tcBorders>
            <w:shd w:val="clear" w:color="auto" w:fill="auto"/>
            <w:noWrap/>
            <w:vAlign w:val="center"/>
            <w:hideMark/>
          </w:tcPr>
          <w:p w14:paraId="57CBA2C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445</w:t>
            </w:r>
          </w:p>
        </w:tc>
        <w:tc>
          <w:tcPr>
            <w:tcW w:w="656" w:type="dxa"/>
            <w:tcBorders>
              <w:top w:val="nil"/>
              <w:left w:val="nil"/>
              <w:bottom w:val="single" w:sz="4" w:space="0" w:color="auto"/>
              <w:right w:val="single" w:sz="4" w:space="0" w:color="auto"/>
            </w:tcBorders>
            <w:shd w:val="clear" w:color="auto" w:fill="auto"/>
            <w:noWrap/>
            <w:vAlign w:val="center"/>
            <w:hideMark/>
          </w:tcPr>
          <w:p w14:paraId="3A2FC0F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35</w:t>
            </w:r>
          </w:p>
        </w:tc>
        <w:tc>
          <w:tcPr>
            <w:tcW w:w="659" w:type="dxa"/>
            <w:tcBorders>
              <w:top w:val="nil"/>
              <w:left w:val="nil"/>
              <w:bottom w:val="single" w:sz="4" w:space="0" w:color="auto"/>
              <w:right w:val="single" w:sz="4" w:space="0" w:color="auto"/>
            </w:tcBorders>
            <w:shd w:val="clear" w:color="auto" w:fill="auto"/>
            <w:noWrap/>
            <w:vAlign w:val="center"/>
            <w:hideMark/>
          </w:tcPr>
          <w:p w14:paraId="550BCC4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2211</w:t>
            </w:r>
          </w:p>
        </w:tc>
      </w:tr>
      <w:tr w:rsidR="007A03EA" w:rsidRPr="000B68D3" w14:paraId="12B32A8C" w14:textId="77777777" w:rsidTr="0043245E">
        <w:trPr>
          <w:trHeight w:val="6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22A424CA"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opatrovateľskej služby</w:t>
            </w:r>
          </w:p>
        </w:tc>
        <w:tc>
          <w:tcPr>
            <w:tcW w:w="743" w:type="dxa"/>
            <w:tcBorders>
              <w:top w:val="nil"/>
              <w:left w:val="nil"/>
              <w:bottom w:val="single" w:sz="4" w:space="0" w:color="auto"/>
              <w:right w:val="single" w:sz="4" w:space="0" w:color="auto"/>
            </w:tcBorders>
            <w:shd w:val="clear" w:color="auto" w:fill="auto"/>
            <w:noWrap/>
            <w:vAlign w:val="center"/>
            <w:hideMark/>
          </w:tcPr>
          <w:p w14:paraId="0E2412A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13</w:t>
            </w:r>
          </w:p>
        </w:tc>
        <w:tc>
          <w:tcPr>
            <w:tcW w:w="743" w:type="dxa"/>
            <w:tcBorders>
              <w:top w:val="nil"/>
              <w:left w:val="nil"/>
              <w:bottom w:val="single" w:sz="4" w:space="0" w:color="auto"/>
              <w:right w:val="single" w:sz="4" w:space="0" w:color="auto"/>
            </w:tcBorders>
            <w:shd w:val="clear" w:color="auto" w:fill="auto"/>
            <w:noWrap/>
            <w:vAlign w:val="center"/>
            <w:hideMark/>
          </w:tcPr>
          <w:p w14:paraId="18EB7BA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307</w:t>
            </w:r>
          </w:p>
        </w:tc>
        <w:tc>
          <w:tcPr>
            <w:tcW w:w="656" w:type="dxa"/>
            <w:tcBorders>
              <w:top w:val="nil"/>
              <w:left w:val="nil"/>
              <w:bottom w:val="single" w:sz="4" w:space="0" w:color="auto"/>
              <w:right w:val="single" w:sz="4" w:space="0" w:color="auto"/>
            </w:tcBorders>
            <w:shd w:val="clear" w:color="auto" w:fill="auto"/>
            <w:noWrap/>
            <w:vAlign w:val="center"/>
            <w:hideMark/>
          </w:tcPr>
          <w:p w14:paraId="1CF2EB3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13</w:t>
            </w:r>
          </w:p>
        </w:tc>
        <w:tc>
          <w:tcPr>
            <w:tcW w:w="649" w:type="dxa"/>
            <w:tcBorders>
              <w:top w:val="nil"/>
              <w:left w:val="nil"/>
              <w:bottom w:val="single" w:sz="4" w:space="0" w:color="auto"/>
              <w:right w:val="single" w:sz="4" w:space="0" w:color="auto"/>
            </w:tcBorders>
            <w:shd w:val="clear" w:color="auto" w:fill="auto"/>
            <w:noWrap/>
            <w:vAlign w:val="center"/>
            <w:hideMark/>
          </w:tcPr>
          <w:p w14:paraId="2E357B8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307</w:t>
            </w:r>
          </w:p>
        </w:tc>
        <w:tc>
          <w:tcPr>
            <w:tcW w:w="656" w:type="dxa"/>
            <w:tcBorders>
              <w:top w:val="nil"/>
              <w:left w:val="nil"/>
              <w:bottom w:val="single" w:sz="4" w:space="0" w:color="auto"/>
              <w:right w:val="single" w:sz="4" w:space="0" w:color="auto"/>
            </w:tcBorders>
            <w:shd w:val="clear" w:color="auto" w:fill="auto"/>
            <w:noWrap/>
            <w:vAlign w:val="center"/>
            <w:hideMark/>
          </w:tcPr>
          <w:p w14:paraId="54D019B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4E778C7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5B54D59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8</w:t>
            </w:r>
          </w:p>
        </w:tc>
        <w:tc>
          <w:tcPr>
            <w:tcW w:w="649" w:type="dxa"/>
            <w:tcBorders>
              <w:top w:val="nil"/>
              <w:left w:val="nil"/>
              <w:bottom w:val="single" w:sz="4" w:space="0" w:color="auto"/>
              <w:right w:val="single" w:sz="4" w:space="0" w:color="auto"/>
            </w:tcBorders>
            <w:shd w:val="clear" w:color="auto" w:fill="auto"/>
            <w:noWrap/>
            <w:vAlign w:val="center"/>
            <w:hideMark/>
          </w:tcPr>
          <w:p w14:paraId="6094228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68</w:t>
            </w:r>
          </w:p>
        </w:tc>
        <w:tc>
          <w:tcPr>
            <w:tcW w:w="656" w:type="dxa"/>
            <w:tcBorders>
              <w:top w:val="nil"/>
              <w:left w:val="nil"/>
              <w:bottom w:val="single" w:sz="4" w:space="0" w:color="auto"/>
              <w:right w:val="single" w:sz="4" w:space="0" w:color="auto"/>
            </w:tcBorders>
            <w:shd w:val="clear" w:color="auto" w:fill="auto"/>
            <w:noWrap/>
            <w:vAlign w:val="center"/>
            <w:hideMark/>
          </w:tcPr>
          <w:p w14:paraId="2DFD993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21</w:t>
            </w:r>
          </w:p>
        </w:tc>
        <w:tc>
          <w:tcPr>
            <w:tcW w:w="659" w:type="dxa"/>
            <w:tcBorders>
              <w:top w:val="nil"/>
              <w:left w:val="nil"/>
              <w:bottom w:val="single" w:sz="4" w:space="0" w:color="auto"/>
              <w:right w:val="single" w:sz="4" w:space="0" w:color="auto"/>
            </w:tcBorders>
            <w:shd w:val="clear" w:color="auto" w:fill="auto"/>
            <w:noWrap/>
            <w:vAlign w:val="center"/>
            <w:hideMark/>
          </w:tcPr>
          <w:p w14:paraId="74EBBCB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375</w:t>
            </w:r>
          </w:p>
        </w:tc>
      </w:tr>
      <w:tr w:rsidR="007A03EA" w:rsidRPr="000B68D3" w14:paraId="08F966E1" w14:textId="77777777" w:rsidTr="0043245E">
        <w:trPr>
          <w:trHeight w:val="3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E73F8B9"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rehabilitačné stredisko</w:t>
            </w:r>
          </w:p>
        </w:tc>
        <w:tc>
          <w:tcPr>
            <w:tcW w:w="743" w:type="dxa"/>
            <w:tcBorders>
              <w:top w:val="nil"/>
              <w:left w:val="nil"/>
              <w:bottom w:val="single" w:sz="4" w:space="0" w:color="auto"/>
              <w:right w:val="single" w:sz="4" w:space="0" w:color="auto"/>
            </w:tcBorders>
            <w:shd w:val="clear" w:color="auto" w:fill="auto"/>
            <w:noWrap/>
            <w:vAlign w:val="center"/>
            <w:hideMark/>
          </w:tcPr>
          <w:p w14:paraId="4219D66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743" w:type="dxa"/>
            <w:tcBorders>
              <w:top w:val="nil"/>
              <w:left w:val="nil"/>
              <w:bottom w:val="single" w:sz="4" w:space="0" w:color="auto"/>
              <w:right w:val="single" w:sz="4" w:space="0" w:color="auto"/>
            </w:tcBorders>
            <w:shd w:val="clear" w:color="auto" w:fill="auto"/>
            <w:noWrap/>
            <w:vAlign w:val="center"/>
            <w:hideMark/>
          </w:tcPr>
          <w:p w14:paraId="7444124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102</w:t>
            </w:r>
          </w:p>
        </w:tc>
        <w:tc>
          <w:tcPr>
            <w:tcW w:w="656" w:type="dxa"/>
            <w:tcBorders>
              <w:top w:val="nil"/>
              <w:left w:val="nil"/>
              <w:bottom w:val="single" w:sz="4" w:space="0" w:color="auto"/>
              <w:right w:val="single" w:sz="4" w:space="0" w:color="auto"/>
            </w:tcBorders>
            <w:shd w:val="clear" w:color="auto" w:fill="auto"/>
            <w:noWrap/>
            <w:vAlign w:val="center"/>
            <w:hideMark/>
          </w:tcPr>
          <w:p w14:paraId="727EF3B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0B592C2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7700425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705" w:type="dxa"/>
            <w:tcBorders>
              <w:top w:val="nil"/>
              <w:left w:val="nil"/>
              <w:bottom w:val="single" w:sz="4" w:space="0" w:color="auto"/>
              <w:right w:val="single" w:sz="4" w:space="0" w:color="auto"/>
            </w:tcBorders>
            <w:shd w:val="clear" w:color="auto" w:fill="auto"/>
            <w:noWrap/>
            <w:vAlign w:val="center"/>
            <w:hideMark/>
          </w:tcPr>
          <w:p w14:paraId="5FFED45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102</w:t>
            </w:r>
          </w:p>
        </w:tc>
        <w:tc>
          <w:tcPr>
            <w:tcW w:w="656" w:type="dxa"/>
            <w:tcBorders>
              <w:top w:val="nil"/>
              <w:left w:val="nil"/>
              <w:bottom w:val="single" w:sz="4" w:space="0" w:color="auto"/>
              <w:right w:val="single" w:sz="4" w:space="0" w:color="auto"/>
            </w:tcBorders>
            <w:shd w:val="clear" w:color="auto" w:fill="auto"/>
            <w:noWrap/>
            <w:vAlign w:val="center"/>
            <w:hideMark/>
          </w:tcPr>
          <w:p w14:paraId="4E24A61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11</w:t>
            </w:r>
          </w:p>
        </w:tc>
        <w:tc>
          <w:tcPr>
            <w:tcW w:w="649" w:type="dxa"/>
            <w:tcBorders>
              <w:top w:val="nil"/>
              <w:left w:val="nil"/>
              <w:bottom w:val="single" w:sz="4" w:space="0" w:color="auto"/>
              <w:right w:val="single" w:sz="4" w:space="0" w:color="auto"/>
            </w:tcBorders>
            <w:shd w:val="clear" w:color="auto" w:fill="auto"/>
            <w:noWrap/>
            <w:vAlign w:val="center"/>
            <w:hideMark/>
          </w:tcPr>
          <w:p w14:paraId="6F0542D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166</w:t>
            </w:r>
          </w:p>
        </w:tc>
        <w:tc>
          <w:tcPr>
            <w:tcW w:w="656" w:type="dxa"/>
            <w:tcBorders>
              <w:top w:val="nil"/>
              <w:left w:val="nil"/>
              <w:bottom w:val="single" w:sz="4" w:space="0" w:color="auto"/>
              <w:right w:val="single" w:sz="4" w:space="0" w:color="auto"/>
            </w:tcBorders>
            <w:shd w:val="clear" w:color="auto" w:fill="auto"/>
            <w:noWrap/>
            <w:vAlign w:val="center"/>
            <w:hideMark/>
          </w:tcPr>
          <w:p w14:paraId="37E2BEB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13</w:t>
            </w:r>
          </w:p>
        </w:tc>
        <w:tc>
          <w:tcPr>
            <w:tcW w:w="659" w:type="dxa"/>
            <w:tcBorders>
              <w:top w:val="nil"/>
              <w:left w:val="nil"/>
              <w:bottom w:val="single" w:sz="4" w:space="0" w:color="auto"/>
              <w:right w:val="single" w:sz="4" w:space="0" w:color="auto"/>
            </w:tcBorders>
            <w:shd w:val="clear" w:color="auto" w:fill="auto"/>
            <w:noWrap/>
            <w:vAlign w:val="center"/>
            <w:hideMark/>
          </w:tcPr>
          <w:p w14:paraId="10BBA01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268</w:t>
            </w:r>
          </w:p>
        </w:tc>
      </w:tr>
      <w:tr w:rsidR="007A03EA" w:rsidRPr="000B68D3" w14:paraId="71ED319F" w14:textId="77777777" w:rsidTr="0043245E">
        <w:trPr>
          <w:trHeight w:val="3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2EC7504"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domov sociálnych služieb</w:t>
            </w:r>
          </w:p>
        </w:tc>
        <w:tc>
          <w:tcPr>
            <w:tcW w:w="743" w:type="dxa"/>
            <w:tcBorders>
              <w:top w:val="nil"/>
              <w:left w:val="nil"/>
              <w:bottom w:val="single" w:sz="4" w:space="0" w:color="auto"/>
              <w:right w:val="single" w:sz="4" w:space="0" w:color="auto"/>
            </w:tcBorders>
            <w:shd w:val="clear" w:color="auto" w:fill="auto"/>
            <w:noWrap/>
            <w:vAlign w:val="center"/>
            <w:hideMark/>
          </w:tcPr>
          <w:p w14:paraId="24520BE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16</w:t>
            </w:r>
          </w:p>
        </w:tc>
        <w:tc>
          <w:tcPr>
            <w:tcW w:w="743" w:type="dxa"/>
            <w:tcBorders>
              <w:top w:val="nil"/>
              <w:left w:val="nil"/>
              <w:bottom w:val="single" w:sz="4" w:space="0" w:color="auto"/>
              <w:right w:val="single" w:sz="4" w:space="0" w:color="auto"/>
            </w:tcBorders>
            <w:shd w:val="clear" w:color="auto" w:fill="auto"/>
            <w:noWrap/>
            <w:vAlign w:val="center"/>
            <w:hideMark/>
          </w:tcPr>
          <w:p w14:paraId="7A9F2A2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994</w:t>
            </w:r>
          </w:p>
        </w:tc>
        <w:tc>
          <w:tcPr>
            <w:tcW w:w="656" w:type="dxa"/>
            <w:tcBorders>
              <w:top w:val="nil"/>
              <w:left w:val="nil"/>
              <w:bottom w:val="single" w:sz="4" w:space="0" w:color="auto"/>
              <w:right w:val="single" w:sz="4" w:space="0" w:color="auto"/>
            </w:tcBorders>
            <w:shd w:val="clear" w:color="auto" w:fill="auto"/>
            <w:noWrap/>
            <w:vAlign w:val="center"/>
            <w:hideMark/>
          </w:tcPr>
          <w:p w14:paraId="4722065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649" w:type="dxa"/>
            <w:tcBorders>
              <w:top w:val="nil"/>
              <w:left w:val="nil"/>
              <w:bottom w:val="single" w:sz="4" w:space="0" w:color="auto"/>
              <w:right w:val="single" w:sz="4" w:space="0" w:color="auto"/>
            </w:tcBorders>
            <w:shd w:val="clear" w:color="auto" w:fill="auto"/>
            <w:noWrap/>
            <w:vAlign w:val="center"/>
            <w:hideMark/>
          </w:tcPr>
          <w:p w14:paraId="7F5948E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12</w:t>
            </w:r>
          </w:p>
        </w:tc>
        <w:tc>
          <w:tcPr>
            <w:tcW w:w="656" w:type="dxa"/>
            <w:tcBorders>
              <w:top w:val="nil"/>
              <w:left w:val="nil"/>
              <w:bottom w:val="single" w:sz="4" w:space="0" w:color="auto"/>
              <w:right w:val="single" w:sz="4" w:space="0" w:color="auto"/>
            </w:tcBorders>
            <w:shd w:val="clear" w:color="auto" w:fill="auto"/>
            <w:noWrap/>
            <w:vAlign w:val="center"/>
            <w:hideMark/>
          </w:tcPr>
          <w:p w14:paraId="1F4FEE2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14</w:t>
            </w:r>
          </w:p>
        </w:tc>
        <w:tc>
          <w:tcPr>
            <w:tcW w:w="705" w:type="dxa"/>
            <w:tcBorders>
              <w:top w:val="nil"/>
              <w:left w:val="nil"/>
              <w:bottom w:val="single" w:sz="4" w:space="0" w:color="auto"/>
              <w:right w:val="single" w:sz="4" w:space="0" w:color="auto"/>
            </w:tcBorders>
            <w:shd w:val="clear" w:color="auto" w:fill="auto"/>
            <w:noWrap/>
            <w:vAlign w:val="center"/>
            <w:hideMark/>
          </w:tcPr>
          <w:p w14:paraId="5870861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982</w:t>
            </w:r>
          </w:p>
        </w:tc>
        <w:tc>
          <w:tcPr>
            <w:tcW w:w="656" w:type="dxa"/>
            <w:tcBorders>
              <w:top w:val="nil"/>
              <w:left w:val="nil"/>
              <w:bottom w:val="single" w:sz="4" w:space="0" w:color="auto"/>
              <w:right w:val="single" w:sz="4" w:space="0" w:color="auto"/>
            </w:tcBorders>
            <w:shd w:val="clear" w:color="auto" w:fill="auto"/>
            <w:noWrap/>
            <w:vAlign w:val="center"/>
            <w:hideMark/>
          </w:tcPr>
          <w:p w14:paraId="6FD603F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16</w:t>
            </w:r>
          </w:p>
        </w:tc>
        <w:tc>
          <w:tcPr>
            <w:tcW w:w="649" w:type="dxa"/>
            <w:tcBorders>
              <w:top w:val="nil"/>
              <w:left w:val="nil"/>
              <w:bottom w:val="single" w:sz="4" w:space="0" w:color="auto"/>
              <w:right w:val="single" w:sz="4" w:space="0" w:color="auto"/>
            </w:tcBorders>
            <w:shd w:val="clear" w:color="auto" w:fill="auto"/>
            <w:noWrap/>
            <w:vAlign w:val="center"/>
            <w:hideMark/>
          </w:tcPr>
          <w:p w14:paraId="0062F71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279</w:t>
            </w:r>
          </w:p>
        </w:tc>
        <w:tc>
          <w:tcPr>
            <w:tcW w:w="656" w:type="dxa"/>
            <w:tcBorders>
              <w:top w:val="nil"/>
              <w:left w:val="nil"/>
              <w:bottom w:val="single" w:sz="4" w:space="0" w:color="auto"/>
              <w:right w:val="single" w:sz="4" w:space="0" w:color="auto"/>
            </w:tcBorders>
            <w:shd w:val="clear" w:color="auto" w:fill="auto"/>
            <w:noWrap/>
            <w:vAlign w:val="center"/>
            <w:hideMark/>
          </w:tcPr>
          <w:p w14:paraId="6FAF126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32</w:t>
            </w:r>
          </w:p>
        </w:tc>
        <w:tc>
          <w:tcPr>
            <w:tcW w:w="659" w:type="dxa"/>
            <w:tcBorders>
              <w:top w:val="nil"/>
              <w:left w:val="nil"/>
              <w:bottom w:val="single" w:sz="4" w:space="0" w:color="auto"/>
              <w:right w:val="single" w:sz="4" w:space="0" w:color="auto"/>
            </w:tcBorders>
            <w:shd w:val="clear" w:color="auto" w:fill="auto"/>
            <w:noWrap/>
            <w:vAlign w:val="center"/>
            <w:hideMark/>
          </w:tcPr>
          <w:p w14:paraId="2A614DA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1273</w:t>
            </w:r>
          </w:p>
        </w:tc>
      </w:tr>
      <w:tr w:rsidR="007A03EA" w:rsidRPr="000B68D3" w14:paraId="41B24707" w14:textId="77777777" w:rsidTr="0043245E">
        <w:trPr>
          <w:trHeight w:val="3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39589D0"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špecializované zariadenie</w:t>
            </w:r>
          </w:p>
        </w:tc>
        <w:tc>
          <w:tcPr>
            <w:tcW w:w="743" w:type="dxa"/>
            <w:tcBorders>
              <w:top w:val="nil"/>
              <w:left w:val="nil"/>
              <w:bottom w:val="single" w:sz="4" w:space="0" w:color="auto"/>
              <w:right w:val="single" w:sz="4" w:space="0" w:color="auto"/>
            </w:tcBorders>
            <w:shd w:val="clear" w:color="auto" w:fill="auto"/>
            <w:noWrap/>
            <w:vAlign w:val="center"/>
            <w:hideMark/>
          </w:tcPr>
          <w:p w14:paraId="0AD4BD8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5</w:t>
            </w:r>
          </w:p>
        </w:tc>
        <w:tc>
          <w:tcPr>
            <w:tcW w:w="743" w:type="dxa"/>
            <w:tcBorders>
              <w:top w:val="nil"/>
              <w:left w:val="nil"/>
              <w:bottom w:val="single" w:sz="4" w:space="0" w:color="auto"/>
              <w:right w:val="single" w:sz="4" w:space="0" w:color="auto"/>
            </w:tcBorders>
            <w:shd w:val="clear" w:color="auto" w:fill="auto"/>
            <w:noWrap/>
            <w:vAlign w:val="center"/>
            <w:hideMark/>
          </w:tcPr>
          <w:p w14:paraId="1E77395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118</w:t>
            </w:r>
          </w:p>
        </w:tc>
        <w:tc>
          <w:tcPr>
            <w:tcW w:w="656" w:type="dxa"/>
            <w:tcBorders>
              <w:top w:val="nil"/>
              <w:left w:val="nil"/>
              <w:bottom w:val="single" w:sz="4" w:space="0" w:color="auto"/>
              <w:right w:val="single" w:sz="4" w:space="0" w:color="auto"/>
            </w:tcBorders>
            <w:shd w:val="clear" w:color="auto" w:fill="auto"/>
            <w:noWrap/>
            <w:vAlign w:val="center"/>
            <w:hideMark/>
          </w:tcPr>
          <w:p w14:paraId="5EDF5D8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649" w:type="dxa"/>
            <w:tcBorders>
              <w:top w:val="nil"/>
              <w:left w:val="nil"/>
              <w:bottom w:val="single" w:sz="4" w:space="0" w:color="auto"/>
              <w:right w:val="single" w:sz="4" w:space="0" w:color="auto"/>
            </w:tcBorders>
            <w:shd w:val="clear" w:color="auto" w:fill="auto"/>
            <w:noWrap/>
            <w:vAlign w:val="center"/>
            <w:hideMark/>
          </w:tcPr>
          <w:p w14:paraId="3A14C4B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656" w:type="dxa"/>
            <w:tcBorders>
              <w:top w:val="nil"/>
              <w:left w:val="nil"/>
              <w:bottom w:val="single" w:sz="4" w:space="0" w:color="auto"/>
              <w:right w:val="single" w:sz="4" w:space="0" w:color="auto"/>
            </w:tcBorders>
            <w:shd w:val="clear" w:color="auto" w:fill="auto"/>
            <w:noWrap/>
            <w:vAlign w:val="center"/>
            <w:hideMark/>
          </w:tcPr>
          <w:p w14:paraId="49CC4A5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705" w:type="dxa"/>
            <w:tcBorders>
              <w:top w:val="nil"/>
              <w:left w:val="nil"/>
              <w:bottom w:val="single" w:sz="4" w:space="0" w:color="auto"/>
              <w:right w:val="single" w:sz="4" w:space="0" w:color="auto"/>
            </w:tcBorders>
            <w:shd w:val="clear" w:color="auto" w:fill="auto"/>
            <w:noWrap/>
            <w:vAlign w:val="center"/>
            <w:hideMark/>
          </w:tcPr>
          <w:p w14:paraId="3D4C067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114</w:t>
            </w:r>
          </w:p>
        </w:tc>
        <w:tc>
          <w:tcPr>
            <w:tcW w:w="656" w:type="dxa"/>
            <w:tcBorders>
              <w:top w:val="nil"/>
              <w:left w:val="nil"/>
              <w:bottom w:val="single" w:sz="4" w:space="0" w:color="auto"/>
              <w:right w:val="single" w:sz="4" w:space="0" w:color="auto"/>
            </w:tcBorders>
            <w:shd w:val="clear" w:color="auto" w:fill="auto"/>
            <w:noWrap/>
            <w:vAlign w:val="center"/>
            <w:hideMark/>
          </w:tcPr>
          <w:p w14:paraId="28A061B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19</w:t>
            </w:r>
          </w:p>
        </w:tc>
        <w:tc>
          <w:tcPr>
            <w:tcW w:w="649" w:type="dxa"/>
            <w:tcBorders>
              <w:top w:val="nil"/>
              <w:left w:val="nil"/>
              <w:bottom w:val="single" w:sz="4" w:space="0" w:color="auto"/>
              <w:right w:val="single" w:sz="4" w:space="0" w:color="auto"/>
            </w:tcBorders>
            <w:shd w:val="clear" w:color="auto" w:fill="auto"/>
            <w:noWrap/>
            <w:vAlign w:val="center"/>
            <w:hideMark/>
          </w:tcPr>
          <w:p w14:paraId="2BD2621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498</w:t>
            </w:r>
          </w:p>
        </w:tc>
        <w:tc>
          <w:tcPr>
            <w:tcW w:w="656" w:type="dxa"/>
            <w:tcBorders>
              <w:top w:val="nil"/>
              <w:left w:val="nil"/>
              <w:bottom w:val="single" w:sz="4" w:space="0" w:color="auto"/>
              <w:right w:val="single" w:sz="4" w:space="0" w:color="auto"/>
            </w:tcBorders>
            <w:shd w:val="clear" w:color="auto" w:fill="auto"/>
            <w:noWrap/>
            <w:vAlign w:val="center"/>
            <w:hideMark/>
          </w:tcPr>
          <w:p w14:paraId="410991F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24</w:t>
            </w:r>
          </w:p>
        </w:tc>
        <w:tc>
          <w:tcPr>
            <w:tcW w:w="659" w:type="dxa"/>
            <w:tcBorders>
              <w:top w:val="nil"/>
              <w:left w:val="nil"/>
              <w:bottom w:val="single" w:sz="4" w:space="0" w:color="auto"/>
              <w:right w:val="single" w:sz="4" w:space="0" w:color="auto"/>
            </w:tcBorders>
            <w:shd w:val="clear" w:color="auto" w:fill="auto"/>
            <w:noWrap/>
            <w:vAlign w:val="center"/>
            <w:hideMark/>
          </w:tcPr>
          <w:p w14:paraId="2731EF3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616</w:t>
            </w:r>
          </w:p>
        </w:tc>
      </w:tr>
      <w:tr w:rsidR="007A03EA" w:rsidRPr="000B68D3" w14:paraId="510B3C9F" w14:textId="77777777" w:rsidTr="0043245E">
        <w:trPr>
          <w:trHeight w:val="3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F5BA6AA"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denný stacionár</w:t>
            </w:r>
          </w:p>
        </w:tc>
        <w:tc>
          <w:tcPr>
            <w:tcW w:w="743" w:type="dxa"/>
            <w:tcBorders>
              <w:top w:val="nil"/>
              <w:left w:val="nil"/>
              <w:bottom w:val="single" w:sz="4" w:space="0" w:color="auto"/>
              <w:right w:val="single" w:sz="4" w:space="0" w:color="auto"/>
            </w:tcBorders>
            <w:shd w:val="clear" w:color="auto" w:fill="auto"/>
            <w:noWrap/>
            <w:vAlign w:val="center"/>
            <w:hideMark/>
          </w:tcPr>
          <w:p w14:paraId="2A15C0C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9</w:t>
            </w:r>
          </w:p>
        </w:tc>
        <w:tc>
          <w:tcPr>
            <w:tcW w:w="743" w:type="dxa"/>
            <w:tcBorders>
              <w:top w:val="nil"/>
              <w:left w:val="nil"/>
              <w:bottom w:val="single" w:sz="4" w:space="0" w:color="auto"/>
              <w:right w:val="single" w:sz="4" w:space="0" w:color="auto"/>
            </w:tcBorders>
            <w:shd w:val="clear" w:color="auto" w:fill="auto"/>
            <w:noWrap/>
            <w:vAlign w:val="center"/>
            <w:hideMark/>
          </w:tcPr>
          <w:p w14:paraId="1F91068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92</w:t>
            </w:r>
          </w:p>
        </w:tc>
        <w:tc>
          <w:tcPr>
            <w:tcW w:w="656" w:type="dxa"/>
            <w:tcBorders>
              <w:top w:val="nil"/>
              <w:left w:val="nil"/>
              <w:bottom w:val="single" w:sz="4" w:space="0" w:color="auto"/>
              <w:right w:val="single" w:sz="4" w:space="0" w:color="auto"/>
            </w:tcBorders>
            <w:shd w:val="clear" w:color="auto" w:fill="auto"/>
            <w:noWrap/>
            <w:vAlign w:val="center"/>
            <w:hideMark/>
          </w:tcPr>
          <w:p w14:paraId="19B4556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9</w:t>
            </w:r>
          </w:p>
        </w:tc>
        <w:tc>
          <w:tcPr>
            <w:tcW w:w="649" w:type="dxa"/>
            <w:tcBorders>
              <w:top w:val="nil"/>
              <w:left w:val="nil"/>
              <w:bottom w:val="single" w:sz="4" w:space="0" w:color="auto"/>
              <w:right w:val="single" w:sz="4" w:space="0" w:color="auto"/>
            </w:tcBorders>
            <w:shd w:val="clear" w:color="auto" w:fill="auto"/>
            <w:noWrap/>
            <w:vAlign w:val="center"/>
            <w:hideMark/>
          </w:tcPr>
          <w:p w14:paraId="363CA9D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92</w:t>
            </w:r>
          </w:p>
        </w:tc>
        <w:tc>
          <w:tcPr>
            <w:tcW w:w="656" w:type="dxa"/>
            <w:tcBorders>
              <w:top w:val="nil"/>
              <w:left w:val="nil"/>
              <w:bottom w:val="single" w:sz="4" w:space="0" w:color="auto"/>
              <w:right w:val="single" w:sz="4" w:space="0" w:color="auto"/>
            </w:tcBorders>
            <w:shd w:val="clear" w:color="auto" w:fill="auto"/>
            <w:noWrap/>
            <w:vAlign w:val="center"/>
            <w:hideMark/>
          </w:tcPr>
          <w:p w14:paraId="504C155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11DA7C1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05D7A35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649" w:type="dxa"/>
            <w:tcBorders>
              <w:top w:val="nil"/>
              <w:left w:val="nil"/>
              <w:bottom w:val="single" w:sz="4" w:space="0" w:color="auto"/>
              <w:right w:val="single" w:sz="4" w:space="0" w:color="auto"/>
            </w:tcBorders>
            <w:shd w:val="clear" w:color="auto" w:fill="auto"/>
            <w:noWrap/>
            <w:vAlign w:val="center"/>
            <w:hideMark/>
          </w:tcPr>
          <w:p w14:paraId="3CA2661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34</w:t>
            </w:r>
          </w:p>
        </w:tc>
        <w:tc>
          <w:tcPr>
            <w:tcW w:w="656" w:type="dxa"/>
            <w:tcBorders>
              <w:top w:val="nil"/>
              <w:left w:val="nil"/>
              <w:bottom w:val="single" w:sz="4" w:space="0" w:color="auto"/>
              <w:right w:val="single" w:sz="4" w:space="0" w:color="auto"/>
            </w:tcBorders>
            <w:shd w:val="clear" w:color="auto" w:fill="auto"/>
            <w:noWrap/>
            <w:vAlign w:val="center"/>
            <w:hideMark/>
          </w:tcPr>
          <w:p w14:paraId="3D34967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13</w:t>
            </w:r>
          </w:p>
        </w:tc>
        <w:tc>
          <w:tcPr>
            <w:tcW w:w="659" w:type="dxa"/>
            <w:tcBorders>
              <w:top w:val="nil"/>
              <w:left w:val="nil"/>
              <w:bottom w:val="single" w:sz="4" w:space="0" w:color="auto"/>
              <w:right w:val="single" w:sz="4" w:space="0" w:color="auto"/>
            </w:tcBorders>
            <w:shd w:val="clear" w:color="auto" w:fill="auto"/>
            <w:noWrap/>
            <w:vAlign w:val="center"/>
            <w:hideMark/>
          </w:tcPr>
          <w:p w14:paraId="257D3FF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126</w:t>
            </w:r>
          </w:p>
        </w:tc>
      </w:tr>
      <w:tr w:rsidR="007A03EA" w:rsidRPr="000B68D3" w14:paraId="6212BA30" w14:textId="77777777" w:rsidTr="007D280A">
        <w:trPr>
          <w:trHeight w:val="268"/>
        </w:trPr>
        <w:tc>
          <w:tcPr>
            <w:tcW w:w="2308" w:type="dxa"/>
            <w:tcBorders>
              <w:top w:val="nil"/>
              <w:left w:val="nil"/>
              <w:bottom w:val="nil"/>
              <w:right w:val="nil"/>
            </w:tcBorders>
            <w:shd w:val="clear" w:color="auto" w:fill="auto"/>
            <w:vAlign w:val="center"/>
            <w:hideMark/>
          </w:tcPr>
          <w:p w14:paraId="37217674" w14:textId="77777777" w:rsidR="007A03EA" w:rsidRPr="000B68D3" w:rsidRDefault="007A03EA" w:rsidP="007A03EA">
            <w:pPr>
              <w:spacing w:after="0" w:line="240" w:lineRule="auto"/>
              <w:jc w:val="center"/>
              <w:rPr>
                <w:rFonts w:ascii="Calibri" w:eastAsia="Times New Roman" w:hAnsi="Calibri" w:cs="Calibri"/>
                <w:color w:val="000000"/>
                <w:lang w:eastAsia="sk-SK"/>
              </w:rPr>
            </w:pPr>
          </w:p>
        </w:tc>
        <w:tc>
          <w:tcPr>
            <w:tcW w:w="743" w:type="dxa"/>
            <w:tcBorders>
              <w:top w:val="nil"/>
              <w:left w:val="nil"/>
              <w:bottom w:val="nil"/>
              <w:right w:val="nil"/>
            </w:tcBorders>
            <w:shd w:val="clear" w:color="auto" w:fill="auto"/>
            <w:noWrap/>
            <w:vAlign w:val="center"/>
            <w:hideMark/>
          </w:tcPr>
          <w:p w14:paraId="19CA200D" w14:textId="77777777" w:rsidR="007A03EA" w:rsidRPr="000B68D3" w:rsidRDefault="007A03EA" w:rsidP="007A03EA">
            <w:pPr>
              <w:spacing w:after="0" w:line="240" w:lineRule="auto"/>
              <w:rPr>
                <w:rFonts w:ascii="Times New Roman" w:eastAsia="Times New Roman" w:hAnsi="Times New Roman" w:cs="Times New Roman"/>
                <w:sz w:val="20"/>
                <w:szCs w:val="20"/>
                <w:lang w:eastAsia="sk-SK"/>
              </w:rPr>
            </w:pPr>
          </w:p>
        </w:tc>
        <w:tc>
          <w:tcPr>
            <w:tcW w:w="743" w:type="dxa"/>
            <w:tcBorders>
              <w:top w:val="nil"/>
              <w:left w:val="nil"/>
              <w:bottom w:val="nil"/>
              <w:right w:val="nil"/>
            </w:tcBorders>
            <w:shd w:val="clear" w:color="auto" w:fill="auto"/>
            <w:noWrap/>
            <w:vAlign w:val="center"/>
            <w:hideMark/>
          </w:tcPr>
          <w:p w14:paraId="7A3C5960"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783DC317"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49" w:type="dxa"/>
            <w:tcBorders>
              <w:top w:val="nil"/>
              <w:left w:val="nil"/>
              <w:bottom w:val="nil"/>
              <w:right w:val="nil"/>
            </w:tcBorders>
            <w:shd w:val="clear" w:color="auto" w:fill="auto"/>
            <w:noWrap/>
            <w:vAlign w:val="center"/>
            <w:hideMark/>
          </w:tcPr>
          <w:p w14:paraId="74723613"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5C916652"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705" w:type="dxa"/>
            <w:tcBorders>
              <w:top w:val="nil"/>
              <w:left w:val="nil"/>
              <w:bottom w:val="nil"/>
              <w:right w:val="nil"/>
            </w:tcBorders>
            <w:shd w:val="clear" w:color="auto" w:fill="auto"/>
            <w:noWrap/>
            <w:vAlign w:val="center"/>
            <w:hideMark/>
          </w:tcPr>
          <w:p w14:paraId="510F3586"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4F85386F"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49" w:type="dxa"/>
            <w:tcBorders>
              <w:top w:val="nil"/>
              <w:left w:val="nil"/>
              <w:bottom w:val="nil"/>
              <w:right w:val="nil"/>
            </w:tcBorders>
            <w:shd w:val="clear" w:color="auto" w:fill="auto"/>
            <w:noWrap/>
            <w:vAlign w:val="center"/>
            <w:hideMark/>
          </w:tcPr>
          <w:p w14:paraId="44D2E399"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69724649"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9" w:type="dxa"/>
            <w:tcBorders>
              <w:top w:val="nil"/>
              <w:left w:val="nil"/>
              <w:bottom w:val="nil"/>
              <w:right w:val="nil"/>
            </w:tcBorders>
            <w:shd w:val="clear" w:color="auto" w:fill="auto"/>
            <w:noWrap/>
            <w:vAlign w:val="center"/>
            <w:hideMark/>
          </w:tcPr>
          <w:p w14:paraId="5FFF5953"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r>
      <w:tr w:rsidR="007A03EA" w:rsidRPr="000B68D3" w14:paraId="693B26DB" w14:textId="77777777" w:rsidTr="0043245E">
        <w:trPr>
          <w:trHeight w:val="600"/>
        </w:trPr>
        <w:tc>
          <w:tcPr>
            <w:tcW w:w="2308"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37DB901"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4. Ďalšie druhy sociálnej služby</w:t>
            </w:r>
          </w:p>
        </w:tc>
        <w:tc>
          <w:tcPr>
            <w:tcW w:w="1486"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92F0E9E"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verejní poskytovatelia</w:t>
            </w:r>
          </w:p>
        </w:tc>
        <w:tc>
          <w:tcPr>
            <w:tcW w:w="2666" w:type="dxa"/>
            <w:gridSpan w:val="4"/>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6D50802A"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 toho:</w:t>
            </w:r>
          </w:p>
        </w:tc>
        <w:tc>
          <w:tcPr>
            <w:tcW w:w="1305" w:type="dxa"/>
            <w:gridSpan w:val="2"/>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451B103"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neverejní poskytova-</w:t>
            </w:r>
            <w:r w:rsidRPr="000B68D3">
              <w:rPr>
                <w:rFonts w:ascii="Calibri" w:eastAsia="Times New Roman" w:hAnsi="Calibri" w:cs="Calibri"/>
                <w:b/>
                <w:bCs/>
                <w:lang w:eastAsia="sk-SK"/>
              </w:rPr>
              <w:br/>
              <w:t>telia</w:t>
            </w:r>
          </w:p>
        </w:tc>
        <w:tc>
          <w:tcPr>
            <w:tcW w:w="1315" w:type="dxa"/>
            <w:gridSpan w:val="2"/>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D008D58"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poskytova-telia spolu</w:t>
            </w:r>
          </w:p>
        </w:tc>
      </w:tr>
      <w:tr w:rsidR="007A03EA" w:rsidRPr="000B68D3" w14:paraId="6EEB7562" w14:textId="77777777" w:rsidTr="0043245E">
        <w:trPr>
          <w:trHeight w:val="600"/>
        </w:trPr>
        <w:tc>
          <w:tcPr>
            <w:tcW w:w="2308"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D4EA11D" w14:textId="77777777" w:rsidR="007A03EA" w:rsidRPr="000B68D3" w:rsidRDefault="007A03EA" w:rsidP="007A03EA">
            <w:pPr>
              <w:spacing w:after="0" w:line="240" w:lineRule="auto"/>
              <w:rPr>
                <w:rFonts w:ascii="Calibri" w:eastAsia="Times New Roman" w:hAnsi="Calibri" w:cs="Calibri"/>
                <w:b/>
                <w:bCs/>
                <w:lang w:eastAsia="sk-SK"/>
              </w:rPr>
            </w:pPr>
          </w:p>
        </w:tc>
        <w:tc>
          <w:tcPr>
            <w:tcW w:w="743"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C878B2E"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743"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6F36603"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w:t>
            </w:r>
            <w:r w:rsidRPr="000B68D3">
              <w:rPr>
                <w:rFonts w:ascii="Calibri" w:eastAsia="Times New Roman" w:hAnsi="Calibri" w:cs="Calibri"/>
                <w:b/>
                <w:bCs/>
                <w:lang w:eastAsia="sk-SK"/>
              </w:rPr>
              <w:br/>
              <w:t>cita</w:t>
            </w:r>
          </w:p>
        </w:tc>
        <w:tc>
          <w:tcPr>
            <w:tcW w:w="1305" w:type="dxa"/>
            <w:gridSpan w:val="2"/>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629D5622"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w:t>
            </w:r>
          </w:p>
        </w:tc>
        <w:tc>
          <w:tcPr>
            <w:tcW w:w="1361"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8FE3669"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samosprávny kraj</w:t>
            </w:r>
          </w:p>
        </w:tc>
        <w:tc>
          <w:tcPr>
            <w:tcW w:w="1305" w:type="dxa"/>
            <w:gridSpan w:val="2"/>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B7A2EBD" w14:textId="77777777" w:rsidR="007A03EA" w:rsidRPr="000B68D3" w:rsidRDefault="007A03EA" w:rsidP="007A03EA">
            <w:pPr>
              <w:spacing w:after="0" w:line="240" w:lineRule="auto"/>
              <w:rPr>
                <w:rFonts w:ascii="Calibri" w:eastAsia="Times New Roman" w:hAnsi="Calibri" w:cs="Calibri"/>
                <w:b/>
                <w:bCs/>
                <w:lang w:eastAsia="sk-SK"/>
              </w:rPr>
            </w:pPr>
          </w:p>
        </w:tc>
        <w:tc>
          <w:tcPr>
            <w:tcW w:w="1315" w:type="dxa"/>
            <w:gridSpan w:val="2"/>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95FE545" w14:textId="77777777" w:rsidR="007A03EA" w:rsidRPr="000B68D3" w:rsidRDefault="007A03EA" w:rsidP="007A03EA">
            <w:pPr>
              <w:spacing w:after="0" w:line="240" w:lineRule="auto"/>
              <w:rPr>
                <w:rFonts w:ascii="Calibri" w:eastAsia="Times New Roman" w:hAnsi="Calibri" w:cs="Calibri"/>
                <w:b/>
                <w:bCs/>
                <w:color w:val="000000"/>
                <w:lang w:eastAsia="sk-SK"/>
              </w:rPr>
            </w:pPr>
          </w:p>
        </w:tc>
      </w:tr>
      <w:tr w:rsidR="007A03EA" w:rsidRPr="000B68D3" w14:paraId="6112FAED" w14:textId="77777777" w:rsidTr="0043245E">
        <w:trPr>
          <w:trHeight w:val="600"/>
        </w:trPr>
        <w:tc>
          <w:tcPr>
            <w:tcW w:w="2308"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A033167" w14:textId="77777777" w:rsidR="007A03EA" w:rsidRPr="000B68D3" w:rsidRDefault="007A03EA" w:rsidP="007A03EA">
            <w:pPr>
              <w:spacing w:after="0" w:line="240" w:lineRule="auto"/>
              <w:rPr>
                <w:rFonts w:ascii="Calibri" w:eastAsia="Times New Roman" w:hAnsi="Calibri" w:cs="Calibri"/>
                <w:b/>
                <w:bCs/>
                <w:lang w:eastAsia="sk-SK"/>
              </w:rPr>
            </w:pPr>
          </w:p>
        </w:tc>
        <w:tc>
          <w:tcPr>
            <w:tcW w:w="74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78B1F8C" w14:textId="77777777" w:rsidR="007A03EA" w:rsidRPr="000B68D3" w:rsidRDefault="007A03EA" w:rsidP="007A03EA">
            <w:pPr>
              <w:spacing w:after="0" w:line="240" w:lineRule="auto"/>
              <w:rPr>
                <w:rFonts w:ascii="Calibri" w:eastAsia="Times New Roman" w:hAnsi="Calibri" w:cs="Calibri"/>
                <w:b/>
                <w:bCs/>
                <w:lang w:eastAsia="sk-SK"/>
              </w:rPr>
            </w:pPr>
          </w:p>
        </w:tc>
        <w:tc>
          <w:tcPr>
            <w:tcW w:w="74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F46239D" w14:textId="77777777" w:rsidR="007A03EA" w:rsidRPr="000B68D3" w:rsidRDefault="007A03EA" w:rsidP="007A03EA">
            <w:pPr>
              <w:spacing w:after="0" w:line="240" w:lineRule="auto"/>
              <w:rPr>
                <w:rFonts w:ascii="Calibri" w:eastAsia="Times New Roman" w:hAnsi="Calibri" w:cs="Calibri"/>
                <w:b/>
                <w:bCs/>
                <w:lang w:eastAsia="sk-SK"/>
              </w:rPr>
            </w:pPr>
          </w:p>
        </w:tc>
        <w:tc>
          <w:tcPr>
            <w:tcW w:w="656" w:type="dxa"/>
            <w:tcBorders>
              <w:top w:val="nil"/>
              <w:left w:val="nil"/>
              <w:bottom w:val="single" w:sz="4" w:space="0" w:color="auto"/>
              <w:right w:val="single" w:sz="4" w:space="0" w:color="auto"/>
            </w:tcBorders>
            <w:shd w:val="clear" w:color="auto" w:fill="FFF2CC" w:themeFill="accent4" w:themeFillTint="33"/>
            <w:noWrap/>
            <w:vAlign w:val="center"/>
            <w:hideMark/>
          </w:tcPr>
          <w:p w14:paraId="00D10B2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649" w:type="dxa"/>
            <w:tcBorders>
              <w:top w:val="nil"/>
              <w:left w:val="nil"/>
              <w:bottom w:val="single" w:sz="4" w:space="0" w:color="auto"/>
              <w:right w:val="single" w:sz="4" w:space="0" w:color="auto"/>
            </w:tcBorders>
            <w:shd w:val="clear" w:color="auto" w:fill="FFF2CC" w:themeFill="accent4" w:themeFillTint="33"/>
            <w:vAlign w:val="center"/>
            <w:hideMark/>
          </w:tcPr>
          <w:p w14:paraId="6EA51408"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w:t>
            </w:r>
            <w:r w:rsidRPr="000B68D3">
              <w:rPr>
                <w:rFonts w:ascii="Calibri" w:eastAsia="Times New Roman" w:hAnsi="Calibri" w:cs="Calibri"/>
                <w:b/>
                <w:bCs/>
                <w:lang w:eastAsia="sk-SK"/>
              </w:rPr>
              <w:br/>
              <w:t>cita</w:t>
            </w:r>
          </w:p>
        </w:tc>
        <w:tc>
          <w:tcPr>
            <w:tcW w:w="656" w:type="dxa"/>
            <w:tcBorders>
              <w:top w:val="nil"/>
              <w:left w:val="nil"/>
              <w:bottom w:val="single" w:sz="4" w:space="0" w:color="auto"/>
              <w:right w:val="single" w:sz="4" w:space="0" w:color="auto"/>
            </w:tcBorders>
            <w:shd w:val="clear" w:color="auto" w:fill="FFF2CC" w:themeFill="accent4" w:themeFillTint="33"/>
            <w:noWrap/>
            <w:vAlign w:val="center"/>
            <w:hideMark/>
          </w:tcPr>
          <w:p w14:paraId="4DFE5A56"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705" w:type="dxa"/>
            <w:tcBorders>
              <w:top w:val="nil"/>
              <w:left w:val="nil"/>
              <w:bottom w:val="single" w:sz="4" w:space="0" w:color="auto"/>
              <w:right w:val="single" w:sz="4" w:space="0" w:color="auto"/>
            </w:tcBorders>
            <w:shd w:val="clear" w:color="auto" w:fill="FFF2CC" w:themeFill="accent4" w:themeFillTint="33"/>
            <w:vAlign w:val="center"/>
            <w:hideMark/>
          </w:tcPr>
          <w:p w14:paraId="31DC7C1F"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w:t>
            </w:r>
            <w:r w:rsidRPr="000B68D3">
              <w:rPr>
                <w:rFonts w:ascii="Calibri" w:eastAsia="Times New Roman" w:hAnsi="Calibri" w:cs="Calibri"/>
                <w:b/>
                <w:bCs/>
                <w:lang w:eastAsia="sk-SK"/>
              </w:rPr>
              <w:br/>
              <w:t>cita</w:t>
            </w:r>
          </w:p>
        </w:tc>
        <w:tc>
          <w:tcPr>
            <w:tcW w:w="656" w:type="dxa"/>
            <w:tcBorders>
              <w:top w:val="nil"/>
              <w:left w:val="nil"/>
              <w:bottom w:val="single" w:sz="4" w:space="0" w:color="auto"/>
              <w:right w:val="single" w:sz="4" w:space="0" w:color="auto"/>
            </w:tcBorders>
            <w:shd w:val="clear" w:color="auto" w:fill="FFF2CC" w:themeFill="accent4" w:themeFillTint="33"/>
            <w:vAlign w:val="center"/>
            <w:hideMark/>
          </w:tcPr>
          <w:p w14:paraId="729273CC"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649" w:type="dxa"/>
            <w:tcBorders>
              <w:top w:val="nil"/>
              <w:left w:val="nil"/>
              <w:bottom w:val="single" w:sz="4" w:space="0" w:color="auto"/>
              <w:right w:val="single" w:sz="4" w:space="0" w:color="auto"/>
            </w:tcBorders>
            <w:shd w:val="clear" w:color="auto" w:fill="FFF2CC" w:themeFill="accent4" w:themeFillTint="33"/>
            <w:vAlign w:val="center"/>
            <w:hideMark/>
          </w:tcPr>
          <w:p w14:paraId="77713E56"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w:t>
            </w:r>
            <w:r w:rsidRPr="000B68D3">
              <w:rPr>
                <w:rFonts w:ascii="Calibri" w:eastAsia="Times New Roman" w:hAnsi="Calibri" w:cs="Calibri"/>
                <w:b/>
                <w:bCs/>
                <w:lang w:eastAsia="sk-SK"/>
              </w:rPr>
              <w:br/>
              <w:t>cita</w:t>
            </w:r>
          </w:p>
        </w:tc>
        <w:tc>
          <w:tcPr>
            <w:tcW w:w="656" w:type="dxa"/>
            <w:tcBorders>
              <w:top w:val="nil"/>
              <w:left w:val="nil"/>
              <w:bottom w:val="single" w:sz="4" w:space="0" w:color="auto"/>
              <w:right w:val="single" w:sz="4" w:space="0" w:color="auto"/>
            </w:tcBorders>
            <w:shd w:val="clear" w:color="auto" w:fill="FFF2CC" w:themeFill="accent4" w:themeFillTint="33"/>
            <w:noWrap/>
            <w:vAlign w:val="center"/>
            <w:hideMark/>
          </w:tcPr>
          <w:p w14:paraId="4E71525E"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počet</w:t>
            </w:r>
          </w:p>
        </w:tc>
        <w:tc>
          <w:tcPr>
            <w:tcW w:w="659" w:type="dxa"/>
            <w:tcBorders>
              <w:top w:val="nil"/>
              <w:left w:val="nil"/>
              <w:bottom w:val="single" w:sz="4" w:space="0" w:color="auto"/>
              <w:right w:val="single" w:sz="4" w:space="0" w:color="auto"/>
            </w:tcBorders>
            <w:shd w:val="clear" w:color="auto" w:fill="FFF2CC" w:themeFill="accent4" w:themeFillTint="33"/>
            <w:vAlign w:val="center"/>
            <w:hideMark/>
          </w:tcPr>
          <w:p w14:paraId="6C71B3FE"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w:t>
            </w:r>
            <w:r w:rsidRPr="000B68D3">
              <w:rPr>
                <w:rFonts w:ascii="Calibri" w:eastAsia="Times New Roman" w:hAnsi="Calibri" w:cs="Calibri"/>
                <w:b/>
                <w:bCs/>
                <w:lang w:eastAsia="sk-SK"/>
              </w:rPr>
              <w:br/>
              <w:t>cita</w:t>
            </w:r>
          </w:p>
        </w:tc>
      </w:tr>
      <w:tr w:rsidR="007A03EA" w:rsidRPr="000B68D3" w14:paraId="337004ED" w14:textId="77777777" w:rsidTr="0043245E">
        <w:trPr>
          <w:trHeight w:val="3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031466B"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opatrovateľská služba</w:t>
            </w:r>
          </w:p>
        </w:tc>
        <w:tc>
          <w:tcPr>
            <w:tcW w:w="743" w:type="dxa"/>
            <w:tcBorders>
              <w:top w:val="nil"/>
              <w:left w:val="nil"/>
              <w:bottom w:val="single" w:sz="4" w:space="0" w:color="auto"/>
              <w:right w:val="single" w:sz="4" w:space="0" w:color="auto"/>
            </w:tcBorders>
            <w:shd w:val="clear" w:color="auto" w:fill="auto"/>
            <w:noWrap/>
            <w:vAlign w:val="center"/>
            <w:hideMark/>
          </w:tcPr>
          <w:p w14:paraId="6D67350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37</w:t>
            </w:r>
          </w:p>
        </w:tc>
        <w:tc>
          <w:tcPr>
            <w:tcW w:w="743" w:type="dxa"/>
            <w:tcBorders>
              <w:top w:val="nil"/>
              <w:left w:val="nil"/>
              <w:bottom w:val="single" w:sz="4" w:space="0" w:color="auto"/>
              <w:right w:val="single" w:sz="4" w:space="0" w:color="auto"/>
            </w:tcBorders>
            <w:shd w:val="clear" w:color="auto" w:fill="auto"/>
            <w:noWrap/>
            <w:vAlign w:val="center"/>
            <w:hideMark/>
          </w:tcPr>
          <w:p w14:paraId="2B6B778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54D4A83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37</w:t>
            </w:r>
          </w:p>
        </w:tc>
        <w:tc>
          <w:tcPr>
            <w:tcW w:w="649" w:type="dxa"/>
            <w:tcBorders>
              <w:top w:val="nil"/>
              <w:left w:val="nil"/>
              <w:bottom w:val="single" w:sz="4" w:space="0" w:color="auto"/>
              <w:right w:val="single" w:sz="4" w:space="0" w:color="auto"/>
            </w:tcBorders>
            <w:shd w:val="clear" w:color="auto" w:fill="auto"/>
            <w:noWrap/>
            <w:vAlign w:val="center"/>
            <w:hideMark/>
          </w:tcPr>
          <w:p w14:paraId="7D45443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6556680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3EE1354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60C6884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22</w:t>
            </w:r>
          </w:p>
        </w:tc>
        <w:tc>
          <w:tcPr>
            <w:tcW w:w="649" w:type="dxa"/>
            <w:tcBorders>
              <w:top w:val="nil"/>
              <w:left w:val="nil"/>
              <w:bottom w:val="single" w:sz="4" w:space="0" w:color="auto"/>
              <w:right w:val="single" w:sz="4" w:space="0" w:color="auto"/>
            </w:tcBorders>
            <w:shd w:val="clear" w:color="auto" w:fill="auto"/>
            <w:noWrap/>
            <w:vAlign w:val="center"/>
            <w:hideMark/>
          </w:tcPr>
          <w:p w14:paraId="3B66628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61DDEBD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59</w:t>
            </w:r>
          </w:p>
        </w:tc>
        <w:tc>
          <w:tcPr>
            <w:tcW w:w="659" w:type="dxa"/>
            <w:tcBorders>
              <w:top w:val="nil"/>
              <w:left w:val="nil"/>
              <w:bottom w:val="single" w:sz="4" w:space="0" w:color="auto"/>
              <w:right w:val="single" w:sz="4" w:space="0" w:color="auto"/>
            </w:tcBorders>
            <w:shd w:val="clear" w:color="auto" w:fill="auto"/>
            <w:noWrap/>
            <w:vAlign w:val="center"/>
            <w:hideMark/>
          </w:tcPr>
          <w:p w14:paraId="19AD966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562FF3A6" w14:textId="77777777" w:rsidTr="0043245E">
        <w:trPr>
          <w:trHeight w:val="300"/>
        </w:trPr>
        <w:tc>
          <w:tcPr>
            <w:tcW w:w="230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B79B636"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prepravná služba</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025B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9</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386C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5EA4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9</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8FD1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2DCC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DCF8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F888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7</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62B2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2CEF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16</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A920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1CBD98CF" w14:textId="77777777" w:rsidTr="0043245E">
        <w:trPr>
          <w:trHeight w:val="600"/>
        </w:trPr>
        <w:tc>
          <w:tcPr>
            <w:tcW w:w="230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A3057E" w14:textId="777322E2"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sprievodcovská a predč</w:t>
            </w:r>
            <w:r w:rsidR="00BB7843">
              <w:rPr>
                <w:rFonts w:ascii="Calibri" w:eastAsia="Times New Roman" w:hAnsi="Calibri" w:cs="Calibri"/>
                <w:lang w:eastAsia="sk-SK"/>
              </w:rPr>
              <w:t>i</w:t>
            </w:r>
            <w:r w:rsidRPr="000B68D3">
              <w:rPr>
                <w:rFonts w:ascii="Calibri" w:eastAsia="Times New Roman" w:hAnsi="Calibri" w:cs="Calibri"/>
                <w:lang w:eastAsia="sk-SK"/>
              </w:rPr>
              <w:t>tateľská služba</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14:paraId="7116729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14:paraId="0537C19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470A552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single" w:sz="4" w:space="0" w:color="auto"/>
              <w:left w:val="nil"/>
              <w:bottom w:val="single" w:sz="4" w:space="0" w:color="auto"/>
              <w:right w:val="single" w:sz="4" w:space="0" w:color="auto"/>
            </w:tcBorders>
            <w:shd w:val="clear" w:color="auto" w:fill="auto"/>
            <w:noWrap/>
            <w:vAlign w:val="center"/>
            <w:hideMark/>
          </w:tcPr>
          <w:p w14:paraId="7271CC2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12B2C2B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14:paraId="6EE50E1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645A953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649" w:type="dxa"/>
            <w:tcBorders>
              <w:top w:val="single" w:sz="4" w:space="0" w:color="auto"/>
              <w:left w:val="nil"/>
              <w:bottom w:val="single" w:sz="4" w:space="0" w:color="auto"/>
              <w:right w:val="single" w:sz="4" w:space="0" w:color="auto"/>
            </w:tcBorders>
            <w:shd w:val="clear" w:color="auto" w:fill="auto"/>
            <w:noWrap/>
            <w:vAlign w:val="center"/>
            <w:hideMark/>
          </w:tcPr>
          <w:p w14:paraId="021B71C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71E83FA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w:t>
            </w:r>
          </w:p>
        </w:tc>
        <w:tc>
          <w:tcPr>
            <w:tcW w:w="659" w:type="dxa"/>
            <w:tcBorders>
              <w:top w:val="single" w:sz="4" w:space="0" w:color="auto"/>
              <w:left w:val="nil"/>
              <w:bottom w:val="single" w:sz="4" w:space="0" w:color="auto"/>
              <w:right w:val="single" w:sz="4" w:space="0" w:color="auto"/>
            </w:tcBorders>
            <w:shd w:val="clear" w:color="auto" w:fill="auto"/>
            <w:noWrap/>
            <w:vAlign w:val="center"/>
            <w:hideMark/>
          </w:tcPr>
          <w:p w14:paraId="75DF90A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4E2B22AF" w14:textId="77777777" w:rsidTr="0043245E">
        <w:trPr>
          <w:trHeight w:val="3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09C08F4"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tlmočnícka služba</w:t>
            </w:r>
          </w:p>
        </w:tc>
        <w:tc>
          <w:tcPr>
            <w:tcW w:w="743" w:type="dxa"/>
            <w:tcBorders>
              <w:top w:val="nil"/>
              <w:left w:val="nil"/>
              <w:bottom w:val="single" w:sz="4" w:space="0" w:color="auto"/>
              <w:right w:val="single" w:sz="4" w:space="0" w:color="auto"/>
            </w:tcBorders>
            <w:shd w:val="clear" w:color="auto" w:fill="auto"/>
            <w:noWrap/>
            <w:vAlign w:val="center"/>
            <w:hideMark/>
          </w:tcPr>
          <w:p w14:paraId="6D10449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43" w:type="dxa"/>
            <w:tcBorders>
              <w:top w:val="nil"/>
              <w:left w:val="nil"/>
              <w:bottom w:val="single" w:sz="4" w:space="0" w:color="auto"/>
              <w:right w:val="single" w:sz="4" w:space="0" w:color="auto"/>
            </w:tcBorders>
            <w:shd w:val="clear" w:color="auto" w:fill="auto"/>
            <w:noWrap/>
            <w:vAlign w:val="center"/>
            <w:hideMark/>
          </w:tcPr>
          <w:p w14:paraId="2425424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446C98C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152CDA5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74C1E8B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4E0A9B6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07F8013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5052F25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1928EF1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59" w:type="dxa"/>
            <w:tcBorders>
              <w:top w:val="nil"/>
              <w:left w:val="nil"/>
              <w:bottom w:val="single" w:sz="4" w:space="0" w:color="auto"/>
              <w:right w:val="single" w:sz="4" w:space="0" w:color="auto"/>
            </w:tcBorders>
            <w:shd w:val="clear" w:color="auto" w:fill="auto"/>
            <w:noWrap/>
            <w:vAlign w:val="center"/>
            <w:hideMark/>
          </w:tcPr>
          <w:p w14:paraId="526A2C1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1617D5BF" w14:textId="77777777" w:rsidTr="0043245E">
        <w:trPr>
          <w:trHeight w:val="6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7DE7EB8"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sprostredkovanie tlmočníckej služby</w:t>
            </w:r>
          </w:p>
        </w:tc>
        <w:tc>
          <w:tcPr>
            <w:tcW w:w="743" w:type="dxa"/>
            <w:tcBorders>
              <w:top w:val="nil"/>
              <w:left w:val="nil"/>
              <w:bottom w:val="single" w:sz="4" w:space="0" w:color="auto"/>
              <w:right w:val="single" w:sz="4" w:space="0" w:color="auto"/>
            </w:tcBorders>
            <w:shd w:val="clear" w:color="auto" w:fill="auto"/>
            <w:noWrap/>
            <w:vAlign w:val="center"/>
            <w:hideMark/>
          </w:tcPr>
          <w:p w14:paraId="5DB04F4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43" w:type="dxa"/>
            <w:tcBorders>
              <w:top w:val="nil"/>
              <w:left w:val="nil"/>
              <w:bottom w:val="single" w:sz="4" w:space="0" w:color="auto"/>
              <w:right w:val="single" w:sz="4" w:space="0" w:color="auto"/>
            </w:tcBorders>
            <w:shd w:val="clear" w:color="auto" w:fill="auto"/>
            <w:noWrap/>
            <w:vAlign w:val="center"/>
            <w:hideMark/>
          </w:tcPr>
          <w:p w14:paraId="4FDF43D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433A8D8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38539E7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7AF3778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693D3B4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6D17E65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48EC5F6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2F14336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59" w:type="dxa"/>
            <w:tcBorders>
              <w:top w:val="nil"/>
              <w:left w:val="nil"/>
              <w:bottom w:val="single" w:sz="4" w:space="0" w:color="auto"/>
              <w:right w:val="single" w:sz="4" w:space="0" w:color="auto"/>
            </w:tcBorders>
            <w:shd w:val="clear" w:color="auto" w:fill="auto"/>
            <w:noWrap/>
            <w:vAlign w:val="center"/>
            <w:hideMark/>
          </w:tcPr>
          <w:p w14:paraId="3504D97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2FE33D9B" w14:textId="77777777" w:rsidTr="0043245E">
        <w:trPr>
          <w:trHeight w:val="6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2B6FAB3F"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sprostredkovanie osobnej asistencie</w:t>
            </w:r>
          </w:p>
        </w:tc>
        <w:tc>
          <w:tcPr>
            <w:tcW w:w="743" w:type="dxa"/>
            <w:tcBorders>
              <w:top w:val="nil"/>
              <w:left w:val="nil"/>
              <w:bottom w:val="single" w:sz="4" w:space="0" w:color="auto"/>
              <w:right w:val="single" w:sz="4" w:space="0" w:color="auto"/>
            </w:tcBorders>
            <w:shd w:val="clear" w:color="auto" w:fill="auto"/>
            <w:noWrap/>
            <w:vAlign w:val="center"/>
            <w:hideMark/>
          </w:tcPr>
          <w:p w14:paraId="760965D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43" w:type="dxa"/>
            <w:tcBorders>
              <w:top w:val="nil"/>
              <w:left w:val="nil"/>
              <w:bottom w:val="single" w:sz="4" w:space="0" w:color="auto"/>
              <w:right w:val="single" w:sz="4" w:space="0" w:color="auto"/>
            </w:tcBorders>
            <w:shd w:val="clear" w:color="auto" w:fill="auto"/>
            <w:noWrap/>
            <w:vAlign w:val="center"/>
            <w:hideMark/>
          </w:tcPr>
          <w:p w14:paraId="61945CF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13BF5FC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2FC9116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4FAE8A2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75F6777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0B52221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649" w:type="dxa"/>
            <w:tcBorders>
              <w:top w:val="nil"/>
              <w:left w:val="nil"/>
              <w:bottom w:val="single" w:sz="4" w:space="0" w:color="auto"/>
              <w:right w:val="single" w:sz="4" w:space="0" w:color="auto"/>
            </w:tcBorders>
            <w:shd w:val="clear" w:color="auto" w:fill="auto"/>
            <w:noWrap/>
            <w:vAlign w:val="center"/>
            <w:hideMark/>
          </w:tcPr>
          <w:p w14:paraId="68F3A58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6622E51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w:t>
            </w:r>
          </w:p>
        </w:tc>
        <w:tc>
          <w:tcPr>
            <w:tcW w:w="659" w:type="dxa"/>
            <w:tcBorders>
              <w:top w:val="nil"/>
              <w:left w:val="nil"/>
              <w:bottom w:val="single" w:sz="4" w:space="0" w:color="auto"/>
              <w:right w:val="single" w:sz="4" w:space="0" w:color="auto"/>
            </w:tcBorders>
            <w:shd w:val="clear" w:color="auto" w:fill="auto"/>
            <w:noWrap/>
            <w:vAlign w:val="center"/>
            <w:hideMark/>
          </w:tcPr>
          <w:p w14:paraId="63BB9F8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193CA9E3" w14:textId="77777777" w:rsidTr="0043245E">
        <w:trPr>
          <w:trHeight w:val="3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BBF350E"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požičiavanie pomôcok</w:t>
            </w:r>
          </w:p>
        </w:tc>
        <w:tc>
          <w:tcPr>
            <w:tcW w:w="743" w:type="dxa"/>
            <w:tcBorders>
              <w:top w:val="nil"/>
              <w:left w:val="nil"/>
              <w:bottom w:val="single" w:sz="4" w:space="0" w:color="auto"/>
              <w:right w:val="single" w:sz="4" w:space="0" w:color="auto"/>
            </w:tcBorders>
            <w:shd w:val="clear" w:color="auto" w:fill="auto"/>
            <w:noWrap/>
            <w:vAlign w:val="center"/>
            <w:hideMark/>
          </w:tcPr>
          <w:p w14:paraId="31633A7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743" w:type="dxa"/>
            <w:tcBorders>
              <w:top w:val="nil"/>
              <w:left w:val="nil"/>
              <w:bottom w:val="single" w:sz="4" w:space="0" w:color="auto"/>
              <w:right w:val="single" w:sz="4" w:space="0" w:color="auto"/>
            </w:tcBorders>
            <w:shd w:val="clear" w:color="auto" w:fill="auto"/>
            <w:noWrap/>
            <w:vAlign w:val="center"/>
            <w:hideMark/>
          </w:tcPr>
          <w:p w14:paraId="46C5F18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32CF477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649" w:type="dxa"/>
            <w:tcBorders>
              <w:top w:val="nil"/>
              <w:left w:val="nil"/>
              <w:bottom w:val="single" w:sz="4" w:space="0" w:color="auto"/>
              <w:right w:val="single" w:sz="4" w:space="0" w:color="auto"/>
            </w:tcBorders>
            <w:shd w:val="clear" w:color="auto" w:fill="auto"/>
            <w:noWrap/>
            <w:vAlign w:val="center"/>
            <w:hideMark/>
          </w:tcPr>
          <w:p w14:paraId="54F4A8D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48FF3F4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032BD04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42E1F7D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8</w:t>
            </w:r>
          </w:p>
        </w:tc>
        <w:tc>
          <w:tcPr>
            <w:tcW w:w="649" w:type="dxa"/>
            <w:tcBorders>
              <w:top w:val="nil"/>
              <w:left w:val="nil"/>
              <w:bottom w:val="single" w:sz="4" w:space="0" w:color="auto"/>
              <w:right w:val="single" w:sz="4" w:space="0" w:color="auto"/>
            </w:tcBorders>
            <w:shd w:val="clear" w:color="auto" w:fill="auto"/>
            <w:noWrap/>
            <w:vAlign w:val="center"/>
            <w:hideMark/>
          </w:tcPr>
          <w:p w14:paraId="71ED572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393593E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10</w:t>
            </w:r>
          </w:p>
        </w:tc>
        <w:tc>
          <w:tcPr>
            <w:tcW w:w="659" w:type="dxa"/>
            <w:tcBorders>
              <w:top w:val="nil"/>
              <w:left w:val="nil"/>
              <w:bottom w:val="single" w:sz="4" w:space="0" w:color="auto"/>
              <w:right w:val="single" w:sz="4" w:space="0" w:color="auto"/>
            </w:tcBorders>
            <w:shd w:val="clear" w:color="auto" w:fill="auto"/>
            <w:noWrap/>
            <w:vAlign w:val="center"/>
            <w:hideMark/>
          </w:tcPr>
          <w:p w14:paraId="57775D2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7183E143" w14:textId="77777777" w:rsidTr="003A10B1">
        <w:trPr>
          <w:trHeight w:val="165"/>
        </w:trPr>
        <w:tc>
          <w:tcPr>
            <w:tcW w:w="2308" w:type="dxa"/>
            <w:tcBorders>
              <w:top w:val="nil"/>
              <w:left w:val="nil"/>
              <w:bottom w:val="nil"/>
              <w:right w:val="nil"/>
            </w:tcBorders>
            <w:shd w:val="clear" w:color="auto" w:fill="auto"/>
            <w:vAlign w:val="center"/>
            <w:hideMark/>
          </w:tcPr>
          <w:p w14:paraId="0C0573A6" w14:textId="77777777" w:rsidR="007A03EA" w:rsidRDefault="007A03EA" w:rsidP="007A03EA">
            <w:pPr>
              <w:spacing w:after="0" w:line="240" w:lineRule="auto"/>
              <w:jc w:val="center"/>
              <w:rPr>
                <w:rFonts w:ascii="Calibri" w:eastAsia="Times New Roman" w:hAnsi="Calibri" w:cs="Calibri"/>
                <w:color w:val="000000"/>
                <w:lang w:eastAsia="sk-SK"/>
              </w:rPr>
            </w:pPr>
          </w:p>
          <w:p w14:paraId="474E1659" w14:textId="1D6A2476" w:rsidR="007D280A" w:rsidRPr="000B68D3" w:rsidRDefault="007D280A" w:rsidP="007A03EA">
            <w:pPr>
              <w:spacing w:after="0" w:line="240" w:lineRule="auto"/>
              <w:jc w:val="center"/>
              <w:rPr>
                <w:rFonts w:ascii="Calibri" w:eastAsia="Times New Roman" w:hAnsi="Calibri" w:cs="Calibri"/>
                <w:color w:val="000000"/>
                <w:lang w:eastAsia="sk-SK"/>
              </w:rPr>
            </w:pPr>
          </w:p>
        </w:tc>
        <w:tc>
          <w:tcPr>
            <w:tcW w:w="743" w:type="dxa"/>
            <w:tcBorders>
              <w:top w:val="nil"/>
              <w:left w:val="nil"/>
              <w:bottom w:val="nil"/>
              <w:right w:val="nil"/>
            </w:tcBorders>
            <w:shd w:val="clear" w:color="auto" w:fill="auto"/>
            <w:noWrap/>
            <w:vAlign w:val="center"/>
            <w:hideMark/>
          </w:tcPr>
          <w:p w14:paraId="19BC269B" w14:textId="77777777" w:rsidR="007A03EA" w:rsidRPr="000B68D3" w:rsidRDefault="007A03EA" w:rsidP="007A03EA">
            <w:pPr>
              <w:spacing w:after="0" w:line="240" w:lineRule="auto"/>
              <w:rPr>
                <w:rFonts w:ascii="Times New Roman" w:eastAsia="Times New Roman" w:hAnsi="Times New Roman" w:cs="Times New Roman"/>
                <w:sz w:val="20"/>
                <w:szCs w:val="20"/>
                <w:lang w:eastAsia="sk-SK"/>
              </w:rPr>
            </w:pPr>
          </w:p>
        </w:tc>
        <w:tc>
          <w:tcPr>
            <w:tcW w:w="743" w:type="dxa"/>
            <w:tcBorders>
              <w:top w:val="nil"/>
              <w:left w:val="nil"/>
              <w:bottom w:val="nil"/>
              <w:right w:val="nil"/>
            </w:tcBorders>
            <w:shd w:val="clear" w:color="auto" w:fill="auto"/>
            <w:noWrap/>
            <w:vAlign w:val="center"/>
            <w:hideMark/>
          </w:tcPr>
          <w:p w14:paraId="6221CCB7"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45B78277"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49" w:type="dxa"/>
            <w:tcBorders>
              <w:top w:val="nil"/>
              <w:left w:val="nil"/>
              <w:bottom w:val="nil"/>
              <w:right w:val="nil"/>
            </w:tcBorders>
            <w:shd w:val="clear" w:color="auto" w:fill="auto"/>
            <w:noWrap/>
            <w:vAlign w:val="center"/>
            <w:hideMark/>
          </w:tcPr>
          <w:p w14:paraId="2C14DDFB"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3794BC5A"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705" w:type="dxa"/>
            <w:tcBorders>
              <w:top w:val="nil"/>
              <w:left w:val="nil"/>
              <w:bottom w:val="nil"/>
              <w:right w:val="nil"/>
            </w:tcBorders>
            <w:shd w:val="clear" w:color="auto" w:fill="auto"/>
            <w:noWrap/>
            <w:vAlign w:val="center"/>
            <w:hideMark/>
          </w:tcPr>
          <w:p w14:paraId="600A9E30"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12637AF2"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49" w:type="dxa"/>
            <w:tcBorders>
              <w:top w:val="nil"/>
              <w:left w:val="nil"/>
              <w:bottom w:val="nil"/>
              <w:right w:val="nil"/>
            </w:tcBorders>
            <w:shd w:val="clear" w:color="auto" w:fill="auto"/>
            <w:noWrap/>
            <w:vAlign w:val="center"/>
            <w:hideMark/>
          </w:tcPr>
          <w:p w14:paraId="0D7051C9"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28FE4484"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9" w:type="dxa"/>
            <w:tcBorders>
              <w:top w:val="nil"/>
              <w:left w:val="nil"/>
              <w:bottom w:val="nil"/>
              <w:right w:val="nil"/>
            </w:tcBorders>
            <w:shd w:val="clear" w:color="auto" w:fill="auto"/>
            <w:noWrap/>
            <w:vAlign w:val="center"/>
            <w:hideMark/>
          </w:tcPr>
          <w:p w14:paraId="3D975425"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r>
      <w:tr w:rsidR="007A03EA" w:rsidRPr="000B68D3" w14:paraId="19E82753" w14:textId="77777777" w:rsidTr="0043245E">
        <w:trPr>
          <w:trHeight w:val="600"/>
        </w:trPr>
        <w:tc>
          <w:tcPr>
            <w:tcW w:w="2308"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B65AEAA"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 xml:space="preserve">5. Sociálne služby </w:t>
            </w:r>
            <w:r w:rsidRPr="000B68D3">
              <w:rPr>
                <w:rFonts w:ascii="Calibri" w:eastAsia="Times New Roman" w:hAnsi="Calibri" w:cs="Calibri"/>
                <w:b/>
                <w:bCs/>
                <w:lang w:eastAsia="sk-SK"/>
              </w:rPr>
              <w:br/>
              <w:t>s použitím telekomunikačných technológií</w:t>
            </w:r>
          </w:p>
        </w:tc>
        <w:tc>
          <w:tcPr>
            <w:tcW w:w="1486"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36EA9C2E"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verejní poskytovatelia</w:t>
            </w:r>
          </w:p>
        </w:tc>
        <w:tc>
          <w:tcPr>
            <w:tcW w:w="2666" w:type="dxa"/>
            <w:gridSpan w:val="4"/>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61766441"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 toho:</w:t>
            </w:r>
          </w:p>
        </w:tc>
        <w:tc>
          <w:tcPr>
            <w:tcW w:w="1305" w:type="dxa"/>
            <w:gridSpan w:val="2"/>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5F0FFC3"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neverejní poskytova-</w:t>
            </w:r>
            <w:r w:rsidRPr="000B68D3">
              <w:rPr>
                <w:rFonts w:ascii="Calibri" w:eastAsia="Times New Roman" w:hAnsi="Calibri" w:cs="Calibri"/>
                <w:b/>
                <w:bCs/>
                <w:lang w:eastAsia="sk-SK"/>
              </w:rPr>
              <w:br/>
              <w:t>telia</w:t>
            </w:r>
          </w:p>
        </w:tc>
        <w:tc>
          <w:tcPr>
            <w:tcW w:w="1315" w:type="dxa"/>
            <w:gridSpan w:val="2"/>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9908FC4"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poskytova-telia spolu</w:t>
            </w:r>
          </w:p>
        </w:tc>
      </w:tr>
      <w:tr w:rsidR="007A03EA" w:rsidRPr="000B68D3" w14:paraId="54FAB7E4" w14:textId="77777777" w:rsidTr="0043245E">
        <w:trPr>
          <w:trHeight w:val="600"/>
        </w:trPr>
        <w:tc>
          <w:tcPr>
            <w:tcW w:w="2308"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A395BD0" w14:textId="77777777" w:rsidR="007A03EA" w:rsidRPr="000B68D3" w:rsidRDefault="007A03EA" w:rsidP="007A03EA">
            <w:pPr>
              <w:spacing w:after="0" w:line="240" w:lineRule="auto"/>
              <w:rPr>
                <w:rFonts w:ascii="Calibri" w:eastAsia="Times New Roman" w:hAnsi="Calibri" w:cs="Calibri"/>
                <w:b/>
                <w:bCs/>
                <w:lang w:eastAsia="sk-SK"/>
              </w:rPr>
            </w:pPr>
          </w:p>
        </w:tc>
        <w:tc>
          <w:tcPr>
            <w:tcW w:w="743"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5843167"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743"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B67F331"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w:t>
            </w:r>
            <w:r w:rsidRPr="000B68D3">
              <w:rPr>
                <w:rFonts w:ascii="Calibri" w:eastAsia="Times New Roman" w:hAnsi="Calibri" w:cs="Calibri"/>
                <w:b/>
                <w:bCs/>
                <w:lang w:eastAsia="sk-SK"/>
              </w:rPr>
              <w:br/>
              <w:t>cita</w:t>
            </w:r>
          </w:p>
        </w:tc>
        <w:tc>
          <w:tcPr>
            <w:tcW w:w="1305" w:type="dxa"/>
            <w:gridSpan w:val="2"/>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1DE9702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w:t>
            </w:r>
          </w:p>
        </w:tc>
        <w:tc>
          <w:tcPr>
            <w:tcW w:w="1361"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1F812BDE"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samosprávny kraj</w:t>
            </w:r>
          </w:p>
        </w:tc>
        <w:tc>
          <w:tcPr>
            <w:tcW w:w="1305" w:type="dxa"/>
            <w:gridSpan w:val="2"/>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97C9BFF" w14:textId="77777777" w:rsidR="007A03EA" w:rsidRPr="000B68D3" w:rsidRDefault="007A03EA" w:rsidP="007A03EA">
            <w:pPr>
              <w:spacing w:after="0" w:line="240" w:lineRule="auto"/>
              <w:rPr>
                <w:rFonts w:ascii="Calibri" w:eastAsia="Times New Roman" w:hAnsi="Calibri" w:cs="Calibri"/>
                <w:b/>
                <w:bCs/>
                <w:lang w:eastAsia="sk-SK"/>
              </w:rPr>
            </w:pPr>
          </w:p>
        </w:tc>
        <w:tc>
          <w:tcPr>
            <w:tcW w:w="1315" w:type="dxa"/>
            <w:gridSpan w:val="2"/>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C794FE3" w14:textId="77777777" w:rsidR="007A03EA" w:rsidRPr="000B68D3" w:rsidRDefault="007A03EA" w:rsidP="007A03EA">
            <w:pPr>
              <w:spacing w:after="0" w:line="240" w:lineRule="auto"/>
              <w:rPr>
                <w:rFonts w:ascii="Calibri" w:eastAsia="Times New Roman" w:hAnsi="Calibri" w:cs="Calibri"/>
                <w:b/>
                <w:bCs/>
                <w:color w:val="000000"/>
                <w:lang w:eastAsia="sk-SK"/>
              </w:rPr>
            </w:pPr>
          </w:p>
        </w:tc>
      </w:tr>
      <w:tr w:rsidR="007A03EA" w:rsidRPr="000B68D3" w14:paraId="3890EAA3" w14:textId="77777777" w:rsidTr="0043245E">
        <w:trPr>
          <w:trHeight w:val="600"/>
        </w:trPr>
        <w:tc>
          <w:tcPr>
            <w:tcW w:w="2308"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16D8C8E" w14:textId="77777777" w:rsidR="007A03EA" w:rsidRPr="000B68D3" w:rsidRDefault="007A03EA" w:rsidP="007A03EA">
            <w:pPr>
              <w:spacing w:after="0" w:line="240" w:lineRule="auto"/>
              <w:rPr>
                <w:rFonts w:ascii="Calibri" w:eastAsia="Times New Roman" w:hAnsi="Calibri" w:cs="Calibri"/>
                <w:b/>
                <w:bCs/>
                <w:lang w:eastAsia="sk-SK"/>
              </w:rPr>
            </w:pPr>
          </w:p>
        </w:tc>
        <w:tc>
          <w:tcPr>
            <w:tcW w:w="74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2B5FE8C" w14:textId="77777777" w:rsidR="007A03EA" w:rsidRPr="000B68D3" w:rsidRDefault="007A03EA" w:rsidP="007A03EA">
            <w:pPr>
              <w:spacing w:after="0" w:line="240" w:lineRule="auto"/>
              <w:rPr>
                <w:rFonts w:ascii="Calibri" w:eastAsia="Times New Roman" w:hAnsi="Calibri" w:cs="Calibri"/>
                <w:b/>
                <w:bCs/>
                <w:lang w:eastAsia="sk-SK"/>
              </w:rPr>
            </w:pPr>
          </w:p>
        </w:tc>
        <w:tc>
          <w:tcPr>
            <w:tcW w:w="74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AF32E55" w14:textId="77777777" w:rsidR="007A03EA" w:rsidRPr="000B68D3" w:rsidRDefault="007A03EA" w:rsidP="007A03EA">
            <w:pPr>
              <w:spacing w:after="0" w:line="240" w:lineRule="auto"/>
              <w:rPr>
                <w:rFonts w:ascii="Calibri" w:eastAsia="Times New Roman" w:hAnsi="Calibri" w:cs="Calibri"/>
                <w:b/>
                <w:bCs/>
                <w:lang w:eastAsia="sk-SK"/>
              </w:rPr>
            </w:pPr>
          </w:p>
        </w:tc>
        <w:tc>
          <w:tcPr>
            <w:tcW w:w="656" w:type="dxa"/>
            <w:tcBorders>
              <w:top w:val="nil"/>
              <w:left w:val="nil"/>
              <w:bottom w:val="single" w:sz="4" w:space="0" w:color="auto"/>
              <w:right w:val="single" w:sz="4" w:space="0" w:color="auto"/>
            </w:tcBorders>
            <w:shd w:val="clear" w:color="auto" w:fill="FFF2CC" w:themeFill="accent4" w:themeFillTint="33"/>
            <w:noWrap/>
            <w:vAlign w:val="center"/>
            <w:hideMark/>
          </w:tcPr>
          <w:p w14:paraId="4E4534D1"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649" w:type="dxa"/>
            <w:tcBorders>
              <w:top w:val="nil"/>
              <w:left w:val="nil"/>
              <w:bottom w:val="single" w:sz="4" w:space="0" w:color="auto"/>
              <w:right w:val="single" w:sz="4" w:space="0" w:color="auto"/>
            </w:tcBorders>
            <w:shd w:val="clear" w:color="auto" w:fill="FFF2CC" w:themeFill="accent4" w:themeFillTint="33"/>
            <w:vAlign w:val="center"/>
            <w:hideMark/>
          </w:tcPr>
          <w:p w14:paraId="500809C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w:t>
            </w:r>
            <w:r w:rsidRPr="000B68D3">
              <w:rPr>
                <w:rFonts w:ascii="Calibri" w:eastAsia="Times New Roman" w:hAnsi="Calibri" w:cs="Calibri"/>
                <w:b/>
                <w:bCs/>
                <w:lang w:eastAsia="sk-SK"/>
              </w:rPr>
              <w:br/>
              <w:t>cita</w:t>
            </w:r>
          </w:p>
        </w:tc>
        <w:tc>
          <w:tcPr>
            <w:tcW w:w="656" w:type="dxa"/>
            <w:tcBorders>
              <w:top w:val="nil"/>
              <w:left w:val="nil"/>
              <w:bottom w:val="single" w:sz="4" w:space="0" w:color="auto"/>
              <w:right w:val="single" w:sz="4" w:space="0" w:color="auto"/>
            </w:tcBorders>
            <w:shd w:val="clear" w:color="auto" w:fill="FFF2CC" w:themeFill="accent4" w:themeFillTint="33"/>
            <w:noWrap/>
            <w:vAlign w:val="center"/>
            <w:hideMark/>
          </w:tcPr>
          <w:p w14:paraId="5F6BAE38"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705" w:type="dxa"/>
            <w:tcBorders>
              <w:top w:val="nil"/>
              <w:left w:val="nil"/>
              <w:bottom w:val="single" w:sz="4" w:space="0" w:color="auto"/>
              <w:right w:val="single" w:sz="4" w:space="0" w:color="auto"/>
            </w:tcBorders>
            <w:shd w:val="clear" w:color="auto" w:fill="FFF2CC" w:themeFill="accent4" w:themeFillTint="33"/>
            <w:vAlign w:val="center"/>
            <w:hideMark/>
          </w:tcPr>
          <w:p w14:paraId="41078A83"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w:t>
            </w:r>
            <w:r w:rsidRPr="000B68D3">
              <w:rPr>
                <w:rFonts w:ascii="Calibri" w:eastAsia="Times New Roman" w:hAnsi="Calibri" w:cs="Calibri"/>
                <w:b/>
                <w:bCs/>
                <w:lang w:eastAsia="sk-SK"/>
              </w:rPr>
              <w:br/>
              <w:t>cita</w:t>
            </w:r>
          </w:p>
        </w:tc>
        <w:tc>
          <w:tcPr>
            <w:tcW w:w="656" w:type="dxa"/>
            <w:tcBorders>
              <w:top w:val="nil"/>
              <w:left w:val="nil"/>
              <w:bottom w:val="single" w:sz="4" w:space="0" w:color="auto"/>
              <w:right w:val="single" w:sz="4" w:space="0" w:color="auto"/>
            </w:tcBorders>
            <w:shd w:val="clear" w:color="auto" w:fill="FFF2CC" w:themeFill="accent4" w:themeFillTint="33"/>
            <w:vAlign w:val="center"/>
            <w:hideMark/>
          </w:tcPr>
          <w:p w14:paraId="59599A3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649" w:type="dxa"/>
            <w:tcBorders>
              <w:top w:val="nil"/>
              <w:left w:val="nil"/>
              <w:bottom w:val="single" w:sz="4" w:space="0" w:color="auto"/>
              <w:right w:val="single" w:sz="4" w:space="0" w:color="auto"/>
            </w:tcBorders>
            <w:shd w:val="clear" w:color="auto" w:fill="FFF2CC" w:themeFill="accent4" w:themeFillTint="33"/>
            <w:vAlign w:val="center"/>
            <w:hideMark/>
          </w:tcPr>
          <w:p w14:paraId="5D7DBC31"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w:t>
            </w:r>
            <w:r w:rsidRPr="000B68D3">
              <w:rPr>
                <w:rFonts w:ascii="Calibri" w:eastAsia="Times New Roman" w:hAnsi="Calibri" w:cs="Calibri"/>
                <w:b/>
                <w:bCs/>
                <w:lang w:eastAsia="sk-SK"/>
              </w:rPr>
              <w:br/>
              <w:t>cita</w:t>
            </w:r>
          </w:p>
        </w:tc>
        <w:tc>
          <w:tcPr>
            <w:tcW w:w="656" w:type="dxa"/>
            <w:tcBorders>
              <w:top w:val="nil"/>
              <w:left w:val="nil"/>
              <w:bottom w:val="single" w:sz="4" w:space="0" w:color="auto"/>
              <w:right w:val="single" w:sz="4" w:space="0" w:color="auto"/>
            </w:tcBorders>
            <w:shd w:val="clear" w:color="auto" w:fill="FFF2CC" w:themeFill="accent4" w:themeFillTint="33"/>
            <w:noWrap/>
            <w:vAlign w:val="center"/>
            <w:hideMark/>
          </w:tcPr>
          <w:p w14:paraId="3BA994F1"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počet</w:t>
            </w:r>
          </w:p>
        </w:tc>
        <w:tc>
          <w:tcPr>
            <w:tcW w:w="659" w:type="dxa"/>
            <w:tcBorders>
              <w:top w:val="nil"/>
              <w:left w:val="nil"/>
              <w:bottom w:val="single" w:sz="4" w:space="0" w:color="auto"/>
              <w:right w:val="single" w:sz="4" w:space="0" w:color="auto"/>
            </w:tcBorders>
            <w:shd w:val="clear" w:color="auto" w:fill="FFF2CC" w:themeFill="accent4" w:themeFillTint="33"/>
            <w:vAlign w:val="center"/>
            <w:hideMark/>
          </w:tcPr>
          <w:p w14:paraId="73C3C607"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w:t>
            </w:r>
            <w:r w:rsidRPr="000B68D3">
              <w:rPr>
                <w:rFonts w:ascii="Calibri" w:eastAsia="Times New Roman" w:hAnsi="Calibri" w:cs="Calibri"/>
                <w:b/>
                <w:bCs/>
                <w:lang w:eastAsia="sk-SK"/>
              </w:rPr>
              <w:br/>
              <w:t>cita</w:t>
            </w:r>
          </w:p>
        </w:tc>
      </w:tr>
      <w:tr w:rsidR="007A03EA" w:rsidRPr="000B68D3" w14:paraId="5A223F06" w14:textId="77777777" w:rsidTr="0043245E">
        <w:trPr>
          <w:trHeight w:val="9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2A863EDE"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monitorovanie a signalizácia potreby pomoci</w:t>
            </w:r>
          </w:p>
        </w:tc>
        <w:tc>
          <w:tcPr>
            <w:tcW w:w="743" w:type="dxa"/>
            <w:tcBorders>
              <w:top w:val="nil"/>
              <w:left w:val="nil"/>
              <w:bottom w:val="single" w:sz="4" w:space="0" w:color="auto"/>
              <w:right w:val="single" w:sz="4" w:space="0" w:color="auto"/>
            </w:tcBorders>
            <w:shd w:val="clear" w:color="auto" w:fill="auto"/>
            <w:noWrap/>
            <w:vAlign w:val="center"/>
            <w:hideMark/>
          </w:tcPr>
          <w:p w14:paraId="7B26815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43" w:type="dxa"/>
            <w:tcBorders>
              <w:top w:val="nil"/>
              <w:left w:val="nil"/>
              <w:bottom w:val="single" w:sz="4" w:space="0" w:color="auto"/>
              <w:right w:val="single" w:sz="4" w:space="0" w:color="auto"/>
            </w:tcBorders>
            <w:shd w:val="clear" w:color="auto" w:fill="auto"/>
            <w:noWrap/>
            <w:vAlign w:val="center"/>
            <w:hideMark/>
          </w:tcPr>
          <w:p w14:paraId="0F3CFDB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31DEFD6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52AB0AD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06CABD9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2AD7C5D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32CC776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690CB4A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277A700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59" w:type="dxa"/>
            <w:tcBorders>
              <w:top w:val="nil"/>
              <w:left w:val="nil"/>
              <w:bottom w:val="single" w:sz="4" w:space="0" w:color="auto"/>
              <w:right w:val="single" w:sz="4" w:space="0" w:color="auto"/>
            </w:tcBorders>
            <w:shd w:val="clear" w:color="auto" w:fill="auto"/>
            <w:noWrap/>
            <w:vAlign w:val="center"/>
            <w:hideMark/>
          </w:tcPr>
          <w:p w14:paraId="1F27EFA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03A70116" w14:textId="77777777" w:rsidTr="0043245E">
        <w:trPr>
          <w:trHeight w:val="1356"/>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ED8A317"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krízová pomoc poskytovaná prostredníctvom telekomunikačných technológií</w:t>
            </w:r>
          </w:p>
        </w:tc>
        <w:tc>
          <w:tcPr>
            <w:tcW w:w="743" w:type="dxa"/>
            <w:tcBorders>
              <w:top w:val="nil"/>
              <w:left w:val="nil"/>
              <w:bottom w:val="single" w:sz="4" w:space="0" w:color="auto"/>
              <w:right w:val="single" w:sz="4" w:space="0" w:color="auto"/>
            </w:tcBorders>
            <w:shd w:val="clear" w:color="auto" w:fill="auto"/>
            <w:noWrap/>
            <w:vAlign w:val="center"/>
            <w:hideMark/>
          </w:tcPr>
          <w:p w14:paraId="07F5A85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43" w:type="dxa"/>
            <w:tcBorders>
              <w:top w:val="nil"/>
              <w:left w:val="nil"/>
              <w:bottom w:val="single" w:sz="4" w:space="0" w:color="auto"/>
              <w:right w:val="single" w:sz="4" w:space="0" w:color="auto"/>
            </w:tcBorders>
            <w:shd w:val="clear" w:color="auto" w:fill="auto"/>
            <w:noWrap/>
            <w:vAlign w:val="center"/>
            <w:hideMark/>
          </w:tcPr>
          <w:p w14:paraId="7648A6C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5C3282C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18CFAA3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71C0DF7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0F4A6F0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3592A82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6</w:t>
            </w:r>
          </w:p>
        </w:tc>
        <w:tc>
          <w:tcPr>
            <w:tcW w:w="649" w:type="dxa"/>
            <w:tcBorders>
              <w:top w:val="nil"/>
              <w:left w:val="nil"/>
              <w:bottom w:val="single" w:sz="4" w:space="0" w:color="auto"/>
              <w:right w:val="single" w:sz="4" w:space="0" w:color="auto"/>
            </w:tcBorders>
            <w:shd w:val="clear" w:color="auto" w:fill="auto"/>
            <w:noWrap/>
            <w:vAlign w:val="center"/>
            <w:hideMark/>
          </w:tcPr>
          <w:p w14:paraId="5648B72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3EA64F3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6</w:t>
            </w:r>
          </w:p>
        </w:tc>
        <w:tc>
          <w:tcPr>
            <w:tcW w:w="659" w:type="dxa"/>
            <w:tcBorders>
              <w:top w:val="nil"/>
              <w:left w:val="nil"/>
              <w:bottom w:val="single" w:sz="4" w:space="0" w:color="auto"/>
              <w:right w:val="single" w:sz="4" w:space="0" w:color="auto"/>
            </w:tcBorders>
            <w:shd w:val="clear" w:color="auto" w:fill="auto"/>
            <w:noWrap/>
            <w:vAlign w:val="center"/>
            <w:hideMark/>
          </w:tcPr>
          <w:p w14:paraId="0D39F63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19D92208" w14:textId="77777777" w:rsidTr="003A10B1">
        <w:trPr>
          <w:trHeight w:val="165"/>
        </w:trPr>
        <w:tc>
          <w:tcPr>
            <w:tcW w:w="2308" w:type="dxa"/>
            <w:tcBorders>
              <w:top w:val="nil"/>
              <w:left w:val="nil"/>
              <w:bottom w:val="nil"/>
              <w:right w:val="nil"/>
            </w:tcBorders>
            <w:shd w:val="clear" w:color="auto" w:fill="auto"/>
            <w:vAlign w:val="center"/>
            <w:hideMark/>
          </w:tcPr>
          <w:p w14:paraId="38E15474" w14:textId="77777777" w:rsidR="007A03EA" w:rsidRPr="000B68D3" w:rsidRDefault="007A03EA" w:rsidP="007A03EA">
            <w:pPr>
              <w:spacing w:after="0" w:line="240" w:lineRule="auto"/>
              <w:jc w:val="center"/>
              <w:rPr>
                <w:rFonts w:ascii="Calibri" w:eastAsia="Times New Roman" w:hAnsi="Calibri" w:cs="Calibri"/>
                <w:color w:val="000000"/>
                <w:lang w:eastAsia="sk-SK"/>
              </w:rPr>
            </w:pPr>
          </w:p>
        </w:tc>
        <w:tc>
          <w:tcPr>
            <w:tcW w:w="743" w:type="dxa"/>
            <w:tcBorders>
              <w:top w:val="nil"/>
              <w:left w:val="nil"/>
              <w:bottom w:val="nil"/>
              <w:right w:val="nil"/>
            </w:tcBorders>
            <w:shd w:val="clear" w:color="auto" w:fill="auto"/>
            <w:noWrap/>
            <w:vAlign w:val="center"/>
            <w:hideMark/>
          </w:tcPr>
          <w:p w14:paraId="3771A71B" w14:textId="77777777" w:rsidR="007A03EA" w:rsidRPr="000B68D3" w:rsidRDefault="007A03EA" w:rsidP="007A03EA">
            <w:pPr>
              <w:spacing w:after="0" w:line="240" w:lineRule="auto"/>
              <w:rPr>
                <w:rFonts w:ascii="Times New Roman" w:eastAsia="Times New Roman" w:hAnsi="Times New Roman" w:cs="Times New Roman"/>
                <w:sz w:val="20"/>
                <w:szCs w:val="20"/>
                <w:lang w:eastAsia="sk-SK"/>
              </w:rPr>
            </w:pPr>
          </w:p>
        </w:tc>
        <w:tc>
          <w:tcPr>
            <w:tcW w:w="743" w:type="dxa"/>
            <w:tcBorders>
              <w:top w:val="nil"/>
              <w:left w:val="nil"/>
              <w:bottom w:val="nil"/>
              <w:right w:val="nil"/>
            </w:tcBorders>
            <w:shd w:val="clear" w:color="auto" w:fill="auto"/>
            <w:noWrap/>
            <w:vAlign w:val="center"/>
            <w:hideMark/>
          </w:tcPr>
          <w:p w14:paraId="1E247CCB"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78D4443F"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49" w:type="dxa"/>
            <w:tcBorders>
              <w:top w:val="nil"/>
              <w:left w:val="nil"/>
              <w:bottom w:val="nil"/>
              <w:right w:val="nil"/>
            </w:tcBorders>
            <w:shd w:val="clear" w:color="auto" w:fill="auto"/>
            <w:noWrap/>
            <w:vAlign w:val="center"/>
            <w:hideMark/>
          </w:tcPr>
          <w:p w14:paraId="024B1030"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14B8B91D"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705" w:type="dxa"/>
            <w:tcBorders>
              <w:top w:val="nil"/>
              <w:left w:val="nil"/>
              <w:bottom w:val="nil"/>
              <w:right w:val="nil"/>
            </w:tcBorders>
            <w:shd w:val="clear" w:color="auto" w:fill="auto"/>
            <w:noWrap/>
            <w:vAlign w:val="center"/>
            <w:hideMark/>
          </w:tcPr>
          <w:p w14:paraId="0DA23F71"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24689B7C"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49" w:type="dxa"/>
            <w:tcBorders>
              <w:top w:val="nil"/>
              <w:left w:val="nil"/>
              <w:bottom w:val="nil"/>
              <w:right w:val="nil"/>
            </w:tcBorders>
            <w:shd w:val="clear" w:color="auto" w:fill="auto"/>
            <w:noWrap/>
            <w:vAlign w:val="center"/>
            <w:hideMark/>
          </w:tcPr>
          <w:p w14:paraId="5C2197D2"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0FCA40D6"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9" w:type="dxa"/>
            <w:tcBorders>
              <w:top w:val="nil"/>
              <w:left w:val="nil"/>
              <w:bottom w:val="nil"/>
              <w:right w:val="nil"/>
            </w:tcBorders>
            <w:shd w:val="clear" w:color="auto" w:fill="auto"/>
            <w:noWrap/>
            <w:vAlign w:val="center"/>
            <w:hideMark/>
          </w:tcPr>
          <w:p w14:paraId="5D261AA5"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r>
      <w:tr w:rsidR="007A03EA" w:rsidRPr="000B68D3" w14:paraId="17747CE7" w14:textId="77777777" w:rsidTr="0043245E">
        <w:trPr>
          <w:trHeight w:val="600"/>
        </w:trPr>
        <w:tc>
          <w:tcPr>
            <w:tcW w:w="2308"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9FB4A93"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6. Podporné služby</w:t>
            </w:r>
          </w:p>
        </w:tc>
        <w:tc>
          <w:tcPr>
            <w:tcW w:w="1486"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868AFAF"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verejní poskytovatelia</w:t>
            </w:r>
          </w:p>
        </w:tc>
        <w:tc>
          <w:tcPr>
            <w:tcW w:w="2666" w:type="dxa"/>
            <w:gridSpan w:val="4"/>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6328B4F3"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 toho:</w:t>
            </w:r>
          </w:p>
        </w:tc>
        <w:tc>
          <w:tcPr>
            <w:tcW w:w="1305" w:type="dxa"/>
            <w:gridSpan w:val="2"/>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BB2A92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neverejní poskytova-</w:t>
            </w:r>
            <w:r w:rsidRPr="000B68D3">
              <w:rPr>
                <w:rFonts w:ascii="Calibri" w:eastAsia="Times New Roman" w:hAnsi="Calibri" w:cs="Calibri"/>
                <w:b/>
                <w:bCs/>
                <w:lang w:eastAsia="sk-SK"/>
              </w:rPr>
              <w:br/>
              <w:t>telia</w:t>
            </w:r>
          </w:p>
        </w:tc>
        <w:tc>
          <w:tcPr>
            <w:tcW w:w="1315" w:type="dxa"/>
            <w:gridSpan w:val="2"/>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01096C4"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poskytova-telia spolu</w:t>
            </w:r>
          </w:p>
        </w:tc>
      </w:tr>
      <w:tr w:rsidR="007A03EA" w:rsidRPr="000B68D3" w14:paraId="2BF72FD5" w14:textId="77777777" w:rsidTr="0043245E">
        <w:trPr>
          <w:trHeight w:val="600"/>
        </w:trPr>
        <w:tc>
          <w:tcPr>
            <w:tcW w:w="2308"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AE85706" w14:textId="77777777" w:rsidR="007A03EA" w:rsidRPr="000B68D3" w:rsidRDefault="007A03EA" w:rsidP="007A03EA">
            <w:pPr>
              <w:spacing w:after="0" w:line="240" w:lineRule="auto"/>
              <w:rPr>
                <w:rFonts w:ascii="Calibri" w:eastAsia="Times New Roman" w:hAnsi="Calibri" w:cs="Calibri"/>
                <w:b/>
                <w:bCs/>
                <w:lang w:eastAsia="sk-SK"/>
              </w:rPr>
            </w:pPr>
          </w:p>
        </w:tc>
        <w:tc>
          <w:tcPr>
            <w:tcW w:w="743"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E5F7602"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743"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F3F2A07"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w:t>
            </w:r>
            <w:r w:rsidRPr="000B68D3">
              <w:rPr>
                <w:rFonts w:ascii="Calibri" w:eastAsia="Times New Roman" w:hAnsi="Calibri" w:cs="Calibri"/>
                <w:b/>
                <w:bCs/>
                <w:lang w:eastAsia="sk-SK"/>
              </w:rPr>
              <w:br/>
              <w:t>cita</w:t>
            </w:r>
          </w:p>
        </w:tc>
        <w:tc>
          <w:tcPr>
            <w:tcW w:w="1305" w:type="dxa"/>
            <w:gridSpan w:val="2"/>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153C3FC3"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w:t>
            </w:r>
          </w:p>
        </w:tc>
        <w:tc>
          <w:tcPr>
            <w:tcW w:w="1361"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366E0E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samosprávny kraj</w:t>
            </w:r>
          </w:p>
        </w:tc>
        <w:tc>
          <w:tcPr>
            <w:tcW w:w="1305" w:type="dxa"/>
            <w:gridSpan w:val="2"/>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CCFA9B4" w14:textId="77777777" w:rsidR="007A03EA" w:rsidRPr="000B68D3" w:rsidRDefault="007A03EA" w:rsidP="007A03EA">
            <w:pPr>
              <w:spacing w:after="0" w:line="240" w:lineRule="auto"/>
              <w:rPr>
                <w:rFonts w:ascii="Calibri" w:eastAsia="Times New Roman" w:hAnsi="Calibri" w:cs="Calibri"/>
                <w:b/>
                <w:bCs/>
                <w:lang w:eastAsia="sk-SK"/>
              </w:rPr>
            </w:pPr>
          </w:p>
        </w:tc>
        <w:tc>
          <w:tcPr>
            <w:tcW w:w="1315" w:type="dxa"/>
            <w:gridSpan w:val="2"/>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5AE54C7" w14:textId="77777777" w:rsidR="007A03EA" w:rsidRPr="000B68D3" w:rsidRDefault="007A03EA" w:rsidP="007A03EA">
            <w:pPr>
              <w:spacing w:after="0" w:line="240" w:lineRule="auto"/>
              <w:rPr>
                <w:rFonts w:ascii="Calibri" w:eastAsia="Times New Roman" w:hAnsi="Calibri" w:cs="Calibri"/>
                <w:b/>
                <w:bCs/>
                <w:color w:val="000000"/>
                <w:lang w:eastAsia="sk-SK"/>
              </w:rPr>
            </w:pPr>
          </w:p>
        </w:tc>
      </w:tr>
      <w:tr w:rsidR="007A03EA" w:rsidRPr="000B68D3" w14:paraId="34E15448" w14:textId="77777777" w:rsidTr="0043245E">
        <w:trPr>
          <w:trHeight w:val="600"/>
        </w:trPr>
        <w:tc>
          <w:tcPr>
            <w:tcW w:w="2308"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4F2DA8A" w14:textId="77777777" w:rsidR="007A03EA" w:rsidRPr="000B68D3" w:rsidRDefault="007A03EA" w:rsidP="007A03EA">
            <w:pPr>
              <w:spacing w:after="0" w:line="240" w:lineRule="auto"/>
              <w:rPr>
                <w:rFonts w:ascii="Calibri" w:eastAsia="Times New Roman" w:hAnsi="Calibri" w:cs="Calibri"/>
                <w:b/>
                <w:bCs/>
                <w:lang w:eastAsia="sk-SK"/>
              </w:rPr>
            </w:pPr>
          </w:p>
        </w:tc>
        <w:tc>
          <w:tcPr>
            <w:tcW w:w="74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3B6CA02" w14:textId="77777777" w:rsidR="007A03EA" w:rsidRPr="000B68D3" w:rsidRDefault="007A03EA" w:rsidP="007A03EA">
            <w:pPr>
              <w:spacing w:after="0" w:line="240" w:lineRule="auto"/>
              <w:rPr>
                <w:rFonts w:ascii="Calibri" w:eastAsia="Times New Roman" w:hAnsi="Calibri" w:cs="Calibri"/>
                <w:b/>
                <w:bCs/>
                <w:lang w:eastAsia="sk-SK"/>
              </w:rPr>
            </w:pPr>
          </w:p>
        </w:tc>
        <w:tc>
          <w:tcPr>
            <w:tcW w:w="74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6707B75" w14:textId="77777777" w:rsidR="007A03EA" w:rsidRPr="000B68D3" w:rsidRDefault="007A03EA" w:rsidP="007A03EA">
            <w:pPr>
              <w:spacing w:after="0" w:line="240" w:lineRule="auto"/>
              <w:rPr>
                <w:rFonts w:ascii="Calibri" w:eastAsia="Times New Roman" w:hAnsi="Calibri" w:cs="Calibri"/>
                <w:b/>
                <w:bCs/>
                <w:lang w:eastAsia="sk-SK"/>
              </w:rPr>
            </w:pPr>
          </w:p>
        </w:tc>
        <w:tc>
          <w:tcPr>
            <w:tcW w:w="656" w:type="dxa"/>
            <w:tcBorders>
              <w:top w:val="nil"/>
              <w:left w:val="nil"/>
              <w:bottom w:val="single" w:sz="4" w:space="0" w:color="auto"/>
              <w:right w:val="single" w:sz="4" w:space="0" w:color="auto"/>
            </w:tcBorders>
            <w:shd w:val="clear" w:color="auto" w:fill="FFF2CC" w:themeFill="accent4" w:themeFillTint="33"/>
            <w:noWrap/>
            <w:vAlign w:val="center"/>
            <w:hideMark/>
          </w:tcPr>
          <w:p w14:paraId="243CEAF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649" w:type="dxa"/>
            <w:tcBorders>
              <w:top w:val="nil"/>
              <w:left w:val="nil"/>
              <w:bottom w:val="single" w:sz="4" w:space="0" w:color="auto"/>
              <w:right w:val="single" w:sz="4" w:space="0" w:color="auto"/>
            </w:tcBorders>
            <w:shd w:val="clear" w:color="auto" w:fill="FFF2CC" w:themeFill="accent4" w:themeFillTint="33"/>
            <w:vAlign w:val="center"/>
            <w:hideMark/>
          </w:tcPr>
          <w:p w14:paraId="500F70D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w:t>
            </w:r>
            <w:r w:rsidRPr="000B68D3">
              <w:rPr>
                <w:rFonts w:ascii="Calibri" w:eastAsia="Times New Roman" w:hAnsi="Calibri" w:cs="Calibri"/>
                <w:b/>
                <w:bCs/>
                <w:lang w:eastAsia="sk-SK"/>
              </w:rPr>
              <w:br/>
              <w:t>cita</w:t>
            </w:r>
          </w:p>
        </w:tc>
        <w:tc>
          <w:tcPr>
            <w:tcW w:w="656" w:type="dxa"/>
            <w:tcBorders>
              <w:top w:val="nil"/>
              <w:left w:val="nil"/>
              <w:bottom w:val="single" w:sz="4" w:space="0" w:color="auto"/>
              <w:right w:val="single" w:sz="4" w:space="0" w:color="auto"/>
            </w:tcBorders>
            <w:shd w:val="clear" w:color="auto" w:fill="FFF2CC" w:themeFill="accent4" w:themeFillTint="33"/>
            <w:noWrap/>
            <w:vAlign w:val="center"/>
            <w:hideMark/>
          </w:tcPr>
          <w:p w14:paraId="7B695AF2"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705" w:type="dxa"/>
            <w:tcBorders>
              <w:top w:val="nil"/>
              <w:left w:val="nil"/>
              <w:bottom w:val="single" w:sz="4" w:space="0" w:color="auto"/>
              <w:right w:val="single" w:sz="4" w:space="0" w:color="auto"/>
            </w:tcBorders>
            <w:shd w:val="clear" w:color="auto" w:fill="FFF2CC" w:themeFill="accent4" w:themeFillTint="33"/>
            <w:vAlign w:val="center"/>
            <w:hideMark/>
          </w:tcPr>
          <w:p w14:paraId="13D2EA81"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w:t>
            </w:r>
            <w:r w:rsidRPr="000B68D3">
              <w:rPr>
                <w:rFonts w:ascii="Calibri" w:eastAsia="Times New Roman" w:hAnsi="Calibri" w:cs="Calibri"/>
                <w:b/>
                <w:bCs/>
                <w:lang w:eastAsia="sk-SK"/>
              </w:rPr>
              <w:br/>
              <w:t>cita</w:t>
            </w:r>
          </w:p>
        </w:tc>
        <w:tc>
          <w:tcPr>
            <w:tcW w:w="656" w:type="dxa"/>
            <w:tcBorders>
              <w:top w:val="nil"/>
              <w:left w:val="nil"/>
              <w:bottom w:val="single" w:sz="4" w:space="0" w:color="auto"/>
              <w:right w:val="single" w:sz="4" w:space="0" w:color="auto"/>
            </w:tcBorders>
            <w:shd w:val="clear" w:color="auto" w:fill="FFF2CC" w:themeFill="accent4" w:themeFillTint="33"/>
            <w:vAlign w:val="center"/>
            <w:hideMark/>
          </w:tcPr>
          <w:p w14:paraId="1D7B229E"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počet</w:t>
            </w:r>
          </w:p>
        </w:tc>
        <w:tc>
          <w:tcPr>
            <w:tcW w:w="649" w:type="dxa"/>
            <w:tcBorders>
              <w:top w:val="nil"/>
              <w:left w:val="nil"/>
              <w:bottom w:val="single" w:sz="4" w:space="0" w:color="auto"/>
              <w:right w:val="single" w:sz="4" w:space="0" w:color="auto"/>
            </w:tcBorders>
            <w:shd w:val="clear" w:color="auto" w:fill="FFF2CC" w:themeFill="accent4" w:themeFillTint="33"/>
            <w:vAlign w:val="center"/>
            <w:hideMark/>
          </w:tcPr>
          <w:p w14:paraId="17EBD361"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w:t>
            </w:r>
            <w:r w:rsidRPr="000B68D3">
              <w:rPr>
                <w:rFonts w:ascii="Calibri" w:eastAsia="Times New Roman" w:hAnsi="Calibri" w:cs="Calibri"/>
                <w:b/>
                <w:bCs/>
                <w:lang w:eastAsia="sk-SK"/>
              </w:rPr>
              <w:br/>
              <w:t>cita</w:t>
            </w:r>
          </w:p>
        </w:tc>
        <w:tc>
          <w:tcPr>
            <w:tcW w:w="656" w:type="dxa"/>
            <w:tcBorders>
              <w:top w:val="nil"/>
              <w:left w:val="nil"/>
              <w:bottom w:val="single" w:sz="4" w:space="0" w:color="auto"/>
              <w:right w:val="single" w:sz="4" w:space="0" w:color="auto"/>
            </w:tcBorders>
            <w:shd w:val="clear" w:color="auto" w:fill="FFF2CC" w:themeFill="accent4" w:themeFillTint="33"/>
            <w:noWrap/>
            <w:vAlign w:val="center"/>
            <w:hideMark/>
          </w:tcPr>
          <w:p w14:paraId="4D18EAC2"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počet</w:t>
            </w:r>
          </w:p>
        </w:tc>
        <w:tc>
          <w:tcPr>
            <w:tcW w:w="659" w:type="dxa"/>
            <w:tcBorders>
              <w:top w:val="nil"/>
              <w:left w:val="nil"/>
              <w:bottom w:val="single" w:sz="4" w:space="0" w:color="auto"/>
              <w:right w:val="single" w:sz="4" w:space="0" w:color="auto"/>
            </w:tcBorders>
            <w:shd w:val="clear" w:color="auto" w:fill="FFF2CC" w:themeFill="accent4" w:themeFillTint="33"/>
            <w:vAlign w:val="center"/>
            <w:hideMark/>
          </w:tcPr>
          <w:p w14:paraId="4FF2E8FF"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w:t>
            </w:r>
            <w:r w:rsidRPr="000B68D3">
              <w:rPr>
                <w:rFonts w:ascii="Calibri" w:eastAsia="Times New Roman" w:hAnsi="Calibri" w:cs="Calibri"/>
                <w:b/>
                <w:bCs/>
                <w:lang w:eastAsia="sk-SK"/>
              </w:rPr>
              <w:br/>
              <w:t>cita</w:t>
            </w:r>
          </w:p>
        </w:tc>
      </w:tr>
      <w:tr w:rsidR="007A03EA" w:rsidRPr="000B68D3" w14:paraId="723CC4B4" w14:textId="77777777" w:rsidTr="0043245E">
        <w:trPr>
          <w:trHeight w:val="9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436B193C"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pomoc pri výkone opatrovníckych práv a povinností</w:t>
            </w:r>
          </w:p>
        </w:tc>
        <w:tc>
          <w:tcPr>
            <w:tcW w:w="743" w:type="dxa"/>
            <w:tcBorders>
              <w:top w:val="nil"/>
              <w:left w:val="nil"/>
              <w:bottom w:val="single" w:sz="4" w:space="0" w:color="auto"/>
              <w:right w:val="single" w:sz="4" w:space="0" w:color="auto"/>
            </w:tcBorders>
            <w:shd w:val="clear" w:color="auto" w:fill="auto"/>
            <w:noWrap/>
            <w:vAlign w:val="center"/>
            <w:hideMark/>
          </w:tcPr>
          <w:p w14:paraId="7EB3ECC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43" w:type="dxa"/>
            <w:tcBorders>
              <w:top w:val="nil"/>
              <w:left w:val="nil"/>
              <w:bottom w:val="single" w:sz="4" w:space="0" w:color="auto"/>
              <w:right w:val="single" w:sz="4" w:space="0" w:color="auto"/>
            </w:tcBorders>
            <w:shd w:val="clear" w:color="auto" w:fill="auto"/>
            <w:noWrap/>
            <w:vAlign w:val="center"/>
            <w:hideMark/>
          </w:tcPr>
          <w:p w14:paraId="578FBAA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3FF783A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1581D33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308FC38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164C41B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0682147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649" w:type="dxa"/>
            <w:tcBorders>
              <w:top w:val="nil"/>
              <w:left w:val="nil"/>
              <w:bottom w:val="single" w:sz="4" w:space="0" w:color="auto"/>
              <w:right w:val="single" w:sz="4" w:space="0" w:color="auto"/>
            </w:tcBorders>
            <w:shd w:val="clear" w:color="auto" w:fill="auto"/>
            <w:noWrap/>
            <w:vAlign w:val="center"/>
            <w:hideMark/>
          </w:tcPr>
          <w:p w14:paraId="47583D9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1F40EA8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w:t>
            </w:r>
          </w:p>
        </w:tc>
        <w:tc>
          <w:tcPr>
            <w:tcW w:w="659" w:type="dxa"/>
            <w:tcBorders>
              <w:top w:val="nil"/>
              <w:left w:val="nil"/>
              <w:bottom w:val="single" w:sz="4" w:space="0" w:color="auto"/>
              <w:right w:val="single" w:sz="4" w:space="0" w:color="auto"/>
            </w:tcBorders>
            <w:shd w:val="clear" w:color="auto" w:fill="auto"/>
            <w:noWrap/>
            <w:vAlign w:val="center"/>
            <w:hideMark/>
          </w:tcPr>
          <w:p w14:paraId="1872413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42B0D8BE" w14:textId="77777777" w:rsidTr="0043245E">
        <w:trPr>
          <w:trHeight w:val="3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2053128C"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denné centrum</w:t>
            </w:r>
          </w:p>
        </w:tc>
        <w:tc>
          <w:tcPr>
            <w:tcW w:w="743" w:type="dxa"/>
            <w:tcBorders>
              <w:top w:val="nil"/>
              <w:left w:val="nil"/>
              <w:bottom w:val="single" w:sz="4" w:space="0" w:color="auto"/>
              <w:right w:val="single" w:sz="4" w:space="0" w:color="auto"/>
            </w:tcBorders>
            <w:shd w:val="clear" w:color="auto" w:fill="auto"/>
            <w:noWrap/>
            <w:vAlign w:val="center"/>
            <w:hideMark/>
          </w:tcPr>
          <w:p w14:paraId="2DFB40B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19</w:t>
            </w:r>
          </w:p>
        </w:tc>
        <w:tc>
          <w:tcPr>
            <w:tcW w:w="743" w:type="dxa"/>
            <w:tcBorders>
              <w:top w:val="nil"/>
              <w:left w:val="nil"/>
              <w:bottom w:val="single" w:sz="4" w:space="0" w:color="auto"/>
              <w:right w:val="single" w:sz="4" w:space="0" w:color="auto"/>
            </w:tcBorders>
            <w:shd w:val="clear" w:color="auto" w:fill="auto"/>
            <w:noWrap/>
            <w:vAlign w:val="center"/>
            <w:hideMark/>
          </w:tcPr>
          <w:p w14:paraId="1AEEFE6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2387</w:t>
            </w:r>
          </w:p>
        </w:tc>
        <w:tc>
          <w:tcPr>
            <w:tcW w:w="656" w:type="dxa"/>
            <w:tcBorders>
              <w:top w:val="nil"/>
              <w:left w:val="nil"/>
              <w:bottom w:val="single" w:sz="4" w:space="0" w:color="auto"/>
              <w:right w:val="single" w:sz="4" w:space="0" w:color="auto"/>
            </w:tcBorders>
            <w:shd w:val="clear" w:color="auto" w:fill="auto"/>
            <w:noWrap/>
            <w:vAlign w:val="center"/>
            <w:hideMark/>
          </w:tcPr>
          <w:p w14:paraId="5DA39A2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19</w:t>
            </w:r>
          </w:p>
        </w:tc>
        <w:tc>
          <w:tcPr>
            <w:tcW w:w="649" w:type="dxa"/>
            <w:tcBorders>
              <w:top w:val="nil"/>
              <w:left w:val="nil"/>
              <w:bottom w:val="single" w:sz="4" w:space="0" w:color="auto"/>
              <w:right w:val="single" w:sz="4" w:space="0" w:color="auto"/>
            </w:tcBorders>
            <w:shd w:val="clear" w:color="auto" w:fill="auto"/>
            <w:noWrap/>
            <w:vAlign w:val="center"/>
            <w:hideMark/>
          </w:tcPr>
          <w:p w14:paraId="685D9BF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2387</w:t>
            </w:r>
          </w:p>
        </w:tc>
        <w:tc>
          <w:tcPr>
            <w:tcW w:w="656" w:type="dxa"/>
            <w:tcBorders>
              <w:top w:val="nil"/>
              <w:left w:val="nil"/>
              <w:bottom w:val="single" w:sz="4" w:space="0" w:color="auto"/>
              <w:right w:val="single" w:sz="4" w:space="0" w:color="auto"/>
            </w:tcBorders>
            <w:shd w:val="clear" w:color="auto" w:fill="auto"/>
            <w:noWrap/>
            <w:vAlign w:val="center"/>
            <w:hideMark/>
          </w:tcPr>
          <w:p w14:paraId="6A36203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397F8A2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6CE379F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w:t>
            </w:r>
          </w:p>
        </w:tc>
        <w:tc>
          <w:tcPr>
            <w:tcW w:w="649" w:type="dxa"/>
            <w:tcBorders>
              <w:top w:val="nil"/>
              <w:left w:val="nil"/>
              <w:bottom w:val="single" w:sz="4" w:space="0" w:color="auto"/>
              <w:right w:val="single" w:sz="4" w:space="0" w:color="auto"/>
            </w:tcBorders>
            <w:shd w:val="clear" w:color="auto" w:fill="auto"/>
            <w:noWrap/>
            <w:vAlign w:val="center"/>
            <w:hideMark/>
          </w:tcPr>
          <w:p w14:paraId="6DC9FDD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7</w:t>
            </w:r>
          </w:p>
        </w:tc>
        <w:tc>
          <w:tcPr>
            <w:tcW w:w="656" w:type="dxa"/>
            <w:tcBorders>
              <w:top w:val="nil"/>
              <w:left w:val="nil"/>
              <w:bottom w:val="single" w:sz="4" w:space="0" w:color="auto"/>
              <w:right w:val="single" w:sz="4" w:space="0" w:color="auto"/>
            </w:tcBorders>
            <w:shd w:val="clear" w:color="auto" w:fill="auto"/>
            <w:noWrap/>
            <w:vAlign w:val="center"/>
            <w:hideMark/>
          </w:tcPr>
          <w:p w14:paraId="791C4BD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20</w:t>
            </w:r>
          </w:p>
        </w:tc>
        <w:tc>
          <w:tcPr>
            <w:tcW w:w="659" w:type="dxa"/>
            <w:tcBorders>
              <w:top w:val="nil"/>
              <w:left w:val="nil"/>
              <w:bottom w:val="single" w:sz="4" w:space="0" w:color="auto"/>
              <w:right w:val="single" w:sz="4" w:space="0" w:color="auto"/>
            </w:tcBorders>
            <w:shd w:val="clear" w:color="auto" w:fill="auto"/>
            <w:noWrap/>
            <w:vAlign w:val="center"/>
            <w:hideMark/>
          </w:tcPr>
          <w:p w14:paraId="4D975BF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2394</w:t>
            </w:r>
          </w:p>
        </w:tc>
      </w:tr>
      <w:tr w:rsidR="007A03EA" w:rsidRPr="000B68D3" w14:paraId="17241FB1" w14:textId="77777777" w:rsidTr="0043245E">
        <w:trPr>
          <w:trHeight w:val="6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1577D714"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podpora samostatného bývania</w:t>
            </w:r>
          </w:p>
        </w:tc>
        <w:tc>
          <w:tcPr>
            <w:tcW w:w="743" w:type="dxa"/>
            <w:tcBorders>
              <w:top w:val="nil"/>
              <w:left w:val="nil"/>
              <w:bottom w:val="single" w:sz="4" w:space="0" w:color="auto"/>
              <w:right w:val="single" w:sz="4" w:space="0" w:color="auto"/>
            </w:tcBorders>
            <w:shd w:val="clear" w:color="auto" w:fill="auto"/>
            <w:noWrap/>
            <w:vAlign w:val="center"/>
            <w:hideMark/>
          </w:tcPr>
          <w:p w14:paraId="3182DCE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43" w:type="dxa"/>
            <w:tcBorders>
              <w:top w:val="nil"/>
              <w:left w:val="nil"/>
              <w:bottom w:val="single" w:sz="4" w:space="0" w:color="auto"/>
              <w:right w:val="single" w:sz="4" w:space="0" w:color="auto"/>
            </w:tcBorders>
            <w:shd w:val="clear" w:color="auto" w:fill="auto"/>
            <w:noWrap/>
            <w:vAlign w:val="center"/>
            <w:hideMark/>
          </w:tcPr>
          <w:p w14:paraId="0460699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01BEEAF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1448F94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4E8FA95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7860D80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364B974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0CF81F0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25CBBA1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59" w:type="dxa"/>
            <w:tcBorders>
              <w:top w:val="nil"/>
              <w:left w:val="nil"/>
              <w:bottom w:val="single" w:sz="4" w:space="0" w:color="auto"/>
              <w:right w:val="single" w:sz="4" w:space="0" w:color="auto"/>
            </w:tcBorders>
            <w:shd w:val="clear" w:color="auto" w:fill="auto"/>
            <w:noWrap/>
            <w:vAlign w:val="center"/>
            <w:hideMark/>
          </w:tcPr>
          <w:p w14:paraId="13AE0C8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09A32760" w14:textId="77777777" w:rsidTr="0043245E">
        <w:trPr>
          <w:trHeight w:val="3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FE0920E"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jedáleň</w:t>
            </w:r>
          </w:p>
        </w:tc>
        <w:tc>
          <w:tcPr>
            <w:tcW w:w="743" w:type="dxa"/>
            <w:tcBorders>
              <w:top w:val="nil"/>
              <w:left w:val="nil"/>
              <w:bottom w:val="single" w:sz="4" w:space="0" w:color="auto"/>
              <w:right w:val="single" w:sz="4" w:space="0" w:color="auto"/>
            </w:tcBorders>
            <w:shd w:val="clear" w:color="auto" w:fill="auto"/>
            <w:noWrap/>
            <w:vAlign w:val="center"/>
            <w:hideMark/>
          </w:tcPr>
          <w:p w14:paraId="45500B3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13</w:t>
            </w:r>
          </w:p>
        </w:tc>
        <w:tc>
          <w:tcPr>
            <w:tcW w:w="743" w:type="dxa"/>
            <w:tcBorders>
              <w:top w:val="nil"/>
              <w:left w:val="nil"/>
              <w:bottom w:val="single" w:sz="4" w:space="0" w:color="auto"/>
              <w:right w:val="single" w:sz="4" w:space="0" w:color="auto"/>
            </w:tcBorders>
            <w:shd w:val="clear" w:color="auto" w:fill="auto"/>
            <w:noWrap/>
            <w:vAlign w:val="center"/>
            <w:hideMark/>
          </w:tcPr>
          <w:p w14:paraId="2ACBE91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6BB91D1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13</w:t>
            </w:r>
          </w:p>
        </w:tc>
        <w:tc>
          <w:tcPr>
            <w:tcW w:w="649" w:type="dxa"/>
            <w:tcBorders>
              <w:top w:val="nil"/>
              <w:left w:val="nil"/>
              <w:bottom w:val="single" w:sz="4" w:space="0" w:color="auto"/>
              <w:right w:val="single" w:sz="4" w:space="0" w:color="auto"/>
            </w:tcBorders>
            <w:shd w:val="clear" w:color="auto" w:fill="auto"/>
            <w:noWrap/>
            <w:vAlign w:val="center"/>
            <w:hideMark/>
          </w:tcPr>
          <w:p w14:paraId="379D2AF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2385D6B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608BF36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740612C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4</w:t>
            </w:r>
          </w:p>
        </w:tc>
        <w:tc>
          <w:tcPr>
            <w:tcW w:w="649" w:type="dxa"/>
            <w:tcBorders>
              <w:top w:val="nil"/>
              <w:left w:val="nil"/>
              <w:bottom w:val="single" w:sz="4" w:space="0" w:color="auto"/>
              <w:right w:val="single" w:sz="4" w:space="0" w:color="auto"/>
            </w:tcBorders>
            <w:shd w:val="clear" w:color="auto" w:fill="auto"/>
            <w:noWrap/>
            <w:vAlign w:val="center"/>
            <w:hideMark/>
          </w:tcPr>
          <w:p w14:paraId="280B645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5816183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17</w:t>
            </w:r>
          </w:p>
        </w:tc>
        <w:tc>
          <w:tcPr>
            <w:tcW w:w="659" w:type="dxa"/>
            <w:tcBorders>
              <w:top w:val="nil"/>
              <w:left w:val="nil"/>
              <w:bottom w:val="single" w:sz="4" w:space="0" w:color="auto"/>
              <w:right w:val="single" w:sz="4" w:space="0" w:color="auto"/>
            </w:tcBorders>
            <w:shd w:val="clear" w:color="auto" w:fill="auto"/>
            <w:noWrap/>
            <w:vAlign w:val="center"/>
            <w:hideMark/>
          </w:tcPr>
          <w:p w14:paraId="62AC5E1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39559F68" w14:textId="77777777" w:rsidTr="0043245E">
        <w:trPr>
          <w:trHeight w:val="3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32A4120"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práčovňa</w:t>
            </w:r>
          </w:p>
        </w:tc>
        <w:tc>
          <w:tcPr>
            <w:tcW w:w="743" w:type="dxa"/>
            <w:tcBorders>
              <w:top w:val="nil"/>
              <w:left w:val="nil"/>
              <w:bottom w:val="single" w:sz="4" w:space="0" w:color="auto"/>
              <w:right w:val="single" w:sz="4" w:space="0" w:color="auto"/>
            </w:tcBorders>
            <w:shd w:val="clear" w:color="auto" w:fill="auto"/>
            <w:noWrap/>
            <w:vAlign w:val="center"/>
            <w:hideMark/>
          </w:tcPr>
          <w:p w14:paraId="17114BC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8</w:t>
            </w:r>
          </w:p>
        </w:tc>
        <w:tc>
          <w:tcPr>
            <w:tcW w:w="743" w:type="dxa"/>
            <w:tcBorders>
              <w:top w:val="nil"/>
              <w:left w:val="nil"/>
              <w:bottom w:val="single" w:sz="4" w:space="0" w:color="auto"/>
              <w:right w:val="single" w:sz="4" w:space="0" w:color="auto"/>
            </w:tcBorders>
            <w:shd w:val="clear" w:color="auto" w:fill="auto"/>
            <w:noWrap/>
            <w:vAlign w:val="center"/>
            <w:hideMark/>
          </w:tcPr>
          <w:p w14:paraId="0D9410D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0457E1C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8</w:t>
            </w:r>
          </w:p>
        </w:tc>
        <w:tc>
          <w:tcPr>
            <w:tcW w:w="649" w:type="dxa"/>
            <w:tcBorders>
              <w:top w:val="nil"/>
              <w:left w:val="nil"/>
              <w:bottom w:val="single" w:sz="4" w:space="0" w:color="auto"/>
              <w:right w:val="single" w:sz="4" w:space="0" w:color="auto"/>
            </w:tcBorders>
            <w:shd w:val="clear" w:color="auto" w:fill="auto"/>
            <w:noWrap/>
            <w:vAlign w:val="center"/>
            <w:hideMark/>
          </w:tcPr>
          <w:p w14:paraId="3A7C591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4F71C49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5A90499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6C63490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w:t>
            </w:r>
          </w:p>
        </w:tc>
        <w:tc>
          <w:tcPr>
            <w:tcW w:w="649" w:type="dxa"/>
            <w:tcBorders>
              <w:top w:val="nil"/>
              <w:left w:val="nil"/>
              <w:bottom w:val="single" w:sz="4" w:space="0" w:color="auto"/>
              <w:right w:val="single" w:sz="4" w:space="0" w:color="auto"/>
            </w:tcBorders>
            <w:shd w:val="clear" w:color="auto" w:fill="auto"/>
            <w:noWrap/>
            <w:vAlign w:val="center"/>
            <w:hideMark/>
          </w:tcPr>
          <w:p w14:paraId="37F51CA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5158483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10</w:t>
            </w:r>
          </w:p>
        </w:tc>
        <w:tc>
          <w:tcPr>
            <w:tcW w:w="659" w:type="dxa"/>
            <w:tcBorders>
              <w:top w:val="nil"/>
              <w:left w:val="nil"/>
              <w:bottom w:val="single" w:sz="4" w:space="0" w:color="auto"/>
              <w:right w:val="single" w:sz="4" w:space="0" w:color="auto"/>
            </w:tcBorders>
            <w:shd w:val="clear" w:color="auto" w:fill="auto"/>
            <w:noWrap/>
            <w:vAlign w:val="center"/>
            <w:hideMark/>
          </w:tcPr>
          <w:p w14:paraId="42D67BB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0C740B28" w14:textId="77777777" w:rsidTr="0043245E">
        <w:trPr>
          <w:trHeight w:val="300"/>
        </w:trPr>
        <w:tc>
          <w:tcPr>
            <w:tcW w:w="2308"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24D136E5"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stredisko osobnej hygieny</w:t>
            </w:r>
          </w:p>
        </w:tc>
        <w:tc>
          <w:tcPr>
            <w:tcW w:w="743" w:type="dxa"/>
            <w:tcBorders>
              <w:top w:val="nil"/>
              <w:left w:val="nil"/>
              <w:bottom w:val="single" w:sz="4" w:space="0" w:color="auto"/>
              <w:right w:val="single" w:sz="4" w:space="0" w:color="auto"/>
            </w:tcBorders>
            <w:shd w:val="clear" w:color="auto" w:fill="auto"/>
            <w:noWrap/>
            <w:vAlign w:val="center"/>
            <w:hideMark/>
          </w:tcPr>
          <w:p w14:paraId="0933A81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743" w:type="dxa"/>
            <w:tcBorders>
              <w:top w:val="nil"/>
              <w:left w:val="nil"/>
              <w:bottom w:val="single" w:sz="4" w:space="0" w:color="auto"/>
              <w:right w:val="single" w:sz="4" w:space="0" w:color="auto"/>
            </w:tcBorders>
            <w:shd w:val="clear" w:color="auto" w:fill="auto"/>
            <w:noWrap/>
            <w:vAlign w:val="center"/>
            <w:hideMark/>
          </w:tcPr>
          <w:p w14:paraId="1DC3427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66DA4C4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649" w:type="dxa"/>
            <w:tcBorders>
              <w:top w:val="nil"/>
              <w:left w:val="nil"/>
              <w:bottom w:val="single" w:sz="4" w:space="0" w:color="auto"/>
              <w:right w:val="single" w:sz="4" w:space="0" w:color="auto"/>
            </w:tcBorders>
            <w:shd w:val="clear" w:color="auto" w:fill="auto"/>
            <w:noWrap/>
            <w:vAlign w:val="center"/>
            <w:hideMark/>
          </w:tcPr>
          <w:p w14:paraId="5FAC8F8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7A0B7BD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705" w:type="dxa"/>
            <w:tcBorders>
              <w:top w:val="nil"/>
              <w:left w:val="nil"/>
              <w:bottom w:val="single" w:sz="4" w:space="0" w:color="auto"/>
              <w:right w:val="single" w:sz="4" w:space="0" w:color="auto"/>
            </w:tcBorders>
            <w:shd w:val="clear" w:color="auto" w:fill="auto"/>
            <w:noWrap/>
            <w:vAlign w:val="center"/>
            <w:hideMark/>
          </w:tcPr>
          <w:p w14:paraId="259BF29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6AB5E63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w:t>
            </w:r>
          </w:p>
        </w:tc>
        <w:tc>
          <w:tcPr>
            <w:tcW w:w="649" w:type="dxa"/>
            <w:tcBorders>
              <w:top w:val="nil"/>
              <w:left w:val="nil"/>
              <w:bottom w:val="single" w:sz="4" w:space="0" w:color="auto"/>
              <w:right w:val="single" w:sz="4" w:space="0" w:color="auto"/>
            </w:tcBorders>
            <w:shd w:val="clear" w:color="auto" w:fill="auto"/>
            <w:noWrap/>
            <w:vAlign w:val="center"/>
            <w:hideMark/>
          </w:tcPr>
          <w:p w14:paraId="5F4DACA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56" w:type="dxa"/>
            <w:tcBorders>
              <w:top w:val="nil"/>
              <w:left w:val="nil"/>
              <w:bottom w:val="single" w:sz="4" w:space="0" w:color="auto"/>
              <w:right w:val="single" w:sz="4" w:space="0" w:color="auto"/>
            </w:tcBorders>
            <w:shd w:val="clear" w:color="auto" w:fill="auto"/>
            <w:noWrap/>
            <w:vAlign w:val="center"/>
            <w:hideMark/>
          </w:tcPr>
          <w:p w14:paraId="41E4CF3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6</w:t>
            </w:r>
          </w:p>
        </w:tc>
        <w:tc>
          <w:tcPr>
            <w:tcW w:w="659" w:type="dxa"/>
            <w:tcBorders>
              <w:top w:val="nil"/>
              <w:left w:val="nil"/>
              <w:bottom w:val="single" w:sz="4" w:space="0" w:color="auto"/>
              <w:right w:val="single" w:sz="4" w:space="0" w:color="auto"/>
            </w:tcBorders>
            <w:shd w:val="clear" w:color="auto" w:fill="auto"/>
            <w:noWrap/>
            <w:vAlign w:val="center"/>
            <w:hideMark/>
          </w:tcPr>
          <w:p w14:paraId="01ED6CD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5A042B3E" w14:textId="77777777" w:rsidTr="003A10B1">
        <w:trPr>
          <w:trHeight w:val="180"/>
        </w:trPr>
        <w:tc>
          <w:tcPr>
            <w:tcW w:w="2308" w:type="dxa"/>
            <w:tcBorders>
              <w:top w:val="nil"/>
              <w:left w:val="nil"/>
              <w:bottom w:val="nil"/>
              <w:right w:val="nil"/>
            </w:tcBorders>
            <w:shd w:val="clear" w:color="auto" w:fill="auto"/>
            <w:vAlign w:val="center"/>
            <w:hideMark/>
          </w:tcPr>
          <w:p w14:paraId="5ADCBBB9" w14:textId="77777777" w:rsidR="007A03EA" w:rsidRPr="000B68D3" w:rsidRDefault="007A03EA" w:rsidP="007A03EA">
            <w:pPr>
              <w:spacing w:after="0" w:line="240" w:lineRule="auto"/>
              <w:jc w:val="center"/>
              <w:rPr>
                <w:rFonts w:ascii="Calibri" w:eastAsia="Times New Roman" w:hAnsi="Calibri" w:cs="Calibri"/>
                <w:color w:val="000000"/>
                <w:lang w:eastAsia="sk-SK"/>
              </w:rPr>
            </w:pPr>
          </w:p>
        </w:tc>
        <w:tc>
          <w:tcPr>
            <w:tcW w:w="743" w:type="dxa"/>
            <w:tcBorders>
              <w:top w:val="nil"/>
              <w:left w:val="nil"/>
              <w:bottom w:val="nil"/>
              <w:right w:val="nil"/>
            </w:tcBorders>
            <w:shd w:val="clear" w:color="auto" w:fill="auto"/>
            <w:noWrap/>
            <w:vAlign w:val="center"/>
            <w:hideMark/>
          </w:tcPr>
          <w:p w14:paraId="611A8FE6" w14:textId="77777777" w:rsidR="007A03EA" w:rsidRPr="000B68D3" w:rsidRDefault="007A03EA" w:rsidP="007A03EA">
            <w:pPr>
              <w:spacing w:after="0" w:line="240" w:lineRule="auto"/>
              <w:rPr>
                <w:rFonts w:ascii="Times New Roman" w:eastAsia="Times New Roman" w:hAnsi="Times New Roman" w:cs="Times New Roman"/>
                <w:sz w:val="20"/>
                <w:szCs w:val="20"/>
                <w:lang w:eastAsia="sk-SK"/>
              </w:rPr>
            </w:pPr>
          </w:p>
        </w:tc>
        <w:tc>
          <w:tcPr>
            <w:tcW w:w="743" w:type="dxa"/>
            <w:tcBorders>
              <w:top w:val="nil"/>
              <w:left w:val="nil"/>
              <w:bottom w:val="nil"/>
              <w:right w:val="nil"/>
            </w:tcBorders>
            <w:shd w:val="clear" w:color="auto" w:fill="auto"/>
            <w:noWrap/>
            <w:vAlign w:val="center"/>
            <w:hideMark/>
          </w:tcPr>
          <w:p w14:paraId="530F4418"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0BB428E2"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49" w:type="dxa"/>
            <w:tcBorders>
              <w:top w:val="nil"/>
              <w:left w:val="nil"/>
              <w:bottom w:val="nil"/>
              <w:right w:val="nil"/>
            </w:tcBorders>
            <w:shd w:val="clear" w:color="auto" w:fill="auto"/>
            <w:noWrap/>
            <w:vAlign w:val="center"/>
            <w:hideMark/>
          </w:tcPr>
          <w:p w14:paraId="1991299D"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70F638C2"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705" w:type="dxa"/>
            <w:tcBorders>
              <w:top w:val="nil"/>
              <w:left w:val="nil"/>
              <w:bottom w:val="nil"/>
              <w:right w:val="nil"/>
            </w:tcBorders>
            <w:shd w:val="clear" w:color="auto" w:fill="auto"/>
            <w:noWrap/>
            <w:vAlign w:val="center"/>
            <w:hideMark/>
          </w:tcPr>
          <w:p w14:paraId="30EC6AAE"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78C566F4"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49" w:type="dxa"/>
            <w:tcBorders>
              <w:top w:val="nil"/>
              <w:left w:val="nil"/>
              <w:bottom w:val="nil"/>
              <w:right w:val="nil"/>
            </w:tcBorders>
            <w:shd w:val="clear" w:color="auto" w:fill="auto"/>
            <w:noWrap/>
            <w:vAlign w:val="center"/>
            <w:hideMark/>
          </w:tcPr>
          <w:p w14:paraId="480BA55D"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6" w:type="dxa"/>
            <w:tcBorders>
              <w:top w:val="nil"/>
              <w:left w:val="nil"/>
              <w:bottom w:val="nil"/>
              <w:right w:val="nil"/>
            </w:tcBorders>
            <w:shd w:val="clear" w:color="auto" w:fill="auto"/>
            <w:noWrap/>
            <w:vAlign w:val="center"/>
            <w:hideMark/>
          </w:tcPr>
          <w:p w14:paraId="01D3AB0B"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59" w:type="dxa"/>
            <w:tcBorders>
              <w:top w:val="nil"/>
              <w:left w:val="nil"/>
              <w:bottom w:val="nil"/>
              <w:right w:val="nil"/>
            </w:tcBorders>
            <w:shd w:val="clear" w:color="auto" w:fill="auto"/>
            <w:noWrap/>
            <w:vAlign w:val="center"/>
            <w:hideMark/>
          </w:tcPr>
          <w:p w14:paraId="305578B3"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r>
    </w:tbl>
    <w:p w14:paraId="6137F446" w14:textId="77777777" w:rsidR="00C442CB" w:rsidRDefault="00C442CB" w:rsidP="003A29D2">
      <w:pPr>
        <w:spacing w:after="0"/>
        <w:jc w:val="both"/>
      </w:pPr>
    </w:p>
    <w:p w14:paraId="64F2BD8B" w14:textId="77777777" w:rsidR="00370579" w:rsidRDefault="00370579" w:rsidP="003A29D2">
      <w:pPr>
        <w:spacing w:after="0"/>
        <w:jc w:val="both"/>
      </w:pPr>
    </w:p>
    <w:p w14:paraId="4F5E5B02" w14:textId="063F21FA" w:rsidR="0047307A" w:rsidRDefault="002271DD" w:rsidP="007A03EA">
      <w:pPr>
        <w:pStyle w:val="Nadpis3"/>
      </w:pPr>
      <w:bookmarkStart w:id="26" w:name="_Toc531355381"/>
      <w:r>
        <w:t xml:space="preserve">Kapacity </w:t>
      </w:r>
      <w:r w:rsidR="00AD4BE5">
        <w:t xml:space="preserve">zariadení </w:t>
      </w:r>
      <w:r w:rsidRPr="00CE5DEF">
        <w:t>sociálnych služieb na území BSK</w:t>
      </w:r>
      <w:r>
        <w:t xml:space="preserve"> </w:t>
      </w:r>
      <w:r w:rsidRPr="00D06DEE">
        <w:t xml:space="preserve">v členení </w:t>
      </w:r>
      <w:r w:rsidRPr="00CE5DEF">
        <w:t>podľa</w:t>
      </w:r>
      <w:r>
        <w:t xml:space="preserve"> druhu a formy </w:t>
      </w:r>
      <w:r w:rsidRPr="00CE5DEF">
        <w:t>poskytovanej sociálnej služby</w:t>
      </w:r>
      <w:bookmarkEnd w:id="26"/>
    </w:p>
    <w:p w14:paraId="71D62993" w14:textId="69CFFBBA" w:rsidR="003A29D2" w:rsidRDefault="003A29D2" w:rsidP="003A29D2">
      <w:pPr>
        <w:pStyle w:val="Citcia"/>
      </w:pPr>
    </w:p>
    <w:p w14:paraId="1878FBD1" w14:textId="77777777" w:rsidR="00AD4BE5" w:rsidRDefault="00AD4BE5" w:rsidP="00AD4BE5">
      <w:pPr>
        <w:spacing w:after="0"/>
        <w:ind w:firstLine="624"/>
        <w:jc w:val="both"/>
      </w:pPr>
      <w:r>
        <w:t>V súlade so zákonom o sociálnych službách je možné poskytovať sociálne služby v zariadeniach v rámci:</w:t>
      </w:r>
    </w:p>
    <w:p w14:paraId="746151EC" w14:textId="532C4D8C" w:rsidR="00AD4BE5" w:rsidRDefault="00AD4BE5" w:rsidP="00AD4BE5">
      <w:pPr>
        <w:pStyle w:val="Odsekzoznamu"/>
        <w:numPr>
          <w:ilvl w:val="0"/>
          <w:numId w:val="32"/>
        </w:numPr>
        <w:spacing w:after="0"/>
        <w:jc w:val="both"/>
      </w:pPr>
      <w:r w:rsidRPr="00AD4BE5">
        <w:rPr>
          <w:b/>
        </w:rPr>
        <w:t>sociálnych služieb krízovej intervencie</w:t>
      </w:r>
      <w:r>
        <w:t xml:space="preserve"> (nízkoprahové denné centrum, integračné centrum, komunitné centrum, nocľaháreň, útulok, domov na pol ceste, zariadenie núdzového bývania),</w:t>
      </w:r>
    </w:p>
    <w:p w14:paraId="5490B222" w14:textId="706E8A80" w:rsidR="00AD4BE5" w:rsidRDefault="00AD4BE5" w:rsidP="00AD4BE5">
      <w:pPr>
        <w:pStyle w:val="Odsekzoznamu"/>
        <w:numPr>
          <w:ilvl w:val="0"/>
          <w:numId w:val="32"/>
        </w:numPr>
        <w:spacing w:after="0"/>
        <w:jc w:val="both"/>
      </w:pPr>
      <w:r w:rsidRPr="00AD4BE5">
        <w:rPr>
          <w:b/>
        </w:rPr>
        <w:t>sociálnych služieb na podporu rodiny s deťm</w:t>
      </w:r>
      <w:r>
        <w:t>i (zariadenie dočasnej starostlivosti o deti, zariadenie starostlivosti o deti do troch rokov veku dieťaťa),</w:t>
      </w:r>
    </w:p>
    <w:p w14:paraId="4E0EB5AA" w14:textId="132E142D" w:rsidR="00AD4BE5" w:rsidRDefault="00AD4BE5" w:rsidP="00AD4BE5">
      <w:pPr>
        <w:pStyle w:val="Odsekzoznamu"/>
        <w:numPr>
          <w:ilvl w:val="0"/>
          <w:numId w:val="32"/>
        </w:numPr>
        <w:spacing w:after="0"/>
        <w:jc w:val="both"/>
      </w:pPr>
      <w:r w:rsidRPr="00AD4BE5">
        <w:rPr>
          <w:b/>
        </w:rPr>
        <w:t>sociálne služby na riešenie nepriaznivej sociálnej situácie z dôvodu ťažkého zdravotného postihnutia, nepriaznivého zdravotného stavu alebo z dôvodu dovŕšenia dôchodkového veku</w:t>
      </w:r>
      <w:r>
        <w:t xml:space="preserve"> (zariadenie podporovaného bývania, zariadenie pre seniorov, zariadenie opatrovateľskej služby, rehabilitačné stredisko, domov sociálnych služieb, špecializované zariadenie, denný stacionár).</w:t>
      </w:r>
    </w:p>
    <w:p w14:paraId="5BB0FF2C" w14:textId="4F8993D7" w:rsidR="00AD4BE5" w:rsidRDefault="00AD4BE5" w:rsidP="00AD4BE5">
      <w:pPr>
        <w:spacing w:after="0"/>
        <w:ind w:firstLine="624"/>
        <w:jc w:val="both"/>
      </w:pPr>
      <w:r>
        <w:t xml:space="preserve">Z údajov zapísaných v Registri vyplynulo, že poskytovateľmi sociálnych služieb krízovej intervencie sú obce, zariadenia zriadené alebo založené obcou a neverejní poskytovatelia sociálnych služieb.  Celkovo je pre osoby, ktoré sa ocitli v krízovej sociálnej situácii, v zariadeniach sociálnych služieb krízovej intervencie k dispozícii 840 miest, z toho 272 s ambulantnou sociálnou službou a 568 s celoročnou sociálnou službou poskytovanou na určitý čas. Svojimi 67,62 % celoročná sociálna služba poskytovaná na určitý čas prevyšuje ambulantnú sociálnu službu. Týždenná sociálna služba nie je pri sociálnych službách krízovej intervencie poskytovaná. </w:t>
      </w:r>
    </w:p>
    <w:p w14:paraId="303A1580" w14:textId="77777777" w:rsidR="00AD4BE5" w:rsidRDefault="00AD4BE5" w:rsidP="00AD4BE5">
      <w:pPr>
        <w:spacing w:after="0"/>
        <w:ind w:firstLine="624"/>
        <w:jc w:val="both"/>
      </w:pPr>
    </w:p>
    <w:p w14:paraId="35775423" w14:textId="5FE627F3" w:rsidR="00AD4BE5" w:rsidRDefault="00AD4BE5" w:rsidP="00AD4BE5">
      <w:pPr>
        <w:spacing w:after="0"/>
        <w:ind w:firstLine="624"/>
        <w:jc w:val="both"/>
      </w:pPr>
      <w:r>
        <w:t xml:space="preserve">Sociálne služby na podporu rodiny s deťmi sú v prevažnej miere poskytované ambulantnou formou. Z celkového počtu 642 miest je 636 miest určených pre poskytovanie ambulantnej sociálnej služby, ktorá je poskytovaná s cieľom  vytvoriť optimálne podmienky pre rodiny s deťmi v čase, keď sa rodič alebo osoba, ktoré má dieťa zverené do starostlivosti na základe rozhodnutia súdu, pripravuje na povolanie štúdiom na strednej alebo vysokej škole, pripravuje na trh práce alebo vykonáva aktivity spojené so vstupom alebo návratom na trh práce alebo vykonáva zárobkovú činnosť a z týchto objektívnych dôvodov nemôžu osobne poskytovať starostlivosť svojmu  dieťaťu.  </w:t>
      </w:r>
    </w:p>
    <w:p w14:paraId="5CDAA935" w14:textId="77777777" w:rsidR="00AD4BE5" w:rsidRDefault="00AD4BE5" w:rsidP="00F03FCD">
      <w:pPr>
        <w:spacing w:after="0"/>
        <w:ind w:firstLine="624"/>
        <w:jc w:val="both"/>
      </w:pPr>
    </w:p>
    <w:p w14:paraId="6BC6CB55" w14:textId="6573A36B" w:rsidR="00A51065" w:rsidRDefault="00F03FCD" w:rsidP="00F03FCD">
      <w:pPr>
        <w:spacing w:after="0"/>
        <w:ind w:firstLine="624"/>
        <w:jc w:val="both"/>
      </w:pPr>
      <w:r w:rsidRPr="00F03FCD">
        <w:t>V zariadeniach sociálnych služieb na riešenie nepriaznivej sociálnej situácie z dôvodu ťažkého zdravotného postihnutia, nepriaznivého zdravotného stavu alebo z dôvodu dovŕšenia dôchodkového veku, je možné poskytovať sociálnu službu v rámci celkovej kapacity 4961</w:t>
      </w:r>
      <w:r w:rsidR="00A51065">
        <w:t xml:space="preserve"> </w:t>
      </w:r>
      <w:r w:rsidRPr="00F03FCD">
        <w:t>miest, z toho ambulantnou sociálnou službou v rámci kapacity 766 miest (15,44</w:t>
      </w:r>
      <w:r w:rsidR="00A51065">
        <w:t> </w:t>
      </w:r>
      <w:r w:rsidRPr="00F03FCD">
        <w:t>%), týždennou pobytovou sociálnou službou v</w:t>
      </w:r>
      <w:r w:rsidR="00A51065">
        <w:t> </w:t>
      </w:r>
      <w:r w:rsidRPr="00F03FCD">
        <w:t>rámci kapacity 133 miest (2,68</w:t>
      </w:r>
      <w:r w:rsidR="00A51065">
        <w:t> </w:t>
      </w:r>
      <w:r w:rsidRPr="00F03FCD">
        <w:t>%) a celoročnou pobytovou sociálnou službou v rámci kapacity 4062 miest (81,88</w:t>
      </w:r>
      <w:r w:rsidR="00A51065">
        <w:t> </w:t>
      </w:r>
      <w:r w:rsidRPr="00F03FCD">
        <w:t>%). Z údajov vyplynulo, že najrozšírenejšou formou poskytovanej sociálnej služby je</w:t>
      </w:r>
      <w:r w:rsidR="00A51065">
        <w:t> </w:t>
      </w:r>
      <w:r w:rsidRPr="00F03FCD">
        <w:t xml:space="preserve">celoročná pobytová sociálna služba, ktorej počet miest zapísaných v </w:t>
      </w:r>
      <w:r w:rsidR="00CD67BC">
        <w:t>R</w:t>
      </w:r>
      <w:r w:rsidRPr="00F03FCD">
        <w:t>egistri vysoko prevyšuje druhú najviac využívanú ambulantnú sociálnu službu. Jediným</w:t>
      </w:r>
      <w:r w:rsidR="003A10B1">
        <w:t>i</w:t>
      </w:r>
      <w:r w:rsidRPr="00F03FCD">
        <w:t xml:space="preserve"> poskytovateľ</w:t>
      </w:r>
      <w:r w:rsidR="003A10B1">
        <w:t>mi</w:t>
      </w:r>
      <w:r w:rsidRPr="00F03FCD">
        <w:t xml:space="preserve"> sociálnych služieb poskytovaných v zariadeniach sociálnych služieb týždennou </w:t>
      </w:r>
      <w:r w:rsidR="00A51065" w:rsidRPr="00F03FCD">
        <w:t xml:space="preserve">pobytovou </w:t>
      </w:r>
      <w:r w:rsidRPr="00F03FCD">
        <w:t xml:space="preserve">sociálnou službou sú </w:t>
      </w:r>
      <w:r w:rsidR="00AD4BE5" w:rsidRPr="00AD4BE5">
        <w:t>právnické osoby zriadené BSK</w:t>
      </w:r>
    </w:p>
    <w:p w14:paraId="2051295F" w14:textId="77777777" w:rsidR="00AD4BE5" w:rsidRDefault="00AD4BE5" w:rsidP="00F03FCD">
      <w:pPr>
        <w:spacing w:after="0"/>
        <w:ind w:firstLine="624"/>
        <w:jc w:val="both"/>
      </w:pPr>
    </w:p>
    <w:p w14:paraId="0DFD5499" w14:textId="37151C8A" w:rsidR="00F03FCD" w:rsidRDefault="00F03FCD" w:rsidP="00C442CB">
      <w:pPr>
        <w:spacing w:after="0"/>
      </w:pPr>
    </w:p>
    <w:p w14:paraId="3FF4B792" w14:textId="77777777" w:rsidR="00EA6DDA" w:rsidRPr="00F03FCD" w:rsidRDefault="00EA6DDA" w:rsidP="00C442CB">
      <w:pPr>
        <w:spacing w:after="0"/>
      </w:pPr>
    </w:p>
    <w:p w14:paraId="4005E20A" w14:textId="257F492E" w:rsidR="00CE5DEF" w:rsidRDefault="00CE5DEF" w:rsidP="003A29D2">
      <w:pPr>
        <w:pStyle w:val="Citcia"/>
      </w:pPr>
      <w:r>
        <w:t xml:space="preserve">Tabuľka č. </w:t>
      </w:r>
      <w:r w:rsidR="007A03EA">
        <w:t>13</w:t>
      </w:r>
      <w:r>
        <w:t xml:space="preserve">: </w:t>
      </w:r>
      <w:r w:rsidR="008A509F">
        <w:t xml:space="preserve">Kapacity </w:t>
      </w:r>
      <w:r w:rsidR="00AD4BE5">
        <w:t xml:space="preserve">zariadení </w:t>
      </w:r>
      <w:r w:rsidR="008A509F" w:rsidRPr="00CE5DEF">
        <w:t>sociálnych služieb na území BSK</w:t>
      </w:r>
      <w:r w:rsidR="008A509F">
        <w:t xml:space="preserve"> </w:t>
      </w:r>
      <w:r w:rsidR="008A509F" w:rsidRPr="00D06DEE">
        <w:t xml:space="preserve">v členení </w:t>
      </w:r>
      <w:r w:rsidR="008A509F" w:rsidRPr="00CE5DEF">
        <w:t>podľa</w:t>
      </w:r>
      <w:r w:rsidR="008A509F">
        <w:t xml:space="preserve"> druhu a formy </w:t>
      </w:r>
      <w:r w:rsidR="008A509F" w:rsidRPr="00CE5DEF">
        <w:t>poskytovanej sociálnej služby</w:t>
      </w:r>
      <w:r w:rsidR="008A509F">
        <w:t xml:space="preserve"> </w:t>
      </w:r>
      <w:r>
        <w:t>(stav k 31.10.2018)</w:t>
      </w:r>
    </w:p>
    <w:tbl>
      <w:tblPr>
        <w:tblW w:w="9040" w:type="dxa"/>
        <w:tblCellMar>
          <w:left w:w="70" w:type="dxa"/>
          <w:right w:w="70" w:type="dxa"/>
        </w:tblCellMar>
        <w:tblLook w:val="04A0" w:firstRow="1" w:lastRow="0" w:firstColumn="1" w:lastColumn="0" w:noHBand="0" w:noVBand="1"/>
      </w:tblPr>
      <w:tblGrid>
        <w:gridCol w:w="2357"/>
        <w:gridCol w:w="650"/>
        <w:gridCol w:w="649"/>
        <w:gridCol w:w="350"/>
        <w:gridCol w:w="587"/>
        <w:gridCol w:w="644"/>
        <w:gridCol w:w="644"/>
        <w:gridCol w:w="475"/>
        <w:gridCol w:w="475"/>
        <w:gridCol w:w="692"/>
        <w:gridCol w:w="692"/>
        <w:gridCol w:w="350"/>
        <w:gridCol w:w="475"/>
      </w:tblGrid>
      <w:tr w:rsidR="007A03EA" w:rsidRPr="000B68D3" w14:paraId="7D0314D7" w14:textId="77777777" w:rsidTr="0043245E">
        <w:trPr>
          <w:trHeight w:val="900"/>
        </w:trPr>
        <w:tc>
          <w:tcPr>
            <w:tcW w:w="256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F5F15E4"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1. Sociálne služby krízovej intervencie</w:t>
            </w:r>
          </w:p>
        </w:tc>
        <w:tc>
          <w:tcPr>
            <w:tcW w:w="216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DD7B34F"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 zriadení, založení obcou (kapacita)</w:t>
            </w:r>
          </w:p>
        </w:tc>
        <w:tc>
          <w:tcPr>
            <w:tcW w:w="216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7068B42"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zriadení, založení BSK (kapacita)</w:t>
            </w:r>
          </w:p>
        </w:tc>
        <w:tc>
          <w:tcPr>
            <w:tcW w:w="216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119273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neverejní poskytovatelia (kapacita)</w:t>
            </w:r>
          </w:p>
        </w:tc>
      </w:tr>
      <w:tr w:rsidR="007A03EA" w:rsidRPr="000B68D3" w14:paraId="3CDB296F" w14:textId="77777777" w:rsidTr="0043245E">
        <w:trPr>
          <w:trHeight w:val="450"/>
        </w:trPr>
        <w:tc>
          <w:tcPr>
            <w:tcW w:w="2560"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A437975" w14:textId="77777777" w:rsidR="007A03EA" w:rsidRPr="000B68D3" w:rsidRDefault="007A03EA" w:rsidP="007A03EA">
            <w:pPr>
              <w:spacing w:after="0" w:line="240" w:lineRule="auto"/>
              <w:rPr>
                <w:rFonts w:ascii="Calibri" w:eastAsia="Times New Roman" w:hAnsi="Calibri" w:cs="Calibri"/>
                <w:b/>
                <w:bCs/>
                <w:lang w:eastAsia="sk-SK"/>
              </w:rPr>
            </w:pPr>
          </w:p>
        </w:tc>
        <w:tc>
          <w:tcPr>
            <w:tcW w:w="650"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0997795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649"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317A201"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288"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0CAEC334"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573"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27835644"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c>
          <w:tcPr>
            <w:tcW w:w="644"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7491474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644"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467F05F"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4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227D18F2"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4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3432CABD"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c>
          <w:tcPr>
            <w:tcW w:w="692"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1B9891CC"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692"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71E107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08"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676B2290"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468"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419CD06"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r>
      <w:tr w:rsidR="007A03EA" w:rsidRPr="000B68D3" w14:paraId="558E1444" w14:textId="77777777" w:rsidTr="0043245E">
        <w:trPr>
          <w:trHeight w:val="450"/>
        </w:trPr>
        <w:tc>
          <w:tcPr>
            <w:tcW w:w="2560"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ED16163" w14:textId="77777777" w:rsidR="007A03EA" w:rsidRPr="000B68D3" w:rsidRDefault="007A03EA" w:rsidP="007A03EA">
            <w:pPr>
              <w:spacing w:after="0" w:line="240" w:lineRule="auto"/>
              <w:rPr>
                <w:rFonts w:ascii="Calibri" w:eastAsia="Times New Roman" w:hAnsi="Calibri" w:cs="Calibri"/>
                <w:b/>
                <w:bCs/>
                <w:lang w:eastAsia="sk-SK"/>
              </w:rPr>
            </w:pPr>
          </w:p>
        </w:tc>
        <w:tc>
          <w:tcPr>
            <w:tcW w:w="65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191F98C" w14:textId="77777777" w:rsidR="007A03EA" w:rsidRPr="000B68D3" w:rsidRDefault="007A03EA" w:rsidP="007A03EA">
            <w:pPr>
              <w:spacing w:after="0" w:line="240" w:lineRule="auto"/>
              <w:rPr>
                <w:rFonts w:ascii="Calibri" w:eastAsia="Times New Roman" w:hAnsi="Calibri" w:cs="Calibri"/>
                <w:b/>
                <w:bCs/>
                <w:lang w:eastAsia="sk-SK"/>
              </w:rPr>
            </w:pPr>
          </w:p>
        </w:tc>
        <w:tc>
          <w:tcPr>
            <w:tcW w:w="649"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81F1685" w14:textId="77777777" w:rsidR="007A03EA" w:rsidRPr="000B68D3" w:rsidRDefault="007A03EA" w:rsidP="007A03EA">
            <w:pPr>
              <w:spacing w:after="0" w:line="240" w:lineRule="auto"/>
              <w:rPr>
                <w:rFonts w:ascii="Calibri" w:eastAsia="Times New Roman" w:hAnsi="Calibri" w:cs="Calibri"/>
                <w:b/>
                <w:bCs/>
                <w:lang w:eastAsia="sk-SK"/>
              </w:rPr>
            </w:pPr>
          </w:p>
        </w:tc>
        <w:tc>
          <w:tcPr>
            <w:tcW w:w="288"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BAFE208"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57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57F198E"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644"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80455D2" w14:textId="77777777" w:rsidR="007A03EA" w:rsidRPr="000B68D3" w:rsidRDefault="007A03EA" w:rsidP="007A03EA">
            <w:pPr>
              <w:spacing w:after="0" w:line="240" w:lineRule="auto"/>
              <w:rPr>
                <w:rFonts w:ascii="Calibri" w:eastAsia="Times New Roman" w:hAnsi="Calibri" w:cs="Calibri"/>
                <w:b/>
                <w:bCs/>
                <w:lang w:eastAsia="sk-SK"/>
              </w:rPr>
            </w:pPr>
          </w:p>
        </w:tc>
        <w:tc>
          <w:tcPr>
            <w:tcW w:w="644"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95D2F15" w14:textId="77777777" w:rsidR="007A03EA" w:rsidRPr="000B68D3" w:rsidRDefault="007A03EA" w:rsidP="007A03EA">
            <w:pPr>
              <w:spacing w:after="0" w:line="240" w:lineRule="auto"/>
              <w:rPr>
                <w:rFonts w:ascii="Calibri" w:eastAsia="Times New Roman" w:hAnsi="Calibri" w:cs="Calibri"/>
                <w:b/>
                <w:bCs/>
                <w:lang w:eastAsia="sk-SK"/>
              </w:rPr>
            </w:pPr>
          </w:p>
        </w:tc>
        <w:tc>
          <w:tcPr>
            <w:tcW w:w="4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6E411A5"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4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685B8B0"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692"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30B184C" w14:textId="77777777" w:rsidR="007A03EA" w:rsidRPr="000B68D3" w:rsidRDefault="007A03EA" w:rsidP="007A03EA">
            <w:pPr>
              <w:spacing w:after="0" w:line="240" w:lineRule="auto"/>
              <w:rPr>
                <w:rFonts w:ascii="Calibri" w:eastAsia="Times New Roman" w:hAnsi="Calibri" w:cs="Calibri"/>
                <w:b/>
                <w:bCs/>
                <w:lang w:eastAsia="sk-SK"/>
              </w:rPr>
            </w:pPr>
          </w:p>
        </w:tc>
        <w:tc>
          <w:tcPr>
            <w:tcW w:w="692"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BAFE5B7" w14:textId="77777777" w:rsidR="007A03EA" w:rsidRPr="000B68D3" w:rsidRDefault="007A03EA" w:rsidP="007A03EA">
            <w:pPr>
              <w:spacing w:after="0" w:line="240" w:lineRule="auto"/>
              <w:rPr>
                <w:rFonts w:ascii="Calibri" w:eastAsia="Times New Roman" w:hAnsi="Calibri" w:cs="Calibri"/>
                <w:b/>
                <w:bCs/>
                <w:lang w:eastAsia="sk-SK"/>
              </w:rPr>
            </w:pPr>
          </w:p>
        </w:tc>
        <w:tc>
          <w:tcPr>
            <w:tcW w:w="308"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60C699C"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468"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53C4E20" w14:textId="77777777" w:rsidR="007A03EA" w:rsidRPr="000B68D3" w:rsidRDefault="007A03EA" w:rsidP="007A03EA">
            <w:pPr>
              <w:spacing w:after="0" w:line="240" w:lineRule="auto"/>
              <w:rPr>
                <w:rFonts w:ascii="Calibri" w:eastAsia="Times New Roman" w:hAnsi="Calibri" w:cs="Calibri"/>
                <w:b/>
                <w:bCs/>
                <w:color w:val="000000"/>
                <w:lang w:eastAsia="sk-SK"/>
              </w:rPr>
            </w:pPr>
          </w:p>
        </w:tc>
      </w:tr>
      <w:tr w:rsidR="007A03EA" w:rsidRPr="000B68D3" w14:paraId="2B77F60B" w14:textId="77777777" w:rsidTr="0043245E">
        <w:trPr>
          <w:trHeight w:val="6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46AC4B18"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terénna sociálna služba krízovej intervencie</w:t>
            </w:r>
          </w:p>
        </w:tc>
        <w:tc>
          <w:tcPr>
            <w:tcW w:w="650" w:type="dxa"/>
            <w:tcBorders>
              <w:top w:val="nil"/>
              <w:left w:val="nil"/>
              <w:bottom w:val="single" w:sz="4" w:space="0" w:color="auto"/>
              <w:right w:val="single" w:sz="4" w:space="0" w:color="auto"/>
            </w:tcBorders>
            <w:shd w:val="clear" w:color="auto" w:fill="auto"/>
            <w:noWrap/>
            <w:vAlign w:val="center"/>
            <w:hideMark/>
          </w:tcPr>
          <w:p w14:paraId="5AC9C21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0928D00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7DC1F2F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1493A83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7FA8BA10"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06F6FC9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4C44DB3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089B775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4F3E500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2491B77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08" w:type="dxa"/>
            <w:tcBorders>
              <w:top w:val="nil"/>
              <w:left w:val="nil"/>
              <w:bottom w:val="single" w:sz="4" w:space="0" w:color="auto"/>
              <w:right w:val="single" w:sz="4" w:space="0" w:color="auto"/>
            </w:tcBorders>
            <w:shd w:val="clear" w:color="auto" w:fill="auto"/>
            <w:noWrap/>
            <w:vAlign w:val="center"/>
            <w:hideMark/>
          </w:tcPr>
          <w:p w14:paraId="0538720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617A4A0E"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1A97FD22" w14:textId="77777777" w:rsidTr="0043245E">
        <w:trPr>
          <w:trHeight w:val="6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426E09C"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nízkoprahové denné centrum</w:t>
            </w:r>
          </w:p>
        </w:tc>
        <w:tc>
          <w:tcPr>
            <w:tcW w:w="650" w:type="dxa"/>
            <w:tcBorders>
              <w:top w:val="nil"/>
              <w:left w:val="nil"/>
              <w:bottom w:val="single" w:sz="4" w:space="0" w:color="auto"/>
              <w:right w:val="single" w:sz="4" w:space="0" w:color="auto"/>
            </w:tcBorders>
            <w:shd w:val="clear" w:color="auto" w:fill="auto"/>
            <w:noWrap/>
            <w:vAlign w:val="center"/>
            <w:hideMark/>
          </w:tcPr>
          <w:p w14:paraId="528387A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1AF705D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11A8584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024FA51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447C27A9"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6A0A57D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29D97F1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17EE86D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34B7403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166</w:t>
            </w:r>
          </w:p>
        </w:tc>
        <w:tc>
          <w:tcPr>
            <w:tcW w:w="692" w:type="dxa"/>
            <w:tcBorders>
              <w:top w:val="nil"/>
              <w:left w:val="nil"/>
              <w:bottom w:val="single" w:sz="4" w:space="0" w:color="auto"/>
              <w:right w:val="single" w:sz="4" w:space="0" w:color="auto"/>
            </w:tcBorders>
            <w:shd w:val="clear" w:color="auto" w:fill="auto"/>
            <w:noWrap/>
            <w:vAlign w:val="center"/>
            <w:hideMark/>
          </w:tcPr>
          <w:p w14:paraId="7526751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166</w:t>
            </w:r>
          </w:p>
        </w:tc>
        <w:tc>
          <w:tcPr>
            <w:tcW w:w="308" w:type="dxa"/>
            <w:tcBorders>
              <w:top w:val="nil"/>
              <w:left w:val="nil"/>
              <w:bottom w:val="single" w:sz="4" w:space="0" w:color="auto"/>
              <w:right w:val="single" w:sz="4" w:space="0" w:color="auto"/>
            </w:tcBorders>
            <w:shd w:val="clear" w:color="auto" w:fill="auto"/>
            <w:noWrap/>
            <w:vAlign w:val="center"/>
            <w:hideMark/>
          </w:tcPr>
          <w:p w14:paraId="5F66AC4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00ECE19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28865566" w14:textId="77777777" w:rsidTr="0043245E">
        <w:trPr>
          <w:trHeight w:val="3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3D6C490"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 xml:space="preserve">integračné centrum </w:t>
            </w:r>
          </w:p>
        </w:tc>
        <w:tc>
          <w:tcPr>
            <w:tcW w:w="650" w:type="dxa"/>
            <w:tcBorders>
              <w:top w:val="nil"/>
              <w:left w:val="nil"/>
              <w:bottom w:val="single" w:sz="4" w:space="0" w:color="auto"/>
              <w:right w:val="single" w:sz="4" w:space="0" w:color="auto"/>
            </w:tcBorders>
            <w:shd w:val="clear" w:color="auto" w:fill="auto"/>
            <w:noWrap/>
            <w:vAlign w:val="center"/>
            <w:hideMark/>
          </w:tcPr>
          <w:p w14:paraId="713FAB0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3291247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05313CC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4CF4892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5C3FBE7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1479E43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23360DA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6BB634B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4811AFD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38</w:t>
            </w:r>
          </w:p>
        </w:tc>
        <w:tc>
          <w:tcPr>
            <w:tcW w:w="692" w:type="dxa"/>
            <w:tcBorders>
              <w:top w:val="nil"/>
              <w:left w:val="nil"/>
              <w:bottom w:val="single" w:sz="4" w:space="0" w:color="auto"/>
              <w:right w:val="single" w:sz="4" w:space="0" w:color="auto"/>
            </w:tcBorders>
            <w:shd w:val="clear" w:color="auto" w:fill="auto"/>
            <w:noWrap/>
            <w:vAlign w:val="center"/>
            <w:hideMark/>
          </w:tcPr>
          <w:p w14:paraId="6993B71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38</w:t>
            </w:r>
          </w:p>
        </w:tc>
        <w:tc>
          <w:tcPr>
            <w:tcW w:w="308" w:type="dxa"/>
            <w:tcBorders>
              <w:top w:val="nil"/>
              <w:left w:val="nil"/>
              <w:bottom w:val="single" w:sz="4" w:space="0" w:color="auto"/>
              <w:right w:val="single" w:sz="4" w:space="0" w:color="auto"/>
            </w:tcBorders>
            <w:shd w:val="clear" w:color="auto" w:fill="auto"/>
            <w:noWrap/>
            <w:vAlign w:val="center"/>
            <w:hideMark/>
          </w:tcPr>
          <w:p w14:paraId="62E34A4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44A5D26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0000900C" w14:textId="77777777" w:rsidTr="0043245E">
        <w:trPr>
          <w:trHeight w:val="3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4486ED91"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komunitné centrum</w:t>
            </w:r>
          </w:p>
        </w:tc>
        <w:tc>
          <w:tcPr>
            <w:tcW w:w="650" w:type="dxa"/>
            <w:tcBorders>
              <w:top w:val="nil"/>
              <w:left w:val="nil"/>
              <w:bottom w:val="single" w:sz="4" w:space="0" w:color="auto"/>
              <w:right w:val="single" w:sz="4" w:space="0" w:color="auto"/>
            </w:tcBorders>
            <w:shd w:val="clear" w:color="auto" w:fill="auto"/>
            <w:noWrap/>
            <w:vAlign w:val="center"/>
            <w:hideMark/>
          </w:tcPr>
          <w:p w14:paraId="0754A06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549A694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42C4DAA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1504EBB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78D2D9E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4BFDCB9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6277DF2E"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2BB9CF9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125C97B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0534F72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08" w:type="dxa"/>
            <w:tcBorders>
              <w:top w:val="nil"/>
              <w:left w:val="nil"/>
              <w:bottom w:val="single" w:sz="4" w:space="0" w:color="auto"/>
              <w:right w:val="single" w:sz="4" w:space="0" w:color="auto"/>
            </w:tcBorders>
            <w:shd w:val="clear" w:color="auto" w:fill="auto"/>
            <w:noWrap/>
            <w:vAlign w:val="center"/>
            <w:hideMark/>
          </w:tcPr>
          <w:p w14:paraId="5BF9C14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17785FD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7DB97DF7" w14:textId="77777777" w:rsidTr="0043245E">
        <w:trPr>
          <w:trHeight w:val="3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0A2DBE6"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nocľaháreň</w:t>
            </w:r>
          </w:p>
        </w:tc>
        <w:tc>
          <w:tcPr>
            <w:tcW w:w="650" w:type="dxa"/>
            <w:tcBorders>
              <w:top w:val="nil"/>
              <w:left w:val="nil"/>
              <w:bottom w:val="single" w:sz="4" w:space="0" w:color="auto"/>
              <w:right w:val="single" w:sz="4" w:space="0" w:color="auto"/>
            </w:tcBorders>
            <w:shd w:val="clear" w:color="auto" w:fill="auto"/>
            <w:noWrap/>
            <w:vAlign w:val="center"/>
            <w:hideMark/>
          </w:tcPr>
          <w:p w14:paraId="72DAE19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53</w:t>
            </w:r>
          </w:p>
        </w:tc>
        <w:tc>
          <w:tcPr>
            <w:tcW w:w="649" w:type="dxa"/>
            <w:tcBorders>
              <w:top w:val="nil"/>
              <w:left w:val="nil"/>
              <w:bottom w:val="single" w:sz="4" w:space="0" w:color="auto"/>
              <w:right w:val="single" w:sz="4" w:space="0" w:color="auto"/>
            </w:tcBorders>
            <w:shd w:val="clear" w:color="auto" w:fill="auto"/>
            <w:noWrap/>
            <w:vAlign w:val="center"/>
            <w:hideMark/>
          </w:tcPr>
          <w:p w14:paraId="520D601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53</w:t>
            </w:r>
          </w:p>
        </w:tc>
        <w:tc>
          <w:tcPr>
            <w:tcW w:w="288" w:type="dxa"/>
            <w:tcBorders>
              <w:top w:val="nil"/>
              <w:left w:val="nil"/>
              <w:bottom w:val="single" w:sz="4" w:space="0" w:color="auto"/>
              <w:right w:val="single" w:sz="4" w:space="0" w:color="auto"/>
            </w:tcBorders>
            <w:shd w:val="clear" w:color="auto" w:fill="auto"/>
            <w:noWrap/>
            <w:vAlign w:val="center"/>
            <w:hideMark/>
          </w:tcPr>
          <w:p w14:paraId="662BD3C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3A68647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51E21326"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6905794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120BCA1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695531B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046042DF"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325</w:t>
            </w:r>
          </w:p>
        </w:tc>
        <w:tc>
          <w:tcPr>
            <w:tcW w:w="692" w:type="dxa"/>
            <w:tcBorders>
              <w:top w:val="nil"/>
              <w:left w:val="nil"/>
              <w:bottom w:val="single" w:sz="4" w:space="0" w:color="auto"/>
              <w:right w:val="single" w:sz="4" w:space="0" w:color="auto"/>
            </w:tcBorders>
            <w:shd w:val="clear" w:color="auto" w:fill="auto"/>
            <w:noWrap/>
            <w:vAlign w:val="center"/>
            <w:hideMark/>
          </w:tcPr>
          <w:p w14:paraId="7BF22A3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08" w:type="dxa"/>
            <w:tcBorders>
              <w:top w:val="nil"/>
              <w:left w:val="nil"/>
              <w:bottom w:val="single" w:sz="4" w:space="0" w:color="auto"/>
              <w:right w:val="single" w:sz="4" w:space="0" w:color="auto"/>
            </w:tcBorders>
            <w:shd w:val="clear" w:color="auto" w:fill="auto"/>
            <w:noWrap/>
            <w:vAlign w:val="center"/>
            <w:hideMark/>
          </w:tcPr>
          <w:p w14:paraId="144B866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3071182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325</w:t>
            </w:r>
          </w:p>
        </w:tc>
      </w:tr>
      <w:tr w:rsidR="007A03EA" w:rsidRPr="000B68D3" w14:paraId="0E9F8CD9" w14:textId="77777777" w:rsidTr="0043245E">
        <w:trPr>
          <w:trHeight w:val="3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0226417"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útulok</w:t>
            </w:r>
          </w:p>
        </w:tc>
        <w:tc>
          <w:tcPr>
            <w:tcW w:w="650" w:type="dxa"/>
            <w:tcBorders>
              <w:top w:val="nil"/>
              <w:left w:val="nil"/>
              <w:bottom w:val="single" w:sz="4" w:space="0" w:color="auto"/>
              <w:right w:val="single" w:sz="4" w:space="0" w:color="auto"/>
            </w:tcBorders>
            <w:shd w:val="clear" w:color="auto" w:fill="auto"/>
            <w:noWrap/>
            <w:vAlign w:val="center"/>
            <w:hideMark/>
          </w:tcPr>
          <w:p w14:paraId="5266ADD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28</w:t>
            </w:r>
          </w:p>
        </w:tc>
        <w:tc>
          <w:tcPr>
            <w:tcW w:w="649" w:type="dxa"/>
            <w:tcBorders>
              <w:top w:val="nil"/>
              <w:left w:val="nil"/>
              <w:bottom w:val="single" w:sz="4" w:space="0" w:color="auto"/>
              <w:right w:val="single" w:sz="4" w:space="0" w:color="auto"/>
            </w:tcBorders>
            <w:shd w:val="clear" w:color="auto" w:fill="auto"/>
            <w:noWrap/>
            <w:vAlign w:val="center"/>
            <w:hideMark/>
          </w:tcPr>
          <w:p w14:paraId="4827984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320A863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58CC717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28</w:t>
            </w:r>
          </w:p>
        </w:tc>
        <w:tc>
          <w:tcPr>
            <w:tcW w:w="644" w:type="dxa"/>
            <w:tcBorders>
              <w:top w:val="nil"/>
              <w:left w:val="nil"/>
              <w:bottom w:val="single" w:sz="4" w:space="0" w:color="auto"/>
              <w:right w:val="single" w:sz="4" w:space="0" w:color="auto"/>
            </w:tcBorders>
            <w:shd w:val="clear" w:color="auto" w:fill="auto"/>
            <w:noWrap/>
            <w:vAlign w:val="center"/>
            <w:hideMark/>
          </w:tcPr>
          <w:p w14:paraId="362A52A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10B28C4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2CBBE93E"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3FEFAF8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692D131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136</w:t>
            </w:r>
          </w:p>
        </w:tc>
        <w:tc>
          <w:tcPr>
            <w:tcW w:w="692" w:type="dxa"/>
            <w:tcBorders>
              <w:top w:val="nil"/>
              <w:left w:val="nil"/>
              <w:bottom w:val="single" w:sz="4" w:space="0" w:color="auto"/>
              <w:right w:val="single" w:sz="4" w:space="0" w:color="auto"/>
            </w:tcBorders>
            <w:shd w:val="clear" w:color="auto" w:fill="auto"/>
            <w:noWrap/>
            <w:vAlign w:val="center"/>
            <w:hideMark/>
          </w:tcPr>
          <w:p w14:paraId="01419B9E"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08" w:type="dxa"/>
            <w:tcBorders>
              <w:top w:val="nil"/>
              <w:left w:val="nil"/>
              <w:bottom w:val="single" w:sz="4" w:space="0" w:color="auto"/>
              <w:right w:val="single" w:sz="4" w:space="0" w:color="auto"/>
            </w:tcBorders>
            <w:shd w:val="clear" w:color="auto" w:fill="auto"/>
            <w:noWrap/>
            <w:vAlign w:val="center"/>
            <w:hideMark/>
          </w:tcPr>
          <w:p w14:paraId="4CFBBC7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7079E05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136</w:t>
            </w:r>
          </w:p>
        </w:tc>
      </w:tr>
      <w:tr w:rsidR="007A03EA" w:rsidRPr="000B68D3" w14:paraId="341D2491" w14:textId="77777777" w:rsidTr="0043245E">
        <w:trPr>
          <w:trHeight w:val="3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19EB1968"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domov na pol ceste</w:t>
            </w:r>
          </w:p>
        </w:tc>
        <w:tc>
          <w:tcPr>
            <w:tcW w:w="650" w:type="dxa"/>
            <w:tcBorders>
              <w:top w:val="nil"/>
              <w:left w:val="nil"/>
              <w:bottom w:val="single" w:sz="4" w:space="0" w:color="auto"/>
              <w:right w:val="single" w:sz="4" w:space="0" w:color="auto"/>
            </w:tcBorders>
            <w:shd w:val="clear" w:color="auto" w:fill="auto"/>
            <w:noWrap/>
            <w:vAlign w:val="center"/>
            <w:hideMark/>
          </w:tcPr>
          <w:p w14:paraId="6B3A6393"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3A0AF278"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5104A70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3A87C12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0509F5AD"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6A228EA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4AC7FF0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758F7F4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1D1237B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16</w:t>
            </w:r>
          </w:p>
        </w:tc>
        <w:tc>
          <w:tcPr>
            <w:tcW w:w="692" w:type="dxa"/>
            <w:tcBorders>
              <w:top w:val="nil"/>
              <w:left w:val="nil"/>
              <w:bottom w:val="single" w:sz="4" w:space="0" w:color="auto"/>
              <w:right w:val="single" w:sz="4" w:space="0" w:color="auto"/>
            </w:tcBorders>
            <w:shd w:val="clear" w:color="auto" w:fill="auto"/>
            <w:noWrap/>
            <w:vAlign w:val="center"/>
            <w:hideMark/>
          </w:tcPr>
          <w:p w14:paraId="5EF0EDA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08" w:type="dxa"/>
            <w:tcBorders>
              <w:top w:val="nil"/>
              <w:left w:val="nil"/>
              <w:bottom w:val="single" w:sz="4" w:space="0" w:color="auto"/>
              <w:right w:val="single" w:sz="4" w:space="0" w:color="auto"/>
            </w:tcBorders>
            <w:shd w:val="clear" w:color="auto" w:fill="auto"/>
            <w:noWrap/>
            <w:vAlign w:val="center"/>
            <w:hideMark/>
          </w:tcPr>
          <w:p w14:paraId="5BDA0F0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577EBCC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16</w:t>
            </w:r>
          </w:p>
        </w:tc>
      </w:tr>
      <w:tr w:rsidR="007A03EA" w:rsidRPr="000B68D3" w14:paraId="47D830FD" w14:textId="77777777" w:rsidTr="0043245E">
        <w:trPr>
          <w:trHeight w:val="600"/>
        </w:trPr>
        <w:tc>
          <w:tcPr>
            <w:tcW w:w="25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D109555"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nízkoprahová sociálna služba pre deti a rodinu</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DC2B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15</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46C8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15</w:t>
            </w:r>
          </w:p>
        </w:tc>
        <w:tc>
          <w:tcPr>
            <w:tcW w:w="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3724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3A00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DFF3B"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5757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839C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EA37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23AAA"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16034"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4799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87EE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45CD52A4" w14:textId="77777777" w:rsidTr="0043245E">
        <w:trPr>
          <w:trHeight w:val="660"/>
        </w:trPr>
        <w:tc>
          <w:tcPr>
            <w:tcW w:w="25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BDC3D0A"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núdzového bývania</w:t>
            </w:r>
          </w:p>
        </w:tc>
        <w:tc>
          <w:tcPr>
            <w:tcW w:w="650" w:type="dxa"/>
            <w:tcBorders>
              <w:top w:val="single" w:sz="4" w:space="0" w:color="auto"/>
              <w:left w:val="nil"/>
              <w:bottom w:val="single" w:sz="4" w:space="0" w:color="auto"/>
              <w:right w:val="single" w:sz="4" w:space="0" w:color="auto"/>
            </w:tcBorders>
            <w:shd w:val="clear" w:color="auto" w:fill="auto"/>
            <w:noWrap/>
            <w:vAlign w:val="center"/>
            <w:hideMark/>
          </w:tcPr>
          <w:p w14:paraId="5B1E8E6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13</w:t>
            </w:r>
          </w:p>
        </w:tc>
        <w:tc>
          <w:tcPr>
            <w:tcW w:w="649" w:type="dxa"/>
            <w:tcBorders>
              <w:top w:val="single" w:sz="4" w:space="0" w:color="auto"/>
              <w:left w:val="nil"/>
              <w:bottom w:val="single" w:sz="4" w:space="0" w:color="auto"/>
              <w:right w:val="single" w:sz="4" w:space="0" w:color="auto"/>
            </w:tcBorders>
            <w:shd w:val="clear" w:color="auto" w:fill="auto"/>
            <w:noWrap/>
            <w:vAlign w:val="center"/>
            <w:hideMark/>
          </w:tcPr>
          <w:p w14:paraId="3E493911"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1A1F177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single" w:sz="4" w:space="0" w:color="auto"/>
              <w:left w:val="nil"/>
              <w:bottom w:val="single" w:sz="4" w:space="0" w:color="auto"/>
              <w:right w:val="single" w:sz="4" w:space="0" w:color="auto"/>
            </w:tcBorders>
            <w:shd w:val="clear" w:color="auto" w:fill="auto"/>
            <w:noWrap/>
            <w:vAlign w:val="center"/>
            <w:hideMark/>
          </w:tcPr>
          <w:p w14:paraId="35D5203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13</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14:paraId="4C414627"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14:paraId="7F2D2925"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02906EA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79F09F1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14:paraId="1F14A462"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50</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14:paraId="75F2F86C" w14:textId="77777777" w:rsidR="007A03EA" w:rsidRPr="000B68D3" w:rsidRDefault="007A03EA" w:rsidP="007A03EA">
            <w:pPr>
              <w:spacing w:after="0" w:line="240" w:lineRule="auto"/>
              <w:jc w:val="center"/>
              <w:rPr>
                <w:rFonts w:ascii="Calibri" w:eastAsia="Times New Roman" w:hAnsi="Calibri" w:cs="Calibri"/>
                <w:lang w:eastAsia="sk-SK"/>
              </w:rPr>
            </w:pPr>
            <w:r w:rsidRPr="000B68D3">
              <w:rPr>
                <w:rFonts w:ascii="Calibri" w:eastAsia="Times New Roman" w:hAnsi="Calibri" w:cs="Calibri"/>
                <w:lang w:eastAsia="sk-SK"/>
              </w:rPr>
              <w:t>0</w:t>
            </w:r>
          </w:p>
        </w:tc>
        <w:tc>
          <w:tcPr>
            <w:tcW w:w="308" w:type="dxa"/>
            <w:tcBorders>
              <w:top w:val="single" w:sz="4" w:space="0" w:color="auto"/>
              <w:left w:val="nil"/>
              <w:bottom w:val="single" w:sz="4" w:space="0" w:color="auto"/>
              <w:right w:val="single" w:sz="4" w:space="0" w:color="auto"/>
            </w:tcBorders>
            <w:shd w:val="clear" w:color="auto" w:fill="auto"/>
            <w:noWrap/>
            <w:vAlign w:val="center"/>
            <w:hideMark/>
          </w:tcPr>
          <w:p w14:paraId="0531499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single" w:sz="4" w:space="0" w:color="auto"/>
              <w:left w:val="nil"/>
              <w:bottom w:val="single" w:sz="4" w:space="0" w:color="auto"/>
              <w:right w:val="single" w:sz="4" w:space="0" w:color="auto"/>
            </w:tcBorders>
            <w:shd w:val="clear" w:color="auto" w:fill="auto"/>
            <w:noWrap/>
            <w:vAlign w:val="center"/>
            <w:hideMark/>
          </w:tcPr>
          <w:p w14:paraId="4EE1C19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50</w:t>
            </w:r>
          </w:p>
        </w:tc>
      </w:tr>
      <w:tr w:rsidR="007A03EA" w:rsidRPr="000B68D3" w14:paraId="5E3B1F10" w14:textId="77777777" w:rsidTr="007A03EA">
        <w:trPr>
          <w:trHeight w:val="165"/>
        </w:trPr>
        <w:tc>
          <w:tcPr>
            <w:tcW w:w="2560" w:type="dxa"/>
            <w:tcBorders>
              <w:top w:val="nil"/>
              <w:left w:val="nil"/>
              <w:bottom w:val="nil"/>
              <w:right w:val="nil"/>
            </w:tcBorders>
            <w:shd w:val="clear" w:color="auto" w:fill="auto"/>
            <w:vAlign w:val="center"/>
            <w:hideMark/>
          </w:tcPr>
          <w:p w14:paraId="70E836AA" w14:textId="77777777" w:rsidR="007A03EA" w:rsidRPr="000B68D3" w:rsidRDefault="007A03EA" w:rsidP="007A03EA">
            <w:pPr>
              <w:spacing w:after="0" w:line="240" w:lineRule="auto"/>
              <w:jc w:val="center"/>
              <w:rPr>
                <w:rFonts w:ascii="Calibri" w:eastAsia="Times New Roman" w:hAnsi="Calibri" w:cs="Calibri"/>
                <w:color w:val="000000"/>
                <w:lang w:eastAsia="sk-SK"/>
              </w:rPr>
            </w:pPr>
          </w:p>
        </w:tc>
        <w:tc>
          <w:tcPr>
            <w:tcW w:w="650" w:type="dxa"/>
            <w:tcBorders>
              <w:top w:val="nil"/>
              <w:left w:val="nil"/>
              <w:bottom w:val="nil"/>
              <w:right w:val="nil"/>
            </w:tcBorders>
            <w:shd w:val="clear" w:color="auto" w:fill="auto"/>
            <w:noWrap/>
            <w:vAlign w:val="center"/>
            <w:hideMark/>
          </w:tcPr>
          <w:p w14:paraId="178616D7" w14:textId="77777777" w:rsidR="007A03EA" w:rsidRPr="000B68D3" w:rsidRDefault="007A03EA" w:rsidP="007A03EA">
            <w:pPr>
              <w:spacing w:after="0" w:line="240" w:lineRule="auto"/>
              <w:rPr>
                <w:rFonts w:ascii="Times New Roman" w:eastAsia="Times New Roman" w:hAnsi="Times New Roman" w:cs="Times New Roman"/>
                <w:sz w:val="20"/>
                <w:szCs w:val="20"/>
                <w:lang w:eastAsia="sk-SK"/>
              </w:rPr>
            </w:pPr>
          </w:p>
        </w:tc>
        <w:tc>
          <w:tcPr>
            <w:tcW w:w="649" w:type="dxa"/>
            <w:tcBorders>
              <w:top w:val="nil"/>
              <w:left w:val="nil"/>
              <w:bottom w:val="nil"/>
              <w:right w:val="nil"/>
            </w:tcBorders>
            <w:shd w:val="clear" w:color="auto" w:fill="auto"/>
            <w:noWrap/>
            <w:vAlign w:val="center"/>
            <w:hideMark/>
          </w:tcPr>
          <w:p w14:paraId="0E26EBFB"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288" w:type="dxa"/>
            <w:tcBorders>
              <w:top w:val="nil"/>
              <w:left w:val="nil"/>
              <w:bottom w:val="nil"/>
              <w:right w:val="nil"/>
            </w:tcBorders>
            <w:shd w:val="clear" w:color="auto" w:fill="auto"/>
            <w:noWrap/>
            <w:vAlign w:val="center"/>
            <w:hideMark/>
          </w:tcPr>
          <w:p w14:paraId="0637C6AB"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73" w:type="dxa"/>
            <w:tcBorders>
              <w:top w:val="nil"/>
              <w:left w:val="nil"/>
              <w:bottom w:val="nil"/>
              <w:right w:val="nil"/>
            </w:tcBorders>
            <w:shd w:val="clear" w:color="auto" w:fill="auto"/>
            <w:noWrap/>
            <w:vAlign w:val="center"/>
            <w:hideMark/>
          </w:tcPr>
          <w:p w14:paraId="24CD305E"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44" w:type="dxa"/>
            <w:tcBorders>
              <w:top w:val="nil"/>
              <w:left w:val="nil"/>
              <w:bottom w:val="nil"/>
              <w:right w:val="nil"/>
            </w:tcBorders>
            <w:shd w:val="clear" w:color="auto" w:fill="auto"/>
            <w:noWrap/>
            <w:vAlign w:val="center"/>
            <w:hideMark/>
          </w:tcPr>
          <w:p w14:paraId="6EC539FF"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44" w:type="dxa"/>
            <w:tcBorders>
              <w:top w:val="nil"/>
              <w:left w:val="nil"/>
              <w:bottom w:val="nil"/>
              <w:right w:val="nil"/>
            </w:tcBorders>
            <w:shd w:val="clear" w:color="auto" w:fill="auto"/>
            <w:noWrap/>
            <w:vAlign w:val="center"/>
            <w:hideMark/>
          </w:tcPr>
          <w:p w14:paraId="1F4EE027"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436" w:type="dxa"/>
            <w:tcBorders>
              <w:top w:val="nil"/>
              <w:left w:val="nil"/>
              <w:bottom w:val="nil"/>
              <w:right w:val="nil"/>
            </w:tcBorders>
            <w:shd w:val="clear" w:color="auto" w:fill="auto"/>
            <w:noWrap/>
            <w:vAlign w:val="center"/>
            <w:hideMark/>
          </w:tcPr>
          <w:p w14:paraId="2FF9FD07"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436" w:type="dxa"/>
            <w:tcBorders>
              <w:top w:val="nil"/>
              <w:left w:val="nil"/>
              <w:bottom w:val="nil"/>
              <w:right w:val="nil"/>
            </w:tcBorders>
            <w:shd w:val="clear" w:color="auto" w:fill="auto"/>
            <w:noWrap/>
            <w:vAlign w:val="center"/>
            <w:hideMark/>
          </w:tcPr>
          <w:p w14:paraId="246CCC9D"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92" w:type="dxa"/>
            <w:tcBorders>
              <w:top w:val="nil"/>
              <w:left w:val="nil"/>
              <w:bottom w:val="nil"/>
              <w:right w:val="nil"/>
            </w:tcBorders>
            <w:shd w:val="clear" w:color="auto" w:fill="auto"/>
            <w:noWrap/>
            <w:vAlign w:val="center"/>
            <w:hideMark/>
          </w:tcPr>
          <w:p w14:paraId="7CF2590E"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92" w:type="dxa"/>
            <w:tcBorders>
              <w:top w:val="nil"/>
              <w:left w:val="nil"/>
              <w:bottom w:val="nil"/>
              <w:right w:val="nil"/>
            </w:tcBorders>
            <w:shd w:val="clear" w:color="auto" w:fill="auto"/>
            <w:noWrap/>
            <w:vAlign w:val="center"/>
            <w:hideMark/>
          </w:tcPr>
          <w:p w14:paraId="784F6CDD"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08" w:type="dxa"/>
            <w:tcBorders>
              <w:top w:val="nil"/>
              <w:left w:val="nil"/>
              <w:bottom w:val="nil"/>
              <w:right w:val="nil"/>
            </w:tcBorders>
            <w:shd w:val="clear" w:color="auto" w:fill="auto"/>
            <w:noWrap/>
            <w:vAlign w:val="center"/>
            <w:hideMark/>
          </w:tcPr>
          <w:p w14:paraId="1A104104"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center"/>
            <w:hideMark/>
          </w:tcPr>
          <w:p w14:paraId="7C9AEB20"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r>
      <w:tr w:rsidR="007A03EA" w:rsidRPr="000B68D3" w14:paraId="243BD1A5" w14:textId="77777777" w:rsidTr="0043245E">
        <w:trPr>
          <w:trHeight w:val="900"/>
        </w:trPr>
        <w:tc>
          <w:tcPr>
            <w:tcW w:w="256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D238D25"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2. Sociálne služby na podporu rodiny s deťmi</w:t>
            </w:r>
          </w:p>
        </w:tc>
        <w:tc>
          <w:tcPr>
            <w:tcW w:w="216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7EA803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 zriadení, založení obcou (kapacita)</w:t>
            </w:r>
          </w:p>
        </w:tc>
        <w:tc>
          <w:tcPr>
            <w:tcW w:w="216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A4655AF"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zriadení, založení BSK (kapacita)</w:t>
            </w:r>
          </w:p>
        </w:tc>
        <w:tc>
          <w:tcPr>
            <w:tcW w:w="216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7521D52"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neverejní poskytovatelia (kapacita)</w:t>
            </w:r>
          </w:p>
        </w:tc>
      </w:tr>
      <w:tr w:rsidR="007A03EA" w:rsidRPr="000B68D3" w14:paraId="3D404D26" w14:textId="77777777" w:rsidTr="0043245E">
        <w:trPr>
          <w:trHeight w:val="450"/>
        </w:trPr>
        <w:tc>
          <w:tcPr>
            <w:tcW w:w="2560"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5E66E5A" w14:textId="77777777" w:rsidR="007A03EA" w:rsidRPr="000B68D3" w:rsidRDefault="007A03EA" w:rsidP="007A03EA">
            <w:pPr>
              <w:spacing w:after="0" w:line="240" w:lineRule="auto"/>
              <w:rPr>
                <w:rFonts w:ascii="Calibri" w:eastAsia="Times New Roman" w:hAnsi="Calibri" w:cs="Calibri"/>
                <w:b/>
                <w:bCs/>
                <w:lang w:eastAsia="sk-SK"/>
              </w:rPr>
            </w:pPr>
          </w:p>
        </w:tc>
        <w:tc>
          <w:tcPr>
            <w:tcW w:w="650"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14242A2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649"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A7190C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288"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01CCEDA1"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573"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2DC4F535"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c>
          <w:tcPr>
            <w:tcW w:w="644"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77FFC32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644"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9EF8CC9"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4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65F8C32C"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4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3646C1E"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c>
          <w:tcPr>
            <w:tcW w:w="692"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0E947B6A"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692"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14F540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08"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0B580F3A"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468"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4C4CE6D5"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r>
      <w:tr w:rsidR="007A03EA" w:rsidRPr="000B68D3" w14:paraId="684A7D90" w14:textId="77777777" w:rsidTr="0043245E">
        <w:trPr>
          <w:trHeight w:val="450"/>
        </w:trPr>
        <w:tc>
          <w:tcPr>
            <w:tcW w:w="2560"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6DC877D" w14:textId="77777777" w:rsidR="007A03EA" w:rsidRPr="000B68D3" w:rsidRDefault="007A03EA" w:rsidP="007A03EA">
            <w:pPr>
              <w:spacing w:after="0" w:line="240" w:lineRule="auto"/>
              <w:rPr>
                <w:rFonts w:ascii="Calibri" w:eastAsia="Times New Roman" w:hAnsi="Calibri" w:cs="Calibri"/>
                <w:b/>
                <w:bCs/>
                <w:lang w:eastAsia="sk-SK"/>
              </w:rPr>
            </w:pPr>
          </w:p>
        </w:tc>
        <w:tc>
          <w:tcPr>
            <w:tcW w:w="65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546BAB3" w14:textId="77777777" w:rsidR="007A03EA" w:rsidRPr="000B68D3" w:rsidRDefault="007A03EA" w:rsidP="007A03EA">
            <w:pPr>
              <w:spacing w:after="0" w:line="240" w:lineRule="auto"/>
              <w:rPr>
                <w:rFonts w:ascii="Calibri" w:eastAsia="Times New Roman" w:hAnsi="Calibri" w:cs="Calibri"/>
                <w:b/>
                <w:bCs/>
                <w:lang w:eastAsia="sk-SK"/>
              </w:rPr>
            </w:pPr>
          </w:p>
        </w:tc>
        <w:tc>
          <w:tcPr>
            <w:tcW w:w="649"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5753B44" w14:textId="77777777" w:rsidR="007A03EA" w:rsidRPr="000B68D3" w:rsidRDefault="007A03EA" w:rsidP="007A03EA">
            <w:pPr>
              <w:spacing w:after="0" w:line="240" w:lineRule="auto"/>
              <w:rPr>
                <w:rFonts w:ascii="Calibri" w:eastAsia="Times New Roman" w:hAnsi="Calibri" w:cs="Calibri"/>
                <w:b/>
                <w:bCs/>
                <w:lang w:eastAsia="sk-SK"/>
              </w:rPr>
            </w:pPr>
          </w:p>
        </w:tc>
        <w:tc>
          <w:tcPr>
            <w:tcW w:w="288"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D6FA288"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57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EBAF494"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644"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5459BF2" w14:textId="77777777" w:rsidR="007A03EA" w:rsidRPr="000B68D3" w:rsidRDefault="007A03EA" w:rsidP="007A03EA">
            <w:pPr>
              <w:spacing w:after="0" w:line="240" w:lineRule="auto"/>
              <w:rPr>
                <w:rFonts w:ascii="Calibri" w:eastAsia="Times New Roman" w:hAnsi="Calibri" w:cs="Calibri"/>
                <w:b/>
                <w:bCs/>
                <w:lang w:eastAsia="sk-SK"/>
              </w:rPr>
            </w:pPr>
          </w:p>
        </w:tc>
        <w:tc>
          <w:tcPr>
            <w:tcW w:w="644"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A7C6602" w14:textId="77777777" w:rsidR="007A03EA" w:rsidRPr="000B68D3" w:rsidRDefault="007A03EA" w:rsidP="007A03EA">
            <w:pPr>
              <w:spacing w:after="0" w:line="240" w:lineRule="auto"/>
              <w:rPr>
                <w:rFonts w:ascii="Calibri" w:eastAsia="Times New Roman" w:hAnsi="Calibri" w:cs="Calibri"/>
                <w:b/>
                <w:bCs/>
                <w:lang w:eastAsia="sk-SK"/>
              </w:rPr>
            </w:pPr>
          </w:p>
        </w:tc>
        <w:tc>
          <w:tcPr>
            <w:tcW w:w="4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162456D"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4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20E333F"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692"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5D0F11F" w14:textId="77777777" w:rsidR="007A03EA" w:rsidRPr="000B68D3" w:rsidRDefault="007A03EA" w:rsidP="007A03EA">
            <w:pPr>
              <w:spacing w:after="0" w:line="240" w:lineRule="auto"/>
              <w:rPr>
                <w:rFonts w:ascii="Calibri" w:eastAsia="Times New Roman" w:hAnsi="Calibri" w:cs="Calibri"/>
                <w:b/>
                <w:bCs/>
                <w:lang w:eastAsia="sk-SK"/>
              </w:rPr>
            </w:pPr>
          </w:p>
        </w:tc>
        <w:tc>
          <w:tcPr>
            <w:tcW w:w="692"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BBF0834" w14:textId="77777777" w:rsidR="007A03EA" w:rsidRPr="000B68D3" w:rsidRDefault="007A03EA" w:rsidP="007A03EA">
            <w:pPr>
              <w:spacing w:after="0" w:line="240" w:lineRule="auto"/>
              <w:rPr>
                <w:rFonts w:ascii="Calibri" w:eastAsia="Times New Roman" w:hAnsi="Calibri" w:cs="Calibri"/>
                <w:b/>
                <w:bCs/>
                <w:lang w:eastAsia="sk-SK"/>
              </w:rPr>
            </w:pPr>
          </w:p>
        </w:tc>
        <w:tc>
          <w:tcPr>
            <w:tcW w:w="308"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AAA99D7"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468"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DDCBCFA" w14:textId="77777777" w:rsidR="007A03EA" w:rsidRPr="000B68D3" w:rsidRDefault="007A03EA" w:rsidP="007A03EA">
            <w:pPr>
              <w:spacing w:after="0" w:line="240" w:lineRule="auto"/>
              <w:rPr>
                <w:rFonts w:ascii="Calibri" w:eastAsia="Times New Roman" w:hAnsi="Calibri" w:cs="Calibri"/>
                <w:b/>
                <w:bCs/>
                <w:color w:val="000000"/>
                <w:lang w:eastAsia="sk-SK"/>
              </w:rPr>
            </w:pPr>
          </w:p>
        </w:tc>
      </w:tr>
      <w:tr w:rsidR="007A03EA" w:rsidRPr="000B68D3" w14:paraId="44070A10" w14:textId="77777777" w:rsidTr="0043245E">
        <w:trPr>
          <w:trHeight w:val="6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0CBFE6BD"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pomoc pri osobnej starostlivosti o dieťa</w:t>
            </w:r>
          </w:p>
        </w:tc>
        <w:tc>
          <w:tcPr>
            <w:tcW w:w="650" w:type="dxa"/>
            <w:tcBorders>
              <w:top w:val="nil"/>
              <w:left w:val="nil"/>
              <w:bottom w:val="single" w:sz="4" w:space="0" w:color="auto"/>
              <w:right w:val="single" w:sz="4" w:space="0" w:color="auto"/>
            </w:tcBorders>
            <w:shd w:val="clear" w:color="auto" w:fill="auto"/>
            <w:noWrap/>
            <w:vAlign w:val="center"/>
            <w:hideMark/>
          </w:tcPr>
          <w:p w14:paraId="3903A9F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5C9B4EC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4D29118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3B92A34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038F24A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257DDB2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684E5C9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2143B1E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3D0CAD9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2A6CE01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08" w:type="dxa"/>
            <w:tcBorders>
              <w:top w:val="nil"/>
              <w:left w:val="nil"/>
              <w:bottom w:val="single" w:sz="4" w:space="0" w:color="auto"/>
              <w:right w:val="single" w:sz="4" w:space="0" w:color="auto"/>
            </w:tcBorders>
            <w:shd w:val="clear" w:color="auto" w:fill="auto"/>
            <w:noWrap/>
            <w:vAlign w:val="center"/>
            <w:hideMark/>
          </w:tcPr>
          <w:p w14:paraId="2DDE72F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49EDD4B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43537541" w14:textId="77777777" w:rsidTr="0043245E">
        <w:trPr>
          <w:trHeight w:val="6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D19D284"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dočasnej starostlivosti o dieťa</w:t>
            </w:r>
          </w:p>
        </w:tc>
        <w:tc>
          <w:tcPr>
            <w:tcW w:w="650" w:type="dxa"/>
            <w:tcBorders>
              <w:top w:val="nil"/>
              <w:left w:val="nil"/>
              <w:bottom w:val="single" w:sz="4" w:space="0" w:color="auto"/>
              <w:right w:val="single" w:sz="4" w:space="0" w:color="auto"/>
            </w:tcBorders>
            <w:shd w:val="clear" w:color="auto" w:fill="auto"/>
            <w:noWrap/>
            <w:vAlign w:val="center"/>
            <w:hideMark/>
          </w:tcPr>
          <w:p w14:paraId="42ADEF7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25C8761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1666D2E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01B5C88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35D9B58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7C15225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51D3DDA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47EABBA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132E2F7E"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6</w:t>
            </w:r>
          </w:p>
        </w:tc>
        <w:tc>
          <w:tcPr>
            <w:tcW w:w="692" w:type="dxa"/>
            <w:tcBorders>
              <w:top w:val="nil"/>
              <w:left w:val="nil"/>
              <w:bottom w:val="single" w:sz="4" w:space="0" w:color="auto"/>
              <w:right w:val="single" w:sz="4" w:space="0" w:color="auto"/>
            </w:tcBorders>
            <w:shd w:val="clear" w:color="auto" w:fill="auto"/>
            <w:noWrap/>
            <w:vAlign w:val="center"/>
            <w:hideMark/>
          </w:tcPr>
          <w:p w14:paraId="6DE0BA3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08" w:type="dxa"/>
            <w:tcBorders>
              <w:top w:val="nil"/>
              <w:left w:val="nil"/>
              <w:bottom w:val="single" w:sz="4" w:space="0" w:color="auto"/>
              <w:right w:val="single" w:sz="4" w:space="0" w:color="auto"/>
            </w:tcBorders>
            <w:shd w:val="clear" w:color="auto" w:fill="auto"/>
            <w:noWrap/>
            <w:vAlign w:val="center"/>
            <w:hideMark/>
          </w:tcPr>
          <w:p w14:paraId="615551E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21332D0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6</w:t>
            </w:r>
          </w:p>
        </w:tc>
      </w:tr>
      <w:tr w:rsidR="007A03EA" w:rsidRPr="000B68D3" w14:paraId="037B30AD" w14:textId="77777777" w:rsidTr="0043245E">
        <w:trPr>
          <w:trHeight w:val="9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3C62749"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služba na podporu zosúlaďovania rodinného života a pracovného života</w:t>
            </w:r>
          </w:p>
        </w:tc>
        <w:tc>
          <w:tcPr>
            <w:tcW w:w="650" w:type="dxa"/>
            <w:tcBorders>
              <w:top w:val="nil"/>
              <w:left w:val="nil"/>
              <w:bottom w:val="single" w:sz="4" w:space="0" w:color="auto"/>
              <w:right w:val="single" w:sz="4" w:space="0" w:color="auto"/>
            </w:tcBorders>
            <w:shd w:val="clear" w:color="auto" w:fill="auto"/>
            <w:noWrap/>
            <w:vAlign w:val="center"/>
            <w:hideMark/>
          </w:tcPr>
          <w:p w14:paraId="13DE123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496D4A4E"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00C85E0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21CB847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17A587E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445A55A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5894F5D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65A83F8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0299F2A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66FE33D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08" w:type="dxa"/>
            <w:tcBorders>
              <w:top w:val="nil"/>
              <w:left w:val="nil"/>
              <w:bottom w:val="single" w:sz="4" w:space="0" w:color="auto"/>
              <w:right w:val="single" w:sz="4" w:space="0" w:color="auto"/>
            </w:tcBorders>
            <w:shd w:val="clear" w:color="auto" w:fill="auto"/>
            <w:noWrap/>
            <w:vAlign w:val="center"/>
            <w:hideMark/>
          </w:tcPr>
          <w:p w14:paraId="411712F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2D3FCBD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783B01E4" w14:textId="77777777" w:rsidTr="0043245E">
        <w:trPr>
          <w:trHeight w:val="9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28071A37"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starostlivosti o deti do troch rokov veku dieťaťa</w:t>
            </w:r>
          </w:p>
        </w:tc>
        <w:tc>
          <w:tcPr>
            <w:tcW w:w="650" w:type="dxa"/>
            <w:tcBorders>
              <w:top w:val="nil"/>
              <w:left w:val="nil"/>
              <w:bottom w:val="single" w:sz="4" w:space="0" w:color="auto"/>
              <w:right w:val="single" w:sz="4" w:space="0" w:color="auto"/>
            </w:tcBorders>
            <w:shd w:val="clear" w:color="auto" w:fill="auto"/>
            <w:noWrap/>
            <w:vAlign w:val="center"/>
            <w:hideMark/>
          </w:tcPr>
          <w:p w14:paraId="338580C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195</w:t>
            </w:r>
          </w:p>
        </w:tc>
        <w:tc>
          <w:tcPr>
            <w:tcW w:w="649" w:type="dxa"/>
            <w:tcBorders>
              <w:top w:val="nil"/>
              <w:left w:val="nil"/>
              <w:bottom w:val="single" w:sz="4" w:space="0" w:color="auto"/>
              <w:right w:val="single" w:sz="4" w:space="0" w:color="auto"/>
            </w:tcBorders>
            <w:shd w:val="clear" w:color="auto" w:fill="auto"/>
            <w:noWrap/>
            <w:vAlign w:val="center"/>
            <w:hideMark/>
          </w:tcPr>
          <w:p w14:paraId="23A93E9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195</w:t>
            </w:r>
          </w:p>
        </w:tc>
        <w:tc>
          <w:tcPr>
            <w:tcW w:w="288" w:type="dxa"/>
            <w:tcBorders>
              <w:top w:val="nil"/>
              <w:left w:val="nil"/>
              <w:bottom w:val="single" w:sz="4" w:space="0" w:color="auto"/>
              <w:right w:val="single" w:sz="4" w:space="0" w:color="auto"/>
            </w:tcBorders>
            <w:shd w:val="clear" w:color="auto" w:fill="auto"/>
            <w:noWrap/>
            <w:vAlign w:val="center"/>
            <w:hideMark/>
          </w:tcPr>
          <w:p w14:paraId="2ED3BFF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0C79142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1C07857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679924B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79234B1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5A038DF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5569040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441</w:t>
            </w:r>
          </w:p>
        </w:tc>
        <w:tc>
          <w:tcPr>
            <w:tcW w:w="692" w:type="dxa"/>
            <w:tcBorders>
              <w:top w:val="nil"/>
              <w:left w:val="nil"/>
              <w:bottom w:val="single" w:sz="4" w:space="0" w:color="auto"/>
              <w:right w:val="single" w:sz="4" w:space="0" w:color="auto"/>
            </w:tcBorders>
            <w:shd w:val="clear" w:color="auto" w:fill="auto"/>
            <w:noWrap/>
            <w:vAlign w:val="center"/>
            <w:hideMark/>
          </w:tcPr>
          <w:p w14:paraId="38CC8A9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441</w:t>
            </w:r>
          </w:p>
        </w:tc>
        <w:tc>
          <w:tcPr>
            <w:tcW w:w="308" w:type="dxa"/>
            <w:tcBorders>
              <w:top w:val="nil"/>
              <w:left w:val="nil"/>
              <w:bottom w:val="single" w:sz="4" w:space="0" w:color="auto"/>
              <w:right w:val="single" w:sz="4" w:space="0" w:color="auto"/>
            </w:tcBorders>
            <w:shd w:val="clear" w:color="auto" w:fill="auto"/>
            <w:noWrap/>
            <w:vAlign w:val="center"/>
            <w:hideMark/>
          </w:tcPr>
          <w:p w14:paraId="19EC801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20FBD58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5B51D45C" w14:textId="77777777" w:rsidTr="0043245E">
        <w:trPr>
          <w:trHeight w:val="587"/>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0AC478F9"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služba včasnej intervencie</w:t>
            </w:r>
          </w:p>
        </w:tc>
        <w:tc>
          <w:tcPr>
            <w:tcW w:w="650" w:type="dxa"/>
            <w:tcBorders>
              <w:top w:val="nil"/>
              <w:left w:val="nil"/>
              <w:bottom w:val="single" w:sz="4" w:space="0" w:color="auto"/>
              <w:right w:val="single" w:sz="4" w:space="0" w:color="auto"/>
            </w:tcBorders>
            <w:shd w:val="clear" w:color="auto" w:fill="auto"/>
            <w:noWrap/>
            <w:vAlign w:val="center"/>
            <w:hideMark/>
          </w:tcPr>
          <w:p w14:paraId="2E61A6B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7345DED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5A83FEC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14D21C8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5B9DCAD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4F7AE1A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3830D90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4502D54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18BE038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4C9A24F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08" w:type="dxa"/>
            <w:tcBorders>
              <w:top w:val="nil"/>
              <w:left w:val="nil"/>
              <w:bottom w:val="single" w:sz="4" w:space="0" w:color="auto"/>
              <w:right w:val="single" w:sz="4" w:space="0" w:color="auto"/>
            </w:tcBorders>
            <w:shd w:val="clear" w:color="auto" w:fill="auto"/>
            <w:noWrap/>
            <w:vAlign w:val="center"/>
            <w:hideMark/>
          </w:tcPr>
          <w:p w14:paraId="5089DAA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5396CD6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43C064A6" w14:textId="77777777" w:rsidTr="007A03EA">
        <w:trPr>
          <w:trHeight w:val="165"/>
        </w:trPr>
        <w:tc>
          <w:tcPr>
            <w:tcW w:w="2560" w:type="dxa"/>
            <w:tcBorders>
              <w:top w:val="nil"/>
              <w:left w:val="nil"/>
              <w:bottom w:val="nil"/>
              <w:right w:val="nil"/>
            </w:tcBorders>
            <w:shd w:val="clear" w:color="auto" w:fill="auto"/>
            <w:vAlign w:val="center"/>
            <w:hideMark/>
          </w:tcPr>
          <w:p w14:paraId="6D4CAA41" w14:textId="77777777" w:rsidR="007A03EA" w:rsidRPr="000B68D3" w:rsidRDefault="007A03EA" w:rsidP="007A03EA">
            <w:pPr>
              <w:spacing w:after="0" w:line="240" w:lineRule="auto"/>
              <w:jc w:val="center"/>
              <w:rPr>
                <w:rFonts w:ascii="Calibri" w:eastAsia="Times New Roman" w:hAnsi="Calibri" w:cs="Calibri"/>
                <w:color w:val="000000"/>
                <w:lang w:eastAsia="sk-SK"/>
              </w:rPr>
            </w:pPr>
          </w:p>
        </w:tc>
        <w:tc>
          <w:tcPr>
            <w:tcW w:w="650" w:type="dxa"/>
            <w:tcBorders>
              <w:top w:val="nil"/>
              <w:left w:val="nil"/>
              <w:bottom w:val="nil"/>
              <w:right w:val="nil"/>
            </w:tcBorders>
            <w:shd w:val="clear" w:color="auto" w:fill="auto"/>
            <w:noWrap/>
            <w:vAlign w:val="center"/>
            <w:hideMark/>
          </w:tcPr>
          <w:p w14:paraId="312C81D7" w14:textId="77777777" w:rsidR="007A03EA" w:rsidRPr="000B68D3" w:rsidRDefault="007A03EA" w:rsidP="007A03EA">
            <w:pPr>
              <w:spacing w:after="0" w:line="240" w:lineRule="auto"/>
              <w:rPr>
                <w:rFonts w:ascii="Times New Roman" w:eastAsia="Times New Roman" w:hAnsi="Times New Roman" w:cs="Times New Roman"/>
                <w:sz w:val="20"/>
                <w:szCs w:val="20"/>
                <w:lang w:eastAsia="sk-SK"/>
              </w:rPr>
            </w:pPr>
          </w:p>
        </w:tc>
        <w:tc>
          <w:tcPr>
            <w:tcW w:w="649" w:type="dxa"/>
            <w:tcBorders>
              <w:top w:val="nil"/>
              <w:left w:val="nil"/>
              <w:bottom w:val="nil"/>
              <w:right w:val="nil"/>
            </w:tcBorders>
            <w:shd w:val="clear" w:color="auto" w:fill="auto"/>
            <w:noWrap/>
            <w:vAlign w:val="center"/>
            <w:hideMark/>
          </w:tcPr>
          <w:p w14:paraId="137DE342"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288" w:type="dxa"/>
            <w:tcBorders>
              <w:top w:val="nil"/>
              <w:left w:val="nil"/>
              <w:bottom w:val="nil"/>
              <w:right w:val="nil"/>
            </w:tcBorders>
            <w:shd w:val="clear" w:color="auto" w:fill="auto"/>
            <w:noWrap/>
            <w:vAlign w:val="center"/>
            <w:hideMark/>
          </w:tcPr>
          <w:p w14:paraId="5F841FC2"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73" w:type="dxa"/>
            <w:tcBorders>
              <w:top w:val="nil"/>
              <w:left w:val="nil"/>
              <w:bottom w:val="nil"/>
              <w:right w:val="nil"/>
            </w:tcBorders>
            <w:shd w:val="clear" w:color="auto" w:fill="auto"/>
            <w:noWrap/>
            <w:vAlign w:val="center"/>
            <w:hideMark/>
          </w:tcPr>
          <w:p w14:paraId="6AC34BF0"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44" w:type="dxa"/>
            <w:tcBorders>
              <w:top w:val="nil"/>
              <w:left w:val="nil"/>
              <w:bottom w:val="nil"/>
              <w:right w:val="nil"/>
            </w:tcBorders>
            <w:shd w:val="clear" w:color="auto" w:fill="auto"/>
            <w:noWrap/>
            <w:vAlign w:val="center"/>
            <w:hideMark/>
          </w:tcPr>
          <w:p w14:paraId="614516B2"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44" w:type="dxa"/>
            <w:tcBorders>
              <w:top w:val="nil"/>
              <w:left w:val="nil"/>
              <w:bottom w:val="nil"/>
              <w:right w:val="nil"/>
            </w:tcBorders>
            <w:shd w:val="clear" w:color="auto" w:fill="auto"/>
            <w:noWrap/>
            <w:vAlign w:val="center"/>
            <w:hideMark/>
          </w:tcPr>
          <w:p w14:paraId="328482B5"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436" w:type="dxa"/>
            <w:tcBorders>
              <w:top w:val="nil"/>
              <w:left w:val="nil"/>
              <w:bottom w:val="nil"/>
              <w:right w:val="nil"/>
            </w:tcBorders>
            <w:shd w:val="clear" w:color="auto" w:fill="auto"/>
            <w:noWrap/>
            <w:vAlign w:val="center"/>
            <w:hideMark/>
          </w:tcPr>
          <w:p w14:paraId="20971DA4"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436" w:type="dxa"/>
            <w:tcBorders>
              <w:top w:val="nil"/>
              <w:left w:val="nil"/>
              <w:bottom w:val="nil"/>
              <w:right w:val="nil"/>
            </w:tcBorders>
            <w:shd w:val="clear" w:color="auto" w:fill="auto"/>
            <w:noWrap/>
            <w:vAlign w:val="center"/>
            <w:hideMark/>
          </w:tcPr>
          <w:p w14:paraId="6058E5C8"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92" w:type="dxa"/>
            <w:tcBorders>
              <w:top w:val="nil"/>
              <w:left w:val="nil"/>
              <w:bottom w:val="nil"/>
              <w:right w:val="nil"/>
            </w:tcBorders>
            <w:shd w:val="clear" w:color="auto" w:fill="auto"/>
            <w:noWrap/>
            <w:vAlign w:val="center"/>
            <w:hideMark/>
          </w:tcPr>
          <w:p w14:paraId="4D741541"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92" w:type="dxa"/>
            <w:tcBorders>
              <w:top w:val="nil"/>
              <w:left w:val="nil"/>
              <w:bottom w:val="nil"/>
              <w:right w:val="nil"/>
            </w:tcBorders>
            <w:shd w:val="clear" w:color="auto" w:fill="auto"/>
            <w:noWrap/>
            <w:vAlign w:val="center"/>
            <w:hideMark/>
          </w:tcPr>
          <w:p w14:paraId="79603228"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08" w:type="dxa"/>
            <w:tcBorders>
              <w:top w:val="nil"/>
              <w:left w:val="nil"/>
              <w:bottom w:val="nil"/>
              <w:right w:val="nil"/>
            </w:tcBorders>
            <w:shd w:val="clear" w:color="auto" w:fill="auto"/>
            <w:noWrap/>
            <w:vAlign w:val="center"/>
            <w:hideMark/>
          </w:tcPr>
          <w:p w14:paraId="7A7116AC"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center"/>
            <w:hideMark/>
          </w:tcPr>
          <w:p w14:paraId="5F7FC549"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r>
      <w:tr w:rsidR="007A03EA" w:rsidRPr="000B68D3" w14:paraId="5F988193" w14:textId="77777777" w:rsidTr="0043245E">
        <w:trPr>
          <w:trHeight w:val="900"/>
        </w:trPr>
        <w:tc>
          <w:tcPr>
            <w:tcW w:w="2560"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6E21A0F"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3. Zariadenia pre FO odkázané na pomoc inej FO a pre FO, ktoré dovŕšili dôchodkový vek</w:t>
            </w:r>
          </w:p>
        </w:tc>
        <w:tc>
          <w:tcPr>
            <w:tcW w:w="216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B0E7E8C"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 zriadení, založení obcou (kapacita)</w:t>
            </w:r>
          </w:p>
        </w:tc>
        <w:tc>
          <w:tcPr>
            <w:tcW w:w="216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619BD8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zriadení, založení BSK (kapacita)</w:t>
            </w:r>
          </w:p>
        </w:tc>
        <w:tc>
          <w:tcPr>
            <w:tcW w:w="216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4893A90"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neverejní poskytovatelia (kapacita)</w:t>
            </w:r>
          </w:p>
        </w:tc>
      </w:tr>
      <w:tr w:rsidR="007A03EA" w:rsidRPr="000B68D3" w14:paraId="2FAE5C9F" w14:textId="77777777" w:rsidTr="0043245E">
        <w:trPr>
          <w:trHeight w:val="450"/>
        </w:trPr>
        <w:tc>
          <w:tcPr>
            <w:tcW w:w="2560"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8AFC761" w14:textId="77777777" w:rsidR="007A03EA" w:rsidRPr="000B68D3" w:rsidRDefault="007A03EA" w:rsidP="007A03EA">
            <w:pPr>
              <w:spacing w:after="0" w:line="240" w:lineRule="auto"/>
              <w:rPr>
                <w:rFonts w:ascii="Calibri" w:eastAsia="Times New Roman" w:hAnsi="Calibri" w:cs="Calibri"/>
                <w:b/>
                <w:bCs/>
                <w:lang w:eastAsia="sk-SK"/>
              </w:rPr>
            </w:pPr>
          </w:p>
        </w:tc>
        <w:tc>
          <w:tcPr>
            <w:tcW w:w="650"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0A80D26C"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649"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B152838"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288"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45B49B8C"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573"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3CC03455"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c>
          <w:tcPr>
            <w:tcW w:w="644"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34A47EFD"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644"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5A88F25"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4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4E88531C"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4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5EE93CC0"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c>
          <w:tcPr>
            <w:tcW w:w="692"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34CC7AF3"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692"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395970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08"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3CCF4D05"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468"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77CA871D"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r>
      <w:tr w:rsidR="007A03EA" w:rsidRPr="000B68D3" w14:paraId="656CD5FD" w14:textId="77777777" w:rsidTr="0043245E">
        <w:trPr>
          <w:trHeight w:val="450"/>
        </w:trPr>
        <w:tc>
          <w:tcPr>
            <w:tcW w:w="2560"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F24079E" w14:textId="77777777" w:rsidR="007A03EA" w:rsidRPr="000B68D3" w:rsidRDefault="007A03EA" w:rsidP="007A03EA">
            <w:pPr>
              <w:spacing w:after="0" w:line="240" w:lineRule="auto"/>
              <w:rPr>
                <w:rFonts w:ascii="Calibri" w:eastAsia="Times New Roman" w:hAnsi="Calibri" w:cs="Calibri"/>
                <w:b/>
                <w:bCs/>
                <w:lang w:eastAsia="sk-SK"/>
              </w:rPr>
            </w:pPr>
          </w:p>
        </w:tc>
        <w:tc>
          <w:tcPr>
            <w:tcW w:w="65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44519A8" w14:textId="77777777" w:rsidR="007A03EA" w:rsidRPr="000B68D3" w:rsidRDefault="007A03EA" w:rsidP="007A03EA">
            <w:pPr>
              <w:spacing w:after="0" w:line="240" w:lineRule="auto"/>
              <w:rPr>
                <w:rFonts w:ascii="Calibri" w:eastAsia="Times New Roman" w:hAnsi="Calibri" w:cs="Calibri"/>
                <w:b/>
                <w:bCs/>
                <w:lang w:eastAsia="sk-SK"/>
              </w:rPr>
            </w:pPr>
          </w:p>
        </w:tc>
        <w:tc>
          <w:tcPr>
            <w:tcW w:w="649"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9F61307" w14:textId="77777777" w:rsidR="007A03EA" w:rsidRPr="000B68D3" w:rsidRDefault="007A03EA" w:rsidP="007A03EA">
            <w:pPr>
              <w:spacing w:after="0" w:line="240" w:lineRule="auto"/>
              <w:rPr>
                <w:rFonts w:ascii="Calibri" w:eastAsia="Times New Roman" w:hAnsi="Calibri" w:cs="Calibri"/>
                <w:b/>
                <w:bCs/>
                <w:lang w:eastAsia="sk-SK"/>
              </w:rPr>
            </w:pPr>
          </w:p>
        </w:tc>
        <w:tc>
          <w:tcPr>
            <w:tcW w:w="288"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044DAF1"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57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C9042DD"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644"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5620707" w14:textId="77777777" w:rsidR="007A03EA" w:rsidRPr="000B68D3" w:rsidRDefault="007A03EA" w:rsidP="007A03EA">
            <w:pPr>
              <w:spacing w:after="0" w:line="240" w:lineRule="auto"/>
              <w:rPr>
                <w:rFonts w:ascii="Calibri" w:eastAsia="Times New Roman" w:hAnsi="Calibri" w:cs="Calibri"/>
                <w:b/>
                <w:bCs/>
                <w:lang w:eastAsia="sk-SK"/>
              </w:rPr>
            </w:pPr>
          </w:p>
        </w:tc>
        <w:tc>
          <w:tcPr>
            <w:tcW w:w="644"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CB4835D" w14:textId="77777777" w:rsidR="007A03EA" w:rsidRPr="000B68D3" w:rsidRDefault="007A03EA" w:rsidP="007A03EA">
            <w:pPr>
              <w:spacing w:after="0" w:line="240" w:lineRule="auto"/>
              <w:rPr>
                <w:rFonts w:ascii="Calibri" w:eastAsia="Times New Roman" w:hAnsi="Calibri" w:cs="Calibri"/>
                <w:b/>
                <w:bCs/>
                <w:lang w:eastAsia="sk-SK"/>
              </w:rPr>
            </w:pPr>
          </w:p>
        </w:tc>
        <w:tc>
          <w:tcPr>
            <w:tcW w:w="4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4206F3D"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4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B583294"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692"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199332E" w14:textId="77777777" w:rsidR="007A03EA" w:rsidRPr="000B68D3" w:rsidRDefault="007A03EA" w:rsidP="007A03EA">
            <w:pPr>
              <w:spacing w:after="0" w:line="240" w:lineRule="auto"/>
              <w:rPr>
                <w:rFonts w:ascii="Calibri" w:eastAsia="Times New Roman" w:hAnsi="Calibri" w:cs="Calibri"/>
                <w:b/>
                <w:bCs/>
                <w:lang w:eastAsia="sk-SK"/>
              </w:rPr>
            </w:pPr>
          </w:p>
        </w:tc>
        <w:tc>
          <w:tcPr>
            <w:tcW w:w="692"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D4D3644" w14:textId="77777777" w:rsidR="007A03EA" w:rsidRPr="000B68D3" w:rsidRDefault="007A03EA" w:rsidP="007A03EA">
            <w:pPr>
              <w:spacing w:after="0" w:line="240" w:lineRule="auto"/>
              <w:rPr>
                <w:rFonts w:ascii="Calibri" w:eastAsia="Times New Roman" w:hAnsi="Calibri" w:cs="Calibri"/>
                <w:b/>
                <w:bCs/>
                <w:lang w:eastAsia="sk-SK"/>
              </w:rPr>
            </w:pPr>
          </w:p>
        </w:tc>
        <w:tc>
          <w:tcPr>
            <w:tcW w:w="308"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6279E48"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468"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8EFDFE3" w14:textId="77777777" w:rsidR="007A03EA" w:rsidRPr="000B68D3" w:rsidRDefault="007A03EA" w:rsidP="007A03EA">
            <w:pPr>
              <w:spacing w:after="0" w:line="240" w:lineRule="auto"/>
              <w:rPr>
                <w:rFonts w:ascii="Calibri" w:eastAsia="Times New Roman" w:hAnsi="Calibri" w:cs="Calibri"/>
                <w:b/>
                <w:bCs/>
                <w:color w:val="000000"/>
                <w:lang w:eastAsia="sk-SK"/>
              </w:rPr>
            </w:pPr>
          </w:p>
        </w:tc>
      </w:tr>
      <w:tr w:rsidR="007A03EA" w:rsidRPr="000B68D3" w14:paraId="49FCFA26" w14:textId="77777777" w:rsidTr="0043245E">
        <w:trPr>
          <w:trHeight w:val="6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1B5A328A"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podporovaného bývania</w:t>
            </w:r>
          </w:p>
        </w:tc>
        <w:tc>
          <w:tcPr>
            <w:tcW w:w="650" w:type="dxa"/>
            <w:tcBorders>
              <w:top w:val="nil"/>
              <w:left w:val="nil"/>
              <w:bottom w:val="single" w:sz="4" w:space="0" w:color="auto"/>
              <w:right w:val="single" w:sz="4" w:space="0" w:color="auto"/>
            </w:tcBorders>
            <w:shd w:val="clear" w:color="auto" w:fill="auto"/>
            <w:noWrap/>
            <w:vAlign w:val="center"/>
            <w:hideMark/>
          </w:tcPr>
          <w:p w14:paraId="6E5193A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4A99438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74BF98B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75533B3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15137B6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56</w:t>
            </w:r>
          </w:p>
        </w:tc>
        <w:tc>
          <w:tcPr>
            <w:tcW w:w="644" w:type="dxa"/>
            <w:tcBorders>
              <w:top w:val="nil"/>
              <w:left w:val="nil"/>
              <w:bottom w:val="single" w:sz="4" w:space="0" w:color="auto"/>
              <w:right w:val="single" w:sz="4" w:space="0" w:color="auto"/>
            </w:tcBorders>
            <w:shd w:val="clear" w:color="auto" w:fill="auto"/>
            <w:noWrap/>
            <w:vAlign w:val="center"/>
            <w:hideMark/>
          </w:tcPr>
          <w:p w14:paraId="27730BB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0394724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70EFB8C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56</w:t>
            </w:r>
          </w:p>
        </w:tc>
        <w:tc>
          <w:tcPr>
            <w:tcW w:w="692" w:type="dxa"/>
            <w:tcBorders>
              <w:top w:val="nil"/>
              <w:left w:val="nil"/>
              <w:bottom w:val="single" w:sz="4" w:space="0" w:color="auto"/>
              <w:right w:val="single" w:sz="4" w:space="0" w:color="auto"/>
            </w:tcBorders>
            <w:shd w:val="clear" w:color="auto" w:fill="auto"/>
            <w:noWrap/>
            <w:vAlign w:val="center"/>
            <w:hideMark/>
          </w:tcPr>
          <w:p w14:paraId="37904E4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36</w:t>
            </w:r>
          </w:p>
        </w:tc>
        <w:tc>
          <w:tcPr>
            <w:tcW w:w="692" w:type="dxa"/>
            <w:tcBorders>
              <w:top w:val="nil"/>
              <w:left w:val="nil"/>
              <w:bottom w:val="single" w:sz="4" w:space="0" w:color="auto"/>
              <w:right w:val="single" w:sz="4" w:space="0" w:color="auto"/>
            </w:tcBorders>
            <w:shd w:val="clear" w:color="auto" w:fill="auto"/>
            <w:noWrap/>
            <w:vAlign w:val="center"/>
            <w:hideMark/>
          </w:tcPr>
          <w:p w14:paraId="36171B0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08" w:type="dxa"/>
            <w:tcBorders>
              <w:top w:val="nil"/>
              <w:left w:val="nil"/>
              <w:bottom w:val="single" w:sz="4" w:space="0" w:color="auto"/>
              <w:right w:val="single" w:sz="4" w:space="0" w:color="auto"/>
            </w:tcBorders>
            <w:shd w:val="clear" w:color="auto" w:fill="auto"/>
            <w:noWrap/>
            <w:vAlign w:val="center"/>
            <w:hideMark/>
          </w:tcPr>
          <w:p w14:paraId="2F73FE2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0FEB1E7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36</w:t>
            </w:r>
          </w:p>
        </w:tc>
      </w:tr>
      <w:tr w:rsidR="007A03EA" w:rsidRPr="000B68D3" w14:paraId="1A4E139F" w14:textId="77777777" w:rsidTr="0043245E">
        <w:trPr>
          <w:trHeight w:val="462"/>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091556C1"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pre seniorov</w:t>
            </w:r>
          </w:p>
        </w:tc>
        <w:tc>
          <w:tcPr>
            <w:tcW w:w="650" w:type="dxa"/>
            <w:tcBorders>
              <w:top w:val="nil"/>
              <w:left w:val="nil"/>
              <w:bottom w:val="single" w:sz="4" w:space="0" w:color="auto"/>
              <w:right w:val="single" w:sz="4" w:space="0" w:color="auto"/>
            </w:tcBorders>
            <w:shd w:val="clear" w:color="auto" w:fill="auto"/>
            <w:noWrap/>
            <w:vAlign w:val="center"/>
            <w:hideMark/>
          </w:tcPr>
          <w:p w14:paraId="12ADE08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1629</w:t>
            </w:r>
          </w:p>
        </w:tc>
        <w:tc>
          <w:tcPr>
            <w:tcW w:w="649" w:type="dxa"/>
            <w:tcBorders>
              <w:top w:val="nil"/>
              <w:left w:val="nil"/>
              <w:bottom w:val="single" w:sz="4" w:space="0" w:color="auto"/>
              <w:right w:val="single" w:sz="4" w:space="0" w:color="auto"/>
            </w:tcBorders>
            <w:shd w:val="clear" w:color="auto" w:fill="auto"/>
            <w:noWrap/>
            <w:vAlign w:val="center"/>
            <w:hideMark/>
          </w:tcPr>
          <w:p w14:paraId="338AD67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7053252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40C5BF7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1629</w:t>
            </w:r>
          </w:p>
        </w:tc>
        <w:tc>
          <w:tcPr>
            <w:tcW w:w="644" w:type="dxa"/>
            <w:tcBorders>
              <w:top w:val="nil"/>
              <w:left w:val="nil"/>
              <w:bottom w:val="single" w:sz="4" w:space="0" w:color="auto"/>
              <w:right w:val="single" w:sz="4" w:space="0" w:color="auto"/>
            </w:tcBorders>
            <w:shd w:val="clear" w:color="auto" w:fill="auto"/>
            <w:noWrap/>
            <w:vAlign w:val="center"/>
            <w:hideMark/>
          </w:tcPr>
          <w:p w14:paraId="7D4EC77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137</w:t>
            </w:r>
          </w:p>
        </w:tc>
        <w:tc>
          <w:tcPr>
            <w:tcW w:w="644" w:type="dxa"/>
            <w:tcBorders>
              <w:top w:val="nil"/>
              <w:left w:val="nil"/>
              <w:bottom w:val="single" w:sz="4" w:space="0" w:color="auto"/>
              <w:right w:val="single" w:sz="4" w:space="0" w:color="auto"/>
            </w:tcBorders>
            <w:shd w:val="clear" w:color="auto" w:fill="auto"/>
            <w:noWrap/>
            <w:vAlign w:val="center"/>
            <w:hideMark/>
          </w:tcPr>
          <w:p w14:paraId="52460F0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64BB0C0E"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76CA5BB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137</w:t>
            </w:r>
          </w:p>
        </w:tc>
        <w:tc>
          <w:tcPr>
            <w:tcW w:w="692" w:type="dxa"/>
            <w:tcBorders>
              <w:top w:val="nil"/>
              <w:left w:val="nil"/>
              <w:bottom w:val="single" w:sz="4" w:space="0" w:color="auto"/>
              <w:right w:val="single" w:sz="4" w:space="0" w:color="auto"/>
            </w:tcBorders>
            <w:shd w:val="clear" w:color="auto" w:fill="auto"/>
            <w:noWrap/>
            <w:vAlign w:val="center"/>
            <w:hideMark/>
          </w:tcPr>
          <w:p w14:paraId="4C2E35A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445</w:t>
            </w:r>
          </w:p>
        </w:tc>
        <w:tc>
          <w:tcPr>
            <w:tcW w:w="692" w:type="dxa"/>
            <w:tcBorders>
              <w:top w:val="nil"/>
              <w:left w:val="nil"/>
              <w:bottom w:val="single" w:sz="4" w:space="0" w:color="auto"/>
              <w:right w:val="single" w:sz="4" w:space="0" w:color="auto"/>
            </w:tcBorders>
            <w:shd w:val="clear" w:color="auto" w:fill="auto"/>
            <w:noWrap/>
            <w:vAlign w:val="center"/>
            <w:hideMark/>
          </w:tcPr>
          <w:p w14:paraId="23CD395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08" w:type="dxa"/>
            <w:tcBorders>
              <w:top w:val="nil"/>
              <w:left w:val="nil"/>
              <w:bottom w:val="single" w:sz="4" w:space="0" w:color="auto"/>
              <w:right w:val="single" w:sz="4" w:space="0" w:color="auto"/>
            </w:tcBorders>
            <w:shd w:val="clear" w:color="auto" w:fill="auto"/>
            <w:noWrap/>
            <w:vAlign w:val="center"/>
            <w:hideMark/>
          </w:tcPr>
          <w:p w14:paraId="131D60C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69165F2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445</w:t>
            </w:r>
          </w:p>
        </w:tc>
      </w:tr>
      <w:tr w:rsidR="007A03EA" w:rsidRPr="000B68D3" w14:paraId="637ED9E3" w14:textId="77777777" w:rsidTr="0043245E">
        <w:trPr>
          <w:trHeight w:val="6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40537F2C"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opatrovateľskej služby</w:t>
            </w:r>
          </w:p>
        </w:tc>
        <w:tc>
          <w:tcPr>
            <w:tcW w:w="650" w:type="dxa"/>
            <w:tcBorders>
              <w:top w:val="nil"/>
              <w:left w:val="nil"/>
              <w:bottom w:val="single" w:sz="4" w:space="0" w:color="auto"/>
              <w:right w:val="single" w:sz="4" w:space="0" w:color="auto"/>
            </w:tcBorders>
            <w:shd w:val="clear" w:color="auto" w:fill="auto"/>
            <w:noWrap/>
            <w:vAlign w:val="center"/>
            <w:hideMark/>
          </w:tcPr>
          <w:p w14:paraId="5E428E9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307</w:t>
            </w:r>
          </w:p>
        </w:tc>
        <w:tc>
          <w:tcPr>
            <w:tcW w:w="649" w:type="dxa"/>
            <w:tcBorders>
              <w:top w:val="nil"/>
              <w:left w:val="nil"/>
              <w:bottom w:val="single" w:sz="4" w:space="0" w:color="auto"/>
              <w:right w:val="single" w:sz="4" w:space="0" w:color="auto"/>
            </w:tcBorders>
            <w:shd w:val="clear" w:color="auto" w:fill="auto"/>
            <w:noWrap/>
            <w:vAlign w:val="center"/>
            <w:hideMark/>
          </w:tcPr>
          <w:p w14:paraId="3A659F0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6793D89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2DE9FAE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307</w:t>
            </w:r>
          </w:p>
        </w:tc>
        <w:tc>
          <w:tcPr>
            <w:tcW w:w="644" w:type="dxa"/>
            <w:tcBorders>
              <w:top w:val="nil"/>
              <w:left w:val="nil"/>
              <w:bottom w:val="single" w:sz="4" w:space="0" w:color="auto"/>
              <w:right w:val="single" w:sz="4" w:space="0" w:color="auto"/>
            </w:tcBorders>
            <w:shd w:val="clear" w:color="auto" w:fill="auto"/>
            <w:noWrap/>
            <w:vAlign w:val="center"/>
            <w:hideMark/>
          </w:tcPr>
          <w:p w14:paraId="044AE05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478CFF1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0723B40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7FBE6F1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47B8E3E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68</w:t>
            </w:r>
          </w:p>
        </w:tc>
        <w:tc>
          <w:tcPr>
            <w:tcW w:w="692" w:type="dxa"/>
            <w:tcBorders>
              <w:top w:val="nil"/>
              <w:left w:val="nil"/>
              <w:bottom w:val="single" w:sz="4" w:space="0" w:color="auto"/>
              <w:right w:val="single" w:sz="4" w:space="0" w:color="auto"/>
            </w:tcBorders>
            <w:shd w:val="clear" w:color="auto" w:fill="auto"/>
            <w:noWrap/>
            <w:vAlign w:val="center"/>
            <w:hideMark/>
          </w:tcPr>
          <w:p w14:paraId="1B0BFC3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9</w:t>
            </w:r>
          </w:p>
        </w:tc>
        <w:tc>
          <w:tcPr>
            <w:tcW w:w="308" w:type="dxa"/>
            <w:tcBorders>
              <w:top w:val="nil"/>
              <w:left w:val="nil"/>
              <w:bottom w:val="single" w:sz="4" w:space="0" w:color="auto"/>
              <w:right w:val="single" w:sz="4" w:space="0" w:color="auto"/>
            </w:tcBorders>
            <w:shd w:val="clear" w:color="auto" w:fill="auto"/>
            <w:noWrap/>
            <w:vAlign w:val="center"/>
            <w:hideMark/>
          </w:tcPr>
          <w:p w14:paraId="35D8C2D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57B8B18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59</w:t>
            </w:r>
          </w:p>
        </w:tc>
      </w:tr>
      <w:tr w:rsidR="007A03EA" w:rsidRPr="000B68D3" w14:paraId="25F1174C" w14:textId="77777777" w:rsidTr="0043245E">
        <w:trPr>
          <w:trHeight w:val="52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1479B781"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rehabilitačné stredisko</w:t>
            </w:r>
          </w:p>
        </w:tc>
        <w:tc>
          <w:tcPr>
            <w:tcW w:w="650" w:type="dxa"/>
            <w:tcBorders>
              <w:top w:val="nil"/>
              <w:left w:val="nil"/>
              <w:bottom w:val="single" w:sz="4" w:space="0" w:color="auto"/>
              <w:right w:val="single" w:sz="4" w:space="0" w:color="auto"/>
            </w:tcBorders>
            <w:shd w:val="clear" w:color="auto" w:fill="auto"/>
            <w:noWrap/>
            <w:vAlign w:val="center"/>
            <w:hideMark/>
          </w:tcPr>
          <w:p w14:paraId="1C8181C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2F5C14F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7A9E377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22C3300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3516DF0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102</w:t>
            </w:r>
          </w:p>
        </w:tc>
        <w:tc>
          <w:tcPr>
            <w:tcW w:w="644" w:type="dxa"/>
            <w:tcBorders>
              <w:top w:val="nil"/>
              <w:left w:val="nil"/>
              <w:bottom w:val="single" w:sz="4" w:space="0" w:color="auto"/>
              <w:right w:val="single" w:sz="4" w:space="0" w:color="auto"/>
            </w:tcBorders>
            <w:shd w:val="clear" w:color="auto" w:fill="auto"/>
            <w:noWrap/>
            <w:vAlign w:val="center"/>
            <w:hideMark/>
          </w:tcPr>
          <w:p w14:paraId="4977D36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77</w:t>
            </w:r>
          </w:p>
        </w:tc>
        <w:tc>
          <w:tcPr>
            <w:tcW w:w="436" w:type="dxa"/>
            <w:tcBorders>
              <w:top w:val="nil"/>
              <w:left w:val="nil"/>
              <w:bottom w:val="single" w:sz="4" w:space="0" w:color="auto"/>
              <w:right w:val="single" w:sz="4" w:space="0" w:color="auto"/>
            </w:tcBorders>
            <w:shd w:val="clear" w:color="auto" w:fill="auto"/>
            <w:noWrap/>
            <w:vAlign w:val="center"/>
            <w:hideMark/>
          </w:tcPr>
          <w:p w14:paraId="14F5326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23</w:t>
            </w:r>
          </w:p>
        </w:tc>
        <w:tc>
          <w:tcPr>
            <w:tcW w:w="436" w:type="dxa"/>
            <w:tcBorders>
              <w:top w:val="nil"/>
              <w:left w:val="nil"/>
              <w:bottom w:val="single" w:sz="4" w:space="0" w:color="auto"/>
              <w:right w:val="single" w:sz="4" w:space="0" w:color="auto"/>
            </w:tcBorders>
            <w:shd w:val="clear" w:color="auto" w:fill="auto"/>
            <w:noWrap/>
            <w:vAlign w:val="center"/>
            <w:hideMark/>
          </w:tcPr>
          <w:p w14:paraId="1D9AED5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w:t>
            </w:r>
          </w:p>
        </w:tc>
        <w:tc>
          <w:tcPr>
            <w:tcW w:w="692" w:type="dxa"/>
            <w:tcBorders>
              <w:top w:val="nil"/>
              <w:left w:val="nil"/>
              <w:bottom w:val="single" w:sz="4" w:space="0" w:color="auto"/>
              <w:right w:val="single" w:sz="4" w:space="0" w:color="auto"/>
            </w:tcBorders>
            <w:shd w:val="clear" w:color="auto" w:fill="auto"/>
            <w:noWrap/>
            <w:vAlign w:val="center"/>
            <w:hideMark/>
          </w:tcPr>
          <w:p w14:paraId="5B90C3C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166</w:t>
            </w:r>
          </w:p>
        </w:tc>
        <w:tc>
          <w:tcPr>
            <w:tcW w:w="692" w:type="dxa"/>
            <w:tcBorders>
              <w:top w:val="nil"/>
              <w:left w:val="nil"/>
              <w:bottom w:val="single" w:sz="4" w:space="0" w:color="auto"/>
              <w:right w:val="single" w:sz="4" w:space="0" w:color="auto"/>
            </w:tcBorders>
            <w:shd w:val="clear" w:color="auto" w:fill="auto"/>
            <w:noWrap/>
            <w:vAlign w:val="center"/>
            <w:hideMark/>
          </w:tcPr>
          <w:p w14:paraId="5BB29B1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166</w:t>
            </w:r>
          </w:p>
        </w:tc>
        <w:tc>
          <w:tcPr>
            <w:tcW w:w="308" w:type="dxa"/>
            <w:tcBorders>
              <w:top w:val="nil"/>
              <w:left w:val="nil"/>
              <w:bottom w:val="single" w:sz="4" w:space="0" w:color="auto"/>
              <w:right w:val="single" w:sz="4" w:space="0" w:color="auto"/>
            </w:tcBorders>
            <w:shd w:val="clear" w:color="auto" w:fill="auto"/>
            <w:noWrap/>
            <w:vAlign w:val="center"/>
            <w:hideMark/>
          </w:tcPr>
          <w:p w14:paraId="6DF4318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4C1D952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348E67E2" w14:textId="77777777" w:rsidTr="0043245E">
        <w:trPr>
          <w:trHeight w:val="3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2D1795AD"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domov sociálnych služieb</w:t>
            </w:r>
          </w:p>
        </w:tc>
        <w:tc>
          <w:tcPr>
            <w:tcW w:w="650" w:type="dxa"/>
            <w:tcBorders>
              <w:top w:val="nil"/>
              <w:left w:val="nil"/>
              <w:bottom w:val="single" w:sz="4" w:space="0" w:color="auto"/>
              <w:right w:val="single" w:sz="4" w:space="0" w:color="auto"/>
            </w:tcBorders>
            <w:shd w:val="clear" w:color="auto" w:fill="auto"/>
            <w:noWrap/>
            <w:vAlign w:val="center"/>
            <w:hideMark/>
          </w:tcPr>
          <w:p w14:paraId="7CD5EA3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12</w:t>
            </w:r>
          </w:p>
        </w:tc>
        <w:tc>
          <w:tcPr>
            <w:tcW w:w="649" w:type="dxa"/>
            <w:tcBorders>
              <w:top w:val="nil"/>
              <w:left w:val="nil"/>
              <w:bottom w:val="single" w:sz="4" w:space="0" w:color="auto"/>
              <w:right w:val="single" w:sz="4" w:space="0" w:color="auto"/>
            </w:tcBorders>
            <w:shd w:val="clear" w:color="auto" w:fill="auto"/>
            <w:noWrap/>
            <w:vAlign w:val="center"/>
            <w:hideMark/>
          </w:tcPr>
          <w:p w14:paraId="3587D83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377E765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098EE8E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12</w:t>
            </w:r>
          </w:p>
        </w:tc>
        <w:tc>
          <w:tcPr>
            <w:tcW w:w="644" w:type="dxa"/>
            <w:tcBorders>
              <w:top w:val="nil"/>
              <w:left w:val="nil"/>
              <w:bottom w:val="single" w:sz="4" w:space="0" w:color="auto"/>
              <w:right w:val="single" w:sz="4" w:space="0" w:color="auto"/>
            </w:tcBorders>
            <w:shd w:val="clear" w:color="auto" w:fill="auto"/>
            <w:noWrap/>
            <w:vAlign w:val="center"/>
            <w:hideMark/>
          </w:tcPr>
          <w:p w14:paraId="4A8ADFEE"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982</w:t>
            </w:r>
          </w:p>
        </w:tc>
        <w:tc>
          <w:tcPr>
            <w:tcW w:w="644" w:type="dxa"/>
            <w:tcBorders>
              <w:top w:val="nil"/>
              <w:left w:val="nil"/>
              <w:bottom w:val="single" w:sz="4" w:space="0" w:color="auto"/>
              <w:right w:val="single" w:sz="4" w:space="0" w:color="auto"/>
            </w:tcBorders>
            <w:shd w:val="clear" w:color="auto" w:fill="auto"/>
            <w:noWrap/>
            <w:vAlign w:val="center"/>
            <w:hideMark/>
          </w:tcPr>
          <w:p w14:paraId="4CBD95C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239</w:t>
            </w:r>
          </w:p>
        </w:tc>
        <w:tc>
          <w:tcPr>
            <w:tcW w:w="436" w:type="dxa"/>
            <w:tcBorders>
              <w:top w:val="nil"/>
              <w:left w:val="nil"/>
              <w:bottom w:val="single" w:sz="4" w:space="0" w:color="auto"/>
              <w:right w:val="single" w:sz="4" w:space="0" w:color="auto"/>
            </w:tcBorders>
            <w:shd w:val="clear" w:color="auto" w:fill="auto"/>
            <w:noWrap/>
            <w:vAlign w:val="center"/>
            <w:hideMark/>
          </w:tcPr>
          <w:p w14:paraId="20272DB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109</w:t>
            </w:r>
          </w:p>
        </w:tc>
        <w:tc>
          <w:tcPr>
            <w:tcW w:w="436" w:type="dxa"/>
            <w:tcBorders>
              <w:top w:val="nil"/>
              <w:left w:val="nil"/>
              <w:bottom w:val="single" w:sz="4" w:space="0" w:color="auto"/>
              <w:right w:val="single" w:sz="4" w:space="0" w:color="auto"/>
            </w:tcBorders>
            <w:shd w:val="clear" w:color="auto" w:fill="auto"/>
            <w:noWrap/>
            <w:vAlign w:val="center"/>
            <w:hideMark/>
          </w:tcPr>
          <w:p w14:paraId="1A10763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634</w:t>
            </w:r>
          </w:p>
        </w:tc>
        <w:tc>
          <w:tcPr>
            <w:tcW w:w="692" w:type="dxa"/>
            <w:tcBorders>
              <w:top w:val="nil"/>
              <w:left w:val="nil"/>
              <w:bottom w:val="single" w:sz="4" w:space="0" w:color="auto"/>
              <w:right w:val="single" w:sz="4" w:space="0" w:color="auto"/>
            </w:tcBorders>
            <w:shd w:val="clear" w:color="auto" w:fill="auto"/>
            <w:noWrap/>
            <w:vAlign w:val="center"/>
            <w:hideMark/>
          </w:tcPr>
          <w:p w14:paraId="04947F3E"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279</w:t>
            </w:r>
          </w:p>
        </w:tc>
        <w:tc>
          <w:tcPr>
            <w:tcW w:w="692" w:type="dxa"/>
            <w:tcBorders>
              <w:top w:val="nil"/>
              <w:left w:val="nil"/>
              <w:bottom w:val="single" w:sz="4" w:space="0" w:color="auto"/>
              <w:right w:val="single" w:sz="4" w:space="0" w:color="auto"/>
            </w:tcBorders>
            <w:shd w:val="clear" w:color="auto" w:fill="auto"/>
            <w:noWrap/>
            <w:vAlign w:val="center"/>
            <w:hideMark/>
          </w:tcPr>
          <w:p w14:paraId="4FE21DC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103</w:t>
            </w:r>
          </w:p>
        </w:tc>
        <w:tc>
          <w:tcPr>
            <w:tcW w:w="308" w:type="dxa"/>
            <w:tcBorders>
              <w:top w:val="nil"/>
              <w:left w:val="nil"/>
              <w:bottom w:val="single" w:sz="4" w:space="0" w:color="auto"/>
              <w:right w:val="single" w:sz="4" w:space="0" w:color="auto"/>
            </w:tcBorders>
            <w:shd w:val="clear" w:color="auto" w:fill="auto"/>
            <w:noWrap/>
            <w:vAlign w:val="center"/>
            <w:hideMark/>
          </w:tcPr>
          <w:p w14:paraId="309D343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19E9AC9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176</w:t>
            </w:r>
          </w:p>
        </w:tc>
      </w:tr>
      <w:tr w:rsidR="007A03EA" w:rsidRPr="000B68D3" w14:paraId="15C2D653" w14:textId="77777777" w:rsidTr="0043245E">
        <w:trPr>
          <w:trHeight w:val="3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63412D4"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špecializované zariadenie</w:t>
            </w:r>
          </w:p>
        </w:tc>
        <w:tc>
          <w:tcPr>
            <w:tcW w:w="650" w:type="dxa"/>
            <w:tcBorders>
              <w:top w:val="nil"/>
              <w:left w:val="nil"/>
              <w:bottom w:val="single" w:sz="4" w:space="0" w:color="auto"/>
              <w:right w:val="single" w:sz="4" w:space="0" w:color="auto"/>
            </w:tcBorders>
            <w:shd w:val="clear" w:color="auto" w:fill="auto"/>
            <w:noWrap/>
            <w:vAlign w:val="center"/>
            <w:hideMark/>
          </w:tcPr>
          <w:p w14:paraId="26C3450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4</w:t>
            </w:r>
          </w:p>
        </w:tc>
        <w:tc>
          <w:tcPr>
            <w:tcW w:w="649" w:type="dxa"/>
            <w:tcBorders>
              <w:top w:val="nil"/>
              <w:left w:val="nil"/>
              <w:bottom w:val="single" w:sz="4" w:space="0" w:color="auto"/>
              <w:right w:val="single" w:sz="4" w:space="0" w:color="auto"/>
            </w:tcBorders>
            <w:shd w:val="clear" w:color="auto" w:fill="auto"/>
            <w:noWrap/>
            <w:vAlign w:val="center"/>
            <w:hideMark/>
          </w:tcPr>
          <w:p w14:paraId="2C3BFA9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1409D6B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587EEC1E"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4</w:t>
            </w:r>
          </w:p>
        </w:tc>
        <w:tc>
          <w:tcPr>
            <w:tcW w:w="644" w:type="dxa"/>
            <w:tcBorders>
              <w:top w:val="nil"/>
              <w:left w:val="nil"/>
              <w:bottom w:val="single" w:sz="4" w:space="0" w:color="auto"/>
              <w:right w:val="single" w:sz="4" w:space="0" w:color="auto"/>
            </w:tcBorders>
            <w:shd w:val="clear" w:color="auto" w:fill="auto"/>
            <w:noWrap/>
            <w:vAlign w:val="center"/>
            <w:hideMark/>
          </w:tcPr>
          <w:p w14:paraId="1835193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114</w:t>
            </w:r>
          </w:p>
        </w:tc>
        <w:tc>
          <w:tcPr>
            <w:tcW w:w="644" w:type="dxa"/>
            <w:tcBorders>
              <w:top w:val="nil"/>
              <w:left w:val="nil"/>
              <w:bottom w:val="single" w:sz="4" w:space="0" w:color="auto"/>
              <w:right w:val="single" w:sz="4" w:space="0" w:color="auto"/>
            </w:tcBorders>
            <w:shd w:val="clear" w:color="auto" w:fill="auto"/>
            <w:noWrap/>
            <w:vAlign w:val="center"/>
            <w:hideMark/>
          </w:tcPr>
          <w:p w14:paraId="4815E09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20</w:t>
            </w:r>
          </w:p>
        </w:tc>
        <w:tc>
          <w:tcPr>
            <w:tcW w:w="436" w:type="dxa"/>
            <w:tcBorders>
              <w:top w:val="nil"/>
              <w:left w:val="nil"/>
              <w:bottom w:val="single" w:sz="4" w:space="0" w:color="auto"/>
              <w:right w:val="single" w:sz="4" w:space="0" w:color="auto"/>
            </w:tcBorders>
            <w:shd w:val="clear" w:color="auto" w:fill="auto"/>
            <w:noWrap/>
            <w:vAlign w:val="center"/>
            <w:hideMark/>
          </w:tcPr>
          <w:p w14:paraId="0A552FB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w:t>
            </w:r>
          </w:p>
        </w:tc>
        <w:tc>
          <w:tcPr>
            <w:tcW w:w="436" w:type="dxa"/>
            <w:tcBorders>
              <w:top w:val="nil"/>
              <w:left w:val="nil"/>
              <w:bottom w:val="single" w:sz="4" w:space="0" w:color="auto"/>
              <w:right w:val="single" w:sz="4" w:space="0" w:color="auto"/>
            </w:tcBorders>
            <w:shd w:val="clear" w:color="auto" w:fill="auto"/>
            <w:noWrap/>
            <w:vAlign w:val="center"/>
            <w:hideMark/>
          </w:tcPr>
          <w:p w14:paraId="0114177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93</w:t>
            </w:r>
          </w:p>
        </w:tc>
        <w:tc>
          <w:tcPr>
            <w:tcW w:w="692" w:type="dxa"/>
            <w:tcBorders>
              <w:top w:val="nil"/>
              <w:left w:val="nil"/>
              <w:bottom w:val="single" w:sz="4" w:space="0" w:color="auto"/>
              <w:right w:val="single" w:sz="4" w:space="0" w:color="auto"/>
            </w:tcBorders>
            <w:shd w:val="clear" w:color="auto" w:fill="auto"/>
            <w:noWrap/>
            <w:vAlign w:val="center"/>
            <w:hideMark/>
          </w:tcPr>
          <w:p w14:paraId="7AD4C22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498</w:t>
            </w:r>
          </w:p>
        </w:tc>
        <w:tc>
          <w:tcPr>
            <w:tcW w:w="692" w:type="dxa"/>
            <w:tcBorders>
              <w:top w:val="nil"/>
              <w:left w:val="nil"/>
              <w:bottom w:val="single" w:sz="4" w:space="0" w:color="auto"/>
              <w:right w:val="single" w:sz="4" w:space="0" w:color="auto"/>
            </w:tcBorders>
            <w:shd w:val="clear" w:color="auto" w:fill="auto"/>
            <w:noWrap/>
            <w:vAlign w:val="center"/>
            <w:hideMark/>
          </w:tcPr>
          <w:p w14:paraId="4F28A25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26</w:t>
            </w:r>
          </w:p>
        </w:tc>
        <w:tc>
          <w:tcPr>
            <w:tcW w:w="308" w:type="dxa"/>
            <w:tcBorders>
              <w:top w:val="nil"/>
              <w:left w:val="nil"/>
              <w:bottom w:val="single" w:sz="4" w:space="0" w:color="auto"/>
              <w:right w:val="single" w:sz="4" w:space="0" w:color="auto"/>
            </w:tcBorders>
            <w:shd w:val="clear" w:color="auto" w:fill="auto"/>
            <w:noWrap/>
            <w:vAlign w:val="center"/>
            <w:hideMark/>
          </w:tcPr>
          <w:p w14:paraId="64E9B38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7498676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472</w:t>
            </w:r>
          </w:p>
        </w:tc>
      </w:tr>
      <w:tr w:rsidR="007A03EA" w:rsidRPr="000B68D3" w14:paraId="25E15787" w14:textId="77777777" w:rsidTr="0043245E">
        <w:trPr>
          <w:trHeight w:val="441"/>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EA4D8C9"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denný stacionár</w:t>
            </w:r>
          </w:p>
        </w:tc>
        <w:tc>
          <w:tcPr>
            <w:tcW w:w="650" w:type="dxa"/>
            <w:tcBorders>
              <w:top w:val="nil"/>
              <w:left w:val="nil"/>
              <w:bottom w:val="single" w:sz="4" w:space="0" w:color="auto"/>
              <w:right w:val="single" w:sz="4" w:space="0" w:color="auto"/>
            </w:tcBorders>
            <w:shd w:val="clear" w:color="auto" w:fill="auto"/>
            <w:noWrap/>
            <w:vAlign w:val="center"/>
            <w:hideMark/>
          </w:tcPr>
          <w:p w14:paraId="451D7E6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92</w:t>
            </w:r>
          </w:p>
        </w:tc>
        <w:tc>
          <w:tcPr>
            <w:tcW w:w="649" w:type="dxa"/>
            <w:tcBorders>
              <w:top w:val="nil"/>
              <w:left w:val="nil"/>
              <w:bottom w:val="single" w:sz="4" w:space="0" w:color="auto"/>
              <w:right w:val="single" w:sz="4" w:space="0" w:color="auto"/>
            </w:tcBorders>
            <w:shd w:val="clear" w:color="auto" w:fill="auto"/>
            <w:noWrap/>
            <w:vAlign w:val="center"/>
            <w:hideMark/>
          </w:tcPr>
          <w:p w14:paraId="1787C23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92</w:t>
            </w:r>
          </w:p>
        </w:tc>
        <w:tc>
          <w:tcPr>
            <w:tcW w:w="288" w:type="dxa"/>
            <w:tcBorders>
              <w:top w:val="nil"/>
              <w:left w:val="nil"/>
              <w:bottom w:val="single" w:sz="4" w:space="0" w:color="auto"/>
              <w:right w:val="single" w:sz="4" w:space="0" w:color="auto"/>
            </w:tcBorders>
            <w:shd w:val="clear" w:color="auto" w:fill="auto"/>
            <w:noWrap/>
            <w:vAlign w:val="center"/>
            <w:hideMark/>
          </w:tcPr>
          <w:p w14:paraId="4E3173D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5A35049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3EFE3C1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3A544EBE"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4F5DA9B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5743968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56F2D83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34</w:t>
            </w:r>
          </w:p>
        </w:tc>
        <w:tc>
          <w:tcPr>
            <w:tcW w:w="692" w:type="dxa"/>
            <w:tcBorders>
              <w:top w:val="nil"/>
              <w:left w:val="nil"/>
              <w:bottom w:val="single" w:sz="4" w:space="0" w:color="auto"/>
              <w:right w:val="single" w:sz="4" w:space="0" w:color="auto"/>
            </w:tcBorders>
            <w:shd w:val="clear" w:color="auto" w:fill="auto"/>
            <w:noWrap/>
            <w:vAlign w:val="center"/>
            <w:hideMark/>
          </w:tcPr>
          <w:p w14:paraId="3D5CA22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34</w:t>
            </w:r>
          </w:p>
        </w:tc>
        <w:tc>
          <w:tcPr>
            <w:tcW w:w="308" w:type="dxa"/>
            <w:tcBorders>
              <w:top w:val="nil"/>
              <w:left w:val="nil"/>
              <w:bottom w:val="single" w:sz="4" w:space="0" w:color="auto"/>
              <w:right w:val="single" w:sz="4" w:space="0" w:color="auto"/>
            </w:tcBorders>
            <w:shd w:val="clear" w:color="auto" w:fill="auto"/>
            <w:noWrap/>
            <w:vAlign w:val="center"/>
            <w:hideMark/>
          </w:tcPr>
          <w:p w14:paraId="25C5572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1EAE759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16BA6AD8" w14:textId="77777777" w:rsidTr="007A03EA">
        <w:trPr>
          <w:trHeight w:val="165"/>
        </w:trPr>
        <w:tc>
          <w:tcPr>
            <w:tcW w:w="2560" w:type="dxa"/>
            <w:tcBorders>
              <w:top w:val="nil"/>
              <w:left w:val="nil"/>
              <w:bottom w:val="nil"/>
              <w:right w:val="nil"/>
            </w:tcBorders>
            <w:shd w:val="clear" w:color="auto" w:fill="auto"/>
            <w:vAlign w:val="center"/>
            <w:hideMark/>
          </w:tcPr>
          <w:p w14:paraId="4A0094AA" w14:textId="77777777" w:rsidR="007A03EA" w:rsidRDefault="007A03EA" w:rsidP="007A03EA">
            <w:pPr>
              <w:spacing w:after="0" w:line="240" w:lineRule="auto"/>
              <w:jc w:val="center"/>
              <w:rPr>
                <w:rFonts w:ascii="Calibri" w:eastAsia="Times New Roman" w:hAnsi="Calibri" w:cs="Calibri"/>
                <w:color w:val="000000"/>
                <w:lang w:eastAsia="sk-SK"/>
              </w:rPr>
            </w:pPr>
          </w:p>
          <w:p w14:paraId="1BB57EC8" w14:textId="77777777" w:rsidR="00C0584C" w:rsidRDefault="00C0584C" w:rsidP="007A03EA">
            <w:pPr>
              <w:spacing w:after="0" w:line="240" w:lineRule="auto"/>
              <w:jc w:val="center"/>
              <w:rPr>
                <w:rFonts w:ascii="Calibri" w:eastAsia="Times New Roman" w:hAnsi="Calibri" w:cs="Calibri"/>
                <w:color w:val="000000"/>
                <w:lang w:eastAsia="sk-SK"/>
              </w:rPr>
            </w:pPr>
          </w:p>
          <w:p w14:paraId="14ED427F" w14:textId="77777777" w:rsidR="00C0584C" w:rsidRDefault="00C0584C" w:rsidP="007A03EA">
            <w:pPr>
              <w:spacing w:after="0" w:line="240" w:lineRule="auto"/>
              <w:jc w:val="center"/>
              <w:rPr>
                <w:rFonts w:ascii="Calibri" w:eastAsia="Times New Roman" w:hAnsi="Calibri" w:cs="Calibri"/>
                <w:color w:val="000000"/>
                <w:lang w:eastAsia="sk-SK"/>
              </w:rPr>
            </w:pPr>
          </w:p>
          <w:p w14:paraId="50E7A8B0" w14:textId="1CCD8ED5" w:rsidR="00C0584C" w:rsidRPr="000B68D3" w:rsidRDefault="00C0584C" w:rsidP="00C0584C">
            <w:pPr>
              <w:spacing w:after="0" w:line="240" w:lineRule="auto"/>
              <w:rPr>
                <w:rFonts w:ascii="Calibri" w:eastAsia="Times New Roman" w:hAnsi="Calibri" w:cs="Calibri"/>
                <w:color w:val="000000"/>
                <w:lang w:eastAsia="sk-SK"/>
              </w:rPr>
            </w:pPr>
          </w:p>
        </w:tc>
        <w:tc>
          <w:tcPr>
            <w:tcW w:w="650" w:type="dxa"/>
            <w:tcBorders>
              <w:top w:val="nil"/>
              <w:left w:val="nil"/>
              <w:bottom w:val="nil"/>
              <w:right w:val="nil"/>
            </w:tcBorders>
            <w:shd w:val="clear" w:color="auto" w:fill="auto"/>
            <w:noWrap/>
            <w:vAlign w:val="center"/>
            <w:hideMark/>
          </w:tcPr>
          <w:p w14:paraId="623F4F30" w14:textId="77777777" w:rsidR="007A03EA" w:rsidRPr="000B68D3" w:rsidRDefault="007A03EA" w:rsidP="007A03EA">
            <w:pPr>
              <w:spacing w:after="0" w:line="240" w:lineRule="auto"/>
              <w:rPr>
                <w:rFonts w:ascii="Times New Roman" w:eastAsia="Times New Roman" w:hAnsi="Times New Roman" w:cs="Times New Roman"/>
                <w:sz w:val="20"/>
                <w:szCs w:val="20"/>
                <w:lang w:eastAsia="sk-SK"/>
              </w:rPr>
            </w:pPr>
          </w:p>
        </w:tc>
        <w:tc>
          <w:tcPr>
            <w:tcW w:w="649" w:type="dxa"/>
            <w:tcBorders>
              <w:top w:val="nil"/>
              <w:left w:val="nil"/>
              <w:bottom w:val="nil"/>
              <w:right w:val="nil"/>
            </w:tcBorders>
            <w:shd w:val="clear" w:color="auto" w:fill="auto"/>
            <w:noWrap/>
            <w:vAlign w:val="center"/>
            <w:hideMark/>
          </w:tcPr>
          <w:p w14:paraId="31CDC9D1"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288" w:type="dxa"/>
            <w:tcBorders>
              <w:top w:val="nil"/>
              <w:left w:val="nil"/>
              <w:bottom w:val="nil"/>
              <w:right w:val="nil"/>
            </w:tcBorders>
            <w:shd w:val="clear" w:color="auto" w:fill="auto"/>
            <w:noWrap/>
            <w:vAlign w:val="center"/>
            <w:hideMark/>
          </w:tcPr>
          <w:p w14:paraId="3EC4278D"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73" w:type="dxa"/>
            <w:tcBorders>
              <w:top w:val="nil"/>
              <w:left w:val="nil"/>
              <w:bottom w:val="nil"/>
              <w:right w:val="nil"/>
            </w:tcBorders>
            <w:shd w:val="clear" w:color="auto" w:fill="auto"/>
            <w:noWrap/>
            <w:vAlign w:val="center"/>
            <w:hideMark/>
          </w:tcPr>
          <w:p w14:paraId="062E10C9"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44" w:type="dxa"/>
            <w:tcBorders>
              <w:top w:val="nil"/>
              <w:left w:val="nil"/>
              <w:bottom w:val="nil"/>
              <w:right w:val="nil"/>
            </w:tcBorders>
            <w:shd w:val="clear" w:color="auto" w:fill="auto"/>
            <w:noWrap/>
            <w:vAlign w:val="center"/>
            <w:hideMark/>
          </w:tcPr>
          <w:p w14:paraId="3046AA37"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44" w:type="dxa"/>
            <w:tcBorders>
              <w:top w:val="nil"/>
              <w:left w:val="nil"/>
              <w:bottom w:val="nil"/>
              <w:right w:val="nil"/>
            </w:tcBorders>
            <w:shd w:val="clear" w:color="auto" w:fill="auto"/>
            <w:noWrap/>
            <w:vAlign w:val="center"/>
            <w:hideMark/>
          </w:tcPr>
          <w:p w14:paraId="21FCC67D"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436" w:type="dxa"/>
            <w:tcBorders>
              <w:top w:val="nil"/>
              <w:left w:val="nil"/>
              <w:bottom w:val="nil"/>
              <w:right w:val="nil"/>
            </w:tcBorders>
            <w:shd w:val="clear" w:color="auto" w:fill="auto"/>
            <w:noWrap/>
            <w:vAlign w:val="center"/>
            <w:hideMark/>
          </w:tcPr>
          <w:p w14:paraId="79578053"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436" w:type="dxa"/>
            <w:tcBorders>
              <w:top w:val="nil"/>
              <w:left w:val="nil"/>
              <w:bottom w:val="nil"/>
              <w:right w:val="nil"/>
            </w:tcBorders>
            <w:shd w:val="clear" w:color="auto" w:fill="auto"/>
            <w:noWrap/>
            <w:vAlign w:val="center"/>
            <w:hideMark/>
          </w:tcPr>
          <w:p w14:paraId="2CE2E4F8"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92" w:type="dxa"/>
            <w:tcBorders>
              <w:top w:val="nil"/>
              <w:left w:val="nil"/>
              <w:bottom w:val="nil"/>
              <w:right w:val="nil"/>
            </w:tcBorders>
            <w:shd w:val="clear" w:color="auto" w:fill="auto"/>
            <w:noWrap/>
            <w:vAlign w:val="center"/>
            <w:hideMark/>
          </w:tcPr>
          <w:p w14:paraId="1776B877"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92" w:type="dxa"/>
            <w:tcBorders>
              <w:top w:val="nil"/>
              <w:left w:val="nil"/>
              <w:bottom w:val="nil"/>
              <w:right w:val="nil"/>
            </w:tcBorders>
            <w:shd w:val="clear" w:color="auto" w:fill="auto"/>
            <w:noWrap/>
            <w:vAlign w:val="center"/>
            <w:hideMark/>
          </w:tcPr>
          <w:p w14:paraId="408F73D0"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08" w:type="dxa"/>
            <w:tcBorders>
              <w:top w:val="nil"/>
              <w:left w:val="nil"/>
              <w:bottom w:val="nil"/>
              <w:right w:val="nil"/>
            </w:tcBorders>
            <w:shd w:val="clear" w:color="auto" w:fill="auto"/>
            <w:noWrap/>
            <w:vAlign w:val="center"/>
            <w:hideMark/>
          </w:tcPr>
          <w:p w14:paraId="5A5AD072"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center"/>
            <w:hideMark/>
          </w:tcPr>
          <w:p w14:paraId="68FB961B"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r>
      <w:tr w:rsidR="007A03EA" w:rsidRPr="000B68D3" w14:paraId="504534B4" w14:textId="77777777" w:rsidTr="0043245E">
        <w:trPr>
          <w:trHeight w:val="900"/>
        </w:trPr>
        <w:tc>
          <w:tcPr>
            <w:tcW w:w="256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A19C91"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4. Ďalšie druhy sociálnej služby</w:t>
            </w:r>
          </w:p>
        </w:tc>
        <w:tc>
          <w:tcPr>
            <w:tcW w:w="216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3B000DB7"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 zriadení, založení obcou (kapacita)</w:t>
            </w:r>
          </w:p>
        </w:tc>
        <w:tc>
          <w:tcPr>
            <w:tcW w:w="216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C1AF150"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zriadení, založení BSK (kapacita)</w:t>
            </w:r>
          </w:p>
        </w:tc>
        <w:tc>
          <w:tcPr>
            <w:tcW w:w="216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0A836A6"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neverejní poskytovatelia (kapacita)</w:t>
            </w:r>
          </w:p>
        </w:tc>
      </w:tr>
      <w:tr w:rsidR="007A03EA" w:rsidRPr="000B68D3" w14:paraId="7BDBE615" w14:textId="77777777" w:rsidTr="0043245E">
        <w:trPr>
          <w:trHeight w:val="450"/>
        </w:trPr>
        <w:tc>
          <w:tcPr>
            <w:tcW w:w="2560"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A03B24A" w14:textId="77777777" w:rsidR="007A03EA" w:rsidRPr="000B68D3" w:rsidRDefault="007A03EA" w:rsidP="007A03EA">
            <w:pPr>
              <w:spacing w:after="0" w:line="240" w:lineRule="auto"/>
              <w:rPr>
                <w:rFonts w:ascii="Calibri" w:eastAsia="Times New Roman" w:hAnsi="Calibri" w:cs="Calibri"/>
                <w:b/>
                <w:bCs/>
                <w:lang w:eastAsia="sk-SK"/>
              </w:rPr>
            </w:pPr>
          </w:p>
        </w:tc>
        <w:tc>
          <w:tcPr>
            <w:tcW w:w="650"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4ADB781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649"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09B78A0"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288"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476F83A4"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573"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C1A0B8A"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c>
          <w:tcPr>
            <w:tcW w:w="644"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2E396242"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644"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A7B4F7F"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4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7A5ACF5"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4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49E8E31C"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c>
          <w:tcPr>
            <w:tcW w:w="692"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065D742E"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692"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A3EB55E"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08"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62C0BAE0"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468"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6CE1A84"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r>
      <w:tr w:rsidR="007A03EA" w:rsidRPr="000B68D3" w14:paraId="785B49A5" w14:textId="77777777" w:rsidTr="0043245E">
        <w:trPr>
          <w:trHeight w:val="450"/>
        </w:trPr>
        <w:tc>
          <w:tcPr>
            <w:tcW w:w="2560"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E16B34F" w14:textId="77777777" w:rsidR="007A03EA" w:rsidRPr="000B68D3" w:rsidRDefault="007A03EA" w:rsidP="007A03EA">
            <w:pPr>
              <w:spacing w:after="0" w:line="240" w:lineRule="auto"/>
              <w:rPr>
                <w:rFonts w:ascii="Calibri" w:eastAsia="Times New Roman" w:hAnsi="Calibri" w:cs="Calibri"/>
                <w:b/>
                <w:bCs/>
                <w:lang w:eastAsia="sk-SK"/>
              </w:rPr>
            </w:pPr>
          </w:p>
        </w:tc>
        <w:tc>
          <w:tcPr>
            <w:tcW w:w="65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7E9A4F6" w14:textId="77777777" w:rsidR="007A03EA" w:rsidRPr="000B68D3" w:rsidRDefault="007A03EA" w:rsidP="007A03EA">
            <w:pPr>
              <w:spacing w:after="0" w:line="240" w:lineRule="auto"/>
              <w:rPr>
                <w:rFonts w:ascii="Calibri" w:eastAsia="Times New Roman" w:hAnsi="Calibri" w:cs="Calibri"/>
                <w:b/>
                <w:bCs/>
                <w:lang w:eastAsia="sk-SK"/>
              </w:rPr>
            </w:pPr>
          </w:p>
        </w:tc>
        <w:tc>
          <w:tcPr>
            <w:tcW w:w="649"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96A1AE1" w14:textId="77777777" w:rsidR="007A03EA" w:rsidRPr="000B68D3" w:rsidRDefault="007A03EA" w:rsidP="007A03EA">
            <w:pPr>
              <w:spacing w:after="0" w:line="240" w:lineRule="auto"/>
              <w:rPr>
                <w:rFonts w:ascii="Calibri" w:eastAsia="Times New Roman" w:hAnsi="Calibri" w:cs="Calibri"/>
                <w:b/>
                <w:bCs/>
                <w:lang w:eastAsia="sk-SK"/>
              </w:rPr>
            </w:pPr>
          </w:p>
        </w:tc>
        <w:tc>
          <w:tcPr>
            <w:tcW w:w="288"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695F557"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57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1F1EF03"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644"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96B08DA" w14:textId="77777777" w:rsidR="007A03EA" w:rsidRPr="000B68D3" w:rsidRDefault="007A03EA" w:rsidP="007A03EA">
            <w:pPr>
              <w:spacing w:after="0" w:line="240" w:lineRule="auto"/>
              <w:rPr>
                <w:rFonts w:ascii="Calibri" w:eastAsia="Times New Roman" w:hAnsi="Calibri" w:cs="Calibri"/>
                <w:b/>
                <w:bCs/>
                <w:lang w:eastAsia="sk-SK"/>
              </w:rPr>
            </w:pPr>
          </w:p>
        </w:tc>
        <w:tc>
          <w:tcPr>
            <w:tcW w:w="644"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A3F66F6" w14:textId="77777777" w:rsidR="007A03EA" w:rsidRPr="000B68D3" w:rsidRDefault="007A03EA" w:rsidP="007A03EA">
            <w:pPr>
              <w:spacing w:after="0" w:line="240" w:lineRule="auto"/>
              <w:rPr>
                <w:rFonts w:ascii="Calibri" w:eastAsia="Times New Roman" w:hAnsi="Calibri" w:cs="Calibri"/>
                <w:b/>
                <w:bCs/>
                <w:lang w:eastAsia="sk-SK"/>
              </w:rPr>
            </w:pPr>
          </w:p>
        </w:tc>
        <w:tc>
          <w:tcPr>
            <w:tcW w:w="4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D5DEE6A"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4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7904CDF"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692"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5E1E44D" w14:textId="77777777" w:rsidR="007A03EA" w:rsidRPr="000B68D3" w:rsidRDefault="007A03EA" w:rsidP="007A03EA">
            <w:pPr>
              <w:spacing w:after="0" w:line="240" w:lineRule="auto"/>
              <w:rPr>
                <w:rFonts w:ascii="Calibri" w:eastAsia="Times New Roman" w:hAnsi="Calibri" w:cs="Calibri"/>
                <w:b/>
                <w:bCs/>
                <w:lang w:eastAsia="sk-SK"/>
              </w:rPr>
            </w:pPr>
          </w:p>
        </w:tc>
        <w:tc>
          <w:tcPr>
            <w:tcW w:w="692"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60016EB" w14:textId="77777777" w:rsidR="007A03EA" w:rsidRPr="000B68D3" w:rsidRDefault="007A03EA" w:rsidP="007A03EA">
            <w:pPr>
              <w:spacing w:after="0" w:line="240" w:lineRule="auto"/>
              <w:rPr>
                <w:rFonts w:ascii="Calibri" w:eastAsia="Times New Roman" w:hAnsi="Calibri" w:cs="Calibri"/>
                <w:b/>
                <w:bCs/>
                <w:lang w:eastAsia="sk-SK"/>
              </w:rPr>
            </w:pPr>
          </w:p>
        </w:tc>
        <w:tc>
          <w:tcPr>
            <w:tcW w:w="308"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C7C1103"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468"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EA55930" w14:textId="77777777" w:rsidR="007A03EA" w:rsidRPr="000B68D3" w:rsidRDefault="007A03EA" w:rsidP="007A03EA">
            <w:pPr>
              <w:spacing w:after="0" w:line="240" w:lineRule="auto"/>
              <w:rPr>
                <w:rFonts w:ascii="Calibri" w:eastAsia="Times New Roman" w:hAnsi="Calibri" w:cs="Calibri"/>
                <w:b/>
                <w:bCs/>
                <w:color w:val="000000"/>
                <w:lang w:eastAsia="sk-SK"/>
              </w:rPr>
            </w:pPr>
          </w:p>
        </w:tc>
      </w:tr>
      <w:tr w:rsidR="007A03EA" w:rsidRPr="000B68D3" w14:paraId="74A62DFA" w14:textId="77777777" w:rsidTr="0043245E">
        <w:trPr>
          <w:trHeight w:val="3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1253C85"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opatrovateľská služba</w:t>
            </w:r>
          </w:p>
        </w:tc>
        <w:tc>
          <w:tcPr>
            <w:tcW w:w="650" w:type="dxa"/>
            <w:tcBorders>
              <w:top w:val="nil"/>
              <w:left w:val="nil"/>
              <w:bottom w:val="single" w:sz="4" w:space="0" w:color="auto"/>
              <w:right w:val="single" w:sz="4" w:space="0" w:color="auto"/>
            </w:tcBorders>
            <w:shd w:val="clear" w:color="auto" w:fill="auto"/>
            <w:noWrap/>
            <w:vAlign w:val="center"/>
            <w:hideMark/>
          </w:tcPr>
          <w:p w14:paraId="6C8FA4A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5DABF7C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294C686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734D0CB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6DEE445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68BF9DEE"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1A1AB0D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0CFE175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0AD2678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44D9A63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08" w:type="dxa"/>
            <w:tcBorders>
              <w:top w:val="nil"/>
              <w:left w:val="nil"/>
              <w:bottom w:val="single" w:sz="4" w:space="0" w:color="auto"/>
              <w:right w:val="single" w:sz="4" w:space="0" w:color="auto"/>
            </w:tcBorders>
            <w:shd w:val="clear" w:color="auto" w:fill="auto"/>
            <w:noWrap/>
            <w:vAlign w:val="center"/>
            <w:hideMark/>
          </w:tcPr>
          <w:p w14:paraId="6CCA6A7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2C6332F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7A5C4939" w14:textId="77777777" w:rsidTr="0043245E">
        <w:trPr>
          <w:trHeight w:val="3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263EB546"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prepravná služba</w:t>
            </w:r>
          </w:p>
        </w:tc>
        <w:tc>
          <w:tcPr>
            <w:tcW w:w="650" w:type="dxa"/>
            <w:tcBorders>
              <w:top w:val="nil"/>
              <w:left w:val="nil"/>
              <w:bottom w:val="single" w:sz="4" w:space="0" w:color="auto"/>
              <w:right w:val="single" w:sz="4" w:space="0" w:color="auto"/>
            </w:tcBorders>
            <w:shd w:val="clear" w:color="auto" w:fill="auto"/>
            <w:noWrap/>
            <w:vAlign w:val="center"/>
            <w:hideMark/>
          </w:tcPr>
          <w:p w14:paraId="4EBD162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4708645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27FEF71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7B5AD74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670153B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38F4C79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2199528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11FFF61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23916DA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1D29A06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08" w:type="dxa"/>
            <w:tcBorders>
              <w:top w:val="nil"/>
              <w:left w:val="nil"/>
              <w:bottom w:val="single" w:sz="4" w:space="0" w:color="auto"/>
              <w:right w:val="single" w:sz="4" w:space="0" w:color="auto"/>
            </w:tcBorders>
            <w:shd w:val="clear" w:color="auto" w:fill="auto"/>
            <w:noWrap/>
            <w:vAlign w:val="center"/>
            <w:hideMark/>
          </w:tcPr>
          <w:p w14:paraId="60FC44D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48EAFF9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169DDB01" w14:textId="77777777" w:rsidTr="0043245E">
        <w:trPr>
          <w:trHeight w:val="6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41721C33" w14:textId="13E124B5"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sprievodcovská a predč</w:t>
            </w:r>
            <w:r w:rsidR="00BB7843">
              <w:rPr>
                <w:rFonts w:ascii="Calibri" w:eastAsia="Times New Roman" w:hAnsi="Calibri" w:cs="Calibri"/>
                <w:lang w:eastAsia="sk-SK"/>
              </w:rPr>
              <w:t>i</w:t>
            </w:r>
            <w:r w:rsidRPr="000B68D3">
              <w:rPr>
                <w:rFonts w:ascii="Calibri" w:eastAsia="Times New Roman" w:hAnsi="Calibri" w:cs="Calibri"/>
                <w:lang w:eastAsia="sk-SK"/>
              </w:rPr>
              <w:t>tateľská služba</w:t>
            </w:r>
          </w:p>
        </w:tc>
        <w:tc>
          <w:tcPr>
            <w:tcW w:w="650" w:type="dxa"/>
            <w:tcBorders>
              <w:top w:val="nil"/>
              <w:left w:val="nil"/>
              <w:bottom w:val="single" w:sz="4" w:space="0" w:color="auto"/>
              <w:right w:val="single" w:sz="4" w:space="0" w:color="auto"/>
            </w:tcBorders>
            <w:shd w:val="clear" w:color="auto" w:fill="auto"/>
            <w:noWrap/>
            <w:vAlign w:val="center"/>
            <w:hideMark/>
          </w:tcPr>
          <w:p w14:paraId="51B09A2E"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7F17C5C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4E0A5E4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7ED053B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19285F9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3CE8AC2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45203A4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0068191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3497981E"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36B38E0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08" w:type="dxa"/>
            <w:tcBorders>
              <w:top w:val="nil"/>
              <w:left w:val="nil"/>
              <w:bottom w:val="single" w:sz="4" w:space="0" w:color="auto"/>
              <w:right w:val="single" w:sz="4" w:space="0" w:color="auto"/>
            </w:tcBorders>
            <w:shd w:val="clear" w:color="auto" w:fill="auto"/>
            <w:noWrap/>
            <w:vAlign w:val="center"/>
            <w:hideMark/>
          </w:tcPr>
          <w:p w14:paraId="215D076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08F0BD6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14B354EB" w14:textId="77777777" w:rsidTr="0043245E">
        <w:trPr>
          <w:trHeight w:val="3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40E761A5"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tlmočnícka služba</w:t>
            </w:r>
          </w:p>
        </w:tc>
        <w:tc>
          <w:tcPr>
            <w:tcW w:w="650" w:type="dxa"/>
            <w:tcBorders>
              <w:top w:val="nil"/>
              <w:left w:val="nil"/>
              <w:bottom w:val="single" w:sz="4" w:space="0" w:color="auto"/>
              <w:right w:val="single" w:sz="4" w:space="0" w:color="auto"/>
            </w:tcBorders>
            <w:shd w:val="clear" w:color="auto" w:fill="auto"/>
            <w:noWrap/>
            <w:vAlign w:val="center"/>
            <w:hideMark/>
          </w:tcPr>
          <w:p w14:paraId="0799DE3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34EDE32E"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25312C5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6A7EA3C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175ED10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2B85E66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4AE5476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58F1EF0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546C800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6177FF6E"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08" w:type="dxa"/>
            <w:tcBorders>
              <w:top w:val="nil"/>
              <w:left w:val="nil"/>
              <w:bottom w:val="single" w:sz="4" w:space="0" w:color="auto"/>
              <w:right w:val="single" w:sz="4" w:space="0" w:color="auto"/>
            </w:tcBorders>
            <w:shd w:val="clear" w:color="auto" w:fill="auto"/>
            <w:noWrap/>
            <w:vAlign w:val="center"/>
            <w:hideMark/>
          </w:tcPr>
          <w:p w14:paraId="538F00F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3024F40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69010953" w14:textId="77777777" w:rsidTr="0043245E">
        <w:trPr>
          <w:trHeight w:val="6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ECD65B5"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sprostredkovanie tlmočníckej služby</w:t>
            </w:r>
          </w:p>
        </w:tc>
        <w:tc>
          <w:tcPr>
            <w:tcW w:w="650" w:type="dxa"/>
            <w:tcBorders>
              <w:top w:val="nil"/>
              <w:left w:val="nil"/>
              <w:bottom w:val="single" w:sz="4" w:space="0" w:color="auto"/>
              <w:right w:val="single" w:sz="4" w:space="0" w:color="auto"/>
            </w:tcBorders>
            <w:shd w:val="clear" w:color="auto" w:fill="auto"/>
            <w:noWrap/>
            <w:vAlign w:val="center"/>
            <w:hideMark/>
          </w:tcPr>
          <w:p w14:paraId="68C39C4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334F539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0546B51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049E79D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4EB50D5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12CC989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4E06D39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76F00F8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7291DAA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607D521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08" w:type="dxa"/>
            <w:tcBorders>
              <w:top w:val="nil"/>
              <w:left w:val="nil"/>
              <w:bottom w:val="single" w:sz="4" w:space="0" w:color="auto"/>
              <w:right w:val="single" w:sz="4" w:space="0" w:color="auto"/>
            </w:tcBorders>
            <w:shd w:val="clear" w:color="auto" w:fill="auto"/>
            <w:noWrap/>
            <w:vAlign w:val="center"/>
            <w:hideMark/>
          </w:tcPr>
          <w:p w14:paraId="42C3231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5325B79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28F0B921" w14:textId="77777777" w:rsidTr="0043245E">
        <w:trPr>
          <w:trHeight w:val="6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7CF9D73"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sprostredkovanie osobnej asistencie</w:t>
            </w:r>
          </w:p>
        </w:tc>
        <w:tc>
          <w:tcPr>
            <w:tcW w:w="650" w:type="dxa"/>
            <w:tcBorders>
              <w:top w:val="nil"/>
              <w:left w:val="nil"/>
              <w:bottom w:val="single" w:sz="4" w:space="0" w:color="auto"/>
              <w:right w:val="single" w:sz="4" w:space="0" w:color="auto"/>
            </w:tcBorders>
            <w:shd w:val="clear" w:color="auto" w:fill="auto"/>
            <w:noWrap/>
            <w:vAlign w:val="center"/>
            <w:hideMark/>
          </w:tcPr>
          <w:p w14:paraId="22D83EF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5CF52D3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44D3EDB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11529C4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29424F1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6FE13CD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2EE8A86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2E91413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157FFE5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6A4C8F1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08" w:type="dxa"/>
            <w:tcBorders>
              <w:top w:val="nil"/>
              <w:left w:val="nil"/>
              <w:bottom w:val="single" w:sz="4" w:space="0" w:color="auto"/>
              <w:right w:val="single" w:sz="4" w:space="0" w:color="auto"/>
            </w:tcBorders>
            <w:shd w:val="clear" w:color="auto" w:fill="auto"/>
            <w:noWrap/>
            <w:vAlign w:val="center"/>
            <w:hideMark/>
          </w:tcPr>
          <w:p w14:paraId="161A568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0B752A9E"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4E5FC39E" w14:textId="77777777" w:rsidTr="0043245E">
        <w:trPr>
          <w:trHeight w:val="3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5FAF6A3"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požičiavanie pomôcok</w:t>
            </w:r>
          </w:p>
        </w:tc>
        <w:tc>
          <w:tcPr>
            <w:tcW w:w="650" w:type="dxa"/>
            <w:tcBorders>
              <w:top w:val="nil"/>
              <w:left w:val="nil"/>
              <w:bottom w:val="single" w:sz="4" w:space="0" w:color="auto"/>
              <w:right w:val="single" w:sz="4" w:space="0" w:color="auto"/>
            </w:tcBorders>
            <w:shd w:val="clear" w:color="auto" w:fill="auto"/>
            <w:noWrap/>
            <w:vAlign w:val="center"/>
            <w:hideMark/>
          </w:tcPr>
          <w:p w14:paraId="77D4A84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3448763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5AEB443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0EA5BD7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076247E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606C982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4115A4A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7659582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5C97BBB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440841F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08" w:type="dxa"/>
            <w:tcBorders>
              <w:top w:val="nil"/>
              <w:left w:val="nil"/>
              <w:bottom w:val="single" w:sz="4" w:space="0" w:color="auto"/>
              <w:right w:val="single" w:sz="4" w:space="0" w:color="auto"/>
            </w:tcBorders>
            <w:shd w:val="clear" w:color="auto" w:fill="auto"/>
            <w:noWrap/>
            <w:vAlign w:val="center"/>
            <w:hideMark/>
          </w:tcPr>
          <w:p w14:paraId="0BD7008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523B776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5F3A3EB8" w14:textId="77777777" w:rsidTr="007A03EA">
        <w:trPr>
          <w:trHeight w:val="165"/>
        </w:trPr>
        <w:tc>
          <w:tcPr>
            <w:tcW w:w="2560" w:type="dxa"/>
            <w:tcBorders>
              <w:top w:val="nil"/>
              <w:left w:val="nil"/>
              <w:bottom w:val="nil"/>
              <w:right w:val="nil"/>
            </w:tcBorders>
            <w:shd w:val="clear" w:color="auto" w:fill="auto"/>
            <w:vAlign w:val="center"/>
            <w:hideMark/>
          </w:tcPr>
          <w:p w14:paraId="4AE05625" w14:textId="77777777" w:rsidR="007A03EA" w:rsidRPr="000B68D3" w:rsidRDefault="007A03EA" w:rsidP="007A03EA">
            <w:pPr>
              <w:spacing w:after="0" w:line="240" w:lineRule="auto"/>
              <w:jc w:val="center"/>
              <w:rPr>
                <w:rFonts w:ascii="Calibri" w:eastAsia="Times New Roman" w:hAnsi="Calibri" w:cs="Calibri"/>
                <w:color w:val="000000"/>
                <w:lang w:eastAsia="sk-SK"/>
              </w:rPr>
            </w:pPr>
          </w:p>
        </w:tc>
        <w:tc>
          <w:tcPr>
            <w:tcW w:w="650" w:type="dxa"/>
            <w:tcBorders>
              <w:top w:val="nil"/>
              <w:left w:val="nil"/>
              <w:bottom w:val="nil"/>
              <w:right w:val="nil"/>
            </w:tcBorders>
            <w:shd w:val="clear" w:color="auto" w:fill="auto"/>
            <w:noWrap/>
            <w:vAlign w:val="center"/>
            <w:hideMark/>
          </w:tcPr>
          <w:p w14:paraId="1B55A9CD" w14:textId="77777777" w:rsidR="007A03EA" w:rsidRPr="000B68D3" w:rsidRDefault="007A03EA" w:rsidP="007A03EA">
            <w:pPr>
              <w:spacing w:after="0" w:line="240" w:lineRule="auto"/>
              <w:rPr>
                <w:rFonts w:ascii="Times New Roman" w:eastAsia="Times New Roman" w:hAnsi="Times New Roman" w:cs="Times New Roman"/>
                <w:sz w:val="20"/>
                <w:szCs w:val="20"/>
                <w:lang w:eastAsia="sk-SK"/>
              </w:rPr>
            </w:pPr>
          </w:p>
        </w:tc>
        <w:tc>
          <w:tcPr>
            <w:tcW w:w="649" w:type="dxa"/>
            <w:tcBorders>
              <w:top w:val="nil"/>
              <w:left w:val="nil"/>
              <w:bottom w:val="nil"/>
              <w:right w:val="nil"/>
            </w:tcBorders>
            <w:shd w:val="clear" w:color="auto" w:fill="auto"/>
            <w:noWrap/>
            <w:vAlign w:val="center"/>
            <w:hideMark/>
          </w:tcPr>
          <w:p w14:paraId="405FE794"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288" w:type="dxa"/>
            <w:tcBorders>
              <w:top w:val="nil"/>
              <w:left w:val="nil"/>
              <w:bottom w:val="nil"/>
              <w:right w:val="nil"/>
            </w:tcBorders>
            <w:shd w:val="clear" w:color="auto" w:fill="auto"/>
            <w:noWrap/>
            <w:vAlign w:val="center"/>
            <w:hideMark/>
          </w:tcPr>
          <w:p w14:paraId="3A43E4E5"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73" w:type="dxa"/>
            <w:tcBorders>
              <w:top w:val="nil"/>
              <w:left w:val="nil"/>
              <w:bottom w:val="nil"/>
              <w:right w:val="nil"/>
            </w:tcBorders>
            <w:shd w:val="clear" w:color="auto" w:fill="auto"/>
            <w:noWrap/>
            <w:vAlign w:val="center"/>
            <w:hideMark/>
          </w:tcPr>
          <w:p w14:paraId="59B0EDA5"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44" w:type="dxa"/>
            <w:tcBorders>
              <w:top w:val="nil"/>
              <w:left w:val="nil"/>
              <w:bottom w:val="nil"/>
              <w:right w:val="nil"/>
            </w:tcBorders>
            <w:shd w:val="clear" w:color="auto" w:fill="auto"/>
            <w:noWrap/>
            <w:vAlign w:val="center"/>
            <w:hideMark/>
          </w:tcPr>
          <w:p w14:paraId="7399C594"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44" w:type="dxa"/>
            <w:tcBorders>
              <w:top w:val="nil"/>
              <w:left w:val="nil"/>
              <w:bottom w:val="nil"/>
              <w:right w:val="nil"/>
            </w:tcBorders>
            <w:shd w:val="clear" w:color="auto" w:fill="auto"/>
            <w:noWrap/>
            <w:vAlign w:val="center"/>
            <w:hideMark/>
          </w:tcPr>
          <w:p w14:paraId="6D3DBB85"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436" w:type="dxa"/>
            <w:tcBorders>
              <w:top w:val="nil"/>
              <w:left w:val="nil"/>
              <w:bottom w:val="nil"/>
              <w:right w:val="nil"/>
            </w:tcBorders>
            <w:shd w:val="clear" w:color="auto" w:fill="auto"/>
            <w:noWrap/>
            <w:vAlign w:val="center"/>
            <w:hideMark/>
          </w:tcPr>
          <w:p w14:paraId="744FC7C9"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436" w:type="dxa"/>
            <w:tcBorders>
              <w:top w:val="nil"/>
              <w:left w:val="nil"/>
              <w:bottom w:val="nil"/>
              <w:right w:val="nil"/>
            </w:tcBorders>
            <w:shd w:val="clear" w:color="auto" w:fill="auto"/>
            <w:noWrap/>
            <w:vAlign w:val="center"/>
            <w:hideMark/>
          </w:tcPr>
          <w:p w14:paraId="33B06E92"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92" w:type="dxa"/>
            <w:tcBorders>
              <w:top w:val="nil"/>
              <w:left w:val="nil"/>
              <w:bottom w:val="nil"/>
              <w:right w:val="nil"/>
            </w:tcBorders>
            <w:shd w:val="clear" w:color="auto" w:fill="auto"/>
            <w:noWrap/>
            <w:vAlign w:val="center"/>
            <w:hideMark/>
          </w:tcPr>
          <w:p w14:paraId="128E96F5"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92" w:type="dxa"/>
            <w:tcBorders>
              <w:top w:val="nil"/>
              <w:left w:val="nil"/>
              <w:bottom w:val="nil"/>
              <w:right w:val="nil"/>
            </w:tcBorders>
            <w:shd w:val="clear" w:color="auto" w:fill="auto"/>
            <w:noWrap/>
            <w:vAlign w:val="center"/>
            <w:hideMark/>
          </w:tcPr>
          <w:p w14:paraId="0341E629"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08" w:type="dxa"/>
            <w:tcBorders>
              <w:top w:val="nil"/>
              <w:left w:val="nil"/>
              <w:bottom w:val="nil"/>
              <w:right w:val="nil"/>
            </w:tcBorders>
            <w:shd w:val="clear" w:color="auto" w:fill="auto"/>
            <w:noWrap/>
            <w:vAlign w:val="center"/>
            <w:hideMark/>
          </w:tcPr>
          <w:p w14:paraId="12276C5E"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center"/>
            <w:hideMark/>
          </w:tcPr>
          <w:p w14:paraId="0D7511D8"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r>
      <w:tr w:rsidR="007A03EA" w:rsidRPr="000B68D3" w14:paraId="2DCB35CA" w14:textId="77777777" w:rsidTr="0043245E">
        <w:trPr>
          <w:trHeight w:val="600"/>
        </w:trPr>
        <w:tc>
          <w:tcPr>
            <w:tcW w:w="2560"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884FBF9"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 xml:space="preserve">5. Sociálne služby </w:t>
            </w:r>
            <w:r w:rsidRPr="000B68D3">
              <w:rPr>
                <w:rFonts w:ascii="Calibri" w:eastAsia="Times New Roman" w:hAnsi="Calibri" w:cs="Calibri"/>
                <w:b/>
                <w:bCs/>
                <w:lang w:eastAsia="sk-SK"/>
              </w:rPr>
              <w:br/>
              <w:t>s použitím telekomunikačných technológií</w:t>
            </w:r>
          </w:p>
        </w:tc>
        <w:tc>
          <w:tcPr>
            <w:tcW w:w="216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0C36537"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 zriadení, založení obcou (kapacita)</w:t>
            </w:r>
          </w:p>
        </w:tc>
        <w:tc>
          <w:tcPr>
            <w:tcW w:w="216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30E95B7"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zriadení, založení BSK (kapacita)</w:t>
            </w:r>
          </w:p>
        </w:tc>
        <w:tc>
          <w:tcPr>
            <w:tcW w:w="216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1928A2A"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neverejní poskytovatelia (kapacita)</w:t>
            </w:r>
          </w:p>
        </w:tc>
      </w:tr>
      <w:tr w:rsidR="007A03EA" w:rsidRPr="000B68D3" w14:paraId="7936BD02" w14:textId="77777777" w:rsidTr="0043245E">
        <w:trPr>
          <w:trHeight w:val="600"/>
        </w:trPr>
        <w:tc>
          <w:tcPr>
            <w:tcW w:w="2560"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7DB59A0" w14:textId="77777777" w:rsidR="007A03EA" w:rsidRPr="000B68D3" w:rsidRDefault="007A03EA" w:rsidP="007A03EA">
            <w:pPr>
              <w:spacing w:after="0" w:line="240" w:lineRule="auto"/>
              <w:rPr>
                <w:rFonts w:ascii="Calibri" w:eastAsia="Times New Roman" w:hAnsi="Calibri" w:cs="Calibri"/>
                <w:b/>
                <w:bCs/>
                <w:lang w:eastAsia="sk-SK"/>
              </w:rPr>
            </w:pPr>
          </w:p>
        </w:tc>
        <w:tc>
          <w:tcPr>
            <w:tcW w:w="650"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650A47C2"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649"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66FC840"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288"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96212DF"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573"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627AC3C2"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c>
          <w:tcPr>
            <w:tcW w:w="644"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1AB4E603"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644"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8E8B039"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4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01BD37DA"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4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53146210"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c>
          <w:tcPr>
            <w:tcW w:w="692"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5002DEAC"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692"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9255BAE"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08"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493AEAF7"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468"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7454EDE1"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r>
      <w:tr w:rsidR="007A03EA" w:rsidRPr="000B68D3" w14:paraId="6FF007C9" w14:textId="77777777" w:rsidTr="0043245E">
        <w:trPr>
          <w:trHeight w:val="600"/>
        </w:trPr>
        <w:tc>
          <w:tcPr>
            <w:tcW w:w="2560"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3FDE1B3" w14:textId="77777777" w:rsidR="007A03EA" w:rsidRPr="000B68D3" w:rsidRDefault="007A03EA" w:rsidP="007A03EA">
            <w:pPr>
              <w:spacing w:after="0" w:line="240" w:lineRule="auto"/>
              <w:rPr>
                <w:rFonts w:ascii="Calibri" w:eastAsia="Times New Roman" w:hAnsi="Calibri" w:cs="Calibri"/>
                <w:b/>
                <w:bCs/>
                <w:lang w:eastAsia="sk-SK"/>
              </w:rPr>
            </w:pPr>
          </w:p>
        </w:tc>
        <w:tc>
          <w:tcPr>
            <w:tcW w:w="65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DC8601F" w14:textId="77777777" w:rsidR="007A03EA" w:rsidRPr="000B68D3" w:rsidRDefault="007A03EA" w:rsidP="007A03EA">
            <w:pPr>
              <w:spacing w:after="0" w:line="240" w:lineRule="auto"/>
              <w:rPr>
                <w:rFonts w:ascii="Calibri" w:eastAsia="Times New Roman" w:hAnsi="Calibri" w:cs="Calibri"/>
                <w:b/>
                <w:bCs/>
                <w:lang w:eastAsia="sk-SK"/>
              </w:rPr>
            </w:pPr>
          </w:p>
        </w:tc>
        <w:tc>
          <w:tcPr>
            <w:tcW w:w="649"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B1C8C23" w14:textId="77777777" w:rsidR="007A03EA" w:rsidRPr="000B68D3" w:rsidRDefault="007A03EA" w:rsidP="007A03EA">
            <w:pPr>
              <w:spacing w:after="0" w:line="240" w:lineRule="auto"/>
              <w:rPr>
                <w:rFonts w:ascii="Calibri" w:eastAsia="Times New Roman" w:hAnsi="Calibri" w:cs="Calibri"/>
                <w:b/>
                <w:bCs/>
                <w:lang w:eastAsia="sk-SK"/>
              </w:rPr>
            </w:pPr>
          </w:p>
        </w:tc>
        <w:tc>
          <w:tcPr>
            <w:tcW w:w="288"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138CC64"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57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B060293"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644"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09DB0F9" w14:textId="77777777" w:rsidR="007A03EA" w:rsidRPr="000B68D3" w:rsidRDefault="007A03EA" w:rsidP="007A03EA">
            <w:pPr>
              <w:spacing w:after="0" w:line="240" w:lineRule="auto"/>
              <w:rPr>
                <w:rFonts w:ascii="Calibri" w:eastAsia="Times New Roman" w:hAnsi="Calibri" w:cs="Calibri"/>
                <w:b/>
                <w:bCs/>
                <w:lang w:eastAsia="sk-SK"/>
              </w:rPr>
            </w:pPr>
          </w:p>
        </w:tc>
        <w:tc>
          <w:tcPr>
            <w:tcW w:w="644"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C9B05B2" w14:textId="77777777" w:rsidR="007A03EA" w:rsidRPr="000B68D3" w:rsidRDefault="007A03EA" w:rsidP="007A03EA">
            <w:pPr>
              <w:spacing w:after="0" w:line="240" w:lineRule="auto"/>
              <w:rPr>
                <w:rFonts w:ascii="Calibri" w:eastAsia="Times New Roman" w:hAnsi="Calibri" w:cs="Calibri"/>
                <w:b/>
                <w:bCs/>
                <w:lang w:eastAsia="sk-SK"/>
              </w:rPr>
            </w:pPr>
          </w:p>
        </w:tc>
        <w:tc>
          <w:tcPr>
            <w:tcW w:w="4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2362AD9"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4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3168E9D"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692"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369F752" w14:textId="77777777" w:rsidR="007A03EA" w:rsidRPr="000B68D3" w:rsidRDefault="007A03EA" w:rsidP="007A03EA">
            <w:pPr>
              <w:spacing w:after="0" w:line="240" w:lineRule="auto"/>
              <w:rPr>
                <w:rFonts w:ascii="Calibri" w:eastAsia="Times New Roman" w:hAnsi="Calibri" w:cs="Calibri"/>
                <w:b/>
                <w:bCs/>
                <w:lang w:eastAsia="sk-SK"/>
              </w:rPr>
            </w:pPr>
          </w:p>
        </w:tc>
        <w:tc>
          <w:tcPr>
            <w:tcW w:w="692"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3420045" w14:textId="77777777" w:rsidR="007A03EA" w:rsidRPr="000B68D3" w:rsidRDefault="007A03EA" w:rsidP="007A03EA">
            <w:pPr>
              <w:spacing w:after="0" w:line="240" w:lineRule="auto"/>
              <w:rPr>
                <w:rFonts w:ascii="Calibri" w:eastAsia="Times New Roman" w:hAnsi="Calibri" w:cs="Calibri"/>
                <w:b/>
                <w:bCs/>
                <w:lang w:eastAsia="sk-SK"/>
              </w:rPr>
            </w:pPr>
          </w:p>
        </w:tc>
        <w:tc>
          <w:tcPr>
            <w:tcW w:w="308"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6113E17"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468"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6E87EF30" w14:textId="77777777" w:rsidR="007A03EA" w:rsidRPr="000B68D3" w:rsidRDefault="007A03EA" w:rsidP="007A03EA">
            <w:pPr>
              <w:spacing w:after="0" w:line="240" w:lineRule="auto"/>
              <w:rPr>
                <w:rFonts w:ascii="Calibri" w:eastAsia="Times New Roman" w:hAnsi="Calibri" w:cs="Calibri"/>
                <w:b/>
                <w:bCs/>
                <w:color w:val="000000"/>
                <w:lang w:eastAsia="sk-SK"/>
              </w:rPr>
            </w:pPr>
          </w:p>
        </w:tc>
      </w:tr>
      <w:tr w:rsidR="007A03EA" w:rsidRPr="000B68D3" w14:paraId="371FBC0C" w14:textId="77777777" w:rsidTr="0043245E">
        <w:trPr>
          <w:trHeight w:val="9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66793E4"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monitorovanie a signalizácia potreby pomoci</w:t>
            </w:r>
          </w:p>
        </w:tc>
        <w:tc>
          <w:tcPr>
            <w:tcW w:w="650" w:type="dxa"/>
            <w:tcBorders>
              <w:top w:val="nil"/>
              <w:left w:val="nil"/>
              <w:bottom w:val="single" w:sz="4" w:space="0" w:color="auto"/>
              <w:right w:val="single" w:sz="4" w:space="0" w:color="auto"/>
            </w:tcBorders>
            <w:shd w:val="clear" w:color="auto" w:fill="auto"/>
            <w:noWrap/>
            <w:vAlign w:val="center"/>
            <w:hideMark/>
          </w:tcPr>
          <w:p w14:paraId="2EA184F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0577E51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639C242E"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7824D27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37AB5D0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441C8CC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1651100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3EE0815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45CE7AD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1D4B3F3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08" w:type="dxa"/>
            <w:tcBorders>
              <w:top w:val="nil"/>
              <w:left w:val="nil"/>
              <w:bottom w:val="single" w:sz="4" w:space="0" w:color="auto"/>
              <w:right w:val="single" w:sz="4" w:space="0" w:color="auto"/>
            </w:tcBorders>
            <w:shd w:val="clear" w:color="auto" w:fill="auto"/>
            <w:noWrap/>
            <w:vAlign w:val="center"/>
            <w:hideMark/>
          </w:tcPr>
          <w:p w14:paraId="6AC58BF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3797017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2D17E835" w14:textId="77777777" w:rsidTr="0043245E">
        <w:trPr>
          <w:trHeight w:val="15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77DEA54"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krízová pomoc poskytovaná prostredníctvom telekomunikačných technológií</w:t>
            </w:r>
          </w:p>
        </w:tc>
        <w:tc>
          <w:tcPr>
            <w:tcW w:w="650" w:type="dxa"/>
            <w:tcBorders>
              <w:top w:val="nil"/>
              <w:left w:val="nil"/>
              <w:bottom w:val="single" w:sz="4" w:space="0" w:color="auto"/>
              <w:right w:val="single" w:sz="4" w:space="0" w:color="auto"/>
            </w:tcBorders>
            <w:shd w:val="clear" w:color="auto" w:fill="auto"/>
            <w:noWrap/>
            <w:vAlign w:val="center"/>
            <w:hideMark/>
          </w:tcPr>
          <w:p w14:paraId="14938DC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7BB2EF6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1A96E94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2A8139A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3A8E10E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772BB8E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63612BD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21DCB51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2B1C449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767F494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08" w:type="dxa"/>
            <w:tcBorders>
              <w:top w:val="nil"/>
              <w:left w:val="nil"/>
              <w:bottom w:val="single" w:sz="4" w:space="0" w:color="auto"/>
              <w:right w:val="single" w:sz="4" w:space="0" w:color="auto"/>
            </w:tcBorders>
            <w:shd w:val="clear" w:color="auto" w:fill="auto"/>
            <w:noWrap/>
            <w:vAlign w:val="center"/>
            <w:hideMark/>
          </w:tcPr>
          <w:p w14:paraId="0C2A805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558A136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0A9C4607" w14:textId="77777777" w:rsidTr="007A03EA">
        <w:trPr>
          <w:trHeight w:val="165"/>
        </w:trPr>
        <w:tc>
          <w:tcPr>
            <w:tcW w:w="2560" w:type="dxa"/>
            <w:tcBorders>
              <w:top w:val="nil"/>
              <w:left w:val="nil"/>
              <w:bottom w:val="nil"/>
              <w:right w:val="nil"/>
            </w:tcBorders>
            <w:shd w:val="clear" w:color="auto" w:fill="auto"/>
            <w:vAlign w:val="center"/>
            <w:hideMark/>
          </w:tcPr>
          <w:p w14:paraId="09340828" w14:textId="77777777" w:rsidR="007A03EA" w:rsidRPr="000B68D3" w:rsidRDefault="007A03EA" w:rsidP="007A03EA">
            <w:pPr>
              <w:spacing w:after="0" w:line="240" w:lineRule="auto"/>
              <w:jc w:val="center"/>
              <w:rPr>
                <w:rFonts w:ascii="Calibri" w:eastAsia="Times New Roman" w:hAnsi="Calibri" w:cs="Calibri"/>
                <w:color w:val="000000"/>
                <w:lang w:eastAsia="sk-SK"/>
              </w:rPr>
            </w:pPr>
          </w:p>
        </w:tc>
        <w:tc>
          <w:tcPr>
            <w:tcW w:w="650" w:type="dxa"/>
            <w:tcBorders>
              <w:top w:val="nil"/>
              <w:left w:val="nil"/>
              <w:bottom w:val="nil"/>
              <w:right w:val="nil"/>
            </w:tcBorders>
            <w:shd w:val="clear" w:color="auto" w:fill="auto"/>
            <w:noWrap/>
            <w:vAlign w:val="center"/>
            <w:hideMark/>
          </w:tcPr>
          <w:p w14:paraId="2C29A446" w14:textId="77777777" w:rsidR="007A03EA" w:rsidRPr="000B68D3" w:rsidRDefault="007A03EA" w:rsidP="007A03EA">
            <w:pPr>
              <w:spacing w:after="0" w:line="240" w:lineRule="auto"/>
              <w:rPr>
                <w:rFonts w:ascii="Times New Roman" w:eastAsia="Times New Roman" w:hAnsi="Times New Roman" w:cs="Times New Roman"/>
                <w:sz w:val="20"/>
                <w:szCs w:val="20"/>
                <w:lang w:eastAsia="sk-SK"/>
              </w:rPr>
            </w:pPr>
          </w:p>
        </w:tc>
        <w:tc>
          <w:tcPr>
            <w:tcW w:w="649" w:type="dxa"/>
            <w:tcBorders>
              <w:top w:val="nil"/>
              <w:left w:val="nil"/>
              <w:bottom w:val="nil"/>
              <w:right w:val="nil"/>
            </w:tcBorders>
            <w:shd w:val="clear" w:color="auto" w:fill="auto"/>
            <w:noWrap/>
            <w:vAlign w:val="center"/>
            <w:hideMark/>
          </w:tcPr>
          <w:p w14:paraId="548FDEAE"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288" w:type="dxa"/>
            <w:tcBorders>
              <w:top w:val="nil"/>
              <w:left w:val="nil"/>
              <w:bottom w:val="nil"/>
              <w:right w:val="nil"/>
            </w:tcBorders>
            <w:shd w:val="clear" w:color="auto" w:fill="auto"/>
            <w:noWrap/>
            <w:vAlign w:val="center"/>
            <w:hideMark/>
          </w:tcPr>
          <w:p w14:paraId="2E5E9D77"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573" w:type="dxa"/>
            <w:tcBorders>
              <w:top w:val="nil"/>
              <w:left w:val="nil"/>
              <w:bottom w:val="nil"/>
              <w:right w:val="nil"/>
            </w:tcBorders>
            <w:shd w:val="clear" w:color="auto" w:fill="auto"/>
            <w:noWrap/>
            <w:vAlign w:val="center"/>
            <w:hideMark/>
          </w:tcPr>
          <w:p w14:paraId="7ECBB96A"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44" w:type="dxa"/>
            <w:tcBorders>
              <w:top w:val="nil"/>
              <w:left w:val="nil"/>
              <w:bottom w:val="nil"/>
              <w:right w:val="nil"/>
            </w:tcBorders>
            <w:shd w:val="clear" w:color="auto" w:fill="auto"/>
            <w:noWrap/>
            <w:vAlign w:val="center"/>
            <w:hideMark/>
          </w:tcPr>
          <w:p w14:paraId="689519E2"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44" w:type="dxa"/>
            <w:tcBorders>
              <w:top w:val="nil"/>
              <w:left w:val="nil"/>
              <w:bottom w:val="nil"/>
              <w:right w:val="nil"/>
            </w:tcBorders>
            <w:shd w:val="clear" w:color="auto" w:fill="auto"/>
            <w:noWrap/>
            <w:vAlign w:val="center"/>
            <w:hideMark/>
          </w:tcPr>
          <w:p w14:paraId="3B0ECF0A"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436" w:type="dxa"/>
            <w:tcBorders>
              <w:top w:val="nil"/>
              <w:left w:val="nil"/>
              <w:bottom w:val="nil"/>
              <w:right w:val="nil"/>
            </w:tcBorders>
            <w:shd w:val="clear" w:color="auto" w:fill="auto"/>
            <w:noWrap/>
            <w:vAlign w:val="center"/>
            <w:hideMark/>
          </w:tcPr>
          <w:p w14:paraId="4229879A"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436" w:type="dxa"/>
            <w:tcBorders>
              <w:top w:val="nil"/>
              <w:left w:val="nil"/>
              <w:bottom w:val="nil"/>
              <w:right w:val="nil"/>
            </w:tcBorders>
            <w:shd w:val="clear" w:color="auto" w:fill="auto"/>
            <w:noWrap/>
            <w:vAlign w:val="center"/>
            <w:hideMark/>
          </w:tcPr>
          <w:p w14:paraId="4E43F809"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92" w:type="dxa"/>
            <w:tcBorders>
              <w:top w:val="nil"/>
              <w:left w:val="nil"/>
              <w:bottom w:val="nil"/>
              <w:right w:val="nil"/>
            </w:tcBorders>
            <w:shd w:val="clear" w:color="auto" w:fill="auto"/>
            <w:noWrap/>
            <w:vAlign w:val="center"/>
            <w:hideMark/>
          </w:tcPr>
          <w:p w14:paraId="208F49FD"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692" w:type="dxa"/>
            <w:tcBorders>
              <w:top w:val="nil"/>
              <w:left w:val="nil"/>
              <w:bottom w:val="nil"/>
              <w:right w:val="nil"/>
            </w:tcBorders>
            <w:shd w:val="clear" w:color="auto" w:fill="auto"/>
            <w:noWrap/>
            <w:vAlign w:val="center"/>
            <w:hideMark/>
          </w:tcPr>
          <w:p w14:paraId="341624C9"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308" w:type="dxa"/>
            <w:tcBorders>
              <w:top w:val="nil"/>
              <w:left w:val="nil"/>
              <w:bottom w:val="nil"/>
              <w:right w:val="nil"/>
            </w:tcBorders>
            <w:shd w:val="clear" w:color="auto" w:fill="auto"/>
            <w:noWrap/>
            <w:vAlign w:val="center"/>
            <w:hideMark/>
          </w:tcPr>
          <w:p w14:paraId="508DFD7F"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center"/>
            <w:hideMark/>
          </w:tcPr>
          <w:p w14:paraId="7242E01A" w14:textId="77777777" w:rsidR="007A03EA" w:rsidRPr="000B68D3" w:rsidRDefault="007A03EA" w:rsidP="007A03EA">
            <w:pPr>
              <w:spacing w:after="0" w:line="240" w:lineRule="auto"/>
              <w:jc w:val="center"/>
              <w:rPr>
                <w:rFonts w:ascii="Times New Roman" w:eastAsia="Times New Roman" w:hAnsi="Times New Roman" w:cs="Times New Roman"/>
                <w:sz w:val="20"/>
                <w:szCs w:val="20"/>
                <w:lang w:eastAsia="sk-SK"/>
              </w:rPr>
            </w:pPr>
          </w:p>
        </w:tc>
      </w:tr>
      <w:tr w:rsidR="007A03EA" w:rsidRPr="000B68D3" w14:paraId="5A01A637" w14:textId="77777777" w:rsidTr="0043245E">
        <w:trPr>
          <w:trHeight w:val="900"/>
        </w:trPr>
        <w:tc>
          <w:tcPr>
            <w:tcW w:w="2560"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8372255" w14:textId="77777777" w:rsidR="007A03EA" w:rsidRPr="000B68D3" w:rsidRDefault="007A03EA" w:rsidP="007A03EA">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6. Podporné služby</w:t>
            </w:r>
          </w:p>
        </w:tc>
        <w:tc>
          <w:tcPr>
            <w:tcW w:w="216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62CDBA9"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obec, zriadení, založení obcou (kapacita)</w:t>
            </w:r>
          </w:p>
        </w:tc>
        <w:tc>
          <w:tcPr>
            <w:tcW w:w="216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1F3D8DB"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zriadení, založení BSK (kapacita)</w:t>
            </w:r>
          </w:p>
        </w:tc>
        <w:tc>
          <w:tcPr>
            <w:tcW w:w="216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2D32A10"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neverejní poskytovatelia (kapacita)</w:t>
            </w:r>
          </w:p>
        </w:tc>
      </w:tr>
      <w:tr w:rsidR="007A03EA" w:rsidRPr="000B68D3" w14:paraId="29306892" w14:textId="77777777" w:rsidTr="0043245E">
        <w:trPr>
          <w:trHeight w:val="450"/>
        </w:trPr>
        <w:tc>
          <w:tcPr>
            <w:tcW w:w="2560"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C52763B" w14:textId="77777777" w:rsidR="007A03EA" w:rsidRPr="000B68D3" w:rsidRDefault="007A03EA" w:rsidP="007A03EA">
            <w:pPr>
              <w:spacing w:after="0" w:line="240" w:lineRule="auto"/>
              <w:rPr>
                <w:rFonts w:ascii="Calibri" w:eastAsia="Times New Roman" w:hAnsi="Calibri" w:cs="Calibri"/>
                <w:b/>
                <w:bCs/>
                <w:lang w:eastAsia="sk-SK"/>
              </w:rPr>
            </w:pPr>
          </w:p>
        </w:tc>
        <w:tc>
          <w:tcPr>
            <w:tcW w:w="650"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528E7EA3"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649"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F9D1ED0"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288"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09B3E51C"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573"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55692AF4"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c>
          <w:tcPr>
            <w:tcW w:w="644"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3EA1ACEE"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644"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B73FB9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4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0B8743CC"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436"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5F409338"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c>
          <w:tcPr>
            <w:tcW w:w="692" w:type="dxa"/>
            <w:vMerge w:val="restart"/>
            <w:tcBorders>
              <w:top w:val="nil"/>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4B5CA854"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692"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3CB28851" w14:textId="77777777" w:rsidR="007A03EA" w:rsidRPr="000B68D3" w:rsidRDefault="007A03EA" w:rsidP="007A03EA">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308"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28245130"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468" w:type="dxa"/>
            <w:vMerge w:val="restart"/>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44B560A" w14:textId="77777777" w:rsidR="007A03EA" w:rsidRPr="000B68D3" w:rsidRDefault="007A03EA" w:rsidP="007A03EA">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r>
      <w:tr w:rsidR="007A03EA" w:rsidRPr="000B68D3" w14:paraId="2B16BCAE" w14:textId="77777777" w:rsidTr="0043245E">
        <w:trPr>
          <w:trHeight w:val="450"/>
        </w:trPr>
        <w:tc>
          <w:tcPr>
            <w:tcW w:w="2560"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1285F96" w14:textId="77777777" w:rsidR="007A03EA" w:rsidRPr="000B68D3" w:rsidRDefault="007A03EA" w:rsidP="007A03EA">
            <w:pPr>
              <w:spacing w:after="0" w:line="240" w:lineRule="auto"/>
              <w:rPr>
                <w:rFonts w:ascii="Calibri" w:eastAsia="Times New Roman" w:hAnsi="Calibri" w:cs="Calibri"/>
                <w:b/>
                <w:bCs/>
                <w:lang w:eastAsia="sk-SK"/>
              </w:rPr>
            </w:pPr>
          </w:p>
        </w:tc>
        <w:tc>
          <w:tcPr>
            <w:tcW w:w="65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4E7E053" w14:textId="77777777" w:rsidR="007A03EA" w:rsidRPr="000B68D3" w:rsidRDefault="007A03EA" w:rsidP="007A03EA">
            <w:pPr>
              <w:spacing w:after="0" w:line="240" w:lineRule="auto"/>
              <w:rPr>
                <w:rFonts w:ascii="Calibri" w:eastAsia="Times New Roman" w:hAnsi="Calibri" w:cs="Calibri"/>
                <w:b/>
                <w:bCs/>
                <w:lang w:eastAsia="sk-SK"/>
              </w:rPr>
            </w:pPr>
          </w:p>
        </w:tc>
        <w:tc>
          <w:tcPr>
            <w:tcW w:w="649"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E959A09" w14:textId="77777777" w:rsidR="007A03EA" w:rsidRPr="000B68D3" w:rsidRDefault="007A03EA" w:rsidP="007A03EA">
            <w:pPr>
              <w:spacing w:after="0" w:line="240" w:lineRule="auto"/>
              <w:rPr>
                <w:rFonts w:ascii="Calibri" w:eastAsia="Times New Roman" w:hAnsi="Calibri" w:cs="Calibri"/>
                <w:b/>
                <w:bCs/>
                <w:lang w:eastAsia="sk-SK"/>
              </w:rPr>
            </w:pPr>
          </w:p>
        </w:tc>
        <w:tc>
          <w:tcPr>
            <w:tcW w:w="288"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C43027F"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573"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1C37097"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644"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1C3425F" w14:textId="77777777" w:rsidR="007A03EA" w:rsidRPr="000B68D3" w:rsidRDefault="007A03EA" w:rsidP="007A03EA">
            <w:pPr>
              <w:spacing w:after="0" w:line="240" w:lineRule="auto"/>
              <w:rPr>
                <w:rFonts w:ascii="Calibri" w:eastAsia="Times New Roman" w:hAnsi="Calibri" w:cs="Calibri"/>
                <w:b/>
                <w:bCs/>
                <w:lang w:eastAsia="sk-SK"/>
              </w:rPr>
            </w:pPr>
          </w:p>
        </w:tc>
        <w:tc>
          <w:tcPr>
            <w:tcW w:w="644"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AD61778" w14:textId="77777777" w:rsidR="007A03EA" w:rsidRPr="000B68D3" w:rsidRDefault="007A03EA" w:rsidP="007A03EA">
            <w:pPr>
              <w:spacing w:after="0" w:line="240" w:lineRule="auto"/>
              <w:rPr>
                <w:rFonts w:ascii="Calibri" w:eastAsia="Times New Roman" w:hAnsi="Calibri" w:cs="Calibri"/>
                <w:b/>
                <w:bCs/>
                <w:lang w:eastAsia="sk-SK"/>
              </w:rPr>
            </w:pPr>
          </w:p>
        </w:tc>
        <w:tc>
          <w:tcPr>
            <w:tcW w:w="4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124F3216"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43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03412128"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692"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4A1A09E" w14:textId="77777777" w:rsidR="007A03EA" w:rsidRPr="000B68D3" w:rsidRDefault="007A03EA" w:rsidP="007A03EA">
            <w:pPr>
              <w:spacing w:after="0" w:line="240" w:lineRule="auto"/>
              <w:rPr>
                <w:rFonts w:ascii="Calibri" w:eastAsia="Times New Roman" w:hAnsi="Calibri" w:cs="Calibri"/>
                <w:b/>
                <w:bCs/>
                <w:lang w:eastAsia="sk-SK"/>
              </w:rPr>
            </w:pPr>
          </w:p>
        </w:tc>
        <w:tc>
          <w:tcPr>
            <w:tcW w:w="692"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79BCA3A" w14:textId="77777777" w:rsidR="007A03EA" w:rsidRPr="000B68D3" w:rsidRDefault="007A03EA" w:rsidP="007A03EA">
            <w:pPr>
              <w:spacing w:after="0" w:line="240" w:lineRule="auto"/>
              <w:rPr>
                <w:rFonts w:ascii="Calibri" w:eastAsia="Times New Roman" w:hAnsi="Calibri" w:cs="Calibri"/>
                <w:b/>
                <w:bCs/>
                <w:lang w:eastAsia="sk-SK"/>
              </w:rPr>
            </w:pPr>
          </w:p>
        </w:tc>
        <w:tc>
          <w:tcPr>
            <w:tcW w:w="308"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2EAA1B84" w14:textId="77777777" w:rsidR="007A03EA" w:rsidRPr="000B68D3" w:rsidRDefault="007A03EA" w:rsidP="007A03EA">
            <w:pPr>
              <w:spacing w:after="0" w:line="240" w:lineRule="auto"/>
              <w:rPr>
                <w:rFonts w:ascii="Calibri" w:eastAsia="Times New Roman" w:hAnsi="Calibri" w:cs="Calibri"/>
                <w:b/>
                <w:bCs/>
                <w:color w:val="000000"/>
                <w:lang w:eastAsia="sk-SK"/>
              </w:rPr>
            </w:pPr>
          </w:p>
        </w:tc>
        <w:tc>
          <w:tcPr>
            <w:tcW w:w="468"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EEE67F3" w14:textId="77777777" w:rsidR="007A03EA" w:rsidRPr="000B68D3" w:rsidRDefault="007A03EA" w:rsidP="007A03EA">
            <w:pPr>
              <w:spacing w:after="0" w:line="240" w:lineRule="auto"/>
              <w:rPr>
                <w:rFonts w:ascii="Calibri" w:eastAsia="Times New Roman" w:hAnsi="Calibri" w:cs="Calibri"/>
                <w:b/>
                <w:bCs/>
                <w:color w:val="000000"/>
                <w:lang w:eastAsia="sk-SK"/>
              </w:rPr>
            </w:pPr>
          </w:p>
        </w:tc>
      </w:tr>
      <w:tr w:rsidR="007A03EA" w:rsidRPr="000B68D3" w14:paraId="1E88FAE3" w14:textId="77777777" w:rsidTr="0043245E">
        <w:trPr>
          <w:trHeight w:val="9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22512C2A"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pomoc pri výkone opatrovníckych práv a povinností</w:t>
            </w:r>
          </w:p>
        </w:tc>
        <w:tc>
          <w:tcPr>
            <w:tcW w:w="650" w:type="dxa"/>
            <w:tcBorders>
              <w:top w:val="nil"/>
              <w:left w:val="nil"/>
              <w:bottom w:val="single" w:sz="4" w:space="0" w:color="auto"/>
              <w:right w:val="single" w:sz="4" w:space="0" w:color="auto"/>
            </w:tcBorders>
            <w:shd w:val="clear" w:color="auto" w:fill="auto"/>
            <w:noWrap/>
            <w:vAlign w:val="center"/>
            <w:hideMark/>
          </w:tcPr>
          <w:p w14:paraId="1F180FA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791CCBE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60C69DF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3EA769D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37945E2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51EC0FF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682CAFB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155D386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3448864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5D533B1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08" w:type="dxa"/>
            <w:tcBorders>
              <w:top w:val="nil"/>
              <w:left w:val="nil"/>
              <w:bottom w:val="single" w:sz="4" w:space="0" w:color="auto"/>
              <w:right w:val="single" w:sz="4" w:space="0" w:color="auto"/>
            </w:tcBorders>
            <w:shd w:val="clear" w:color="auto" w:fill="auto"/>
            <w:noWrap/>
            <w:vAlign w:val="center"/>
            <w:hideMark/>
          </w:tcPr>
          <w:p w14:paraId="5D0F96A8"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3A13A40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1E9B1F32" w14:textId="77777777" w:rsidTr="0043245E">
        <w:trPr>
          <w:trHeight w:val="43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080D957C"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denné centrum</w:t>
            </w:r>
          </w:p>
        </w:tc>
        <w:tc>
          <w:tcPr>
            <w:tcW w:w="650" w:type="dxa"/>
            <w:tcBorders>
              <w:top w:val="nil"/>
              <w:left w:val="nil"/>
              <w:bottom w:val="single" w:sz="4" w:space="0" w:color="auto"/>
              <w:right w:val="single" w:sz="4" w:space="0" w:color="auto"/>
            </w:tcBorders>
            <w:shd w:val="clear" w:color="auto" w:fill="auto"/>
            <w:noWrap/>
            <w:vAlign w:val="center"/>
            <w:hideMark/>
          </w:tcPr>
          <w:p w14:paraId="0C2C604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2387</w:t>
            </w:r>
          </w:p>
        </w:tc>
        <w:tc>
          <w:tcPr>
            <w:tcW w:w="649" w:type="dxa"/>
            <w:tcBorders>
              <w:top w:val="nil"/>
              <w:left w:val="nil"/>
              <w:bottom w:val="single" w:sz="4" w:space="0" w:color="auto"/>
              <w:right w:val="single" w:sz="4" w:space="0" w:color="auto"/>
            </w:tcBorders>
            <w:shd w:val="clear" w:color="auto" w:fill="auto"/>
            <w:noWrap/>
            <w:vAlign w:val="center"/>
            <w:hideMark/>
          </w:tcPr>
          <w:p w14:paraId="1D777B4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2387</w:t>
            </w:r>
          </w:p>
        </w:tc>
        <w:tc>
          <w:tcPr>
            <w:tcW w:w="288" w:type="dxa"/>
            <w:tcBorders>
              <w:top w:val="nil"/>
              <w:left w:val="nil"/>
              <w:bottom w:val="single" w:sz="4" w:space="0" w:color="auto"/>
              <w:right w:val="single" w:sz="4" w:space="0" w:color="auto"/>
            </w:tcBorders>
            <w:shd w:val="clear" w:color="auto" w:fill="auto"/>
            <w:noWrap/>
            <w:vAlign w:val="center"/>
            <w:hideMark/>
          </w:tcPr>
          <w:p w14:paraId="0BC0748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7143724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4383E4B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35E9E89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698BE35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369D19D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43F5C89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7</w:t>
            </w:r>
          </w:p>
        </w:tc>
        <w:tc>
          <w:tcPr>
            <w:tcW w:w="692" w:type="dxa"/>
            <w:tcBorders>
              <w:top w:val="nil"/>
              <w:left w:val="nil"/>
              <w:bottom w:val="single" w:sz="4" w:space="0" w:color="auto"/>
              <w:right w:val="single" w:sz="4" w:space="0" w:color="auto"/>
            </w:tcBorders>
            <w:shd w:val="clear" w:color="auto" w:fill="auto"/>
            <w:noWrap/>
            <w:vAlign w:val="center"/>
            <w:hideMark/>
          </w:tcPr>
          <w:p w14:paraId="471C2CA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7</w:t>
            </w:r>
          </w:p>
        </w:tc>
        <w:tc>
          <w:tcPr>
            <w:tcW w:w="308" w:type="dxa"/>
            <w:tcBorders>
              <w:top w:val="nil"/>
              <w:left w:val="nil"/>
              <w:bottom w:val="single" w:sz="4" w:space="0" w:color="auto"/>
              <w:right w:val="single" w:sz="4" w:space="0" w:color="auto"/>
            </w:tcBorders>
            <w:shd w:val="clear" w:color="auto" w:fill="auto"/>
            <w:noWrap/>
            <w:vAlign w:val="center"/>
            <w:hideMark/>
          </w:tcPr>
          <w:p w14:paraId="1EE9010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6BD9D3B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7078D0FE" w14:textId="77777777" w:rsidTr="0043245E">
        <w:trPr>
          <w:trHeight w:val="600"/>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4008783D"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podpora samostatného bývania</w:t>
            </w:r>
          </w:p>
        </w:tc>
        <w:tc>
          <w:tcPr>
            <w:tcW w:w="650" w:type="dxa"/>
            <w:tcBorders>
              <w:top w:val="nil"/>
              <w:left w:val="nil"/>
              <w:bottom w:val="single" w:sz="4" w:space="0" w:color="auto"/>
              <w:right w:val="single" w:sz="4" w:space="0" w:color="auto"/>
            </w:tcBorders>
            <w:shd w:val="clear" w:color="auto" w:fill="auto"/>
            <w:noWrap/>
            <w:vAlign w:val="center"/>
            <w:hideMark/>
          </w:tcPr>
          <w:p w14:paraId="1FF9830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4225106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22F2AC8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52D1E64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597CEC5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2883B3AD"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5F90C72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503595D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32C2FF9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7DD37E6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08" w:type="dxa"/>
            <w:tcBorders>
              <w:top w:val="nil"/>
              <w:left w:val="nil"/>
              <w:bottom w:val="single" w:sz="4" w:space="0" w:color="auto"/>
              <w:right w:val="single" w:sz="4" w:space="0" w:color="auto"/>
            </w:tcBorders>
            <w:shd w:val="clear" w:color="auto" w:fill="auto"/>
            <w:noWrap/>
            <w:vAlign w:val="center"/>
            <w:hideMark/>
          </w:tcPr>
          <w:p w14:paraId="35A4DA49"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1056E41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60A2B313" w14:textId="77777777" w:rsidTr="0043245E">
        <w:trPr>
          <w:trHeight w:val="374"/>
        </w:trPr>
        <w:tc>
          <w:tcPr>
            <w:tcW w:w="25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5F69888"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jedáleň</w:t>
            </w:r>
          </w:p>
        </w:tc>
        <w:tc>
          <w:tcPr>
            <w:tcW w:w="650" w:type="dxa"/>
            <w:tcBorders>
              <w:top w:val="nil"/>
              <w:left w:val="nil"/>
              <w:bottom w:val="single" w:sz="4" w:space="0" w:color="auto"/>
              <w:right w:val="single" w:sz="4" w:space="0" w:color="auto"/>
            </w:tcBorders>
            <w:shd w:val="clear" w:color="auto" w:fill="auto"/>
            <w:noWrap/>
            <w:vAlign w:val="center"/>
            <w:hideMark/>
          </w:tcPr>
          <w:p w14:paraId="404687C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9" w:type="dxa"/>
            <w:tcBorders>
              <w:top w:val="nil"/>
              <w:left w:val="nil"/>
              <w:bottom w:val="single" w:sz="4" w:space="0" w:color="auto"/>
              <w:right w:val="single" w:sz="4" w:space="0" w:color="auto"/>
            </w:tcBorders>
            <w:shd w:val="clear" w:color="auto" w:fill="auto"/>
            <w:noWrap/>
            <w:vAlign w:val="center"/>
            <w:hideMark/>
          </w:tcPr>
          <w:p w14:paraId="6CD3A61F"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nil"/>
              <w:left w:val="nil"/>
              <w:bottom w:val="single" w:sz="4" w:space="0" w:color="auto"/>
              <w:right w:val="single" w:sz="4" w:space="0" w:color="auto"/>
            </w:tcBorders>
            <w:shd w:val="clear" w:color="auto" w:fill="auto"/>
            <w:noWrap/>
            <w:vAlign w:val="center"/>
            <w:hideMark/>
          </w:tcPr>
          <w:p w14:paraId="0E98E26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1A318B7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79C0211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nil"/>
              <w:left w:val="nil"/>
              <w:bottom w:val="single" w:sz="4" w:space="0" w:color="auto"/>
              <w:right w:val="single" w:sz="4" w:space="0" w:color="auto"/>
            </w:tcBorders>
            <w:shd w:val="clear" w:color="auto" w:fill="auto"/>
            <w:noWrap/>
            <w:vAlign w:val="center"/>
            <w:hideMark/>
          </w:tcPr>
          <w:p w14:paraId="5AC2F09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0394740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nil"/>
              <w:left w:val="nil"/>
              <w:bottom w:val="single" w:sz="4" w:space="0" w:color="auto"/>
              <w:right w:val="single" w:sz="4" w:space="0" w:color="auto"/>
            </w:tcBorders>
            <w:shd w:val="clear" w:color="auto" w:fill="auto"/>
            <w:noWrap/>
            <w:vAlign w:val="center"/>
            <w:hideMark/>
          </w:tcPr>
          <w:p w14:paraId="7132DEBE"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4798087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nil"/>
              <w:left w:val="nil"/>
              <w:bottom w:val="single" w:sz="4" w:space="0" w:color="auto"/>
              <w:right w:val="single" w:sz="4" w:space="0" w:color="auto"/>
            </w:tcBorders>
            <w:shd w:val="clear" w:color="auto" w:fill="auto"/>
            <w:noWrap/>
            <w:vAlign w:val="center"/>
            <w:hideMark/>
          </w:tcPr>
          <w:p w14:paraId="2E88ED2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08" w:type="dxa"/>
            <w:tcBorders>
              <w:top w:val="nil"/>
              <w:left w:val="nil"/>
              <w:bottom w:val="single" w:sz="4" w:space="0" w:color="auto"/>
              <w:right w:val="single" w:sz="4" w:space="0" w:color="auto"/>
            </w:tcBorders>
            <w:shd w:val="clear" w:color="auto" w:fill="auto"/>
            <w:noWrap/>
            <w:vAlign w:val="center"/>
            <w:hideMark/>
          </w:tcPr>
          <w:p w14:paraId="55FE048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nil"/>
              <w:left w:val="nil"/>
              <w:bottom w:val="single" w:sz="4" w:space="0" w:color="auto"/>
              <w:right w:val="single" w:sz="4" w:space="0" w:color="auto"/>
            </w:tcBorders>
            <w:shd w:val="clear" w:color="auto" w:fill="auto"/>
            <w:noWrap/>
            <w:vAlign w:val="center"/>
            <w:hideMark/>
          </w:tcPr>
          <w:p w14:paraId="0D0053F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53904EDD" w14:textId="77777777" w:rsidTr="0043245E">
        <w:trPr>
          <w:trHeight w:val="408"/>
        </w:trPr>
        <w:tc>
          <w:tcPr>
            <w:tcW w:w="25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CBCD982"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práčovňa</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148D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50AB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8224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8194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E423C"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FCD4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3736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E7F32"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2800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63E86"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95414"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B4A5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A03EA" w:rsidRPr="000B68D3" w14:paraId="12EC7CB3" w14:textId="77777777" w:rsidTr="0043245E">
        <w:trPr>
          <w:trHeight w:val="600"/>
        </w:trPr>
        <w:tc>
          <w:tcPr>
            <w:tcW w:w="25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22E4AFA" w14:textId="77777777" w:rsidR="007A03EA" w:rsidRPr="000B68D3" w:rsidRDefault="007A03EA" w:rsidP="007A03EA">
            <w:pPr>
              <w:spacing w:after="0" w:line="240" w:lineRule="auto"/>
              <w:rPr>
                <w:rFonts w:ascii="Calibri" w:eastAsia="Times New Roman" w:hAnsi="Calibri" w:cs="Calibri"/>
                <w:lang w:eastAsia="sk-SK"/>
              </w:rPr>
            </w:pPr>
            <w:r w:rsidRPr="000B68D3">
              <w:rPr>
                <w:rFonts w:ascii="Calibri" w:eastAsia="Times New Roman" w:hAnsi="Calibri" w:cs="Calibri"/>
                <w:lang w:eastAsia="sk-SK"/>
              </w:rPr>
              <w:t>stredisko osobnej hygieny</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F38B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0249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899B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DA17A"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88E4E"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7F6A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EB7AB"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8E1C7"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A7425"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69C03"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C0080"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BE711" w14:textId="77777777" w:rsidR="007A03EA" w:rsidRPr="000B68D3" w:rsidRDefault="007A03EA" w:rsidP="007A03EA">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bl>
    <w:p w14:paraId="1F1064EA" w14:textId="77777777" w:rsidR="0047307A" w:rsidRDefault="0047307A" w:rsidP="003A29D2">
      <w:pPr>
        <w:spacing w:after="0"/>
        <w:jc w:val="both"/>
      </w:pPr>
    </w:p>
    <w:p w14:paraId="52FC2EA9" w14:textId="051F649D" w:rsidR="003A29D2" w:rsidRDefault="003A29D2" w:rsidP="003A29D2">
      <w:pPr>
        <w:spacing w:after="0"/>
        <w:jc w:val="both"/>
      </w:pPr>
    </w:p>
    <w:p w14:paraId="206390E9" w14:textId="77777777" w:rsidR="00C442CB" w:rsidRDefault="00C442CB" w:rsidP="003A29D2">
      <w:pPr>
        <w:spacing w:after="0"/>
        <w:jc w:val="both"/>
      </w:pPr>
    </w:p>
    <w:p w14:paraId="2F96F871" w14:textId="19171CEF" w:rsidR="002271DD" w:rsidRDefault="002271DD" w:rsidP="007A03EA">
      <w:pPr>
        <w:pStyle w:val="Nadpis3"/>
      </w:pPr>
      <w:bookmarkStart w:id="27" w:name="_Toc531355382"/>
      <w:r w:rsidRPr="002271DD">
        <w:t xml:space="preserve">Kapacity </w:t>
      </w:r>
      <w:r w:rsidR="00AD4BE5">
        <w:t xml:space="preserve">zariadení </w:t>
      </w:r>
      <w:r w:rsidRPr="002271DD">
        <w:t>sociálnych služieb na území BSK v členení podľa druhu a</w:t>
      </w:r>
      <w:r w:rsidR="00A51065">
        <w:t> </w:t>
      </w:r>
      <w:r w:rsidRPr="002271DD">
        <w:t xml:space="preserve">formy poskytovanej sociálnej služby </w:t>
      </w:r>
      <w:r>
        <w:t>- súhrn</w:t>
      </w:r>
      <w:bookmarkEnd w:id="27"/>
    </w:p>
    <w:p w14:paraId="4DC5C1DE" w14:textId="413D3C2E" w:rsidR="003A29D2" w:rsidRDefault="003A29D2" w:rsidP="003A29D2">
      <w:pPr>
        <w:pStyle w:val="Citcia"/>
      </w:pPr>
    </w:p>
    <w:p w14:paraId="66671574" w14:textId="5E9ABE13" w:rsidR="00C442CB" w:rsidRDefault="00A51065" w:rsidP="00C0584C">
      <w:pPr>
        <w:spacing w:after="0"/>
        <w:ind w:firstLine="624"/>
        <w:jc w:val="both"/>
      </w:pPr>
      <w:r>
        <w:t xml:space="preserve">V nižšie uvedenej tabuľke je uvedený súhrn kapacít sociálnych služieb poskytovaných </w:t>
      </w:r>
      <w:r w:rsidRPr="00A51065">
        <w:t>na území BSK</w:t>
      </w:r>
      <w:r w:rsidR="00C442CB">
        <w:t>,</w:t>
      </w:r>
      <w:r w:rsidRPr="00A51065">
        <w:t xml:space="preserve"> </w:t>
      </w:r>
      <w:r w:rsidR="00C442CB">
        <w:t xml:space="preserve">uvedených v predchádzajúcej podkapitole, </w:t>
      </w:r>
      <w:r w:rsidRPr="00A51065">
        <w:t>v členení podľa druhu a formy poskytovanej sociálnej služby</w:t>
      </w:r>
      <w:r w:rsidR="00C442CB">
        <w:t>.</w:t>
      </w:r>
    </w:p>
    <w:p w14:paraId="717ADA4E" w14:textId="77777777" w:rsidR="00C0584C" w:rsidRPr="00A51065" w:rsidRDefault="00C0584C" w:rsidP="00C0584C">
      <w:pPr>
        <w:spacing w:after="0"/>
        <w:ind w:firstLine="624"/>
        <w:jc w:val="both"/>
      </w:pPr>
    </w:p>
    <w:p w14:paraId="36AB520B" w14:textId="23AA4E1C" w:rsidR="00CE5DEF" w:rsidRDefault="00CE5DEF" w:rsidP="003A29D2">
      <w:pPr>
        <w:pStyle w:val="Citcia"/>
      </w:pPr>
      <w:r>
        <w:t xml:space="preserve">Tabuľka č. </w:t>
      </w:r>
      <w:r w:rsidR="007A03EA">
        <w:t>14</w:t>
      </w:r>
      <w:r>
        <w:t xml:space="preserve">: </w:t>
      </w:r>
      <w:r w:rsidR="002271DD" w:rsidRPr="002271DD">
        <w:t xml:space="preserve">Kapacity </w:t>
      </w:r>
      <w:r w:rsidR="00AD4BE5">
        <w:t xml:space="preserve">zariadení </w:t>
      </w:r>
      <w:r w:rsidR="002271DD" w:rsidRPr="002271DD">
        <w:t xml:space="preserve">sociálnych služieb na území BSK v členení podľa druhu a formy poskytovanej sociálnej služby </w:t>
      </w:r>
      <w:r w:rsidR="002271DD">
        <w:t xml:space="preserve">- </w:t>
      </w:r>
      <w:r>
        <w:t>súhrn</w:t>
      </w:r>
      <w:r w:rsidRPr="00CE5DEF">
        <w:t xml:space="preserve"> </w:t>
      </w:r>
      <w:r>
        <w:t>(stav k 31.10.2018)</w:t>
      </w:r>
    </w:p>
    <w:tbl>
      <w:tblPr>
        <w:tblW w:w="9040" w:type="dxa"/>
        <w:tblCellMar>
          <w:left w:w="70" w:type="dxa"/>
          <w:right w:w="70" w:type="dxa"/>
        </w:tblCellMar>
        <w:tblLook w:val="04A0" w:firstRow="1" w:lastRow="0" w:firstColumn="1" w:lastColumn="0" w:noHBand="0" w:noVBand="1"/>
      </w:tblPr>
      <w:tblGrid>
        <w:gridCol w:w="4960"/>
        <w:gridCol w:w="1444"/>
        <w:gridCol w:w="962"/>
        <w:gridCol w:w="851"/>
        <w:gridCol w:w="823"/>
      </w:tblGrid>
      <w:tr w:rsidR="007461CA" w:rsidRPr="000B68D3" w14:paraId="6BD4E3BE" w14:textId="77777777" w:rsidTr="0043245E">
        <w:trPr>
          <w:trHeight w:val="600"/>
        </w:trPr>
        <w:tc>
          <w:tcPr>
            <w:tcW w:w="496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0D6A2FB" w14:textId="77777777" w:rsidR="007461CA" w:rsidRPr="000B68D3" w:rsidRDefault="007461CA" w:rsidP="000960FC">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1. Sociálne služby krízovej intervencie</w:t>
            </w:r>
          </w:p>
        </w:tc>
        <w:tc>
          <w:tcPr>
            <w:tcW w:w="408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53776C9" w14:textId="77777777" w:rsidR="007461CA" w:rsidRPr="000B68D3" w:rsidRDefault="007461CA" w:rsidP="000960FC">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spolu verejní a neverejní poskytovatelia sociálnych služieb (kapacita)</w:t>
            </w:r>
          </w:p>
        </w:tc>
      </w:tr>
      <w:tr w:rsidR="007461CA" w:rsidRPr="000B68D3" w14:paraId="1372F893" w14:textId="77777777" w:rsidTr="0043245E">
        <w:trPr>
          <w:trHeight w:val="600"/>
        </w:trPr>
        <w:tc>
          <w:tcPr>
            <w:tcW w:w="4960"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131F16C" w14:textId="77777777" w:rsidR="007461CA" w:rsidRPr="000B68D3" w:rsidRDefault="007461CA" w:rsidP="000960FC">
            <w:pPr>
              <w:spacing w:after="0" w:line="240" w:lineRule="auto"/>
              <w:rPr>
                <w:rFonts w:ascii="Calibri" w:eastAsia="Times New Roman" w:hAnsi="Calibri" w:cs="Calibri"/>
                <w:b/>
                <w:bCs/>
                <w:lang w:eastAsia="sk-SK"/>
              </w:rPr>
            </w:pPr>
          </w:p>
        </w:tc>
        <w:tc>
          <w:tcPr>
            <w:tcW w:w="1444" w:type="dxa"/>
            <w:tcBorders>
              <w:top w:val="nil"/>
              <w:left w:val="nil"/>
              <w:bottom w:val="single" w:sz="4" w:space="0" w:color="auto"/>
              <w:right w:val="single" w:sz="4" w:space="0" w:color="auto"/>
            </w:tcBorders>
            <w:shd w:val="clear" w:color="auto" w:fill="FFF2CC" w:themeFill="accent4" w:themeFillTint="33"/>
            <w:vAlign w:val="center"/>
            <w:hideMark/>
          </w:tcPr>
          <w:p w14:paraId="5407B0BF" w14:textId="77777777" w:rsidR="007461CA" w:rsidRPr="000B68D3" w:rsidRDefault="007461CA" w:rsidP="000960FC">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962" w:type="dxa"/>
            <w:tcBorders>
              <w:top w:val="nil"/>
              <w:left w:val="nil"/>
              <w:bottom w:val="single" w:sz="4" w:space="0" w:color="auto"/>
              <w:right w:val="single" w:sz="4" w:space="0" w:color="auto"/>
            </w:tcBorders>
            <w:shd w:val="clear" w:color="auto" w:fill="FFF2CC" w:themeFill="accent4" w:themeFillTint="33"/>
            <w:vAlign w:val="center"/>
            <w:hideMark/>
          </w:tcPr>
          <w:p w14:paraId="46147A89" w14:textId="77777777" w:rsidR="007461CA" w:rsidRPr="000B68D3" w:rsidRDefault="007461CA" w:rsidP="000960FC">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851" w:type="dxa"/>
            <w:tcBorders>
              <w:top w:val="nil"/>
              <w:left w:val="nil"/>
              <w:bottom w:val="single" w:sz="4" w:space="0" w:color="auto"/>
              <w:right w:val="single" w:sz="4" w:space="0" w:color="auto"/>
            </w:tcBorders>
            <w:shd w:val="clear" w:color="auto" w:fill="FFF2CC" w:themeFill="accent4" w:themeFillTint="33"/>
            <w:noWrap/>
            <w:vAlign w:val="center"/>
            <w:hideMark/>
          </w:tcPr>
          <w:p w14:paraId="1AADA9DF" w14:textId="77777777" w:rsidR="007461CA" w:rsidRPr="000B68D3" w:rsidRDefault="007461CA" w:rsidP="000960FC">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823" w:type="dxa"/>
            <w:tcBorders>
              <w:top w:val="nil"/>
              <w:left w:val="nil"/>
              <w:bottom w:val="single" w:sz="4" w:space="0" w:color="auto"/>
              <w:right w:val="single" w:sz="4" w:space="0" w:color="auto"/>
            </w:tcBorders>
            <w:shd w:val="clear" w:color="auto" w:fill="FFF2CC" w:themeFill="accent4" w:themeFillTint="33"/>
            <w:noWrap/>
            <w:vAlign w:val="center"/>
            <w:hideMark/>
          </w:tcPr>
          <w:p w14:paraId="135A8A29" w14:textId="77777777" w:rsidR="007461CA" w:rsidRPr="000B68D3" w:rsidRDefault="007461CA" w:rsidP="000960FC">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r>
      <w:tr w:rsidR="007461CA" w:rsidRPr="000B68D3" w14:paraId="3AE3A7D1"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CB6E34A"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terénna sociálna služba krízovej intervencie</w:t>
            </w:r>
          </w:p>
        </w:tc>
        <w:tc>
          <w:tcPr>
            <w:tcW w:w="1444" w:type="dxa"/>
            <w:tcBorders>
              <w:top w:val="nil"/>
              <w:left w:val="nil"/>
              <w:bottom w:val="single" w:sz="4" w:space="0" w:color="auto"/>
              <w:right w:val="single" w:sz="4" w:space="0" w:color="auto"/>
            </w:tcBorders>
            <w:shd w:val="clear" w:color="auto" w:fill="auto"/>
            <w:noWrap/>
            <w:vAlign w:val="center"/>
            <w:hideMark/>
          </w:tcPr>
          <w:p w14:paraId="4F3A5716"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962" w:type="dxa"/>
            <w:tcBorders>
              <w:top w:val="nil"/>
              <w:left w:val="nil"/>
              <w:bottom w:val="single" w:sz="4" w:space="0" w:color="auto"/>
              <w:right w:val="single" w:sz="4" w:space="0" w:color="auto"/>
            </w:tcBorders>
            <w:shd w:val="clear" w:color="auto" w:fill="auto"/>
            <w:noWrap/>
            <w:vAlign w:val="center"/>
            <w:hideMark/>
          </w:tcPr>
          <w:p w14:paraId="0C2BD298"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14:paraId="083ABE67"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50A73D33"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7EEA1521"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4AA9D20B"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nízkoprahové denné centrum</w:t>
            </w:r>
          </w:p>
        </w:tc>
        <w:tc>
          <w:tcPr>
            <w:tcW w:w="1444" w:type="dxa"/>
            <w:tcBorders>
              <w:top w:val="nil"/>
              <w:left w:val="nil"/>
              <w:bottom w:val="single" w:sz="4" w:space="0" w:color="auto"/>
              <w:right w:val="single" w:sz="4" w:space="0" w:color="auto"/>
            </w:tcBorders>
            <w:shd w:val="clear" w:color="auto" w:fill="auto"/>
            <w:noWrap/>
            <w:vAlign w:val="center"/>
            <w:hideMark/>
          </w:tcPr>
          <w:p w14:paraId="6FEBD705"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166</w:t>
            </w:r>
          </w:p>
        </w:tc>
        <w:tc>
          <w:tcPr>
            <w:tcW w:w="962" w:type="dxa"/>
            <w:tcBorders>
              <w:top w:val="nil"/>
              <w:left w:val="nil"/>
              <w:bottom w:val="single" w:sz="4" w:space="0" w:color="auto"/>
              <w:right w:val="single" w:sz="4" w:space="0" w:color="auto"/>
            </w:tcBorders>
            <w:shd w:val="clear" w:color="auto" w:fill="auto"/>
            <w:noWrap/>
            <w:vAlign w:val="center"/>
            <w:hideMark/>
          </w:tcPr>
          <w:p w14:paraId="45A4D1A7"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166</w:t>
            </w:r>
          </w:p>
        </w:tc>
        <w:tc>
          <w:tcPr>
            <w:tcW w:w="851" w:type="dxa"/>
            <w:tcBorders>
              <w:top w:val="nil"/>
              <w:left w:val="nil"/>
              <w:bottom w:val="single" w:sz="4" w:space="0" w:color="auto"/>
              <w:right w:val="single" w:sz="4" w:space="0" w:color="auto"/>
            </w:tcBorders>
            <w:shd w:val="clear" w:color="auto" w:fill="auto"/>
            <w:noWrap/>
            <w:vAlign w:val="center"/>
            <w:hideMark/>
          </w:tcPr>
          <w:p w14:paraId="5F0BD0CD"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63564035"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0D52827E"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539980F"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 xml:space="preserve">integračné centrum </w:t>
            </w:r>
          </w:p>
        </w:tc>
        <w:tc>
          <w:tcPr>
            <w:tcW w:w="1444" w:type="dxa"/>
            <w:tcBorders>
              <w:top w:val="nil"/>
              <w:left w:val="nil"/>
              <w:bottom w:val="single" w:sz="4" w:space="0" w:color="auto"/>
              <w:right w:val="single" w:sz="4" w:space="0" w:color="auto"/>
            </w:tcBorders>
            <w:shd w:val="clear" w:color="auto" w:fill="auto"/>
            <w:noWrap/>
            <w:vAlign w:val="center"/>
            <w:hideMark/>
          </w:tcPr>
          <w:p w14:paraId="3D8B6811"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38</w:t>
            </w:r>
          </w:p>
        </w:tc>
        <w:tc>
          <w:tcPr>
            <w:tcW w:w="962" w:type="dxa"/>
            <w:tcBorders>
              <w:top w:val="nil"/>
              <w:left w:val="nil"/>
              <w:bottom w:val="single" w:sz="4" w:space="0" w:color="auto"/>
              <w:right w:val="single" w:sz="4" w:space="0" w:color="auto"/>
            </w:tcBorders>
            <w:shd w:val="clear" w:color="auto" w:fill="auto"/>
            <w:noWrap/>
            <w:vAlign w:val="center"/>
            <w:hideMark/>
          </w:tcPr>
          <w:p w14:paraId="28242E51"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38</w:t>
            </w:r>
          </w:p>
        </w:tc>
        <w:tc>
          <w:tcPr>
            <w:tcW w:w="851" w:type="dxa"/>
            <w:tcBorders>
              <w:top w:val="nil"/>
              <w:left w:val="nil"/>
              <w:bottom w:val="single" w:sz="4" w:space="0" w:color="auto"/>
              <w:right w:val="single" w:sz="4" w:space="0" w:color="auto"/>
            </w:tcBorders>
            <w:shd w:val="clear" w:color="auto" w:fill="auto"/>
            <w:noWrap/>
            <w:vAlign w:val="center"/>
            <w:hideMark/>
          </w:tcPr>
          <w:p w14:paraId="0F11A09C"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324B4994"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33B66A08"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164D971"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komunitné centrum</w:t>
            </w:r>
          </w:p>
        </w:tc>
        <w:tc>
          <w:tcPr>
            <w:tcW w:w="1444" w:type="dxa"/>
            <w:tcBorders>
              <w:top w:val="nil"/>
              <w:left w:val="nil"/>
              <w:bottom w:val="single" w:sz="4" w:space="0" w:color="auto"/>
              <w:right w:val="single" w:sz="4" w:space="0" w:color="auto"/>
            </w:tcBorders>
            <w:shd w:val="clear" w:color="auto" w:fill="auto"/>
            <w:noWrap/>
            <w:vAlign w:val="center"/>
            <w:hideMark/>
          </w:tcPr>
          <w:p w14:paraId="04F68A56"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962" w:type="dxa"/>
            <w:tcBorders>
              <w:top w:val="nil"/>
              <w:left w:val="nil"/>
              <w:bottom w:val="single" w:sz="4" w:space="0" w:color="auto"/>
              <w:right w:val="single" w:sz="4" w:space="0" w:color="auto"/>
            </w:tcBorders>
            <w:shd w:val="clear" w:color="auto" w:fill="auto"/>
            <w:noWrap/>
            <w:vAlign w:val="center"/>
            <w:hideMark/>
          </w:tcPr>
          <w:p w14:paraId="0125C742"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14:paraId="2159E36E"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1076AC23"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50471A8F"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80E96A6"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nocľaháreň</w:t>
            </w:r>
          </w:p>
        </w:tc>
        <w:tc>
          <w:tcPr>
            <w:tcW w:w="1444" w:type="dxa"/>
            <w:tcBorders>
              <w:top w:val="nil"/>
              <w:left w:val="nil"/>
              <w:bottom w:val="single" w:sz="4" w:space="0" w:color="auto"/>
              <w:right w:val="single" w:sz="4" w:space="0" w:color="auto"/>
            </w:tcBorders>
            <w:shd w:val="clear" w:color="auto" w:fill="auto"/>
            <w:noWrap/>
            <w:vAlign w:val="center"/>
            <w:hideMark/>
          </w:tcPr>
          <w:p w14:paraId="62B6496A"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378</w:t>
            </w:r>
          </w:p>
        </w:tc>
        <w:tc>
          <w:tcPr>
            <w:tcW w:w="962" w:type="dxa"/>
            <w:tcBorders>
              <w:top w:val="nil"/>
              <w:left w:val="nil"/>
              <w:bottom w:val="single" w:sz="4" w:space="0" w:color="auto"/>
              <w:right w:val="single" w:sz="4" w:space="0" w:color="auto"/>
            </w:tcBorders>
            <w:shd w:val="clear" w:color="auto" w:fill="auto"/>
            <w:noWrap/>
            <w:vAlign w:val="center"/>
            <w:hideMark/>
          </w:tcPr>
          <w:p w14:paraId="062B4758"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53</w:t>
            </w:r>
          </w:p>
        </w:tc>
        <w:tc>
          <w:tcPr>
            <w:tcW w:w="851" w:type="dxa"/>
            <w:tcBorders>
              <w:top w:val="nil"/>
              <w:left w:val="nil"/>
              <w:bottom w:val="single" w:sz="4" w:space="0" w:color="auto"/>
              <w:right w:val="single" w:sz="4" w:space="0" w:color="auto"/>
            </w:tcBorders>
            <w:shd w:val="clear" w:color="auto" w:fill="auto"/>
            <w:noWrap/>
            <w:vAlign w:val="center"/>
            <w:hideMark/>
          </w:tcPr>
          <w:p w14:paraId="455CBAA8"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1171A802"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325</w:t>
            </w:r>
          </w:p>
        </w:tc>
      </w:tr>
      <w:tr w:rsidR="007461CA" w:rsidRPr="000B68D3" w14:paraId="2593650F"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2D2C4E0"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útulok</w:t>
            </w:r>
          </w:p>
        </w:tc>
        <w:tc>
          <w:tcPr>
            <w:tcW w:w="1444" w:type="dxa"/>
            <w:tcBorders>
              <w:top w:val="nil"/>
              <w:left w:val="nil"/>
              <w:bottom w:val="single" w:sz="4" w:space="0" w:color="auto"/>
              <w:right w:val="single" w:sz="4" w:space="0" w:color="auto"/>
            </w:tcBorders>
            <w:shd w:val="clear" w:color="auto" w:fill="auto"/>
            <w:noWrap/>
            <w:vAlign w:val="center"/>
            <w:hideMark/>
          </w:tcPr>
          <w:p w14:paraId="7AD7B8E9"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164</w:t>
            </w:r>
          </w:p>
        </w:tc>
        <w:tc>
          <w:tcPr>
            <w:tcW w:w="962" w:type="dxa"/>
            <w:tcBorders>
              <w:top w:val="nil"/>
              <w:left w:val="nil"/>
              <w:bottom w:val="single" w:sz="4" w:space="0" w:color="auto"/>
              <w:right w:val="single" w:sz="4" w:space="0" w:color="auto"/>
            </w:tcBorders>
            <w:shd w:val="clear" w:color="auto" w:fill="auto"/>
            <w:noWrap/>
            <w:vAlign w:val="center"/>
            <w:hideMark/>
          </w:tcPr>
          <w:p w14:paraId="40DDC64B"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14:paraId="170D0AA2"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6A5DA517"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164</w:t>
            </w:r>
          </w:p>
        </w:tc>
      </w:tr>
      <w:tr w:rsidR="007461CA" w:rsidRPr="000B68D3" w14:paraId="6305F44C"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2298B409"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domov na pol ceste</w:t>
            </w:r>
          </w:p>
        </w:tc>
        <w:tc>
          <w:tcPr>
            <w:tcW w:w="1444" w:type="dxa"/>
            <w:tcBorders>
              <w:top w:val="nil"/>
              <w:left w:val="nil"/>
              <w:bottom w:val="single" w:sz="4" w:space="0" w:color="auto"/>
              <w:right w:val="single" w:sz="4" w:space="0" w:color="auto"/>
            </w:tcBorders>
            <w:shd w:val="clear" w:color="auto" w:fill="auto"/>
            <w:noWrap/>
            <w:vAlign w:val="center"/>
            <w:hideMark/>
          </w:tcPr>
          <w:p w14:paraId="573F90F7"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16</w:t>
            </w:r>
          </w:p>
        </w:tc>
        <w:tc>
          <w:tcPr>
            <w:tcW w:w="962" w:type="dxa"/>
            <w:tcBorders>
              <w:top w:val="nil"/>
              <w:left w:val="nil"/>
              <w:bottom w:val="single" w:sz="4" w:space="0" w:color="auto"/>
              <w:right w:val="single" w:sz="4" w:space="0" w:color="auto"/>
            </w:tcBorders>
            <w:shd w:val="clear" w:color="auto" w:fill="auto"/>
            <w:noWrap/>
            <w:vAlign w:val="center"/>
            <w:hideMark/>
          </w:tcPr>
          <w:p w14:paraId="3CA92973"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14:paraId="40A7F2D3"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061B5E86"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16</w:t>
            </w:r>
          </w:p>
        </w:tc>
      </w:tr>
      <w:tr w:rsidR="007461CA" w:rsidRPr="000B68D3" w14:paraId="33A1A705"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679FB98"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nízkoprahová sociálna služba pre deti a rodinu</w:t>
            </w:r>
          </w:p>
        </w:tc>
        <w:tc>
          <w:tcPr>
            <w:tcW w:w="1444" w:type="dxa"/>
            <w:tcBorders>
              <w:top w:val="nil"/>
              <w:left w:val="nil"/>
              <w:bottom w:val="single" w:sz="4" w:space="0" w:color="auto"/>
              <w:right w:val="single" w:sz="4" w:space="0" w:color="auto"/>
            </w:tcBorders>
            <w:shd w:val="clear" w:color="auto" w:fill="auto"/>
            <w:noWrap/>
            <w:vAlign w:val="center"/>
            <w:hideMark/>
          </w:tcPr>
          <w:p w14:paraId="40B5FD51"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15</w:t>
            </w:r>
          </w:p>
        </w:tc>
        <w:tc>
          <w:tcPr>
            <w:tcW w:w="962" w:type="dxa"/>
            <w:tcBorders>
              <w:top w:val="nil"/>
              <w:left w:val="nil"/>
              <w:bottom w:val="single" w:sz="4" w:space="0" w:color="auto"/>
              <w:right w:val="single" w:sz="4" w:space="0" w:color="auto"/>
            </w:tcBorders>
            <w:shd w:val="clear" w:color="auto" w:fill="auto"/>
            <w:noWrap/>
            <w:vAlign w:val="center"/>
            <w:hideMark/>
          </w:tcPr>
          <w:p w14:paraId="20C3D316"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15</w:t>
            </w:r>
          </w:p>
        </w:tc>
        <w:tc>
          <w:tcPr>
            <w:tcW w:w="851" w:type="dxa"/>
            <w:tcBorders>
              <w:top w:val="nil"/>
              <w:left w:val="nil"/>
              <w:bottom w:val="single" w:sz="4" w:space="0" w:color="auto"/>
              <w:right w:val="single" w:sz="4" w:space="0" w:color="auto"/>
            </w:tcBorders>
            <w:shd w:val="clear" w:color="auto" w:fill="auto"/>
            <w:noWrap/>
            <w:vAlign w:val="center"/>
            <w:hideMark/>
          </w:tcPr>
          <w:p w14:paraId="1385B17C"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0AF6A842"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4CE41410"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B9149C0"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núdzového bývania</w:t>
            </w:r>
          </w:p>
        </w:tc>
        <w:tc>
          <w:tcPr>
            <w:tcW w:w="1444" w:type="dxa"/>
            <w:tcBorders>
              <w:top w:val="nil"/>
              <w:left w:val="nil"/>
              <w:bottom w:val="single" w:sz="4" w:space="0" w:color="auto"/>
              <w:right w:val="single" w:sz="4" w:space="0" w:color="auto"/>
            </w:tcBorders>
            <w:shd w:val="clear" w:color="auto" w:fill="auto"/>
            <w:noWrap/>
            <w:vAlign w:val="center"/>
            <w:hideMark/>
          </w:tcPr>
          <w:p w14:paraId="6FC729E8"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63</w:t>
            </w:r>
          </w:p>
        </w:tc>
        <w:tc>
          <w:tcPr>
            <w:tcW w:w="962" w:type="dxa"/>
            <w:tcBorders>
              <w:top w:val="nil"/>
              <w:left w:val="nil"/>
              <w:bottom w:val="single" w:sz="4" w:space="0" w:color="auto"/>
              <w:right w:val="single" w:sz="4" w:space="0" w:color="auto"/>
            </w:tcBorders>
            <w:shd w:val="clear" w:color="auto" w:fill="auto"/>
            <w:noWrap/>
            <w:vAlign w:val="center"/>
            <w:hideMark/>
          </w:tcPr>
          <w:p w14:paraId="469F9D58"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14:paraId="746420BE"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404908D1"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63</w:t>
            </w:r>
          </w:p>
        </w:tc>
      </w:tr>
      <w:tr w:rsidR="007461CA" w:rsidRPr="000B68D3" w14:paraId="5F4F3727" w14:textId="77777777" w:rsidTr="00A51065">
        <w:trPr>
          <w:trHeight w:val="165"/>
        </w:trPr>
        <w:tc>
          <w:tcPr>
            <w:tcW w:w="4960" w:type="dxa"/>
            <w:tcBorders>
              <w:top w:val="nil"/>
              <w:left w:val="nil"/>
              <w:bottom w:val="nil"/>
              <w:right w:val="nil"/>
            </w:tcBorders>
            <w:shd w:val="clear" w:color="auto" w:fill="auto"/>
            <w:vAlign w:val="center"/>
            <w:hideMark/>
          </w:tcPr>
          <w:p w14:paraId="64E2975B" w14:textId="77777777" w:rsidR="007461CA" w:rsidRPr="000B68D3" w:rsidRDefault="007461CA" w:rsidP="000960FC">
            <w:pPr>
              <w:spacing w:after="0" w:line="240" w:lineRule="auto"/>
              <w:jc w:val="center"/>
              <w:rPr>
                <w:rFonts w:ascii="Calibri" w:eastAsia="Times New Roman" w:hAnsi="Calibri" w:cs="Calibri"/>
                <w:color w:val="000000"/>
                <w:lang w:eastAsia="sk-SK"/>
              </w:rPr>
            </w:pPr>
          </w:p>
        </w:tc>
        <w:tc>
          <w:tcPr>
            <w:tcW w:w="1444" w:type="dxa"/>
            <w:tcBorders>
              <w:top w:val="nil"/>
              <w:left w:val="nil"/>
              <w:bottom w:val="nil"/>
              <w:right w:val="nil"/>
            </w:tcBorders>
            <w:shd w:val="clear" w:color="auto" w:fill="auto"/>
            <w:noWrap/>
            <w:vAlign w:val="center"/>
            <w:hideMark/>
          </w:tcPr>
          <w:p w14:paraId="63D56D53" w14:textId="77777777" w:rsidR="007461CA" w:rsidRPr="000B68D3" w:rsidRDefault="007461CA" w:rsidP="000960FC">
            <w:pPr>
              <w:spacing w:after="0" w:line="240" w:lineRule="auto"/>
              <w:rPr>
                <w:rFonts w:ascii="Times New Roman" w:eastAsia="Times New Roman" w:hAnsi="Times New Roman" w:cs="Times New Roman"/>
                <w:sz w:val="20"/>
                <w:szCs w:val="20"/>
                <w:lang w:eastAsia="sk-SK"/>
              </w:rPr>
            </w:pPr>
          </w:p>
        </w:tc>
        <w:tc>
          <w:tcPr>
            <w:tcW w:w="962" w:type="dxa"/>
            <w:tcBorders>
              <w:top w:val="nil"/>
              <w:left w:val="nil"/>
              <w:bottom w:val="nil"/>
              <w:right w:val="nil"/>
            </w:tcBorders>
            <w:shd w:val="clear" w:color="auto" w:fill="auto"/>
            <w:noWrap/>
            <w:vAlign w:val="center"/>
            <w:hideMark/>
          </w:tcPr>
          <w:p w14:paraId="0DCFFF3E" w14:textId="77777777" w:rsidR="007461CA" w:rsidRPr="000B68D3" w:rsidRDefault="007461CA" w:rsidP="000960FC">
            <w:pPr>
              <w:spacing w:after="0" w:line="240" w:lineRule="auto"/>
              <w:jc w:val="center"/>
              <w:rPr>
                <w:rFonts w:ascii="Times New Roman" w:eastAsia="Times New Roman" w:hAnsi="Times New Roman" w:cs="Times New Roman"/>
                <w:sz w:val="20"/>
                <w:szCs w:val="20"/>
                <w:lang w:eastAsia="sk-SK"/>
              </w:rPr>
            </w:pPr>
          </w:p>
        </w:tc>
        <w:tc>
          <w:tcPr>
            <w:tcW w:w="851" w:type="dxa"/>
            <w:tcBorders>
              <w:top w:val="nil"/>
              <w:left w:val="nil"/>
              <w:bottom w:val="nil"/>
              <w:right w:val="nil"/>
            </w:tcBorders>
            <w:shd w:val="clear" w:color="auto" w:fill="auto"/>
            <w:noWrap/>
            <w:vAlign w:val="center"/>
            <w:hideMark/>
          </w:tcPr>
          <w:p w14:paraId="7F7FAB30" w14:textId="77777777" w:rsidR="007461CA" w:rsidRPr="000B68D3" w:rsidRDefault="007461CA" w:rsidP="000960FC">
            <w:pPr>
              <w:spacing w:after="0" w:line="240" w:lineRule="auto"/>
              <w:jc w:val="center"/>
              <w:rPr>
                <w:rFonts w:ascii="Times New Roman" w:eastAsia="Times New Roman" w:hAnsi="Times New Roman" w:cs="Times New Roman"/>
                <w:sz w:val="20"/>
                <w:szCs w:val="20"/>
                <w:lang w:eastAsia="sk-SK"/>
              </w:rPr>
            </w:pPr>
          </w:p>
        </w:tc>
        <w:tc>
          <w:tcPr>
            <w:tcW w:w="823" w:type="dxa"/>
            <w:tcBorders>
              <w:top w:val="nil"/>
              <w:left w:val="nil"/>
              <w:bottom w:val="nil"/>
              <w:right w:val="nil"/>
            </w:tcBorders>
            <w:shd w:val="clear" w:color="auto" w:fill="auto"/>
            <w:noWrap/>
            <w:vAlign w:val="center"/>
            <w:hideMark/>
          </w:tcPr>
          <w:p w14:paraId="5FD73D15" w14:textId="77777777" w:rsidR="007461CA" w:rsidRPr="000B68D3" w:rsidRDefault="007461CA" w:rsidP="000960FC">
            <w:pPr>
              <w:spacing w:after="0" w:line="240" w:lineRule="auto"/>
              <w:jc w:val="center"/>
              <w:rPr>
                <w:rFonts w:ascii="Times New Roman" w:eastAsia="Times New Roman" w:hAnsi="Times New Roman" w:cs="Times New Roman"/>
                <w:sz w:val="20"/>
                <w:szCs w:val="20"/>
                <w:lang w:eastAsia="sk-SK"/>
              </w:rPr>
            </w:pPr>
          </w:p>
        </w:tc>
      </w:tr>
      <w:tr w:rsidR="007461CA" w:rsidRPr="000B68D3" w14:paraId="0BAC2DC4" w14:textId="77777777" w:rsidTr="0043245E">
        <w:trPr>
          <w:trHeight w:val="600"/>
        </w:trPr>
        <w:tc>
          <w:tcPr>
            <w:tcW w:w="496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D03BBEA" w14:textId="77777777" w:rsidR="007461CA" w:rsidRPr="000B68D3" w:rsidRDefault="007461CA" w:rsidP="000960FC">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2. Sociálne služby na podporu rodiny s deťmi</w:t>
            </w:r>
          </w:p>
        </w:tc>
        <w:tc>
          <w:tcPr>
            <w:tcW w:w="408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134CFDAA" w14:textId="77777777" w:rsidR="007461CA" w:rsidRPr="000B68D3" w:rsidRDefault="007461CA" w:rsidP="000960FC">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spolu verejní a neverejní poskytovatelia sociálnych služieb (kapacita)</w:t>
            </w:r>
          </w:p>
        </w:tc>
      </w:tr>
      <w:tr w:rsidR="007461CA" w:rsidRPr="000B68D3" w14:paraId="7651A49A" w14:textId="77777777" w:rsidTr="0043245E">
        <w:trPr>
          <w:trHeight w:val="600"/>
        </w:trPr>
        <w:tc>
          <w:tcPr>
            <w:tcW w:w="4960"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76464DC" w14:textId="77777777" w:rsidR="007461CA" w:rsidRPr="000B68D3" w:rsidRDefault="007461CA" w:rsidP="000960FC">
            <w:pPr>
              <w:spacing w:after="0" w:line="240" w:lineRule="auto"/>
              <w:rPr>
                <w:rFonts w:ascii="Calibri" w:eastAsia="Times New Roman" w:hAnsi="Calibri" w:cs="Calibri"/>
                <w:b/>
                <w:bCs/>
                <w:lang w:eastAsia="sk-SK"/>
              </w:rPr>
            </w:pPr>
          </w:p>
        </w:tc>
        <w:tc>
          <w:tcPr>
            <w:tcW w:w="1444" w:type="dxa"/>
            <w:tcBorders>
              <w:top w:val="nil"/>
              <w:left w:val="nil"/>
              <w:bottom w:val="single" w:sz="4" w:space="0" w:color="auto"/>
              <w:right w:val="single" w:sz="4" w:space="0" w:color="auto"/>
            </w:tcBorders>
            <w:shd w:val="clear" w:color="auto" w:fill="FFF2CC" w:themeFill="accent4" w:themeFillTint="33"/>
            <w:vAlign w:val="center"/>
            <w:hideMark/>
          </w:tcPr>
          <w:p w14:paraId="117E2FA8" w14:textId="77777777" w:rsidR="007461CA" w:rsidRPr="000B68D3" w:rsidRDefault="007461CA" w:rsidP="000960FC">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962" w:type="dxa"/>
            <w:tcBorders>
              <w:top w:val="nil"/>
              <w:left w:val="nil"/>
              <w:bottom w:val="single" w:sz="4" w:space="0" w:color="auto"/>
              <w:right w:val="single" w:sz="4" w:space="0" w:color="auto"/>
            </w:tcBorders>
            <w:shd w:val="clear" w:color="auto" w:fill="FFF2CC" w:themeFill="accent4" w:themeFillTint="33"/>
            <w:vAlign w:val="center"/>
            <w:hideMark/>
          </w:tcPr>
          <w:p w14:paraId="30F6EA71" w14:textId="77777777" w:rsidR="007461CA" w:rsidRPr="000B68D3" w:rsidRDefault="007461CA" w:rsidP="000960FC">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851" w:type="dxa"/>
            <w:tcBorders>
              <w:top w:val="nil"/>
              <w:left w:val="nil"/>
              <w:bottom w:val="single" w:sz="4" w:space="0" w:color="auto"/>
              <w:right w:val="single" w:sz="4" w:space="0" w:color="auto"/>
            </w:tcBorders>
            <w:shd w:val="clear" w:color="auto" w:fill="FFF2CC" w:themeFill="accent4" w:themeFillTint="33"/>
            <w:noWrap/>
            <w:vAlign w:val="center"/>
            <w:hideMark/>
          </w:tcPr>
          <w:p w14:paraId="0B8CC38D" w14:textId="77777777" w:rsidR="007461CA" w:rsidRPr="000B68D3" w:rsidRDefault="007461CA" w:rsidP="000960FC">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823" w:type="dxa"/>
            <w:tcBorders>
              <w:top w:val="nil"/>
              <w:left w:val="nil"/>
              <w:bottom w:val="single" w:sz="4" w:space="0" w:color="auto"/>
              <w:right w:val="single" w:sz="4" w:space="0" w:color="auto"/>
            </w:tcBorders>
            <w:shd w:val="clear" w:color="auto" w:fill="FFF2CC" w:themeFill="accent4" w:themeFillTint="33"/>
            <w:noWrap/>
            <w:vAlign w:val="center"/>
            <w:hideMark/>
          </w:tcPr>
          <w:p w14:paraId="3236AB2D" w14:textId="77777777" w:rsidR="007461CA" w:rsidRPr="000B68D3" w:rsidRDefault="007461CA" w:rsidP="000960FC">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r>
      <w:tr w:rsidR="007461CA" w:rsidRPr="000B68D3" w14:paraId="5BBC745D"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5249E2F"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pomoc pri osobnej starostlivosti o dieťa</w:t>
            </w:r>
          </w:p>
        </w:tc>
        <w:tc>
          <w:tcPr>
            <w:tcW w:w="1444" w:type="dxa"/>
            <w:tcBorders>
              <w:top w:val="nil"/>
              <w:left w:val="nil"/>
              <w:bottom w:val="single" w:sz="4" w:space="0" w:color="auto"/>
              <w:right w:val="single" w:sz="4" w:space="0" w:color="auto"/>
            </w:tcBorders>
            <w:shd w:val="clear" w:color="auto" w:fill="auto"/>
            <w:noWrap/>
            <w:vAlign w:val="center"/>
            <w:hideMark/>
          </w:tcPr>
          <w:p w14:paraId="58D53CD3"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962" w:type="dxa"/>
            <w:tcBorders>
              <w:top w:val="nil"/>
              <w:left w:val="nil"/>
              <w:bottom w:val="single" w:sz="4" w:space="0" w:color="auto"/>
              <w:right w:val="single" w:sz="4" w:space="0" w:color="auto"/>
            </w:tcBorders>
            <w:shd w:val="clear" w:color="auto" w:fill="auto"/>
            <w:noWrap/>
            <w:vAlign w:val="center"/>
            <w:hideMark/>
          </w:tcPr>
          <w:p w14:paraId="078B5CFF"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14:paraId="087B5D29"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7FB19C0C"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01DC0892"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7C9054D"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dočasnej starostlivosti o dieťa</w:t>
            </w:r>
          </w:p>
        </w:tc>
        <w:tc>
          <w:tcPr>
            <w:tcW w:w="1444" w:type="dxa"/>
            <w:tcBorders>
              <w:top w:val="nil"/>
              <w:left w:val="nil"/>
              <w:bottom w:val="single" w:sz="4" w:space="0" w:color="auto"/>
              <w:right w:val="single" w:sz="4" w:space="0" w:color="auto"/>
            </w:tcBorders>
            <w:shd w:val="clear" w:color="auto" w:fill="auto"/>
            <w:noWrap/>
            <w:vAlign w:val="center"/>
            <w:hideMark/>
          </w:tcPr>
          <w:p w14:paraId="25DD3BEF"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6</w:t>
            </w:r>
          </w:p>
        </w:tc>
        <w:tc>
          <w:tcPr>
            <w:tcW w:w="962" w:type="dxa"/>
            <w:tcBorders>
              <w:top w:val="nil"/>
              <w:left w:val="nil"/>
              <w:bottom w:val="single" w:sz="4" w:space="0" w:color="auto"/>
              <w:right w:val="single" w:sz="4" w:space="0" w:color="auto"/>
            </w:tcBorders>
            <w:shd w:val="clear" w:color="auto" w:fill="auto"/>
            <w:noWrap/>
            <w:vAlign w:val="center"/>
            <w:hideMark/>
          </w:tcPr>
          <w:p w14:paraId="3350F4F3"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14:paraId="43D1DFCD"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658386EC"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6</w:t>
            </w:r>
          </w:p>
        </w:tc>
      </w:tr>
      <w:tr w:rsidR="007461CA" w:rsidRPr="000B68D3" w14:paraId="5B245439" w14:textId="77777777" w:rsidTr="0043245E">
        <w:trPr>
          <w:trHeight w:val="6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1416DAD"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služba na podporu zosúlaďovania rodinného života a pracovného života</w:t>
            </w:r>
          </w:p>
        </w:tc>
        <w:tc>
          <w:tcPr>
            <w:tcW w:w="1444" w:type="dxa"/>
            <w:tcBorders>
              <w:top w:val="nil"/>
              <w:left w:val="nil"/>
              <w:bottom w:val="single" w:sz="4" w:space="0" w:color="auto"/>
              <w:right w:val="single" w:sz="4" w:space="0" w:color="auto"/>
            </w:tcBorders>
            <w:shd w:val="clear" w:color="auto" w:fill="auto"/>
            <w:noWrap/>
            <w:vAlign w:val="center"/>
            <w:hideMark/>
          </w:tcPr>
          <w:p w14:paraId="76197F3B"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962" w:type="dxa"/>
            <w:tcBorders>
              <w:top w:val="nil"/>
              <w:left w:val="nil"/>
              <w:bottom w:val="single" w:sz="4" w:space="0" w:color="auto"/>
              <w:right w:val="single" w:sz="4" w:space="0" w:color="auto"/>
            </w:tcBorders>
            <w:shd w:val="clear" w:color="auto" w:fill="auto"/>
            <w:noWrap/>
            <w:vAlign w:val="center"/>
            <w:hideMark/>
          </w:tcPr>
          <w:p w14:paraId="4B32F53E"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14:paraId="7CF71A45"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2EB7C599"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2DC96225" w14:textId="77777777" w:rsidTr="0043245E">
        <w:trPr>
          <w:trHeight w:val="6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1BC00027"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starostlivosti o deti do troch rokov veku dieťaťa</w:t>
            </w:r>
          </w:p>
        </w:tc>
        <w:tc>
          <w:tcPr>
            <w:tcW w:w="1444" w:type="dxa"/>
            <w:tcBorders>
              <w:top w:val="nil"/>
              <w:left w:val="nil"/>
              <w:bottom w:val="single" w:sz="4" w:space="0" w:color="auto"/>
              <w:right w:val="single" w:sz="4" w:space="0" w:color="auto"/>
            </w:tcBorders>
            <w:shd w:val="clear" w:color="auto" w:fill="auto"/>
            <w:noWrap/>
            <w:vAlign w:val="center"/>
            <w:hideMark/>
          </w:tcPr>
          <w:p w14:paraId="2FD28BCB"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636</w:t>
            </w:r>
          </w:p>
        </w:tc>
        <w:tc>
          <w:tcPr>
            <w:tcW w:w="962" w:type="dxa"/>
            <w:tcBorders>
              <w:top w:val="nil"/>
              <w:left w:val="nil"/>
              <w:bottom w:val="single" w:sz="4" w:space="0" w:color="auto"/>
              <w:right w:val="single" w:sz="4" w:space="0" w:color="auto"/>
            </w:tcBorders>
            <w:shd w:val="clear" w:color="auto" w:fill="auto"/>
            <w:noWrap/>
            <w:vAlign w:val="center"/>
            <w:hideMark/>
          </w:tcPr>
          <w:p w14:paraId="3B49CA5B"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636</w:t>
            </w:r>
          </w:p>
        </w:tc>
        <w:tc>
          <w:tcPr>
            <w:tcW w:w="851" w:type="dxa"/>
            <w:tcBorders>
              <w:top w:val="nil"/>
              <w:left w:val="nil"/>
              <w:bottom w:val="single" w:sz="4" w:space="0" w:color="auto"/>
              <w:right w:val="single" w:sz="4" w:space="0" w:color="auto"/>
            </w:tcBorders>
            <w:shd w:val="clear" w:color="auto" w:fill="auto"/>
            <w:noWrap/>
            <w:vAlign w:val="center"/>
            <w:hideMark/>
          </w:tcPr>
          <w:p w14:paraId="18E4D635"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1DFA7E3B"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7FEAE285"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21C6EE93"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služba včasnej intervencie</w:t>
            </w:r>
          </w:p>
        </w:tc>
        <w:tc>
          <w:tcPr>
            <w:tcW w:w="1444" w:type="dxa"/>
            <w:tcBorders>
              <w:top w:val="nil"/>
              <w:left w:val="nil"/>
              <w:bottom w:val="single" w:sz="4" w:space="0" w:color="auto"/>
              <w:right w:val="single" w:sz="4" w:space="0" w:color="auto"/>
            </w:tcBorders>
            <w:shd w:val="clear" w:color="auto" w:fill="auto"/>
            <w:noWrap/>
            <w:vAlign w:val="center"/>
            <w:hideMark/>
          </w:tcPr>
          <w:p w14:paraId="67BB3BAA"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962" w:type="dxa"/>
            <w:tcBorders>
              <w:top w:val="nil"/>
              <w:left w:val="nil"/>
              <w:bottom w:val="single" w:sz="4" w:space="0" w:color="auto"/>
              <w:right w:val="single" w:sz="4" w:space="0" w:color="auto"/>
            </w:tcBorders>
            <w:shd w:val="clear" w:color="auto" w:fill="auto"/>
            <w:noWrap/>
            <w:vAlign w:val="center"/>
            <w:hideMark/>
          </w:tcPr>
          <w:p w14:paraId="14ECE6CA"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14:paraId="5F5E9ACA"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4B651531"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11D7F9F3" w14:textId="77777777" w:rsidTr="00A51065">
        <w:trPr>
          <w:trHeight w:val="165"/>
        </w:trPr>
        <w:tc>
          <w:tcPr>
            <w:tcW w:w="4960" w:type="dxa"/>
            <w:tcBorders>
              <w:top w:val="nil"/>
              <w:left w:val="nil"/>
              <w:bottom w:val="nil"/>
              <w:right w:val="nil"/>
            </w:tcBorders>
            <w:shd w:val="clear" w:color="auto" w:fill="auto"/>
            <w:vAlign w:val="center"/>
            <w:hideMark/>
          </w:tcPr>
          <w:p w14:paraId="710113D5" w14:textId="77777777" w:rsidR="007461CA" w:rsidRPr="000B68D3" w:rsidRDefault="007461CA" w:rsidP="000960FC">
            <w:pPr>
              <w:spacing w:after="0" w:line="240" w:lineRule="auto"/>
              <w:jc w:val="center"/>
              <w:rPr>
                <w:rFonts w:ascii="Calibri" w:eastAsia="Times New Roman" w:hAnsi="Calibri" w:cs="Calibri"/>
                <w:color w:val="000000"/>
                <w:lang w:eastAsia="sk-SK"/>
              </w:rPr>
            </w:pPr>
          </w:p>
        </w:tc>
        <w:tc>
          <w:tcPr>
            <w:tcW w:w="1444" w:type="dxa"/>
            <w:tcBorders>
              <w:top w:val="nil"/>
              <w:left w:val="nil"/>
              <w:bottom w:val="nil"/>
              <w:right w:val="nil"/>
            </w:tcBorders>
            <w:shd w:val="clear" w:color="auto" w:fill="auto"/>
            <w:noWrap/>
            <w:vAlign w:val="center"/>
            <w:hideMark/>
          </w:tcPr>
          <w:p w14:paraId="5162B49C" w14:textId="77777777" w:rsidR="007461CA" w:rsidRPr="000B68D3" w:rsidRDefault="007461CA" w:rsidP="000960FC">
            <w:pPr>
              <w:spacing w:after="0" w:line="240" w:lineRule="auto"/>
              <w:rPr>
                <w:rFonts w:ascii="Times New Roman" w:eastAsia="Times New Roman" w:hAnsi="Times New Roman" w:cs="Times New Roman"/>
                <w:sz w:val="20"/>
                <w:szCs w:val="20"/>
                <w:lang w:eastAsia="sk-SK"/>
              </w:rPr>
            </w:pPr>
          </w:p>
        </w:tc>
        <w:tc>
          <w:tcPr>
            <w:tcW w:w="962" w:type="dxa"/>
            <w:tcBorders>
              <w:top w:val="nil"/>
              <w:left w:val="nil"/>
              <w:bottom w:val="nil"/>
              <w:right w:val="nil"/>
            </w:tcBorders>
            <w:shd w:val="clear" w:color="auto" w:fill="auto"/>
            <w:noWrap/>
            <w:vAlign w:val="center"/>
            <w:hideMark/>
          </w:tcPr>
          <w:p w14:paraId="52B7A39B" w14:textId="77777777" w:rsidR="007461CA" w:rsidRPr="000B68D3" w:rsidRDefault="007461CA" w:rsidP="000960FC">
            <w:pPr>
              <w:spacing w:after="0" w:line="240" w:lineRule="auto"/>
              <w:jc w:val="center"/>
              <w:rPr>
                <w:rFonts w:ascii="Times New Roman" w:eastAsia="Times New Roman" w:hAnsi="Times New Roman" w:cs="Times New Roman"/>
                <w:sz w:val="20"/>
                <w:szCs w:val="20"/>
                <w:lang w:eastAsia="sk-SK"/>
              </w:rPr>
            </w:pPr>
          </w:p>
        </w:tc>
        <w:tc>
          <w:tcPr>
            <w:tcW w:w="851" w:type="dxa"/>
            <w:tcBorders>
              <w:top w:val="nil"/>
              <w:left w:val="nil"/>
              <w:bottom w:val="nil"/>
              <w:right w:val="nil"/>
            </w:tcBorders>
            <w:shd w:val="clear" w:color="auto" w:fill="auto"/>
            <w:noWrap/>
            <w:vAlign w:val="center"/>
            <w:hideMark/>
          </w:tcPr>
          <w:p w14:paraId="6A0C5077" w14:textId="77777777" w:rsidR="007461CA" w:rsidRPr="000B68D3" w:rsidRDefault="007461CA" w:rsidP="000960FC">
            <w:pPr>
              <w:spacing w:after="0" w:line="240" w:lineRule="auto"/>
              <w:jc w:val="center"/>
              <w:rPr>
                <w:rFonts w:ascii="Times New Roman" w:eastAsia="Times New Roman" w:hAnsi="Times New Roman" w:cs="Times New Roman"/>
                <w:sz w:val="20"/>
                <w:szCs w:val="20"/>
                <w:lang w:eastAsia="sk-SK"/>
              </w:rPr>
            </w:pPr>
          </w:p>
        </w:tc>
        <w:tc>
          <w:tcPr>
            <w:tcW w:w="823" w:type="dxa"/>
            <w:tcBorders>
              <w:top w:val="nil"/>
              <w:left w:val="nil"/>
              <w:bottom w:val="nil"/>
              <w:right w:val="nil"/>
            </w:tcBorders>
            <w:shd w:val="clear" w:color="auto" w:fill="auto"/>
            <w:noWrap/>
            <w:vAlign w:val="center"/>
            <w:hideMark/>
          </w:tcPr>
          <w:p w14:paraId="7577D94B" w14:textId="77777777" w:rsidR="007461CA" w:rsidRPr="000B68D3" w:rsidRDefault="007461CA" w:rsidP="000960FC">
            <w:pPr>
              <w:spacing w:after="0" w:line="240" w:lineRule="auto"/>
              <w:jc w:val="center"/>
              <w:rPr>
                <w:rFonts w:ascii="Times New Roman" w:eastAsia="Times New Roman" w:hAnsi="Times New Roman" w:cs="Times New Roman"/>
                <w:sz w:val="20"/>
                <w:szCs w:val="20"/>
                <w:lang w:eastAsia="sk-SK"/>
              </w:rPr>
            </w:pPr>
          </w:p>
        </w:tc>
      </w:tr>
      <w:tr w:rsidR="007461CA" w:rsidRPr="000B68D3" w14:paraId="601DFD8A" w14:textId="77777777" w:rsidTr="0043245E">
        <w:trPr>
          <w:trHeight w:val="600"/>
        </w:trPr>
        <w:tc>
          <w:tcPr>
            <w:tcW w:w="496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59CA1BE" w14:textId="77777777" w:rsidR="007461CA" w:rsidRPr="000B68D3" w:rsidRDefault="007461CA" w:rsidP="000960FC">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 xml:space="preserve">3. Zariadenia pre FO odkázané na pomoc inej FO </w:t>
            </w:r>
            <w:r w:rsidRPr="000B68D3">
              <w:rPr>
                <w:rFonts w:ascii="Calibri" w:eastAsia="Times New Roman" w:hAnsi="Calibri" w:cs="Calibri"/>
                <w:b/>
                <w:bCs/>
                <w:lang w:eastAsia="sk-SK"/>
              </w:rPr>
              <w:br/>
              <w:t>a pre FO, ktoré dovŕšili dôchodkový vek</w:t>
            </w:r>
          </w:p>
        </w:tc>
        <w:tc>
          <w:tcPr>
            <w:tcW w:w="408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4F5ADED" w14:textId="77777777" w:rsidR="007461CA" w:rsidRPr="000B68D3" w:rsidRDefault="007461CA" w:rsidP="000960FC">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spolu verejní a neverejní poskytovatelia sociálnych služieb (kapacita)</w:t>
            </w:r>
          </w:p>
        </w:tc>
      </w:tr>
      <w:tr w:rsidR="007461CA" w:rsidRPr="000B68D3" w14:paraId="21547F51" w14:textId="77777777" w:rsidTr="003A29EE">
        <w:trPr>
          <w:trHeight w:val="600"/>
        </w:trPr>
        <w:tc>
          <w:tcPr>
            <w:tcW w:w="4960"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99489EB" w14:textId="77777777" w:rsidR="007461CA" w:rsidRPr="000B68D3" w:rsidRDefault="007461CA" w:rsidP="000960FC">
            <w:pPr>
              <w:spacing w:after="0" w:line="240" w:lineRule="auto"/>
              <w:rPr>
                <w:rFonts w:ascii="Calibri" w:eastAsia="Times New Roman" w:hAnsi="Calibri" w:cs="Calibri"/>
                <w:b/>
                <w:bCs/>
                <w:lang w:eastAsia="sk-SK"/>
              </w:rPr>
            </w:pPr>
          </w:p>
        </w:tc>
        <w:tc>
          <w:tcPr>
            <w:tcW w:w="1444" w:type="dxa"/>
            <w:tcBorders>
              <w:top w:val="nil"/>
              <w:left w:val="nil"/>
              <w:bottom w:val="single" w:sz="4" w:space="0" w:color="auto"/>
              <w:right w:val="single" w:sz="4" w:space="0" w:color="auto"/>
            </w:tcBorders>
            <w:shd w:val="clear" w:color="auto" w:fill="FFF2CC" w:themeFill="accent4" w:themeFillTint="33"/>
            <w:vAlign w:val="center"/>
            <w:hideMark/>
          </w:tcPr>
          <w:p w14:paraId="527C0710" w14:textId="77777777" w:rsidR="007461CA" w:rsidRPr="000B68D3" w:rsidRDefault="007461CA" w:rsidP="000960FC">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962" w:type="dxa"/>
            <w:tcBorders>
              <w:top w:val="nil"/>
              <w:left w:val="nil"/>
              <w:bottom w:val="single" w:sz="4" w:space="0" w:color="auto"/>
              <w:right w:val="single" w:sz="4" w:space="0" w:color="auto"/>
            </w:tcBorders>
            <w:shd w:val="clear" w:color="auto" w:fill="FFF2CC" w:themeFill="accent4" w:themeFillTint="33"/>
            <w:vAlign w:val="center"/>
            <w:hideMark/>
          </w:tcPr>
          <w:p w14:paraId="7B27D30A" w14:textId="77777777" w:rsidR="007461CA" w:rsidRPr="000B68D3" w:rsidRDefault="007461CA" w:rsidP="000960FC">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851" w:type="dxa"/>
            <w:tcBorders>
              <w:top w:val="nil"/>
              <w:left w:val="nil"/>
              <w:bottom w:val="single" w:sz="4" w:space="0" w:color="auto"/>
              <w:right w:val="single" w:sz="4" w:space="0" w:color="auto"/>
            </w:tcBorders>
            <w:shd w:val="clear" w:color="auto" w:fill="FFF2CC" w:themeFill="accent4" w:themeFillTint="33"/>
            <w:noWrap/>
            <w:vAlign w:val="center"/>
            <w:hideMark/>
          </w:tcPr>
          <w:p w14:paraId="41D82BDB" w14:textId="77777777" w:rsidR="007461CA" w:rsidRPr="000B68D3" w:rsidRDefault="007461CA" w:rsidP="000960FC">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823" w:type="dxa"/>
            <w:tcBorders>
              <w:top w:val="nil"/>
              <w:left w:val="nil"/>
              <w:bottom w:val="single" w:sz="4" w:space="0" w:color="auto"/>
              <w:right w:val="single" w:sz="4" w:space="0" w:color="auto"/>
            </w:tcBorders>
            <w:shd w:val="clear" w:color="auto" w:fill="FFF2CC" w:themeFill="accent4" w:themeFillTint="33"/>
            <w:noWrap/>
            <w:vAlign w:val="center"/>
            <w:hideMark/>
          </w:tcPr>
          <w:p w14:paraId="1D1748E7" w14:textId="77777777" w:rsidR="007461CA" w:rsidRPr="000B68D3" w:rsidRDefault="007461CA" w:rsidP="000960FC">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r>
      <w:tr w:rsidR="007461CA" w:rsidRPr="000B68D3" w14:paraId="06DBA935" w14:textId="77777777" w:rsidTr="003A29EE">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1A4FF26"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podporovaného bývania</w:t>
            </w:r>
          </w:p>
        </w:tc>
        <w:tc>
          <w:tcPr>
            <w:tcW w:w="1444" w:type="dxa"/>
            <w:tcBorders>
              <w:top w:val="nil"/>
              <w:left w:val="nil"/>
              <w:bottom w:val="single" w:sz="4" w:space="0" w:color="auto"/>
              <w:right w:val="single" w:sz="4" w:space="0" w:color="auto"/>
            </w:tcBorders>
            <w:shd w:val="clear" w:color="auto" w:fill="auto"/>
            <w:noWrap/>
            <w:vAlign w:val="center"/>
            <w:hideMark/>
          </w:tcPr>
          <w:p w14:paraId="71DD1B89"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92</w:t>
            </w:r>
          </w:p>
        </w:tc>
        <w:tc>
          <w:tcPr>
            <w:tcW w:w="962" w:type="dxa"/>
            <w:tcBorders>
              <w:top w:val="nil"/>
              <w:left w:val="nil"/>
              <w:bottom w:val="single" w:sz="4" w:space="0" w:color="auto"/>
              <w:right w:val="single" w:sz="4" w:space="0" w:color="auto"/>
            </w:tcBorders>
            <w:shd w:val="clear" w:color="auto" w:fill="auto"/>
            <w:noWrap/>
            <w:vAlign w:val="center"/>
            <w:hideMark/>
          </w:tcPr>
          <w:p w14:paraId="4A764297"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14:paraId="35E58362"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40EE08FD"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92</w:t>
            </w:r>
          </w:p>
        </w:tc>
      </w:tr>
      <w:tr w:rsidR="007461CA" w:rsidRPr="000B68D3" w14:paraId="34D148BF" w14:textId="77777777" w:rsidTr="003A29EE">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3F6FAD2"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pre seniorov</w:t>
            </w:r>
          </w:p>
        </w:tc>
        <w:tc>
          <w:tcPr>
            <w:tcW w:w="1444" w:type="dxa"/>
            <w:tcBorders>
              <w:top w:val="nil"/>
              <w:left w:val="nil"/>
              <w:bottom w:val="single" w:sz="4" w:space="0" w:color="auto"/>
              <w:right w:val="single" w:sz="4" w:space="0" w:color="auto"/>
            </w:tcBorders>
            <w:shd w:val="clear" w:color="auto" w:fill="auto"/>
            <w:noWrap/>
            <w:vAlign w:val="center"/>
            <w:hideMark/>
          </w:tcPr>
          <w:p w14:paraId="25011658"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2211</w:t>
            </w:r>
          </w:p>
        </w:tc>
        <w:tc>
          <w:tcPr>
            <w:tcW w:w="962" w:type="dxa"/>
            <w:tcBorders>
              <w:top w:val="nil"/>
              <w:left w:val="nil"/>
              <w:bottom w:val="single" w:sz="4" w:space="0" w:color="auto"/>
              <w:right w:val="single" w:sz="4" w:space="0" w:color="auto"/>
            </w:tcBorders>
            <w:shd w:val="clear" w:color="auto" w:fill="auto"/>
            <w:noWrap/>
            <w:vAlign w:val="center"/>
            <w:hideMark/>
          </w:tcPr>
          <w:p w14:paraId="35C2EF75"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14:paraId="12692BE8"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67C612EF"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2211</w:t>
            </w:r>
          </w:p>
        </w:tc>
      </w:tr>
      <w:tr w:rsidR="007461CA" w:rsidRPr="000B68D3" w14:paraId="7D16763D" w14:textId="77777777" w:rsidTr="003A29EE">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BE08CC5"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zariadenie opatrovateľskej služby</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5430C"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375</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A0944"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22A61"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09951"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366</w:t>
            </w:r>
          </w:p>
        </w:tc>
      </w:tr>
      <w:tr w:rsidR="007461CA" w:rsidRPr="000B68D3" w14:paraId="16E1D71F" w14:textId="77777777" w:rsidTr="003A29EE">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1C2FCBE"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rehabilitačné stredisko</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6E529"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268</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20B18"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243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07035"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23</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D8EF3"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w:t>
            </w:r>
          </w:p>
        </w:tc>
      </w:tr>
      <w:tr w:rsidR="007461CA" w:rsidRPr="000B68D3" w14:paraId="6ABDFF33" w14:textId="77777777" w:rsidTr="003A29EE">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10687BE"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domov sociálnych služieb</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14:paraId="229268CE"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1273</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14:paraId="65CB6626"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342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71AAC4D"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109</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14:paraId="6550E069"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822</w:t>
            </w:r>
          </w:p>
        </w:tc>
      </w:tr>
      <w:tr w:rsidR="007461CA" w:rsidRPr="000B68D3" w14:paraId="2F26E099" w14:textId="77777777" w:rsidTr="003A29EE">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5F42651"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špecializované zariadenie</w:t>
            </w:r>
          </w:p>
        </w:tc>
        <w:tc>
          <w:tcPr>
            <w:tcW w:w="1444" w:type="dxa"/>
            <w:tcBorders>
              <w:top w:val="nil"/>
              <w:left w:val="nil"/>
              <w:bottom w:val="single" w:sz="4" w:space="0" w:color="auto"/>
              <w:right w:val="single" w:sz="4" w:space="0" w:color="auto"/>
            </w:tcBorders>
            <w:shd w:val="clear" w:color="auto" w:fill="auto"/>
            <w:noWrap/>
            <w:vAlign w:val="center"/>
            <w:hideMark/>
          </w:tcPr>
          <w:p w14:paraId="526E9C49"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616</w:t>
            </w:r>
          </w:p>
        </w:tc>
        <w:tc>
          <w:tcPr>
            <w:tcW w:w="962" w:type="dxa"/>
            <w:tcBorders>
              <w:top w:val="nil"/>
              <w:left w:val="nil"/>
              <w:bottom w:val="single" w:sz="4" w:space="0" w:color="auto"/>
              <w:right w:val="single" w:sz="4" w:space="0" w:color="auto"/>
            </w:tcBorders>
            <w:shd w:val="clear" w:color="auto" w:fill="auto"/>
            <w:noWrap/>
            <w:vAlign w:val="center"/>
            <w:hideMark/>
          </w:tcPr>
          <w:p w14:paraId="786E7276"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46</w:t>
            </w:r>
          </w:p>
        </w:tc>
        <w:tc>
          <w:tcPr>
            <w:tcW w:w="851" w:type="dxa"/>
            <w:tcBorders>
              <w:top w:val="nil"/>
              <w:left w:val="nil"/>
              <w:bottom w:val="single" w:sz="4" w:space="0" w:color="auto"/>
              <w:right w:val="single" w:sz="4" w:space="0" w:color="auto"/>
            </w:tcBorders>
            <w:shd w:val="clear" w:color="auto" w:fill="auto"/>
            <w:noWrap/>
            <w:vAlign w:val="center"/>
            <w:hideMark/>
          </w:tcPr>
          <w:p w14:paraId="4029FFD2"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w:t>
            </w:r>
          </w:p>
        </w:tc>
        <w:tc>
          <w:tcPr>
            <w:tcW w:w="823" w:type="dxa"/>
            <w:tcBorders>
              <w:top w:val="nil"/>
              <w:left w:val="nil"/>
              <w:bottom w:val="single" w:sz="4" w:space="0" w:color="auto"/>
              <w:right w:val="single" w:sz="4" w:space="0" w:color="auto"/>
            </w:tcBorders>
            <w:shd w:val="clear" w:color="auto" w:fill="auto"/>
            <w:noWrap/>
            <w:vAlign w:val="center"/>
            <w:hideMark/>
          </w:tcPr>
          <w:p w14:paraId="2647E4F2"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569</w:t>
            </w:r>
          </w:p>
        </w:tc>
      </w:tr>
      <w:tr w:rsidR="007461CA" w:rsidRPr="000B68D3" w14:paraId="55FB0EF0" w14:textId="77777777" w:rsidTr="003A29EE">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1830868"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denný stacionár</w:t>
            </w:r>
          </w:p>
        </w:tc>
        <w:tc>
          <w:tcPr>
            <w:tcW w:w="1444" w:type="dxa"/>
            <w:tcBorders>
              <w:top w:val="nil"/>
              <w:left w:val="nil"/>
              <w:bottom w:val="single" w:sz="4" w:space="0" w:color="auto"/>
              <w:right w:val="single" w:sz="4" w:space="0" w:color="auto"/>
            </w:tcBorders>
            <w:shd w:val="clear" w:color="auto" w:fill="auto"/>
            <w:noWrap/>
            <w:vAlign w:val="center"/>
            <w:hideMark/>
          </w:tcPr>
          <w:p w14:paraId="1AE62173"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126</w:t>
            </w:r>
          </w:p>
        </w:tc>
        <w:tc>
          <w:tcPr>
            <w:tcW w:w="962" w:type="dxa"/>
            <w:tcBorders>
              <w:top w:val="nil"/>
              <w:left w:val="nil"/>
              <w:bottom w:val="single" w:sz="4" w:space="0" w:color="auto"/>
              <w:right w:val="single" w:sz="4" w:space="0" w:color="auto"/>
            </w:tcBorders>
            <w:shd w:val="clear" w:color="auto" w:fill="auto"/>
            <w:noWrap/>
            <w:vAlign w:val="center"/>
            <w:hideMark/>
          </w:tcPr>
          <w:p w14:paraId="099DFDF1"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126</w:t>
            </w:r>
          </w:p>
        </w:tc>
        <w:tc>
          <w:tcPr>
            <w:tcW w:w="851" w:type="dxa"/>
            <w:tcBorders>
              <w:top w:val="nil"/>
              <w:left w:val="nil"/>
              <w:bottom w:val="single" w:sz="4" w:space="0" w:color="auto"/>
              <w:right w:val="single" w:sz="4" w:space="0" w:color="auto"/>
            </w:tcBorders>
            <w:shd w:val="clear" w:color="auto" w:fill="auto"/>
            <w:noWrap/>
            <w:vAlign w:val="center"/>
            <w:hideMark/>
          </w:tcPr>
          <w:p w14:paraId="0D23B845"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2E60E341"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22B0FE44" w14:textId="77777777" w:rsidTr="00A51065">
        <w:trPr>
          <w:trHeight w:val="165"/>
        </w:trPr>
        <w:tc>
          <w:tcPr>
            <w:tcW w:w="4960" w:type="dxa"/>
            <w:tcBorders>
              <w:top w:val="nil"/>
              <w:left w:val="nil"/>
              <w:bottom w:val="nil"/>
              <w:right w:val="nil"/>
            </w:tcBorders>
            <w:shd w:val="clear" w:color="auto" w:fill="auto"/>
            <w:vAlign w:val="center"/>
            <w:hideMark/>
          </w:tcPr>
          <w:p w14:paraId="1B78F8F9" w14:textId="77777777" w:rsidR="007461CA" w:rsidRPr="000B68D3" w:rsidRDefault="007461CA" w:rsidP="000960FC">
            <w:pPr>
              <w:spacing w:after="0" w:line="240" w:lineRule="auto"/>
              <w:jc w:val="center"/>
              <w:rPr>
                <w:rFonts w:ascii="Calibri" w:eastAsia="Times New Roman" w:hAnsi="Calibri" w:cs="Calibri"/>
                <w:color w:val="000000"/>
                <w:lang w:eastAsia="sk-SK"/>
              </w:rPr>
            </w:pPr>
          </w:p>
        </w:tc>
        <w:tc>
          <w:tcPr>
            <w:tcW w:w="1444" w:type="dxa"/>
            <w:tcBorders>
              <w:top w:val="nil"/>
              <w:left w:val="nil"/>
              <w:bottom w:val="nil"/>
              <w:right w:val="nil"/>
            </w:tcBorders>
            <w:shd w:val="clear" w:color="auto" w:fill="auto"/>
            <w:noWrap/>
            <w:vAlign w:val="center"/>
            <w:hideMark/>
          </w:tcPr>
          <w:p w14:paraId="0AF43A48" w14:textId="77777777" w:rsidR="007461CA" w:rsidRPr="000B68D3" w:rsidRDefault="007461CA" w:rsidP="000960FC">
            <w:pPr>
              <w:spacing w:after="0" w:line="240" w:lineRule="auto"/>
              <w:rPr>
                <w:rFonts w:ascii="Times New Roman" w:eastAsia="Times New Roman" w:hAnsi="Times New Roman" w:cs="Times New Roman"/>
                <w:sz w:val="20"/>
                <w:szCs w:val="20"/>
                <w:lang w:eastAsia="sk-SK"/>
              </w:rPr>
            </w:pPr>
          </w:p>
        </w:tc>
        <w:tc>
          <w:tcPr>
            <w:tcW w:w="962" w:type="dxa"/>
            <w:tcBorders>
              <w:top w:val="nil"/>
              <w:left w:val="nil"/>
              <w:bottom w:val="nil"/>
              <w:right w:val="nil"/>
            </w:tcBorders>
            <w:shd w:val="clear" w:color="auto" w:fill="auto"/>
            <w:noWrap/>
            <w:vAlign w:val="center"/>
            <w:hideMark/>
          </w:tcPr>
          <w:p w14:paraId="566C9D1E" w14:textId="77777777" w:rsidR="007461CA" w:rsidRPr="000B68D3" w:rsidRDefault="007461CA" w:rsidP="000960FC">
            <w:pPr>
              <w:spacing w:after="0" w:line="240" w:lineRule="auto"/>
              <w:jc w:val="center"/>
              <w:rPr>
                <w:rFonts w:ascii="Times New Roman" w:eastAsia="Times New Roman" w:hAnsi="Times New Roman" w:cs="Times New Roman"/>
                <w:sz w:val="20"/>
                <w:szCs w:val="20"/>
                <w:lang w:eastAsia="sk-SK"/>
              </w:rPr>
            </w:pPr>
          </w:p>
        </w:tc>
        <w:tc>
          <w:tcPr>
            <w:tcW w:w="851" w:type="dxa"/>
            <w:tcBorders>
              <w:top w:val="nil"/>
              <w:left w:val="nil"/>
              <w:bottom w:val="nil"/>
              <w:right w:val="nil"/>
            </w:tcBorders>
            <w:shd w:val="clear" w:color="auto" w:fill="auto"/>
            <w:noWrap/>
            <w:vAlign w:val="center"/>
            <w:hideMark/>
          </w:tcPr>
          <w:p w14:paraId="1FD4743F" w14:textId="77777777" w:rsidR="007461CA" w:rsidRPr="000B68D3" w:rsidRDefault="007461CA" w:rsidP="000960FC">
            <w:pPr>
              <w:spacing w:after="0" w:line="240" w:lineRule="auto"/>
              <w:jc w:val="center"/>
              <w:rPr>
                <w:rFonts w:ascii="Times New Roman" w:eastAsia="Times New Roman" w:hAnsi="Times New Roman" w:cs="Times New Roman"/>
                <w:sz w:val="20"/>
                <w:szCs w:val="20"/>
                <w:lang w:eastAsia="sk-SK"/>
              </w:rPr>
            </w:pPr>
          </w:p>
        </w:tc>
        <w:tc>
          <w:tcPr>
            <w:tcW w:w="823" w:type="dxa"/>
            <w:tcBorders>
              <w:top w:val="nil"/>
              <w:left w:val="nil"/>
              <w:bottom w:val="nil"/>
              <w:right w:val="nil"/>
            </w:tcBorders>
            <w:shd w:val="clear" w:color="auto" w:fill="auto"/>
            <w:noWrap/>
            <w:vAlign w:val="center"/>
            <w:hideMark/>
          </w:tcPr>
          <w:p w14:paraId="347C6164" w14:textId="77777777" w:rsidR="007461CA" w:rsidRPr="000B68D3" w:rsidRDefault="007461CA" w:rsidP="000960FC">
            <w:pPr>
              <w:spacing w:after="0" w:line="240" w:lineRule="auto"/>
              <w:jc w:val="center"/>
              <w:rPr>
                <w:rFonts w:ascii="Times New Roman" w:eastAsia="Times New Roman" w:hAnsi="Times New Roman" w:cs="Times New Roman"/>
                <w:sz w:val="20"/>
                <w:szCs w:val="20"/>
                <w:lang w:eastAsia="sk-SK"/>
              </w:rPr>
            </w:pPr>
          </w:p>
        </w:tc>
      </w:tr>
      <w:tr w:rsidR="007461CA" w:rsidRPr="000B68D3" w14:paraId="12E1CB05" w14:textId="77777777" w:rsidTr="0043245E">
        <w:trPr>
          <w:trHeight w:val="600"/>
        </w:trPr>
        <w:tc>
          <w:tcPr>
            <w:tcW w:w="496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B172E5F" w14:textId="77777777" w:rsidR="007461CA" w:rsidRPr="000B68D3" w:rsidRDefault="007461CA" w:rsidP="000960FC">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4. Ďalšie druhy sociálnej služby</w:t>
            </w:r>
          </w:p>
        </w:tc>
        <w:tc>
          <w:tcPr>
            <w:tcW w:w="408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35AF124" w14:textId="77777777" w:rsidR="007461CA" w:rsidRPr="000B68D3" w:rsidRDefault="007461CA" w:rsidP="000960FC">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spolu verejní a neverejní poskytovatelia sociálnych služieb (kapacita)</w:t>
            </w:r>
          </w:p>
        </w:tc>
      </w:tr>
      <w:tr w:rsidR="007461CA" w:rsidRPr="000B68D3" w14:paraId="5B3F9A6F" w14:textId="77777777" w:rsidTr="0043245E">
        <w:trPr>
          <w:trHeight w:val="600"/>
        </w:trPr>
        <w:tc>
          <w:tcPr>
            <w:tcW w:w="4960"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B364997" w14:textId="77777777" w:rsidR="007461CA" w:rsidRPr="000B68D3" w:rsidRDefault="007461CA" w:rsidP="000960FC">
            <w:pPr>
              <w:spacing w:after="0" w:line="240" w:lineRule="auto"/>
              <w:rPr>
                <w:rFonts w:ascii="Calibri" w:eastAsia="Times New Roman" w:hAnsi="Calibri" w:cs="Calibri"/>
                <w:b/>
                <w:bCs/>
                <w:lang w:eastAsia="sk-SK"/>
              </w:rPr>
            </w:pPr>
          </w:p>
        </w:tc>
        <w:tc>
          <w:tcPr>
            <w:tcW w:w="1444" w:type="dxa"/>
            <w:tcBorders>
              <w:top w:val="nil"/>
              <w:left w:val="nil"/>
              <w:bottom w:val="single" w:sz="4" w:space="0" w:color="auto"/>
              <w:right w:val="single" w:sz="4" w:space="0" w:color="auto"/>
            </w:tcBorders>
            <w:shd w:val="clear" w:color="auto" w:fill="FFF2CC" w:themeFill="accent4" w:themeFillTint="33"/>
            <w:vAlign w:val="center"/>
            <w:hideMark/>
          </w:tcPr>
          <w:p w14:paraId="6CB230B2" w14:textId="77777777" w:rsidR="007461CA" w:rsidRPr="000B68D3" w:rsidRDefault="007461CA" w:rsidP="000960FC">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962" w:type="dxa"/>
            <w:tcBorders>
              <w:top w:val="nil"/>
              <w:left w:val="nil"/>
              <w:bottom w:val="single" w:sz="4" w:space="0" w:color="auto"/>
              <w:right w:val="single" w:sz="4" w:space="0" w:color="auto"/>
            </w:tcBorders>
            <w:shd w:val="clear" w:color="auto" w:fill="FFF2CC" w:themeFill="accent4" w:themeFillTint="33"/>
            <w:vAlign w:val="center"/>
            <w:hideMark/>
          </w:tcPr>
          <w:p w14:paraId="0B030CD6" w14:textId="77777777" w:rsidR="007461CA" w:rsidRPr="000B68D3" w:rsidRDefault="007461CA" w:rsidP="000960FC">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851" w:type="dxa"/>
            <w:tcBorders>
              <w:top w:val="nil"/>
              <w:left w:val="nil"/>
              <w:bottom w:val="single" w:sz="4" w:space="0" w:color="auto"/>
              <w:right w:val="single" w:sz="4" w:space="0" w:color="auto"/>
            </w:tcBorders>
            <w:shd w:val="clear" w:color="auto" w:fill="FFF2CC" w:themeFill="accent4" w:themeFillTint="33"/>
            <w:noWrap/>
            <w:vAlign w:val="center"/>
            <w:hideMark/>
          </w:tcPr>
          <w:p w14:paraId="0F101E13" w14:textId="77777777" w:rsidR="007461CA" w:rsidRPr="000B68D3" w:rsidRDefault="007461CA" w:rsidP="000960FC">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823" w:type="dxa"/>
            <w:tcBorders>
              <w:top w:val="nil"/>
              <w:left w:val="nil"/>
              <w:bottom w:val="single" w:sz="4" w:space="0" w:color="auto"/>
              <w:right w:val="single" w:sz="4" w:space="0" w:color="auto"/>
            </w:tcBorders>
            <w:shd w:val="clear" w:color="auto" w:fill="FFF2CC" w:themeFill="accent4" w:themeFillTint="33"/>
            <w:noWrap/>
            <w:vAlign w:val="center"/>
            <w:hideMark/>
          </w:tcPr>
          <w:p w14:paraId="785E7872" w14:textId="77777777" w:rsidR="007461CA" w:rsidRPr="000B68D3" w:rsidRDefault="007461CA" w:rsidP="000960FC">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r>
      <w:tr w:rsidR="007461CA" w:rsidRPr="000B68D3" w14:paraId="20D783A8"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2147941"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opatrovateľská služba</w:t>
            </w:r>
          </w:p>
        </w:tc>
        <w:tc>
          <w:tcPr>
            <w:tcW w:w="1444" w:type="dxa"/>
            <w:tcBorders>
              <w:top w:val="nil"/>
              <w:left w:val="nil"/>
              <w:bottom w:val="single" w:sz="4" w:space="0" w:color="auto"/>
              <w:right w:val="single" w:sz="4" w:space="0" w:color="auto"/>
            </w:tcBorders>
            <w:shd w:val="clear" w:color="auto" w:fill="auto"/>
            <w:noWrap/>
            <w:vAlign w:val="center"/>
            <w:hideMark/>
          </w:tcPr>
          <w:p w14:paraId="567C7FCA"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962" w:type="dxa"/>
            <w:tcBorders>
              <w:top w:val="nil"/>
              <w:left w:val="nil"/>
              <w:bottom w:val="single" w:sz="4" w:space="0" w:color="auto"/>
              <w:right w:val="single" w:sz="4" w:space="0" w:color="auto"/>
            </w:tcBorders>
            <w:shd w:val="clear" w:color="auto" w:fill="auto"/>
            <w:noWrap/>
            <w:vAlign w:val="center"/>
            <w:hideMark/>
          </w:tcPr>
          <w:p w14:paraId="013F45AC"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14:paraId="7360906D"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5A91A799"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04959852"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06E28D2A"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prepravná služba</w:t>
            </w:r>
          </w:p>
        </w:tc>
        <w:tc>
          <w:tcPr>
            <w:tcW w:w="1444" w:type="dxa"/>
            <w:tcBorders>
              <w:top w:val="nil"/>
              <w:left w:val="nil"/>
              <w:bottom w:val="single" w:sz="4" w:space="0" w:color="auto"/>
              <w:right w:val="single" w:sz="4" w:space="0" w:color="auto"/>
            </w:tcBorders>
            <w:shd w:val="clear" w:color="auto" w:fill="auto"/>
            <w:noWrap/>
            <w:vAlign w:val="center"/>
            <w:hideMark/>
          </w:tcPr>
          <w:p w14:paraId="3C4E4286"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962" w:type="dxa"/>
            <w:tcBorders>
              <w:top w:val="nil"/>
              <w:left w:val="nil"/>
              <w:bottom w:val="single" w:sz="4" w:space="0" w:color="auto"/>
              <w:right w:val="single" w:sz="4" w:space="0" w:color="auto"/>
            </w:tcBorders>
            <w:shd w:val="clear" w:color="auto" w:fill="auto"/>
            <w:noWrap/>
            <w:vAlign w:val="center"/>
            <w:hideMark/>
          </w:tcPr>
          <w:p w14:paraId="215AE659"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14:paraId="3743ABBD"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3A204F79"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636DFC08"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A014093" w14:textId="15350633"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sprievodcovská a predč</w:t>
            </w:r>
            <w:r w:rsidR="00BB7843">
              <w:rPr>
                <w:rFonts w:ascii="Calibri" w:eastAsia="Times New Roman" w:hAnsi="Calibri" w:cs="Calibri"/>
                <w:lang w:eastAsia="sk-SK"/>
              </w:rPr>
              <w:t>i</w:t>
            </w:r>
            <w:r w:rsidRPr="000B68D3">
              <w:rPr>
                <w:rFonts w:ascii="Calibri" w:eastAsia="Times New Roman" w:hAnsi="Calibri" w:cs="Calibri"/>
                <w:lang w:eastAsia="sk-SK"/>
              </w:rPr>
              <w:t>tateľská služba</w:t>
            </w:r>
          </w:p>
        </w:tc>
        <w:tc>
          <w:tcPr>
            <w:tcW w:w="1444" w:type="dxa"/>
            <w:tcBorders>
              <w:top w:val="nil"/>
              <w:left w:val="nil"/>
              <w:bottom w:val="single" w:sz="4" w:space="0" w:color="auto"/>
              <w:right w:val="single" w:sz="4" w:space="0" w:color="auto"/>
            </w:tcBorders>
            <w:shd w:val="clear" w:color="auto" w:fill="auto"/>
            <w:noWrap/>
            <w:vAlign w:val="center"/>
            <w:hideMark/>
          </w:tcPr>
          <w:p w14:paraId="1D174FD9"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962" w:type="dxa"/>
            <w:tcBorders>
              <w:top w:val="nil"/>
              <w:left w:val="nil"/>
              <w:bottom w:val="single" w:sz="4" w:space="0" w:color="auto"/>
              <w:right w:val="single" w:sz="4" w:space="0" w:color="auto"/>
            </w:tcBorders>
            <w:shd w:val="clear" w:color="auto" w:fill="auto"/>
            <w:noWrap/>
            <w:vAlign w:val="center"/>
            <w:hideMark/>
          </w:tcPr>
          <w:p w14:paraId="225F08D5"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14:paraId="32E2946B"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396499D3"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311BD590" w14:textId="77777777" w:rsidTr="0043245E">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D6AAA95"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tlmočnícka služba</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ECA47"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2EFD1"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6FF97"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81575"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4DE9609B" w14:textId="77777777" w:rsidTr="0043245E">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3DCC7AA"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sprostredkovanie tlmočníckej služby</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14:paraId="17E47547"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14:paraId="3273DC94"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1E1E94E"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14:paraId="72C014C3"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5529BEEB"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0D2C01CA"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sprostredkovanie osobnej asistencie</w:t>
            </w:r>
          </w:p>
        </w:tc>
        <w:tc>
          <w:tcPr>
            <w:tcW w:w="1444" w:type="dxa"/>
            <w:tcBorders>
              <w:top w:val="nil"/>
              <w:left w:val="nil"/>
              <w:bottom w:val="single" w:sz="4" w:space="0" w:color="auto"/>
              <w:right w:val="single" w:sz="4" w:space="0" w:color="auto"/>
            </w:tcBorders>
            <w:shd w:val="clear" w:color="auto" w:fill="auto"/>
            <w:noWrap/>
            <w:vAlign w:val="center"/>
            <w:hideMark/>
          </w:tcPr>
          <w:p w14:paraId="6C4D4FF0"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962" w:type="dxa"/>
            <w:tcBorders>
              <w:top w:val="nil"/>
              <w:left w:val="nil"/>
              <w:bottom w:val="single" w:sz="4" w:space="0" w:color="auto"/>
              <w:right w:val="single" w:sz="4" w:space="0" w:color="auto"/>
            </w:tcBorders>
            <w:shd w:val="clear" w:color="auto" w:fill="auto"/>
            <w:noWrap/>
            <w:vAlign w:val="center"/>
            <w:hideMark/>
          </w:tcPr>
          <w:p w14:paraId="6D0094CF"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14:paraId="4A59B552"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6E8DE8D2"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4ADBF71F"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D8E1650"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požičiavanie pomôcok</w:t>
            </w:r>
          </w:p>
        </w:tc>
        <w:tc>
          <w:tcPr>
            <w:tcW w:w="1444" w:type="dxa"/>
            <w:tcBorders>
              <w:top w:val="nil"/>
              <w:left w:val="nil"/>
              <w:bottom w:val="single" w:sz="4" w:space="0" w:color="auto"/>
              <w:right w:val="single" w:sz="4" w:space="0" w:color="auto"/>
            </w:tcBorders>
            <w:shd w:val="clear" w:color="auto" w:fill="auto"/>
            <w:noWrap/>
            <w:vAlign w:val="center"/>
            <w:hideMark/>
          </w:tcPr>
          <w:p w14:paraId="0EFAC5D8"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962" w:type="dxa"/>
            <w:tcBorders>
              <w:top w:val="nil"/>
              <w:left w:val="nil"/>
              <w:bottom w:val="single" w:sz="4" w:space="0" w:color="auto"/>
              <w:right w:val="single" w:sz="4" w:space="0" w:color="auto"/>
            </w:tcBorders>
            <w:shd w:val="clear" w:color="auto" w:fill="auto"/>
            <w:noWrap/>
            <w:vAlign w:val="center"/>
            <w:hideMark/>
          </w:tcPr>
          <w:p w14:paraId="4584AD96"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14:paraId="0E041D3A"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4EE1E35B"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4ABC4A1C" w14:textId="77777777" w:rsidTr="00A51065">
        <w:trPr>
          <w:trHeight w:val="165"/>
        </w:trPr>
        <w:tc>
          <w:tcPr>
            <w:tcW w:w="4960" w:type="dxa"/>
            <w:tcBorders>
              <w:top w:val="nil"/>
              <w:left w:val="nil"/>
              <w:bottom w:val="nil"/>
              <w:right w:val="nil"/>
            </w:tcBorders>
            <w:shd w:val="clear" w:color="auto" w:fill="auto"/>
            <w:vAlign w:val="center"/>
            <w:hideMark/>
          </w:tcPr>
          <w:p w14:paraId="73A42AAA" w14:textId="77777777" w:rsidR="007461CA" w:rsidRPr="000B68D3" w:rsidRDefault="007461CA" w:rsidP="000960FC">
            <w:pPr>
              <w:spacing w:after="0" w:line="240" w:lineRule="auto"/>
              <w:jc w:val="center"/>
              <w:rPr>
                <w:rFonts w:ascii="Calibri" w:eastAsia="Times New Roman" w:hAnsi="Calibri" w:cs="Calibri"/>
                <w:color w:val="000000"/>
                <w:lang w:eastAsia="sk-SK"/>
              </w:rPr>
            </w:pPr>
          </w:p>
        </w:tc>
        <w:tc>
          <w:tcPr>
            <w:tcW w:w="1444" w:type="dxa"/>
            <w:tcBorders>
              <w:top w:val="nil"/>
              <w:left w:val="nil"/>
              <w:bottom w:val="nil"/>
              <w:right w:val="nil"/>
            </w:tcBorders>
            <w:shd w:val="clear" w:color="auto" w:fill="auto"/>
            <w:noWrap/>
            <w:vAlign w:val="center"/>
            <w:hideMark/>
          </w:tcPr>
          <w:p w14:paraId="7C05A3C1" w14:textId="77777777" w:rsidR="007461CA" w:rsidRPr="000B68D3" w:rsidRDefault="007461CA" w:rsidP="000960FC">
            <w:pPr>
              <w:spacing w:after="0" w:line="240" w:lineRule="auto"/>
              <w:rPr>
                <w:rFonts w:ascii="Times New Roman" w:eastAsia="Times New Roman" w:hAnsi="Times New Roman" w:cs="Times New Roman"/>
                <w:sz w:val="20"/>
                <w:szCs w:val="20"/>
                <w:lang w:eastAsia="sk-SK"/>
              </w:rPr>
            </w:pPr>
          </w:p>
        </w:tc>
        <w:tc>
          <w:tcPr>
            <w:tcW w:w="962" w:type="dxa"/>
            <w:tcBorders>
              <w:top w:val="nil"/>
              <w:left w:val="nil"/>
              <w:bottom w:val="nil"/>
              <w:right w:val="nil"/>
            </w:tcBorders>
            <w:shd w:val="clear" w:color="auto" w:fill="auto"/>
            <w:noWrap/>
            <w:vAlign w:val="center"/>
            <w:hideMark/>
          </w:tcPr>
          <w:p w14:paraId="7F6827CF" w14:textId="77777777" w:rsidR="007461CA" w:rsidRPr="000B68D3" w:rsidRDefault="007461CA" w:rsidP="000960FC">
            <w:pPr>
              <w:spacing w:after="0" w:line="240" w:lineRule="auto"/>
              <w:jc w:val="center"/>
              <w:rPr>
                <w:rFonts w:ascii="Times New Roman" w:eastAsia="Times New Roman" w:hAnsi="Times New Roman" w:cs="Times New Roman"/>
                <w:sz w:val="20"/>
                <w:szCs w:val="20"/>
                <w:lang w:eastAsia="sk-SK"/>
              </w:rPr>
            </w:pPr>
          </w:p>
        </w:tc>
        <w:tc>
          <w:tcPr>
            <w:tcW w:w="851" w:type="dxa"/>
            <w:tcBorders>
              <w:top w:val="nil"/>
              <w:left w:val="nil"/>
              <w:bottom w:val="nil"/>
              <w:right w:val="nil"/>
            </w:tcBorders>
            <w:shd w:val="clear" w:color="auto" w:fill="auto"/>
            <w:noWrap/>
            <w:vAlign w:val="center"/>
            <w:hideMark/>
          </w:tcPr>
          <w:p w14:paraId="59CC2469" w14:textId="77777777" w:rsidR="007461CA" w:rsidRPr="000B68D3" w:rsidRDefault="007461CA" w:rsidP="000960FC">
            <w:pPr>
              <w:spacing w:after="0" w:line="240" w:lineRule="auto"/>
              <w:jc w:val="center"/>
              <w:rPr>
                <w:rFonts w:ascii="Times New Roman" w:eastAsia="Times New Roman" w:hAnsi="Times New Roman" w:cs="Times New Roman"/>
                <w:sz w:val="20"/>
                <w:szCs w:val="20"/>
                <w:lang w:eastAsia="sk-SK"/>
              </w:rPr>
            </w:pPr>
          </w:p>
        </w:tc>
        <w:tc>
          <w:tcPr>
            <w:tcW w:w="823" w:type="dxa"/>
            <w:tcBorders>
              <w:top w:val="nil"/>
              <w:left w:val="nil"/>
              <w:bottom w:val="nil"/>
              <w:right w:val="nil"/>
            </w:tcBorders>
            <w:shd w:val="clear" w:color="auto" w:fill="auto"/>
            <w:noWrap/>
            <w:vAlign w:val="center"/>
            <w:hideMark/>
          </w:tcPr>
          <w:p w14:paraId="079DC5DC" w14:textId="77777777" w:rsidR="007461CA" w:rsidRPr="000B68D3" w:rsidRDefault="007461CA" w:rsidP="000960FC">
            <w:pPr>
              <w:spacing w:after="0" w:line="240" w:lineRule="auto"/>
              <w:jc w:val="center"/>
              <w:rPr>
                <w:rFonts w:ascii="Times New Roman" w:eastAsia="Times New Roman" w:hAnsi="Times New Roman" w:cs="Times New Roman"/>
                <w:sz w:val="20"/>
                <w:szCs w:val="20"/>
                <w:lang w:eastAsia="sk-SK"/>
              </w:rPr>
            </w:pPr>
          </w:p>
        </w:tc>
      </w:tr>
      <w:tr w:rsidR="007461CA" w:rsidRPr="000B68D3" w14:paraId="46A96EB3" w14:textId="77777777" w:rsidTr="0043245E">
        <w:trPr>
          <w:trHeight w:val="600"/>
        </w:trPr>
        <w:tc>
          <w:tcPr>
            <w:tcW w:w="496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473EF10" w14:textId="77777777" w:rsidR="007461CA" w:rsidRPr="000B68D3" w:rsidRDefault="007461CA" w:rsidP="000960FC">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5. Sociálne služby s použitím telekomunikačných technológií</w:t>
            </w:r>
          </w:p>
        </w:tc>
        <w:tc>
          <w:tcPr>
            <w:tcW w:w="408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EA6F8F3" w14:textId="77777777" w:rsidR="007461CA" w:rsidRPr="000B68D3" w:rsidRDefault="007461CA" w:rsidP="000960FC">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spolu verejní a neverejní poskytovatelia sociálnych služieb (kapacita)</w:t>
            </w:r>
          </w:p>
        </w:tc>
      </w:tr>
      <w:tr w:rsidR="007461CA" w:rsidRPr="000B68D3" w14:paraId="1E784794" w14:textId="77777777" w:rsidTr="0043245E">
        <w:trPr>
          <w:trHeight w:val="600"/>
        </w:trPr>
        <w:tc>
          <w:tcPr>
            <w:tcW w:w="4960"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D089C7F" w14:textId="77777777" w:rsidR="007461CA" w:rsidRPr="000B68D3" w:rsidRDefault="007461CA" w:rsidP="000960FC">
            <w:pPr>
              <w:spacing w:after="0" w:line="240" w:lineRule="auto"/>
              <w:rPr>
                <w:rFonts w:ascii="Calibri" w:eastAsia="Times New Roman" w:hAnsi="Calibri" w:cs="Calibri"/>
                <w:b/>
                <w:bCs/>
                <w:lang w:eastAsia="sk-SK"/>
              </w:rPr>
            </w:pPr>
          </w:p>
        </w:tc>
        <w:tc>
          <w:tcPr>
            <w:tcW w:w="1444" w:type="dxa"/>
            <w:tcBorders>
              <w:top w:val="nil"/>
              <w:left w:val="nil"/>
              <w:bottom w:val="single" w:sz="4" w:space="0" w:color="auto"/>
              <w:right w:val="single" w:sz="4" w:space="0" w:color="auto"/>
            </w:tcBorders>
            <w:shd w:val="clear" w:color="auto" w:fill="FFF2CC" w:themeFill="accent4" w:themeFillTint="33"/>
            <w:vAlign w:val="center"/>
            <w:hideMark/>
          </w:tcPr>
          <w:p w14:paraId="7E689B4F" w14:textId="77777777" w:rsidR="007461CA" w:rsidRPr="000B68D3" w:rsidRDefault="007461CA" w:rsidP="000960FC">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962" w:type="dxa"/>
            <w:tcBorders>
              <w:top w:val="nil"/>
              <w:left w:val="nil"/>
              <w:bottom w:val="single" w:sz="4" w:space="0" w:color="auto"/>
              <w:right w:val="single" w:sz="4" w:space="0" w:color="auto"/>
            </w:tcBorders>
            <w:shd w:val="clear" w:color="auto" w:fill="FFF2CC" w:themeFill="accent4" w:themeFillTint="33"/>
            <w:vAlign w:val="center"/>
            <w:hideMark/>
          </w:tcPr>
          <w:p w14:paraId="0E1B2A8D" w14:textId="77777777" w:rsidR="007461CA" w:rsidRPr="000B68D3" w:rsidRDefault="007461CA" w:rsidP="000960FC">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851" w:type="dxa"/>
            <w:tcBorders>
              <w:top w:val="nil"/>
              <w:left w:val="nil"/>
              <w:bottom w:val="single" w:sz="4" w:space="0" w:color="auto"/>
              <w:right w:val="single" w:sz="4" w:space="0" w:color="auto"/>
            </w:tcBorders>
            <w:shd w:val="clear" w:color="auto" w:fill="FFF2CC" w:themeFill="accent4" w:themeFillTint="33"/>
            <w:noWrap/>
            <w:vAlign w:val="center"/>
            <w:hideMark/>
          </w:tcPr>
          <w:p w14:paraId="433C18A6" w14:textId="77777777" w:rsidR="007461CA" w:rsidRPr="000B68D3" w:rsidRDefault="007461CA" w:rsidP="000960FC">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823" w:type="dxa"/>
            <w:tcBorders>
              <w:top w:val="nil"/>
              <w:left w:val="nil"/>
              <w:bottom w:val="single" w:sz="4" w:space="0" w:color="auto"/>
              <w:right w:val="single" w:sz="4" w:space="0" w:color="auto"/>
            </w:tcBorders>
            <w:shd w:val="clear" w:color="auto" w:fill="FFF2CC" w:themeFill="accent4" w:themeFillTint="33"/>
            <w:noWrap/>
            <w:vAlign w:val="center"/>
            <w:hideMark/>
          </w:tcPr>
          <w:p w14:paraId="738A5F55" w14:textId="77777777" w:rsidR="007461CA" w:rsidRPr="000B68D3" w:rsidRDefault="007461CA" w:rsidP="000960FC">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r>
      <w:tr w:rsidR="007461CA" w:rsidRPr="000B68D3" w14:paraId="3D0CACA6"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075EAA72"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monitorovanie a signalizácia potreby pomoci</w:t>
            </w:r>
          </w:p>
        </w:tc>
        <w:tc>
          <w:tcPr>
            <w:tcW w:w="1444" w:type="dxa"/>
            <w:tcBorders>
              <w:top w:val="nil"/>
              <w:left w:val="nil"/>
              <w:bottom w:val="single" w:sz="4" w:space="0" w:color="auto"/>
              <w:right w:val="single" w:sz="4" w:space="0" w:color="auto"/>
            </w:tcBorders>
            <w:shd w:val="clear" w:color="auto" w:fill="auto"/>
            <w:noWrap/>
            <w:vAlign w:val="center"/>
            <w:hideMark/>
          </w:tcPr>
          <w:p w14:paraId="55BD9B4C"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962" w:type="dxa"/>
            <w:tcBorders>
              <w:top w:val="nil"/>
              <w:left w:val="nil"/>
              <w:bottom w:val="single" w:sz="4" w:space="0" w:color="auto"/>
              <w:right w:val="single" w:sz="4" w:space="0" w:color="auto"/>
            </w:tcBorders>
            <w:shd w:val="clear" w:color="auto" w:fill="auto"/>
            <w:noWrap/>
            <w:vAlign w:val="center"/>
            <w:hideMark/>
          </w:tcPr>
          <w:p w14:paraId="65FBA22D"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14:paraId="018983F3"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1397AE76"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5B265C98" w14:textId="77777777" w:rsidTr="0043245E">
        <w:trPr>
          <w:trHeight w:val="6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2A484219"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krízová pomoc poskytovaná prostredníctvom telekomunikačných technológií</w:t>
            </w:r>
          </w:p>
        </w:tc>
        <w:tc>
          <w:tcPr>
            <w:tcW w:w="1444" w:type="dxa"/>
            <w:tcBorders>
              <w:top w:val="nil"/>
              <w:left w:val="nil"/>
              <w:bottom w:val="single" w:sz="4" w:space="0" w:color="auto"/>
              <w:right w:val="single" w:sz="4" w:space="0" w:color="auto"/>
            </w:tcBorders>
            <w:shd w:val="clear" w:color="auto" w:fill="auto"/>
            <w:noWrap/>
            <w:vAlign w:val="center"/>
            <w:hideMark/>
          </w:tcPr>
          <w:p w14:paraId="311C7686"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962" w:type="dxa"/>
            <w:tcBorders>
              <w:top w:val="nil"/>
              <w:left w:val="nil"/>
              <w:bottom w:val="single" w:sz="4" w:space="0" w:color="auto"/>
              <w:right w:val="single" w:sz="4" w:space="0" w:color="auto"/>
            </w:tcBorders>
            <w:shd w:val="clear" w:color="auto" w:fill="auto"/>
            <w:noWrap/>
            <w:vAlign w:val="center"/>
            <w:hideMark/>
          </w:tcPr>
          <w:p w14:paraId="2BFBCA6C"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14:paraId="75915F9B"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650DBD5C"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03018C77" w14:textId="77777777" w:rsidTr="00A51065">
        <w:trPr>
          <w:trHeight w:val="165"/>
        </w:trPr>
        <w:tc>
          <w:tcPr>
            <w:tcW w:w="4960" w:type="dxa"/>
            <w:tcBorders>
              <w:top w:val="nil"/>
              <w:left w:val="nil"/>
              <w:bottom w:val="nil"/>
              <w:right w:val="nil"/>
            </w:tcBorders>
            <w:shd w:val="clear" w:color="auto" w:fill="auto"/>
            <w:vAlign w:val="center"/>
            <w:hideMark/>
          </w:tcPr>
          <w:p w14:paraId="69BB1BD1" w14:textId="77777777" w:rsidR="007461CA" w:rsidRPr="000B68D3" w:rsidRDefault="007461CA" w:rsidP="000960FC">
            <w:pPr>
              <w:spacing w:after="0" w:line="240" w:lineRule="auto"/>
              <w:jc w:val="center"/>
              <w:rPr>
                <w:rFonts w:ascii="Calibri" w:eastAsia="Times New Roman" w:hAnsi="Calibri" w:cs="Calibri"/>
                <w:color w:val="000000"/>
                <w:lang w:eastAsia="sk-SK"/>
              </w:rPr>
            </w:pPr>
          </w:p>
        </w:tc>
        <w:tc>
          <w:tcPr>
            <w:tcW w:w="1444" w:type="dxa"/>
            <w:tcBorders>
              <w:top w:val="nil"/>
              <w:left w:val="nil"/>
              <w:bottom w:val="nil"/>
              <w:right w:val="nil"/>
            </w:tcBorders>
            <w:shd w:val="clear" w:color="auto" w:fill="auto"/>
            <w:noWrap/>
            <w:vAlign w:val="center"/>
            <w:hideMark/>
          </w:tcPr>
          <w:p w14:paraId="4A2710A5" w14:textId="77777777" w:rsidR="007461CA" w:rsidRPr="000B68D3" w:rsidRDefault="007461CA" w:rsidP="000960FC">
            <w:pPr>
              <w:spacing w:after="0" w:line="240" w:lineRule="auto"/>
              <w:rPr>
                <w:rFonts w:ascii="Times New Roman" w:eastAsia="Times New Roman" w:hAnsi="Times New Roman" w:cs="Times New Roman"/>
                <w:sz w:val="20"/>
                <w:szCs w:val="20"/>
                <w:lang w:eastAsia="sk-SK"/>
              </w:rPr>
            </w:pPr>
          </w:p>
        </w:tc>
        <w:tc>
          <w:tcPr>
            <w:tcW w:w="962" w:type="dxa"/>
            <w:tcBorders>
              <w:top w:val="nil"/>
              <w:left w:val="nil"/>
              <w:bottom w:val="nil"/>
              <w:right w:val="nil"/>
            </w:tcBorders>
            <w:shd w:val="clear" w:color="auto" w:fill="auto"/>
            <w:noWrap/>
            <w:vAlign w:val="center"/>
            <w:hideMark/>
          </w:tcPr>
          <w:p w14:paraId="57B65D1C" w14:textId="77777777" w:rsidR="007461CA" w:rsidRPr="000B68D3" w:rsidRDefault="007461CA" w:rsidP="000960FC">
            <w:pPr>
              <w:spacing w:after="0" w:line="240" w:lineRule="auto"/>
              <w:jc w:val="center"/>
              <w:rPr>
                <w:rFonts w:ascii="Times New Roman" w:eastAsia="Times New Roman" w:hAnsi="Times New Roman" w:cs="Times New Roman"/>
                <w:sz w:val="20"/>
                <w:szCs w:val="20"/>
                <w:lang w:eastAsia="sk-SK"/>
              </w:rPr>
            </w:pPr>
          </w:p>
        </w:tc>
        <w:tc>
          <w:tcPr>
            <w:tcW w:w="851" w:type="dxa"/>
            <w:tcBorders>
              <w:top w:val="nil"/>
              <w:left w:val="nil"/>
              <w:bottom w:val="nil"/>
              <w:right w:val="nil"/>
            </w:tcBorders>
            <w:shd w:val="clear" w:color="auto" w:fill="auto"/>
            <w:noWrap/>
            <w:vAlign w:val="center"/>
            <w:hideMark/>
          </w:tcPr>
          <w:p w14:paraId="0A1EECD7" w14:textId="77777777" w:rsidR="007461CA" w:rsidRPr="000B68D3" w:rsidRDefault="007461CA" w:rsidP="000960FC">
            <w:pPr>
              <w:spacing w:after="0" w:line="240" w:lineRule="auto"/>
              <w:jc w:val="center"/>
              <w:rPr>
                <w:rFonts w:ascii="Times New Roman" w:eastAsia="Times New Roman" w:hAnsi="Times New Roman" w:cs="Times New Roman"/>
                <w:sz w:val="20"/>
                <w:szCs w:val="20"/>
                <w:lang w:eastAsia="sk-SK"/>
              </w:rPr>
            </w:pPr>
          </w:p>
        </w:tc>
        <w:tc>
          <w:tcPr>
            <w:tcW w:w="823" w:type="dxa"/>
            <w:tcBorders>
              <w:top w:val="nil"/>
              <w:left w:val="nil"/>
              <w:bottom w:val="nil"/>
              <w:right w:val="nil"/>
            </w:tcBorders>
            <w:shd w:val="clear" w:color="auto" w:fill="auto"/>
            <w:noWrap/>
            <w:vAlign w:val="center"/>
            <w:hideMark/>
          </w:tcPr>
          <w:p w14:paraId="5F70BCA2" w14:textId="77777777" w:rsidR="007461CA" w:rsidRPr="000B68D3" w:rsidRDefault="007461CA" w:rsidP="000960FC">
            <w:pPr>
              <w:spacing w:after="0" w:line="240" w:lineRule="auto"/>
              <w:jc w:val="center"/>
              <w:rPr>
                <w:rFonts w:ascii="Times New Roman" w:eastAsia="Times New Roman" w:hAnsi="Times New Roman" w:cs="Times New Roman"/>
                <w:sz w:val="20"/>
                <w:szCs w:val="20"/>
                <w:lang w:eastAsia="sk-SK"/>
              </w:rPr>
            </w:pPr>
          </w:p>
        </w:tc>
      </w:tr>
      <w:tr w:rsidR="007461CA" w:rsidRPr="000B68D3" w14:paraId="5A669008" w14:textId="77777777" w:rsidTr="0043245E">
        <w:trPr>
          <w:trHeight w:val="600"/>
        </w:trPr>
        <w:tc>
          <w:tcPr>
            <w:tcW w:w="496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D765D23" w14:textId="77777777" w:rsidR="007461CA" w:rsidRPr="000B68D3" w:rsidRDefault="007461CA" w:rsidP="000960FC">
            <w:pPr>
              <w:spacing w:after="0" w:line="240" w:lineRule="auto"/>
              <w:rPr>
                <w:rFonts w:ascii="Calibri" w:eastAsia="Times New Roman" w:hAnsi="Calibri" w:cs="Calibri"/>
                <w:b/>
                <w:bCs/>
                <w:lang w:eastAsia="sk-SK"/>
              </w:rPr>
            </w:pPr>
            <w:r w:rsidRPr="000B68D3">
              <w:rPr>
                <w:rFonts w:ascii="Calibri" w:eastAsia="Times New Roman" w:hAnsi="Calibri" w:cs="Calibri"/>
                <w:b/>
                <w:bCs/>
                <w:lang w:eastAsia="sk-SK"/>
              </w:rPr>
              <w:t>6. Podporné služby</w:t>
            </w:r>
          </w:p>
        </w:tc>
        <w:tc>
          <w:tcPr>
            <w:tcW w:w="408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0DFF27D" w14:textId="77777777" w:rsidR="007461CA" w:rsidRPr="000B68D3" w:rsidRDefault="007461CA" w:rsidP="000960FC">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spolu verejní a neverejní poskytovatelia sociálnych služieb (kapacita)</w:t>
            </w:r>
          </w:p>
        </w:tc>
      </w:tr>
      <w:tr w:rsidR="007461CA" w:rsidRPr="000B68D3" w14:paraId="5E07DB00" w14:textId="77777777" w:rsidTr="0043245E">
        <w:trPr>
          <w:trHeight w:val="600"/>
        </w:trPr>
        <w:tc>
          <w:tcPr>
            <w:tcW w:w="4960"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BB06F08" w14:textId="77777777" w:rsidR="007461CA" w:rsidRPr="000B68D3" w:rsidRDefault="007461CA" w:rsidP="000960FC">
            <w:pPr>
              <w:spacing w:after="0" w:line="240" w:lineRule="auto"/>
              <w:rPr>
                <w:rFonts w:ascii="Calibri" w:eastAsia="Times New Roman" w:hAnsi="Calibri" w:cs="Calibri"/>
                <w:b/>
                <w:bCs/>
                <w:lang w:eastAsia="sk-SK"/>
              </w:rPr>
            </w:pPr>
          </w:p>
        </w:tc>
        <w:tc>
          <w:tcPr>
            <w:tcW w:w="1444" w:type="dxa"/>
            <w:tcBorders>
              <w:top w:val="nil"/>
              <w:left w:val="nil"/>
              <w:bottom w:val="single" w:sz="4" w:space="0" w:color="auto"/>
              <w:right w:val="single" w:sz="4" w:space="0" w:color="auto"/>
            </w:tcBorders>
            <w:shd w:val="clear" w:color="auto" w:fill="FFF2CC" w:themeFill="accent4" w:themeFillTint="33"/>
            <w:vAlign w:val="center"/>
            <w:hideMark/>
          </w:tcPr>
          <w:p w14:paraId="2AA03D81" w14:textId="77777777" w:rsidR="007461CA" w:rsidRPr="000B68D3" w:rsidRDefault="007461CA" w:rsidP="000960FC">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kapacita spolu</w:t>
            </w:r>
          </w:p>
        </w:tc>
        <w:tc>
          <w:tcPr>
            <w:tcW w:w="962" w:type="dxa"/>
            <w:tcBorders>
              <w:top w:val="nil"/>
              <w:left w:val="nil"/>
              <w:bottom w:val="single" w:sz="4" w:space="0" w:color="auto"/>
              <w:right w:val="single" w:sz="4" w:space="0" w:color="auto"/>
            </w:tcBorders>
            <w:shd w:val="clear" w:color="auto" w:fill="FFF2CC" w:themeFill="accent4" w:themeFillTint="33"/>
            <w:vAlign w:val="center"/>
            <w:hideMark/>
          </w:tcPr>
          <w:p w14:paraId="60644F29" w14:textId="77777777" w:rsidR="007461CA" w:rsidRPr="000B68D3" w:rsidRDefault="007461CA" w:rsidP="000960FC">
            <w:pPr>
              <w:spacing w:after="0" w:line="240" w:lineRule="auto"/>
              <w:jc w:val="center"/>
              <w:rPr>
                <w:rFonts w:ascii="Calibri" w:eastAsia="Times New Roman" w:hAnsi="Calibri" w:cs="Calibri"/>
                <w:b/>
                <w:bCs/>
                <w:lang w:eastAsia="sk-SK"/>
              </w:rPr>
            </w:pPr>
            <w:r w:rsidRPr="000B68D3">
              <w:rPr>
                <w:rFonts w:ascii="Calibri" w:eastAsia="Times New Roman" w:hAnsi="Calibri" w:cs="Calibri"/>
                <w:b/>
                <w:bCs/>
                <w:lang w:eastAsia="sk-SK"/>
              </w:rPr>
              <w:t>AF</w:t>
            </w:r>
          </w:p>
        </w:tc>
        <w:tc>
          <w:tcPr>
            <w:tcW w:w="851" w:type="dxa"/>
            <w:tcBorders>
              <w:top w:val="nil"/>
              <w:left w:val="nil"/>
              <w:bottom w:val="single" w:sz="4" w:space="0" w:color="auto"/>
              <w:right w:val="single" w:sz="4" w:space="0" w:color="auto"/>
            </w:tcBorders>
            <w:shd w:val="clear" w:color="auto" w:fill="FFF2CC" w:themeFill="accent4" w:themeFillTint="33"/>
            <w:noWrap/>
            <w:vAlign w:val="center"/>
            <w:hideMark/>
          </w:tcPr>
          <w:p w14:paraId="033DB4CF" w14:textId="77777777" w:rsidR="007461CA" w:rsidRPr="000B68D3" w:rsidRDefault="007461CA" w:rsidP="000960FC">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TF</w:t>
            </w:r>
          </w:p>
        </w:tc>
        <w:tc>
          <w:tcPr>
            <w:tcW w:w="823" w:type="dxa"/>
            <w:tcBorders>
              <w:top w:val="nil"/>
              <w:left w:val="nil"/>
              <w:bottom w:val="single" w:sz="4" w:space="0" w:color="auto"/>
              <w:right w:val="single" w:sz="4" w:space="0" w:color="auto"/>
            </w:tcBorders>
            <w:shd w:val="clear" w:color="auto" w:fill="FFF2CC" w:themeFill="accent4" w:themeFillTint="33"/>
            <w:noWrap/>
            <w:vAlign w:val="center"/>
            <w:hideMark/>
          </w:tcPr>
          <w:p w14:paraId="714E25AA" w14:textId="77777777" w:rsidR="007461CA" w:rsidRPr="000B68D3" w:rsidRDefault="007461CA" w:rsidP="000960FC">
            <w:pPr>
              <w:spacing w:after="0" w:line="240" w:lineRule="auto"/>
              <w:jc w:val="center"/>
              <w:rPr>
                <w:rFonts w:ascii="Calibri" w:eastAsia="Times New Roman" w:hAnsi="Calibri" w:cs="Calibri"/>
                <w:b/>
                <w:bCs/>
                <w:color w:val="000000"/>
                <w:lang w:eastAsia="sk-SK"/>
              </w:rPr>
            </w:pPr>
            <w:r w:rsidRPr="000B68D3">
              <w:rPr>
                <w:rFonts w:ascii="Calibri" w:eastAsia="Times New Roman" w:hAnsi="Calibri" w:cs="Calibri"/>
                <w:b/>
                <w:bCs/>
                <w:color w:val="000000"/>
                <w:lang w:eastAsia="sk-SK"/>
              </w:rPr>
              <w:t>CF</w:t>
            </w:r>
          </w:p>
        </w:tc>
      </w:tr>
      <w:tr w:rsidR="007461CA" w:rsidRPr="000B68D3" w14:paraId="1619385F"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E6983A9"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pomoc pri výkone opatrovníckych práv a povinností</w:t>
            </w:r>
          </w:p>
        </w:tc>
        <w:tc>
          <w:tcPr>
            <w:tcW w:w="1444" w:type="dxa"/>
            <w:tcBorders>
              <w:top w:val="nil"/>
              <w:left w:val="nil"/>
              <w:bottom w:val="single" w:sz="4" w:space="0" w:color="auto"/>
              <w:right w:val="single" w:sz="4" w:space="0" w:color="auto"/>
            </w:tcBorders>
            <w:shd w:val="clear" w:color="auto" w:fill="auto"/>
            <w:noWrap/>
            <w:vAlign w:val="center"/>
            <w:hideMark/>
          </w:tcPr>
          <w:p w14:paraId="60ECE37A"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962" w:type="dxa"/>
            <w:tcBorders>
              <w:top w:val="nil"/>
              <w:left w:val="nil"/>
              <w:bottom w:val="single" w:sz="4" w:space="0" w:color="auto"/>
              <w:right w:val="single" w:sz="4" w:space="0" w:color="auto"/>
            </w:tcBorders>
            <w:shd w:val="clear" w:color="auto" w:fill="auto"/>
            <w:noWrap/>
            <w:vAlign w:val="center"/>
            <w:hideMark/>
          </w:tcPr>
          <w:p w14:paraId="7ADFAD89"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14:paraId="72116863"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20DE957A"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2F7FB0F4"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0946030"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denné centrum</w:t>
            </w:r>
          </w:p>
        </w:tc>
        <w:tc>
          <w:tcPr>
            <w:tcW w:w="1444" w:type="dxa"/>
            <w:tcBorders>
              <w:top w:val="nil"/>
              <w:left w:val="nil"/>
              <w:bottom w:val="single" w:sz="4" w:space="0" w:color="auto"/>
              <w:right w:val="single" w:sz="4" w:space="0" w:color="auto"/>
            </w:tcBorders>
            <w:shd w:val="clear" w:color="auto" w:fill="auto"/>
            <w:noWrap/>
            <w:vAlign w:val="center"/>
            <w:hideMark/>
          </w:tcPr>
          <w:p w14:paraId="373AFCD0"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2394</w:t>
            </w:r>
          </w:p>
        </w:tc>
        <w:tc>
          <w:tcPr>
            <w:tcW w:w="962" w:type="dxa"/>
            <w:tcBorders>
              <w:top w:val="nil"/>
              <w:left w:val="nil"/>
              <w:bottom w:val="single" w:sz="4" w:space="0" w:color="auto"/>
              <w:right w:val="single" w:sz="4" w:space="0" w:color="auto"/>
            </w:tcBorders>
            <w:shd w:val="clear" w:color="auto" w:fill="auto"/>
            <w:noWrap/>
            <w:vAlign w:val="center"/>
            <w:hideMark/>
          </w:tcPr>
          <w:p w14:paraId="6D017633"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2394</w:t>
            </w:r>
          </w:p>
        </w:tc>
        <w:tc>
          <w:tcPr>
            <w:tcW w:w="851" w:type="dxa"/>
            <w:tcBorders>
              <w:top w:val="nil"/>
              <w:left w:val="nil"/>
              <w:bottom w:val="single" w:sz="4" w:space="0" w:color="auto"/>
              <w:right w:val="single" w:sz="4" w:space="0" w:color="auto"/>
            </w:tcBorders>
            <w:shd w:val="clear" w:color="auto" w:fill="auto"/>
            <w:noWrap/>
            <w:vAlign w:val="center"/>
            <w:hideMark/>
          </w:tcPr>
          <w:p w14:paraId="6C207D08"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35699B83"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7F5DF878"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0B45B9A"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podpora samostatného bývania</w:t>
            </w:r>
          </w:p>
        </w:tc>
        <w:tc>
          <w:tcPr>
            <w:tcW w:w="1444" w:type="dxa"/>
            <w:tcBorders>
              <w:top w:val="nil"/>
              <w:left w:val="nil"/>
              <w:bottom w:val="single" w:sz="4" w:space="0" w:color="auto"/>
              <w:right w:val="single" w:sz="4" w:space="0" w:color="auto"/>
            </w:tcBorders>
            <w:shd w:val="clear" w:color="auto" w:fill="auto"/>
            <w:noWrap/>
            <w:vAlign w:val="center"/>
            <w:hideMark/>
          </w:tcPr>
          <w:p w14:paraId="322B106B"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962" w:type="dxa"/>
            <w:tcBorders>
              <w:top w:val="nil"/>
              <w:left w:val="nil"/>
              <w:bottom w:val="single" w:sz="4" w:space="0" w:color="auto"/>
              <w:right w:val="single" w:sz="4" w:space="0" w:color="auto"/>
            </w:tcBorders>
            <w:shd w:val="clear" w:color="auto" w:fill="auto"/>
            <w:noWrap/>
            <w:vAlign w:val="center"/>
            <w:hideMark/>
          </w:tcPr>
          <w:p w14:paraId="39219ACF"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14:paraId="593CCB0B"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0C4648A7"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7FA9AFAA"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3121093"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jedáleň</w:t>
            </w:r>
          </w:p>
        </w:tc>
        <w:tc>
          <w:tcPr>
            <w:tcW w:w="1444" w:type="dxa"/>
            <w:tcBorders>
              <w:top w:val="nil"/>
              <w:left w:val="nil"/>
              <w:bottom w:val="single" w:sz="4" w:space="0" w:color="auto"/>
              <w:right w:val="single" w:sz="4" w:space="0" w:color="auto"/>
            </w:tcBorders>
            <w:shd w:val="clear" w:color="auto" w:fill="auto"/>
            <w:noWrap/>
            <w:vAlign w:val="center"/>
            <w:hideMark/>
          </w:tcPr>
          <w:p w14:paraId="7712B057"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962" w:type="dxa"/>
            <w:tcBorders>
              <w:top w:val="nil"/>
              <w:left w:val="nil"/>
              <w:bottom w:val="single" w:sz="4" w:space="0" w:color="auto"/>
              <w:right w:val="single" w:sz="4" w:space="0" w:color="auto"/>
            </w:tcBorders>
            <w:shd w:val="clear" w:color="auto" w:fill="auto"/>
            <w:noWrap/>
            <w:vAlign w:val="center"/>
            <w:hideMark/>
          </w:tcPr>
          <w:p w14:paraId="2303EAC0"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14:paraId="68518603"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1A8F1F1F"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5AB056A8"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2BC510EF"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práčovňa</w:t>
            </w:r>
          </w:p>
        </w:tc>
        <w:tc>
          <w:tcPr>
            <w:tcW w:w="1444" w:type="dxa"/>
            <w:tcBorders>
              <w:top w:val="nil"/>
              <w:left w:val="nil"/>
              <w:bottom w:val="single" w:sz="4" w:space="0" w:color="auto"/>
              <w:right w:val="single" w:sz="4" w:space="0" w:color="auto"/>
            </w:tcBorders>
            <w:shd w:val="clear" w:color="auto" w:fill="auto"/>
            <w:noWrap/>
            <w:vAlign w:val="center"/>
            <w:hideMark/>
          </w:tcPr>
          <w:p w14:paraId="4227642F"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962" w:type="dxa"/>
            <w:tcBorders>
              <w:top w:val="nil"/>
              <w:left w:val="nil"/>
              <w:bottom w:val="single" w:sz="4" w:space="0" w:color="auto"/>
              <w:right w:val="single" w:sz="4" w:space="0" w:color="auto"/>
            </w:tcBorders>
            <w:shd w:val="clear" w:color="auto" w:fill="auto"/>
            <w:noWrap/>
            <w:vAlign w:val="center"/>
            <w:hideMark/>
          </w:tcPr>
          <w:p w14:paraId="7C3B4439"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14:paraId="08B54728"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2D77742B"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r w:rsidR="007461CA" w:rsidRPr="000B68D3" w14:paraId="2E1757A5" w14:textId="77777777" w:rsidTr="0043245E">
        <w:trPr>
          <w:trHeight w:val="300"/>
        </w:trPr>
        <w:tc>
          <w:tcPr>
            <w:tcW w:w="496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9F95E59" w14:textId="77777777" w:rsidR="007461CA" w:rsidRPr="000B68D3" w:rsidRDefault="007461CA" w:rsidP="000960FC">
            <w:pPr>
              <w:spacing w:after="0" w:line="240" w:lineRule="auto"/>
              <w:rPr>
                <w:rFonts w:ascii="Calibri" w:eastAsia="Times New Roman" w:hAnsi="Calibri" w:cs="Calibri"/>
                <w:lang w:eastAsia="sk-SK"/>
              </w:rPr>
            </w:pPr>
            <w:r w:rsidRPr="000B68D3">
              <w:rPr>
                <w:rFonts w:ascii="Calibri" w:eastAsia="Times New Roman" w:hAnsi="Calibri" w:cs="Calibri"/>
                <w:lang w:eastAsia="sk-SK"/>
              </w:rPr>
              <w:t>stredisko osobnej hygieny</w:t>
            </w:r>
          </w:p>
        </w:tc>
        <w:tc>
          <w:tcPr>
            <w:tcW w:w="1444" w:type="dxa"/>
            <w:tcBorders>
              <w:top w:val="nil"/>
              <w:left w:val="nil"/>
              <w:bottom w:val="single" w:sz="4" w:space="0" w:color="auto"/>
              <w:right w:val="single" w:sz="4" w:space="0" w:color="auto"/>
            </w:tcBorders>
            <w:shd w:val="clear" w:color="auto" w:fill="auto"/>
            <w:noWrap/>
            <w:vAlign w:val="center"/>
            <w:hideMark/>
          </w:tcPr>
          <w:p w14:paraId="2EA544B7"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962" w:type="dxa"/>
            <w:tcBorders>
              <w:top w:val="nil"/>
              <w:left w:val="nil"/>
              <w:bottom w:val="single" w:sz="4" w:space="0" w:color="auto"/>
              <w:right w:val="single" w:sz="4" w:space="0" w:color="auto"/>
            </w:tcBorders>
            <w:shd w:val="clear" w:color="auto" w:fill="auto"/>
            <w:noWrap/>
            <w:vAlign w:val="center"/>
            <w:hideMark/>
          </w:tcPr>
          <w:p w14:paraId="1549E5CB"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51" w:type="dxa"/>
            <w:tcBorders>
              <w:top w:val="nil"/>
              <w:left w:val="nil"/>
              <w:bottom w:val="single" w:sz="4" w:space="0" w:color="auto"/>
              <w:right w:val="single" w:sz="4" w:space="0" w:color="auto"/>
            </w:tcBorders>
            <w:shd w:val="clear" w:color="auto" w:fill="auto"/>
            <w:noWrap/>
            <w:vAlign w:val="center"/>
            <w:hideMark/>
          </w:tcPr>
          <w:p w14:paraId="4F0150E5"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c>
          <w:tcPr>
            <w:tcW w:w="823" w:type="dxa"/>
            <w:tcBorders>
              <w:top w:val="nil"/>
              <w:left w:val="nil"/>
              <w:bottom w:val="single" w:sz="4" w:space="0" w:color="auto"/>
              <w:right w:val="single" w:sz="4" w:space="0" w:color="auto"/>
            </w:tcBorders>
            <w:shd w:val="clear" w:color="auto" w:fill="auto"/>
            <w:noWrap/>
            <w:vAlign w:val="center"/>
            <w:hideMark/>
          </w:tcPr>
          <w:p w14:paraId="00894B38" w14:textId="77777777" w:rsidR="007461CA" w:rsidRPr="000B68D3" w:rsidRDefault="007461CA" w:rsidP="000960FC">
            <w:pPr>
              <w:spacing w:after="0" w:line="240" w:lineRule="auto"/>
              <w:jc w:val="center"/>
              <w:rPr>
                <w:rFonts w:ascii="Calibri" w:eastAsia="Times New Roman" w:hAnsi="Calibri" w:cs="Calibri"/>
                <w:color w:val="000000"/>
                <w:lang w:eastAsia="sk-SK"/>
              </w:rPr>
            </w:pPr>
            <w:r w:rsidRPr="000B68D3">
              <w:rPr>
                <w:rFonts w:ascii="Calibri" w:eastAsia="Times New Roman" w:hAnsi="Calibri" w:cs="Calibri"/>
                <w:color w:val="000000"/>
                <w:lang w:eastAsia="sk-SK"/>
              </w:rPr>
              <w:t>0</w:t>
            </w:r>
          </w:p>
        </w:tc>
      </w:tr>
    </w:tbl>
    <w:p w14:paraId="504FB541" w14:textId="77777777" w:rsidR="00C03CEE" w:rsidRDefault="00C03CEE" w:rsidP="003A29D2">
      <w:pPr>
        <w:spacing w:after="0"/>
        <w:jc w:val="both"/>
      </w:pPr>
    </w:p>
    <w:p w14:paraId="681F0824" w14:textId="77777777" w:rsidR="007D280A" w:rsidRDefault="007D280A" w:rsidP="003A29D2">
      <w:pPr>
        <w:spacing w:after="0"/>
        <w:jc w:val="both"/>
      </w:pPr>
    </w:p>
    <w:p w14:paraId="3E4C7350" w14:textId="319CFC1F" w:rsidR="00B85B1A" w:rsidRDefault="00B85B1A" w:rsidP="007A03EA">
      <w:pPr>
        <w:pStyle w:val="Nadpis3"/>
      </w:pPr>
      <w:bookmarkStart w:id="28" w:name="_Toc531355383"/>
      <w:r w:rsidRPr="00CE5DEF">
        <w:t>P</w:t>
      </w:r>
      <w:r>
        <w:t xml:space="preserve">očet </w:t>
      </w:r>
      <w:r w:rsidR="00AD4BE5">
        <w:t xml:space="preserve">zariadení </w:t>
      </w:r>
      <w:r w:rsidRPr="00CE5DEF">
        <w:t xml:space="preserve">sociálnych služieb </w:t>
      </w:r>
      <w:r w:rsidR="00AD4BE5">
        <w:t xml:space="preserve">poskytovateľov sociálnych služieb </w:t>
      </w:r>
      <w:r w:rsidRPr="00CE5DEF">
        <w:t>veden</w:t>
      </w:r>
      <w:r>
        <w:t xml:space="preserve">ých </w:t>
      </w:r>
      <w:r w:rsidRPr="00CE5DEF">
        <w:t>v</w:t>
      </w:r>
      <w:r w:rsidR="00AD4BE5">
        <w:t> </w:t>
      </w:r>
      <w:r w:rsidRPr="00CE5DEF">
        <w:t xml:space="preserve">Registri </w:t>
      </w:r>
      <w:r w:rsidRPr="00D06DEE">
        <w:t xml:space="preserve">v členení </w:t>
      </w:r>
      <w:r w:rsidRPr="00CE5DEF">
        <w:t>podľa</w:t>
      </w:r>
      <w:r>
        <w:t xml:space="preserve"> </w:t>
      </w:r>
      <w:r w:rsidR="00AD4BE5">
        <w:t xml:space="preserve">vybraného </w:t>
      </w:r>
      <w:r>
        <w:t xml:space="preserve">druhu </w:t>
      </w:r>
      <w:r w:rsidRPr="00CE5DEF">
        <w:t>sociáln</w:t>
      </w:r>
      <w:r w:rsidR="00AD4BE5">
        <w:t>ych</w:t>
      </w:r>
      <w:r w:rsidRPr="00CE5DEF">
        <w:t xml:space="preserve"> služ</w:t>
      </w:r>
      <w:r w:rsidR="00AD4BE5">
        <w:t>ieb</w:t>
      </w:r>
      <w:r w:rsidRPr="00CE5DEF">
        <w:t xml:space="preserve"> </w:t>
      </w:r>
      <w:r>
        <w:t>a okresu</w:t>
      </w:r>
      <w:bookmarkEnd w:id="28"/>
    </w:p>
    <w:p w14:paraId="7E24F1C1" w14:textId="77777777" w:rsidR="00F03FCD" w:rsidRDefault="00F03FCD" w:rsidP="00F03FCD">
      <w:pPr>
        <w:spacing w:after="0"/>
        <w:ind w:firstLine="624"/>
        <w:jc w:val="both"/>
      </w:pPr>
    </w:p>
    <w:p w14:paraId="77C65B5D" w14:textId="1DCAD7C2" w:rsidR="00F03FCD" w:rsidRPr="00B85B1A" w:rsidRDefault="00F03FCD" w:rsidP="00B94767">
      <w:pPr>
        <w:spacing w:after="0"/>
        <w:ind w:firstLine="624"/>
        <w:jc w:val="both"/>
        <w:rPr>
          <w:sz w:val="10"/>
          <w:szCs w:val="10"/>
        </w:rPr>
      </w:pPr>
      <w:r w:rsidRPr="00F03FCD">
        <w:t xml:space="preserve">Z celkového počtu 183 </w:t>
      </w:r>
      <w:r w:rsidR="00AD4BE5">
        <w:t>zariadení sociálnych služieb</w:t>
      </w:r>
      <w:r w:rsidR="00E54907">
        <w:t>,</w:t>
      </w:r>
      <w:r w:rsidR="00AD4BE5">
        <w:t xml:space="preserve"> </w:t>
      </w:r>
      <w:r w:rsidR="00E54907">
        <w:t xml:space="preserve">v ktorých sú poskytované vybrané druhy </w:t>
      </w:r>
      <w:r w:rsidRPr="00F03FCD">
        <w:t>sociálnych služieb</w:t>
      </w:r>
      <w:r w:rsidR="00E54907">
        <w:t>,</w:t>
      </w:r>
      <w:r w:rsidRPr="00F03FCD">
        <w:t xml:space="preserve"> je najväčšie percentuálne zastúpenie v okrese Bratislava IV (16,39</w:t>
      </w:r>
      <w:r w:rsidR="00A51065">
        <w:t> </w:t>
      </w:r>
      <w:r w:rsidRPr="00F03FCD">
        <w:t>%), nasleduje okres Pezinok (15,85</w:t>
      </w:r>
      <w:r w:rsidR="00A51065">
        <w:t> </w:t>
      </w:r>
      <w:r w:rsidRPr="00F03FCD">
        <w:t>%) a okres Malacky (15,30</w:t>
      </w:r>
      <w:r w:rsidR="00A51065">
        <w:t> </w:t>
      </w:r>
      <w:r w:rsidRPr="00F03FCD">
        <w:t>%).</w:t>
      </w:r>
      <w:r w:rsidR="00B94767">
        <w:t xml:space="preserve"> </w:t>
      </w:r>
      <w:r w:rsidR="00CC21A2">
        <w:t>Komplexný</w:t>
      </w:r>
      <w:r w:rsidR="00B94767">
        <w:t xml:space="preserve"> prehľad o geografickom </w:t>
      </w:r>
      <w:r w:rsidR="00CC21A2">
        <w:t>rozložení</w:t>
      </w:r>
      <w:r w:rsidR="00B94767">
        <w:t xml:space="preserve"> jednotlivých sociálnych služieb poskytuje „Mapa sociálnych služieb“ zverejnená na</w:t>
      </w:r>
      <w:r w:rsidR="00CC21A2">
        <w:t> </w:t>
      </w:r>
      <w:r w:rsidR="00B94767">
        <w:t>webovom sídle Ministerstva práce, sociálnych vecí a rodiny Slovenskej republiky.</w:t>
      </w:r>
    </w:p>
    <w:p w14:paraId="4C286A1B" w14:textId="2D9495F8" w:rsidR="00C03CEE" w:rsidRDefault="00C03CEE" w:rsidP="00C03CEE">
      <w:pPr>
        <w:pStyle w:val="Citcia"/>
      </w:pPr>
      <w:r>
        <w:t xml:space="preserve">Tabuľka č. </w:t>
      </w:r>
      <w:r w:rsidR="004C79D1">
        <w:t>1</w:t>
      </w:r>
      <w:r w:rsidR="00AF0CE9">
        <w:t>5</w:t>
      </w:r>
      <w:r>
        <w:t xml:space="preserve">: </w:t>
      </w:r>
      <w:r w:rsidR="00AD4BE5" w:rsidRPr="00AD4BE5">
        <w:t xml:space="preserve">Počet zariadení sociálnych služieb poskytovateľov sociálnych služieb vedených v Registri v členení podľa vybraného druhu sociálnych služieb a okresu </w:t>
      </w:r>
      <w:r>
        <w:t>(stav k 31.10.2018)</w:t>
      </w:r>
    </w:p>
    <w:p w14:paraId="7FDBC58E" w14:textId="37F0435D" w:rsidR="00E734FB" w:rsidRDefault="00E734FB" w:rsidP="003A29D2">
      <w:pPr>
        <w:spacing w:after="0"/>
        <w:jc w:val="both"/>
      </w:pPr>
    </w:p>
    <w:tbl>
      <w:tblPr>
        <w:tblW w:w="9072" w:type="dxa"/>
        <w:tblCellMar>
          <w:left w:w="70" w:type="dxa"/>
          <w:right w:w="70" w:type="dxa"/>
        </w:tblCellMar>
        <w:tblLook w:val="04A0" w:firstRow="1" w:lastRow="0" w:firstColumn="1" w:lastColumn="0" w:noHBand="0" w:noVBand="1"/>
      </w:tblPr>
      <w:tblGrid>
        <w:gridCol w:w="1480"/>
        <w:gridCol w:w="505"/>
        <w:gridCol w:w="425"/>
        <w:gridCol w:w="709"/>
        <w:gridCol w:w="567"/>
        <w:gridCol w:w="567"/>
        <w:gridCol w:w="709"/>
        <w:gridCol w:w="567"/>
        <w:gridCol w:w="708"/>
        <w:gridCol w:w="567"/>
        <w:gridCol w:w="567"/>
        <w:gridCol w:w="567"/>
        <w:gridCol w:w="567"/>
        <w:gridCol w:w="567"/>
      </w:tblGrid>
      <w:tr w:rsidR="00F03FCD" w:rsidRPr="00F03FCD" w14:paraId="0F1BCD2D" w14:textId="77777777" w:rsidTr="0043245E">
        <w:trPr>
          <w:trHeight w:val="2408"/>
        </w:trPr>
        <w:tc>
          <w:tcPr>
            <w:tcW w:w="1480" w:type="dxa"/>
            <w:tcBorders>
              <w:top w:val="nil"/>
              <w:left w:val="nil"/>
              <w:bottom w:val="nil"/>
              <w:right w:val="nil"/>
            </w:tcBorders>
            <w:shd w:val="clear" w:color="auto" w:fill="auto"/>
            <w:vAlign w:val="center"/>
            <w:hideMark/>
          </w:tcPr>
          <w:p w14:paraId="015B8FC0" w14:textId="77777777" w:rsidR="00F03FCD" w:rsidRPr="00F03FCD" w:rsidRDefault="00F03FCD" w:rsidP="00F03FCD">
            <w:pPr>
              <w:spacing w:after="0" w:line="240" w:lineRule="auto"/>
              <w:rPr>
                <w:rFonts w:ascii="Times New Roman" w:eastAsia="Times New Roman" w:hAnsi="Times New Roman" w:cs="Times New Roman"/>
                <w:sz w:val="24"/>
                <w:szCs w:val="24"/>
                <w:lang w:eastAsia="sk-SK"/>
              </w:rPr>
            </w:pPr>
          </w:p>
        </w:tc>
        <w:tc>
          <w:tcPr>
            <w:tcW w:w="505"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30A66B2E" w14:textId="77777777" w:rsidR="00F03FCD" w:rsidRPr="00F03FCD" w:rsidRDefault="00F03FCD" w:rsidP="00F03FCD">
            <w:pPr>
              <w:spacing w:after="0" w:line="240" w:lineRule="auto"/>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integračné centrum</w:t>
            </w:r>
          </w:p>
        </w:tc>
        <w:tc>
          <w:tcPr>
            <w:tcW w:w="425" w:type="dxa"/>
            <w:tcBorders>
              <w:top w:val="single" w:sz="4" w:space="0" w:color="auto"/>
              <w:left w:val="nil"/>
              <w:bottom w:val="single" w:sz="4" w:space="0" w:color="auto"/>
              <w:right w:val="single" w:sz="4" w:space="0" w:color="auto"/>
            </w:tcBorders>
            <w:shd w:val="clear" w:color="auto" w:fill="FFF2CC" w:themeFill="accent4" w:themeFillTint="33"/>
            <w:textDirection w:val="btLr"/>
            <w:vAlign w:val="center"/>
            <w:hideMark/>
          </w:tcPr>
          <w:p w14:paraId="7B6A978C" w14:textId="77777777" w:rsidR="00F03FCD" w:rsidRPr="00F03FCD" w:rsidRDefault="00F03FCD" w:rsidP="00F03FCD">
            <w:pPr>
              <w:spacing w:after="0" w:line="240" w:lineRule="auto"/>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útulok</w:t>
            </w:r>
          </w:p>
        </w:tc>
        <w:tc>
          <w:tcPr>
            <w:tcW w:w="709" w:type="dxa"/>
            <w:tcBorders>
              <w:top w:val="single" w:sz="4" w:space="0" w:color="auto"/>
              <w:left w:val="nil"/>
              <w:bottom w:val="single" w:sz="4" w:space="0" w:color="auto"/>
              <w:right w:val="single" w:sz="4" w:space="0" w:color="auto"/>
            </w:tcBorders>
            <w:shd w:val="clear" w:color="auto" w:fill="FFF2CC" w:themeFill="accent4" w:themeFillTint="33"/>
            <w:textDirection w:val="btLr"/>
            <w:vAlign w:val="center"/>
            <w:hideMark/>
          </w:tcPr>
          <w:p w14:paraId="4344CCBC" w14:textId="77777777" w:rsidR="00F03FCD" w:rsidRPr="00F03FCD" w:rsidRDefault="00F03FCD" w:rsidP="00F03FCD">
            <w:pPr>
              <w:spacing w:after="0" w:line="240" w:lineRule="auto"/>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zariadenie núdzového bývania</w:t>
            </w:r>
          </w:p>
        </w:tc>
        <w:tc>
          <w:tcPr>
            <w:tcW w:w="567" w:type="dxa"/>
            <w:tcBorders>
              <w:top w:val="single" w:sz="4" w:space="0" w:color="auto"/>
              <w:left w:val="nil"/>
              <w:bottom w:val="single" w:sz="4" w:space="0" w:color="auto"/>
              <w:right w:val="single" w:sz="4" w:space="0" w:color="auto"/>
            </w:tcBorders>
            <w:shd w:val="clear" w:color="auto" w:fill="FFF2CC" w:themeFill="accent4" w:themeFillTint="33"/>
            <w:textDirection w:val="btLr"/>
            <w:vAlign w:val="center"/>
            <w:hideMark/>
          </w:tcPr>
          <w:p w14:paraId="416F15B3" w14:textId="77777777" w:rsidR="00F03FCD" w:rsidRPr="00F03FCD" w:rsidRDefault="00F03FCD" w:rsidP="00F03FCD">
            <w:pPr>
              <w:spacing w:after="0" w:line="240" w:lineRule="auto"/>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 xml:space="preserve">domov na pol ceste </w:t>
            </w:r>
          </w:p>
        </w:tc>
        <w:tc>
          <w:tcPr>
            <w:tcW w:w="567" w:type="dxa"/>
            <w:tcBorders>
              <w:top w:val="single" w:sz="4" w:space="0" w:color="auto"/>
              <w:left w:val="nil"/>
              <w:bottom w:val="single" w:sz="4" w:space="0" w:color="auto"/>
              <w:right w:val="single" w:sz="4" w:space="0" w:color="auto"/>
            </w:tcBorders>
            <w:shd w:val="clear" w:color="auto" w:fill="FFF2CC" w:themeFill="accent4" w:themeFillTint="33"/>
            <w:textDirection w:val="btLr"/>
            <w:vAlign w:val="center"/>
            <w:hideMark/>
          </w:tcPr>
          <w:p w14:paraId="5DA03FDA" w14:textId="77777777" w:rsidR="00F03FCD" w:rsidRPr="00F03FCD" w:rsidRDefault="00F03FCD" w:rsidP="00F03FCD">
            <w:pPr>
              <w:spacing w:after="0" w:line="240" w:lineRule="auto"/>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služba včasnej intervencie</w:t>
            </w:r>
          </w:p>
        </w:tc>
        <w:tc>
          <w:tcPr>
            <w:tcW w:w="709" w:type="dxa"/>
            <w:tcBorders>
              <w:top w:val="single" w:sz="4" w:space="0" w:color="auto"/>
              <w:left w:val="nil"/>
              <w:bottom w:val="single" w:sz="4" w:space="0" w:color="auto"/>
              <w:right w:val="single" w:sz="4" w:space="0" w:color="auto"/>
            </w:tcBorders>
            <w:shd w:val="clear" w:color="auto" w:fill="FFF2CC" w:themeFill="accent4" w:themeFillTint="33"/>
            <w:textDirection w:val="btLr"/>
            <w:vAlign w:val="center"/>
            <w:hideMark/>
          </w:tcPr>
          <w:p w14:paraId="67BE8781" w14:textId="77777777" w:rsidR="00F03FCD" w:rsidRPr="00F03FCD" w:rsidRDefault="00F03FCD" w:rsidP="00F03FCD">
            <w:pPr>
              <w:spacing w:after="0" w:line="240" w:lineRule="auto"/>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zariadenie podporovaného bývania</w:t>
            </w:r>
          </w:p>
        </w:tc>
        <w:tc>
          <w:tcPr>
            <w:tcW w:w="567" w:type="dxa"/>
            <w:tcBorders>
              <w:top w:val="single" w:sz="4" w:space="0" w:color="auto"/>
              <w:left w:val="nil"/>
              <w:bottom w:val="single" w:sz="4" w:space="0" w:color="auto"/>
              <w:right w:val="single" w:sz="4" w:space="0" w:color="auto"/>
            </w:tcBorders>
            <w:shd w:val="clear" w:color="auto" w:fill="FFF2CC" w:themeFill="accent4" w:themeFillTint="33"/>
            <w:textDirection w:val="btLr"/>
            <w:vAlign w:val="center"/>
            <w:hideMark/>
          </w:tcPr>
          <w:p w14:paraId="13613CA1" w14:textId="77777777" w:rsidR="00F03FCD" w:rsidRPr="00F03FCD" w:rsidRDefault="00F03FCD" w:rsidP="00F03FCD">
            <w:pPr>
              <w:spacing w:after="0" w:line="240" w:lineRule="auto"/>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zariadenie pre seniorov</w:t>
            </w:r>
          </w:p>
        </w:tc>
        <w:tc>
          <w:tcPr>
            <w:tcW w:w="708" w:type="dxa"/>
            <w:tcBorders>
              <w:top w:val="single" w:sz="4" w:space="0" w:color="auto"/>
              <w:left w:val="nil"/>
              <w:bottom w:val="single" w:sz="4" w:space="0" w:color="auto"/>
              <w:right w:val="single" w:sz="4" w:space="0" w:color="auto"/>
            </w:tcBorders>
            <w:shd w:val="clear" w:color="auto" w:fill="FFF2CC" w:themeFill="accent4" w:themeFillTint="33"/>
            <w:textDirection w:val="btLr"/>
            <w:vAlign w:val="center"/>
            <w:hideMark/>
          </w:tcPr>
          <w:p w14:paraId="145F9B06" w14:textId="77777777" w:rsidR="00F03FCD" w:rsidRPr="00F03FCD" w:rsidRDefault="00F03FCD" w:rsidP="00F03FCD">
            <w:pPr>
              <w:spacing w:after="0" w:line="240" w:lineRule="auto"/>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zariadenie opatrovateľskej služby</w:t>
            </w:r>
          </w:p>
        </w:tc>
        <w:tc>
          <w:tcPr>
            <w:tcW w:w="567" w:type="dxa"/>
            <w:tcBorders>
              <w:top w:val="single" w:sz="4" w:space="0" w:color="auto"/>
              <w:left w:val="nil"/>
              <w:bottom w:val="single" w:sz="4" w:space="0" w:color="auto"/>
              <w:right w:val="single" w:sz="4" w:space="0" w:color="auto"/>
            </w:tcBorders>
            <w:shd w:val="clear" w:color="auto" w:fill="FFF2CC" w:themeFill="accent4" w:themeFillTint="33"/>
            <w:textDirection w:val="btLr"/>
            <w:vAlign w:val="center"/>
            <w:hideMark/>
          </w:tcPr>
          <w:p w14:paraId="32CAE0F0" w14:textId="77777777" w:rsidR="00F03FCD" w:rsidRPr="00F03FCD" w:rsidRDefault="00F03FCD" w:rsidP="00F03FCD">
            <w:pPr>
              <w:spacing w:after="0" w:line="240" w:lineRule="auto"/>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rehabilitačné stredisko</w:t>
            </w:r>
          </w:p>
        </w:tc>
        <w:tc>
          <w:tcPr>
            <w:tcW w:w="567" w:type="dxa"/>
            <w:tcBorders>
              <w:top w:val="single" w:sz="4" w:space="0" w:color="auto"/>
              <w:left w:val="nil"/>
              <w:bottom w:val="single" w:sz="4" w:space="0" w:color="auto"/>
              <w:right w:val="single" w:sz="4" w:space="0" w:color="auto"/>
            </w:tcBorders>
            <w:shd w:val="clear" w:color="auto" w:fill="FFF2CC" w:themeFill="accent4" w:themeFillTint="33"/>
            <w:textDirection w:val="btLr"/>
            <w:vAlign w:val="center"/>
            <w:hideMark/>
          </w:tcPr>
          <w:p w14:paraId="2C243406" w14:textId="77777777" w:rsidR="00F03FCD" w:rsidRPr="00F03FCD" w:rsidRDefault="00F03FCD" w:rsidP="00F03FCD">
            <w:pPr>
              <w:spacing w:after="0" w:line="240" w:lineRule="auto"/>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domov sociálnych služieb</w:t>
            </w:r>
          </w:p>
        </w:tc>
        <w:tc>
          <w:tcPr>
            <w:tcW w:w="567" w:type="dxa"/>
            <w:tcBorders>
              <w:top w:val="single" w:sz="4" w:space="0" w:color="auto"/>
              <w:left w:val="nil"/>
              <w:bottom w:val="single" w:sz="4" w:space="0" w:color="auto"/>
              <w:right w:val="single" w:sz="4" w:space="0" w:color="auto"/>
            </w:tcBorders>
            <w:shd w:val="clear" w:color="auto" w:fill="FFF2CC" w:themeFill="accent4" w:themeFillTint="33"/>
            <w:textDirection w:val="btLr"/>
            <w:vAlign w:val="center"/>
            <w:hideMark/>
          </w:tcPr>
          <w:p w14:paraId="03ECA60C" w14:textId="77777777" w:rsidR="00F03FCD" w:rsidRPr="00F03FCD" w:rsidRDefault="00F03FCD" w:rsidP="00F03FCD">
            <w:pPr>
              <w:spacing w:after="0" w:line="240" w:lineRule="auto"/>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špecializované zariadenie</w:t>
            </w:r>
          </w:p>
        </w:tc>
        <w:tc>
          <w:tcPr>
            <w:tcW w:w="567" w:type="dxa"/>
            <w:tcBorders>
              <w:top w:val="single" w:sz="4" w:space="0" w:color="auto"/>
              <w:left w:val="nil"/>
              <w:bottom w:val="single" w:sz="4" w:space="0" w:color="auto"/>
              <w:right w:val="single" w:sz="4" w:space="0" w:color="auto"/>
            </w:tcBorders>
            <w:shd w:val="clear" w:color="auto" w:fill="FFF2CC" w:themeFill="accent4" w:themeFillTint="33"/>
            <w:textDirection w:val="btLr"/>
            <w:vAlign w:val="center"/>
            <w:hideMark/>
          </w:tcPr>
          <w:p w14:paraId="28AAC200" w14:textId="77777777" w:rsidR="00F03FCD" w:rsidRPr="00F03FCD" w:rsidRDefault="00F03FCD" w:rsidP="00F03FCD">
            <w:pPr>
              <w:spacing w:after="0" w:line="240" w:lineRule="auto"/>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denný stacionár</w:t>
            </w:r>
          </w:p>
        </w:tc>
        <w:tc>
          <w:tcPr>
            <w:tcW w:w="567" w:type="dxa"/>
            <w:tcBorders>
              <w:top w:val="single" w:sz="4" w:space="0" w:color="auto"/>
              <w:left w:val="nil"/>
              <w:bottom w:val="single" w:sz="4" w:space="0" w:color="auto"/>
              <w:right w:val="single" w:sz="4" w:space="0" w:color="auto"/>
            </w:tcBorders>
            <w:shd w:val="clear" w:color="auto" w:fill="FFF2CC" w:themeFill="accent4" w:themeFillTint="33"/>
            <w:textDirection w:val="btLr"/>
            <w:vAlign w:val="center"/>
            <w:hideMark/>
          </w:tcPr>
          <w:p w14:paraId="39E130D9" w14:textId="77777777" w:rsidR="00F03FCD" w:rsidRPr="00F03FCD" w:rsidRDefault="00F03FCD" w:rsidP="00F03FCD">
            <w:pPr>
              <w:spacing w:after="0" w:line="240" w:lineRule="auto"/>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spolu</w:t>
            </w:r>
          </w:p>
        </w:tc>
      </w:tr>
      <w:tr w:rsidR="00F03FCD" w:rsidRPr="00F03FCD" w14:paraId="059C4C08" w14:textId="77777777" w:rsidTr="0043245E">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389AF0BE" w14:textId="77777777" w:rsidR="00F03FCD" w:rsidRPr="00F03FCD" w:rsidRDefault="00F03FCD" w:rsidP="00F03FCD">
            <w:pPr>
              <w:spacing w:after="0" w:line="240" w:lineRule="auto"/>
              <w:rPr>
                <w:rFonts w:ascii="Calibri" w:eastAsia="Times New Roman" w:hAnsi="Calibri" w:cs="Calibri"/>
                <w:lang w:eastAsia="sk-SK"/>
              </w:rPr>
            </w:pPr>
            <w:r w:rsidRPr="00F03FCD">
              <w:rPr>
                <w:rFonts w:ascii="Calibri" w:eastAsia="Times New Roman" w:hAnsi="Calibri" w:cs="Calibri"/>
                <w:lang w:eastAsia="sk-SK"/>
              </w:rPr>
              <w:t>Bratislava I</w:t>
            </w:r>
          </w:p>
        </w:tc>
        <w:tc>
          <w:tcPr>
            <w:tcW w:w="505" w:type="dxa"/>
            <w:tcBorders>
              <w:top w:val="nil"/>
              <w:left w:val="nil"/>
              <w:bottom w:val="single" w:sz="4" w:space="0" w:color="auto"/>
              <w:right w:val="single" w:sz="4" w:space="0" w:color="auto"/>
            </w:tcBorders>
            <w:shd w:val="clear" w:color="auto" w:fill="auto"/>
            <w:noWrap/>
            <w:vAlign w:val="bottom"/>
            <w:hideMark/>
          </w:tcPr>
          <w:p w14:paraId="2B12881C"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1</w:t>
            </w:r>
          </w:p>
        </w:tc>
        <w:tc>
          <w:tcPr>
            <w:tcW w:w="425" w:type="dxa"/>
            <w:tcBorders>
              <w:top w:val="nil"/>
              <w:left w:val="nil"/>
              <w:bottom w:val="single" w:sz="4" w:space="0" w:color="auto"/>
              <w:right w:val="single" w:sz="4" w:space="0" w:color="auto"/>
            </w:tcBorders>
            <w:shd w:val="clear" w:color="auto" w:fill="auto"/>
            <w:noWrap/>
            <w:vAlign w:val="bottom"/>
            <w:hideMark/>
          </w:tcPr>
          <w:p w14:paraId="00FC60E9"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14:paraId="6D1E69BD"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nil"/>
              <w:left w:val="nil"/>
              <w:bottom w:val="single" w:sz="4" w:space="0" w:color="auto"/>
              <w:right w:val="single" w:sz="4" w:space="0" w:color="auto"/>
            </w:tcBorders>
            <w:shd w:val="clear" w:color="auto" w:fill="auto"/>
            <w:noWrap/>
            <w:vAlign w:val="bottom"/>
            <w:hideMark/>
          </w:tcPr>
          <w:p w14:paraId="42CB601D"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nil"/>
              <w:left w:val="nil"/>
              <w:bottom w:val="single" w:sz="4" w:space="0" w:color="auto"/>
              <w:right w:val="single" w:sz="4" w:space="0" w:color="auto"/>
            </w:tcBorders>
            <w:shd w:val="clear" w:color="auto" w:fill="auto"/>
            <w:noWrap/>
            <w:vAlign w:val="bottom"/>
            <w:hideMark/>
          </w:tcPr>
          <w:p w14:paraId="0F32FF7F"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14:paraId="32805F23"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nil"/>
              <w:left w:val="nil"/>
              <w:bottom w:val="single" w:sz="4" w:space="0" w:color="auto"/>
              <w:right w:val="single" w:sz="4" w:space="0" w:color="auto"/>
            </w:tcBorders>
            <w:shd w:val="clear" w:color="auto" w:fill="auto"/>
            <w:noWrap/>
            <w:vAlign w:val="bottom"/>
            <w:hideMark/>
          </w:tcPr>
          <w:p w14:paraId="01CE9DCE"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2</w:t>
            </w:r>
          </w:p>
        </w:tc>
        <w:tc>
          <w:tcPr>
            <w:tcW w:w="708" w:type="dxa"/>
            <w:tcBorders>
              <w:top w:val="nil"/>
              <w:left w:val="nil"/>
              <w:bottom w:val="single" w:sz="4" w:space="0" w:color="auto"/>
              <w:right w:val="single" w:sz="4" w:space="0" w:color="auto"/>
            </w:tcBorders>
            <w:shd w:val="clear" w:color="auto" w:fill="auto"/>
            <w:noWrap/>
            <w:vAlign w:val="bottom"/>
            <w:hideMark/>
          </w:tcPr>
          <w:p w14:paraId="6E88A460"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3</w:t>
            </w:r>
          </w:p>
        </w:tc>
        <w:tc>
          <w:tcPr>
            <w:tcW w:w="567" w:type="dxa"/>
            <w:tcBorders>
              <w:top w:val="nil"/>
              <w:left w:val="nil"/>
              <w:bottom w:val="single" w:sz="4" w:space="0" w:color="auto"/>
              <w:right w:val="single" w:sz="4" w:space="0" w:color="auto"/>
            </w:tcBorders>
            <w:shd w:val="clear" w:color="auto" w:fill="auto"/>
            <w:noWrap/>
            <w:vAlign w:val="bottom"/>
            <w:hideMark/>
          </w:tcPr>
          <w:p w14:paraId="0B16EE18"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3</w:t>
            </w:r>
          </w:p>
        </w:tc>
        <w:tc>
          <w:tcPr>
            <w:tcW w:w="567" w:type="dxa"/>
            <w:tcBorders>
              <w:top w:val="nil"/>
              <w:left w:val="nil"/>
              <w:bottom w:val="single" w:sz="4" w:space="0" w:color="auto"/>
              <w:right w:val="single" w:sz="4" w:space="0" w:color="auto"/>
            </w:tcBorders>
            <w:shd w:val="clear" w:color="auto" w:fill="auto"/>
            <w:noWrap/>
            <w:vAlign w:val="bottom"/>
            <w:hideMark/>
          </w:tcPr>
          <w:p w14:paraId="09B8B277"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3</w:t>
            </w:r>
          </w:p>
        </w:tc>
        <w:tc>
          <w:tcPr>
            <w:tcW w:w="567" w:type="dxa"/>
            <w:tcBorders>
              <w:top w:val="nil"/>
              <w:left w:val="nil"/>
              <w:bottom w:val="single" w:sz="4" w:space="0" w:color="auto"/>
              <w:right w:val="single" w:sz="4" w:space="0" w:color="auto"/>
            </w:tcBorders>
            <w:shd w:val="clear" w:color="auto" w:fill="auto"/>
            <w:noWrap/>
            <w:vAlign w:val="bottom"/>
            <w:hideMark/>
          </w:tcPr>
          <w:p w14:paraId="0DA324FF"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3</w:t>
            </w:r>
          </w:p>
        </w:tc>
        <w:tc>
          <w:tcPr>
            <w:tcW w:w="567" w:type="dxa"/>
            <w:tcBorders>
              <w:top w:val="nil"/>
              <w:left w:val="nil"/>
              <w:bottom w:val="single" w:sz="4" w:space="0" w:color="auto"/>
              <w:right w:val="single" w:sz="4" w:space="0" w:color="auto"/>
            </w:tcBorders>
            <w:shd w:val="clear" w:color="auto" w:fill="auto"/>
            <w:noWrap/>
            <w:vAlign w:val="bottom"/>
            <w:hideMark/>
          </w:tcPr>
          <w:p w14:paraId="46CF1318"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2</w:t>
            </w:r>
          </w:p>
        </w:tc>
        <w:tc>
          <w:tcPr>
            <w:tcW w:w="567" w:type="dxa"/>
            <w:tcBorders>
              <w:top w:val="nil"/>
              <w:left w:val="nil"/>
              <w:bottom w:val="single" w:sz="4" w:space="0" w:color="auto"/>
              <w:right w:val="single" w:sz="4" w:space="0" w:color="auto"/>
            </w:tcBorders>
            <w:shd w:val="clear" w:color="auto" w:fill="auto"/>
            <w:noWrap/>
            <w:vAlign w:val="bottom"/>
            <w:hideMark/>
          </w:tcPr>
          <w:p w14:paraId="111C4C00" w14:textId="77777777" w:rsidR="00F03FCD" w:rsidRPr="00F03FCD" w:rsidRDefault="00F03FCD" w:rsidP="00F03FCD">
            <w:pPr>
              <w:spacing w:after="0" w:line="240" w:lineRule="auto"/>
              <w:jc w:val="center"/>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17</w:t>
            </w:r>
          </w:p>
        </w:tc>
      </w:tr>
      <w:tr w:rsidR="00F03FCD" w:rsidRPr="00F03FCD" w14:paraId="72C1BD99" w14:textId="77777777" w:rsidTr="0043245E">
        <w:trPr>
          <w:trHeight w:val="300"/>
        </w:trPr>
        <w:tc>
          <w:tcPr>
            <w:tcW w:w="1480"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581D92F1" w14:textId="77777777" w:rsidR="00F03FCD" w:rsidRPr="00F03FCD" w:rsidRDefault="00F03FCD" w:rsidP="00F03FCD">
            <w:pPr>
              <w:spacing w:after="0" w:line="240" w:lineRule="auto"/>
              <w:rPr>
                <w:rFonts w:ascii="Calibri" w:eastAsia="Times New Roman" w:hAnsi="Calibri" w:cs="Calibri"/>
                <w:color w:val="000000"/>
                <w:lang w:eastAsia="sk-SK"/>
              </w:rPr>
            </w:pPr>
            <w:r w:rsidRPr="00F03FCD">
              <w:rPr>
                <w:rFonts w:ascii="Calibri" w:eastAsia="Times New Roman" w:hAnsi="Calibri" w:cs="Calibri"/>
                <w:color w:val="000000"/>
                <w:lang w:eastAsia="sk-SK"/>
              </w:rPr>
              <w:t>Bratislava II</w:t>
            </w:r>
          </w:p>
        </w:tc>
        <w:tc>
          <w:tcPr>
            <w:tcW w:w="505" w:type="dxa"/>
            <w:tcBorders>
              <w:top w:val="nil"/>
              <w:left w:val="nil"/>
              <w:bottom w:val="single" w:sz="4" w:space="0" w:color="auto"/>
              <w:right w:val="single" w:sz="4" w:space="0" w:color="auto"/>
            </w:tcBorders>
            <w:shd w:val="clear" w:color="auto" w:fill="auto"/>
            <w:noWrap/>
            <w:vAlign w:val="bottom"/>
            <w:hideMark/>
          </w:tcPr>
          <w:p w14:paraId="019AFEB2"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425" w:type="dxa"/>
            <w:tcBorders>
              <w:top w:val="nil"/>
              <w:left w:val="nil"/>
              <w:bottom w:val="single" w:sz="4" w:space="0" w:color="auto"/>
              <w:right w:val="single" w:sz="4" w:space="0" w:color="auto"/>
            </w:tcBorders>
            <w:shd w:val="clear" w:color="auto" w:fill="auto"/>
            <w:noWrap/>
            <w:vAlign w:val="bottom"/>
            <w:hideMark/>
          </w:tcPr>
          <w:p w14:paraId="3229AFA8"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2</w:t>
            </w:r>
          </w:p>
        </w:tc>
        <w:tc>
          <w:tcPr>
            <w:tcW w:w="709" w:type="dxa"/>
            <w:tcBorders>
              <w:top w:val="nil"/>
              <w:left w:val="nil"/>
              <w:bottom w:val="single" w:sz="4" w:space="0" w:color="auto"/>
              <w:right w:val="single" w:sz="4" w:space="0" w:color="auto"/>
            </w:tcBorders>
            <w:shd w:val="clear" w:color="auto" w:fill="auto"/>
            <w:noWrap/>
            <w:vAlign w:val="bottom"/>
            <w:hideMark/>
          </w:tcPr>
          <w:p w14:paraId="04449455"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nil"/>
              <w:left w:val="nil"/>
              <w:bottom w:val="single" w:sz="4" w:space="0" w:color="auto"/>
              <w:right w:val="single" w:sz="4" w:space="0" w:color="auto"/>
            </w:tcBorders>
            <w:shd w:val="clear" w:color="auto" w:fill="auto"/>
            <w:noWrap/>
            <w:vAlign w:val="bottom"/>
            <w:hideMark/>
          </w:tcPr>
          <w:p w14:paraId="55FB26C1"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nil"/>
              <w:left w:val="nil"/>
              <w:bottom w:val="single" w:sz="4" w:space="0" w:color="auto"/>
              <w:right w:val="single" w:sz="4" w:space="0" w:color="auto"/>
            </w:tcBorders>
            <w:shd w:val="clear" w:color="auto" w:fill="auto"/>
            <w:noWrap/>
            <w:vAlign w:val="bottom"/>
            <w:hideMark/>
          </w:tcPr>
          <w:p w14:paraId="1F0AA035"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14:paraId="75B0C434"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3</w:t>
            </w:r>
          </w:p>
        </w:tc>
        <w:tc>
          <w:tcPr>
            <w:tcW w:w="567" w:type="dxa"/>
            <w:tcBorders>
              <w:top w:val="nil"/>
              <w:left w:val="nil"/>
              <w:bottom w:val="single" w:sz="4" w:space="0" w:color="auto"/>
              <w:right w:val="single" w:sz="4" w:space="0" w:color="auto"/>
            </w:tcBorders>
            <w:shd w:val="clear" w:color="auto" w:fill="auto"/>
            <w:noWrap/>
            <w:vAlign w:val="bottom"/>
            <w:hideMark/>
          </w:tcPr>
          <w:p w14:paraId="1963EC83"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6</w:t>
            </w:r>
          </w:p>
        </w:tc>
        <w:tc>
          <w:tcPr>
            <w:tcW w:w="708" w:type="dxa"/>
            <w:tcBorders>
              <w:top w:val="nil"/>
              <w:left w:val="nil"/>
              <w:bottom w:val="single" w:sz="4" w:space="0" w:color="auto"/>
              <w:right w:val="single" w:sz="4" w:space="0" w:color="auto"/>
            </w:tcBorders>
            <w:shd w:val="clear" w:color="auto" w:fill="auto"/>
            <w:noWrap/>
            <w:vAlign w:val="bottom"/>
            <w:hideMark/>
          </w:tcPr>
          <w:p w14:paraId="29752D8A"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1</w:t>
            </w:r>
          </w:p>
        </w:tc>
        <w:tc>
          <w:tcPr>
            <w:tcW w:w="567" w:type="dxa"/>
            <w:tcBorders>
              <w:top w:val="nil"/>
              <w:left w:val="nil"/>
              <w:bottom w:val="single" w:sz="4" w:space="0" w:color="auto"/>
              <w:right w:val="single" w:sz="4" w:space="0" w:color="auto"/>
            </w:tcBorders>
            <w:shd w:val="clear" w:color="auto" w:fill="auto"/>
            <w:noWrap/>
            <w:vAlign w:val="bottom"/>
            <w:hideMark/>
          </w:tcPr>
          <w:p w14:paraId="0F60D9B5"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1</w:t>
            </w:r>
          </w:p>
        </w:tc>
        <w:tc>
          <w:tcPr>
            <w:tcW w:w="567" w:type="dxa"/>
            <w:tcBorders>
              <w:top w:val="nil"/>
              <w:left w:val="nil"/>
              <w:bottom w:val="single" w:sz="4" w:space="0" w:color="auto"/>
              <w:right w:val="single" w:sz="4" w:space="0" w:color="auto"/>
            </w:tcBorders>
            <w:shd w:val="clear" w:color="auto" w:fill="auto"/>
            <w:noWrap/>
            <w:vAlign w:val="bottom"/>
            <w:hideMark/>
          </w:tcPr>
          <w:p w14:paraId="118CAEAD"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3</w:t>
            </w:r>
          </w:p>
        </w:tc>
        <w:tc>
          <w:tcPr>
            <w:tcW w:w="567" w:type="dxa"/>
            <w:tcBorders>
              <w:top w:val="nil"/>
              <w:left w:val="nil"/>
              <w:bottom w:val="single" w:sz="4" w:space="0" w:color="auto"/>
              <w:right w:val="single" w:sz="4" w:space="0" w:color="auto"/>
            </w:tcBorders>
            <w:shd w:val="clear" w:color="auto" w:fill="auto"/>
            <w:noWrap/>
            <w:vAlign w:val="bottom"/>
            <w:hideMark/>
          </w:tcPr>
          <w:p w14:paraId="5D15E5FB"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1</w:t>
            </w:r>
          </w:p>
        </w:tc>
        <w:tc>
          <w:tcPr>
            <w:tcW w:w="567" w:type="dxa"/>
            <w:tcBorders>
              <w:top w:val="nil"/>
              <w:left w:val="nil"/>
              <w:bottom w:val="single" w:sz="4" w:space="0" w:color="auto"/>
              <w:right w:val="single" w:sz="4" w:space="0" w:color="auto"/>
            </w:tcBorders>
            <w:shd w:val="clear" w:color="auto" w:fill="auto"/>
            <w:noWrap/>
            <w:vAlign w:val="bottom"/>
            <w:hideMark/>
          </w:tcPr>
          <w:p w14:paraId="2C24C4CC"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2</w:t>
            </w:r>
          </w:p>
        </w:tc>
        <w:tc>
          <w:tcPr>
            <w:tcW w:w="567" w:type="dxa"/>
            <w:tcBorders>
              <w:top w:val="nil"/>
              <w:left w:val="nil"/>
              <w:bottom w:val="single" w:sz="4" w:space="0" w:color="auto"/>
              <w:right w:val="single" w:sz="4" w:space="0" w:color="auto"/>
            </w:tcBorders>
            <w:shd w:val="clear" w:color="auto" w:fill="auto"/>
            <w:noWrap/>
            <w:vAlign w:val="bottom"/>
            <w:hideMark/>
          </w:tcPr>
          <w:p w14:paraId="199E8E31" w14:textId="77777777" w:rsidR="00F03FCD" w:rsidRPr="00F03FCD" w:rsidRDefault="00F03FCD" w:rsidP="00F03FCD">
            <w:pPr>
              <w:spacing w:after="0" w:line="240" w:lineRule="auto"/>
              <w:jc w:val="center"/>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19</w:t>
            </w:r>
          </w:p>
        </w:tc>
      </w:tr>
      <w:tr w:rsidR="00F03FCD" w:rsidRPr="00F03FCD" w14:paraId="06603881" w14:textId="77777777" w:rsidTr="0043245E">
        <w:trPr>
          <w:trHeight w:val="300"/>
        </w:trPr>
        <w:tc>
          <w:tcPr>
            <w:tcW w:w="1480"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0D938195" w14:textId="77777777" w:rsidR="00F03FCD" w:rsidRPr="00F03FCD" w:rsidRDefault="00F03FCD" w:rsidP="00F03FCD">
            <w:pPr>
              <w:spacing w:after="0" w:line="240" w:lineRule="auto"/>
              <w:rPr>
                <w:rFonts w:ascii="Calibri" w:eastAsia="Times New Roman" w:hAnsi="Calibri" w:cs="Calibri"/>
                <w:color w:val="000000"/>
                <w:lang w:eastAsia="sk-SK"/>
              </w:rPr>
            </w:pPr>
            <w:r w:rsidRPr="00F03FCD">
              <w:rPr>
                <w:rFonts w:ascii="Calibri" w:eastAsia="Times New Roman" w:hAnsi="Calibri" w:cs="Calibri"/>
                <w:color w:val="000000"/>
                <w:lang w:eastAsia="sk-SK"/>
              </w:rPr>
              <w:t>Bratislava III</w:t>
            </w:r>
          </w:p>
        </w:tc>
        <w:tc>
          <w:tcPr>
            <w:tcW w:w="505" w:type="dxa"/>
            <w:tcBorders>
              <w:top w:val="nil"/>
              <w:left w:val="nil"/>
              <w:bottom w:val="single" w:sz="4" w:space="0" w:color="auto"/>
              <w:right w:val="single" w:sz="4" w:space="0" w:color="auto"/>
            </w:tcBorders>
            <w:shd w:val="clear" w:color="auto" w:fill="auto"/>
            <w:noWrap/>
            <w:vAlign w:val="bottom"/>
            <w:hideMark/>
          </w:tcPr>
          <w:p w14:paraId="6EDEF34A"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1</w:t>
            </w:r>
          </w:p>
        </w:tc>
        <w:tc>
          <w:tcPr>
            <w:tcW w:w="425" w:type="dxa"/>
            <w:tcBorders>
              <w:top w:val="nil"/>
              <w:left w:val="nil"/>
              <w:bottom w:val="single" w:sz="4" w:space="0" w:color="auto"/>
              <w:right w:val="single" w:sz="4" w:space="0" w:color="auto"/>
            </w:tcBorders>
            <w:shd w:val="clear" w:color="auto" w:fill="auto"/>
            <w:noWrap/>
            <w:vAlign w:val="bottom"/>
            <w:hideMark/>
          </w:tcPr>
          <w:p w14:paraId="7A2846A1"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1</w:t>
            </w:r>
          </w:p>
        </w:tc>
        <w:tc>
          <w:tcPr>
            <w:tcW w:w="709" w:type="dxa"/>
            <w:tcBorders>
              <w:top w:val="nil"/>
              <w:left w:val="nil"/>
              <w:bottom w:val="single" w:sz="4" w:space="0" w:color="auto"/>
              <w:right w:val="single" w:sz="4" w:space="0" w:color="auto"/>
            </w:tcBorders>
            <w:shd w:val="clear" w:color="auto" w:fill="auto"/>
            <w:noWrap/>
            <w:vAlign w:val="bottom"/>
            <w:hideMark/>
          </w:tcPr>
          <w:p w14:paraId="762A8C4A"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nil"/>
              <w:left w:val="nil"/>
              <w:bottom w:val="single" w:sz="4" w:space="0" w:color="auto"/>
              <w:right w:val="single" w:sz="4" w:space="0" w:color="auto"/>
            </w:tcBorders>
            <w:shd w:val="clear" w:color="auto" w:fill="auto"/>
            <w:noWrap/>
            <w:vAlign w:val="bottom"/>
            <w:hideMark/>
          </w:tcPr>
          <w:p w14:paraId="5954F22F"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nil"/>
              <w:left w:val="nil"/>
              <w:bottom w:val="single" w:sz="4" w:space="0" w:color="auto"/>
              <w:right w:val="single" w:sz="4" w:space="0" w:color="auto"/>
            </w:tcBorders>
            <w:shd w:val="clear" w:color="auto" w:fill="auto"/>
            <w:noWrap/>
            <w:vAlign w:val="bottom"/>
            <w:hideMark/>
          </w:tcPr>
          <w:p w14:paraId="2ADBE64B"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3</w:t>
            </w:r>
          </w:p>
        </w:tc>
        <w:tc>
          <w:tcPr>
            <w:tcW w:w="709" w:type="dxa"/>
            <w:tcBorders>
              <w:top w:val="nil"/>
              <w:left w:val="nil"/>
              <w:bottom w:val="single" w:sz="4" w:space="0" w:color="auto"/>
              <w:right w:val="single" w:sz="4" w:space="0" w:color="auto"/>
            </w:tcBorders>
            <w:shd w:val="clear" w:color="auto" w:fill="auto"/>
            <w:noWrap/>
            <w:vAlign w:val="bottom"/>
            <w:hideMark/>
          </w:tcPr>
          <w:p w14:paraId="511E9054"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nil"/>
              <w:left w:val="nil"/>
              <w:bottom w:val="single" w:sz="4" w:space="0" w:color="auto"/>
              <w:right w:val="single" w:sz="4" w:space="0" w:color="auto"/>
            </w:tcBorders>
            <w:shd w:val="clear" w:color="auto" w:fill="auto"/>
            <w:noWrap/>
            <w:vAlign w:val="bottom"/>
            <w:hideMark/>
          </w:tcPr>
          <w:p w14:paraId="1C93D27D"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4</w:t>
            </w:r>
          </w:p>
        </w:tc>
        <w:tc>
          <w:tcPr>
            <w:tcW w:w="708" w:type="dxa"/>
            <w:tcBorders>
              <w:top w:val="nil"/>
              <w:left w:val="nil"/>
              <w:bottom w:val="single" w:sz="4" w:space="0" w:color="auto"/>
              <w:right w:val="single" w:sz="4" w:space="0" w:color="auto"/>
            </w:tcBorders>
            <w:shd w:val="clear" w:color="auto" w:fill="auto"/>
            <w:noWrap/>
            <w:vAlign w:val="bottom"/>
            <w:hideMark/>
          </w:tcPr>
          <w:p w14:paraId="6DFED56E"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2</w:t>
            </w:r>
          </w:p>
        </w:tc>
        <w:tc>
          <w:tcPr>
            <w:tcW w:w="567" w:type="dxa"/>
            <w:tcBorders>
              <w:top w:val="nil"/>
              <w:left w:val="nil"/>
              <w:bottom w:val="single" w:sz="4" w:space="0" w:color="auto"/>
              <w:right w:val="single" w:sz="4" w:space="0" w:color="auto"/>
            </w:tcBorders>
            <w:shd w:val="clear" w:color="auto" w:fill="auto"/>
            <w:noWrap/>
            <w:vAlign w:val="bottom"/>
            <w:hideMark/>
          </w:tcPr>
          <w:p w14:paraId="644EDCDD"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nil"/>
              <w:left w:val="nil"/>
              <w:bottom w:val="single" w:sz="4" w:space="0" w:color="auto"/>
              <w:right w:val="single" w:sz="4" w:space="0" w:color="auto"/>
            </w:tcBorders>
            <w:shd w:val="clear" w:color="auto" w:fill="auto"/>
            <w:noWrap/>
            <w:vAlign w:val="bottom"/>
            <w:hideMark/>
          </w:tcPr>
          <w:p w14:paraId="407BE686"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3</w:t>
            </w:r>
          </w:p>
        </w:tc>
        <w:tc>
          <w:tcPr>
            <w:tcW w:w="567" w:type="dxa"/>
            <w:tcBorders>
              <w:top w:val="nil"/>
              <w:left w:val="nil"/>
              <w:bottom w:val="single" w:sz="4" w:space="0" w:color="auto"/>
              <w:right w:val="single" w:sz="4" w:space="0" w:color="auto"/>
            </w:tcBorders>
            <w:shd w:val="clear" w:color="auto" w:fill="auto"/>
            <w:noWrap/>
            <w:vAlign w:val="bottom"/>
            <w:hideMark/>
          </w:tcPr>
          <w:p w14:paraId="6C476D28"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3</w:t>
            </w:r>
          </w:p>
        </w:tc>
        <w:tc>
          <w:tcPr>
            <w:tcW w:w="567" w:type="dxa"/>
            <w:tcBorders>
              <w:top w:val="nil"/>
              <w:left w:val="nil"/>
              <w:bottom w:val="single" w:sz="4" w:space="0" w:color="auto"/>
              <w:right w:val="single" w:sz="4" w:space="0" w:color="auto"/>
            </w:tcBorders>
            <w:shd w:val="clear" w:color="auto" w:fill="auto"/>
            <w:noWrap/>
            <w:vAlign w:val="bottom"/>
            <w:hideMark/>
          </w:tcPr>
          <w:p w14:paraId="0B338681"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2</w:t>
            </w:r>
          </w:p>
        </w:tc>
        <w:tc>
          <w:tcPr>
            <w:tcW w:w="567" w:type="dxa"/>
            <w:tcBorders>
              <w:top w:val="nil"/>
              <w:left w:val="nil"/>
              <w:bottom w:val="single" w:sz="4" w:space="0" w:color="auto"/>
              <w:right w:val="single" w:sz="4" w:space="0" w:color="auto"/>
            </w:tcBorders>
            <w:shd w:val="clear" w:color="auto" w:fill="auto"/>
            <w:noWrap/>
            <w:vAlign w:val="bottom"/>
            <w:hideMark/>
          </w:tcPr>
          <w:p w14:paraId="52BBB6CA" w14:textId="77777777" w:rsidR="00F03FCD" w:rsidRPr="00F03FCD" w:rsidRDefault="00F03FCD" w:rsidP="00F03FCD">
            <w:pPr>
              <w:spacing w:after="0" w:line="240" w:lineRule="auto"/>
              <w:jc w:val="center"/>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19</w:t>
            </w:r>
          </w:p>
        </w:tc>
      </w:tr>
      <w:tr w:rsidR="00F03FCD" w:rsidRPr="00F03FCD" w14:paraId="1FC8D5C2" w14:textId="77777777" w:rsidTr="0043245E">
        <w:trPr>
          <w:trHeight w:val="300"/>
        </w:trPr>
        <w:tc>
          <w:tcPr>
            <w:tcW w:w="1480"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34646D87" w14:textId="77777777" w:rsidR="00F03FCD" w:rsidRPr="00F03FCD" w:rsidRDefault="00F03FCD" w:rsidP="00F03FCD">
            <w:pPr>
              <w:spacing w:after="0" w:line="240" w:lineRule="auto"/>
              <w:rPr>
                <w:rFonts w:ascii="Calibri" w:eastAsia="Times New Roman" w:hAnsi="Calibri" w:cs="Calibri"/>
                <w:color w:val="000000"/>
                <w:lang w:eastAsia="sk-SK"/>
              </w:rPr>
            </w:pPr>
            <w:r w:rsidRPr="00F03FCD">
              <w:rPr>
                <w:rFonts w:ascii="Calibri" w:eastAsia="Times New Roman" w:hAnsi="Calibri" w:cs="Calibri"/>
                <w:color w:val="000000"/>
                <w:lang w:eastAsia="sk-SK"/>
              </w:rPr>
              <w:t>Bratislava IV</w:t>
            </w:r>
          </w:p>
        </w:tc>
        <w:tc>
          <w:tcPr>
            <w:tcW w:w="505" w:type="dxa"/>
            <w:tcBorders>
              <w:top w:val="nil"/>
              <w:left w:val="nil"/>
              <w:bottom w:val="single" w:sz="4" w:space="0" w:color="auto"/>
              <w:right w:val="single" w:sz="4" w:space="0" w:color="auto"/>
            </w:tcBorders>
            <w:shd w:val="clear" w:color="auto" w:fill="auto"/>
            <w:noWrap/>
            <w:vAlign w:val="bottom"/>
            <w:hideMark/>
          </w:tcPr>
          <w:p w14:paraId="0BCAA485"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1</w:t>
            </w:r>
          </w:p>
        </w:tc>
        <w:tc>
          <w:tcPr>
            <w:tcW w:w="425" w:type="dxa"/>
            <w:tcBorders>
              <w:top w:val="nil"/>
              <w:left w:val="nil"/>
              <w:bottom w:val="single" w:sz="4" w:space="0" w:color="auto"/>
              <w:right w:val="single" w:sz="4" w:space="0" w:color="auto"/>
            </w:tcBorders>
            <w:shd w:val="clear" w:color="auto" w:fill="auto"/>
            <w:noWrap/>
            <w:vAlign w:val="bottom"/>
            <w:hideMark/>
          </w:tcPr>
          <w:p w14:paraId="781638F0"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1</w:t>
            </w:r>
          </w:p>
        </w:tc>
        <w:tc>
          <w:tcPr>
            <w:tcW w:w="709" w:type="dxa"/>
            <w:tcBorders>
              <w:top w:val="nil"/>
              <w:left w:val="nil"/>
              <w:bottom w:val="single" w:sz="4" w:space="0" w:color="auto"/>
              <w:right w:val="single" w:sz="4" w:space="0" w:color="auto"/>
            </w:tcBorders>
            <w:shd w:val="clear" w:color="auto" w:fill="auto"/>
            <w:noWrap/>
            <w:vAlign w:val="bottom"/>
            <w:hideMark/>
          </w:tcPr>
          <w:p w14:paraId="079338FD"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nil"/>
              <w:left w:val="nil"/>
              <w:bottom w:val="single" w:sz="4" w:space="0" w:color="auto"/>
              <w:right w:val="single" w:sz="4" w:space="0" w:color="auto"/>
            </w:tcBorders>
            <w:shd w:val="clear" w:color="auto" w:fill="auto"/>
            <w:noWrap/>
            <w:vAlign w:val="bottom"/>
            <w:hideMark/>
          </w:tcPr>
          <w:p w14:paraId="35FE07AB"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nil"/>
              <w:left w:val="nil"/>
              <w:bottom w:val="single" w:sz="4" w:space="0" w:color="auto"/>
              <w:right w:val="single" w:sz="4" w:space="0" w:color="auto"/>
            </w:tcBorders>
            <w:shd w:val="clear" w:color="auto" w:fill="auto"/>
            <w:noWrap/>
            <w:vAlign w:val="bottom"/>
            <w:hideMark/>
          </w:tcPr>
          <w:p w14:paraId="6D790914"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14:paraId="575E3BED"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4</w:t>
            </w:r>
          </w:p>
        </w:tc>
        <w:tc>
          <w:tcPr>
            <w:tcW w:w="567" w:type="dxa"/>
            <w:tcBorders>
              <w:top w:val="nil"/>
              <w:left w:val="nil"/>
              <w:bottom w:val="single" w:sz="4" w:space="0" w:color="auto"/>
              <w:right w:val="single" w:sz="4" w:space="0" w:color="auto"/>
            </w:tcBorders>
            <w:shd w:val="clear" w:color="auto" w:fill="auto"/>
            <w:noWrap/>
            <w:vAlign w:val="bottom"/>
            <w:hideMark/>
          </w:tcPr>
          <w:p w14:paraId="552DD015"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6</w:t>
            </w:r>
          </w:p>
        </w:tc>
        <w:tc>
          <w:tcPr>
            <w:tcW w:w="708" w:type="dxa"/>
            <w:tcBorders>
              <w:top w:val="nil"/>
              <w:left w:val="nil"/>
              <w:bottom w:val="single" w:sz="4" w:space="0" w:color="auto"/>
              <w:right w:val="single" w:sz="4" w:space="0" w:color="auto"/>
            </w:tcBorders>
            <w:shd w:val="clear" w:color="auto" w:fill="auto"/>
            <w:noWrap/>
            <w:vAlign w:val="bottom"/>
            <w:hideMark/>
          </w:tcPr>
          <w:p w14:paraId="59949F6D"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4</w:t>
            </w:r>
          </w:p>
        </w:tc>
        <w:tc>
          <w:tcPr>
            <w:tcW w:w="567" w:type="dxa"/>
            <w:tcBorders>
              <w:top w:val="nil"/>
              <w:left w:val="nil"/>
              <w:bottom w:val="single" w:sz="4" w:space="0" w:color="auto"/>
              <w:right w:val="single" w:sz="4" w:space="0" w:color="auto"/>
            </w:tcBorders>
            <w:shd w:val="clear" w:color="auto" w:fill="auto"/>
            <w:noWrap/>
            <w:vAlign w:val="bottom"/>
            <w:hideMark/>
          </w:tcPr>
          <w:p w14:paraId="35B504B8"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3</w:t>
            </w:r>
          </w:p>
        </w:tc>
        <w:tc>
          <w:tcPr>
            <w:tcW w:w="567" w:type="dxa"/>
            <w:tcBorders>
              <w:top w:val="nil"/>
              <w:left w:val="nil"/>
              <w:bottom w:val="single" w:sz="4" w:space="0" w:color="auto"/>
              <w:right w:val="single" w:sz="4" w:space="0" w:color="auto"/>
            </w:tcBorders>
            <w:shd w:val="clear" w:color="auto" w:fill="auto"/>
            <w:noWrap/>
            <w:vAlign w:val="bottom"/>
            <w:hideMark/>
          </w:tcPr>
          <w:p w14:paraId="7C82E4CD"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6</w:t>
            </w:r>
          </w:p>
        </w:tc>
        <w:tc>
          <w:tcPr>
            <w:tcW w:w="567" w:type="dxa"/>
            <w:tcBorders>
              <w:top w:val="nil"/>
              <w:left w:val="nil"/>
              <w:bottom w:val="single" w:sz="4" w:space="0" w:color="auto"/>
              <w:right w:val="single" w:sz="4" w:space="0" w:color="auto"/>
            </w:tcBorders>
            <w:shd w:val="clear" w:color="auto" w:fill="auto"/>
            <w:noWrap/>
            <w:vAlign w:val="bottom"/>
            <w:hideMark/>
          </w:tcPr>
          <w:p w14:paraId="44908422"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5</w:t>
            </w:r>
          </w:p>
        </w:tc>
        <w:tc>
          <w:tcPr>
            <w:tcW w:w="567" w:type="dxa"/>
            <w:tcBorders>
              <w:top w:val="nil"/>
              <w:left w:val="nil"/>
              <w:bottom w:val="single" w:sz="4" w:space="0" w:color="auto"/>
              <w:right w:val="single" w:sz="4" w:space="0" w:color="auto"/>
            </w:tcBorders>
            <w:shd w:val="clear" w:color="auto" w:fill="auto"/>
            <w:noWrap/>
            <w:vAlign w:val="bottom"/>
            <w:hideMark/>
          </w:tcPr>
          <w:p w14:paraId="7729E956"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nil"/>
              <w:left w:val="nil"/>
              <w:bottom w:val="single" w:sz="4" w:space="0" w:color="auto"/>
              <w:right w:val="single" w:sz="4" w:space="0" w:color="auto"/>
            </w:tcBorders>
            <w:shd w:val="clear" w:color="auto" w:fill="auto"/>
            <w:noWrap/>
            <w:vAlign w:val="bottom"/>
            <w:hideMark/>
          </w:tcPr>
          <w:p w14:paraId="1DE9720B" w14:textId="77777777" w:rsidR="00F03FCD" w:rsidRPr="00F03FCD" w:rsidRDefault="00F03FCD" w:rsidP="00F03FCD">
            <w:pPr>
              <w:spacing w:after="0" w:line="240" w:lineRule="auto"/>
              <w:jc w:val="center"/>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30</w:t>
            </w:r>
          </w:p>
        </w:tc>
      </w:tr>
      <w:tr w:rsidR="00F03FCD" w:rsidRPr="00F03FCD" w14:paraId="5C84F3FB" w14:textId="77777777" w:rsidTr="0043245E">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76BD2B12" w14:textId="77777777" w:rsidR="00F03FCD" w:rsidRPr="00F03FCD" w:rsidRDefault="00F03FCD" w:rsidP="00F03FCD">
            <w:pPr>
              <w:spacing w:after="0" w:line="240" w:lineRule="auto"/>
              <w:rPr>
                <w:rFonts w:ascii="Calibri" w:eastAsia="Times New Roman" w:hAnsi="Calibri" w:cs="Calibri"/>
                <w:color w:val="000000"/>
                <w:lang w:eastAsia="sk-SK"/>
              </w:rPr>
            </w:pPr>
            <w:r w:rsidRPr="00F03FCD">
              <w:rPr>
                <w:rFonts w:ascii="Calibri" w:eastAsia="Times New Roman" w:hAnsi="Calibri" w:cs="Calibri"/>
                <w:color w:val="000000"/>
                <w:lang w:eastAsia="sk-SK"/>
              </w:rPr>
              <w:t>Bratislava V</w:t>
            </w: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A4933"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70684"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1B964"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1F716"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0E4F4"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C35F1"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E1519"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C42EB"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FD4F7"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9C5ED"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AD670"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14926"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01511" w14:textId="77777777" w:rsidR="00F03FCD" w:rsidRPr="00F03FCD" w:rsidRDefault="00F03FCD" w:rsidP="00F03FCD">
            <w:pPr>
              <w:spacing w:after="0" w:line="240" w:lineRule="auto"/>
              <w:jc w:val="center"/>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19</w:t>
            </w:r>
          </w:p>
        </w:tc>
      </w:tr>
      <w:tr w:rsidR="00F03FCD" w:rsidRPr="00F03FCD" w14:paraId="263F7D35" w14:textId="77777777" w:rsidTr="0043245E">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7390D6F9" w14:textId="77777777" w:rsidR="00F03FCD" w:rsidRPr="00F03FCD" w:rsidRDefault="00F03FCD" w:rsidP="00F03FCD">
            <w:pPr>
              <w:spacing w:after="0" w:line="240" w:lineRule="auto"/>
              <w:rPr>
                <w:rFonts w:ascii="Calibri" w:eastAsia="Times New Roman" w:hAnsi="Calibri" w:cs="Calibri"/>
                <w:color w:val="000000"/>
                <w:lang w:eastAsia="sk-SK"/>
              </w:rPr>
            </w:pPr>
            <w:r w:rsidRPr="00F03FCD">
              <w:rPr>
                <w:rFonts w:ascii="Calibri" w:eastAsia="Times New Roman" w:hAnsi="Calibri" w:cs="Calibri"/>
                <w:color w:val="000000"/>
                <w:lang w:eastAsia="sk-SK"/>
              </w:rPr>
              <w:t>okres Senec</w:t>
            </w: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14:paraId="1693F2CA"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D5EB40"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DAED51C"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7326B5E"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44DA09C"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11741A3"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43DD032"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2690108"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15954D8"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B189A24"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9DE2F58"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BCB2739"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BAC90E4" w14:textId="77777777" w:rsidR="00F03FCD" w:rsidRPr="00F03FCD" w:rsidRDefault="00F03FCD" w:rsidP="00F03FCD">
            <w:pPr>
              <w:spacing w:after="0" w:line="240" w:lineRule="auto"/>
              <w:jc w:val="center"/>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21</w:t>
            </w:r>
          </w:p>
        </w:tc>
      </w:tr>
      <w:tr w:rsidR="00F03FCD" w:rsidRPr="00F03FCD" w14:paraId="3F0F68B6" w14:textId="77777777" w:rsidTr="0043245E">
        <w:trPr>
          <w:trHeight w:val="300"/>
        </w:trPr>
        <w:tc>
          <w:tcPr>
            <w:tcW w:w="1480"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6CB30FD3" w14:textId="77777777" w:rsidR="00F03FCD" w:rsidRPr="00F03FCD" w:rsidRDefault="00F03FCD" w:rsidP="00F03FCD">
            <w:pPr>
              <w:spacing w:after="0" w:line="240" w:lineRule="auto"/>
              <w:rPr>
                <w:rFonts w:ascii="Calibri" w:eastAsia="Times New Roman" w:hAnsi="Calibri" w:cs="Calibri"/>
                <w:color w:val="000000"/>
                <w:lang w:eastAsia="sk-SK"/>
              </w:rPr>
            </w:pPr>
            <w:r w:rsidRPr="00F03FCD">
              <w:rPr>
                <w:rFonts w:ascii="Calibri" w:eastAsia="Times New Roman" w:hAnsi="Calibri" w:cs="Calibri"/>
                <w:color w:val="000000"/>
                <w:lang w:eastAsia="sk-SK"/>
              </w:rPr>
              <w:t>okres Pezinok</w:t>
            </w:r>
          </w:p>
        </w:tc>
        <w:tc>
          <w:tcPr>
            <w:tcW w:w="505" w:type="dxa"/>
            <w:tcBorders>
              <w:top w:val="nil"/>
              <w:left w:val="nil"/>
              <w:bottom w:val="single" w:sz="4" w:space="0" w:color="auto"/>
              <w:right w:val="single" w:sz="4" w:space="0" w:color="auto"/>
            </w:tcBorders>
            <w:shd w:val="clear" w:color="auto" w:fill="auto"/>
            <w:noWrap/>
            <w:vAlign w:val="bottom"/>
            <w:hideMark/>
          </w:tcPr>
          <w:p w14:paraId="2C730CFC"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425" w:type="dxa"/>
            <w:tcBorders>
              <w:top w:val="nil"/>
              <w:left w:val="nil"/>
              <w:bottom w:val="single" w:sz="4" w:space="0" w:color="auto"/>
              <w:right w:val="single" w:sz="4" w:space="0" w:color="auto"/>
            </w:tcBorders>
            <w:shd w:val="clear" w:color="auto" w:fill="auto"/>
            <w:noWrap/>
            <w:vAlign w:val="bottom"/>
            <w:hideMark/>
          </w:tcPr>
          <w:p w14:paraId="54C5F8C9"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3</w:t>
            </w:r>
          </w:p>
        </w:tc>
        <w:tc>
          <w:tcPr>
            <w:tcW w:w="709" w:type="dxa"/>
            <w:tcBorders>
              <w:top w:val="nil"/>
              <w:left w:val="nil"/>
              <w:bottom w:val="single" w:sz="4" w:space="0" w:color="auto"/>
              <w:right w:val="single" w:sz="4" w:space="0" w:color="auto"/>
            </w:tcBorders>
            <w:shd w:val="clear" w:color="auto" w:fill="auto"/>
            <w:noWrap/>
            <w:vAlign w:val="bottom"/>
            <w:hideMark/>
          </w:tcPr>
          <w:p w14:paraId="49E61DAC"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1</w:t>
            </w:r>
          </w:p>
        </w:tc>
        <w:tc>
          <w:tcPr>
            <w:tcW w:w="567" w:type="dxa"/>
            <w:tcBorders>
              <w:top w:val="nil"/>
              <w:left w:val="nil"/>
              <w:bottom w:val="single" w:sz="4" w:space="0" w:color="auto"/>
              <w:right w:val="single" w:sz="4" w:space="0" w:color="auto"/>
            </w:tcBorders>
            <w:shd w:val="clear" w:color="auto" w:fill="auto"/>
            <w:noWrap/>
            <w:vAlign w:val="bottom"/>
            <w:hideMark/>
          </w:tcPr>
          <w:p w14:paraId="1C0D237B"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nil"/>
              <w:left w:val="nil"/>
              <w:bottom w:val="single" w:sz="4" w:space="0" w:color="auto"/>
              <w:right w:val="single" w:sz="4" w:space="0" w:color="auto"/>
            </w:tcBorders>
            <w:shd w:val="clear" w:color="auto" w:fill="auto"/>
            <w:noWrap/>
            <w:vAlign w:val="bottom"/>
            <w:hideMark/>
          </w:tcPr>
          <w:p w14:paraId="3F16F0E9"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14:paraId="6E250291"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2</w:t>
            </w:r>
          </w:p>
        </w:tc>
        <w:tc>
          <w:tcPr>
            <w:tcW w:w="567" w:type="dxa"/>
            <w:tcBorders>
              <w:top w:val="nil"/>
              <w:left w:val="nil"/>
              <w:bottom w:val="single" w:sz="4" w:space="0" w:color="auto"/>
              <w:right w:val="single" w:sz="4" w:space="0" w:color="auto"/>
            </w:tcBorders>
            <w:shd w:val="clear" w:color="auto" w:fill="auto"/>
            <w:noWrap/>
            <w:vAlign w:val="bottom"/>
            <w:hideMark/>
          </w:tcPr>
          <w:p w14:paraId="1CE07268"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4</w:t>
            </w:r>
          </w:p>
        </w:tc>
        <w:tc>
          <w:tcPr>
            <w:tcW w:w="708" w:type="dxa"/>
            <w:tcBorders>
              <w:top w:val="nil"/>
              <w:left w:val="nil"/>
              <w:bottom w:val="single" w:sz="4" w:space="0" w:color="auto"/>
              <w:right w:val="single" w:sz="4" w:space="0" w:color="auto"/>
            </w:tcBorders>
            <w:shd w:val="clear" w:color="auto" w:fill="auto"/>
            <w:noWrap/>
            <w:vAlign w:val="bottom"/>
            <w:hideMark/>
          </w:tcPr>
          <w:p w14:paraId="6991D1D3"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6</w:t>
            </w:r>
          </w:p>
        </w:tc>
        <w:tc>
          <w:tcPr>
            <w:tcW w:w="567" w:type="dxa"/>
            <w:tcBorders>
              <w:top w:val="nil"/>
              <w:left w:val="nil"/>
              <w:bottom w:val="single" w:sz="4" w:space="0" w:color="auto"/>
              <w:right w:val="single" w:sz="4" w:space="0" w:color="auto"/>
            </w:tcBorders>
            <w:shd w:val="clear" w:color="auto" w:fill="auto"/>
            <w:noWrap/>
            <w:vAlign w:val="bottom"/>
            <w:hideMark/>
          </w:tcPr>
          <w:p w14:paraId="1A2B87E3"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1</w:t>
            </w:r>
          </w:p>
        </w:tc>
        <w:tc>
          <w:tcPr>
            <w:tcW w:w="567" w:type="dxa"/>
            <w:tcBorders>
              <w:top w:val="nil"/>
              <w:left w:val="nil"/>
              <w:bottom w:val="single" w:sz="4" w:space="0" w:color="auto"/>
              <w:right w:val="single" w:sz="4" w:space="0" w:color="auto"/>
            </w:tcBorders>
            <w:shd w:val="clear" w:color="auto" w:fill="auto"/>
            <w:noWrap/>
            <w:vAlign w:val="bottom"/>
            <w:hideMark/>
          </w:tcPr>
          <w:p w14:paraId="1308C916"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7</w:t>
            </w:r>
          </w:p>
        </w:tc>
        <w:tc>
          <w:tcPr>
            <w:tcW w:w="567" w:type="dxa"/>
            <w:tcBorders>
              <w:top w:val="nil"/>
              <w:left w:val="nil"/>
              <w:bottom w:val="single" w:sz="4" w:space="0" w:color="auto"/>
              <w:right w:val="single" w:sz="4" w:space="0" w:color="auto"/>
            </w:tcBorders>
            <w:shd w:val="clear" w:color="auto" w:fill="auto"/>
            <w:noWrap/>
            <w:vAlign w:val="bottom"/>
            <w:hideMark/>
          </w:tcPr>
          <w:p w14:paraId="53171E9E"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3</w:t>
            </w:r>
          </w:p>
        </w:tc>
        <w:tc>
          <w:tcPr>
            <w:tcW w:w="567" w:type="dxa"/>
            <w:tcBorders>
              <w:top w:val="nil"/>
              <w:left w:val="nil"/>
              <w:bottom w:val="single" w:sz="4" w:space="0" w:color="auto"/>
              <w:right w:val="single" w:sz="4" w:space="0" w:color="auto"/>
            </w:tcBorders>
            <w:shd w:val="clear" w:color="auto" w:fill="auto"/>
            <w:noWrap/>
            <w:vAlign w:val="bottom"/>
            <w:hideMark/>
          </w:tcPr>
          <w:p w14:paraId="38FE7422"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2</w:t>
            </w:r>
          </w:p>
        </w:tc>
        <w:tc>
          <w:tcPr>
            <w:tcW w:w="567" w:type="dxa"/>
            <w:tcBorders>
              <w:top w:val="nil"/>
              <w:left w:val="nil"/>
              <w:bottom w:val="single" w:sz="4" w:space="0" w:color="auto"/>
              <w:right w:val="single" w:sz="4" w:space="0" w:color="auto"/>
            </w:tcBorders>
            <w:shd w:val="clear" w:color="auto" w:fill="auto"/>
            <w:noWrap/>
            <w:vAlign w:val="bottom"/>
            <w:hideMark/>
          </w:tcPr>
          <w:p w14:paraId="14BA02F0" w14:textId="77777777" w:rsidR="00F03FCD" w:rsidRPr="00F03FCD" w:rsidRDefault="00F03FCD" w:rsidP="00F03FCD">
            <w:pPr>
              <w:spacing w:after="0" w:line="240" w:lineRule="auto"/>
              <w:jc w:val="center"/>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29</w:t>
            </w:r>
          </w:p>
        </w:tc>
      </w:tr>
      <w:tr w:rsidR="00F03FCD" w:rsidRPr="00F03FCD" w14:paraId="15C8B732" w14:textId="77777777" w:rsidTr="0043245E">
        <w:trPr>
          <w:trHeight w:val="300"/>
        </w:trPr>
        <w:tc>
          <w:tcPr>
            <w:tcW w:w="1480"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4D30D872" w14:textId="77777777" w:rsidR="00F03FCD" w:rsidRPr="00F03FCD" w:rsidRDefault="00F03FCD" w:rsidP="00F03FCD">
            <w:pPr>
              <w:spacing w:after="0" w:line="240" w:lineRule="auto"/>
              <w:rPr>
                <w:rFonts w:ascii="Calibri" w:eastAsia="Times New Roman" w:hAnsi="Calibri" w:cs="Calibri"/>
                <w:color w:val="000000"/>
                <w:lang w:eastAsia="sk-SK"/>
              </w:rPr>
            </w:pPr>
            <w:r w:rsidRPr="00F03FCD">
              <w:rPr>
                <w:rFonts w:ascii="Calibri" w:eastAsia="Times New Roman" w:hAnsi="Calibri" w:cs="Calibri"/>
                <w:color w:val="000000"/>
                <w:lang w:eastAsia="sk-SK"/>
              </w:rPr>
              <w:t>okres Malacky</w:t>
            </w:r>
          </w:p>
        </w:tc>
        <w:tc>
          <w:tcPr>
            <w:tcW w:w="505" w:type="dxa"/>
            <w:tcBorders>
              <w:top w:val="nil"/>
              <w:left w:val="nil"/>
              <w:bottom w:val="single" w:sz="4" w:space="0" w:color="auto"/>
              <w:right w:val="single" w:sz="4" w:space="0" w:color="auto"/>
            </w:tcBorders>
            <w:shd w:val="clear" w:color="auto" w:fill="auto"/>
            <w:noWrap/>
            <w:vAlign w:val="bottom"/>
            <w:hideMark/>
          </w:tcPr>
          <w:p w14:paraId="65EC6E72"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425" w:type="dxa"/>
            <w:tcBorders>
              <w:top w:val="nil"/>
              <w:left w:val="nil"/>
              <w:bottom w:val="single" w:sz="4" w:space="0" w:color="auto"/>
              <w:right w:val="single" w:sz="4" w:space="0" w:color="auto"/>
            </w:tcBorders>
            <w:shd w:val="clear" w:color="auto" w:fill="auto"/>
            <w:noWrap/>
            <w:vAlign w:val="bottom"/>
            <w:hideMark/>
          </w:tcPr>
          <w:p w14:paraId="3A55EDDF"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1</w:t>
            </w:r>
          </w:p>
        </w:tc>
        <w:tc>
          <w:tcPr>
            <w:tcW w:w="709" w:type="dxa"/>
            <w:tcBorders>
              <w:top w:val="nil"/>
              <w:left w:val="nil"/>
              <w:bottom w:val="single" w:sz="4" w:space="0" w:color="auto"/>
              <w:right w:val="single" w:sz="4" w:space="0" w:color="auto"/>
            </w:tcBorders>
            <w:shd w:val="clear" w:color="auto" w:fill="auto"/>
            <w:noWrap/>
            <w:vAlign w:val="bottom"/>
            <w:hideMark/>
          </w:tcPr>
          <w:p w14:paraId="0D93516B"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nil"/>
              <w:left w:val="nil"/>
              <w:bottom w:val="single" w:sz="4" w:space="0" w:color="auto"/>
              <w:right w:val="single" w:sz="4" w:space="0" w:color="auto"/>
            </w:tcBorders>
            <w:shd w:val="clear" w:color="auto" w:fill="auto"/>
            <w:noWrap/>
            <w:vAlign w:val="bottom"/>
            <w:hideMark/>
          </w:tcPr>
          <w:p w14:paraId="67A71B55"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nil"/>
              <w:left w:val="nil"/>
              <w:bottom w:val="single" w:sz="4" w:space="0" w:color="auto"/>
              <w:right w:val="single" w:sz="4" w:space="0" w:color="auto"/>
            </w:tcBorders>
            <w:shd w:val="clear" w:color="auto" w:fill="auto"/>
            <w:noWrap/>
            <w:vAlign w:val="bottom"/>
            <w:hideMark/>
          </w:tcPr>
          <w:p w14:paraId="10D08531"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709" w:type="dxa"/>
            <w:tcBorders>
              <w:top w:val="nil"/>
              <w:left w:val="nil"/>
              <w:bottom w:val="single" w:sz="4" w:space="0" w:color="auto"/>
              <w:right w:val="single" w:sz="4" w:space="0" w:color="auto"/>
            </w:tcBorders>
            <w:shd w:val="clear" w:color="auto" w:fill="auto"/>
            <w:noWrap/>
            <w:vAlign w:val="bottom"/>
            <w:hideMark/>
          </w:tcPr>
          <w:p w14:paraId="2A925F33"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4</w:t>
            </w:r>
          </w:p>
        </w:tc>
        <w:tc>
          <w:tcPr>
            <w:tcW w:w="567" w:type="dxa"/>
            <w:tcBorders>
              <w:top w:val="nil"/>
              <w:left w:val="nil"/>
              <w:bottom w:val="single" w:sz="4" w:space="0" w:color="auto"/>
              <w:right w:val="single" w:sz="4" w:space="0" w:color="auto"/>
            </w:tcBorders>
            <w:shd w:val="clear" w:color="auto" w:fill="auto"/>
            <w:noWrap/>
            <w:vAlign w:val="bottom"/>
            <w:hideMark/>
          </w:tcPr>
          <w:p w14:paraId="4C5AFC6C"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5</w:t>
            </w:r>
          </w:p>
        </w:tc>
        <w:tc>
          <w:tcPr>
            <w:tcW w:w="708" w:type="dxa"/>
            <w:tcBorders>
              <w:top w:val="nil"/>
              <w:left w:val="nil"/>
              <w:bottom w:val="single" w:sz="4" w:space="0" w:color="auto"/>
              <w:right w:val="single" w:sz="4" w:space="0" w:color="auto"/>
            </w:tcBorders>
            <w:shd w:val="clear" w:color="auto" w:fill="auto"/>
            <w:noWrap/>
            <w:vAlign w:val="bottom"/>
            <w:hideMark/>
          </w:tcPr>
          <w:p w14:paraId="59928D5B"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6</w:t>
            </w:r>
          </w:p>
        </w:tc>
        <w:tc>
          <w:tcPr>
            <w:tcW w:w="567" w:type="dxa"/>
            <w:tcBorders>
              <w:top w:val="nil"/>
              <w:left w:val="nil"/>
              <w:bottom w:val="single" w:sz="4" w:space="0" w:color="auto"/>
              <w:right w:val="single" w:sz="4" w:space="0" w:color="auto"/>
            </w:tcBorders>
            <w:shd w:val="clear" w:color="auto" w:fill="auto"/>
            <w:noWrap/>
            <w:vAlign w:val="bottom"/>
            <w:hideMark/>
          </w:tcPr>
          <w:p w14:paraId="6645B8E5"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2</w:t>
            </w:r>
          </w:p>
        </w:tc>
        <w:tc>
          <w:tcPr>
            <w:tcW w:w="567" w:type="dxa"/>
            <w:tcBorders>
              <w:top w:val="nil"/>
              <w:left w:val="nil"/>
              <w:bottom w:val="single" w:sz="4" w:space="0" w:color="auto"/>
              <w:right w:val="single" w:sz="4" w:space="0" w:color="auto"/>
            </w:tcBorders>
            <w:shd w:val="clear" w:color="auto" w:fill="auto"/>
            <w:noWrap/>
            <w:vAlign w:val="bottom"/>
            <w:hideMark/>
          </w:tcPr>
          <w:p w14:paraId="1BD3050E"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4</w:t>
            </w:r>
          </w:p>
        </w:tc>
        <w:tc>
          <w:tcPr>
            <w:tcW w:w="567" w:type="dxa"/>
            <w:tcBorders>
              <w:top w:val="nil"/>
              <w:left w:val="nil"/>
              <w:bottom w:val="single" w:sz="4" w:space="0" w:color="auto"/>
              <w:right w:val="single" w:sz="4" w:space="0" w:color="auto"/>
            </w:tcBorders>
            <w:shd w:val="clear" w:color="auto" w:fill="auto"/>
            <w:noWrap/>
            <w:vAlign w:val="bottom"/>
            <w:hideMark/>
          </w:tcPr>
          <w:p w14:paraId="0975B817"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4</w:t>
            </w:r>
          </w:p>
        </w:tc>
        <w:tc>
          <w:tcPr>
            <w:tcW w:w="567" w:type="dxa"/>
            <w:tcBorders>
              <w:top w:val="nil"/>
              <w:left w:val="nil"/>
              <w:bottom w:val="single" w:sz="4" w:space="0" w:color="auto"/>
              <w:right w:val="single" w:sz="4" w:space="0" w:color="auto"/>
            </w:tcBorders>
            <w:shd w:val="clear" w:color="auto" w:fill="auto"/>
            <w:noWrap/>
            <w:vAlign w:val="bottom"/>
            <w:hideMark/>
          </w:tcPr>
          <w:p w14:paraId="04240135"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2</w:t>
            </w:r>
          </w:p>
        </w:tc>
        <w:tc>
          <w:tcPr>
            <w:tcW w:w="567" w:type="dxa"/>
            <w:tcBorders>
              <w:top w:val="nil"/>
              <w:left w:val="nil"/>
              <w:bottom w:val="single" w:sz="4" w:space="0" w:color="auto"/>
              <w:right w:val="single" w:sz="4" w:space="0" w:color="auto"/>
            </w:tcBorders>
            <w:shd w:val="clear" w:color="auto" w:fill="auto"/>
            <w:noWrap/>
            <w:vAlign w:val="bottom"/>
            <w:hideMark/>
          </w:tcPr>
          <w:p w14:paraId="744F003A" w14:textId="77777777" w:rsidR="00F03FCD" w:rsidRPr="00F03FCD" w:rsidRDefault="00F03FCD" w:rsidP="00F03FCD">
            <w:pPr>
              <w:spacing w:after="0" w:line="240" w:lineRule="auto"/>
              <w:jc w:val="center"/>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28</w:t>
            </w:r>
          </w:p>
        </w:tc>
      </w:tr>
      <w:tr w:rsidR="00F03FCD" w:rsidRPr="00F03FCD" w14:paraId="4F58062F" w14:textId="77777777" w:rsidTr="0043245E">
        <w:trPr>
          <w:trHeight w:val="300"/>
        </w:trPr>
        <w:tc>
          <w:tcPr>
            <w:tcW w:w="1480"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5028B209" w14:textId="77777777" w:rsidR="00F03FCD" w:rsidRPr="00F03FCD" w:rsidRDefault="00F03FCD" w:rsidP="00F03FCD">
            <w:pPr>
              <w:spacing w:after="0" w:line="240" w:lineRule="auto"/>
              <w:rPr>
                <w:rFonts w:ascii="Calibri" w:eastAsia="Times New Roman" w:hAnsi="Calibri" w:cs="Calibri"/>
                <w:color w:val="000000"/>
                <w:lang w:eastAsia="sk-SK"/>
              </w:rPr>
            </w:pPr>
            <w:r w:rsidRPr="00F03FCD">
              <w:rPr>
                <w:rFonts w:ascii="Calibri" w:eastAsia="Times New Roman" w:hAnsi="Calibri" w:cs="Calibri"/>
                <w:color w:val="000000"/>
                <w:lang w:eastAsia="sk-SK"/>
              </w:rPr>
              <w:t>utajené miesto</w:t>
            </w:r>
          </w:p>
        </w:tc>
        <w:tc>
          <w:tcPr>
            <w:tcW w:w="505" w:type="dxa"/>
            <w:tcBorders>
              <w:top w:val="nil"/>
              <w:left w:val="nil"/>
              <w:bottom w:val="single" w:sz="4" w:space="0" w:color="auto"/>
              <w:right w:val="single" w:sz="4" w:space="0" w:color="auto"/>
            </w:tcBorders>
            <w:shd w:val="clear" w:color="auto" w:fill="auto"/>
            <w:noWrap/>
            <w:vAlign w:val="center"/>
            <w:hideMark/>
          </w:tcPr>
          <w:p w14:paraId="4442D7F0"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425" w:type="dxa"/>
            <w:tcBorders>
              <w:top w:val="nil"/>
              <w:left w:val="nil"/>
              <w:bottom w:val="single" w:sz="4" w:space="0" w:color="auto"/>
              <w:right w:val="single" w:sz="4" w:space="0" w:color="auto"/>
            </w:tcBorders>
            <w:shd w:val="clear" w:color="auto" w:fill="auto"/>
            <w:noWrap/>
            <w:vAlign w:val="center"/>
            <w:hideMark/>
          </w:tcPr>
          <w:p w14:paraId="5362F5C4"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709" w:type="dxa"/>
            <w:tcBorders>
              <w:top w:val="nil"/>
              <w:left w:val="nil"/>
              <w:bottom w:val="single" w:sz="4" w:space="0" w:color="auto"/>
              <w:right w:val="single" w:sz="4" w:space="0" w:color="auto"/>
            </w:tcBorders>
            <w:shd w:val="clear" w:color="auto" w:fill="auto"/>
            <w:noWrap/>
            <w:vAlign w:val="center"/>
            <w:hideMark/>
          </w:tcPr>
          <w:p w14:paraId="167B4968"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1</w:t>
            </w:r>
          </w:p>
        </w:tc>
        <w:tc>
          <w:tcPr>
            <w:tcW w:w="567" w:type="dxa"/>
            <w:tcBorders>
              <w:top w:val="nil"/>
              <w:left w:val="nil"/>
              <w:bottom w:val="single" w:sz="4" w:space="0" w:color="auto"/>
              <w:right w:val="single" w:sz="4" w:space="0" w:color="auto"/>
            </w:tcBorders>
            <w:shd w:val="clear" w:color="auto" w:fill="auto"/>
            <w:noWrap/>
            <w:vAlign w:val="center"/>
            <w:hideMark/>
          </w:tcPr>
          <w:p w14:paraId="12BBCF29"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nil"/>
              <w:left w:val="nil"/>
              <w:bottom w:val="single" w:sz="4" w:space="0" w:color="auto"/>
              <w:right w:val="single" w:sz="4" w:space="0" w:color="auto"/>
            </w:tcBorders>
            <w:shd w:val="clear" w:color="auto" w:fill="auto"/>
            <w:noWrap/>
            <w:vAlign w:val="center"/>
            <w:hideMark/>
          </w:tcPr>
          <w:p w14:paraId="4A070A19"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709" w:type="dxa"/>
            <w:tcBorders>
              <w:top w:val="nil"/>
              <w:left w:val="nil"/>
              <w:bottom w:val="single" w:sz="4" w:space="0" w:color="auto"/>
              <w:right w:val="single" w:sz="4" w:space="0" w:color="auto"/>
            </w:tcBorders>
            <w:shd w:val="clear" w:color="auto" w:fill="auto"/>
            <w:noWrap/>
            <w:vAlign w:val="center"/>
            <w:hideMark/>
          </w:tcPr>
          <w:p w14:paraId="0B1B2F63"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nil"/>
              <w:left w:val="nil"/>
              <w:bottom w:val="single" w:sz="4" w:space="0" w:color="auto"/>
              <w:right w:val="single" w:sz="4" w:space="0" w:color="auto"/>
            </w:tcBorders>
            <w:shd w:val="clear" w:color="auto" w:fill="auto"/>
            <w:noWrap/>
            <w:vAlign w:val="center"/>
            <w:hideMark/>
          </w:tcPr>
          <w:p w14:paraId="2CF59553"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708" w:type="dxa"/>
            <w:tcBorders>
              <w:top w:val="nil"/>
              <w:left w:val="nil"/>
              <w:bottom w:val="single" w:sz="4" w:space="0" w:color="auto"/>
              <w:right w:val="single" w:sz="4" w:space="0" w:color="auto"/>
            </w:tcBorders>
            <w:shd w:val="clear" w:color="auto" w:fill="auto"/>
            <w:noWrap/>
            <w:vAlign w:val="center"/>
            <w:hideMark/>
          </w:tcPr>
          <w:p w14:paraId="646E5902"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nil"/>
              <w:left w:val="nil"/>
              <w:bottom w:val="single" w:sz="4" w:space="0" w:color="auto"/>
              <w:right w:val="single" w:sz="4" w:space="0" w:color="auto"/>
            </w:tcBorders>
            <w:shd w:val="clear" w:color="auto" w:fill="auto"/>
            <w:noWrap/>
            <w:vAlign w:val="center"/>
            <w:hideMark/>
          </w:tcPr>
          <w:p w14:paraId="785982FB"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nil"/>
              <w:left w:val="nil"/>
              <w:bottom w:val="single" w:sz="4" w:space="0" w:color="auto"/>
              <w:right w:val="single" w:sz="4" w:space="0" w:color="auto"/>
            </w:tcBorders>
            <w:shd w:val="clear" w:color="auto" w:fill="auto"/>
            <w:noWrap/>
            <w:vAlign w:val="center"/>
            <w:hideMark/>
          </w:tcPr>
          <w:p w14:paraId="1D02CE8C"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nil"/>
              <w:left w:val="nil"/>
              <w:bottom w:val="single" w:sz="4" w:space="0" w:color="auto"/>
              <w:right w:val="single" w:sz="4" w:space="0" w:color="auto"/>
            </w:tcBorders>
            <w:shd w:val="clear" w:color="auto" w:fill="auto"/>
            <w:noWrap/>
            <w:vAlign w:val="center"/>
            <w:hideMark/>
          </w:tcPr>
          <w:p w14:paraId="0FBA91FA"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nil"/>
              <w:left w:val="nil"/>
              <w:bottom w:val="single" w:sz="4" w:space="0" w:color="auto"/>
              <w:right w:val="single" w:sz="4" w:space="0" w:color="auto"/>
            </w:tcBorders>
            <w:shd w:val="clear" w:color="auto" w:fill="auto"/>
            <w:noWrap/>
            <w:vAlign w:val="center"/>
            <w:hideMark/>
          </w:tcPr>
          <w:p w14:paraId="037ED161" w14:textId="77777777" w:rsidR="00F03FCD" w:rsidRPr="00F03FCD" w:rsidRDefault="00F03FCD" w:rsidP="00F03FCD">
            <w:pPr>
              <w:spacing w:after="0" w:line="240" w:lineRule="auto"/>
              <w:jc w:val="center"/>
              <w:rPr>
                <w:rFonts w:ascii="Calibri" w:eastAsia="Times New Roman" w:hAnsi="Calibri" w:cs="Calibri"/>
                <w:color w:val="000000"/>
                <w:lang w:eastAsia="sk-SK"/>
              </w:rPr>
            </w:pPr>
            <w:r w:rsidRPr="00F03FCD">
              <w:rPr>
                <w:rFonts w:ascii="Calibri" w:eastAsia="Times New Roman" w:hAnsi="Calibri" w:cs="Calibri"/>
                <w:color w:val="000000"/>
                <w:lang w:eastAsia="sk-SK"/>
              </w:rPr>
              <w:t>0</w:t>
            </w:r>
          </w:p>
        </w:tc>
        <w:tc>
          <w:tcPr>
            <w:tcW w:w="567" w:type="dxa"/>
            <w:tcBorders>
              <w:top w:val="nil"/>
              <w:left w:val="nil"/>
              <w:bottom w:val="single" w:sz="4" w:space="0" w:color="auto"/>
              <w:right w:val="single" w:sz="4" w:space="0" w:color="auto"/>
            </w:tcBorders>
            <w:shd w:val="clear" w:color="auto" w:fill="auto"/>
            <w:noWrap/>
            <w:vAlign w:val="center"/>
            <w:hideMark/>
          </w:tcPr>
          <w:p w14:paraId="33333A80" w14:textId="77777777" w:rsidR="00F03FCD" w:rsidRPr="00F03FCD" w:rsidRDefault="00F03FCD" w:rsidP="00F03FCD">
            <w:pPr>
              <w:spacing w:after="0" w:line="240" w:lineRule="auto"/>
              <w:jc w:val="center"/>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1</w:t>
            </w:r>
          </w:p>
        </w:tc>
      </w:tr>
      <w:tr w:rsidR="00F03FCD" w:rsidRPr="00F03FCD" w14:paraId="4E19C477" w14:textId="77777777" w:rsidTr="0043245E">
        <w:trPr>
          <w:trHeight w:val="300"/>
        </w:trPr>
        <w:tc>
          <w:tcPr>
            <w:tcW w:w="1480" w:type="dxa"/>
            <w:tcBorders>
              <w:top w:val="nil"/>
              <w:left w:val="nil"/>
              <w:bottom w:val="nil"/>
              <w:right w:val="nil"/>
            </w:tcBorders>
            <w:shd w:val="clear" w:color="auto" w:fill="FFF2CC" w:themeFill="accent4" w:themeFillTint="33"/>
            <w:vAlign w:val="bottom"/>
            <w:hideMark/>
          </w:tcPr>
          <w:p w14:paraId="7EF21010" w14:textId="77777777" w:rsidR="00F03FCD" w:rsidRPr="00F03FCD" w:rsidRDefault="00F03FCD" w:rsidP="00F03FCD">
            <w:pPr>
              <w:spacing w:after="0" w:line="240" w:lineRule="auto"/>
              <w:jc w:val="right"/>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Spolu:</w:t>
            </w:r>
          </w:p>
        </w:tc>
        <w:tc>
          <w:tcPr>
            <w:tcW w:w="505"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275F3199" w14:textId="77777777" w:rsidR="00F03FCD" w:rsidRPr="00F03FCD" w:rsidRDefault="00F03FCD" w:rsidP="00F03FCD">
            <w:pPr>
              <w:spacing w:after="0" w:line="240" w:lineRule="auto"/>
              <w:jc w:val="center"/>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4</w:t>
            </w:r>
          </w:p>
        </w:tc>
        <w:tc>
          <w:tcPr>
            <w:tcW w:w="425" w:type="dxa"/>
            <w:tcBorders>
              <w:top w:val="nil"/>
              <w:left w:val="nil"/>
              <w:bottom w:val="single" w:sz="4" w:space="0" w:color="auto"/>
              <w:right w:val="single" w:sz="4" w:space="0" w:color="auto"/>
            </w:tcBorders>
            <w:shd w:val="clear" w:color="auto" w:fill="FFF2CC" w:themeFill="accent4" w:themeFillTint="33"/>
            <w:noWrap/>
            <w:vAlign w:val="bottom"/>
            <w:hideMark/>
          </w:tcPr>
          <w:p w14:paraId="09FE70C2" w14:textId="77777777" w:rsidR="00F03FCD" w:rsidRPr="00F03FCD" w:rsidRDefault="00F03FCD" w:rsidP="00F03FCD">
            <w:pPr>
              <w:spacing w:after="0" w:line="240" w:lineRule="auto"/>
              <w:jc w:val="center"/>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9</w:t>
            </w:r>
          </w:p>
        </w:tc>
        <w:tc>
          <w:tcPr>
            <w:tcW w:w="709" w:type="dxa"/>
            <w:tcBorders>
              <w:top w:val="nil"/>
              <w:left w:val="nil"/>
              <w:bottom w:val="single" w:sz="4" w:space="0" w:color="auto"/>
              <w:right w:val="single" w:sz="4" w:space="0" w:color="auto"/>
            </w:tcBorders>
            <w:shd w:val="clear" w:color="auto" w:fill="FFF2CC" w:themeFill="accent4" w:themeFillTint="33"/>
            <w:noWrap/>
            <w:vAlign w:val="bottom"/>
            <w:hideMark/>
          </w:tcPr>
          <w:p w14:paraId="01388278" w14:textId="77777777" w:rsidR="00F03FCD" w:rsidRPr="00F03FCD" w:rsidRDefault="00F03FCD" w:rsidP="00F03FCD">
            <w:pPr>
              <w:spacing w:after="0" w:line="240" w:lineRule="auto"/>
              <w:jc w:val="center"/>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4</w:t>
            </w:r>
          </w:p>
        </w:tc>
        <w:tc>
          <w:tcPr>
            <w:tcW w:w="567" w:type="dxa"/>
            <w:tcBorders>
              <w:top w:val="nil"/>
              <w:left w:val="nil"/>
              <w:bottom w:val="single" w:sz="4" w:space="0" w:color="auto"/>
              <w:right w:val="single" w:sz="4" w:space="0" w:color="auto"/>
            </w:tcBorders>
            <w:shd w:val="clear" w:color="auto" w:fill="FFF2CC" w:themeFill="accent4" w:themeFillTint="33"/>
            <w:noWrap/>
            <w:vAlign w:val="bottom"/>
            <w:hideMark/>
          </w:tcPr>
          <w:p w14:paraId="6FF1EDB6" w14:textId="77777777" w:rsidR="00F03FCD" w:rsidRPr="00F03FCD" w:rsidRDefault="00F03FCD" w:rsidP="00F03FCD">
            <w:pPr>
              <w:spacing w:after="0" w:line="240" w:lineRule="auto"/>
              <w:jc w:val="center"/>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1</w:t>
            </w:r>
          </w:p>
        </w:tc>
        <w:tc>
          <w:tcPr>
            <w:tcW w:w="567" w:type="dxa"/>
            <w:tcBorders>
              <w:top w:val="nil"/>
              <w:left w:val="nil"/>
              <w:bottom w:val="single" w:sz="4" w:space="0" w:color="auto"/>
              <w:right w:val="single" w:sz="4" w:space="0" w:color="auto"/>
            </w:tcBorders>
            <w:shd w:val="clear" w:color="auto" w:fill="FFF2CC" w:themeFill="accent4" w:themeFillTint="33"/>
            <w:noWrap/>
            <w:vAlign w:val="bottom"/>
            <w:hideMark/>
          </w:tcPr>
          <w:p w14:paraId="2F396132" w14:textId="77777777" w:rsidR="00F03FCD" w:rsidRPr="00F03FCD" w:rsidRDefault="00F03FCD" w:rsidP="00F03FCD">
            <w:pPr>
              <w:spacing w:after="0" w:line="240" w:lineRule="auto"/>
              <w:jc w:val="center"/>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3</w:t>
            </w:r>
          </w:p>
        </w:tc>
        <w:tc>
          <w:tcPr>
            <w:tcW w:w="709" w:type="dxa"/>
            <w:tcBorders>
              <w:top w:val="nil"/>
              <w:left w:val="nil"/>
              <w:bottom w:val="single" w:sz="4" w:space="0" w:color="auto"/>
              <w:right w:val="single" w:sz="4" w:space="0" w:color="auto"/>
            </w:tcBorders>
            <w:shd w:val="clear" w:color="auto" w:fill="FFF2CC" w:themeFill="accent4" w:themeFillTint="33"/>
            <w:noWrap/>
            <w:vAlign w:val="bottom"/>
            <w:hideMark/>
          </w:tcPr>
          <w:p w14:paraId="475286C4" w14:textId="77777777" w:rsidR="00F03FCD" w:rsidRPr="00F03FCD" w:rsidRDefault="00F03FCD" w:rsidP="00F03FCD">
            <w:pPr>
              <w:spacing w:after="0" w:line="240" w:lineRule="auto"/>
              <w:jc w:val="center"/>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15</w:t>
            </w:r>
          </w:p>
        </w:tc>
        <w:tc>
          <w:tcPr>
            <w:tcW w:w="567" w:type="dxa"/>
            <w:tcBorders>
              <w:top w:val="nil"/>
              <w:left w:val="nil"/>
              <w:bottom w:val="single" w:sz="4" w:space="0" w:color="auto"/>
              <w:right w:val="single" w:sz="4" w:space="0" w:color="auto"/>
            </w:tcBorders>
            <w:shd w:val="clear" w:color="auto" w:fill="FFF2CC" w:themeFill="accent4" w:themeFillTint="33"/>
            <w:noWrap/>
            <w:vAlign w:val="bottom"/>
            <w:hideMark/>
          </w:tcPr>
          <w:p w14:paraId="4408F19B" w14:textId="77777777" w:rsidR="00F03FCD" w:rsidRPr="00F03FCD" w:rsidRDefault="00F03FCD" w:rsidP="00F03FCD">
            <w:pPr>
              <w:spacing w:after="0" w:line="240" w:lineRule="auto"/>
              <w:jc w:val="center"/>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37</w:t>
            </w:r>
          </w:p>
        </w:tc>
        <w:tc>
          <w:tcPr>
            <w:tcW w:w="708" w:type="dxa"/>
            <w:tcBorders>
              <w:top w:val="nil"/>
              <w:left w:val="nil"/>
              <w:bottom w:val="single" w:sz="4" w:space="0" w:color="auto"/>
              <w:right w:val="single" w:sz="4" w:space="0" w:color="auto"/>
            </w:tcBorders>
            <w:shd w:val="clear" w:color="auto" w:fill="FFF2CC" w:themeFill="accent4" w:themeFillTint="33"/>
            <w:noWrap/>
            <w:vAlign w:val="bottom"/>
            <w:hideMark/>
          </w:tcPr>
          <w:p w14:paraId="2629B06F" w14:textId="77777777" w:rsidR="00F03FCD" w:rsidRPr="00F03FCD" w:rsidRDefault="00F03FCD" w:rsidP="00F03FCD">
            <w:pPr>
              <w:spacing w:after="0" w:line="240" w:lineRule="auto"/>
              <w:jc w:val="center"/>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27</w:t>
            </w:r>
          </w:p>
        </w:tc>
        <w:tc>
          <w:tcPr>
            <w:tcW w:w="567" w:type="dxa"/>
            <w:tcBorders>
              <w:top w:val="nil"/>
              <w:left w:val="nil"/>
              <w:bottom w:val="single" w:sz="4" w:space="0" w:color="auto"/>
              <w:right w:val="single" w:sz="4" w:space="0" w:color="auto"/>
            </w:tcBorders>
            <w:shd w:val="clear" w:color="auto" w:fill="FFF2CC" w:themeFill="accent4" w:themeFillTint="33"/>
            <w:noWrap/>
            <w:vAlign w:val="bottom"/>
            <w:hideMark/>
          </w:tcPr>
          <w:p w14:paraId="28626619" w14:textId="77777777" w:rsidR="00F03FCD" w:rsidRPr="00F03FCD" w:rsidRDefault="00F03FCD" w:rsidP="00F03FCD">
            <w:pPr>
              <w:spacing w:after="0" w:line="240" w:lineRule="auto"/>
              <w:jc w:val="center"/>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13</w:t>
            </w:r>
          </w:p>
        </w:tc>
        <w:tc>
          <w:tcPr>
            <w:tcW w:w="567" w:type="dxa"/>
            <w:tcBorders>
              <w:top w:val="nil"/>
              <w:left w:val="nil"/>
              <w:bottom w:val="single" w:sz="4" w:space="0" w:color="auto"/>
              <w:right w:val="single" w:sz="4" w:space="0" w:color="auto"/>
            </w:tcBorders>
            <w:shd w:val="clear" w:color="auto" w:fill="FFF2CC" w:themeFill="accent4" w:themeFillTint="33"/>
            <w:noWrap/>
            <w:vAlign w:val="bottom"/>
            <w:hideMark/>
          </w:tcPr>
          <w:p w14:paraId="61F38367" w14:textId="77777777" w:rsidR="00F03FCD" w:rsidRPr="00F03FCD" w:rsidRDefault="00F03FCD" w:rsidP="00F03FCD">
            <w:pPr>
              <w:spacing w:after="0" w:line="240" w:lineRule="auto"/>
              <w:jc w:val="center"/>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33</w:t>
            </w:r>
          </w:p>
        </w:tc>
        <w:tc>
          <w:tcPr>
            <w:tcW w:w="567" w:type="dxa"/>
            <w:tcBorders>
              <w:top w:val="nil"/>
              <w:left w:val="nil"/>
              <w:bottom w:val="single" w:sz="4" w:space="0" w:color="auto"/>
              <w:right w:val="single" w:sz="4" w:space="0" w:color="auto"/>
            </w:tcBorders>
            <w:shd w:val="clear" w:color="auto" w:fill="FFF2CC" w:themeFill="accent4" w:themeFillTint="33"/>
            <w:noWrap/>
            <w:vAlign w:val="bottom"/>
            <w:hideMark/>
          </w:tcPr>
          <w:p w14:paraId="5604FAB5" w14:textId="77777777" w:rsidR="00F03FCD" w:rsidRPr="00F03FCD" w:rsidRDefault="00F03FCD" w:rsidP="00F03FCD">
            <w:pPr>
              <w:spacing w:after="0" w:line="240" w:lineRule="auto"/>
              <w:jc w:val="center"/>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24</w:t>
            </w:r>
          </w:p>
        </w:tc>
        <w:tc>
          <w:tcPr>
            <w:tcW w:w="567" w:type="dxa"/>
            <w:tcBorders>
              <w:top w:val="nil"/>
              <w:left w:val="nil"/>
              <w:bottom w:val="single" w:sz="4" w:space="0" w:color="auto"/>
              <w:right w:val="single" w:sz="4" w:space="0" w:color="auto"/>
            </w:tcBorders>
            <w:shd w:val="clear" w:color="auto" w:fill="FFF2CC" w:themeFill="accent4" w:themeFillTint="33"/>
            <w:noWrap/>
            <w:vAlign w:val="bottom"/>
            <w:hideMark/>
          </w:tcPr>
          <w:p w14:paraId="1812C800" w14:textId="77777777" w:rsidR="00F03FCD" w:rsidRPr="00F03FCD" w:rsidRDefault="00F03FCD" w:rsidP="00F03FCD">
            <w:pPr>
              <w:spacing w:after="0" w:line="240" w:lineRule="auto"/>
              <w:jc w:val="center"/>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13</w:t>
            </w:r>
          </w:p>
        </w:tc>
        <w:tc>
          <w:tcPr>
            <w:tcW w:w="567" w:type="dxa"/>
            <w:tcBorders>
              <w:top w:val="nil"/>
              <w:left w:val="nil"/>
              <w:bottom w:val="single" w:sz="4" w:space="0" w:color="auto"/>
              <w:right w:val="single" w:sz="4" w:space="0" w:color="auto"/>
            </w:tcBorders>
            <w:shd w:val="clear" w:color="auto" w:fill="FFF2CC" w:themeFill="accent4" w:themeFillTint="33"/>
            <w:noWrap/>
            <w:vAlign w:val="bottom"/>
            <w:hideMark/>
          </w:tcPr>
          <w:p w14:paraId="238F5E1A" w14:textId="77777777" w:rsidR="00F03FCD" w:rsidRPr="00F03FCD" w:rsidRDefault="00F03FCD" w:rsidP="00F03FCD">
            <w:pPr>
              <w:spacing w:after="0" w:line="240" w:lineRule="auto"/>
              <w:jc w:val="center"/>
              <w:rPr>
                <w:rFonts w:ascii="Calibri" w:eastAsia="Times New Roman" w:hAnsi="Calibri" w:cs="Calibri"/>
                <w:b/>
                <w:bCs/>
                <w:color w:val="000000"/>
                <w:lang w:eastAsia="sk-SK"/>
              </w:rPr>
            </w:pPr>
            <w:r w:rsidRPr="00F03FCD">
              <w:rPr>
                <w:rFonts w:ascii="Calibri" w:eastAsia="Times New Roman" w:hAnsi="Calibri" w:cs="Calibri"/>
                <w:b/>
                <w:bCs/>
                <w:color w:val="000000"/>
                <w:lang w:eastAsia="sk-SK"/>
              </w:rPr>
              <w:t>183</w:t>
            </w:r>
          </w:p>
        </w:tc>
      </w:tr>
    </w:tbl>
    <w:p w14:paraId="175516F6" w14:textId="77777777" w:rsidR="00F03FCD" w:rsidRDefault="00F03FCD" w:rsidP="003A29D2">
      <w:pPr>
        <w:spacing w:after="0"/>
        <w:jc w:val="both"/>
      </w:pPr>
    </w:p>
    <w:p w14:paraId="2DF37A70" w14:textId="1F33A0B5" w:rsidR="003A29D2" w:rsidRDefault="003A29D2" w:rsidP="003A29D2">
      <w:pPr>
        <w:spacing w:after="0"/>
        <w:jc w:val="both"/>
      </w:pPr>
    </w:p>
    <w:p w14:paraId="1AA901B2" w14:textId="77777777" w:rsidR="00135D7F" w:rsidRDefault="00135D7F" w:rsidP="003A29D2">
      <w:pPr>
        <w:spacing w:after="0"/>
        <w:jc w:val="both"/>
      </w:pPr>
    </w:p>
    <w:p w14:paraId="70ACF3D9" w14:textId="77777777" w:rsidR="00375262" w:rsidRDefault="0006172A" w:rsidP="007A03EA">
      <w:pPr>
        <w:pStyle w:val="Nadpis2"/>
      </w:pPr>
      <w:bookmarkStart w:id="29" w:name="_Toc531355384"/>
      <w:r w:rsidRPr="008C3385">
        <w:t xml:space="preserve">Analýza možností rozvoja sociálnych služieb </w:t>
      </w:r>
      <w:r w:rsidR="008405DE" w:rsidRPr="008C3385">
        <w:t>v kompetencii BSK</w:t>
      </w:r>
      <w:bookmarkEnd w:id="29"/>
    </w:p>
    <w:p w14:paraId="3613D1E1" w14:textId="77777777" w:rsidR="003A29D2" w:rsidRPr="003A29D2" w:rsidRDefault="003A29D2" w:rsidP="003A29D2">
      <w:pPr>
        <w:spacing w:after="0"/>
      </w:pPr>
    </w:p>
    <w:p w14:paraId="31677CEE" w14:textId="77777777" w:rsidR="0006172A" w:rsidRPr="00917552" w:rsidRDefault="0006172A" w:rsidP="007A03EA">
      <w:pPr>
        <w:pStyle w:val="Nadpis3"/>
      </w:pPr>
      <w:bookmarkStart w:id="30" w:name="_Toc531355385"/>
      <w:r w:rsidRPr="00917552">
        <w:t>Prijímatelia sociálnych služieb a </w:t>
      </w:r>
      <w:r w:rsidR="0047307A">
        <w:t>osoby</w:t>
      </w:r>
      <w:r w:rsidRPr="00917552">
        <w:t xml:space="preserve"> s duševnou poruchou</w:t>
      </w:r>
      <w:bookmarkEnd w:id="30"/>
    </w:p>
    <w:p w14:paraId="6A308848" w14:textId="77777777" w:rsidR="0040398C" w:rsidRPr="0040398C" w:rsidRDefault="0040398C" w:rsidP="003A29D2">
      <w:pPr>
        <w:spacing w:after="0"/>
        <w:ind w:firstLine="708"/>
        <w:jc w:val="both"/>
        <w:rPr>
          <w:rFonts w:cstheme="minorHAnsi"/>
          <w:sz w:val="10"/>
          <w:szCs w:val="10"/>
        </w:rPr>
      </w:pPr>
    </w:p>
    <w:p w14:paraId="52D7440A" w14:textId="2EF20404" w:rsidR="007461CA" w:rsidRPr="00ED6591" w:rsidRDefault="007461CA" w:rsidP="007461CA">
      <w:pPr>
        <w:spacing w:after="0"/>
        <w:ind w:firstLine="624"/>
        <w:jc w:val="both"/>
        <w:rPr>
          <w:rFonts w:cstheme="minorHAnsi"/>
        </w:rPr>
      </w:pPr>
      <w:bookmarkStart w:id="31" w:name="_Hlk527467973"/>
      <w:r w:rsidRPr="00ED6591">
        <w:rPr>
          <w:rFonts w:cstheme="minorHAnsi"/>
        </w:rPr>
        <w:t xml:space="preserve">Stav zabezpečenia sociálnych služieb pre </w:t>
      </w:r>
      <w:r>
        <w:rPr>
          <w:rFonts w:cstheme="minorHAnsi"/>
        </w:rPr>
        <w:t>osoby</w:t>
      </w:r>
      <w:r w:rsidRPr="00ED6591">
        <w:rPr>
          <w:rFonts w:cstheme="minorHAnsi"/>
        </w:rPr>
        <w:t xml:space="preserve"> s duševnými poruchami bol zistený prieskumom uskutočneným v mesiaci október 2018 v spolupráci s verejnými a neverejnými poskytovateľmi sociálnych služieb na území </w:t>
      </w:r>
      <w:r>
        <w:rPr>
          <w:rFonts w:cstheme="minorHAnsi"/>
        </w:rPr>
        <w:t>BSK</w:t>
      </w:r>
      <w:r w:rsidRPr="00ED6591">
        <w:rPr>
          <w:rFonts w:cstheme="minorHAnsi"/>
        </w:rPr>
        <w:t>, ktorí v dotazníku uviedli kvantitatívne údaje o počte prijímateľov sociálnych služieb s duševnými poruchami a o druhu a forme sociálnych služieb, ktoré sú</w:t>
      </w:r>
      <w:r w:rsidR="00CF2FD2">
        <w:rPr>
          <w:rFonts w:cstheme="minorHAnsi"/>
        </w:rPr>
        <w:t> </w:t>
      </w:r>
      <w:r w:rsidRPr="00ED6591">
        <w:rPr>
          <w:rFonts w:cstheme="minorHAnsi"/>
        </w:rPr>
        <w:t>im</w:t>
      </w:r>
      <w:r w:rsidR="00CF2FD2">
        <w:rPr>
          <w:rFonts w:cstheme="minorHAnsi"/>
        </w:rPr>
        <w:t> </w:t>
      </w:r>
      <w:r w:rsidRPr="00ED6591">
        <w:rPr>
          <w:rFonts w:cstheme="minorHAnsi"/>
        </w:rPr>
        <w:t>poskytované. Na účely spracovania tejto časti materiálu je pojem duševné poruchy vymedzený rozsahom diagnóz F10</w:t>
      </w:r>
      <w:r>
        <w:rPr>
          <w:rFonts w:cstheme="minorHAnsi"/>
        </w:rPr>
        <w:t xml:space="preserve"> </w:t>
      </w:r>
      <w:r w:rsidRPr="00ED6591">
        <w:rPr>
          <w:rFonts w:cstheme="minorHAnsi"/>
        </w:rPr>
        <w:t>-</w:t>
      </w:r>
      <w:r>
        <w:rPr>
          <w:rFonts w:cstheme="minorHAnsi"/>
        </w:rPr>
        <w:t xml:space="preserve"> </w:t>
      </w:r>
      <w:r w:rsidRPr="00ED6591">
        <w:rPr>
          <w:rFonts w:cstheme="minorHAnsi"/>
        </w:rPr>
        <w:t xml:space="preserve">F48 podľa 10. revízie Medzinárodnej klasifikácie chorôb. </w:t>
      </w:r>
    </w:p>
    <w:p w14:paraId="275A1C9C" w14:textId="77777777" w:rsidR="007461CA" w:rsidRPr="0040398C" w:rsidRDefault="007461CA" w:rsidP="007461CA">
      <w:pPr>
        <w:spacing w:after="0"/>
        <w:ind w:firstLine="708"/>
        <w:jc w:val="both"/>
        <w:rPr>
          <w:rFonts w:cstheme="minorHAnsi"/>
          <w:sz w:val="10"/>
          <w:szCs w:val="10"/>
        </w:rPr>
      </w:pPr>
    </w:p>
    <w:p w14:paraId="47085281" w14:textId="77777777" w:rsidR="007461CA" w:rsidRPr="0040398C" w:rsidRDefault="007461CA" w:rsidP="007461CA">
      <w:pPr>
        <w:spacing w:after="0"/>
        <w:ind w:firstLine="624"/>
        <w:jc w:val="both"/>
        <w:rPr>
          <w:rFonts w:cstheme="minorHAnsi"/>
        </w:rPr>
      </w:pPr>
      <w:r w:rsidRPr="00ED6591">
        <w:rPr>
          <w:rFonts w:cstheme="minorHAnsi"/>
        </w:rPr>
        <w:t>Výsledky prieskumu o stave zabezpečenia sociálnych služieb v kompetencii BSK (domov sociálnych služieb, špecializované zariadenie, rehabilitačné stredisko, zariadenie podporovaného bývania a útulok) sú uvedené v členení podľa okruhu diagnóz spolu s náčrtom potrieb prijímateľa sociálnej služby s danou duševnou poruchou vo vzťahu k poskytovaným sociálnym službám</w:t>
      </w:r>
      <w:r>
        <w:rPr>
          <w:rFonts w:cstheme="minorHAnsi"/>
        </w:rPr>
        <w:t>.</w:t>
      </w:r>
    </w:p>
    <w:p w14:paraId="255203CB" w14:textId="1115E8C3" w:rsidR="007461CA" w:rsidRDefault="007461CA" w:rsidP="007461CA">
      <w:pPr>
        <w:spacing w:after="0"/>
        <w:ind w:firstLine="708"/>
        <w:jc w:val="both"/>
        <w:rPr>
          <w:rFonts w:cstheme="minorHAnsi"/>
          <w:u w:val="single"/>
        </w:rPr>
      </w:pPr>
    </w:p>
    <w:p w14:paraId="108F2F39" w14:textId="77777777" w:rsidR="00C0584C" w:rsidRPr="00ED6591" w:rsidRDefault="00C0584C" w:rsidP="007461CA">
      <w:pPr>
        <w:spacing w:after="0"/>
        <w:ind w:firstLine="708"/>
        <w:jc w:val="both"/>
        <w:rPr>
          <w:rFonts w:cstheme="minorHAnsi"/>
          <w:u w:val="single"/>
        </w:rPr>
      </w:pPr>
    </w:p>
    <w:p w14:paraId="56684FEC" w14:textId="77777777" w:rsidR="007461CA" w:rsidRPr="00216107" w:rsidRDefault="007461CA" w:rsidP="00A0043B">
      <w:pPr>
        <w:pStyle w:val="Odsekzoznamu"/>
        <w:numPr>
          <w:ilvl w:val="0"/>
          <w:numId w:val="1"/>
        </w:numPr>
        <w:spacing w:after="0" w:line="276" w:lineRule="auto"/>
        <w:jc w:val="both"/>
        <w:rPr>
          <w:rFonts w:cstheme="minorHAnsi"/>
        </w:rPr>
      </w:pPr>
      <w:r>
        <w:rPr>
          <w:rFonts w:cstheme="minorHAnsi"/>
        </w:rPr>
        <w:t>Osoby</w:t>
      </w:r>
      <w:r w:rsidRPr="00216107">
        <w:rPr>
          <w:rFonts w:cstheme="minorHAnsi"/>
        </w:rPr>
        <w:t xml:space="preserve"> s duševnou poruchou z okruhu diagnóz F10</w:t>
      </w:r>
      <w:r>
        <w:rPr>
          <w:rFonts w:cstheme="minorHAnsi"/>
        </w:rPr>
        <w:t xml:space="preserve"> </w:t>
      </w:r>
      <w:r w:rsidRPr="00216107">
        <w:rPr>
          <w:rFonts w:cstheme="minorHAnsi"/>
        </w:rPr>
        <w:t>-</w:t>
      </w:r>
      <w:r>
        <w:rPr>
          <w:rFonts w:cstheme="minorHAnsi"/>
        </w:rPr>
        <w:t xml:space="preserve"> </w:t>
      </w:r>
      <w:r w:rsidRPr="00216107">
        <w:rPr>
          <w:rFonts w:cstheme="minorHAnsi"/>
        </w:rPr>
        <w:t>F19 (poruchy psychiky a správania zapríčinené užitím psychoaktívnych látok)</w:t>
      </w:r>
    </w:p>
    <w:p w14:paraId="7ACEEE04" w14:textId="77777777" w:rsidR="007461CA" w:rsidRPr="0040398C" w:rsidRDefault="007461CA" w:rsidP="007461CA">
      <w:pPr>
        <w:spacing w:after="0"/>
        <w:ind w:firstLine="708"/>
        <w:jc w:val="both"/>
        <w:rPr>
          <w:rFonts w:cstheme="minorHAnsi"/>
          <w:sz w:val="10"/>
          <w:szCs w:val="10"/>
        </w:rPr>
      </w:pPr>
    </w:p>
    <w:p w14:paraId="6F8E151F" w14:textId="77777777" w:rsidR="007461CA" w:rsidRPr="00ED6591" w:rsidRDefault="007461CA" w:rsidP="007461CA">
      <w:pPr>
        <w:spacing w:after="0"/>
        <w:ind w:firstLine="624"/>
        <w:jc w:val="both"/>
        <w:rPr>
          <w:rFonts w:cstheme="minorHAnsi"/>
        </w:rPr>
      </w:pPr>
      <w:r w:rsidRPr="00ED6591">
        <w:rPr>
          <w:rFonts w:cstheme="minorHAnsi"/>
        </w:rPr>
        <w:t xml:space="preserve">Potrebou tejto cieľovej skupiny z hľadiska poskytovania sociálnej služby je najmä štruktúrovaný režim dňa a dôraz na individuálnu prácu s využitím behaviorálnych techník. Najčastejšie vyskytujúcou sa duševnou poruchou z tohto okruhu je medzi prijímateľmi sociálnych služieb diagnóza F10 (duševné poruchy a poruchy správania spôsobené užívaním alkoholu). </w:t>
      </w:r>
    </w:p>
    <w:p w14:paraId="365A11E0" w14:textId="601361E4" w:rsidR="007461CA" w:rsidRPr="00ED6591" w:rsidRDefault="007461CA" w:rsidP="007461CA">
      <w:pPr>
        <w:pStyle w:val="Citcia"/>
      </w:pPr>
      <w:r>
        <w:t xml:space="preserve">Tabuľka č. 16: </w:t>
      </w:r>
      <w:r w:rsidRPr="00ED6591">
        <w:t xml:space="preserve">Prehľad druhov a foriem sociálnych služieb poskytovaných </w:t>
      </w:r>
      <w:r>
        <w:t xml:space="preserve">osobám </w:t>
      </w:r>
      <w:r w:rsidRPr="005E4A40">
        <w:t>s duševnou poruchou z</w:t>
      </w:r>
      <w:r>
        <w:t> </w:t>
      </w:r>
      <w:r w:rsidRPr="005E4A40">
        <w:t>okruhu diagnóz F10</w:t>
      </w:r>
      <w:r>
        <w:t xml:space="preserve"> </w:t>
      </w:r>
      <w:r w:rsidRPr="005E4A40">
        <w:t>-</w:t>
      </w:r>
      <w:r>
        <w:t xml:space="preserve"> </w:t>
      </w:r>
      <w:r w:rsidRPr="005E4A40">
        <w:t>F19</w:t>
      </w:r>
    </w:p>
    <w:tbl>
      <w:tblPr>
        <w:tblW w:w="9067" w:type="dxa"/>
        <w:tblCellMar>
          <w:left w:w="70" w:type="dxa"/>
          <w:right w:w="70" w:type="dxa"/>
        </w:tblCellMar>
        <w:tblLook w:val="04A0" w:firstRow="1" w:lastRow="0" w:firstColumn="1" w:lastColumn="0" w:noHBand="0" w:noVBand="1"/>
      </w:tblPr>
      <w:tblGrid>
        <w:gridCol w:w="2239"/>
        <w:gridCol w:w="637"/>
        <w:gridCol w:w="607"/>
        <w:gridCol w:w="552"/>
        <w:gridCol w:w="582"/>
        <w:gridCol w:w="611"/>
        <w:gridCol w:w="556"/>
        <w:gridCol w:w="573"/>
        <w:gridCol w:w="611"/>
        <w:gridCol w:w="556"/>
        <w:gridCol w:w="573"/>
        <w:gridCol w:w="486"/>
        <w:gridCol w:w="537"/>
      </w:tblGrid>
      <w:tr w:rsidR="007461CA" w:rsidRPr="00ED6591" w14:paraId="23D1C632" w14:textId="77777777" w:rsidTr="00660619">
        <w:trPr>
          <w:trHeight w:val="300"/>
        </w:trPr>
        <w:tc>
          <w:tcPr>
            <w:tcW w:w="2239" w:type="dxa"/>
            <w:tcBorders>
              <w:top w:val="single" w:sz="4" w:space="0" w:color="auto"/>
              <w:left w:val="single" w:sz="4" w:space="0" w:color="auto"/>
              <w:bottom w:val="nil"/>
              <w:right w:val="single" w:sz="4" w:space="0" w:color="auto"/>
            </w:tcBorders>
            <w:shd w:val="clear" w:color="auto" w:fill="D9E2F3" w:themeFill="accent1" w:themeFillTint="33"/>
            <w:vAlign w:val="center"/>
            <w:hideMark/>
          </w:tcPr>
          <w:p w14:paraId="386C888E" w14:textId="77777777" w:rsidR="007461CA" w:rsidRPr="00ED6591" w:rsidRDefault="007461CA" w:rsidP="000960FC">
            <w:pPr>
              <w:spacing w:after="0" w:line="240" w:lineRule="auto"/>
              <w:rPr>
                <w:rFonts w:eastAsia="Times New Roman" w:cstheme="minorHAnsi"/>
                <w:b/>
                <w:bCs/>
                <w:color w:val="000000"/>
                <w:lang w:eastAsia="sk-SK"/>
              </w:rPr>
            </w:pPr>
            <w:r w:rsidRPr="00ED6591">
              <w:rPr>
                <w:rFonts w:eastAsia="Times New Roman" w:cstheme="minorHAnsi"/>
                <w:b/>
                <w:bCs/>
                <w:color w:val="000000"/>
                <w:lang w:eastAsia="sk-SK"/>
              </w:rPr>
              <w:t xml:space="preserve">Počet prijímateľov </w:t>
            </w:r>
          </w:p>
        </w:tc>
        <w:tc>
          <w:tcPr>
            <w:tcW w:w="637" w:type="dxa"/>
            <w:vMerge w:val="restart"/>
            <w:tcBorders>
              <w:top w:val="single" w:sz="4" w:space="0" w:color="auto"/>
              <w:left w:val="nil"/>
              <w:bottom w:val="single" w:sz="4" w:space="0" w:color="000000"/>
              <w:right w:val="single" w:sz="4" w:space="0" w:color="auto"/>
            </w:tcBorders>
            <w:shd w:val="clear" w:color="auto" w:fill="FFF2CC" w:themeFill="accent4" w:themeFillTint="33"/>
            <w:vAlign w:val="center"/>
            <w:hideMark/>
          </w:tcPr>
          <w:p w14:paraId="36BF82AF"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 xml:space="preserve">spolu </w:t>
            </w:r>
          </w:p>
        </w:tc>
        <w:tc>
          <w:tcPr>
            <w:tcW w:w="1741" w:type="dxa"/>
            <w:gridSpan w:val="3"/>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6C0537E8"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DSS</w:t>
            </w:r>
          </w:p>
        </w:tc>
        <w:tc>
          <w:tcPr>
            <w:tcW w:w="1740" w:type="dxa"/>
            <w:gridSpan w:val="3"/>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1F3EB24C"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ŠZ</w:t>
            </w:r>
          </w:p>
        </w:tc>
        <w:tc>
          <w:tcPr>
            <w:tcW w:w="1740" w:type="dxa"/>
            <w:gridSpan w:val="3"/>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434AE08E"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RS</w:t>
            </w:r>
          </w:p>
        </w:tc>
        <w:tc>
          <w:tcPr>
            <w:tcW w:w="486"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noWrap/>
            <w:vAlign w:val="center"/>
            <w:hideMark/>
          </w:tcPr>
          <w:p w14:paraId="2A958459"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ZPB</w:t>
            </w:r>
          </w:p>
        </w:tc>
        <w:tc>
          <w:tcPr>
            <w:tcW w:w="484"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noWrap/>
            <w:vAlign w:val="center"/>
            <w:hideMark/>
          </w:tcPr>
          <w:p w14:paraId="45031F3A"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UTU</w:t>
            </w:r>
          </w:p>
        </w:tc>
      </w:tr>
      <w:tr w:rsidR="007461CA" w:rsidRPr="00ED6591" w14:paraId="1567EFB3" w14:textId="77777777" w:rsidTr="00660619">
        <w:trPr>
          <w:trHeight w:val="300"/>
        </w:trPr>
        <w:tc>
          <w:tcPr>
            <w:tcW w:w="2239"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41AD22A3" w14:textId="77777777" w:rsidR="007461CA" w:rsidRPr="00ED6591" w:rsidRDefault="007461CA" w:rsidP="000960FC">
            <w:pPr>
              <w:spacing w:after="0" w:line="240" w:lineRule="auto"/>
              <w:rPr>
                <w:rFonts w:eastAsia="Times New Roman" w:cstheme="minorHAnsi"/>
                <w:b/>
                <w:bCs/>
                <w:color w:val="000000"/>
                <w:lang w:eastAsia="sk-SK"/>
              </w:rPr>
            </w:pPr>
            <w:r w:rsidRPr="00ED6591">
              <w:rPr>
                <w:rFonts w:eastAsia="Times New Roman" w:cstheme="minorHAnsi"/>
                <w:b/>
                <w:bCs/>
                <w:color w:val="000000"/>
                <w:lang w:eastAsia="sk-SK"/>
              </w:rPr>
              <w:t>(okruh diagnóz F10-F19)</w:t>
            </w:r>
          </w:p>
        </w:tc>
        <w:tc>
          <w:tcPr>
            <w:tcW w:w="637" w:type="dxa"/>
            <w:vMerge/>
            <w:tcBorders>
              <w:top w:val="single" w:sz="4" w:space="0" w:color="auto"/>
              <w:left w:val="nil"/>
              <w:bottom w:val="single" w:sz="4" w:space="0" w:color="000000"/>
              <w:right w:val="single" w:sz="4" w:space="0" w:color="auto"/>
            </w:tcBorders>
            <w:vAlign w:val="center"/>
            <w:hideMark/>
          </w:tcPr>
          <w:p w14:paraId="2A16A314" w14:textId="77777777" w:rsidR="007461CA" w:rsidRPr="00ED6591" w:rsidRDefault="007461CA" w:rsidP="000960FC">
            <w:pPr>
              <w:spacing w:after="0" w:line="240" w:lineRule="auto"/>
              <w:rPr>
                <w:rFonts w:eastAsia="Times New Roman" w:cstheme="minorHAnsi"/>
                <w:b/>
                <w:bCs/>
                <w:color w:val="000000"/>
                <w:lang w:eastAsia="sk-SK"/>
              </w:rPr>
            </w:pPr>
          </w:p>
        </w:tc>
        <w:tc>
          <w:tcPr>
            <w:tcW w:w="607" w:type="dxa"/>
            <w:tcBorders>
              <w:top w:val="nil"/>
              <w:left w:val="nil"/>
              <w:bottom w:val="single" w:sz="4" w:space="0" w:color="auto"/>
              <w:right w:val="single" w:sz="4" w:space="0" w:color="auto"/>
            </w:tcBorders>
            <w:shd w:val="clear" w:color="auto" w:fill="D9E2F3" w:themeFill="accent1" w:themeFillTint="33"/>
            <w:noWrap/>
            <w:vAlign w:val="center"/>
            <w:hideMark/>
          </w:tcPr>
          <w:p w14:paraId="417B0444"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AF</w:t>
            </w:r>
          </w:p>
        </w:tc>
        <w:tc>
          <w:tcPr>
            <w:tcW w:w="552" w:type="dxa"/>
            <w:tcBorders>
              <w:top w:val="nil"/>
              <w:left w:val="nil"/>
              <w:bottom w:val="single" w:sz="4" w:space="0" w:color="auto"/>
              <w:right w:val="single" w:sz="4" w:space="0" w:color="auto"/>
            </w:tcBorders>
            <w:shd w:val="clear" w:color="auto" w:fill="D9E2F3" w:themeFill="accent1" w:themeFillTint="33"/>
            <w:noWrap/>
            <w:vAlign w:val="center"/>
            <w:hideMark/>
          </w:tcPr>
          <w:p w14:paraId="275F81EA"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TF</w:t>
            </w:r>
          </w:p>
        </w:tc>
        <w:tc>
          <w:tcPr>
            <w:tcW w:w="582" w:type="dxa"/>
            <w:tcBorders>
              <w:top w:val="nil"/>
              <w:left w:val="nil"/>
              <w:bottom w:val="single" w:sz="4" w:space="0" w:color="auto"/>
              <w:right w:val="single" w:sz="4" w:space="0" w:color="auto"/>
            </w:tcBorders>
            <w:shd w:val="clear" w:color="auto" w:fill="D9E2F3" w:themeFill="accent1" w:themeFillTint="33"/>
            <w:noWrap/>
            <w:vAlign w:val="center"/>
            <w:hideMark/>
          </w:tcPr>
          <w:p w14:paraId="1607C65A"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CF</w:t>
            </w:r>
          </w:p>
        </w:tc>
        <w:tc>
          <w:tcPr>
            <w:tcW w:w="611" w:type="dxa"/>
            <w:tcBorders>
              <w:top w:val="nil"/>
              <w:left w:val="nil"/>
              <w:bottom w:val="single" w:sz="4" w:space="0" w:color="auto"/>
              <w:right w:val="single" w:sz="4" w:space="0" w:color="auto"/>
            </w:tcBorders>
            <w:shd w:val="clear" w:color="auto" w:fill="D9E2F3" w:themeFill="accent1" w:themeFillTint="33"/>
            <w:noWrap/>
            <w:vAlign w:val="center"/>
            <w:hideMark/>
          </w:tcPr>
          <w:p w14:paraId="43512417"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AF</w:t>
            </w:r>
          </w:p>
        </w:tc>
        <w:tc>
          <w:tcPr>
            <w:tcW w:w="556" w:type="dxa"/>
            <w:tcBorders>
              <w:top w:val="nil"/>
              <w:left w:val="nil"/>
              <w:bottom w:val="single" w:sz="4" w:space="0" w:color="auto"/>
              <w:right w:val="single" w:sz="4" w:space="0" w:color="auto"/>
            </w:tcBorders>
            <w:shd w:val="clear" w:color="auto" w:fill="D9E2F3" w:themeFill="accent1" w:themeFillTint="33"/>
            <w:noWrap/>
            <w:vAlign w:val="center"/>
            <w:hideMark/>
          </w:tcPr>
          <w:p w14:paraId="1AE26571"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TF</w:t>
            </w:r>
          </w:p>
        </w:tc>
        <w:tc>
          <w:tcPr>
            <w:tcW w:w="573" w:type="dxa"/>
            <w:tcBorders>
              <w:top w:val="nil"/>
              <w:left w:val="nil"/>
              <w:bottom w:val="single" w:sz="4" w:space="0" w:color="auto"/>
              <w:right w:val="single" w:sz="4" w:space="0" w:color="auto"/>
            </w:tcBorders>
            <w:shd w:val="clear" w:color="auto" w:fill="D9E2F3" w:themeFill="accent1" w:themeFillTint="33"/>
            <w:noWrap/>
            <w:vAlign w:val="center"/>
            <w:hideMark/>
          </w:tcPr>
          <w:p w14:paraId="7A5A66C8"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CF</w:t>
            </w:r>
          </w:p>
        </w:tc>
        <w:tc>
          <w:tcPr>
            <w:tcW w:w="611" w:type="dxa"/>
            <w:tcBorders>
              <w:top w:val="nil"/>
              <w:left w:val="nil"/>
              <w:bottom w:val="single" w:sz="4" w:space="0" w:color="auto"/>
              <w:right w:val="single" w:sz="4" w:space="0" w:color="auto"/>
            </w:tcBorders>
            <w:shd w:val="clear" w:color="auto" w:fill="D9E2F3" w:themeFill="accent1" w:themeFillTint="33"/>
            <w:noWrap/>
            <w:vAlign w:val="center"/>
            <w:hideMark/>
          </w:tcPr>
          <w:p w14:paraId="7925F27A"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AF</w:t>
            </w:r>
          </w:p>
        </w:tc>
        <w:tc>
          <w:tcPr>
            <w:tcW w:w="556" w:type="dxa"/>
            <w:tcBorders>
              <w:top w:val="nil"/>
              <w:left w:val="nil"/>
              <w:bottom w:val="single" w:sz="4" w:space="0" w:color="auto"/>
              <w:right w:val="single" w:sz="4" w:space="0" w:color="auto"/>
            </w:tcBorders>
            <w:shd w:val="clear" w:color="auto" w:fill="D9E2F3" w:themeFill="accent1" w:themeFillTint="33"/>
            <w:noWrap/>
            <w:vAlign w:val="center"/>
            <w:hideMark/>
          </w:tcPr>
          <w:p w14:paraId="3FD41AD8"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TF</w:t>
            </w:r>
          </w:p>
        </w:tc>
        <w:tc>
          <w:tcPr>
            <w:tcW w:w="573" w:type="dxa"/>
            <w:tcBorders>
              <w:top w:val="nil"/>
              <w:left w:val="nil"/>
              <w:bottom w:val="single" w:sz="4" w:space="0" w:color="auto"/>
              <w:right w:val="single" w:sz="4" w:space="0" w:color="auto"/>
            </w:tcBorders>
            <w:shd w:val="clear" w:color="auto" w:fill="D9E2F3" w:themeFill="accent1" w:themeFillTint="33"/>
            <w:noWrap/>
            <w:vAlign w:val="center"/>
            <w:hideMark/>
          </w:tcPr>
          <w:p w14:paraId="4716B94B"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CF</w:t>
            </w:r>
          </w:p>
        </w:tc>
        <w:tc>
          <w:tcPr>
            <w:tcW w:w="486" w:type="dxa"/>
            <w:vMerge/>
            <w:tcBorders>
              <w:top w:val="single" w:sz="4" w:space="0" w:color="auto"/>
              <w:left w:val="single" w:sz="4" w:space="0" w:color="auto"/>
              <w:bottom w:val="single" w:sz="4" w:space="0" w:color="000000"/>
              <w:right w:val="single" w:sz="4" w:space="0" w:color="auto"/>
            </w:tcBorders>
            <w:vAlign w:val="center"/>
            <w:hideMark/>
          </w:tcPr>
          <w:p w14:paraId="4DCF5081" w14:textId="77777777" w:rsidR="007461CA" w:rsidRPr="00ED6591" w:rsidRDefault="007461CA" w:rsidP="000960FC">
            <w:pPr>
              <w:spacing w:after="0" w:line="240" w:lineRule="auto"/>
              <w:rPr>
                <w:rFonts w:eastAsia="Times New Roman" w:cstheme="minorHAnsi"/>
                <w:b/>
                <w:bCs/>
                <w:color w:val="000000"/>
                <w:lang w:eastAsia="sk-SK"/>
              </w:rPr>
            </w:pPr>
          </w:p>
        </w:tc>
        <w:tc>
          <w:tcPr>
            <w:tcW w:w="484" w:type="dxa"/>
            <w:vMerge/>
            <w:tcBorders>
              <w:top w:val="single" w:sz="4" w:space="0" w:color="auto"/>
              <w:left w:val="single" w:sz="4" w:space="0" w:color="auto"/>
              <w:bottom w:val="single" w:sz="4" w:space="0" w:color="000000"/>
              <w:right w:val="single" w:sz="4" w:space="0" w:color="auto"/>
            </w:tcBorders>
            <w:vAlign w:val="center"/>
            <w:hideMark/>
          </w:tcPr>
          <w:p w14:paraId="25505209" w14:textId="77777777" w:rsidR="007461CA" w:rsidRPr="00ED6591" w:rsidRDefault="007461CA" w:rsidP="000960FC">
            <w:pPr>
              <w:spacing w:after="0" w:line="240" w:lineRule="auto"/>
              <w:rPr>
                <w:rFonts w:eastAsia="Times New Roman" w:cstheme="minorHAnsi"/>
                <w:b/>
                <w:bCs/>
                <w:color w:val="000000"/>
                <w:lang w:eastAsia="sk-SK"/>
              </w:rPr>
            </w:pPr>
          </w:p>
        </w:tc>
      </w:tr>
      <w:tr w:rsidR="007461CA" w:rsidRPr="00ED6591" w14:paraId="564B9449" w14:textId="77777777" w:rsidTr="00660619">
        <w:trPr>
          <w:trHeight w:val="300"/>
        </w:trPr>
        <w:tc>
          <w:tcPr>
            <w:tcW w:w="2239"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4F6363FE" w14:textId="77777777" w:rsidR="007461CA" w:rsidRPr="00ED6591" w:rsidRDefault="007461CA" w:rsidP="000960FC">
            <w:pPr>
              <w:spacing w:after="0" w:line="240" w:lineRule="auto"/>
              <w:rPr>
                <w:rFonts w:eastAsia="Times New Roman" w:cstheme="minorHAnsi"/>
                <w:color w:val="000000"/>
                <w:lang w:eastAsia="sk-SK"/>
              </w:rPr>
            </w:pPr>
            <w:r w:rsidRPr="00ED6591">
              <w:rPr>
                <w:rFonts w:eastAsia="Times New Roman" w:cstheme="minorHAnsi"/>
                <w:color w:val="000000"/>
                <w:lang w:eastAsia="sk-SK"/>
              </w:rPr>
              <w:t>verejní poskytovatelia</w:t>
            </w:r>
          </w:p>
        </w:tc>
        <w:tc>
          <w:tcPr>
            <w:tcW w:w="637" w:type="dxa"/>
            <w:tcBorders>
              <w:top w:val="nil"/>
              <w:left w:val="nil"/>
              <w:bottom w:val="single" w:sz="4" w:space="0" w:color="auto"/>
              <w:right w:val="single" w:sz="4" w:space="0" w:color="auto"/>
            </w:tcBorders>
            <w:shd w:val="clear" w:color="auto" w:fill="auto"/>
            <w:noWrap/>
            <w:vAlign w:val="center"/>
            <w:hideMark/>
          </w:tcPr>
          <w:p w14:paraId="32FFE96E"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54</w:t>
            </w:r>
          </w:p>
        </w:tc>
        <w:tc>
          <w:tcPr>
            <w:tcW w:w="607" w:type="dxa"/>
            <w:tcBorders>
              <w:top w:val="nil"/>
              <w:left w:val="nil"/>
              <w:bottom w:val="single" w:sz="4" w:space="0" w:color="auto"/>
              <w:right w:val="single" w:sz="4" w:space="0" w:color="auto"/>
            </w:tcBorders>
            <w:shd w:val="clear" w:color="auto" w:fill="auto"/>
            <w:noWrap/>
            <w:vAlign w:val="center"/>
            <w:hideMark/>
          </w:tcPr>
          <w:p w14:paraId="1EAAF8DB"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52" w:type="dxa"/>
            <w:tcBorders>
              <w:top w:val="nil"/>
              <w:left w:val="nil"/>
              <w:bottom w:val="single" w:sz="4" w:space="0" w:color="auto"/>
              <w:right w:val="single" w:sz="4" w:space="0" w:color="auto"/>
            </w:tcBorders>
            <w:shd w:val="clear" w:color="auto" w:fill="auto"/>
            <w:noWrap/>
            <w:vAlign w:val="center"/>
            <w:hideMark/>
          </w:tcPr>
          <w:p w14:paraId="20199F82"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1</w:t>
            </w:r>
          </w:p>
        </w:tc>
        <w:tc>
          <w:tcPr>
            <w:tcW w:w="582" w:type="dxa"/>
            <w:tcBorders>
              <w:top w:val="nil"/>
              <w:left w:val="nil"/>
              <w:bottom w:val="single" w:sz="4" w:space="0" w:color="auto"/>
              <w:right w:val="single" w:sz="4" w:space="0" w:color="auto"/>
            </w:tcBorders>
            <w:shd w:val="clear" w:color="auto" w:fill="auto"/>
            <w:noWrap/>
            <w:vAlign w:val="center"/>
            <w:hideMark/>
          </w:tcPr>
          <w:p w14:paraId="12090FAD"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51</w:t>
            </w:r>
          </w:p>
        </w:tc>
        <w:tc>
          <w:tcPr>
            <w:tcW w:w="611" w:type="dxa"/>
            <w:tcBorders>
              <w:top w:val="nil"/>
              <w:left w:val="nil"/>
              <w:bottom w:val="single" w:sz="4" w:space="0" w:color="auto"/>
              <w:right w:val="single" w:sz="4" w:space="0" w:color="auto"/>
            </w:tcBorders>
            <w:shd w:val="clear" w:color="auto" w:fill="auto"/>
            <w:noWrap/>
            <w:vAlign w:val="center"/>
            <w:hideMark/>
          </w:tcPr>
          <w:p w14:paraId="00AB2456"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56" w:type="dxa"/>
            <w:tcBorders>
              <w:top w:val="nil"/>
              <w:left w:val="nil"/>
              <w:bottom w:val="single" w:sz="4" w:space="0" w:color="auto"/>
              <w:right w:val="single" w:sz="4" w:space="0" w:color="auto"/>
            </w:tcBorders>
            <w:shd w:val="clear" w:color="auto" w:fill="auto"/>
            <w:noWrap/>
            <w:vAlign w:val="center"/>
            <w:hideMark/>
          </w:tcPr>
          <w:p w14:paraId="409DAB78"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7BC7E538"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1</w:t>
            </w:r>
          </w:p>
        </w:tc>
        <w:tc>
          <w:tcPr>
            <w:tcW w:w="611" w:type="dxa"/>
            <w:tcBorders>
              <w:top w:val="nil"/>
              <w:left w:val="nil"/>
              <w:bottom w:val="single" w:sz="4" w:space="0" w:color="auto"/>
              <w:right w:val="single" w:sz="4" w:space="0" w:color="auto"/>
            </w:tcBorders>
            <w:shd w:val="clear" w:color="auto" w:fill="auto"/>
            <w:noWrap/>
            <w:vAlign w:val="center"/>
            <w:hideMark/>
          </w:tcPr>
          <w:p w14:paraId="3EB19DB7"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56" w:type="dxa"/>
            <w:tcBorders>
              <w:top w:val="nil"/>
              <w:left w:val="nil"/>
              <w:bottom w:val="single" w:sz="4" w:space="0" w:color="auto"/>
              <w:right w:val="single" w:sz="4" w:space="0" w:color="auto"/>
            </w:tcBorders>
            <w:shd w:val="clear" w:color="auto" w:fill="auto"/>
            <w:noWrap/>
            <w:vAlign w:val="center"/>
            <w:hideMark/>
          </w:tcPr>
          <w:p w14:paraId="3EFC3F6F"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6E1A69E0"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486" w:type="dxa"/>
            <w:tcBorders>
              <w:top w:val="nil"/>
              <w:left w:val="nil"/>
              <w:bottom w:val="single" w:sz="4" w:space="0" w:color="auto"/>
              <w:right w:val="single" w:sz="4" w:space="0" w:color="auto"/>
            </w:tcBorders>
            <w:shd w:val="clear" w:color="auto" w:fill="auto"/>
            <w:noWrap/>
            <w:vAlign w:val="center"/>
            <w:hideMark/>
          </w:tcPr>
          <w:p w14:paraId="065CAD71"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1</w:t>
            </w:r>
          </w:p>
        </w:tc>
        <w:tc>
          <w:tcPr>
            <w:tcW w:w="484" w:type="dxa"/>
            <w:tcBorders>
              <w:top w:val="nil"/>
              <w:left w:val="nil"/>
              <w:bottom w:val="single" w:sz="4" w:space="0" w:color="auto"/>
              <w:right w:val="single" w:sz="4" w:space="0" w:color="auto"/>
            </w:tcBorders>
            <w:shd w:val="clear" w:color="auto" w:fill="auto"/>
            <w:noWrap/>
            <w:vAlign w:val="center"/>
            <w:hideMark/>
          </w:tcPr>
          <w:p w14:paraId="2C766D4B"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r>
      <w:tr w:rsidR="007461CA" w:rsidRPr="00ED6591" w14:paraId="12E671D4" w14:textId="77777777" w:rsidTr="00660619">
        <w:trPr>
          <w:trHeight w:val="300"/>
        </w:trPr>
        <w:tc>
          <w:tcPr>
            <w:tcW w:w="2239"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2C849DA5" w14:textId="77777777" w:rsidR="007461CA" w:rsidRPr="00ED6591" w:rsidRDefault="007461CA" w:rsidP="000960FC">
            <w:pPr>
              <w:spacing w:after="0" w:line="240" w:lineRule="auto"/>
              <w:rPr>
                <w:rFonts w:eastAsia="Times New Roman" w:cstheme="minorHAnsi"/>
                <w:color w:val="000000"/>
                <w:lang w:eastAsia="sk-SK"/>
              </w:rPr>
            </w:pPr>
            <w:r w:rsidRPr="00ED6591">
              <w:rPr>
                <w:rFonts w:eastAsia="Times New Roman" w:cstheme="minorHAnsi"/>
                <w:color w:val="000000"/>
                <w:lang w:eastAsia="sk-SK"/>
              </w:rPr>
              <w:t>neverejní poskytovatelia</w:t>
            </w:r>
          </w:p>
        </w:tc>
        <w:tc>
          <w:tcPr>
            <w:tcW w:w="637" w:type="dxa"/>
            <w:tcBorders>
              <w:top w:val="nil"/>
              <w:left w:val="nil"/>
              <w:bottom w:val="single" w:sz="4" w:space="0" w:color="auto"/>
              <w:right w:val="single" w:sz="4" w:space="0" w:color="auto"/>
            </w:tcBorders>
            <w:shd w:val="clear" w:color="auto" w:fill="auto"/>
            <w:noWrap/>
            <w:vAlign w:val="center"/>
            <w:hideMark/>
          </w:tcPr>
          <w:p w14:paraId="76A096B5"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12</w:t>
            </w:r>
          </w:p>
        </w:tc>
        <w:tc>
          <w:tcPr>
            <w:tcW w:w="607" w:type="dxa"/>
            <w:tcBorders>
              <w:top w:val="nil"/>
              <w:left w:val="nil"/>
              <w:bottom w:val="single" w:sz="4" w:space="0" w:color="auto"/>
              <w:right w:val="single" w:sz="4" w:space="0" w:color="auto"/>
            </w:tcBorders>
            <w:shd w:val="clear" w:color="auto" w:fill="auto"/>
            <w:noWrap/>
            <w:vAlign w:val="center"/>
            <w:hideMark/>
          </w:tcPr>
          <w:p w14:paraId="09C2A0CF"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52" w:type="dxa"/>
            <w:tcBorders>
              <w:top w:val="nil"/>
              <w:left w:val="nil"/>
              <w:bottom w:val="single" w:sz="4" w:space="0" w:color="auto"/>
              <w:right w:val="single" w:sz="4" w:space="0" w:color="auto"/>
            </w:tcBorders>
            <w:shd w:val="clear" w:color="auto" w:fill="auto"/>
            <w:noWrap/>
            <w:vAlign w:val="center"/>
            <w:hideMark/>
          </w:tcPr>
          <w:p w14:paraId="0A9FCCD7"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82" w:type="dxa"/>
            <w:tcBorders>
              <w:top w:val="nil"/>
              <w:left w:val="nil"/>
              <w:bottom w:val="single" w:sz="4" w:space="0" w:color="auto"/>
              <w:right w:val="single" w:sz="4" w:space="0" w:color="auto"/>
            </w:tcBorders>
            <w:shd w:val="clear" w:color="auto" w:fill="auto"/>
            <w:noWrap/>
            <w:vAlign w:val="center"/>
            <w:hideMark/>
          </w:tcPr>
          <w:p w14:paraId="2F820AF4"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3</w:t>
            </w:r>
          </w:p>
        </w:tc>
        <w:tc>
          <w:tcPr>
            <w:tcW w:w="611" w:type="dxa"/>
            <w:tcBorders>
              <w:top w:val="nil"/>
              <w:left w:val="nil"/>
              <w:bottom w:val="single" w:sz="4" w:space="0" w:color="auto"/>
              <w:right w:val="single" w:sz="4" w:space="0" w:color="auto"/>
            </w:tcBorders>
            <w:shd w:val="clear" w:color="auto" w:fill="auto"/>
            <w:noWrap/>
            <w:vAlign w:val="center"/>
            <w:hideMark/>
          </w:tcPr>
          <w:p w14:paraId="2AEB0AFC"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56" w:type="dxa"/>
            <w:tcBorders>
              <w:top w:val="nil"/>
              <w:left w:val="nil"/>
              <w:bottom w:val="single" w:sz="4" w:space="0" w:color="auto"/>
              <w:right w:val="single" w:sz="4" w:space="0" w:color="auto"/>
            </w:tcBorders>
            <w:shd w:val="clear" w:color="auto" w:fill="auto"/>
            <w:noWrap/>
            <w:vAlign w:val="center"/>
            <w:hideMark/>
          </w:tcPr>
          <w:p w14:paraId="16111EF2"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29DCE2A3"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4</w:t>
            </w:r>
          </w:p>
        </w:tc>
        <w:tc>
          <w:tcPr>
            <w:tcW w:w="611" w:type="dxa"/>
            <w:tcBorders>
              <w:top w:val="nil"/>
              <w:left w:val="nil"/>
              <w:bottom w:val="single" w:sz="4" w:space="0" w:color="auto"/>
              <w:right w:val="single" w:sz="4" w:space="0" w:color="auto"/>
            </w:tcBorders>
            <w:shd w:val="clear" w:color="auto" w:fill="auto"/>
            <w:noWrap/>
            <w:vAlign w:val="center"/>
            <w:hideMark/>
          </w:tcPr>
          <w:p w14:paraId="19EF4DF3"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56" w:type="dxa"/>
            <w:tcBorders>
              <w:top w:val="nil"/>
              <w:left w:val="nil"/>
              <w:bottom w:val="single" w:sz="4" w:space="0" w:color="auto"/>
              <w:right w:val="single" w:sz="4" w:space="0" w:color="auto"/>
            </w:tcBorders>
            <w:shd w:val="clear" w:color="auto" w:fill="auto"/>
            <w:noWrap/>
            <w:vAlign w:val="center"/>
            <w:hideMark/>
          </w:tcPr>
          <w:p w14:paraId="0C8E28BD"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44BD9CBF"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486" w:type="dxa"/>
            <w:tcBorders>
              <w:top w:val="nil"/>
              <w:left w:val="nil"/>
              <w:bottom w:val="single" w:sz="4" w:space="0" w:color="auto"/>
              <w:right w:val="single" w:sz="4" w:space="0" w:color="auto"/>
            </w:tcBorders>
            <w:shd w:val="clear" w:color="auto" w:fill="auto"/>
            <w:noWrap/>
            <w:vAlign w:val="center"/>
            <w:hideMark/>
          </w:tcPr>
          <w:p w14:paraId="39332D2B"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484" w:type="dxa"/>
            <w:tcBorders>
              <w:top w:val="nil"/>
              <w:left w:val="nil"/>
              <w:bottom w:val="single" w:sz="4" w:space="0" w:color="auto"/>
              <w:right w:val="single" w:sz="4" w:space="0" w:color="auto"/>
            </w:tcBorders>
            <w:shd w:val="clear" w:color="auto" w:fill="auto"/>
            <w:noWrap/>
            <w:vAlign w:val="center"/>
            <w:hideMark/>
          </w:tcPr>
          <w:p w14:paraId="7B58A608"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5</w:t>
            </w:r>
          </w:p>
        </w:tc>
      </w:tr>
      <w:tr w:rsidR="007461CA" w:rsidRPr="00ED6591" w14:paraId="709E1331" w14:textId="77777777" w:rsidTr="00660619">
        <w:trPr>
          <w:trHeight w:val="300"/>
        </w:trPr>
        <w:tc>
          <w:tcPr>
            <w:tcW w:w="2239"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2DA97B4D" w14:textId="77777777" w:rsidR="007461CA" w:rsidRPr="00ED6591" w:rsidRDefault="007461CA" w:rsidP="000960FC">
            <w:pPr>
              <w:spacing w:after="0" w:line="240" w:lineRule="auto"/>
              <w:rPr>
                <w:rFonts w:eastAsia="Times New Roman" w:cstheme="minorHAnsi"/>
                <w:b/>
                <w:bCs/>
                <w:color w:val="000000"/>
                <w:lang w:eastAsia="sk-SK"/>
              </w:rPr>
            </w:pPr>
            <w:r w:rsidRPr="00ED6591">
              <w:rPr>
                <w:rFonts w:eastAsia="Times New Roman" w:cstheme="minorHAnsi"/>
                <w:b/>
                <w:bCs/>
                <w:color w:val="000000"/>
                <w:lang w:eastAsia="sk-SK"/>
              </w:rPr>
              <w:t>počet prijímateľov spolu</w:t>
            </w:r>
          </w:p>
        </w:tc>
        <w:tc>
          <w:tcPr>
            <w:tcW w:w="637" w:type="dxa"/>
            <w:tcBorders>
              <w:top w:val="nil"/>
              <w:left w:val="nil"/>
              <w:bottom w:val="single" w:sz="4" w:space="0" w:color="auto"/>
              <w:right w:val="single" w:sz="4" w:space="0" w:color="auto"/>
            </w:tcBorders>
            <w:shd w:val="clear" w:color="auto" w:fill="auto"/>
            <w:noWrap/>
            <w:vAlign w:val="center"/>
            <w:hideMark/>
          </w:tcPr>
          <w:p w14:paraId="59EC1608"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66</w:t>
            </w:r>
          </w:p>
        </w:tc>
        <w:tc>
          <w:tcPr>
            <w:tcW w:w="607" w:type="dxa"/>
            <w:tcBorders>
              <w:top w:val="nil"/>
              <w:left w:val="nil"/>
              <w:bottom w:val="single" w:sz="4" w:space="0" w:color="auto"/>
              <w:right w:val="single" w:sz="4" w:space="0" w:color="auto"/>
            </w:tcBorders>
            <w:shd w:val="clear" w:color="auto" w:fill="auto"/>
            <w:noWrap/>
            <w:vAlign w:val="center"/>
            <w:hideMark/>
          </w:tcPr>
          <w:p w14:paraId="511621AC"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552" w:type="dxa"/>
            <w:tcBorders>
              <w:top w:val="nil"/>
              <w:left w:val="nil"/>
              <w:bottom w:val="single" w:sz="4" w:space="0" w:color="auto"/>
              <w:right w:val="single" w:sz="4" w:space="0" w:color="auto"/>
            </w:tcBorders>
            <w:shd w:val="clear" w:color="auto" w:fill="auto"/>
            <w:noWrap/>
            <w:vAlign w:val="center"/>
            <w:hideMark/>
          </w:tcPr>
          <w:p w14:paraId="5916AB7C"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1</w:t>
            </w:r>
          </w:p>
        </w:tc>
        <w:tc>
          <w:tcPr>
            <w:tcW w:w="582" w:type="dxa"/>
            <w:tcBorders>
              <w:top w:val="nil"/>
              <w:left w:val="nil"/>
              <w:bottom w:val="single" w:sz="4" w:space="0" w:color="auto"/>
              <w:right w:val="single" w:sz="4" w:space="0" w:color="auto"/>
            </w:tcBorders>
            <w:shd w:val="clear" w:color="auto" w:fill="auto"/>
            <w:noWrap/>
            <w:vAlign w:val="center"/>
            <w:hideMark/>
          </w:tcPr>
          <w:p w14:paraId="55BD9261"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54</w:t>
            </w:r>
          </w:p>
        </w:tc>
        <w:tc>
          <w:tcPr>
            <w:tcW w:w="611" w:type="dxa"/>
            <w:tcBorders>
              <w:top w:val="nil"/>
              <w:left w:val="nil"/>
              <w:bottom w:val="single" w:sz="4" w:space="0" w:color="auto"/>
              <w:right w:val="single" w:sz="4" w:space="0" w:color="auto"/>
            </w:tcBorders>
            <w:shd w:val="clear" w:color="auto" w:fill="auto"/>
            <w:noWrap/>
            <w:vAlign w:val="center"/>
            <w:hideMark/>
          </w:tcPr>
          <w:p w14:paraId="64A58760"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556" w:type="dxa"/>
            <w:tcBorders>
              <w:top w:val="nil"/>
              <w:left w:val="nil"/>
              <w:bottom w:val="single" w:sz="4" w:space="0" w:color="auto"/>
              <w:right w:val="single" w:sz="4" w:space="0" w:color="auto"/>
            </w:tcBorders>
            <w:shd w:val="clear" w:color="auto" w:fill="auto"/>
            <w:noWrap/>
            <w:vAlign w:val="center"/>
            <w:hideMark/>
          </w:tcPr>
          <w:p w14:paraId="3D475C8B"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75B62532"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5</w:t>
            </w:r>
          </w:p>
        </w:tc>
        <w:tc>
          <w:tcPr>
            <w:tcW w:w="611" w:type="dxa"/>
            <w:tcBorders>
              <w:top w:val="nil"/>
              <w:left w:val="nil"/>
              <w:bottom w:val="single" w:sz="4" w:space="0" w:color="auto"/>
              <w:right w:val="single" w:sz="4" w:space="0" w:color="auto"/>
            </w:tcBorders>
            <w:shd w:val="clear" w:color="auto" w:fill="auto"/>
            <w:noWrap/>
            <w:vAlign w:val="center"/>
            <w:hideMark/>
          </w:tcPr>
          <w:p w14:paraId="67BDF429"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556" w:type="dxa"/>
            <w:tcBorders>
              <w:top w:val="nil"/>
              <w:left w:val="nil"/>
              <w:bottom w:val="single" w:sz="4" w:space="0" w:color="auto"/>
              <w:right w:val="single" w:sz="4" w:space="0" w:color="auto"/>
            </w:tcBorders>
            <w:shd w:val="clear" w:color="auto" w:fill="auto"/>
            <w:noWrap/>
            <w:vAlign w:val="center"/>
            <w:hideMark/>
          </w:tcPr>
          <w:p w14:paraId="7D4CB29D"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026D3C8E"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486" w:type="dxa"/>
            <w:tcBorders>
              <w:top w:val="nil"/>
              <w:left w:val="nil"/>
              <w:bottom w:val="single" w:sz="4" w:space="0" w:color="auto"/>
              <w:right w:val="single" w:sz="4" w:space="0" w:color="auto"/>
            </w:tcBorders>
            <w:shd w:val="clear" w:color="auto" w:fill="auto"/>
            <w:noWrap/>
            <w:vAlign w:val="center"/>
            <w:hideMark/>
          </w:tcPr>
          <w:p w14:paraId="33B8CF74"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1</w:t>
            </w:r>
          </w:p>
        </w:tc>
        <w:tc>
          <w:tcPr>
            <w:tcW w:w="484" w:type="dxa"/>
            <w:tcBorders>
              <w:top w:val="nil"/>
              <w:left w:val="nil"/>
              <w:bottom w:val="single" w:sz="4" w:space="0" w:color="auto"/>
              <w:right w:val="single" w:sz="4" w:space="0" w:color="auto"/>
            </w:tcBorders>
            <w:shd w:val="clear" w:color="auto" w:fill="auto"/>
            <w:noWrap/>
            <w:vAlign w:val="center"/>
            <w:hideMark/>
          </w:tcPr>
          <w:p w14:paraId="53FB7400"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5</w:t>
            </w:r>
          </w:p>
        </w:tc>
      </w:tr>
      <w:tr w:rsidR="007461CA" w:rsidRPr="00ED6591" w14:paraId="6EC2CA2E" w14:textId="77777777" w:rsidTr="005646A8">
        <w:trPr>
          <w:trHeight w:val="300"/>
        </w:trPr>
        <w:tc>
          <w:tcPr>
            <w:tcW w:w="2239" w:type="dxa"/>
            <w:tcBorders>
              <w:top w:val="nil"/>
              <w:left w:val="nil"/>
              <w:bottom w:val="nil"/>
              <w:right w:val="nil"/>
            </w:tcBorders>
            <w:shd w:val="clear" w:color="auto" w:fill="auto"/>
            <w:noWrap/>
            <w:vAlign w:val="bottom"/>
            <w:hideMark/>
          </w:tcPr>
          <w:p w14:paraId="7B532DEB" w14:textId="77777777" w:rsidR="007461CA" w:rsidRPr="00ED6591" w:rsidRDefault="007461CA" w:rsidP="000960FC">
            <w:pPr>
              <w:spacing w:after="0" w:line="240" w:lineRule="auto"/>
              <w:jc w:val="center"/>
              <w:rPr>
                <w:rFonts w:eastAsia="Times New Roman" w:cstheme="minorHAnsi"/>
                <w:b/>
                <w:bCs/>
                <w:color w:val="000000"/>
                <w:lang w:eastAsia="sk-SK"/>
              </w:rPr>
            </w:pPr>
          </w:p>
        </w:tc>
        <w:tc>
          <w:tcPr>
            <w:tcW w:w="637" w:type="dxa"/>
            <w:tcBorders>
              <w:top w:val="nil"/>
              <w:left w:val="nil"/>
              <w:bottom w:val="nil"/>
              <w:right w:val="nil"/>
            </w:tcBorders>
            <w:shd w:val="clear" w:color="auto" w:fill="auto"/>
            <w:noWrap/>
            <w:vAlign w:val="bottom"/>
            <w:hideMark/>
          </w:tcPr>
          <w:p w14:paraId="41157899" w14:textId="77777777" w:rsidR="007461CA" w:rsidRPr="00ED6591" w:rsidRDefault="007461CA" w:rsidP="000960FC">
            <w:pPr>
              <w:spacing w:after="0" w:line="240" w:lineRule="auto"/>
              <w:rPr>
                <w:rFonts w:eastAsia="Times New Roman" w:cstheme="minorHAnsi"/>
                <w:lang w:eastAsia="sk-SK"/>
              </w:rPr>
            </w:pPr>
          </w:p>
        </w:tc>
        <w:tc>
          <w:tcPr>
            <w:tcW w:w="1741" w:type="dxa"/>
            <w:gridSpan w:val="3"/>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6FC05288"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55</w:t>
            </w:r>
          </w:p>
        </w:tc>
        <w:tc>
          <w:tcPr>
            <w:tcW w:w="1740" w:type="dxa"/>
            <w:gridSpan w:val="3"/>
            <w:tcBorders>
              <w:top w:val="nil"/>
              <w:left w:val="nil"/>
              <w:bottom w:val="single" w:sz="4" w:space="0" w:color="auto"/>
              <w:right w:val="single" w:sz="4" w:space="0" w:color="auto"/>
            </w:tcBorders>
            <w:shd w:val="clear" w:color="auto" w:fill="FFF2CC" w:themeFill="accent4" w:themeFillTint="33"/>
            <w:noWrap/>
            <w:vAlign w:val="center"/>
            <w:hideMark/>
          </w:tcPr>
          <w:p w14:paraId="402B1A27"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5</w:t>
            </w:r>
          </w:p>
        </w:tc>
        <w:tc>
          <w:tcPr>
            <w:tcW w:w="1740" w:type="dxa"/>
            <w:gridSpan w:val="3"/>
            <w:tcBorders>
              <w:top w:val="nil"/>
              <w:left w:val="nil"/>
              <w:bottom w:val="single" w:sz="4" w:space="0" w:color="auto"/>
              <w:right w:val="single" w:sz="4" w:space="0" w:color="auto"/>
            </w:tcBorders>
            <w:shd w:val="clear" w:color="auto" w:fill="FFF2CC" w:themeFill="accent4" w:themeFillTint="33"/>
            <w:noWrap/>
            <w:vAlign w:val="center"/>
            <w:hideMark/>
          </w:tcPr>
          <w:p w14:paraId="50970FA0"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970" w:type="dxa"/>
            <w:gridSpan w:val="2"/>
            <w:tcBorders>
              <w:top w:val="single" w:sz="4" w:space="0" w:color="auto"/>
              <w:left w:val="nil"/>
              <w:bottom w:val="nil"/>
              <w:right w:val="nil"/>
            </w:tcBorders>
            <w:shd w:val="clear" w:color="auto" w:fill="auto"/>
            <w:noWrap/>
            <w:vAlign w:val="bottom"/>
            <w:hideMark/>
          </w:tcPr>
          <w:p w14:paraId="4E3F5593"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 </w:t>
            </w:r>
          </w:p>
        </w:tc>
      </w:tr>
      <w:tr w:rsidR="007461CA" w:rsidRPr="00ED6591" w14:paraId="2CCB047D" w14:textId="77777777" w:rsidTr="000960FC">
        <w:trPr>
          <w:trHeight w:val="300"/>
        </w:trPr>
        <w:tc>
          <w:tcPr>
            <w:tcW w:w="2239" w:type="dxa"/>
            <w:tcBorders>
              <w:top w:val="nil"/>
              <w:left w:val="nil"/>
              <w:bottom w:val="nil"/>
              <w:right w:val="nil"/>
            </w:tcBorders>
            <w:shd w:val="clear" w:color="auto" w:fill="auto"/>
            <w:noWrap/>
            <w:vAlign w:val="bottom"/>
            <w:hideMark/>
          </w:tcPr>
          <w:p w14:paraId="41D3487D" w14:textId="77777777" w:rsidR="007461CA" w:rsidRPr="00ED6591" w:rsidRDefault="007461CA" w:rsidP="000960FC">
            <w:pPr>
              <w:spacing w:after="0" w:line="240" w:lineRule="auto"/>
              <w:rPr>
                <w:rFonts w:eastAsia="Times New Roman" w:cstheme="minorHAnsi"/>
                <w:color w:val="000000"/>
                <w:lang w:eastAsia="sk-SK"/>
              </w:rPr>
            </w:pPr>
            <w:r w:rsidRPr="00ED6591">
              <w:rPr>
                <w:rFonts w:eastAsia="Times New Roman" w:cstheme="minorHAnsi"/>
                <w:color w:val="000000"/>
                <w:lang w:eastAsia="sk-SK"/>
              </w:rPr>
              <w:t xml:space="preserve"> </w:t>
            </w:r>
          </w:p>
        </w:tc>
        <w:tc>
          <w:tcPr>
            <w:tcW w:w="637" w:type="dxa"/>
            <w:tcBorders>
              <w:top w:val="nil"/>
              <w:left w:val="nil"/>
              <w:bottom w:val="nil"/>
              <w:right w:val="nil"/>
            </w:tcBorders>
            <w:shd w:val="clear" w:color="auto" w:fill="auto"/>
            <w:noWrap/>
            <w:vAlign w:val="bottom"/>
            <w:hideMark/>
          </w:tcPr>
          <w:p w14:paraId="6190ADF6" w14:textId="77777777" w:rsidR="007461CA" w:rsidRPr="00ED6591" w:rsidRDefault="007461CA" w:rsidP="000960FC">
            <w:pPr>
              <w:spacing w:after="0" w:line="240" w:lineRule="auto"/>
              <w:rPr>
                <w:rFonts w:eastAsia="Times New Roman" w:cstheme="minorHAnsi"/>
                <w:color w:val="000000"/>
                <w:lang w:eastAsia="sk-SK"/>
              </w:rPr>
            </w:pPr>
          </w:p>
        </w:tc>
        <w:tc>
          <w:tcPr>
            <w:tcW w:w="607" w:type="dxa"/>
            <w:tcBorders>
              <w:top w:val="nil"/>
              <w:left w:val="nil"/>
              <w:bottom w:val="nil"/>
              <w:right w:val="nil"/>
            </w:tcBorders>
            <w:shd w:val="clear" w:color="auto" w:fill="auto"/>
            <w:noWrap/>
            <w:vAlign w:val="bottom"/>
            <w:hideMark/>
          </w:tcPr>
          <w:p w14:paraId="066EAC4F" w14:textId="77777777" w:rsidR="007461CA" w:rsidRPr="00ED6591" w:rsidRDefault="007461CA" w:rsidP="000960FC">
            <w:pPr>
              <w:spacing w:after="0" w:line="240" w:lineRule="auto"/>
              <w:rPr>
                <w:rFonts w:eastAsia="Times New Roman" w:cstheme="minorHAnsi"/>
                <w:lang w:eastAsia="sk-SK"/>
              </w:rPr>
            </w:pPr>
          </w:p>
        </w:tc>
        <w:tc>
          <w:tcPr>
            <w:tcW w:w="5584" w:type="dxa"/>
            <w:gridSpan w:val="10"/>
            <w:tcBorders>
              <w:top w:val="nil"/>
              <w:left w:val="nil"/>
              <w:bottom w:val="nil"/>
              <w:right w:val="nil"/>
            </w:tcBorders>
            <w:shd w:val="clear" w:color="auto" w:fill="auto"/>
            <w:noWrap/>
            <w:vAlign w:val="bottom"/>
          </w:tcPr>
          <w:p w14:paraId="5ED5026D" w14:textId="77777777" w:rsidR="007461CA" w:rsidRPr="00ED6591" w:rsidRDefault="007461CA" w:rsidP="000960FC">
            <w:pPr>
              <w:spacing w:after="0" w:line="240" w:lineRule="auto"/>
              <w:jc w:val="right"/>
              <w:rPr>
                <w:rFonts w:eastAsia="Times New Roman" w:cstheme="minorHAnsi"/>
                <w:color w:val="000000"/>
                <w:lang w:eastAsia="sk-SK"/>
              </w:rPr>
            </w:pPr>
          </w:p>
        </w:tc>
      </w:tr>
    </w:tbl>
    <w:p w14:paraId="0377F0AD" w14:textId="77777777" w:rsidR="007461CA" w:rsidRPr="00ED6591" w:rsidRDefault="007461CA" w:rsidP="007461CA">
      <w:pPr>
        <w:spacing w:after="0"/>
        <w:ind w:firstLine="624"/>
        <w:jc w:val="both"/>
        <w:rPr>
          <w:rFonts w:cstheme="minorHAnsi"/>
        </w:rPr>
      </w:pPr>
      <w:r w:rsidRPr="00ED6591">
        <w:rPr>
          <w:rFonts w:cstheme="minorHAnsi"/>
        </w:rPr>
        <w:t>Sociálne služby sú prijímateľom s týmto ochorením poskytované výlučne pobytovou formou, predovšetkým v domovoch sociálnych služieb, v menšom rozsahu v špecializovanom zariadení, útulku a zariadení podporovaného bývania.</w:t>
      </w:r>
    </w:p>
    <w:p w14:paraId="2B58D858" w14:textId="77777777" w:rsidR="007461CA" w:rsidRPr="00ED6591" w:rsidRDefault="007461CA" w:rsidP="007461CA">
      <w:pPr>
        <w:spacing w:after="0"/>
        <w:ind w:firstLine="708"/>
        <w:jc w:val="both"/>
        <w:rPr>
          <w:rFonts w:cstheme="minorHAnsi"/>
        </w:rPr>
      </w:pPr>
    </w:p>
    <w:p w14:paraId="0A7063FD" w14:textId="77777777" w:rsidR="007461CA" w:rsidRPr="005E4A40" w:rsidRDefault="007461CA" w:rsidP="00A0043B">
      <w:pPr>
        <w:pStyle w:val="Odsekzoznamu"/>
        <w:numPr>
          <w:ilvl w:val="0"/>
          <w:numId w:val="1"/>
        </w:numPr>
        <w:spacing w:after="0" w:line="276" w:lineRule="auto"/>
        <w:jc w:val="both"/>
        <w:rPr>
          <w:rFonts w:cstheme="minorHAnsi"/>
        </w:rPr>
      </w:pPr>
      <w:r w:rsidRPr="005E4A40">
        <w:rPr>
          <w:rFonts w:cstheme="minorHAnsi"/>
        </w:rPr>
        <w:t>Osoby s duševnou poruchou z okruhu diagnóz F20</w:t>
      </w:r>
      <w:r>
        <w:rPr>
          <w:rFonts w:cstheme="minorHAnsi"/>
        </w:rPr>
        <w:t xml:space="preserve"> </w:t>
      </w:r>
      <w:r w:rsidRPr="005E4A40">
        <w:rPr>
          <w:rFonts w:cstheme="minorHAnsi"/>
        </w:rPr>
        <w:t>-</w:t>
      </w:r>
      <w:r>
        <w:rPr>
          <w:rFonts w:cstheme="minorHAnsi"/>
        </w:rPr>
        <w:t xml:space="preserve"> </w:t>
      </w:r>
      <w:r w:rsidRPr="005E4A40">
        <w:rPr>
          <w:rFonts w:cstheme="minorHAnsi"/>
        </w:rPr>
        <w:t>F29 (schizofrénia, schizotypové poruchy a</w:t>
      </w:r>
      <w:r>
        <w:rPr>
          <w:rFonts w:cstheme="minorHAnsi"/>
        </w:rPr>
        <w:t> </w:t>
      </w:r>
      <w:r w:rsidRPr="005E4A40">
        <w:rPr>
          <w:rFonts w:cstheme="minorHAnsi"/>
        </w:rPr>
        <w:t>poruchy s bludmi)</w:t>
      </w:r>
    </w:p>
    <w:p w14:paraId="14B8A759" w14:textId="77777777" w:rsidR="007461CA" w:rsidRPr="0040398C" w:rsidRDefault="007461CA" w:rsidP="007461CA">
      <w:pPr>
        <w:spacing w:after="0"/>
        <w:ind w:firstLine="708"/>
        <w:jc w:val="both"/>
        <w:rPr>
          <w:rFonts w:cstheme="minorHAnsi"/>
          <w:sz w:val="10"/>
          <w:szCs w:val="10"/>
        </w:rPr>
      </w:pPr>
    </w:p>
    <w:p w14:paraId="0AF8AAEC" w14:textId="77777777" w:rsidR="007461CA" w:rsidRDefault="007461CA" w:rsidP="007461CA">
      <w:pPr>
        <w:spacing w:after="0"/>
        <w:ind w:firstLine="624"/>
        <w:jc w:val="both"/>
        <w:rPr>
          <w:rFonts w:cstheme="minorHAnsi"/>
        </w:rPr>
      </w:pPr>
      <w:r w:rsidRPr="00ED6591">
        <w:rPr>
          <w:rFonts w:cstheme="minorHAnsi"/>
        </w:rPr>
        <w:t>Potreby tejto cieľovej skupiny sú veľmi individuálne a závisia od konkrétneho druhu ochorenia, miery jeho chronicity, rozsahu príznakov a individuálnej schopnosti prijímateľa ich zvládať. Všeobecne platnými sú však potreba dohľadu alebo pomoci pri dodržiavaní liečebného režimu, podpora schopnosti rozpoznania signálov zhoršenia zdravotného stavu ako prevencia relapsu, podpora v kontakte s komunitou, podpora pri získaní a udržaní denného režimu, dostupnosť príležitostí na</w:t>
      </w:r>
      <w:r>
        <w:rPr>
          <w:rFonts w:cstheme="minorHAnsi"/>
        </w:rPr>
        <w:t> </w:t>
      </w:r>
      <w:r w:rsidRPr="00ED6591">
        <w:rPr>
          <w:rFonts w:cstheme="minorHAnsi"/>
        </w:rPr>
        <w:t>rozvíjanie sociálnych zručností a tiež oživenie emocionálneho prežívania, záujmovej sféry a tvorivosti.</w:t>
      </w:r>
      <w:r>
        <w:rPr>
          <w:rFonts w:cstheme="minorHAnsi"/>
        </w:rPr>
        <w:t xml:space="preserve"> </w:t>
      </w:r>
      <w:r w:rsidRPr="00ED6591">
        <w:rPr>
          <w:rFonts w:cstheme="minorHAnsi"/>
        </w:rPr>
        <w:t xml:space="preserve">Najčastejšie vyskytujúcou sa duševnou poruchou z tohto okruhu je medzi prijímateľmi sociálnych služieb diagnóza F20 (schizofrénia). </w:t>
      </w:r>
    </w:p>
    <w:p w14:paraId="00C1CBF2" w14:textId="77777777" w:rsidR="007461CA" w:rsidRPr="0040398C" w:rsidRDefault="007461CA" w:rsidP="007461CA">
      <w:pPr>
        <w:spacing w:after="0"/>
        <w:jc w:val="both"/>
        <w:rPr>
          <w:sz w:val="10"/>
          <w:szCs w:val="10"/>
        </w:rPr>
      </w:pPr>
    </w:p>
    <w:p w14:paraId="25B9BCD6" w14:textId="77777777" w:rsidR="007461CA" w:rsidRPr="00ED6591" w:rsidRDefault="007461CA" w:rsidP="007461CA">
      <w:pPr>
        <w:pStyle w:val="Citcia"/>
      </w:pPr>
      <w:r>
        <w:t xml:space="preserve">Tabuľka č. 17: </w:t>
      </w:r>
      <w:r w:rsidRPr="00ED6591">
        <w:t xml:space="preserve">Prehľad druhov a foriem sociálnych služieb poskytovaných </w:t>
      </w:r>
      <w:r>
        <w:t xml:space="preserve">osobám </w:t>
      </w:r>
      <w:r w:rsidRPr="005E4A40">
        <w:t>s duševnou poruchou z okruhu diagnóz F</w:t>
      </w:r>
      <w:r>
        <w:t>2</w:t>
      </w:r>
      <w:r w:rsidRPr="005E4A40">
        <w:t>0</w:t>
      </w:r>
      <w:r>
        <w:t xml:space="preserve"> </w:t>
      </w:r>
      <w:r w:rsidRPr="005E4A40">
        <w:t>-</w:t>
      </w:r>
      <w:r>
        <w:t xml:space="preserve"> </w:t>
      </w:r>
      <w:r w:rsidRPr="005E4A40">
        <w:t>F</w:t>
      </w:r>
      <w:r>
        <w:t>2</w:t>
      </w:r>
      <w:r w:rsidRPr="005E4A40">
        <w:t>9</w:t>
      </w:r>
    </w:p>
    <w:tbl>
      <w:tblPr>
        <w:tblW w:w="9067" w:type="dxa"/>
        <w:tblCellMar>
          <w:left w:w="70" w:type="dxa"/>
          <w:right w:w="70" w:type="dxa"/>
        </w:tblCellMar>
        <w:tblLook w:val="04A0" w:firstRow="1" w:lastRow="0" w:firstColumn="1" w:lastColumn="0" w:noHBand="0" w:noVBand="1"/>
      </w:tblPr>
      <w:tblGrid>
        <w:gridCol w:w="2240"/>
        <w:gridCol w:w="637"/>
        <w:gridCol w:w="529"/>
        <w:gridCol w:w="481"/>
        <w:gridCol w:w="730"/>
        <w:gridCol w:w="611"/>
        <w:gridCol w:w="556"/>
        <w:gridCol w:w="573"/>
        <w:gridCol w:w="611"/>
        <w:gridCol w:w="556"/>
        <w:gridCol w:w="573"/>
        <w:gridCol w:w="486"/>
        <w:gridCol w:w="537"/>
      </w:tblGrid>
      <w:tr w:rsidR="007461CA" w:rsidRPr="00ED6591" w14:paraId="7ED86516" w14:textId="77777777" w:rsidTr="005646A8">
        <w:trPr>
          <w:trHeight w:val="300"/>
        </w:trPr>
        <w:tc>
          <w:tcPr>
            <w:tcW w:w="2240" w:type="dxa"/>
            <w:tcBorders>
              <w:top w:val="single" w:sz="4" w:space="0" w:color="auto"/>
              <w:left w:val="single" w:sz="4" w:space="0" w:color="auto"/>
              <w:bottom w:val="nil"/>
              <w:right w:val="single" w:sz="4" w:space="0" w:color="auto"/>
            </w:tcBorders>
            <w:shd w:val="clear" w:color="auto" w:fill="D9E2F3" w:themeFill="accent1" w:themeFillTint="33"/>
            <w:vAlign w:val="center"/>
            <w:hideMark/>
          </w:tcPr>
          <w:p w14:paraId="618E20E1" w14:textId="77777777" w:rsidR="007461CA" w:rsidRPr="00ED6591" w:rsidRDefault="007461CA" w:rsidP="000960FC">
            <w:pPr>
              <w:spacing w:after="0" w:line="240" w:lineRule="auto"/>
              <w:rPr>
                <w:rFonts w:eastAsia="Times New Roman" w:cstheme="minorHAnsi"/>
                <w:b/>
                <w:bCs/>
                <w:color w:val="000000"/>
                <w:lang w:eastAsia="sk-SK"/>
              </w:rPr>
            </w:pPr>
            <w:r w:rsidRPr="00ED6591">
              <w:rPr>
                <w:rFonts w:eastAsia="Times New Roman" w:cstheme="minorHAnsi"/>
                <w:b/>
                <w:bCs/>
                <w:color w:val="000000"/>
                <w:lang w:eastAsia="sk-SK"/>
              </w:rPr>
              <w:t>Počet prijímateľov</w:t>
            </w:r>
          </w:p>
        </w:tc>
        <w:tc>
          <w:tcPr>
            <w:tcW w:w="637" w:type="dxa"/>
            <w:vMerge w:val="restart"/>
            <w:tcBorders>
              <w:top w:val="single" w:sz="4" w:space="0" w:color="auto"/>
              <w:left w:val="nil"/>
              <w:bottom w:val="single" w:sz="4" w:space="0" w:color="000000"/>
              <w:right w:val="single" w:sz="4" w:space="0" w:color="auto"/>
            </w:tcBorders>
            <w:shd w:val="clear" w:color="auto" w:fill="FFF2CC" w:themeFill="accent4" w:themeFillTint="33"/>
            <w:vAlign w:val="center"/>
            <w:hideMark/>
          </w:tcPr>
          <w:p w14:paraId="2490337D"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 xml:space="preserve">spolu </w:t>
            </w:r>
          </w:p>
        </w:tc>
        <w:tc>
          <w:tcPr>
            <w:tcW w:w="1740" w:type="dxa"/>
            <w:gridSpan w:val="3"/>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4B14192D"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DSS</w:t>
            </w:r>
          </w:p>
        </w:tc>
        <w:tc>
          <w:tcPr>
            <w:tcW w:w="1740" w:type="dxa"/>
            <w:gridSpan w:val="3"/>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5D16BA39"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ŠZ</w:t>
            </w:r>
          </w:p>
        </w:tc>
        <w:tc>
          <w:tcPr>
            <w:tcW w:w="1740" w:type="dxa"/>
            <w:gridSpan w:val="3"/>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4BF3059B"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RS</w:t>
            </w:r>
          </w:p>
        </w:tc>
        <w:tc>
          <w:tcPr>
            <w:tcW w:w="486"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noWrap/>
            <w:vAlign w:val="center"/>
            <w:hideMark/>
          </w:tcPr>
          <w:p w14:paraId="452AF089"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ZPB</w:t>
            </w:r>
          </w:p>
        </w:tc>
        <w:tc>
          <w:tcPr>
            <w:tcW w:w="484"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noWrap/>
            <w:vAlign w:val="center"/>
            <w:hideMark/>
          </w:tcPr>
          <w:p w14:paraId="1B5AA0D2"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UTU</w:t>
            </w:r>
          </w:p>
        </w:tc>
      </w:tr>
      <w:tr w:rsidR="007461CA" w:rsidRPr="00ED6591" w14:paraId="37A6ECC6" w14:textId="77777777" w:rsidTr="005646A8">
        <w:trPr>
          <w:trHeight w:val="300"/>
        </w:trPr>
        <w:tc>
          <w:tcPr>
            <w:tcW w:w="224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4EAB042A" w14:textId="77777777" w:rsidR="007461CA" w:rsidRPr="00ED6591" w:rsidRDefault="007461CA" w:rsidP="000960FC">
            <w:pPr>
              <w:spacing w:after="0" w:line="240" w:lineRule="auto"/>
              <w:rPr>
                <w:rFonts w:eastAsia="Times New Roman" w:cstheme="minorHAnsi"/>
                <w:b/>
                <w:bCs/>
                <w:color w:val="000000"/>
                <w:lang w:eastAsia="sk-SK"/>
              </w:rPr>
            </w:pPr>
            <w:r w:rsidRPr="00ED6591">
              <w:rPr>
                <w:rFonts w:eastAsia="Times New Roman" w:cstheme="minorHAnsi"/>
                <w:b/>
                <w:bCs/>
                <w:color w:val="000000"/>
                <w:lang w:eastAsia="sk-SK"/>
              </w:rPr>
              <w:t xml:space="preserve">(okruh diagnóz F20-F29) </w:t>
            </w:r>
          </w:p>
        </w:tc>
        <w:tc>
          <w:tcPr>
            <w:tcW w:w="637" w:type="dxa"/>
            <w:vMerge/>
            <w:tcBorders>
              <w:top w:val="single" w:sz="4" w:space="0" w:color="auto"/>
              <w:left w:val="nil"/>
              <w:bottom w:val="single" w:sz="4" w:space="0" w:color="000000"/>
              <w:right w:val="single" w:sz="4" w:space="0" w:color="auto"/>
            </w:tcBorders>
            <w:vAlign w:val="center"/>
            <w:hideMark/>
          </w:tcPr>
          <w:p w14:paraId="11CB8CD0" w14:textId="77777777" w:rsidR="007461CA" w:rsidRPr="00ED6591" w:rsidRDefault="007461CA" w:rsidP="000960FC">
            <w:pPr>
              <w:spacing w:after="0" w:line="240" w:lineRule="auto"/>
              <w:rPr>
                <w:rFonts w:eastAsia="Times New Roman" w:cstheme="minorHAnsi"/>
                <w:b/>
                <w:bCs/>
                <w:color w:val="000000"/>
                <w:lang w:eastAsia="sk-SK"/>
              </w:rPr>
            </w:pPr>
          </w:p>
        </w:tc>
        <w:tc>
          <w:tcPr>
            <w:tcW w:w="529" w:type="dxa"/>
            <w:tcBorders>
              <w:top w:val="nil"/>
              <w:left w:val="nil"/>
              <w:bottom w:val="single" w:sz="4" w:space="0" w:color="auto"/>
              <w:right w:val="single" w:sz="4" w:space="0" w:color="auto"/>
            </w:tcBorders>
            <w:shd w:val="clear" w:color="auto" w:fill="D9E2F3" w:themeFill="accent1" w:themeFillTint="33"/>
            <w:noWrap/>
            <w:vAlign w:val="center"/>
            <w:hideMark/>
          </w:tcPr>
          <w:p w14:paraId="48E5BAF7"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AF</w:t>
            </w:r>
          </w:p>
        </w:tc>
        <w:tc>
          <w:tcPr>
            <w:tcW w:w="481" w:type="dxa"/>
            <w:tcBorders>
              <w:top w:val="nil"/>
              <w:left w:val="nil"/>
              <w:bottom w:val="single" w:sz="4" w:space="0" w:color="auto"/>
              <w:right w:val="single" w:sz="4" w:space="0" w:color="auto"/>
            </w:tcBorders>
            <w:shd w:val="clear" w:color="auto" w:fill="D9E2F3" w:themeFill="accent1" w:themeFillTint="33"/>
            <w:noWrap/>
            <w:vAlign w:val="center"/>
            <w:hideMark/>
          </w:tcPr>
          <w:p w14:paraId="3042606F"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TF</w:t>
            </w:r>
          </w:p>
        </w:tc>
        <w:tc>
          <w:tcPr>
            <w:tcW w:w="730" w:type="dxa"/>
            <w:tcBorders>
              <w:top w:val="nil"/>
              <w:left w:val="nil"/>
              <w:bottom w:val="single" w:sz="4" w:space="0" w:color="auto"/>
              <w:right w:val="single" w:sz="4" w:space="0" w:color="auto"/>
            </w:tcBorders>
            <w:shd w:val="clear" w:color="auto" w:fill="D9E2F3" w:themeFill="accent1" w:themeFillTint="33"/>
            <w:noWrap/>
            <w:vAlign w:val="center"/>
            <w:hideMark/>
          </w:tcPr>
          <w:p w14:paraId="7D7A5FD5"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CF</w:t>
            </w:r>
          </w:p>
        </w:tc>
        <w:tc>
          <w:tcPr>
            <w:tcW w:w="611" w:type="dxa"/>
            <w:tcBorders>
              <w:top w:val="nil"/>
              <w:left w:val="nil"/>
              <w:bottom w:val="single" w:sz="4" w:space="0" w:color="auto"/>
              <w:right w:val="single" w:sz="4" w:space="0" w:color="auto"/>
            </w:tcBorders>
            <w:shd w:val="clear" w:color="auto" w:fill="D9E2F3" w:themeFill="accent1" w:themeFillTint="33"/>
            <w:noWrap/>
            <w:vAlign w:val="center"/>
            <w:hideMark/>
          </w:tcPr>
          <w:p w14:paraId="5ABB6297"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AF</w:t>
            </w:r>
          </w:p>
        </w:tc>
        <w:tc>
          <w:tcPr>
            <w:tcW w:w="556" w:type="dxa"/>
            <w:tcBorders>
              <w:top w:val="nil"/>
              <w:left w:val="nil"/>
              <w:bottom w:val="single" w:sz="4" w:space="0" w:color="auto"/>
              <w:right w:val="single" w:sz="4" w:space="0" w:color="auto"/>
            </w:tcBorders>
            <w:shd w:val="clear" w:color="auto" w:fill="D9E2F3" w:themeFill="accent1" w:themeFillTint="33"/>
            <w:noWrap/>
            <w:vAlign w:val="center"/>
            <w:hideMark/>
          </w:tcPr>
          <w:p w14:paraId="61C23091"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TF</w:t>
            </w:r>
          </w:p>
        </w:tc>
        <w:tc>
          <w:tcPr>
            <w:tcW w:w="573" w:type="dxa"/>
            <w:tcBorders>
              <w:top w:val="nil"/>
              <w:left w:val="nil"/>
              <w:bottom w:val="single" w:sz="4" w:space="0" w:color="auto"/>
              <w:right w:val="single" w:sz="4" w:space="0" w:color="auto"/>
            </w:tcBorders>
            <w:shd w:val="clear" w:color="auto" w:fill="D9E2F3" w:themeFill="accent1" w:themeFillTint="33"/>
            <w:noWrap/>
            <w:vAlign w:val="center"/>
            <w:hideMark/>
          </w:tcPr>
          <w:p w14:paraId="71CE1239"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CF</w:t>
            </w:r>
          </w:p>
        </w:tc>
        <w:tc>
          <w:tcPr>
            <w:tcW w:w="611" w:type="dxa"/>
            <w:tcBorders>
              <w:top w:val="nil"/>
              <w:left w:val="nil"/>
              <w:bottom w:val="single" w:sz="4" w:space="0" w:color="auto"/>
              <w:right w:val="single" w:sz="4" w:space="0" w:color="auto"/>
            </w:tcBorders>
            <w:shd w:val="clear" w:color="auto" w:fill="D9E2F3" w:themeFill="accent1" w:themeFillTint="33"/>
            <w:noWrap/>
            <w:vAlign w:val="center"/>
            <w:hideMark/>
          </w:tcPr>
          <w:p w14:paraId="099E15F6"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AF</w:t>
            </w:r>
          </w:p>
        </w:tc>
        <w:tc>
          <w:tcPr>
            <w:tcW w:w="556" w:type="dxa"/>
            <w:tcBorders>
              <w:top w:val="nil"/>
              <w:left w:val="nil"/>
              <w:bottom w:val="single" w:sz="4" w:space="0" w:color="auto"/>
              <w:right w:val="single" w:sz="4" w:space="0" w:color="auto"/>
            </w:tcBorders>
            <w:shd w:val="clear" w:color="auto" w:fill="D9E2F3" w:themeFill="accent1" w:themeFillTint="33"/>
            <w:noWrap/>
            <w:vAlign w:val="center"/>
            <w:hideMark/>
          </w:tcPr>
          <w:p w14:paraId="10BD3E95"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TF</w:t>
            </w:r>
          </w:p>
        </w:tc>
        <w:tc>
          <w:tcPr>
            <w:tcW w:w="573" w:type="dxa"/>
            <w:tcBorders>
              <w:top w:val="nil"/>
              <w:left w:val="nil"/>
              <w:bottom w:val="single" w:sz="4" w:space="0" w:color="auto"/>
              <w:right w:val="single" w:sz="4" w:space="0" w:color="auto"/>
            </w:tcBorders>
            <w:shd w:val="clear" w:color="auto" w:fill="D9E2F3" w:themeFill="accent1" w:themeFillTint="33"/>
            <w:noWrap/>
            <w:vAlign w:val="center"/>
            <w:hideMark/>
          </w:tcPr>
          <w:p w14:paraId="4716A728"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CF</w:t>
            </w:r>
          </w:p>
        </w:tc>
        <w:tc>
          <w:tcPr>
            <w:tcW w:w="486" w:type="dxa"/>
            <w:vMerge/>
            <w:tcBorders>
              <w:top w:val="single" w:sz="4" w:space="0" w:color="auto"/>
              <w:left w:val="single" w:sz="4" w:space="0" w:color="auto"/>
              <w:bottom w:val="single" w:sz="4" w:space="0" w:color="000000"/>
              <w:right w:val="single" w:sz="4" w:space="0" w:color="auto"/>
            </w:tcBorders>
            <w:vAlign w:val="center"/>
            <w:hideMark/>
          </w:tcPr>
          <w:p w14:paraId="4B1778E1" w14:textId="77777777" w:rsidR="007461CA" w:rsidRPr="00ED6591" w:rsidRDefault="007461CA" w:rsidP="000960FC">
            <w:pPr>
              <w:spacing w:after="0" w:line="240" w:lineRule="auto"/>
              <w:rPr>
                <w:rFonts w:eastAsia="Times New Roman" w:cstheme="minorHAnsi"/>
                <w:b/>
                <w:bCs/>
                <w:color w:val="000000"/>
                <w:lang w:eastAsia="sk-SK"/>
              </w:rPr>
            </w:pPr>
          </w:p>
        </w:tc>
        <w:tc>
          <w:tcPr>
            <w:tcW w:w="484" w:type="dxa"/>
            <w:vMerge/>
            <w:tcBorders>
              <w:top w:val="single" w:sz="4" w:space="0" w:color="auto"/>
              <w:left w:val="single" w:sz="4" w:space="0" w:color="auto"/>
              <w:bottom w:val="single" w:sz="4" w:space="0" w:color="000000"/>
              <w:right w:val="single" w:sz="4" w:space="0" w:color="auto"/>
            </w:tcBorders>
            <w:vAlign w:val="center"/>
            <w:hideMark/>
          </w:tcPr>
          <w:p w14:paraId="5E85374A" w14:textId="77777777" w:rsidR="007461CA" w:rsidRPr="00ED6591" w:rsidRDefault="007461CA" w:rsidP="000960FC">
            <w:pPr>
              <w:spacing w:after="0" w:line="240" w:lineRule="auto"/>
              <w:rPr>
                <w:rFonts w:eastAsia="Times New Roman" w:cstheme="minorHAnsi"/>
                <w:b/>
                <w:bCs/>
                <w:color w:val="000000"/>
                <w:lang w:eastAsia="sk-SK"/>
              </w:rPr>
            </w:pPr>
          </w:p>
        </w:tc>
      </w:tr>
      <w:tr w:rsidR="007461CA" w:rsidRPr="00ED6591" w14:paraId="36D8D3A7" w14:textId="77777777" w:rsidTr="005646A8">
        <w:trPr>
          <w:trHeight w:val="300"/>
        </w:trPr>
        <w:tc>
          <w:tcPr>
            <w:tcW w:w="2240"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19D62812" w14:textId="77777777" w:rsidR="007461CA" w:rsidRPr="00ED6591" w:rsidRDefault="007461CA" w:rsidP="000960FC">
            <w:pPr>
              <w:spacing w:after="0" w:line="240" w:lineRule="auto"/>
              <w:rPr>
                <w:rFonts w:eastAsia="Times New Roman" w:cstheme="minorHAnsi"/>
                <w:color w:val="000000"/>
                <w:lang w:eastAsia="sk-SK"/>
              </w:rPr>
            </w:pPr>
            <w:r w:rsidRPr="00ED6591">
              <w:rPr>
                <w:rFonts w:eastAsia="Times New Roman" w:cstheme="minorHAnsi"/>
                <w:color w:val="000000"/>
                <w:lang w:eastAsia="sk-SK"/>
              </w:rPr>
              <w:t>verejní poskytovatelia</w:t>
            </w:r>
          </w:p>
        </w:tc>
        <w:tc>
          <w:tcPr>
            <w:tcW w:w="637" w:type="dxa"/>
            <w:tcBorders>
              <w:top w:val="nil"/>
              <w:left w:val="nil"/>
              <w:bottom w:val="single" w:sz="4" w:space="0" w:color="auto"/>
              <w:right w:val="single" w:sz="4" w:space="0" w:color="auto"/>
            </w:tcBorders>
            <w:shd w:val="clear" w:color="auto" w:fill="auto"/>
            <w:noWrap/>
            <w:vAlign w:val="center"/>
            <w:hideMark/>
          </w:tcPr>
          <w:p w14:paraId="47CC0099"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151</w:t>
            </w:r>
          </w:p>
        </w:tc>
        <w:tc>
          <w:tcPr>
            <w:tcW w:w="529" w:type="dxa"/>
            <w:tcBorders>
              <w:top w:val="nil"/>
              <w:left w:val="nil"/>
              <w:bottom w:val="single" w:sz="4" w:space="0" w:color="auto"/>
              <w:right w:val="single" w:sz="4" w:space="0" w:color="auto"/>
            </w:tcBorders>
            <w:shd w:val="clear" w:color="auto" w:fill="auto"/>
            <w:noWrap/>
            <w:vAlign w:val="center"/>
            <w:hideMark/>
          </w:tcPr>
          <w:p w14:paraId="783FC10D"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6</w:t>
            </w:r>
          </w:p>
        </w:tc>
        <w:tc>
          <w:tcPr>
            <w:tcW w:w="481" w:type="dxa"/>
            <w:tcBorders>
              <w:top w:val="nil"/>
              <w:left w:val="nil"/>
              <w:bottom w:val="single" w:sz="4" w:space="0" w:color="auto"/>
              <w:right w:val="single" w:sz="4" w:space="0" w:color="auto"/>
            </w:tcBorders>
            <w:shd w:val="clear" w:color="auto" w:fill="auto"/>
            <w:noWrap/>
            <w:vAlign w:val="center"/>
            <w:hideMark/>
          </w:tcPr>
          <w:p w14:paraId="40DDF6E6"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3</w:t>
            </w:r>
          </w:p>
        </w:tc>
        <w:tc>
          <w:tcPr>
            <w:tcW w:w="730" w:type="dxa"/>
            <w:tcBorders>
              <w:top w:val="nil"/>
              <w:left w:val="nil"/>
              <w:bottom w:val="single" w:sz="4" w:space="0" w:color="auto"/>
              <w:right w:val="single" w:sz="4" w:space="0" w:color="auto"/>
            </w:tcBorders>
            <w:shd w:val="clear" w:color="auto" w:fill="auto"/>
            <w:noWrap/>
            <w:vAlign w:val="center"/>
            <w:hideMark/>
          </w:tcPr>
          <w:p w14:paraId="1E55B40B"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124</w:t>
            </w:r>
          </w:p>
        </w:tc>
        <w:tc>
          <w:tcPr>
            <w:tcW w:w="611" w:type="dxa"/>
            <w:tcBorders>
              <w:top w:val="nil"/>
              <w:left w:val="nil"/>
              <w:bottom w:val="single" w:sz="4" w:space="0" w:color="auto"/>
              <w:right w:val="single" w:sz="4" w:space="0" w:color="auto"/>
            </w:tcBorders>
            <w:shd w:val="clear" w:color="auto" w:fill="auto"/>
            <w:noWrap/>
            <w:vAlign w:val="center"/>
            <w:hideMark/>
          </w:tcPr>
          <w:p w14:paraId="58E8BF58"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56" w:type="dxa"/>
            <w:tcBorders>
              <w:top w:val="nil"/>
              <w:left w:val="nil"/>
              <w:bottom w:val="single" w:sz="4" w:space="0" w:color="auto"/>
              <w:right w:val="single" w:sz="4" w:space="0" w:color="auto"/>
            </w:tcBorders>
            <w:shd w:val="clear" w:color="auto" w:fill="auto"/>
            <w:noWrap/>
            <w:vAlign w:val="center"/>
            <w:hideMark/>
          </w:tcPr>
          <w:p w14:paraId="74017965"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779AFD24"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5</w:t>
            </w:r>
          </w:p>
        </w:tc>
        <w:tc>
          <w:tcPr>
            <w:tcW w:w="611" w:type="dxa"/>
            <w:tcBorders>
              <w:top w:val="nil"/>
              <w:left w:val="nil"/>
              <w:bottom w:val="single" w:sz="4" w:space="0" w:color="auto"/>
              <w:right w:val="single" w:sz="4" w:space="0" w:color="auto"/>
            </w:tcBorders>
            <w:shd w:val="clear" w:color="auto" w:fill="auto"/>
            <w:noWrap/>
            <w:vAlign w:val="center"/>
            <w:hideMark/>
          </w:tcPr>
          <w:p w14:paraId="0FEE4C30"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1</w:t>
            </w:r>
          </w:p>
        </w:tc>
        <w:tc>
          <w:tcPr>
            <w:tcW w:w="556" w:type="dxa"/>
            <w:tcBorders>
              <w:top w:val="nil"/>
              <w:left w:val="nil"/>
              <w:bottom w:val="single" w:sz="4" w:space="0" w:color="auto"/>
              <w:right w:val="single" w:sz="4" w:space="0" w:color="auto"/>
            </w:tcBorders>
            <w:shd w:val="clear" w:color="auto" w:fill="auto"/>
            <w:noWrap/>
            <w:vAlign w:val="center"/>
            <w:hideMark/>
          </w:tcPr>
          <w:p w14:paraId="43ED7586"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07C27657"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486" w:type="dxa"/>
            <w:tcBorders>
              <w:top w:val="nil"/>
              <w:left w:val="nil"/>
              <w:bottom w:val="single" w:sz="4" w:space="0" w:color="auto"/>
              <w:right w:val="single" w:sz="4" w:space="0" w:color="auto"/>
            </w:tcBorders>
            <w:shd w:val="clear" w:color="auto" w:fill="auto"/>
            <w:noWrap/>
            <w:vAlign w:val="center"/>
            <w:hideMark/>
          </w:tcPr>
          <w:p w14:paraId="4A42A738"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12</w:t>
            </w:r>
          </w:p>
        </w:tc>
        <w:tc>
          <w:tcPr>
            <w:tcW w:w="484" w:type="dxa"/>
            <w:tcBorders>
              <w:top w:val="nil"/>
              <w:left w:val="nil"/>
              <w:bottom w:val="single" w:sz="4" w:space="0" w:color="auto"/>
              <w:right w:val="single" w:sz="4" w:space="0" w:color="auto"/>
            </w:tcBorders>
            <w:shd w:val="clear" w:color="auto" w:fill="auto"/>
            <w:noWrap/>
            <w:vAlign w:val="center"/>
            <w:hideMark/>
          </w:tcPr>
          <w:p w14:paraId="7A15F159"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r>
      <w:tr w:rsidR="007461CA" w:rsidRPr="00ED6591" w14:paraId="633B0C35" w14:textId="77777777" w:rsidTr="005646A8">
        <w:trPr>
          <w:trHeight w:val="300"/>
        </w:trPr>
        <w:tc>
          <w:tcPr>
            <w:tcW w:w="2240"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373C6BEF" w14:textId="77777777" w:rsidR="007461CA" w:rsidRPr="00ED6591" w:rsidRDefault="007461CA" w:rsidP="000960FC">
            <w:pPr>
              <w:spacing w:after="0" w:line="240" w:lineRule="auto"/>
              <w:rPr>
                <w:rFonts w:eastAsia="Times New Roman" w:cstheme="minorHAnsi"/>
                <w:color w:val="000000"/>
                <w:lang w:eastAsia="sk-SK"/>
              </w:rPr>
            </w:pPr>
            <w:r w:rsidRPr="00ED6591">
              <w:rPr>
                <w:rFonts w:eastAsia="Times New Roman" w:cstheme="minorHAnsi"/>
                <w:color w:val="000000"/>
                <w:lang w:eastAsia="sk-SK"/>
              </w:rPr>
              <w:t>neverejní poskytovatelia</w:t>
            </w:r>
          </w:p>
        </w:tc>
        <w:tc>
          <w:tcPr>
            <w:tcW w:w="637" w:type="dxa"/>
            <w:tcBorders>
              <w:top w:val="nil"/>
              <w:left w:val="nil"/>
              <w:bottom w:val="single" w:sz="4" w:space="0" w:color="auto"/>
              <w:right w:val="single" w:sz="4" w:space="0" w:color="auto"/>
            </w:tcBorders>
            <w:shd w:val="clear" w:color="auto" w:fill="auto"/>
            <w:noWrap/>
            <w:vAlign w:val="center"/>
            <w:hideMark/>
          </w:tcPr>
          <w:p w14:paraId="2405877E"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76</w:t>
            </w:r>
          </w:p>
        </w:tc>
        <w:tc>
          <w:tcPr>
            <w:tcW w:w="529" w:type="dxa"/>
            <w:tcBorders>
              <w:top w:val="nil"/>
              <w:left w:val="nil"/>
              <w:bottom w:val="single" w:sz="4" w:space="0" w:color="auto"/>
              <w:right w:val="single" w:sz="4" w:space="0" w:color="auto"/>
            </w:tcBorders>
            <w:shd w:val="clear" w:color="auto" w:fill="auto"/>
            <w:noWrap/>
            <w:vAlign w:val="center"/>
            <w:hideMark/>
          </w:tcPr>
          <w:p w14:paraId="032BB42F"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9</w:t>
            </w:r>
          </w:p>
        </w:tc>
        <w:tc>
          <w:tcPr>
            <w:tcW w:w="481" w:type="dxa"/>
            <w:tcBorders>
              <w:top w:val="nil"/>
              <w:left w:val="nil"/>
              <w:bottom w:val="single" w:sz="4" w:space="0" w:color="auto"/>
              <w:right w:val="single" w:sz="4" w:space="0" w:color="auto"/>
            </w:tcBorders>
            <w:shd w:val="clear" w:color="auto" w:fill="auto"/>
            <w:noWrap/>
            <w:vAlign w:val="center"/>
            <w:hideMark/>
          </w:tcPr>
          <w:p w14:paraId="3EAC2686"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730" w:type="dxa"/>
            <w:tcBorders>
              <w:top w:val="nil"/>
              <w:left w:val="nil"/>
              <w:bottom w:val="single" w:sz="4" w:space="0" w:color="auto"/>
              <w:right w:val="single" w:sz="4" w:space="0" w:color="auto"/>
            </w:tcBorders>
            <w:shd w:val="clear" w:color="auto" w:fill="auto"/>
            <w:noWrap/>
            <w:vAlign w:val="center"/>
            <w:hideMark/>
          </w:tcPr>
          <w:p w14:paraId="6D4EA60A"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3</w:t>
            </w:r>
          </w:p>
        </w:tc>
        <w:tc>
          <w:tcPr>
            <w:tcW w:w="611" w:type="dxa"/>
            <w:tcBorders>
              <w:top w:val="nil"/>
              <w:left w:val="nil"/>
              <w:bottom w:val="single" w:sz="4" w:space="0" w:color="auto"/>
              <w:right w:val="single" w:sz="4" w:space="0" w:color="auto"/>
            </w:tcBorders>
            <w:shd w:val="clear" w:color="auto" w:fill="auto"/>
            <w:noWrap/>
            <w:vAlign w:val="center"/>
            <w:hideMark/>
          </w:tcPr>
          <w:p w14:paraId="7D44C9C9"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56" w:type="dxa"/>
            <w:tcBorders>
              <w:top w:val="nil"/>
              <w:left w:val="nil"/>
              <w:bottom w:val="single" w:sz="4" w:space="0" w:color="auto"/>
              <w:right w:val="single" w:sz="4" w:space="0" w:color="auto"/>
            </w:tcBorders>
            <w:shd w:val="clear" w:color="auto" w:fill="auto"/>
            <w:noWrap/>
            <w:vAlign w:val="center"/>
            <w:hideMark/>
          </w:tcPr>
          <w:p w14:paraId="52FE2379"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7AA3B1BE"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4</w:t>
            </w:r>
          </w:p>
        </w:tc>
        <w:tc>
          <w:tcPr>
            <w:tcW w:w="611" w:type="dxa"/>
            <w:tcBorders>
              <w:top w:val="nil"/>
              <w:left w:val="nil"/>
              <w:bottom w:val="single" w:sz="4" w:space="0" w:color="auto"/>
              <w:right w:val="single" w:sz="4" w:space="0" w:color="auto"/>
            </w:tcBorders>
            <w:shd w:val="clear" w:color="auto" w:fill="auto"/>
            <w:noWrap/>
            <w:vAlign w:val="center"/>
            <w:hideMark/>
          </w:tcPr>
          <w:p w14:paraId="74E6CF97"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49</w:t>
            </w:r>
          </w:p>
        </w:tc>
        <w:tc>
          <w:tcPr>
            <w:tcW w:w="556" w:type="dxa"/>
            <w:tcBorders>
              <w:top w:val="nil"/>
              <w:left w:val="nil"/>
              <w:bottom w:val="single" w:sz="4" w:space="0" w:color="auto"/>
              <w:right w:val="single" w:sz="4" w:space="0" w:color="auto"/>
            </w:tcBorders>
            <w:shd w:val="clear" w:color="auto" w:fill="auto"/>
            <w:noWrap/>
            <w:vAlign w:val="center"/>
            <w:hideMark/>
          </w:tcPr>
          <w:p w14:paraId="55B6C093"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5F06B6D2"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486" w:type="dxa"/>
            <w:tcBorders>
              <w:top w:val="nil"/>
              <w:left w:val="nil"/>
              <w:bottom w:val="single" w:sz="4" w:space="0" w:color="auto"/>
              <w:right w:val="single" w:sz="4" w:space="0" w:color="auto"/>
            </w:tcBorders>
            <w:shd w:val="clear" w:color="auto" w:fill="auto"/>
            <w:noWrap/>
            <w:vAlign w:val="center"/>
            <w:hideMark/>
          </w:tcPr>
          <w:p w14:paraId="1FA073F4"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10</w:t>
            </w:r>
          </w:p>
        </w:tc>
        <w:tc>
          <w:tcPr>
            <w:tcW w:w="484" w:type="dxa"/>
            <w:tcBorders>
              <w:top w:val="nil"/>
              <w:left w:val="nil"/>
              <w:bottom w:val="single" w:sz="4" w:space="0" w:color="auto"/>
              <w:right w:val="single" w:sz="4" w:space="0" w:color="auto"/>
            </w:tcBorders>
            <w:shd w:val="clear" w:color="auto" w:fill="auto"/>
            <w:noWrap/>
            <w:vAlign w:val="center"/>
            <w:hideMark/>
          </w:tcPr>
          <w:p w14:paraId="698D0D10"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1</w:t>
            </w:r>
          </w:p>
        </w:tc>
      </w:tr>
      <w:tr w:rsidR="007461CA" w:rsidRPr="00ED6591" w14:paraId="59CE2851" w14:textId="77777777" w:rsidTr="005646A8">
        <w:trPr>
          <w:trHeight w:val="300"/>
        </w:trPr>
        <w:tc>
          <w:tcPr>
            <w:tcW w:w="2240"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6B502E95" w14:textId="77777777" w:rsidR="007461CA" w:rsidRPr="00ED6591" w:rsidRDefault="007461CA" w:rsidP="000960FC">
            <w:pPr>
              <w:spacing w:after="0" w:line="240" w:lineRule="auto"/>
              <w:rPr>
                <w:rFonts w:eastAsia="Times New Roman" w:cstheme="minorHAnsi"/>
                <w:b/>
                <w:bCs/>
                <w:color w:val="000000"/>
                <w:lang w:eastAsia="sk-SK"/>
              </w:rPr>
            </w:pPr>
            <w:r w:rsidRPr="00ED6591">
              <w:rPr>
                <w:rFonts w:eastAsia="Times New Roman" w:cstheme="minorHAnsi"/>
                <w:b/>
                <w:bCs/>
                <w:color w:val="000000"/>
                <w:lang w:eastAsia="sk-SK"/>
              </w:rPr>
              <w:t>počet prijímateľov spolu</w:t>
            </w:r>
          </w:p>
        </w:tc>
        <w:tc>
          <w:tcPr>
            <w:tcW w:w="637" w:type="dxa"/>
            <w:tcBorders>
              <w:top w:val="nil"/>
              <w:left w:val="nil"/>
              <w:bottom w:val="single" w:sz="4" w:space="0" w:color="auto"/>
              <w:right w:val="single" w:sz="4" w:space="0" w:color="auto"/>
            </w:tcBorders>
            <w:shd w:val="clear" w:color="auto" w:fill="auto"/>
            <w:noWrap/>
            <w:vAlign w:val="center"/>
            <w:hideMark/>
          </w:tcPr>
          <w:p w14:paraId="7E180874"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227</w:t>
            </w:r>
          </w:p>
        </w:tc>
        <w:tc>
          <w:tcPr>
            <w:tcW w:w="529" w:type="dxa"/>
            <w:tcBorders>
              <w:top w:val="nil"/>
              <w:left w:val="nil"/>
              <w:bottom w:val="single" w:sz="4" w:space="0" w:color="auto"/>
              <w:right w:val="single" w:sz="4" w:space="0" w:color="auto"/>
            </w:tcBorders>
            <w:shd w:val="clear" w:color="auto" w:fill="auto"/>
            <w:noWrap/>
            <w:vAlign w:val="center"/>
            <w:hideMark/>
          </w:tcPr>
          <w:p w14:paraId="7B0953EE"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15</w:t>
            </w:r>
          </w:p>
        </w:tc>
        <w:tc>
          <w:tcPr>
            <w:tcW w:w="481" w:type="dxa"/>
            <w:tcBorders>
              <w:top w:val="nil"/>
              <w:left w:val="nil"/>
              <w:bottom w:val="single" w:sz="4" w:space="0" w:color="auto"/>
              <w:right w:val="single" w:sz="4" w:space="0" w:color="auto"/>
            </w:tcBorders>
            <w:shd w:val="clear" w:color="auto" w:fill="auto"/>
            <w:noWrap/>
            <w:vAlign w:val="center"/>
            <w:hideMark/>
          </w:tcPr>
          <w:p w14:paraId="2FE5D32A"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3</w:t>
            </w:r>
          </w:p>
        </w:tc>
        <w:tc>
          <w:tcPr>
            <w:tcW w:w="730" w:type="dxa"/>
            <w:tcBorders>
              <w:top w:val="nil"/>
              <w:left w:val="nil"/>
              <w:bottom w:val="single" w:sz="4" w:space="0" w:color="auto"/>
              <w:right w:val="single" w:sz="4" w:space="0" w:color="auto"/>
            </w:tcBorders>
            <w:shd w:val="clear" w:color="auto" w:fill="auto"/>
            <w:noWrap/>
            <w:vAlign w:val="center"/>
            <w:hideMark/>
          </w:tcPr>
          <w:p w14:paraId="1EE2B5EC"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127</w:t>
            </w:r>
          </w:p>
        </w:tc>
        <w:tc>
          <w:tcPr>
            <w:tcW w:w="611" w:type="dxa"/>
            <w:tcBorders>
              <w:top w:val="nil"/>
              <w:left w:val="nil"/>
              <w:bottom w:val="single" w:sz="4" w:space="0" w:color="auto"/>
              <w:right w:val="single" w:sz="4" w:space="0" w:color="auto"/>
            </w:tcBorders>
            <w:shd w:val="clear" w:color="auto" w:fill="auto"/>
            <w:noWrap/>
            <w:vAlign w:val="center"/>
            <w:hideMark/>
          </w:tcPr>
          <w:p w14:paraId="7A69D308"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556" w:type="dxa"/>
            <w:tcBorders>
              <w:top w:val="nil"/>
              <w:left w:val="nil"/>
              <w:bottom w:val="single" w:sz="4" w:space="0" w:color="auto"/>
              <w:right w:val="single" w:sz="4" w:space="0" w:color="auto"/>
            </w:tcBorders>
            <w:shd w:val="clear" w:color="auto" w:fill="auto"/>
            <w:noWrap/>
            <w:vAlign w:val="center"/>
            <w:hideMark/>
          </w:tcPr>
          <w:p w14:paraId="48D1D1DE"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346D0425"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9</w:t>
            </w:r>
          </w:p>
        </w:tc>
        <w:tc>
          <w:tcPr>
            <w:tcW w:w="611" w:type="dxa"/>
            <w:tcBorders>
              <w:top w:val="nil"/>
              <w:left w:val="nil"/>
              <w:bottom w:val="single" w:sz="4" w:space="0" w:color="auto"/>
              <w:right w:val="single" w:sz="4" w:space="0" w:color="auto"/>
            </w:tcBorders>
            <w:shd w:val="clear" w:color="auto" w:fill="auto"/>
            <w:noWrap/>
            <w:vAlign w:val="center"/>
            <w:hideMark/>
          </w:tcPr>
          <w:p w14:paraId="5544D8C1"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50</w:t>
            </w:r>
          </w:p>
        </w:tc>
        <w:tc>
          <w:tcPr>
            <w:tcW w:w="556" w:type="dxa"/>
            <w:tcBorders>
              <w:top w:val="nil"/>
              <w:left w:val="nil"/>
              <w:bottom w:val="single" w:sz="4" w:space="0" w:color="auto"/>
              <w:right w:val="single" w:sz="4" w:space="0" w:color="auto"/>
            </w:tcBorders>
            <w:shd w:val="clear" w:color="auto" w:fill="auto"/>
            <w:noWrap/>
            <w:vAlign w:val="center"/>
            <w:hideMark/>
          </w:tcPr>
          <w:p w14:paraId="4D3C51BC"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1E18692C"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486" w:type="dxa"/>
            <w:tcBorders>
              <w:top w:val="nil"/>
              <w:left w:val="nil"/>
              <w:bottom w:val="single" w:sz="4" w:space="0" w:color="auto"/>
              <w:right w:val="single" w:sz="4" w:space="0" w:color="auto"/>
            </w:tcBorders>
            <w:shd w:val="clear" w:color="auto" w:fill="auto"/>
            <w:noWrap/>
            <w:vAlign w:val="center"/>
            <w:hideMark/>
          </w:tcPr>
          <w:p w14:paraId="29878897"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22</w:t>
            </w:r>
          </w:p>
        </w:tc>
        <w:tc>
          <w:tcPr>
            <w:tcW w:w="484" w:type="dxa"/>
            <w:tcBorders>
              <w:top w:val="nil"/>
              <w:left w:val="nil"/>
              <w:bottom w:val="single" w:sz="4" w:space="0" w:color="auto"/>
              <w:right w:val="single" w:sz="4" w:space="0" w:color="auto"/>
            </w:tcBorders>
            <w:shd w:val="clear" w:color="auto" w:fill="auto"/>
            <w:noWrap/>
            <w:vAlign w:val="center"/>
            <w:hideMark/>
          </w:tcPr>
          <w:p w14:paraId="4F8FC6E5"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1</w:t>
            </w:r>
          </w:p>
        </w:tc>
      </w:tr>
      <w:tr w:rsidR="007461CA" w:rsidRPr="00ED6591" w14:paraId="6E0F7F5F" w14:textId="77777777" w:rsidTr="005646A8">
        <w:trPr>
          <w:trHeight w:val="300"/>
        </w:trPr>
        <w:tc>
          <w:tcPr>
            <w:tcW w:w="2240" w:type="dxa"/>
            <w:tcBorders>
              <w:top w:val="nil"/>
              <w:left w:val="nil"/>
              <w:bottom w:val="nil"/>
              <w:right w:val="nil"/>
            </w:tcBorders>
            <w:shd w:val="clear" w:color="auto" w:fill="auto"/>
            <w:noWrap/>
            <w:vAlign w:val="center"/>
            <w:hideMark/>
          </w:tcPr>
          <w:p w14:paraId="54ED7F32" w14:textId="77777777" w:rsidR="007461CA" w:rsidRPr="00ED6591" w:rsidRDefault="007461CA" w:rsidP="000960FC">
            <w:pPr>
              <w:spacing w:after="0" w:line="240" w:lineRule="auto"/>
              <w:jc w:val="center"/>
              <w:rPr>
                <w:rFonts w:eastAsia="Times New Roman" w:cstheme="minorHAnsi"/>
                <w:b/>
                <w:bCs/>
                <w:color w:val="000000"/>
                <w:lang w:eastAsia="sk-SK"/>
              </w:rPr>
            </w:pPr>
          </w:p>
        </w:tc>
        <w:tc>
          <w:tcPr>
            <w:tcW w:w="637" w:type="dxa"/>
            <w:tcBorders>
              <w:top w:val="nil"/>
              <w:left w:val="nil"/>
              <w:bottom w:val="nil"/>
              <w:right w:val="nil"/>
            </w:tcBorders>
            <w:shd w:val="clear" w:color="auto" w:fill="auto"/>
            <w:noWrap/>
            <w:vAlign w:val="center"/>
            <w:hideMark/>
          </w:tcPr>
          <w:p w14:paraId="36357DDA" w14:textId="77777777" w:rsidR="007461CA" w:rsidRPr="00ED6591" w:rsidRDefault="007461CA" w:rsidP="000960FC">
            <w:pPr>
              <w:spacing w:after="0" w:line="240" w:lineRule="auto"/>
              <w:rPr>
                <w:rFonts w:eastAsia="Times New Roman" w:cstheme="minorHAnsi"/>
                <w:lang w:eastAsia="sk-SK"/>
              </w:rPr>
            </w:pPr>
          </w:p>
        </w:tc>
        <w:tc>
          <w:tcPr>
            <w:tcW w:w="1740" w:type="dxa"/>
            <w:gridSpan w:val="3"/>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3D29E21F"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145</w:t>
            </w:r>
          </w:p>
        </w:tc>
        <w:tc>
          <w:tcPr>
            <w:tcW w:w="1740" w:type="dxa"/>
            <w:gridSpan w:val="3"/>
            <w:tcBorders>
              <w:top w:val="nil"/>
              <w:left w:val="nil"/>
              <w:bottom w:val="single" w:sz="4" w:space="0" w:color="auto"/>
              <w:right w:val="single" w:sz="4" w:space="0" w:color="auto"/>
            </w:tcBorders>
            <w:shd w:val="clear" w:color="auto" w:fill="FFF2CC" w:themeFill="accent4" w:themeFillTint="33"/>
            <w:noWrap/>
            <w:vAlign w:val="center"/>
            <w:hideMark/>
          </w:tcPr>
          <w:p w14:paraId="0AD49582"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9</w:t>
            </w:r>
          </w:p>
        </w:tc>
        <w:tc>
          <w:tcPr>
            <w:tcW w:w="1740" w:type="dxa"/>
            <w:gridSpan w:val="3"/>
            <w:tcBorders>
              <w:top w:val="nil"/>
              <w:left w:val="nil"/>
              <w:bottom w:val="single" w:sz="4" w:space="0" w:color="auto"/>
              <w:right w:val="single" w:sz="4" w:space="0" w:color="auto"/>
            </w:tcBorders>
            <w:shd w:val="clear" w:color="auto" w:fill="FFF2CC" w:themeFill="accent4" w:themeFillTint="33"/>
            <w:noWrap/>
            <w:vAlign w:val="center"/>
            <w:hideMark/>
          </w:tcPr>
          <w:p w14:paraId="18785254"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50</w:t>
            </w:r>
          </w:p>
        </w:tc>
        <w:tc>
          <w:tcPr>
            <w:tcW w:w="970" w:type="dxa"/>
            <w:gridSpan w:val="2"/>
            <w:tcBorders>
              <w:top w:val="single" w:sz="4" w:space="0" w:color="auto"/>
              <w:left w:val="nil"/>
              <w:bottom w:val="nil"/>
              <w:right w:val="nil"/>
            </w:tcBorders>
            <w:shd w:val="clear" w:color="auto" w:fill="auto"/>
            <w:noWrap/>
            <w:vAlign w:val="center"/>
            <w:hideMark/>
          </w:tcPr>
          <w:p w14:paraId="5AFB1989"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 </w:t>
            </w:r>
          </w:p>
        </w:tc>
      </w:tr>
      <w:tr w:rsidR="007461CA" w:rsidRPr="00ED6591" w14:paraId="70D837AE" w14:textId="77777777" w:rsidTr="000960FC">
        <w:trPr>
          <w:trHeight w:val="300"/>
        </w:trPr>
        <w:tc>
          <w:tcPr>
            <w:tcW w:w="2240" w:type="dxa"/>
            <w:tcBorders>
              <w:top w:val="nil"/>
              <w:left w:val="nil"/>
              <w:bottom w:val="nil"/>
              <w:right w:val="nil"/>
            </w:tcBorders>
            <w:shd w:val="clear" w:color="auto" w:fill="auto"/>
            <w:noWrap/>
            <w:vAlign w:val="bottom"/>
            <w:hideMark/>
          </w:tcPr>
          <w:p w14:paraId="63966136" w14:textId="77777777" w:rsidR="007461CA" w:rsidRPr="00ED6591" w:rsidRDefault="007461CA" w:rsidP="000960FC">
            <w:pPr>
              <w:spacing w:after="0" w:line="240" w:lineRule="auto"/>
              <w:jc w:val="center"/>
              <w:rPr>
                <w:rFonts w:eastAsia="Times New Roman" w:cstheme="minorHAnsi"/>
                <w:color w:val="000000"/>
                <w:lang w:eastAsia="sk-SK"/>
              </w:rPr>
            </w:pPr>
          </w:p>
        </w:tc>
        <w:tc>
          <w:tcPr>
            <w:tcW w:w="637" w:type="dxa"/>
            <w:tcBorders>
              <w:top w:val="nil"/>
              <w:left w:val="nil"/>
              <w:bottom w:val="nil"/>
              <w:right w:val="nil"/>
            </w:tcBorders>
            <w:shd w:val="clear" w:color="auto" w:fill="auto"/>
            <w:noWrap/>
            <w:vAlign w:val="bottom"/>
            <w:hideMark/>
          </w:tcPr>
          <w:p w14:paraId="1B1C3EA5" w14:textId="77777777" w:rsidR="007461CA" w:rsidRPr="00ED6591" w:rsidRDefault="007461CA" w:rsidP="000960FC">
            <w:pPr>
              <w:spacing w:after="0" w:line="240" w:lineRule="auto"/>
              <w:rPr>
                <w:rFonts w:eastAsia="Times New Roman" w:cstheme="minorHAnsi"/>
                <w:lang w:eastAsia="sk-SK"/>
              </w:rPr>
            </w:pPr>
          </w:p>
        </w:tc>
        <w:tc>
          <w:tcPr>
            <w:tcW w:w="529" w:type="dxa"/>
            <w:tcBorders>
              <w:top w:val="nil"/>
              <w:left w:val="nil"/>
              <w:bottom w:val="nil"/>
              <w:right w:val="nil"/>
            </w:tcBorders>
            <w:shd w:val="clear" w:color="auto" w:fill="auto"/>
            <w:noWrap/>
            <w:vAlign w:val="bottom"/>
            <w:hideMark/>
          </w:tcPr>
          <w:p w14:paraId="259BF43E" w14:textId="77777777" w:rsidR="007461CA" w:rsidRPr="00ED6591" w:rsidRDefault="007461CA" w:rsidP="000960FC">
            <w:pPr>
              <w:spacing w:after="0" w:line="240" w:lineRule="auto"/>
              <w:rPr>
                <w:rFonts w:eastAsia="Times New Roman" w:cstheme="minorHAnsi"/>
                <w:color w:val="000000"/>
                <w:lang w:eastAsia="sk-SK"/>
              </w:rPr>
            </w:pPr>
            <w:r w:rsidRPr="00ED6591">
              <w:rPr>
                <w:rFonts w:eastAsia="Times New Roman" w:cstheme="minorHAnsi"/>
                <w:color w:val="000000"/>
                <w:lang w:eastAsia="sk-SK"/>
              </w:rPr>
              <w:t xml:space="preserve"> </w:t>
            </w:r>
          </w:p>
        </w:tc>
        <w:tc>
          <w:tcPr>
            <w:tcW w:w="5661" w:type="dxa"/>
            <w:gridSpan w:val="10"/>
            <w:tcBorders>
              <w:top w:val="nil"/>
              <w:left w:val="nil"/>
              <w:bottom w:val="nil"/>
              <w:right w:val="nil"/>
            </w:tcBorders>
            <w:shd w:val="clear" w:color="auto" w:fill="auto"/>
            <w:noWrap/>
            <w:vAlign w:val="bottom"/>
          </w:tcPr>
          <w:p w14:paraId="6AF5C01E" w14:textId="77777777" w:rsidR="007461CA" w:rsidRPr="00ED6591" w:rsidRDefault="007461CA" w:rsidP="000960FC">
            <w:pPr>
              <w:spacing w:after="0" w:line="240" w:lineRule="auto"/>
              <w:jc w:val="right"/>
              <w:rPr>
                <w:rFonts w:eastAsia="Times New Roman" w:cstheme="minorHAnsi"/>
                <w:color w:val="000000"/>
                <w:lang w:eastAsia="sk-SK"/>
              </w:rPr>
            </w:pPr>
          </w:p>
        </w:tc>
      </w:tr>
    </w:tbl>
    <w:p w14:paraId="31DD06EC" w14:textId="77777777" w:rsidR="007461CA" w:rsidRDefault="007461CA" w:rsidP="007461CA">
      <w:pPr>
        <w:spacing w:after="0"/>
        <w:ind w:firstLine="624"/>
        <w:jc w:val="both"/>
        <w:rPr>
          <w:rFonts w:cstheme="minorHAnsi"/>
        </w:rPr>
      </w:pPr>
      <w:r w:rsidRPr="00ED6591">
        <w:rPr>
          <w:rFonts w:cstheme="minorHAnsi"/>
        </w:rPr>
        <w:t>Z vyššie uvedených údajov vyplýva, že najčastejšie poskytovanou službou je domov sociálnych služieb celoročnou pobytovou formou. Medzi prijímateľmi tejto sociálnej služby sú významne zastúpení prijímatelia vo vyššom veku</w:t>
      </w:r>
      <w:r>
        <w:rPr>
          <w:rFonts w:cstheme="minorHAnsi"/>
        </w:rPr>
        <w:t>:</w:t>
      </w:r>
      <w:r w:rsidRPr="00ED6591">
        <w:rPr>
          <w:rFonts w:cstheme="minorHAnsi"/>
        </w:rPr>
        <w:t xml:space="preserve"> 110 zo 127 prijímateľov je vo veku 50 a viac rokov.</w:t>
      </w:r>
      <w:r>
        <w:rPr>
          <w:rFonts w:cstheme="minorHAnsi"/>
        </w:rPr>
        <w:t xml:space="preserve"> </w:t>
      </w:r>
    </w:p>
    <w:p w14:paraId="075F5731" w14:textId="77777777" w:rsidR="007461CA" w:rsidRPr="0040398C" w:rsidRDefault="007461CA" w:rsidP="007461CA">
      <w:pPr>
        <w:spacing w:after="0"/>
        <w:ind w:firstLine="708"/>
        <w:jc w:val="both"/>
        <w:rPr>
          <w:rFonts w:cstheme="minorHAnsi"/>
          <w:sz w:val="10"/>
          <w:szCs w:val="10"/>
        </w:rPr>
      </w:pPr>
    </w:p>
    <w:p w14:paraId="6FA0A2E7" w14:textId="77777777" w:rsidR="007461CA" w:rsidRDefault="007461CA" w:rsidP="007461CA">
      <w:pPr>
        <w:spacing w:after="0"/>
        <w:ind w:firstLine="624"/>
        <w:jc w:val="both"/>
        <w:rPr>
          <w:rFonts w:cstheme="minorHAnsi"/>
        </w:rPr>
      </w:pPr>
      <w:r w:rsidRPr="00ED6591">
        <w:rPr>
          <w:rFonts w:cstheme="minorHAnsi"/>
        </w:rPr>
        <w:t>Druhou najčastejšie využívanou sociálnou službou je rehabilitačné stredisko. Táto služba je poskytovaná ambulantne, má komunitný charakter a potenciál spĺňať vyššie uvedené potreby tejto cieľovej skupiny.</w:t>
      </w:r>
    </w:p>
    <w:p w14:paraId="0096694A" w14:textId="77777777" w:rsidR="007461CA" w:rsidRPr="0040398C" w:rsidRDefault="007461CA" w:rsidP="007461CA">
      <w:pPr>
        <w:spacing w:after="0"/>
        <w:ind w:firstLine="708"/>
        <w:jc w:val="both"/>
        <w:rPr>
          <w:rFonts w:cstheme="minorHAnsi"/>
          <w:sz w:val="10"/>
          <w:szCs w:val="10"/>
        </w:rPr>
      </w:pPr>
    </w:p>
    <w:p w14:paraId="5255B9BC" w14:textId="14563B66" w:rsidR="007461CA" w:rsidRPr="00ED6591" w:rsidRDefault="007461CA" w:rsidP="00C0584C">
      <w:pPr>
        <w:spacing w:after="0"/>
        <w:ind w:firstLine="624"/>
        <w:jc w:val="both"/>
        <w:rPr>
          <w:rFonts w:cstheme="minorHAnsi"/>
        </w:rPr>
      </w:pPr>
      <w:r w:rsidRPr="00ED6591">
        <w:rPr>
          <w:rFonts w:cstheme="minorHAnsi"/>
        </w:rPr>
        <w:t>Treťou najčastejšie využívanou sociálnou službou je zariadenie podporovaného bývania, podľa zistených údajov ju k 30.9.2018 využívalo 22 prijímateľov s duševnou poruchou z okruhu diagnóz F20</w:t>
      </w:r>
      <w:r>
        <w:rPr>
          <w:rFonts w:cstheme="minorHAnsi"/>
        </w:rPr>
        <w:t xml:space="preserve"> </w:t>
      </w:r>
      <w:r w:rsidRPr="00ED6591">
        <w:rPr>
          <w:rFonts w:cstheme="minorHAnsi"/>
        </w:rPr>
        <w:t xml:space="preserve">-F29. </w:t>
      </w:r>
    </w:p>
    <w:p w14:paraId="3DC33973" w14:textId="77777777" w:rsidR="007461CA" w:rsidRPr="005E4A40" w:rsidRDefault="007461CA" w:rsidP="00A0043B">
      <w:pPr>
        <w:pStyle w:val="Odsekzoznamu"/>
        <w:numPr>
          <w:ilvl w:val="0"/>
          <w:numId w:val="1"/>
        </w:numPr>
        <w:spacing w:after="0" w:line="276" w:lineRule="auto"/>
        <w:rPr>
          <w:rFonts w:cstheme="minorHAnsi"/>
        </w:rPr>
      </w:pPr>
      <w:r w:rsidRPr="005E4A40">
        <w:rPr>
          <w:rFonts w:cstheme="minorHAnsi"/>
        </w:rPr>
        <w:t>Osoby s duševnou poruchou z okruhu diagnóz F30</w:t>
      </w:r>
      <w:r>
        <w:rPr>
          <w:rFonts w:cstheme="minorHAnsi"/>
        </w:rPr>
        <w:t xml:space="preserve"> </w:t>
      </w:r>
      <w:r w:rsidRPr="005E4A40">
        <w:rPr>
          <w:rFonts w:cstheme="minorHAnsi"/>
        </w:rPr>
        <w:t>-</w:t>
      </w:r>
      <w:r>
        <w:rPr>
          <w:rFonts w:cstheme="minorHAnsi"/>
        </w:rPr>
        <w:t xml:space="preserve"> </w:t>
      </w:r>
      <w:r w:rsidRPr="005E4A40">
        <w:rPr>
          <w:rFonts w:cstheme="minorHAnsi"/>
        </w:rPr>
        <w:t>F39 (afektívne poruchy)</w:t>
      </w:r>
    </w:p>
    <w:p w14:paraId="057FD256" w14:textId="77777777" w:rsidR="007461CA" w:rsidRPr="0040398C" w:rsidRDefault="007461CA" w:rsidP="007461CA">
      <w:pPr>
        <w:spacing w:after="0"/>
        <w:ind w:firstLine="708"/>
        <w:jc w:val="both"/>
        <w:rPr>
          <w:rFonts w:cstheme="minorHAnsi"/>
          <w:sz w:val="10"/>
          <w:szCs w:val="10"/>
        </w:rPr>
      </w:pPr>
    </w:p>
    <w:p w14:paraId="13B4F3C1" w14:textId="77777777" w:rsidR="007461CA" w:rsidRDefault="007461CA" w:rsidP="007461CA">
      <w:pPr>
        <w:spacing w:after="0"/>
        <w:ind w:firstLine="624"/>
        <w:jc w:val="both"/>
        <w:rPr>
          <w:rFonts w:cstheme="minorHAnsi"/>
        </w:rPr>
      </w:pPr>
      <w:r w:rsidRPr="00ED6591">
        <w:rPr>
          <w:rFonts w:cstheme="minorHAnsi"/>
        </w:rPr>
        <w:t>Najčastejšie vyskytujúcimi sa duševnými poruchami z tohto okruhu medzi prijímateľmi sociálnych služieb sú diagnózy F32 (afektívna porucha – depresívna fáza) a F33 (periodická depresívna porucha). Potreby tejto cieľovej skupiny sú individuálne a závisia od stupňa závažnosti ochorenia. Rovnako ako u ochorení z okruhu diagnóz F20</w:t>
      </w:r>
      <w:r>
        <w:rPr>
          <w:rFonts w:cstheme="minorHAnsi"/>
        </w:rPr>
        <w:t xml:space="preserve"> </w:t>
      </w:r>
      <w:r w:rsidRPr="00ED6591">
        <w:rPr>
          <w:rFonts w:cstheme="minorHAnsi"/>
        </w:rPr>
        <w:t>-</w:t>
      </w:r>
      <w:r>
        <w:rPr>
          <w:rFonts w:cstheme="minorHAnsi"/>
        </w:rPr>
        <w:t xml:space="preserve"> </w:t>
      </w:r>
      <w:r w:rsidRPr="00ED6591">
        <w:rPr>
          <w:rFonts w:cstheme="minorHAnsi"/>
        </w:rPr>
        <w:t>F29 je z pohľadu poskytovania sociálnej služby nevyhnutná podpora pri dodržiavaní liečebného režimu a podpora pri rozpoznaní signálov zhoršujúceho sa zdravotného stavu. Dôležitá je tiež podpora psychológa, aktívne prizývanie prijímateľa do</w:t>
      </w:r>
      <w:r>
        <w:rPr>
          <w:rFonts w:cstheme="minorHAnsi"/>
        </w:rPr>
        <w:t>,</w:t>
      </w:r>
      <w:r w:rsidRPr="00ED6591">
        <w:rPr>
          <w:rFonts w:cstheme="minorHAnsi"/>
        </w:rPr>
        <w:t xml:space="preserve"> pre neho zmysluplných</w:t>
      </w:r>
      <w:r>
        <w:rPr>
          <w:rFonts w:cstheme="minorHAnsi"/>
        </w:rPr>
        <w:t>,</w:t>
      </w:r>
      <w:r w:rsidRPr="00ED6591">
        <w:rPr>
          <w:rFonts w:cstheme="minorHAnsi"/>
        </w:rPr>
        <w:t xml:space="preserve"> individuálnych a skupinových aktivít, podpora zlepšovania sebaobrazu prijímateľa a dobrou skúsenosťou je tiež vytváranie príležitostí na pohybové aktivity. </w:t>
      </w:r>
    </w:p>
    <w:p w14:paraId="1FF7E3AB" w14:textId="77777777" w:rsidR="007461CA" w:rsidRPr="00B85B1A" w:rsidRDefault="007461CA" w:rsidP="007461CA">
      <w:pPr>
        <w:spacing w:after="0"/>
        <w:ind w:firstLine="624"/>
        <w:jc w:val="both"/>
        <w:rPr>
          <w:rFonts w:cstheme="minorHAnsi"/>
          <w:sz w:val="10"/>
          <w:szCs w:val="10"/>
        </w:rPr>
      </w:pPr>
    </w:p>
    <w:p w14:paraId="03E5E593" w14:textId="77777777" w:rsidR="007461CA" w:rsidRDefault="007461CA" w:rsidP="007461CA">
      <w:pPr>
        <w:spacing w:after="0"/>
        <w:ind w:firstLine="708"/>
        <w:jc w:val="both"/>
        <w:rPr>
          <w:rFonts w:cstheme="minorHAnsi"/>
        </w:rPr>
      </w:pPr>
      <w:r w:rsidRPr="00ED6591">
        <w:rPr>
          <w:rFonts w:cstheme="minorHAnsi"/>
        </w:rPr>
        <w:t xml:space="preserve">Dominantne využívanou sociálnou službou </w:t>
      </w:r>
      <w:r>
        <w:rPr>
          <w:rFonts w:cstheme="minorHAnsi"/>
        </w:rPr>
        <w:t xml:space="preserve">prijímateľmi s duševnou poruchou z tohto okruhu diagnóz </w:t>
      </w:r>
      <w:r w:rsidRPr="00ED6591">
        <w:rPr>
          <w:rFonts w:cstheme="minorHAnsi"/>
        </w:rPr>
        <w:t>je domov sociálnych služieb celoročnou pobytovou formou, ostatné druhy sociálnych služieb (špecializované zariadenie, rehabilitačné stredisko, zariadenie podporovaného bývania a útulok) sú</w:t>
      </w:r>
      <w:r>
        <w:rPr>
          <w:rFonts w:cstheme="minorHAnsi"/>
        </w:rPr>
        <w:t> </w:t>
      </w:r>
      <w:r w:rsidRPr="00ED6591">
        <w:rPr>
          <w:rFonts w:cstheme="minorHAnsi"/>
        </w:rPr>
        <w:t xml:space="preserve">využívané v menšej miere. </w:t>
      </w:r>
    </w:p>
    <w:p w14:paraId="25A4F2B3" w14:textId="77777777" w:rsidR="007461CA" w:rsidRPr="0040398C" w:rsidRDefault="007461CA" w:rsidP="007461CA">
      <w:pPr>
        <w:pStyle w:val="Citcia"/>
        <w:rPr>
          <w:sz w:val="10"/>
          <w:szCs w:val="10"/>
        </w:rPr>
      </w:pPr>
    </w:p>
    <w:p w14:paraId="43FF7CA4" w14:textId="77777777" w:rsidR="007461CA" w:rsidRPr="00ED6591" w:rsidRDefault="007461CA" w:rsidP="007461CA">
      <w:pPr>
        <w:pStyle w:val="Citcia"/>
      </w:pPr>
      <w:r>
        <w:t xml:space="preserve">Tabuľka č. 18: </w:t>
      </w:r>
      <w:r w:rsidRPr="00ED6591">
        <w:t xml:space="preserve">Prehľad druhov a foriem sociálnych služieb poskytovaných </w:t>
      </w:r>
      <w:r>
        <w:t xml:space="preserve">osobám </w:t>
      </w:r>
      <w:r w:rsidRPr="005E4A40">
        <w:t>s duševnou poruchou z okruhu diagnóz F</w:t>
      </w:r>
      <w:r>
        <w:t>3</w:t>
      </w:r>
      <w:r w:rsidRPr="005E4A40">
        <w:t>0</w:t>
      </w:r>
      <w:r>
        <w:t xml:space="preserve"> </w:t>
      </w:r>
      <w:r w:rsidRPr="005E4A40">
        <w:t>-</w:t>
      </w:r>
      <w:r>
        <w:t xml:space="preserve"> </w:t>
      </w:r>
      <w:r w:rsidRPr="005E4A40">
        <w:t>F</w:t>
      </w:r>
      <w:r>
        <w:t>3</w:t>
      </w:r>
      <w:r w:rsidRPr="005E4A40">
        <w:t>9</w:t>
      </w:r>
    </w:p>
    <w:tbl>
      <w:tblPr>
        <w:tblW w:w="9067" w:type="dxa"/>
        <w:tblCellMar>
          <w:left w:w="70" w:type="dxa"/>
          <w:right w:w="70" w:type="dxa"/>
        </w:tblCellMar>
        <w:tblLook w:val="04A0" w:firstRow="1" w:lastRow="0" w:firstColumn="1" w:lastColumn="0" w:noHBand="0" w:noVBand="1"/>
      </w:tblPr>
      <w:tblGrid>
        <w:gridCol w:w="2239"/>
        <w:gridCol w:w="637"/>
        <w:gridCol w:w="607"/>
        <w:gridCol w:w="552"/>
        <w:gridCol w:w="582"/>
        <w:gridCol w:w="607"/>
        <w:gridCol w:w="552"/>
        <w:gridCol w:w="582"/>
        <w:gridCol w:w="611"/>
        <w:gridCol w:w="556"/>
        <w:gridCol w:w="573"/>
        <w:gridCol w:w="486"/>
        <w:gridCol w:w="537"/>
      </w:tblGrid>
      <w:tr w:rsidR="007461CA" w:rsidRPr="00ED6591" w14:paraId="5F42A8BF" w14:textId="77777777" w:rsidTr="005646A8">
        <w:trPr>
          <w:trHeight w:val="300"/>
        </w:trPr>
        <w:tc>
          <w:tcPr>
            <w:tcW w:w="2239" w:type="dxa"/>
            <w:tcBorders>
              <w:top w:val="single" w:sz="4" w:space="0" w:color="auto"/>
              <w:left w:val="single" w:sz="4" w:space="0" w:color="auto"/>
              <w:bottom w:val="nil"/>
              <w:right w:val="single" w:sz="4" w:space="0" w:color="auto"/>
            </w:tcBorders>
            <w:shd w:val="clear" w:color="auto" w:fill="D9E2F3" w:themeFill="accent1" w:themeFillTint="33"/>
            <w:vAlign w:val="center"/>
            <w:hideMark/>
          </w:tcPr>
          <w:p w14:paraId="3B5D8196" w14:textId="77777777" w:rsidR="007461CA" w:rsidRPr="00ED6591" w:rsidRDefault="007461CA" w:rsidP="000960FC">
            <w:pPr>
              <w:spacing w:after="0" w:line="240" w:lineRule="auto"/>
              <w:rPr>
                <w:rFonts w:eastAsia="Times New Roman" w:cstheme="minorHAnsi"/>
                <w:b/>
                <w:bCs/>
                <w:color w:val="000000"/>
                <w:lang w:eastAsia="sk-SK"/>
              </w:rPr>
            </w:pPr>
            <w:r w:rsidRPr="00ED6591">
              <w:rPr>
                <w:rFonts w:eastAsia="Times New Roman" w:cstheme="minorHAnsi"/>
                <w:b/>
                <w:bCs/>
                <w:color w:val="000000"/>
                <w:lang w:eastAsia="sk-SK"/>
              </w:rPr>
              <w:t xml:space="preserve">Počet prijímateľov </w:t>
            </w:r>
          </w:p>
        </w:tc>
        <w:tc>
          <w:tcPr>
            <w:tcW w:w="637" w:type="dxa"/>
            <w:vMerge w:val="restart"/>
            <w:tcBorders>
              <w:top w:val="single" w:sz="4" w:space="0" w:color="auto"/>
              <w:left w:val="nil"/>
              <w:bottom w:val="single" w:sz="4" w:space="0" w:color="000000"/>
              <w:right w:val="single" w:sz="4" w:space="0" w:color="auto"/>
            </w:tcBorders>
            <w:shd w:val="clear" w:color="auto" w:fill="FFF2CC" w:themeFill="accent4" w:themeFillTint="33"/>
            <w:vAlign w:val="center"/>
            <w:hideMark/>
          </w:tcPr>
          <w:p w14:paraId="0D412173"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 xml:space="preserve">spolu </w:t>
            </w:r>
          </w:p>
        </w:tc>
        <w:tc>
          <w:tcPr>
            <w:tcW w:w="1741" w:type="dxa"/>
            <w:gridSpan w:val="3"/>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16ACF6F8"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DSS</w:t>
            </w:r>
          </w:p>
        </w:tc>
        <w:tc>
          <w:tcPr>
            <w:tcW w:w="1741" w:type="dxa"/>
            <w:gridSpan w:val="3"/>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048B58CC"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ŠZ</w:t>
            </w:r>
          </w:p>
        </w:tc>
        <w:tc>
          <w:tcPr>
            <w:tcW w:w="1740" w:type="dxa"/>
            <w:gridSpan w:val="3"/>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70DA2F45"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RS</w:t>
            </w:r>
          </w:p>
        </w:tc>
        <w:tc>
          <w:tcPr>
            <w:tcW w:w="486"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noWrap/>
            <w:vAlign w:val="center"/>
            <w:hideMark/>
          </w:tcPr>
          <w:p w14:paraId="7D546DDD"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ZPB</w:t>
            </w:r>
          </w:p>
        </w:tc>
        <w:tc>
          <w:tcPr>
            <w:tcW w:w="483"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noWrap/>
            <w:vAlign w:val="center"/>
            <w:hideMark/>
          </w:tcPr>
          <w:p w14:paraId="2B07A49B"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UTU</w:t>
            </w:r>
          </w:p>
        </w:tc>
      </w:tr>
      <w:tr w:rsidR="007461CA" w:rsidRPr="00ED6591" w14:paraId="7F1FE1EF" w14:textId="77777777" w:rsidTr="005646A8">
        <w:trPr>
          <w:trHeight w:val="300"/>
        </w:trPr>
        <w:tc>
          <w:tcPr>
            <w:tcW w:w="2239"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1B508A72" w14:textId="77777777" w:rsidR="007461CA" w:rsidRPr="00ED6591" w:rsidRDefault="007461CA" w:rsidP="000960FC">
            <w:pPr>
              <w:spacing w:after="0" w:line="240" w:lineRule="auto"/>
              <w:rPr>
                <w:rFonts w:eastAsia="Times New Roman" w:cstheme="minorHAnsi"/>
                <w:b/>
                <w:bCs/>
                <w:color w:val="000000"/>
                <w:lang w:eastAsia="sk-SK"/>
              </w:rPr>
            </w:pPr>
            <w:r w:rsidRPr="00ED6591">
              <w:rPr>
                <w:rFonts w:eastAsia="Times New Roman" w:cstheme="minorHAnsi"/>
                <w:b/>
                <w:bCs/>
                <w:color w:val="000000"/>
                <w:lang w:eastAsia="sk-SK"/>
              </w:rPr>
              <w:t>(okruh diagnóz F30-F39)</w:t>
            </w:r>
          </w:p>
        </w:tc>
        <w:tc>
          <w:tcPr>
            <w:tcW w:w="637" w:type="dxa"/>
            <w:vMerge/>
            <w:tcBorders>
              <w:top w:val="single" w:sz="4" w:space="0" w:color="auto"/>
              <w:left w:val="nil"/>
              <w:bottom w:val="single" w:sz="4" w:space="0" w:color="000000"/>
              <w:right w:val="single" w:sz="4" w:space="0" w:color="auto"/>
            </w:tcBorders>
            <w:vAlign w:val="center"/>
            <w:hideMark/>
          </w:tcPr>
          <w:p w14:paraId="7BDBEFD5" w14:textId="77777777" w:rsidR="007461CA" w:rsidRPr="00ED6591" w:rsidRDefault="007461CA" w:rsidP="000960FC">
            <w:pPr>
              <w:spacing w:after="0" w:line="240" w:lineRule="auto"/>
              <w:rPr>
                <w:rFonts w:eastAsia="Times New Roman" w:cstheme="minorHAnsi"/>
                <w:b/>
                <w:bCs/>
                <w:color w:val="000000"/>
                <w:lang w:eastAsia="sk-SK"/>
              </w:rPr>
            </w:pPr>
          </w:p>
        </w:tc>
        <w:tc>
          <w:tcPr>
            <w:tcW w:w="607" w:type="dxa"/>
            <w:tcBorders>
              <w:top w:val="nil"/>
              <w:left w:val="nil"/>
              <w:bottom w:val="single" w:sz="4" w:space="0" w:color="auto"/>
              <w:right w:val="single" w:sz="4" w:space="0" w:color="auto"/>
            </w:tcBorders>
            <w:shd w:val="clear" w:color="auto" w:fill="D9E2F3" w:themeFill="accent1" w:themeFillTint="33"/>
            <w:noWrap/>
            <w:vAlign w:val="center"/>
            <w:hideMark/>
          </w:tcPr>
          <w:p w14:paraId="3F8CB5F7"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AF</w:t>
            </w:r>
          </w:p>
        </w:tc>
        <w:tc>
          <w:tcPr>
            <w:tcW w:w="552" w:type="dxa"/>
            <w:tcBorders>
              <w:top w:val="nil"/>
              <w:left w:val="nil"/>
              <w:bottom w:val="single" w:sz="4" w:space="0" w:color="auto"/>
              <w:right w:val="single" w:sz="4" w:space="0" w:color="auto"/>
            </w:tcBorders>
            <w:shd w:val="clear" w:color="auto" w:fill="D9E2F3" w:themeFill="accent1" w:themeFillTint="33"/>
            <w:noWrap/>
            <w:vAlign w:val="center"/>
            <w:hideMark/>
          </w:tcPr>
          <w:p w14:paraId="142D9AAD"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TF</w:t>
            </w:r>
          </w:p>
        </w:tc>
        <w:tc>
          <w:tcPr>
            <w:tcW w:w="582" w:type="dxa"/>
            <w:tcBorders>
              <w:top w:val="nil"/>
              <w:left w:val="nil"/>
              <w:bottom w:val="single" w:sz="4" w:space="0" w:color="auto"/>
              <w:right w:val="single" w:sz="4" w:space="0" w:color="auto"/>
            </w:tcBorders>
            <w:shd w:val="clear" w:color="auto" w:fill="D9E2F3" w:themeFill="accent1" w:themeFillTint="33"/>
            <w:noWrap/>
            <w:vAlign w:val="center"/>
            <w:hideMark/>
          </w:tcPr>
          <w:p w14:paraId="34939F70"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CF</w:t>
            </w:r>
          </w:p>
        </w:tc>
        <w:tc>
          <w:tcPr>
            <w:tcW w:w="607" w:type="dxa"/>
            <w:tcBorders>
              <w:top w:val="nil"/>
              <w:left w:val="nil"/>
              <w:bottom w:val="single" w:sz="4" w:space="0" w:color="auto"/>
              <w:right w:val="single" w:sz="4" w:space="0" w:color="auto"/>
            </w:tcBorders>
            <w:shd w:val="clear" w:color="auto" w:fill="D9E2F3" w:themeFill="accent1" w:themeFillTint="33"/>
            <w:noWrap/>
            <w:vAlign w:val="center"/>
            <w:hideMark/>
          </w:tcPr>
          <w:p w14:paraId="1E585532"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AF</w:t>
            </w:r>
          </w:p>
        </w:tc>
        <w:tc>
          <w:tcPr>
            <w:tcW w:w="552" w:type="dxa"/>
            <w:tcBorders>
              <w:top w:val="nil"/>
              <w:left w:val="nil"/>
              <w:bottom w:val="single" w:sz="4" w:space="0" w:color="auto"/>
              <w:right w:val="single" w:sz="4" w:space="0" w:color="auto"/>
            </w:tcBorders>
            <w:shd w:val="clear" w:color="auto" w:fill="D9E2F3" w:themeFill="accent1" w:themeFillTint="33"/>
            <w:noWrap/>
            <w:vAlign w:val="center"/>
            <w:hideMark/>
          </w:tcPr>
          <w:p w14:paraId="3DC919E9"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TF</w:t>
            </w:r>
          </w:p>
        </w:tc>
        <w:tc>
          <w:tcPr>
            <w:tcW w:w="582" w:type="dxa"/>
            <w:tcBorders>
              <w:top w:val="nil"/>
              <w:left w:val="nil"/>
              <w:bottom w:val="single" w:sz="4" w:space="0" w:color="auto"/>
              <w:right w:val="single" w:sz="4" w:space="0" w:color="auto"/>
            </w:tcBorders>
            <w:shd w:val="clear" w:color="auto" w:fill="D9E2F3" w:themeFill="accent1" w:themeFillTint="33"/>
            <w:noWrap/>
            <w:vAlign w:val="center"/>
            <w:hideMark/>
          </w:tcPr>
          <w:p w14:paraId="66F3C2B4"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CF</w:t>
            </w:r>
          </w:p>
        </w:tc>
        <w:tc>
          <w:tcPr>
            <w:tcW w:w="611" w:type="dxa"/>
            <w:tcBorders>
              <w:top w:val="nil"/>
              <w:left w:val="nil"/>
              <w:bottom w:val="single" w:sz="4" w:space="0" w:color="auto"/>
              <w:right w:val="single" w:sz="4" w:space="0" w:color="auto"/>
            </w:tcBorders>
            <w:shd w:val="clear" w:color="auto" w:fill="D9E2F3" w:themeFill="accent1" w:themeFillTint="33"/>
            <w:noWrap/>
            <w:vAlign w:val="center"/>
            <w:hideMark/>
          </w:tcPr>
          <w:p w14:paraId="30816309"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AF</w:t>
            </w:r>
          </w:p>
        </w:tc>
        <w:tc>
          <w:tcPr>
            <w:tcW w:w="556" w:type="dxa"/>
            <w:tcBorders>
              <w:top w:val="nil"/>
              <w:left w:val="nil"/>
              <w:bottom w:val="single" w:sz="4" w:space="0" w:color="auto"/>
              <w:right w:val="single" w:sz="4" w:space="0" w:color="auto"/>
            </w:tcBorders>
            <w:shd w:val="clear" w:color="auto" w:fill="D9E2F3" w:themeFill="accent1" w:themeFillTint="33"/>
            <w:noWrap/>
            <w:vAlign w:val="center"/>
            <w:hideMark/>
          </w:tcPr>
          <w:p w14:paraId="6EC11C78"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TF</w:t>
            </w:r>
          </w:p>
        </w:tc>
        <w:tc>
          <w:tcPr>
            <w:tcW w:w="573" w:type="dxa"/>
            <w:tcBorders>
              <w:top w:val="nil"/>
              <w:left w:val="nil"/>
              <w:bottom w:val="single" w:sz="4" w:space="0" w:color="auto"/>
              <w:right w:val="single" w:sz="4" w:space="0" w:color="auto"/>
            </w:tcBorders>
            <w:shd w:val="clear" w:color="auto" w:fill="D9E2F3" w:themeFill="accent1" w:themeFillTint="33"/>
            <w:noWrap/>
            <w:vAlign w:val="center"/>
            <w:hideMark/>
          </w:tcPr>
          <w:p w14:paraId="016E1D63"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CF</w:t>
            </w:r>
          </w:p>
        </w:tc>
        <w:tc>
          <w:tcPr>
            <w:tcW w:w="486" w:type="dxa"/>
            <w:vMerge/>
            <w:tcBorders>
              <w:top w:val="single" w:sz="4" w:space="0" w:color="auto"/>
              <w:left w:val="single" w:sz="4" w:space="0" w:color="auto"/>
              <w:bottom w:val="single" w:sz="4" w:space="0" w:color="000000"/>
              <w:right w:val="single" w:sz="4" w:space="0" w:color="auto"/>
            </w:tcBorders>
            <w:vAlign w:val="center"/>
            <w:hideMark/>
          </w:tcPr>
          <w:p w14:paraId="786A00C1" w14:textId="77777777" w:rsidR="007461CA" w:rsidRPr="00ED6591" w:rsidRDefault="007461CA" w:rsidP="000960FC">
            <w:pPr>
              <w:spacing w:after="0" w:line="240" w:lineRule="auto"/>
              <w:rPr>
                <w:rFonts w:eastAsia="Times New Roman" w:cstheme="minorHAnsi"/>
                <w:b/>
                <w:bCs/>
                <w:color w:val="000000"/>
                <w:lang w:eastAsia="sk-SK"/>
              </w:rPr>
            </w:pPr>
          </w:p>
        </w:tc>
        <w:tc>
          <w:tcPr>
            <w:tcW w:w="483" w:type="dxa"/>
            <w:vMerge/>
            <w:tcBorders>
              <w:top w:val="single" w:sz="4" w:space="0" w:color="auto"/>
              <w:left w:val="single" w:sz="4" w:space="0" w:color="auto"/>
              <w:bottom w:val="single" w:sz="4" w:space="0" w:color="000000"/>
              <w:right w:val="single" w:sz="4" w:space="0" w:color="auto"/>
            </w:tcBorders>
            <w:vAlign w:val="center"/>
            <w:hideMark/>
          </w:tcPr>
          <w:p w14:paraId="15ABE93F" w14:textId="77777777" w:rsidR="007461CA" w:rsidRPr="00ED6591" w:rsidRDefault="007461CA" w:rsidP="000960FC">
            <w:pPr>
              <w:spacing w:after="0" w:line="240" w:lineRule="auto"/>
              <w:rPr>
                <w:rFonts w:eastAsia="Times New Roman" w:cstheme="minorHAnsi"/>
                <w:b/>
                <w:bCs/>
                <w:color w:val="000000"/>
                <w:lang w:eastAsia="sk-SK"/>
              </w:rPr>
            </w:pPr>
          </w:p>
        </w:tc>
      </w:tr>
      <w:tr w:rsidR="007461CA" w:rsidRPr="00ED6591" w14:paraId="5CE3D77A" w14:textId="77777777" w:rsidTr="005646A8">
        <w:trPr>
          <w:trHeight w:val="300"/>
        </w:trPr>
        <w:tc>
          <w:tcPr>
            <w:tcW w:w="2239"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052B9C0B" w14:textId="77777777" w:rsidR="007461CA" w:rsidRPr="00ED6591" w:rsidRDefault="007461CA" w:rsidP="000960FC">
            <w:pPr>
              <w:spacing w:after="0" w:line="240" w:lineRule="auto"/>
              <w:rPr>
                <w:rFonts w:eastAsia="Times New Roman" w:cstheme="minorHAnsi"/>
                <w:color w:val="000000"/>
                <w:lang w:eastAsia="sk-SK"/>
              </w:rPr>
            </w:pPr>
            <w:r w:rsidRPr="00ED6591">
              <w:rPr>
                <w:rFonts w:eastAsia="Times New Roman" w:cstheme="minorHAnsi"/>
                <w:color w:val="000000"/>
                <w:lang w:eastAsia="sk-SK"/>
              </w:rPr>
              <w:t>verejní poskytovatelia</w:t>
            </w:r>
          </w:p>
        </w:tc>
        <w:tc>
          <w:tcPr>
            <w:tcW w:w="637" w:type="dxa"/>
            <w:tcBorders>
              <w:top w:val="nil"/>
              <w:left w:val="nil"/>
              <w:bottom w:val="single" w:sz="4" w:space="0" w:color="auto"/>
              <w:right w:val="single" w:sz="4" w:space="0" w:color="auto"/>
            </w:tcBorders>
            <w:shd w:val="clear" w:color="auto" w:fill="auto"/>
            <w:noWrap/>
            <w:vAlign w:val="center"/>
            <w:hideMark/>
          </w:tcPr>
          <w:p w14:paraId="750DFC2E"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49</w:t>
            </w:r>
          </w:p>
        </w:tc>
        <w:tc>
          <w:tcPr>
            <w:tcW w:w="607" w:type="dxa"/>
            <w:tcBorders>
              <w:top w:val="nil"/>
              <w:left w:val="nil"/>
              <w:bottom w:val="single" w:sz="4" w:space="0" w:color="auto"/>
              <w:right w:val="single" w:sz="4" w:space="0" w:color="auto"/>
            </w:tcBorders>
            <w:shd w:val="clear" w:color="auto" w:fill="auto"/>
            <w:noWrap/>
            <w:vAlign w:val="center"/>
            <w:hideMark/>
          </w:tcPr>
          <w:p w14:paraId="349054AB"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52" w:type="dxa"/>
            <w:tcBorders>
              <w:top w:val="nil"/>
              <w:left w:val="nil"/>
              <w:bottom w:val="single" w:sz="4" w:space="0" w:color="auto"/>
              <w:right w:val="single" w:sz="4" w:space="0" w:color="auto"/>
            </w:tcBorders>
            <w:shd w:val="clear" w:color="auto" w:fill="auto"/>
            <w:noWrap/>
            <w:vAlign w:val="center"/>
            <w:hideMark/>
          </w:tcPr>
          <w:p w14:paraId="200CE396"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82" w:type="dxa"/>
            <w:tcBorders>
              <w:top w:val="nil"/>
              <w:left w:val="nil"/>
              <w:bottom w:val="single" w:sz="4" w:space="0" w:color="auto"/>
              <w:right w:val="single" w:sz="4" w:space="0" w:color="auto"/>
            </w:tcBorders>
            <w:shd w:val="clear" w:color="auto" w:fill="auto"/>
            <w:noWrap/>
            <w:vAlign w:val="center"/>
            <w:hideMark/>
          </w:tcPr>
          <w:p w14:paraId="2983C590"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46</w:t>
            </w:r>
          </w:p>
        </w:tc>
        <w:tc>
          <w:tcPr>
            <w:tcW w:w="607" w:type="dxa"/>
            <w:tcBorders>
              <w:top w:val="nil"/>
              <w:left w:val="nil"/>
              <w:bottom w:val="single" w:sz="4" w:space="0" w:color="auto"/>
              <w:right w:val="single" w:sz="4" w:space="0" w:color="auto"/>
            </w:tcBorders>
            <w:shd w:val="clear" w:color="auto" w:fill="auto"/>
            <w:noWrap/>
            <w:vAlign w:val="center"/>
            <w:hideMark/>
          </w:tcPr>
          <w:p w14:paraId="3F3EF782"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52" w:type="dxa"/>
            <w:tcBorders>
              <w:top w:val="nil"/>
              <w:left w:val="nil"/>
              <w:bottom w:val="single" w:sz="4" w:space="0" w:color="auto"/>
              <w:right w:val="single" w:sz="4" w:space="0" w:color="auto"/>
            </w:tcBorders>
            <w:shd w:val="clear" w:color="auto" w:fill="auto"/>
            <w:noWrap/>
            <w:vAlign w:val="center"/>
            <w:hideMark/>
          </w:tcPr>
          <w:p w14:paraId="6DAA1A07"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82" w:type="dxa"/>
            <w:tcBorders>
              <w:top w:val="nil"/>
              <w:left w:val="nil"/>
              <w:bottom w:val="single" w:sz="4" w:space="0" w:color="auto"/>
              <w:right w:val="single" w:sz="4" w:space="0" w:color="auto"/>
            </w:tcBorders>
            <w:shd w:val="clear" w:color="auto" w:fill="auto"/>
            <w:noWrap/>
            <w:vAlign w:val="center"/>
            <w:hideMark/>
          </w:tcPr>
          <w:p w14:paraId="31B57CA6"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1</w:t>
            </w:r>
          </w:p>
        </w:tc>
        <w:tc>
          <w:tcPr>
            <w:tcW w:w="611" w:type="dxa"/>
            <w:tcBorders>
              <w:top w:val="nil"/>
              <w:left w:val="nil"/>
              <w:bottom w:val="single" w:sz="4" w:space="0" w:color="auto"/>
              <w:right w:val="single" w:sz="4" w:space="0" w:color="auto"/>
            </w:tcBorders>
            <w:shd w:val="clear" w:color="auto" w:fill="auto"/>
            <w:noWrap/>
            <w:vAlign w:val="center"/>
            <w:hideMark/>
          </w:tcPr>
          <w:p w14:paraId="1A7BBAC2"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56" w:type="dxa"/>
            <w:tcBorders>
              <w:top w:val="nil"/>
              <w:left w:val="nil"/>
              <w:bottom w:val="single" w:sz="4" w:space="0" w:color="auto"/>
              <w:right w:val="single" w:sz="4" w:space="0" w:color="auto"/>
            </w:tcBorders>
            <w:shd w:val="clear" w:color="auto" w:fill="auto"/>
            <w:noWrap/>
            <w:vAlign w:val="center"/>
            <w:hideMark/>
          </w:tcPr>
          <w:p w14:paraId="17B85EC6"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1718918C"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486" w:type="dxa"/>
            <w:tcBorders>
              <w:top w:val="nil"/>
              <w:left w:val="nil"/>
              <w:bottom w:val="single" w:sz="4" w:space="0" w:color="auto"/>
              <w:right w:val="single" w:sz="4" w:space="0" w:color="auto"/>
            </w:tcBorders>
            <w:shd w:val="clear" w:color="auto" w:fill="auto"/>
            <w:noWrap/>
            <w:vAlign w:val="center"/>
            <w:hideMark/>
          </w:tcPr>
          <w:p w14:paraId="24946381"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2</w:t>
            </w:r>
          </w:p>
        </w:tc>
        <w:tc>
          <w:tcPr>
            <w:tcW w:w="483" w:type="dxa"/>
            <w:tcBorders>
              <w:top w:val="nil"/>
              <w:left w:val="nil"/>
              <w:bottom w:val="single" w:sz="4" w:space="0" w:color="auto"/>
              <w:right w:val="single" w:sz="4" w:space="0" w:color="auto"/>
            </w:tcBorders>
            <w:shd w:val="clear" w:color="auto" w:fill="auto"/>
            <w:noWrap/>
            <w:vAlign w:val="center"/>
            <w:hideMark/>
          </w:tcPr>
          <w:p w14:paraId="6BBA15D1"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r>
      <w:tr w:rsidR="007461CA" w:rsidRPr="00ED6591" w14:paraId="62674F30" w14:textId="77777777" w:rsidTr="005646A8">
        <w:trPr>
          <w:trHeight w:val="300"/>
        </w:trPr>
        <w:tc>
          <w:tcPr>
            <w:tcW w:w="2239"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2BCE5A88" w14:textId="77777777" w:rsidR="007461CA" w:rsidRPr="00ED6591" w:rsidRDefault="007461CA" w:rsidP="000960FC">
            <w:pPr>
              <w:spacing w:after="0" w:line="240" w:lineRule="auto"/>
              <w:rPr>
                <w:rFonts w:eastAsia="Times New Roman" w:cstheme="minorHAnsi"/>
                <w:color w:val="000000"/>
                <w:lang w:eastAsia="sk-SK"/>
              </w:rPr>
            </w:pPr>
            <w:r w:rsidRPr="00ED6591">
              <w:rPr>
                <w:rFonts w:eastAsia="Times New Roman" w:cstheme="minorHAnsi"/>
                <w:color w:val="000000"/>
                <w:lang w:eastAsia="sk-SK"/>
              </w:rPr>
              <w:t>neverejní poskytovatelia</w:t>
            </w:r>
          </w:p>
        </w:tc>
        <w:tc>
          <w:tcPr>
            <w:tcW w:w="637" w:type="dxa"/>
            <w:tcBorders>
              <w:top w:val="nil"/>
              <w:left w:val="nil"/>
              <w:bottom w:val="single" w:sz="4" w:space="0" w:color="auto"/>
              <w:right w:val="single" w:sz="4" w:space="0" w:color="auto"/>
            </w:tcBorders>
            <w:shd w:val="clear" w:color="auto" w:fill="auto"/>
            <w:noWrap/>
            <w:vAlign w:val="center"/>
            <w:hideMark/>
          </w:tcPr>
          <w:p w14:paraId="2673ECDF"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38</w:t>
            </w:r>
          </w:p>
        </w:tc>
        <w:tc>
          <w:tcPr>
            <w:tcW w:w="607" w:type="dxa"/>
            <w:tcBorders>
              <w:top w:val="nil"/>
              <w:left w:val="nil"/>
              <w:bottom w:val="single" w:sz="4" w:space="0" w:color="auto"/>
              <w:right w:val="single" w:sz="4" w:space="0" w:color="auto"/>
            </w:tcBorders>
            <w:shd w:val="clear" w:color="auto" w:fill="auto"/>
            <w:noWrap/>
            <w:vAlign w:val="center"/>
            <w:hideMark/>
          </w:tcPr>
          <w:p w14:paraId="4852FC34"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52" w:type="dxa"/>
            <w:tcBorders>
              <w:top w:val="nil"/>
              <w:left w:val="nil"/>
              <w:bottom w:val="single" w:sz="4" w:space="0" w:color="auto"/>
              <w:right w:val="single" w:sz="4" w:space="0" w:color="auto"/>
            </w:tcBorders>
            <w:shd w:val="clear" w:color="auto" w:fill="auto"/>
            <w:noWrap/>
            <w:vAlign w:val="center"/>
            <w:hideMark/>
          </w:tcPr>
          <w:p w14:paraId="32A244E3"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82" w:type="dxa"/>
            <w:tcBorders>
              <w:top w:val="nil"/>
              <w:left w:val="nil"/>
              <w:bottom w:val="single" w:sz="4" w:space="0" w:color="auto"/>
              <w:right w:val="single" w:sz="4" w:space="0" w:color="auto"/>
            </w:tcBorders>
            <w:shd w:val="clear" w:color="auto" w:fill="auto"/>
            <w:noWrap/>
            <w:vAlign w:val="center"/>
            <w:hideMark/>
          </w:tcPr>
          <w:p w14:paraId="163984D2"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2</w:t>
            </w:r>
          </w:p>
        </w:tc>
        <w:tc>
          <w:tcPr>
            <w:tcW w:w="607" w:type="dxa"/>
            <w:tcBorders>
              <w:top w:val="nil"/>
              <w:left w:val="nil"/>
              <w:bottom w:val="single" w:sz="4" w:space="0" w:color="auto"/>
              <w:right w:val="single" w:sz="4" w:space="0" w:color="auto"/>
            </w:tcBorders>
            <w:shd w:val="clear" w:color="auto" w:fill="auto"/>
            <w:noWrap/>
            <w:vAlign w:val="center"/>
            <w:hideMark/>
          </w:tcPr>
          <w:p w14:paraId="37A9234A"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52" w:type="dxa"/>
            <w:tcBorders>
              <w:top w:val="nil"/>
              <w:left w:val="nil"/>
              <w:bottom w:val="single" w:sz="4" w:space="0" w:color="auto"/>
              <w:right w:val="single" w:sz="4" w:space="0" w:color="auto"/>
            </w:tcBorders>
            <w:shd w:val="clear" w:color="auto" w:fill="auto"/>
            <w:noWrap/>
            <w:vAlign w:val="center"/>
            <w:hideMark/>
          </w:tcPr>
          <w:p w14:paraId="6EBB8DCB"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82" w:type="dxa"/>
            <w:tcBorders>
              <w:top w:val="nil"/>
              <w:left w:val="nil"/>
              <w:bottom w:val="single" w:sz="4" w:space="0" w:color="auto"/>
              <w:right w:val="single" w:sz="4" w:space="0" w:color="auto"/>
            </w:tcBorders>
            <w:shd w:val="clear" w:color="auto" w:fill="auto"/>
            <w:noWrap/>
            <w:vAlign w:val="center"/>
            <w:hideMark/>
          </w:tcPr>
          <w:p w14:paraId="2C3BA2A1"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14</w:t>
            </w:r>
          </w:p>
        </w:tc>
        <w:tc>
          <w:tcPr>
            <w:tcW w:w="611" w:type="dxa"/>
            <w:tcBorders>
              <w:top w:val="nil"/>
              <w:left w:val="nil"/>
              <w:bottom w:val="single" w:sz="4" w:space="0" w:color="auto"/>
              <w:right w:val="single" w:sz="4" w:space="0" w:color="auto"/>
            </w:tcBorders>
            <w:shd w:val="clear" w:color="auto" w:fill="auto"/>
            <w:noWrap/>
            <w:vAlign w:val="center"/>
            <w:hideMark/>
          </w:tcPr>
          <w:p w14:paraId="06DAB3F6"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9</w:t>
            </w:r>
          </w:p>
        </w:tc>
        <w:tc>
          <w:tcPr>
            <w:tcW w:w="556" w:type="dxa"/>
            <w:tcBorders>
              <w:top w:val="nil"/>
              <w:left w:val="nil"/>
              <w:bottom w:val="single" w:sz="4" w:space="0" w:color="auto"/>
              <w:right w:val="single" w:sz="4" w:space="0" w:color="auto"/>
            </w:tcBorders>
            <w:shd w:val="clear" w:color="auto" w:fill="auto"/>
            <w:noWrap/>
            <w:vAlign w:val="center"/>
            <w:hideMark/>
          </w:tcPr>
          <w:p w14:paraId="0F36A40F"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3E409610"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486" w:type="dxa"/>
            <w:tcBorders>
              <w:top w:val="nil"/>
              <w:left w:val="nil"/>
              <w:bottom w:val="single" w:sz="4" w:space="0" w:color="auto"/>
              <w:right w:val="single" w:sz="4" w:space="0" w:color="auto"/>
            </w:tcBorders>
            <w:shd w:val="clear" w:color="auto" w:fill="auto"/>
            <w:noWrap/>
            <w:vAlign w:val="center"/>
            <w:hideMark/>
          </w:tcPr>
          <w:p w14:paraId="4EC9A9A5"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5</w:t>
            </w:r>
          </w:p>
        </w:tc>
        <w:tc>
          <w:tcPr>
            <w:tcW w:w="483" w:type="dxa"/>
            <w:tcBorders>
              <w:top w:val="nil"/>
              <w:left w:val="nil"/>
              <w:bottom w:val="single" w:sz="4" w:space="0" w:color="auto"/>
              <w:right w:val="single" w:sz="4" w:space="0" w:color="auto"/>
            </w:tcBorders>
            <w:shd w:val="clear" w:color="auto" w:fill="auto"/>
            <w:noWrap/>
            <w:vAlign w:val="center"/>
            <w:hideMark/>
          </w:tcPr>
          <w:p w14:paraId="297E03DF"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8</w:t>
            </w:r>
          </w:p>
        </w:tc>
      </w:tr>
      <w:tr w:rsidR="007461CA" w:rsidRPr="00ED6591" w14:paraId="7516DB75" w14:textId="77777777" w:rsidTr="005646A8">
        <w:trPr>
          <w:trHeight w:val="300"/>
        </w:trPr>
        <w:tc>
          <w:tcPr>
            <w:tcW w:w="2239"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3055C1B9" w14:textId="77777777" w:rsidR="007461CA" w:rsidRPr="00ED6591" w:rsidRDefault="007461CA" w:rsidP="000960FC">
            <w:pPr>
              <w:spacing w:after="0" w:line="240" w:lineRule="auto"/>
              <w:rPr>
                <w:rFonts w:eastAsia="Times New Roman" w:cstheme="minorHAnsi"/>
                <w:b/>
                <w:bCs/>
                <w:color w:val="000000"/>
                <w:lang w:eastAsia="sk-SK"/>
              </w:rPr>
            </w:pPr>
            <w:r w:rsidRPr="00ED6591">
              <w:rPr>
                <w:rFonts w:eastAsia="Times New Roman" w:cstheme="minorHAnsi"/>
                <w:b/>
                <w:bCs/>
                <w:color w:val="000000"/>
                <w:lang w:eastAsia="sk-SK"/>
              </w:rPr>
              <w:t>počet prijímateľov spolu</w:t>
            </w:r>
          </w:p>
        </w:tc>
        <w:tc>
          <w:tcPr>
            <w:tcW w:w="637" w:type="dxa"/>
            <w:tcBorders>
              <w:top w:val="nil"/>
              <w:left w:val="nil"/>
              <w:bottom w:val="single" w:sz="4" w:space="0" w:color="auto"/>
              <w:right w:val="single" w:sz="4" w:space="0" w:color="auto"/>
            </w:tcBorders>
            <w:shd w:val="clear" w:color="auto" w:fill="auto"/>
            <w:noWrap/>
            <w:vAlign w:val="center"/>
            <w:hideMark/>
          </w:tcPr>
          <w:p w14:paraId="64F5B584"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87</w:t>
            </w:r>
          </w:p>
        </w:tc>
        <w:tc>
          <w:tcPr>
            <w:tcW w:w="607" w:type="dxa"/>
            <w:tcBorders>
              <w:top w:val="nil"/>
              <w:left w:val="nil"/>
              <w:bottom w:val="single" w:sz="4" w:space="0" w:color="auto"/>
              <w:right w:val="single" w:sz="4" w:space="0" w:color="auto"/>
            </w:tcBorders>
            <w:shd w:val="clear" w:color="auto" w:fill="auto"/>
            <w:noWrap/>
            <w:vAlign w:val="center"/>
            <w:hideMark/>
          </w:tcPr>
          <w:p w14:paraId="41416497"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552" w:type="dxa"/>
            <w:tcBorders>
              <w:top w:val="nil"/>
              <w:left w:val="nil"/>
              <w:bottom w:val="single" w:sz="4" w:space="0" w:color="auto"/>
              <w:right w:val="single" w:sz="4" w:space="0" w:color="auto"/>
            </w:tcBorders>
            <w:shd w:val="clear" w:color="auto" w:fill="auto"/>
            <w:noWrap/>
            <w:vAlign w:val="center"/>
            <w:hideMark/>
          </w:tcPr>
          <w:p w14:paraId="04BCD451"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582" w:type="dxa"/>
            <w:tcBorders>
              <w:top w:val="nil"/>
              <w:left w:val="nil"/>
              <w:bottom w:val="single" w:sz="4" w:space="0" w:color="auto"/>
              <w:right w:val="single" w:sz="4" w:space="0" w:color="auto"/>
            </w:tcBorders>
            <w:shd w:val="clear" w:color="auto" w:fill="auto"/>
            <w:noWrap/>
            <w:vAlign w:val="center"/>
            <w:hideMark/>
          </w:tcPr>
          <w:p w14:paraId="5B29EAA3"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48</w:t>
            </w:r>
          </w:p>
        </w:tc>
        <w:tc>
          <w:tcPr>
            <w:tcW w:w="607" w:type="dxa"/>
            <w:tcBorders>
              <w:top w:val="nil"/>
              <w:left w:val="nil"/>
              <w:bottom w:val="single" w:sz="4" w:space="0" w:color="auto"/>
              <w:right w:val="single" w:sz="4" w:space="0" w:color="auto"/>
            </w:tcBorders>
            <w:shd w:val="clear" w:color="auto" w:fill="auto"/>
            <w:noWrap/>
            <w:vAlign w:val="center"/>
            <w:hideMark/>
          </w:tcPr>
          <w:p w14:paraId="721B466E"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552" w:type="dxa"/>
            <w:tcBorders>
              <w:top w:val="nil"/>
              <w:left w:val="nil"/>
              <w:bottom w:val="single" w:sz="4" w:space="0" w:color="auto"/>
              <w:right w:val="single" w:sz="4" w:space="0" w:color="auto"/>
            </w:tcBorders>
            <w:shd w:val="clear" w:color="auto" w:fill="auto"/>
            <w:noWrap/>
            <w:vAlign w:val="center"/>
            <w:hideMark/>
          </w:tcPr>
          <w:p w14:paraId="1B69D449"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582" w:type="dxa"/>
            <w:tcBorders>
              <w:top w:val="nil"/>
              <w:left w:val="nil"/>
              <w:bottom w:val="single" w:sz="4" w:space="0" w:color="auto"/>
              <w:right w:val="single" w:sz="4" w:space="0" w:color="auto"/>
            </w:tcBorders>
            <w:shd w:val="clear" w:color="auto" w:fill="auto"/>
            <w:noWrap/>
            <w:vAlign w:val="center"/>
            <w:hideMark/>
          </w:tcPr>
          <w:p w14:paraId="4601C4C5"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15</w:t>
            </w:r>
          </w:p>
        </w:tc>
        <w:tc>
          <w:tcPr>
            <w:tcW w:w="611" w:type="dxa"/>
            <w:tcBorders>
              <w:top w:val="nil"/>
              <w:left w:val="nil"/>
              <w:bottom w:val="single" w:sz="4" w:space="0" w:color="auto"/>
              <w:right w:val="single" w:sz="4" w:space="0" w:color="auto"/>
            </w:tcBorders>
            <w:shd w:val="clear" w:color="auto" w:fill="auto"/>
            <w:noWrap/>
            <w:vAlign w:val="center"/>
            <w:hideMark/>
          </w:tcPr>
          <w:p w14:paraId="4CE681A6"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9</w:t>
            </w:r>
          </w:p>
        </w:tc>
        <w:tc>
          <w:tcPr>
            <w:tcW w:w="556" w:type="dxa"/>
            <w:tcBorders>
              <w:top w:val="nil"/>
              <w:left w:val="nil"/>
              <w:bottom w:val="single" w:sz="4" w:space="0" w:color="auto"/>
              <w:right w:val="single" w:sz="4" w:space="0" w:color="auto"/>
            </w:tcBorders>
            <w:shd w:val="clear" w:color="auto" w:fill="auto"/>
            <w:noWrap/>
            <w:vAlign w:val="center"/>
            <w:hideMark/>
          </w:tcPr>
          <w:p w14:paraId="42088D1B"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5D1A0971"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486" w:type="dxa"/>
            <w:tcBorders>
              <w:top w:val="nil"/>
              <w:left w:val="nil"/>
              <w:bottom w:val="single" w:sz="4" w:space="0" w:color="auto"/>
              <w:right w:val="single" w:sz="4" w:space="0" w:color="auto"/>
            </w:tcBorders>
            <w:shd w:val="clear" w:color="auto" w:fill="auto"/>
            <w:noWrap/>
            <w:vAlign w:val="center"/>
            <w:hideMark/>
          </w:tcPr>
          <w:p w14:paraId="4AE91C93"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7</w:t>
            </w:r>
          </w:p>
        </w:tc>
        <w:tc>
          <w:tcPr>
            <w:tcW w:w="483" w:type="dxa"/>
            <w:tcBorders>
              <w:top w:val="nil"/>
              <w:left w:val="nil"/>
              <w:bottom w:val="single" w:sz="4" w:space="0" w:color="auto"/>
              <w:right w:val="single" w:sz="4" w:space="0" w:color="auto"/>
            </w:tcBorders>
            <w:shd w:val="clear" w:color="auto" w:fill="auto"/>
            <w:noWrap/>
            <w:vAlign w:val="center"/>
            <w:hideMark/>
          </w:tcPr>
          <w:p w14:paraId="6BFA1C26"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8</w:t>
            </w:r>
          </w:p>
        </w:tc>
      </w:tr>
      <w:tr w:rsidR="007461CA" w:rsidRPr="00ED6591" w14:paraId="21BECCFD" w14:textId="77777777" w:rsidTr="005646A8">
        <w:trPr>
          <w:trHeight w:val="300"/>
        </w:trPr>
        <w:tc>
          <w:tcPr>
            <w:tcW w:w="2239" w:type="dxa"/>
            <w:tcBorders>
              <w:top w:val="nil"/>
              <w:left w:val="nil"/>
              <w:bottom w:val="nil"/>
              <w:right w:val="nil"/>
            </w:tcBorders>
            <w:shd w:val="clear" w:color="auto" w:fill="auto"/>
            <w:noWrap/>
            <w:vAlign w:val="center"/>
            <w:hideMark/>
          </w:tcPr>
          <w:p w14:paraId="08EE08E0" w14:textId="77777777" w:rsidR="007461CA" w:rsidRPr="00ED6591" w:rsidRDefault="007461CA" w:rsidP="000960FC">
            <w:pPr>
              <w:spacing w:after="0" w:line="240" w:lineRule="auto"/>
              <w:jc w:val="center"/>
              <w:rPr>
                <w:rFonts w:eastAsia="Times New Roman" w:cstheme="minorHAnsi"/>
                <w:b/>
                <w:bCs/>
                <w:color w:val="000000"/>
                <w:lang w:eastAsia="sk-SK"/>
              </w:rPr>
            </w:pPr>
          </w:p>
        </w:tc>
        <w:tc>
          <w:tcPr>
            <w:tcW w:w="637" w:type="dxa"/>
            <w:tcBorders>
              <w:top w:val="nil"/>
              <w:left w:val="nil"/>
              <w:bottom w:val="nil"/>
              <w:right w:val="nil"/>
            </w:tcBorders>
            <w:shd w:val="clear" w:color="auto" w:fill="auto"/>
            <w:noWrap/>
            <w:vAlign w:val="center"/>
            <w:hideMark/>
          </w:tcPr>
          <w:p w14:paraId="2ED7261C" w14:textId="77777777" w:rsidR="007461CA" w:rsidRPr="00ED6591" w:rsidRDefault="007461CA" w:rsidP="000960FC">
            <w:pPr>
              <w:spacing w:after="0" w:line="240" w:lineRule="auto"/>
              <w:rPr>
                <w:rFonts w:eastAsia="Times New Roman" w:cstheme="minorHAnsi"/>
                <w:lang w:eastAsia="sk-SK"/>
              </w:rPr>
            </w:pPr>
          </w:p>
        </w:tc>
        <w:tc>
          <w:tcPr>
            <w:tcW w:w="1741" w:type="dxa"/>
            <w:gridSpan w:val="3"/>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0EDDC483"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48</w:t>
            </w:r>
          </w:p>
        </w:tc>
        <w:tc>
          <w:tcPr>
            <w:tcW w:w="1741" w:type="dxa"/>
            <w:gridSpan w:val="3"/>
            <w:tcBorders>
              <w:top w:val="nil"/>
              <w:left w:val="nil"/>
              <w:bottom w:val="single" w:sz="4" w:space="0" w:color="auto"/>
              <w:right w:val="single" w:sz="4" w:space="0" w:color="auto"/>
            </w:tcBorders>
            <w:shd w:val="clear" w:color="auto" w:fill="FFF2CC" w:themeFill="accent4" w:themeFillTint="33"/>
            <w:noWrap/>
            <w:vAlign w:val="center"/>
            <w:hideMark/>
          </w:tcPr>
          <w:p w14:paraId="6CC87BE0"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15</w:t>
            </w:r>
          </w:p>
        </w:tc>
        <w:tc>
          <w:tcPr>
            <w:tcW w:w="1740" w:type="dxa"/>
            <w:gridSpan w:val="3"/>
            <w:tcBorders>
              <w:top w:val="nil"/>
              <w:left w:val="nil"/>
              <w:bottom w:val="single" w:sz="4" w:space="0" w:color="auto"/>
              <w:right w:val="single" w:sz="4" w:space="0" w:color="auto"/>
            </w:tcBorders>
            <w:shd w:val="clear" w:color="auto" w:fill="FFF2CC" w:themeFill="accent4" w:themeFillTint="33"/>
            <w:noWrap/>
            <w:vAlign w:val="center"/>
            <w:hideMark/>
          </w:tcPr>
          <w:p w14:paraId="6245399B"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9</w:t>
            </w:r>
          </w:p>
        </w:tc>
        <w:tc>
          <w:tcPr>
            <w:tcW w:w="969" w:type="dxa"/>
            <w:gridSpan w:val="2"/>
            <w:tcBorders>
              <w:top w:val="single" w:sz="4" w:space="0" w:color="auto"/>
              <w:left w:val="nil"/>
              <w:bottom w:val="nil"/>
              <w:right w:val="nil"/>
            </w:tcBorders>
            <w:shd w:val="clear" w:color="auto" w:fill="auto"/>
            <w:noWrap/>
            <w:vAlign w:val="center"/>
            <w:hideMark/>
          </w:tcPr>
          <w:p w14:paraId="14BFEB9E"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 </w:t>
            </w:r>
          </w:p>
        </w:tc>
      </w:tr>
      <w:tr w:rsidR="007461CA" w:rsidRPr="00ED6591" w14:paraId="7803D427" w14:textId="77777777" w:rsidTr="000960FC">
        <w:trPr>
          <w:trHeight w:val="300"/>
        </w:trPr>
        <w:tc>
          <w:tcPr>
            <w:tcW w:w="2239" w:type="dxa"/>
            <w:tcBorders>
              <w:top w:val="nil"/>
              <w:left w:val="nil"/>
              <w:bottom w:val="nil"/>
              <w:right w:val="nil"/>
            </w:tcBorders>
            <w:shd w:val="clear" w:color="auto" w:fill="auto"/>
            <w:noWrap/>
            <w:vAlign w:val="bottom"/>
            <w:hideMark/>
          </w:tcPr>
          <w:p w14:paraId="2FCACF6B" w14:textId="77777777" w:rsidR="007461CA" w:rsidRPr="00C0584C" w:rsidRDefault="007461CA" w:rsidP="000960FC">
            <w:pPr>
              <w:spacing w:after="0" w:line="240" w:lineRule="auto"/>
              <w:jc w:val="center"/>
              <w:rPr>
                <w:rFonts w:eastAsia="Times New Roman" w:cstheme="minorHAnsi"/>
                <w:color w:val="000000"/>
                <w:sz w:val="16"/>
                <w:szCs w:val="16"/>
                <w:lang w:eastAsia="sk-SK"/>
              </w:rPr>
            </w:pPr>
          </w:p>
        </w:tc>
        <w:tc>
          <w:tcPr>
            <w:tcW w:w="637" w:type="dxa"/>
            <w:tcBorders>
              <w:top w:val="nil"/>
              <w:left w:val="nil"/>
              <w:bottom w:val="nil"/>
              <w:right w:val="nil"/>
            </w:tcBorders>
            <w:shd w:val="clear" w:color="auto" w:fill="auto"/>
            <w:noWrap/>
            <w:vAlign w:val="bottom"/>
            <w:hideMark/>
          </w:tcPr>
          <w:p w14:paraId="1283F69E" w14:textId="77777777" w:rsidR="007461CA" w:rsidRPr="00ED6591" w:rsidRDefault="007461CA" w:rsidP="000960FC">
            <w:pPr>
              <w:spacing w:after="0" w:line="240" w:lineRule="auto"/>
              <w:rPr>
                <w:rFonts w:eastAsia="Times New Roman" w:cstheme="minorHAnsi"/>
                <w:lang w:eastAsia="sk-SK"/>
              </w:rPr>
            </w:pPr>
          </w:p>
        </w:tc>
        <w:tc>
          <w:tcPr>
            <w:tcW w:w="607" w:type="dxa"/>
            <w:tcBorders>
              <w:top w:val="nil"/>
              <w:left w:val="nil"/>
              <w:bottom w:val="nil"/>
              <w:right w:val="nil"/>
            </w:tcBorders>
            <w:shd w:val="clear" w:color="auto" w:fill="auto"/>
            <w:noWrap/>
            <w:vAlign w:val="bottom"/>
            <w:hideMark/>
          </w:tcPr>
          <w:p w14:paraId="6B98CE75" w14:textId="77777777" w:rsidR="007461CA" w:rsidRPr="00ED6591" w:rsidRDefault="007461CA" w:rsidP="000960FC">
            <w:pPr>
              <w:spacing w:after="0" w:line="240" w:lineRule="auto"/>
              <w:rPr>
                <w:rFonts w:eastAsia="Times New Roman" w:cstheme="minorHAnsi"/>
                <w:lang w:eastAsia="sk-SK"/>
              </w:rPr>
            </w:pPr>
          </w:p>
        </w:tc>
        <w:tc>
          <w:tcPr>
            <w:tcW w:w="5584" w:type="dxa"/>
            <w:gridSpan w:val="10"/>
            <w:tcBorders>
              <w:top w:val="nil"/>
              <w:left w:val="nil"/>
              <w:bottom w:val="nil"/>
              <w:right w:val="nil"/>
            </w:tcBorders>
            <w:shd w:val="clear" w:color="auto" w:fill="auto"/>
            <w:noWrap/>
            <w:vAlign w:val="bottom"/>
            <w:hideMark/>
          </w:tcPr>
          <w:p w14:paraId="60354E25" w14:textId="77777777" w:rsidR="007461CA" w:rsidRPr="00ED6591" w:rsidRDefault="007461CA" w:rsidP="000960FC">
            <w:pPr>
              <w:spacing w:after="0" w:line="240" w:lineRule="auto"/>
              <w:jc w:val="right"/>
              <w:rPr>
                <w:rFonts w:eastAsia="Times New Roman" w:cstheme="minorHAnsi"/>
                <w:color w:val="000000"/>
                <w:lang w:eastAsia="sk-SK"/>
              </w:rPr>
            </w:pPr>
          </w:p>
        </w:tc>
      </w:tr>
    </w:tbl>
    <w:p w14:paraId="78101441" w14:textId="77777777" w:rsidR="007461CA" w:rsidRDefault="007461CA" w:rsidP="00A0043B">
      <w:pPr>
        <w:pStyle w:val="Odsekzoznamu"/>
        <w:numPr>
          <w:ilvl w:val="0"/>
          <w:numId w:val="1"/>
        </w:numPr>
        <w:spacing w:after="0" w:line="276" w:lineRule="auto"/>
        <w:jc w:val="both"/>
        <w:rPr>
          <w:rFonts w:cstheme="minorHAnsi"/>
        </w:rPr>
      </w:pPr>
      <w:r w:rsidRPr="00487540">
        <w:rPr>
          <w:rFonts w:cstheme="minorHAnsi"/>
        </w:rPr>
        <w:t>Osoby s duševnou poruchou z okruhu diagnóz F40</w:t>
      </w:r>
      <w:r>
        <w:rPr>
          <w:rFonts w:cstheme="minorHAnsi"/>
        </w:rPr>
        <w:t> </w:t>
      </w:r>
      <w:r w:rsidRPr="00487540">
        <w:rPr>
          <w:rFonts w:cstheme="minorHAnsi"/>
        </w:rPr>
        <w:t>-</w:t>
      </w:r>
      <w:r>
        <w:rPr>
          <w:rFonts w:cstheme="minorHAnsi"/>
        </w:rPr>
        <w:t> </w:t>
      </w:r>
      <w:r w:rsidRPr="00487540">
        <w:rPr>
          <w:rFonts w:cstheme="minorHAnsi"/>
        </w:rPr>
        <w:t>F48 (neurotické, stresom podmienené a</w:t>
      </w:r>
      <w:r>
        <w:rPr>
          <w:rFonts w:cstheme="minorHAnsi"/>
        </w:rPr>
        <w:t> </w:t>
      </w:r>
      <w:r w:rsidRPr="00487540">
        <w:rPr>
          <w:rFonts w:cstheme="minorHAnsi"/>
        </w:rPr>
        <w:t>somatoformné poruchy)</w:t>
      </w:r>
    </w:p>
    <w:p w14:paraId="1BE5E712" w14:textId="77777777" w:rsidR="007461CA" w:rsidRPr="0040398C" w:rsidRDefault="007461CA" w:rsidP="007461CA">
      <w:pPr>
        <w:pStyle w:val="Odsekzoznamu"/>
        <w:spacing w:after="0" w:line="276" w:lineRule="auto"/>
        <w:ind w:left="360"/>
        <w:jc w:val="both"/>
        <w:rPr>
          <w:rFonts w:cstheme="minorHAnsi"/>
          <w:sz w:val="10"/>
          <w:szCs w:val="10"/>
        </w:rPr>
      </w:pPr>
    </w:p>
    <w:p w14:paraId="5DDE4EEA" w14:textId="77777777" w:rsidR="007461CA" w:rsidRPr="00ED6591" w:rsidRDefault="007461CA" w:rsidP="007461CA">
      <w:pPr>
        <w:spacing w:after="0"/>
        <w:ind w:firstLine="624"/>
        <w:jc w:val="both"/>
        <w:rPr>
          <w:rFonts w:cstheme="minorHAnsi"/>
        </w:rPr>
      </w:pPr>
      <w:r w:rsidRPr="00ED6591">
        <w:rPr>
          <w:rFonts w:cstheme="minorHAnsi"/>
        </w:rPr>
        <w:t>Najčastejšie vyskytujúcimi sa duševnými poruchami z tohto okruhu medzi prijímateľmi sociálnych služieb sú diagnózy F41 (iné úzkostné poruchy), F42 (obsedantno-kompulzívna porucha) a F43 (reakcia na ťažký stres a poruchy prispôsobenia) a F48 (iné neurotické poruchy), predovšetkým ich ťažšie, chronifikované a závažné formy. Spoločným znakom týchto ochorení je úzkosť rôznej intenzity pociťovaná prijímateľom, sprevádzaná somatickými príznakmi. Z pohľadu poskytovania sociálnej služby je dôležitá individuálna práca zameraná na pomenovanie situácií, podnetov (alebo ich</w:t>
      </w:r>
      <w:r>
        <w:rPr>
          <w:rFonts w:cstheme="minorHAnsi"/>
        </w:rPr>
        <w:t> </w:t>
      </w:r>
      <w:r w:rsidRPr="00ED6591">
        <w:rPr>
          <w:rFonts w:cstheme="minorHAnsi"/>
        </w:rPr>
        <w:t xml:space="preserve">absencie) vedúcich k vzniku úzkosti, využívanie relaxačných, prípadne kognitívno-behaviorálnych techník. </w:t>
      </w:r>
    </w:p>
    <w:p w14:paraId="34865BBF" w14:textId="77777777" w:rsidR="007461CA" w:rsidRPr="00C0584C" w:rsidRDefault="007461CA" w:rsidP="007461CA">
      <w:pPr>
        <w:spacing w:after="0"/>
        <w:jc w:val="both"/>
        <w:rPr>
          <w:rFonts w:cstheme="minorHAnsi"/>
          <w:sz w:val="16"/>
          <w:szCs w:val="16"/>
        </w:rPr>
      </w:pPr>
    </w:p>
    <w:p w14:paraId="217A8814" w14:textId="77777777" w:rsidR="007461CA" w:rsidRPr="00ED6591" w:rsidRDefault="007461CA" w:rsidP="007461CA">
      <w:pPr>
        <w:pStyle w:val="Citcia"/>
      </w:pPr>
      <w:r>
        <w:t xml:space="preserve">Tabuľka č. 19: </w:t>
      </w:r>
      <w:r w:rsidRPr="00ED6591">
        <w:t xml:space="preserve">Prehľad druhov a foriem sociálnych služieb poskytovaných </w:t>
      </w:r>
      <w:r>
        <w:t xml:space="preserve">osobám </w:t>
      </w:r>
      <w:r w:rsidRPr="005E4A40">
        <w:t>s duševnou poruchou z okruhu diagnóz F</w:t>
      </w:r>
      <w:r>
        <w:t xml:space="preserve">40 </w:t>
      </w:r>
      <w:r w:rsidRPr="005E4A40">
        <w:t>-</w:t>
      </w:r>
      <w:r>
        <w:t xml:space="preserve"> </w:t>
      </w:r>
      <w:r w:rsidRPr="005E4A40">
        <w:t>F</w:t>
      </w:r>
      <w:r>
        <w:t>48</w:t>
      </w:r>
    </w:p>
    <w:tbl>
      <w:tblPr>
        <w:tblW w:w="9067" w:type="dxa"/>
        <w:tblCellMar>
          <w:left w:w="70" w:type="dxa"/>
          <w:right w:w="70" w:type="dxa"/>
        </w:tblCellMar>
        <w:tblLook w:val="04A0" w:firstRow="1" w:lastRow="0" w:firstColumn="1" w:lastColumn="0" w:noHBand="0" w:noVBand="1"/>
      </w:tblPr>
      <w:tblGrid>
        <w:gridCol w:w="2239"/>
        <w:gridCol w:w="637"/>
        <w:gridCol w:w="607"/>
        <w:gridCol w:w="552"/>
        <w:gridCol w:w="582"/>
        <w:gridCol w:w="607"/>
        <w:gridCol w:w="552"/>
        <w:gridCol w:w="582"/>
        <w:gridCol w:w="611"/>
        <w:gridCol w:w="556"/>
        <w:gridCol w:w="573"/>
        <w:gridCol w:w="486"/>
        <w:gridCol w:w="537"/>
      </w:tblGrid>
      <w:tr w:rsidR="007461CA" w:rsidRPr="00ED6591" w14:paraId="5F82AF94" w14:textId="77777777" w:rsidTr="005646A8">
        <w:trPr>
          <w:trHeight w:val="300"/>
        </w:trPr>
        <w:tc>
          <w:tcPr>
            <w:tcW w:w="2239" w:type="dxa"/>
            <w:tcBorders>
              <w:top w:val="single" w:sz="4" w:space="0" w:color="auto"/>
              <w:left w:val="single" w:sz="4" w:space="0" w:color="auto"/>
              <w:bottom w:val="nil"/>
              <w:right w:val="single" w:sz="4" w:space="0" w:color="auto"/>
            </w:tcBorders>
            <w:shd w:val="clear" w:color="auto" w:fill="D9E2F3" w:themeFill="accent1" w:themeFillTint="33"/>
            <w:vAlign w:val="center"/>
            <w:hideMark/>
          </w:tcPr>
          <w:p w14:paraId="74C32AFF" w14:textId="77777777" w:rsidR="007461CA" w:rsidRPr="00ED6591" w:rsidRDefault="007461CA" w:rsidP="000960FC">
            <w:pPr>
              <w:spacing w:after="0" w:line="240" w:lineRule="auto"/>
              <w:rPr>
                <w:rFonts w:eastAsia="Times New Roman" w:cstheme="minorHAnsi"/>
                <w:b/>
                <w:bCs/>
                <w:color w:val="000000"/>
                <w:lang w:eastAsia="sk-SK"/>
              </w:rPr>
            </w:pPr>
            <w:r w:rsidRPr="00ED6591">
              <w:rPr>
                <w:rFonts w:eastAsia="Times New Roman" w:cstheme="minorHAnsi"/>
                <w:b/>
                <w:bCs/>
                <w:color w:val="000000"/>
                <w:lang w:eastAsia="sk-SK"/>
              </w:rPr>
              <w:t xml:space="preserve">Počet prijímateľov </w:t>
            </w:r>
          </w:p>
        </w:tc>
        <w:tc>
          <w:tcPr>
            <w:tcW w:w="637" w:type="dxa"/>
            <w:vMerge w:val="restart"/>
            <w:tcBorders>
              <w:top w:val="single" w:sz="4" w:space="0" w:color="auto"/>
              <w:left w:val="nil"/>
              <w:bottom w:val="single" w:sz="4" w:space="0" w:color="000000"/>
              <w:right w:val="single" w:sz="4" w:space="0" w:color="auto"/>
            </w:tcBorders>
            <w:shd w:val="clear" w:color="auto" w:fill="FFF2CC" w:themeFill="accent4" w:themeFillTint="33"/>
            <w:vAlign w:val="center"/>
            <w:hideMark/>
          </w:tcPr>
          <w:p w14:paraId="7E5580A1"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 xml:space="preserve">spolu </w:t>
            </w:r>
          </w:p>
        </w:tc>
        <w:tc>
          <w:tcPr>
            <w:tcW w:w="1741" w:type="dxa"/>
            <w:gridSpan w:val="3"/>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31349467"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DSS</w:t>
            </w:r>
          </w:p>
        </w:tc>
        <w:tc>
          <w:tcPr>
            <w:tcW w:w="1741" w:type="dxa"/>
            <w:gridSpan w:val="3"/>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492E0D42"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ŠZ</w:t>
            </w:r>
          </w:p>
        </w:tc>
        <w:tc>
          <w:tcPr>
            <w:tcW w:w="1740" w:type="dxa"/>
            <w:gridSpan w:val="3"/>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06BF6EA7"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RS</w:t>
            </w:r>
          </w:p>
        </w:tc>
        <w:tc>
          <w:tcPr>
            <w:tcW w:w="486"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noWrap/>
            <w:vAlign w:val="center"/>
            <w:hideMark/>
          </w:tcPr>
          <w:p w14:paraId="7904AFB1"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ZPB</w:t>
            </w:r>
          </w:p>
        </w:tc>
        <w:tc>
          <w:tcPr>
            <w:tcW w:w="483"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noWrap/>
            <w:vAlign w:val="center"/>
            <w:hideMark/>
          </w:tcPr>
          <w:p w14:paraId="43D50DE4"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UTU</w:t>
            </w:r>
          </w:p>
        </w:tc>
      </w:tr>
      <w:tr w:rsidR="007461CA" w:rsidRPr="00ED6591" w14:paraId="50F2C6F3" w14:textId="77777777" w:rsidTr="005646A8">
        <w:trPr>
          <w:trHeight w:val="300"/>
        </w:trPr>
        <w:tc>
          <w:tcPr>
            <w:tcW w:w="2239"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396B31B" w14:textId="77777777" w:rsidR="007461CA" w:rsidRPr="00ED6591" w:rsidRDefault="007461CA" w:rsidP="000960FC">
            <w:pPr>
              <w:spacing w:after="0" w:line="240" w:lineRule="auto"/>
              <w:rPr>
                <w:rFonts w:eastAsia="Times New Roman" w:cstheme="minorHAnsi"/>
                <w:b/>
                <w:bCs/>
                <w:color w:val="000000"/>
                <w:lang w:eastAsia="sk-SK"/>
              </w:rPr>
            </w:pPr>
            <w:r w:rsidRPr="00ED6591">
              <w:rPr>
                <w:rFonts w:eastAsia="Times New Roman" w:cstheme="minorHAnsi"/>
                <w:b/>
                <w:bCs/>
                <w:color w:val="000000"/>
                <w:lang w:eastAsia="sk-SK"/>
              </w:rPr>
              <w:t xml:space="preserve">(okruh diagnóz F40-F48) </w:t>
            </w:r>
          </w:p>
        </w:tc>
        <w:tc>
          <w:tcPr>
            <w:tcW w:w="637" w:type="dxa"/>
            <w:vMerge/>
            <w:tcBorders>
              <w:top w:val="single" w:sz="4" w:space="0" w:color="auto"/>
              <w:left w:val="nil"/>
              <w:bottom w:val="single" w:sz="4" w:space="0" w:color="000000"/>
              <w:right w:val="single" w:sz="4" w:space="0" w:color="auto"/>
            </w:tcBorders>
            <w:vAlign w:val="center"/>
            <w:hideMark/>
          </w:tcPr>
          <w:p w14:paraId="3761F3B1" w14:textId="77777777" w:rsidR="007461CA" w:rsidRPr="00ED6591" w:rsidRDefault="007461CA" w:rsidP="000960FC">
            <w:pPr>
              <w:spacing w:after="0" w:line="240" w:lineRule="auto"/>
              <w:rPr>
                <w:rFonts w:eastAsia="Times New Roman" w:cstheme="minorHAnsi"/>
                <w:b/>
                <w:bCs/>
                <w:color w:val="000000"/>
                <w:lang w:eastAsia="sk-SK"/>
              </w:rPr>
            </w:pPr>
          </w:p>
        </w:tc>
        <w:tc>
          <w:tcPr>
            <w:tcW w:w="607" w:type="dxa"/>
            <w:tcBorders>
              <w:top w:val="nil"/>
              <w:left w:val="nil"/>
              <w:bottom w:val="single" w:sz="4" w:space="0" w:color="auto"/>
              <w:right w:val="single" w:sz="4" w:space="0" w:color="auto"/>
            </w:tcBorders>
            <w:shd w:val="clear" w:color="auto" w:fill="D9E2F3" w:themeFill="accent1" w:themeFillTint="33"/>
            <w:noWrap/>
            <w:vAlign w:val="center"/>
            <w:hideMark/>
          </w:tcPr>
          <w:p w14:paraId="43CEA1D2"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AF</w:t>
            </w:r>
          </w:p>
        </w:tc>
        <w:tc>
          <w:tcPr>
            <w:tcW w:w="552" w:type="dxa"/>
            <w:tcBorders>
              <w:top w:val="nil"/>
              <w:left w:val="nil"/>
              <w:bottom w:val="single" w:sz="4" w:space="0" w:color="auto"/>
              <w:right w:val="single" w:sz="4" w:space="0" w:color="auto"/>
            </w:tcBorders>
            <w:shd w:val="clear" w:color="auto" w:fill="D9E2F3" w:themeFill="accent1" w:themeFillTint="33"/>
            <w:noWrap/>
            <w:vAlign w:val="center"/>
            <w:hideMark/>
          </w:tcPr>
          <w:p w14:paraId="6922CAEE"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TF</w:t>
            </w:r>
          </w:p>
        </w:tc>
        <w:tc>
          <w:tcPr>
            <w:tcW w:w="582" w:type="dxa"/>
            <w:tcBorders>
              <w:top w:val="nil"/>
              <w:left w:val="nil"/>
              <w:bottom w:val="single" w:sz="4" w:space="0" w:color="auto"/>
              <w:right w:val="single" w:sz="4" w:space="0" w:color="auto"/>
            </w:tcBorders>
            <w:shd w:val="clear" w:color="auto" w:fill="D9E2F3" w:themeFill="accent1" w:themeFillTint="33"/>
            <w:noWrap/>
            <w:vAlign w:val="center"/>
            <w:hideMark/>
          </w:tcPr>
          <w:p w14:paraId="76CFFDE6"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CF</w:t>
            </w:r>
          </w:p>
        </w:tc>
        <w:tc>
          <w:tcPr>
            <w:tcW w:w="607" w:type="dxa"/>
            <w:tcBorders>
              <w:top w:val="nil"/>
              <w:left w:val="nil"/>
              <w:bottom w:val="single" w:sz="4" w:space="0" w:color="auto"/>
              <w:right w:val="single" w:sz="4" w:space="0" w:color="auto"/>
            </w:tcBorders>
            <w:shd w:val="clear" w:color="auto" w:fill="D9E2F3" w:themeFill="accent1" w:themeFillTint="33"/>
            <w:noWrap/>
            <w:vAlign w:val="center"/>
            <w:hideMark/>
          </w:tcPr>
          <w:p w14:paraId="244C60E9"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AF</w:t>
            </w:r>
          </w:p>
        </w:tc>
        <w:tc>
          <w:tcPr>
            <w:tcW w:w="552" w:type="dxa"/>
            <w:tcBorders>
              <w:top w:val="nil"/>
              <w:left w:val="nil"/>
              <w:bottom w:val="single" w:sz="4" w:space="0" w:color="auto"/>
              <w:right w:val="single" w:sz="4" w:space="0" w:color="auto"/>
            </w:tcBorders>
            <w:shd w:val="clear" w:color="auto" w:fill="D9E2F3" w:themeFill="accent1" w:themeFillTint="33"/>
            <w:noWrap/>
            <w:vAlign w:val="center"/>
            <w:hideMark/>
          </w:tcPr>
          <w:p w14:paraId="212E83F8"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TF</w:t>
            </w:r>
          </w:p>
        </w:tc>
        <w:tc>
          <w:tcPr>
            <w:tcW w:w="582" w:type="dxa"/>
            <w:tcBorders>
              <w:top w:val="nil"/>
              <w:left w:val="nil"/>
              <w:bottom w:val="single" w:sz="4" w:space="0" w:color="auto"/>
              <w:right w:val="single" w:sz="4" w:space="0" w:color="auto"/>
            </w:tcBorders>
            <w:shd w:val="clear" w:color="auto" w:fill="D9E2F3" w:themeFill="accent1" w:themeFillTint="33"/>
            <w:noWrap/>
            <w:vAlign w:val="center"/>
            <w:hideMark/>
          </w:tcPr>
          <w:p w14:paraId="108972D9"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CF</w:t>
            </w:r>
          </w:p>
        </w:tc>
        <w:tc>
          <w:tcPr>
            <w:tcW w:w="611" w:type="dxa"/>
            <w:tcBorders>
              <w:top w:val="nil"/>
              <w:left w:val="nil"/>
              <w:bottom w:val="single" w:sz="4" w:space="0" w:color="auto"/>
              <w:right w:val="single" w:sz="4" w:space="0" w:color="auto"/>
            </w:tcBorders>
            <w:shd w:val="clear" w:color="auto" w:fill="D9E2F3" w:themeFill="accent1" w:themeFillTint="33"/>
            <w:noWrap/>
            <w:vAlign w:val="center"/>
            <w:hideMark/>
          </w:tcPr>
          <w:p w14:paraId="0407B9B0"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AF</w:t>
            </w:r>
          </w:p>
        </w:tc>
        <w:tc>
          <w:tcPr>
            <w:tcW w:w="556" w:type="dxa"/>
            <w:tcBorders>
              <w:top w:val="nil"/>
              <w:left w:val="nil"/>
              <w:bottom w:val="single" w:sz="4" w:space="0" w:color="auto"/>
              <w:right w:val="single" w:sz="4" w:space="0" w:color="auto"/>
            </w:tcBorders>
            <w:shd w:val="clear" w:color="auto" w:fill="D9E2F3" w:themeFill="accent1" w:themeFillTint="33"/>
            <w:noWrap/>
            <w:vAlign w:val="center"/>
            <w:hideMark/>
          </w:tcPr>
          <w:p w14:paraId="376B5A06"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TF</w:t>
            </w:r>
          </w:p>
        </w:tc>
        <w:tc>
          <w:tcPr>
            <w:tcW w:w="573" w:type="dxa"/>
            <w:tcBorders>
              <w:top w:val="nil"/>
              <w:left w:val="nil"/>
              <w:bottom w:val="single" w:sz="4" w:space="0" w:color="auto"/>
              <w:right w:val="single" w:sz="4" w:space="0" w:color="auto"/>
            </w:tcBorders>
            <w:shd w:val="clear" w:color="auto" w:fill="D9E2F3" w:themeFill="accent1" w:themeFillTint="33"/>
            <w:noWrap/>
            <w:vAlign w:val="center"/>
            <w:hideMark/>
          </w:tcPr>
          <w:p w14:paraId="2C695DCA"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CF</w:t>
            </w:r>
          </w:p>
        </w:tc>
        <w:tc>
          <w:tcPr>
            <w:tcW w:w="486" w:type="dxa"/>
            <w:vMerge/>
            <w:tcBorders>
              <w:top w:val="single" w:sz="4" w:space="0" w:color="auto"/>
              <w:left w:val="single" w:sz="4" w:space="0" w:color="auto"/>
              <w:bottom w:val="single" w:sz="4" w:space="0" w:color="000000"/>
              <w:right w:val="single" w:sz="4" w:space="0" w:color="auto"/>
            </w:tcBorders>
            <w:vAlign w:val="center"/>
            <w:hideMark/>
          </w:tcPr>
          <w:p w14:paraId="613FDE68" w14:textId="77777777" w:rsidR="007461CA" w:rsidRPr="00ED6591" w:rsidRDefault="007461CA" w:rsidP="000960FC">
            <w:pPr>
              <w:spacing w:after="0" w:line="240" w:lineRule="auto"/>
              <w:rPr>
                <w:rFonts w:eastAsia="Times New Roman" w:cstheme="minorHAnsi"/>
                <w:b/>
                <w:bCs/>
                <w:color w:val="000000"/>
                <w:lang w:eastAsia="sk-SK"/>
              </w:rPr>
            </w:pPr>
          </w:p>
        </w:tc>
        <w:tc>
          <w:tcPr>
            <w:tcW w:w="483" w:type="dxa"/>
            <w:vMerge/>
            <w:tcBorders>
              <w:top w:val="single" w:sz="4" w:space="0" w:color="auto"/>
              <w:left w:val="single" w:sz="4" w:space="0" w:color="auto"/>
              <w:bottom w:val="single" w:sz="4" w:space="0" w:color="000000"/>
              <w:right w:val="single" w:sz="4" w:space="0" w:color="auto"/>
            </w:tcBorders>
            <w:vAlign w:val="center"/>
            <w:hideMark/>
          </w:tcPr>
          <w:p w14:paraId="6A441551" w14:textId="77777777" w:rsidR="007461CA" w:rsidRPr="00ED6591" w:rsidRDefault="007461CA" w:rsidP="000960FC">
            <w:pPr>
              <w:spacing w:after="0" w:line="240" w:lineRule="auto"/>
              <w:rPr>
                <w:rFonts w:eastAsia="Times New Roman" w:cstheme="minorHAnsi"/>
                <w:b/>
                <w:bCs/>
                <w:color w:val="000000"/>
                <w:lang w:eastAsia="sk-SK"/>
              </w:rPr>
            </w:pPr>
          </w:p>
        </w:tc>
      </w:tr>
      <w:tr w:rsidR="007461CA" w:rsidRPr="00ED6591" w14:paraId="623D0914" w14:textId="77777777" w:rsidTr="005646A8">
        <w:trPr>
          <w:trHeight w:val="300"/>
        </w:trPr>
        <w:tc>
          <w:tcPr>
            <w:tcW w:w="2239"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0CC74228" w14:textId="77777777" w:rsidR="007461CA" w:rsidRPr="00ED6591" w:rsidRDefault="007461CA" w:rsidP="000960FC">
            <w:pPr>
              <w:spacing w:after="0" w:line="240" w:lineRule="auto"/>
              <w:rPr>
                <w:rFonts w:eastAsia="Times New Roman" w:cstheme="minorHAnsi"/>
                <w:color w:val="000000"/>
                <w:lang w:eastAsia="sk-SK"/>
              </w:rPr>
            </w:pPr>
            <w:r w:rsidRPr="00ED6591">
              <w:rPr>
                <w:rFonts w:eastAsia="Times New Roman" w:cstheme="minorHAnsi"/>
                <w:color w:val="000000"/>
                <w:lang w:eastAsia="sk-SK"/>
              </w:rPr>
              <w:t>verejní poskytovatelia</w:t>
            </w:r>
          </w:p>
        </w:tc>
        <w:tc>
          <w:tcPr>
            <w:tcW w:w="637" w:type="dxa"/>
            <w:tcBorders>
              <w:top w:val="nil"/>
              <w:left w:val="nil"/>
              <w:bottom w:val="single" w:sz="4" w:space="0" w:color="auto"/>
              <w:right w:val="single" w:sz="4" w:space="0" w:color="auto"/>
            </w:tcBorders>
            <w:shd w:val="clear" w:color="auto" w:fill="auto"/>
            <w:noWrap/>
            <w:vAlign w:val="center"/>
            <w:hideMark/>
          </w:tcPr>
          <w:p w14:paraId="53419EE5"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14</w:t>
            </w:r>
          </w:p>
        </w:tc>
        <w:tc>
          <w:tcPr>
            <w:tcW w:w="607" w:type="dxa"/>
            <w:tcBorders>
              <w:top w:val="nil"/>
              <w:left w:val="nil"/>
              <w:bottom w:val="single" w:sz="4" w:space="0" w:color="auto"/>
              <w:right w:val="single" w:sz="4" w:space="0" w:color="auto"/>
            </w:tcBorders>
            <w:shd w:val="clear" w:color="auto" w:fill="auto"/>
            <w:noWrap/>
            <w:vAlign w:val="center"/>
            <w:hideMark/>
          </w:tcPr>
          <w:p w14:paraId="17799109"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52" w:type="dxa"/>
            <w:tcBorders>
              <w:top w:val="nil"/>
              <w:left w:val="nil"/>
              <w:bottom w:val="single" w:sz="4" w:space="0" w:color="auto"/>
              <w:right w:val="single" w:sz="4" w:space="0" w:color="auto"/>
            </w:tcBorders>
            <w:shd w:val="clear" w:color="auto" w:fill="auto"/>
            <w:noWrap/>
            <w:vAlign w:val="center"/>
            <w:hideMark/>
          </w:tcPr>
          <w:p w14:paraId="2DBDB194"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82" w:type="dxa"/>
            <w:tcBorders>
              <w:top w:val="nil"/>
              <w:left w:val="nil"/>
              <w:bottom w:val="single" w:sz="4" w:space="0" w:color="auto"/>
              <w:right w:val="single" w:sz="4" w:space="0" w:color="auto"/>
            </w:tcBorders>
            <w:shd w:val="clear" w:color="auto" w:fill="auto"/>
            <w:noWrap/>
            <w:vAlign w:val="center"/>
            <w:hideMark/>
          </w:tcPr>
          <w:p w14:paraId="61525427"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13</w:t>
            </w:r>
          </w:p>
        </w:tc>
        <w:tc>
          <w:tcPr>
            <w:tcW w:w="607" w:type="dxa"/>
            <w:tcBorders>
              <w:top w:val="nil"/>
              <w:left w:val="nil"/>
              <w:bottom w:val="single" w:sz="4" w:space="0" w:color="auto"/>
              <w:right w:val="single" w:sz="4" w:space="0" w:color="auto"/>
            </w:tcBorders>
            <w:shd w:val="clear" w:color="auto" w:fill="auto"/>
            <w:noWrap/>
            <w:vAlign w:val="center"/>
            <w:hideMark/>
          </w:tcPr>
          <w:p w14:paraId="2E7350C2"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52" w:type="dxa"/>
            <w:tcBorders>
              <w:top w:val="nil"/>
              <w:left w:val="nil"/>
              <w:bottom w:val="single" w:sz="4" w:space="0" w:color="auto"/>
              <w:right w:val="single" w:sz="4" w:space="0" w:color="auto"/>
            </w:tcBorders>
            <w:shd w:val="clear" w:color="auto" w:fill="auto"/>
            <w:noWrap/>
            <w:vAlign w:val="center"/>
            <w:hideMark/>
          </w:tcPr>
          <w:p w14:paraId="18EDEE3B"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82" w:type="dxa"/>
            <w:tcBorders>
              <w:top w:val="nil"/>
              <w:left w:val="nil"/>
              <w:bottom w:val="single" w:sz="4" w:space="0" w:color="auto"/>
              <w:right w:val="single" w:sz="4" w:space="0" w:color="auto"/>
            </w:tcBorders>
            <w:shd w:val="clear" w:color="auto" w:fill="auto"/>
            <w:noWrap/>
            <w:vAlign w:val="center"/>
            <w:hideMark/>
          </w:tcPr>
          <w:p w14:paraId="7AD91968"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611" w:type="dxa"/>
            <w:tcBorders>
              <w:top w:val="nil"/>
              <w:left w:val="nil"/>
              <w:bottom w:val="single" w:sz="4" w:space="0" w:color="auto"/>
              <w:right w:val="single" w:sz="4" w:space="0" w:color="auto"/>
            </w:tcBorders>
            <w:shd w:val="clear" w:color="auto" w:fill="auto"/>
            <w:noWrap/>
            <w:vAlign w:val="center"/>
            <w:hideMark/>
          </w:tcPr>
          <w:p w14:paraId="75B0B206"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1</w:t>
            </w:r>
          </w:p>
        </w:tc>
        <w:tc>
          <w:tcPr>
            <w:tcW w:w="556" w:type="dxa"/>
            <w:tcBorders>
              <w:top w:val="nil"/>
              <w:left w:val="nil"/>
              <w:bottom w:val="single" w:sz="4" w:space="0" w:color="auto"/>
              <w:right w:val="single" w:sz="4" w:space="0" w:color="auto"/>
            </w:tcBorders>
            <w:shd w:val="clear" w:color="auto" w:fill="auto"/>
            <w:noWrap/>
            <w:vAlign w:val="center"/>
            <w:hideMark/>
          </w:tcPr>
          <w:p w14:paraId="16AA8B24"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27A89A67"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486" w:type="dxa"/>
            <w:tcBorders>
              <w:top w:val="nil"/>
              <w:left w:val="nil"/>
              <w:bottom w:val="single" w:sz="4" w:space="0" w:color="auto"/>
              <w:right w:val="single" w:sz="4" w:space="0" w:color="auto"/>
            </w:tcBorders>
            <w:shd w:val="clear" w:color="auto" w:fill="auto"/>
            <w:noWrap/>
            <w:vAlign w:val="center"/>
            <w:hideMark/>
          </w:tcPr>
          <w:p w14:paraId="0A382F59"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483" w:type="dxa"/>
            <w:tcBorders>
              <w:top w:val="nil"/>
              <w:left w:val="nil"/>
              <w:bottom w:val="single" w:sz="4" w:space="0" w:color="auto"/>
              <w:right w:val="single" w:sz="4" w:space="0" w:color="auto"/>
            </w:tcBorders>
            <w:shd w:val="clear" w:color="auto" w:fill="auto"/>
            <w:noWrap/>
            <w:vAlign w:val="center"/>
            <w:hideMark/>
          </w:tcPr>
          <w:p w14:paraId="287D1937"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r>
      <w:tr w:rsidR="007461CA" w:rsidRPr="00ED6591" w14:paraId="0D461E02" w14:textId="77777777" w:rsidTr="005646A8">
        <w:trPr>
          <w:trHeight w:val="300"/>
        </w:trPr>
        <w:tc>
          <w:tcPr>
            <w:tcW w:w="2239"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5A9223A6" w14:textId="77777777" w:rsidR="007461CA" w:rsidRPr="00ED6591" w:rsidRDefault="007461CA" w:rsidP="000960FC">
            <w:pPr>
              <w:spacing w:after="0" w:line="240" w:lineRule="auto"/>
              <w:rPr>
                <w:rFonts w:eastAsia="Times New Roman" w:cstheme="minorHAnsi"/>
                <w:color w:val="000000"/>
                <w:lang w:eastAsia="sk-SK"/>
              </w:rPr>
            </w:pPr>
            <w:r w:rsidRPr="00ED6591">
              <w:rPr>
                <w:rFonts w:eastAsia="Times New Roman" w:cstheme="minorHAnsi"/>
                <w:color w:val="000000"/>
                <w:lang w:eastAsia="sk-SK"/>
              </w:rPr>
              <w:t>neverejní poskytovatelia</w:t>
            </w:r>
          </w:p>
        </w:tc>
        <w:tc>
          <w:tcPr>
            <w:tcW w:w="637" w:type="dxa"/>
            <w:tcBorders>
              <w:top w:val="nil"/>
              <w:left w:val="nil"/>
              <w:bottom w:val="single" w:sz="4" w:space="0" w:color="auto"/>
              <w:right w:val="single" w:sz="4" w:space="0" w:color="auto"/>
            </w:tcBorders>
            <w:shd w:val="clear" w:color="auto" w:fill="auto"/>
            <w:noWrap/>
            <w:vAlign w:val="center"/>
            <w:hideMark/>
          </w:tcPr>
          <w:p w14:paraId="336E79E9"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22</w:t>
            </w:r>
          </w:p>
        </w:tc>
        <w:tc>
          <w:tcPr>
            <w:tcW w:w="607" w:type="dxa"/>
            <w:tcBorders>
              <w:top w:val="nil"/>
              <w:left w:val="nil"/>
              <w:bottom w:val="single" w:sz="4" w:space="0" w:color="auto"/>
              <w:right w:val="single" w:sz="4" w:space="0" w:color="auto"/>
            </w:tcBorders>
            <w:shd w:val="clear" w:color="auto" w:fill="auto"/>
            <w:noWrap/>
            <w:vAlign w:val="center"/>
            <w:hideMark/>
          </w:tcPr>
          <w:p w14:paraId="3047BAFC"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52" w:type="dxa"/>
            <w:tcBorders>
              <w:top w:val="nil"/>
              <w:left w:val="nil"/>
              <w:bottom w:val="single" w:sz="4" w:space="0" w:color="auto"/>
              <w:right w:val="single" w:sz="4" w:space="0" w:color="auto"/>
            </w:tcBorders>
            <w:shd w:val="clear" w:color="auto" w:fill="auto"/>
            <w:noWrap/>
            <w:vAlign w:val="center"/>
            <w:hideMark/>
          </w:tcPr>
          <w:p w14:paraId="4ADD1922"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82" w:type="dxa"/>
            <w:tcBorders>
              <w:top w:val="nil"/>
              <w:left w:val="nil"/>
              <w:bottom w:val="single" w:sz="4" w:space="0" w:color="auto"/>
              <w:right w:val="single" w:sz="4" w:space="0" w:color="auto"/>
            </w:tcBorders>
            <w:shd w:val="clear" w:color="auto" w:fill="auto"/>
            <w:noWrap/>
            <w:vAlign w:val="center"/>
            <w:hideMark/>
          </w:tcPr>
          <w:p w14:paraId="1F1A010C"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607" w:type="dxa"/>
            <w:tcBorders>
              <w:top w:val="nil"/>
              <w:left w:val="nil"/>
              <w:bottom w:val="single" w:sz="4" w:space="0" w:color="auto"/>
              <w:right w:val="single" w:sz="4" w:space="0" w:color="auto"/>
            </w:tcBorders>
            <w:shd w:val="clear" w:color="auto" w:fill="auto"/>
            <w:noWrap/>
            <w:vAlign w:val="center"/>
            <w:hideMark/>
          </w:tcPr>
          <w:p w14:paraId="43A6FF14"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52" w:type="dxa"/>
            <w:tcBorders>
              <w:top w:val="nil"/>
              <w:left w:val="nil"/>
              <w:bottom w:val="single" w:sz="4" w:space="0" w:color="auto"/>
              <w:right w:val="single" w:sz="4" w:space="0" w:color="auto"/>
            </w:tcBorders>
            <w:shd w:val="clear" w:color="auto" w:fill="auto"/>
            <w:noWrap/>
            <w:vAlign w:val="center"/>
            <w:hideMark/>
          </w:tcPr>
          <w:p w14:paraId="7894744F"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82" w:type="dxa"/>
            <w:tcBorders>
              <w:top w:val="nil"/>
              <w:left w:val="nil"/>
              <w:bottom w:val="single" w:sz="4" w:space="0" w:color="auto"/>
              <w:right w:val="single" w:sz="4" w:space="0" w:color="auto"/>
            </w:tcBorders>
            <w:shd w:val="clear" w:color="auto" w:fill="auto"/>
            <w:noWrap/>
            <w:vAlign w:val="center"/>
            <w:hideMark/>
          </w:tcPr>
          <w:p w14:paraId="723EF6ED"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10</w:t>
            </w:r>
          </w:p>
        </w:tc>
        <w:tc>
          <w:tcPr>
            <w:tcW w:w="611" w:type="dxa"/>
            <w:tcBorders>
              <w:top w:val="nil"/>
              <w:left w:val="nil"/>
              <w:bottom w:val="single" w:sz="4" w:space="0" w:color="auto"/>
              <w:right w:val="single" w:sz="4" w:space="0" w:color="auto"/>
            </w:tcBorders>
            <w:shd w:val="clear" w:color="auto" w:fill="auto"/>
            <w:noWrap/>
            <w:vAlign w:val="center"/>
            <w:hideMark/>
          </w:tcPr>
          <w:p w14:paraId="7493E897"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9</w:t>
            </w:r>
          </w:p>
        </w:tc>
        <w:tc>
          <w:tcPr>
            <w:tcW w:w="556" w:type="dxa"/>
            <w:tcBorders>
              <w:top w:val="nil"/>
              <w:left w:val="nil"/>
              <w:bottom w:val="single" w:sz="4" w:space="0" w:color="auto"/>
              <w:right w:val="single" w:sz="4" w:space="0" w:color="auto"/>
            </w:tcBorders>
            <w:shd w:val="clear" w:color="auto" w:fill="auto"/>
            <w:noWrap/>
            <w:vAlign w:val="center"/>
            <w:hideMark/>
          </w:tcPr>
          <w:p w14:paraId="694EEADB"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1394B318"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486" w:type="dxa"/>
            <w:tcBorders>
              <w:top w:val="nil"/>
              <w:left w:val="nil"/>
              <w:bottom w:val="single" w:sz="4" w:space="0" w:color="auto"/>
              <w:right w:val="single" w:sz="4" w:space="0" w:color="auto"/>
            </w:tcBorders>
            <w:shd w:val="clear" w:color="auto" w:fill="auto"/>
            <w:noWrap/>
            <w:vAlign w:val="center"/>
            <w:hideMark/>
          </w:tcPr>
          <w:p w14:paraId="4AA769E6"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1</w:t>
            </w:r>
          </w:p>
        </w:tc>
        <w:tc>
          <w:tcPr>
            <w:tcW w:w="483" w:type="dxa"/>
            <w:tcBorders>
              <w:top w:val="nil"/>
              <w:left w:val="nil"/>
              <w:bottom w:val="single" w:sz="4" w:space="0" w:color="auto"/>
              <w:right w:val="single" w:sz="4" w:space="0" w:color="auto"/>
            </w:tcBorders>
            <w:shd w:val="clear" w:color="auto" w:fill="auto"/>
            <w:noWrap/>
            <w:vAlign w:val="center"/>
            <w:hideMark/>
          </w:tcPr>
          <w:p w14:paraId="13966FA7"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2</w:t>
            </w:r>
          </w:p>
        </w:tc>
      </w:tr>
      <w:tr w:rsidR="007461CA" w:rsidRPr="00ED6591" w14:paraId="22F5B5B8" w14:textId="77777777" w:rsidTr="005646A8">
        <w:trPr>
          <w:trHeight w:val="300"/>
        </w:trPr>
        <w:tc>
          <w:tcPr>
            <w:tcW w:w="2239"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55F9D904" w14:textId="77777777" w:rsidR="007461CA" w:rsidRPr="00ED6591" w:rsidRDefault="007461CA" w:rsidP="000960FC">
            <w:pPr>
              <w:spacing w:after="0" w:line="240" w:lineRule="auto"/>
              <w:rPr>
                <w:rFonts w:eastAsia="Times New Roman" w:cstheme="minorHAnsi"/>
                <w:b/>
                <w:bCs/>
                <w:color w:val="000000"/>
                <w:lang w:eastAsia="sk-SK"/>
              </w:rPr>
            </w:pPr>
            <w:r w:rsidRPr="00ED6591">
              <w:rPr>
                <w:rFonts w:eastAsia="Times New Roman" w:cstheme="minorHAnsi"/>
                <w:b/>
                <w:bCs/>
                <w:color w:val="000000"/>
                <w:lang w:eastAsia="sk-SK"/>
              </w:rPr>
              <w:t>počet prijímateľov spolu</w:t>
            </w:r>
          </w:p>
        </w:tc>
        <w:tc>
          <w:tcPr>
            <w:tcW w:w="637" w:type="dxa"/>
            <w:tcBorders>
              <w:top w:val="nil"/>
              <w:left w:val="nil"/>
              <w:bottom w:val="single" w:sz="4" w:space="0" w:color="auto"/>
              <w:right w:val="single" w:sz="4" w:space="0" w:color="auto"/>
            </w:tcBorders>
            <w:shd w:val="clear" w:color="auto" w:fill="auto"/>
            <w:noWrap/>
            <w:vAlign w:val="center"/>
            <w:hideMark/>
          </w:tcPr>
          <w:p w14:paraId="6D074152"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36</w:t>
            </w:r>
          </w:p>
        </w:tc>
        <w:tc>
          <w:tcPr>
            <w:tcW w:w="607" w:type="dxa"/>
            <w:tcBorders>
              <w:top w:val="nil"/>
              <w:left w:val="nil"/>
              <w:bottom w:val="single" w:sz="4" w:space="0" w:color="auto"/>
              <w:right w:val="single" w:sz="4" w:space="0" w:color="auto"/>
            </w:tcBorders>
            <w:shd w:val="clear" w:color="auto" w:fill="auto"/>
            <w:noWrap/>
            <w:vAlign w:val="center"/>
            <w:hideMark/>
          </w:tcPr>
          <w:p w14:paraId="4A61E2F2"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552" w:type="dxa"/>
            <w:tcBorders>
              <w:top w:val="nil"/>
              <w:left w:val="nil"/>
              <w:bottom w:val="single" w:sz="4" w:space="0" w:color="auto"/>
              <w:right w:val="single" w:sz="4" w:space="0" w:color="auto"/>
            </w:tcBorders>
            <w:shd w:val="clear" w:color="auto" w:fill="auto"/>
            <w:noWrap/>
            <w:vAlign w:val="center"/>
            <w:hideMark/>
          </w:tcPr>
          <w:p w14:paraId="284C3701"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582" w:type="dxa"/>
            <w:tcBorders>
              <w:top w:val="nil"/>
              <w:left w:val="nil"/>
              <w:bottom w:val="single" w:sz="4" w:space="0" w:color="auto"/>
              <w:right w:val="single" w:sz="4" w:space="0" w:color="auto"/>
            </w:tcBorders>
            <w:shd w:val="clear" w:color="auto" w:fill="auto"/>
            <w:noWrap/>
            <w:vAlign w:val="center"/>
            <w:hideMark/>
          </w:tcPr>
          <w:p w14:paraId="0EE6FA15"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13</w:t>
            </w:r>
          </w:p>
        </w:tc>
        <w:tc>
          <w:tcPr>
            <w:tcW w:w="607" w:type="dxa"/>
            <w:tcBorders>
              <w:top w:val="nil"/>
              <w:left w:val="nil"/>
              <w:bottom w:val="single" w:sz="4" w:space="0" w:color="auto"/>
              <w:right w:val="single" w:sz="4" w:space="0" w:color="auto"/>
            </w:tcBorders>
            <w:shd w:val="clear" w:color="auto" w:fill="auto"/>
            <w:noWrap/>
            <w:vAlign w:val="center"/>
            <w:hideMark/>
          </w:tcPr>
          <w:p w14:paraId="4E14AD80"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552" w:type="dxa"/>
            <w:tcBorders>
              <w:top w:val="nil"/>
              <w:left w:val="nil"/>
              <w:bottom w:val="single" w:sz="4" w:space="0" w:color="auto"/>
              <w:right w:val="single" w:sz="4" w:space="0" w:color="auto"/>
            </w:tcBorders>
            <w:shd w:val="clear" w:color="auto" w:fill="auto"/>
            <w:noWrap/>
            <w:vAlign w:val="center"/>
            <w:hideMark/>
          </w:tcPr>
          <w:p w14:paraId="0A50F858"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582" w:type="dxa"/>
            <w:tcBorders>
              <w:top w:val="nil"/>
              <w:left w:val="nil"/>
              <w:bottom w:val="single" w:sz="4" w:space="0" w:color="auto"/>
              <w:right w:val="single" w:sz="4" w:space="0" w:color="auto"/>
            </w:tcBorders>
            <w:shd w:val="clear" w:color="auto" w:fill="auto"/>
            <w:noWrap/>
            <w:vAlign w:val="center"/>
            <w:hideMark/>
          </w:tcPr>
          <w:p w14:paraId="5F541093"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10</w:t>
            </w:r>
          </w:p>
        </w:tc>
        <w:tc>
          <w:tcPr>
            <w:tcW w:w="611" w:type="dxa"/>
            <w:tcBorders>
              <w:top w:val="nil"/>
              <w:left w:val="nil"/>
              <w:bottom w:val="single" w:sz="4" w:space="0" w:color="auto"/>
              <w:right w:val="single" w:sz="4" w:space="0" w:color="auto"/>
            </w:tcBorders>
            <w:shd w:val="clear" w:color="auto" w:fill="auto"/>
            <w:noWrap/>
            <w:vAlign w:val="center"/>
            <w:hideMark/>
          </w:tcPr>
          <w:p w14:paraId="370CB19E"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10</w:t>
            </w:r>
          </w:p>
        </w:tc>
        <w:tc>
          <w:tcPr>
            <w:tcW w:w="556" w:type="dxa"/>
            <w:tcBorders>
              <w:top w:val="nil"/>
              <w:left w:val="nil"/>
              <w:bottom w:val="single" w:sz="4" w:space="0" w:color="auto"/>
              <w:right w:val="single" w:sz="4" w:space="0" w:color="auto"/>
            </w:tcBorders>
            <w:shd w:val="clear" w:color="auto" w:fill="auto"/>
            <w:noWrap/>
            <w:vAlign w:val="center"/>
            <w:hideMark/>
          </w:tcPr>
          <w:p w14:paraId="7D06C88C"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08488E03"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486" w:type="dxa"/>
            <w:tcBorders>
              <w:top w:val="nil"/>
              <w:left w:val="nil"/>
              <w:bottom w:val="single" w:sz="4" w:space="0" w:color="auto"/>
              <w:right w:val="single" w:sz="4" w:space="0" w:color="auto"/>
            </w:tcBorders>
            <w:shd w:val="clear" w:color="auto" w:fill="auto"/>
            <w:noWrap/>
            <w:vAlign w:val="center"/>
            <w:hideMark/>
          </w:tcPr>
          <w:p w14:paraId="627CB2F9"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1</w:t>
            </w:r>
          </w:p>
        </w:tc>
        <w:tc>
          <w:tcPr>
            <w:tcW w:w="483" w:type="dxa"/>
            <w:tcBorders>
              <w:top w:val="nil"/>
              <w:left w:val="nil"/>
              <w:bottom w:val="single" w:sz="4" w:space="0" w:color="auto"/>
              <w:right w:val="single" w:sz="4" w:space="0" w:color="auto"/>
            </w:tcBorders>
            <w:shd w:val="clear" w:color="auto" w:fill="auto"/>
            <w:noWrap/>
            <w:vAlign w:val="center"/>
            <w:hideMark/>
          </w:tcPr>
          <w:p w14:paraId="64EAE8E6"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2</w:t>
            </w:r>
          </w:p>
        </w:tc>
      </w:tr>
      <w:tr w:rsidR="007461CA" w:rsidRPr="00ED6591" w14:paraId="2557AC84" w14:textId="77777777" w:rsidTr="005646A8">
        <w:trPr>
          <w:trHeight w:val="300"/>
        </w:trPr>
        <w:tc>
          <w:tcPr>
            <w:tcW w:w="2239" w:type="dxa"/>
            <w:tcBorders>
              <w:top w:val="nil"/>
              <w:left w:val="nil"/>
              <w:bottom w:val="nil"/>
              <w:right w:val="nil"/>
            </w:tcBorders>
            <w:shd w:val="clear" w:color="auto" w:fill="auto"/>
            <w:noWrap/>
            <w:vAlign w:val="center"/>
            <w:hideMark/>
          </w:tcPr>
          <w:p w14:paraId="4749187A" w14:textId="77777777" w:rsidR="007461CA" w:rsidRPr="00ED6591" w:rsidRDefault="007461CA" w:rsidP="000960FC">
            <w:pPr>
              <w:spacing w:after="0" w:line="240" w:lineRule="auto"/>
              <w:jc w:val="center"/>
              <w:rPr>
                <w:rFonts w:eastAsia="Times New Roman" w:cstheme="minorHAnsi"/>
                <w:b/>
                <w:bCs/>
                <w:color w:val="000000"/>
                <w:lang w:eastAsia="sk-SK"/>
              </w:rPr>
            </w:pPr>
          </w:p>
        </w:tc>
        <w:tc>
          <w:tcPr>
            <w:tcW w:w="637" w:type="dxa"/>
            <w:tcBorders>
              <w:top w:val="nil"/>
              <w:left w:val="nil"/>
              <w:bottom w:val="nil"/>
              <w:right w:val="nil"/>
            </w:tcBorders>
            <w:shd w:val="clear" w:color="auto" w:fill="auto"/>
            <w:noWrap/>
            <w:vAlign w:val="center"/>
            <w:hideMark/>
          </w:tcPr>
          <w:p w14:paraId="5A3CE8D8" w14:textId="77777777" w:rsidR="007461CA" w:rsidRPr="00ED6591" w:rsidRDefault="007461CA" w:rsidP="000960FC">
            <w:pPr>
              <w:spacing w:after="0" w:line="240" w:lineRule="auto"/>
              <w:rPr>
                <w:rFonts w:eastAsia="Times New Roman" w:cstheme="minorHAnsi"/>
                <w:lang w:eastAsia="sk-SK"/>
              </w:rPr>
            </w:pPr>
          </w:p>
        </w:tc>
        <w:tc>
          <w:tcPr>
            <w:tcW w:w="1741" w:type="dxa"/>
            <w:gridSpan w:val="3"/>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6DBD8F37"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13</w:t>
            </w:r>
          </w:p>
        </w:tc>
        <w:tc>
          <w:tcPr>
            <w:tcW w:w="1741" w:type="dxa"/>
            <w:gridSpan w:val="3"/>
            <w:tcBorders>
              <w:top w:val="nil"/>
              <w:left w:val="nil"/>
              <w:bottom w:val="single" w:sz="4" w:space="0" w:color="auto"/>
              <w:right w:val="single" w:sz="4" w:space="0" w:color="auto"/>
            </w:tcBorders>
            <w:shd w:val="clear" w:color="auto" w:fill="FFF2CC" w:themeFill="accent4" w:themeFillTint="33"/>
            <w:noWrap/>
            <w:vAlign w:val="center"/>
            <w:hideMark/>
          </w:tcPr>
          <w:p w14:paraId="1C2C2EA3"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10</w:t>
            </w:r>
          </w:p>
        </w:tc>
        <w:tc>
          <w:tcPr>
            <w:tcW w:w="1740" w:type="dxa"/>
            <w:gridSpan w:val="3"/>
            <w:tcBorders>
              <w:top w:val="nil"/>
              <w:left w:val="nil"/>
              <w:bottom w:val="single" w:sz="4" w:space="0" w:color="auto"/>
              <w:right w:val="single" w:sz="4" w:space="0" w:color="auto"/>
            </w:tcBorders>
            <w:shd w:val="clear" w:color="auto" w:fill="FFF2CC" w:themeFill="accent4" w:themeFillTint="33"/>
            <w:noWrap/>
            <w:vAlign w:val="center"/>
            <w:hideMark/>
          </w:tcPr>
          <w:p w14:paraId="6605EE37"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10</w:t>
            </w:r>
          </w:p>
        </w:tc>
        <w:tc>
          <w:tcPr>
            <w:tcW w:w="969" w:type="dxa"/>
            <w:gridSpan w:val="2"/>
            <w:tcBorders>
              <w:top w:val="single" w:sz="4" w:space="0" w:color="auto"/>
              <w:left w:val="nil"/>
              <w:bottom w:val="nil"/>
              <w:right w:val="nil"/>
            </w:tcBorders>
            <w:shd w:val="clear" w:color="auto" w:fill="auto"/>
            <w:noWrap/>
            <w:vAlign w:val="center"/>
            <w:hideMark/>
          </w:tcPr>
          <w:p w14:paraId="0C90AD5E"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 </w:t>
            </w:r>
          </w:p>
        </w:tc>
      </w:tr>
      <w:tr w:rsidR="007461CA" w:rsidRPr="00ED6591" w14:paraId="486582C8" w14:textId="77777777" w:rsidTr="000960FC">
        <w:trPr>
          <w:trHeight w:val="300"/>
        </w:trPr>
        <w:tc>
          <w:tcPr>
            <w:tcW w:w="2239" w:type="dxa"/>
            <w:tcBorders>
              <w:top w:val="nil"/>
              <w:left w:val="nil"/>
              <w:bottom w:val="nil"/>
              <w:right w:val="nil"/>
            </w:tcBorders>
            <w:shd w:val="clear" w:color="auto" w:fill="auto"/>
            <w:noWrap/>
            <w:vAlign w:val="bottom"/>
            <w:hideMark/>
          </w:tcPr>
          <w:p w14:paraId="2F8214BA" w14:textId="77777777" w:rsidR="007461CA" w:rsidRPr="00ED6591" w:rsidRDefault="007461CA" w:rsidP="000960FC">
            <w:pPr>
              <w:spacing w:after="0" w:line="240" w:lineRule="auto"/>
              <w:jc w:val="center"/>
              <w:rPr>
                <w:rFonts w:eastAsia="Times New Roman" w:cstheme="minorHAnsi"/>
                <w:color w:val="000000"/>
                <w:lang w:eastAsia="sk-SK"/>
              </w:rPr>
            </w:pPr>
          </w:p>
        </w:tc>
        <w:tc>
          <w:tcPr>
            <w:tcW w:w="637" w:type="dxa"/>
            <w:tcBorders>
              <w:top w:val="nil"/>
              <w:left w:val="nil"/>
              <w:bottom w:val="nil"/>
              <w:right w:val="nil"/>
            </w:tcBorders>
            <w:shd w:val="clear" w:color="auto" w:fill="auto"/>
            <w:noWrap/>
            <w:vAlign w:val="bottom"/>
            <w:hideMark/>
          </w:tcPr>
          <w:p w14:paraId="2C61F611" w14:textId="77777777" w:rsidR="007461CA" w:rsidRPr="00ED6591" w:rsidRDefault="007461CA" w:rsidP="000960FC">
            <w:pPr>
              <w:spacing w:after="0" w:line="240" w:lineRule="auto"/>
              <w:rPr>
                <w:rFonts w:eastAsia="Times New Roman" w:cstheme="minorHAnsi"/>
                <w:lang w:eastAsia="sk-SK"/>
              </w:rPr>
            </w:pPr>
          </w:p>
        </w:tc>
        <w:tc>
          <w:tcPr>
            <w:tcW w:w="607" w:type="dxa"/>
            <w:tcBorders>
              <w:top w:val="nil"/>
              <w:left w:val="nil"/>
              <w:bottom w:val="nil"/>
              <w:right w:val="nil"/>
            </w:tcBorders>
            <w:shd w:val="clear" w:color="auto" w:fill="auto"/>
            <w:noWrap/>
            <w:vAlign w:val="bottom"/>
            <w:hideMark/>
          </w:tcPr>
          <w:p w14:paraId="4529C37E" w14:textId="77777777" w:rsidR="007461CA" w:rsidRPr="00ED6591" w:rsidRDefault="007461CA" w:rsidP="000960FC">
            <w:pPr>
              <w:spacing w:after="0" w:line="240" w:lineRule="auto"/>
              <w:rPr>
                <w:rFonts w:eastAsia="Times New Roman" w:cstheme="minorHAnsi"/>
                <w:lang w:eastAsia="sk-SK"/>
              </w:rPr>
            </w:pPr>
          </w:p>
        </w:tc>
        <w:tc>
          <w:tcPr>
            <w:tcW w:w="5584" w:type="dxa"/>
            <w:gridSpan w:val="10"/>
            <w:tcBorders>
              <w:top w:val="nil"/>
              <w:left w:val="nil"/>
              <w:bottom w:val="nil"/>
              <w:right w:val="nil"/>
            </w:tcBorders>
            <w:shd w:val="clear" w:color="auto" w:fill="auto"/>
            <w:noWrap/>
            <w:vAlign w:val="bottom"/>
            <w:hideMark/>
          </w:tcPr>
          <w:p w14:paraId="6E3D8007" w14:textId="77777777" w:rsidR="007461CA" w:rsidRPr="00ED6591" w:rsidRDefault="007461CA" w:rsidP="000960FC">
            <w:pPr>
              <w:spacing w:after="0" w:line="240" w:lineRule="auto"/>
              <w:jc w:val="right"/>
              <w:rPr>
                <w:rFonts w:eastAsia="Times New Roman" w:cstheme="minorHAnsi"/>
                <w:color w:val="000000"/>
                <w:lang w:eastAsia="sk-SK"/>
              </w:rPr>
            </w:pPr>
          </w:p>
        </w:tc>
      </w:tr>
    </w:tbl>
    <w:p w14:paraId="7956FE68" w14:textId="77777777" w:rsidR="007461CA" w:rsidRPr="00ED6591" w:rsidRDefault="007461CA" w:rsidP="007461CA">
      <w:pPr>
        <w:spacing w:after="0"/>
        <w:ind w:firstLine="624"/>
        <w:jc w:val="both"/>
        <w:rPr>
          <w:rFonts w:cstheme="minorHAnsi"/>
        </w:rPr>
      </w:pPr>
      <w:r w:rsidRPr="00ED6591">
        <w:rPr>
          <w:rFonts w:cstheme="minorHAnsi"/>
        </w:rPr>
        <w:t xml:space="preserve">Počet prijímateľov s duševnou poruchou z tohto okruhu diagnóz je rovnomerne rozdelený medzi domov sociálnych služieb, špecializované zariadenie a rehabilitačné stredisko. </w:t>
      </w:r>
    </w:p>
    <w:p w14:paraId="196ACE20" w14:textId="77777777" w:rsidR="007461CA" w:rsidRPr="00ED6591" w:rsidRDefault="007461CA" w:rsidP="007461CA">
      <w:pPr>
        <w:spacing w:after="0"/>
        <w:jc w:val="both"/>
        <w:rPr>
          <w:rFonts w:cstheme="minorHAnsi"/>
        </w:rPr>
      </w:pPr>
    </w:p>
    <w:p w14:paraId="31725C4C" w14:textId="77777777" w:rsidR="007461CA" w:rsidRDefault="007461CA" w:rsidP="00A0043B">
      <w:pPr>
        <w:pStyle w:val="Odsekzoznamu"/>
        <w:numPr>
          <w:ilvl w:val="0"/>
          <w:numId w:val="1"/>
        </w:numPr>
        <w:spacing w:after="0" w:line="276" w:lineRule="auto"/>
        <w:jc w:val="both"/>
        <w:rPr>
          <w:rFonts w:cstheme="minorHAnsi"/>
        </w:rPr>
      </w:pPr>
      <w:r w:rsidRPr="00487540">
        <w:rPr>
          <w:rFonts w:cstheme="minorHAnsi"/>
        </w:rPr>
        <w:t>Osoby s kombináciou diagnózy F10</w:t>
      </w:r>
      <w:r>
        <w:rPr>
          <w:rFonts w:cstheme="minorHAnsi"/>
        </w:rPr>
        <w:t xml:space="preserve"> </w:t>
      </w:r>
      <w:r w:rsidRPr="00487540">
        <w:rPr>
          <w:rFonts w:cstheme="minorHAnsi"/>
        </w:rPr>
        <w:t>-</w:t>
      </w:r>
      <w:r>
        <w:rPr>
          <w:rFonts w:cstheme="minorHAnsi"/>
        </w:rPr>
        <w:t xml:space="preserve"> </w:t>
      </w:r>
      <w:r w:rsidRPr="00487540">
        <w:rPr>
          <w:rFonts w:cstheme="minorHAnsi"/>
        </w:rPr>
        <w:t>F48 a telesného alebo zmyslového postihnutia</w:t>
      </w:r>
    </w:p>
    <w:p w14:paraId="0B4B8BB5" w14:textId="77777777" w:rsidR="007461CA" w:rsidRPr="0040398C" w:rsidRDefault="007461CA" w:rsidP="007461CA">
      <w:pPr>
        <w:pStyle w:val="Odsekzoznamu"/>
        <w:spacing w:after="0" w:line="276" w:lineRule="auto"/>
        <w:ind w:left="360"/>
        <w:jc w:val="both"/>
        <w:rPr>
          <w:rFonts w:cstheme="minorHAnsi"/>
          <w:sz w:val="10"/>
          <w:szCs w:val="10"/>
        </w:rPr>
      </w:pPr>
    </w:p>
    <w:p w14:paraId="6C3B45CA" w14:textId="77777777" w:rsidR="007461CA" w:rsidRPr="00ED6591" w:rsidRDefault="007461CA" w:rsidP="007461CA">
      <w:pPr>
        <w:spacing w:after="0"/>
        <w:ind w:firstLine="624"/>
        <w:jc w:val="both"/>
        <w:rPr>
          <w:rFonts w:cstheme="minorHAnsi"/>
        </w:rPr>
      </w:pPr>
      <w:r w:rsidRPr="00ED6591">
        <w:rPr>
          <w:rFonts w:cstheme="minorHAnsi"/>
        </w:rPr>
        <w:t>Špecifickou skupinou prijímateľov sociálnych služieb s duševnými poruchami sú prijímatelia s</w:t>
      </w:r>
      <w:r>
        <w:rPr>
          <w:rFonts w:cstheme="minorHAnsi"/>
        </w:rPr>
        <w:t> </w:t>
      </w:r>
      <w:r w:rsidRPr="00ED6591">
        <w:rPr>
          <w:rFonts w:cstheme="minorHAnsi"/>
        </w:rPr>
        <w:t xml:space="preserve">kombináciou duševnej poruchy a telesného alebo zmyslového postihnutia. Kombinácia duševnej poruchy a telesného alebo zmyslového postihnutia nemení vyššie uvedené potreby prijímateľa služby, ale postihnutiu neprispôsobené podmienky poskytovania sociálnej služby môžu limitovať jeho možnosti na ich uspokojenie. Bariérovosť objektu zariadenia poskytujúceho sociálne služby môže mať za následok praktickú nedostupnosť sociálnej služby pre </w:t>
      </w:r>
      <w:r>
        <w:rPr>
          <w:rFonts w:cstheme="minorHAnsi"/>
        </w:rPr>
        <w:t>osobu</w:t>
      </w:r>
      <w:r w:rsidRPr="00ED6591">
        <w:rPr>
          <w:rFonts w:cstheme="minorHAnsi"/>
        </w:rPr>
        <w:t xml:space="preserve"> s kombinovaným postihnutím. </w:t>
      </w:r>
    </w:p>
    <w:p w14:paraId="38F14893" w14:textId="77777777" w:rsidR="007461CA" w:rsidRPr="0040398C" w:rsidRDefault="007461CA" w:rsidP="007461CA">
      <w:pPr>
        <w:pStyle w:val="Citcia"/>
        <w:rPr>
          <w:sz w:val="10"/>
          <w:szCs w:val="10"/>
        </w:rPr>
      </w:pPr>
    </w:p>
    <w:p w14:paraId="1B7A025A" w14:textId="77777777" w:rsidR="007461CA" w:rsidRPr="00ED6591" w:rsidRDefault="007461CA" w:rsidP="007461CA">
      <w:pPr>
        <w:pStyle w:val="Citcia"/>
      </w:pPr>
      <w:r>
        <w:t xml:space="preserve">Tabuľka č. 20: </w:t>
      </w:r>
      <w:r w:rsidRPr="00ED6591">
        <w:t>Prehľad druhov a</w:t>
      </w:r>
      <w:r>
        <w:t> </w:t>
      </w:r>
      <w:r w:rsidRPr="00ED6591">
        <w:t>foriem</w:t>
      </w:r>
      <w:r>
        <w:t xml:space="preserve"> </w:t>
      </w:r>
      <w:r w:rsidRPr="00ED6591">
        <w:t xml:space="preserve">sociálnych služieb poskytovaných </w:t>
      </w:r>
      <w:r>
        <w:t xml:space="preserve">osobám </w:t>
      </w:r>
      <w:r w:rsidRPr="005E4A40">
        <w:t>s kombináciou diagnózy F10</w:t>
      </w:r>
      <w:r>
        <w:t xml:space="preserve"> </w:t>
      </w:r>
      <w:r w:rsidRPr="005E4A40">
        <w:t>-</w:t>
      </w:r>
      <w:r>
        <w:t xml:space="preserve"> </w:t>
      </w:r>
      <w:r w:rsidRPr="005E4A40">
        <w:t>F48 a</w:t>
      </w:r>
      <w:r>
        <w:t> </w:t>
      </w:r>
      <w:r w:rsidRPr="005E4A40">
        <w:t>telesného alebo zmyslového postihnutia</w:t>
      </w:r>
    </w:p>
    <w:tbl>
      <w:tblPr>
        <w:tblW w:w="9121" w:type="dxa"/>
        <w:tblCellMar>
          <w:left w:w="70" w:type="dxa"/>
          <w:right w:w="70" w:type="dxa"/>
        </w:tblCellMar>
        <w:tblLook w:val="04A0" w:firstRow="1" w:lastRow="0" w:firstColumn="1" w:lastColumn="0" w:noHBand="0" w:noVBand="1"/>
      </w:tblPr>
      <w:tblGrid>
        <w:gridCol w:w="2239"/>
        <w:gridCol w:w="637"/>
        <w:gridCol w:w="607"/>
        <w:gridCol w:w="552"/>
        <w:gridCol w:w="582"/>
        <w:gridCol w:w="607"/>
        <w:gridCol w:w="552"/>
        <w:gridCol w:w="582"/>
        <w:gridCol w:w="611"/>
        <w:gridCol w:w="556"/>
        <w:gridCol w:w="573"/>
        <w:gridCol w:w="486"/>
        <w:gridCol w:w="537"/>
      </w:tblGrid>
      <w:tr w:rsidR="007461CA" w:rsidRPr="00ED6591" w14:paraId="24C52EF7" w14:textId="77777777" w:rsidTr="005646A8">
        <w:trPr>
          <w:trHeight w:val="300"/>
        </w:trPr>
        <w:tc>
          <w:tcPr>
            <w:tcW w:w="2239" w:type="dxa"/>
            <w:tcBorders>
              <w:top w:val="single" w:sz="4" w:space="0" w:color="auto"/>
              <w:left w:val="single" w:sz="4" w:space="0" w:color="auto"/>
              <w:bottom w:val="nil"/>
              <w:right w:val="single" w:sz="4" w:space="0" w:color="auto"/>
            </w:tcBorders>
            <w:shd w:val="clear" w:color="auto" w:fill="D9E2F3" w:themeFill="accent1" w:themeFillTint="33"/>
            <w:vAlign w:val="center"/>
            <w:hideMark/>
          </w:tcPr>
          <w:p w14:paraId="32B8ED18" w14:textId="77777777" w:rsidR="007461CA" w:rsidRPr="00ED6591" w:rsidRDefault="007461CA" w:rsidP="000960FC">
            <w:pPr>
              <w:spacing w:after="0" w:line="240" w:lineRule="auto"/>
              <w:rPr>
                <w:rFonts w:eastAsia="Times New Roman" w:cstheme="minorHAnsi"/>
                <w:b/>
                <w:bCs/>
                <w:color w:val="000000"/>
                <w:lang w:eastAsia="sk-SK"/>
              </w:rPr>
            </w:pPr>
            <w:r w:rsidRPr="00ED6591">
              <w:rPr>
                <w:rFonts w:eastAsia="Times New Roman" w:cstheme="minorHAnsi"/>
                <w:b/>
                <w:bCs/>
                <w:color w:val="000000"/>
                <w:lang w:eastAsia="sk-SK"/>
              </w:rPr>
              <w:t xml:space="preserve">Počet prijímateľov </w:t>
            </w:r>
          </w:p>
        </w:tc>
        <w:tc>
          <w:tcPr>
            <w:tcW w:w="637" w:type="dxa"/>
            <w:vMerge w:val="restart"/>
            <w:tcBorders>
              <w:top w:val="single" w:sz="4" w:space="0" w:color="auto"/>
              <w:left w:val="nil"/>
              <w:bottom w:val="single" w:sz="4" w:space="0" w:color="000000"/>
              <w:right w:val="single" w:sz="4" w:space="0" w:color="auto"/>
            </w:tcBorders>
            <w:shd w:val="clear" w:color="auto" w:fill="FFF2CC" w:themeFill="accent4" w:themeFillTint="33"/>
            <w:vAlign w:val="center"/>
            <w:hideMark/>
          </w:tcPr>
          <w:p w14:paraId="7B6C869C"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 xml:space="preserve">spolu </w:t>
            </w:r>
          </w:p>
        </w:tc>
        <w:tc>
          <w:tcPr>
            <w:tcW w:w="1741" w:type="dxa"/>
            <w:gridSpan w:val="3"/>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0D750729"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DSS</w:t>
            </w:r>
          </w:p>
        </w:tc>
        <w:tc>
          <w:tcPr>
            <w:tcW w:w="1741" w:type="dxa"/>
            <w:gridSpan w:val="3"/>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5DA0665E"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ŠZ</w:t>
            </w:r>
          </w:p>
        </w:tc>
        <w:tc>
          <w:tcPr>
            <w:tcW w:w="1740" w:type="dxa"/>
            <w:gridSpan w:val="3"/>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6D840002"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RS</w:t>
            </w:r>
          </w:p>
        </w:tc>
        <w:tc>
          <w:tcPr>
            <w:tcW w:w="486"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noWrap/>
            <w:vAlign w:val="center"/>
            <w:hideMark/>
          </w:tcPr>
          <w:p w14:paraId="7C014116"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ZPB</w:t>
            </w:r>
          </w:p>
        </w:tc>
        <w:tc>
          <w:tcPr>
            <w:tcW w:w="537"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noWrap/>
            <w:vAlign w:val="center"/>
            <w:hideMark/>
          </w:tcPr>
          <w:p w14:paraId="572AECA4"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UTU</w:t>
            </w:r>
          </w:p>
        </w:tc>
      </w:tr>
      <w:tr w:rsidR="007461CA" w:rsidRPr="00ED6591" w14:paraId="3BBC07E8" w14:textId="77777777" w:rsidTr="005646A8">
        <w:trPr>
          <w:trHeight w:val="300"/>
        </w:trPr>
        <w:tc>
          <w:tcPr>
            <w:tcW w:w="2239"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BA775F9" w14:textId="77777777" w:rsidR="007461CA" w:rsidRPr="00ED6591" w:rsidRDefault="007461CA" w:rsidP="000960FC">
            <w:pPr>
              <w:spacing w:after="0" w:line="240" w:lineRule="auto"/>
              <w:rPr>
                <w:rFonts w:eastAsia="Times New Roman" w:cstheme="minorHAnsi"/>
                <w:b/>
                <w:bCs/>
                <w:color w:val="000000"/>
                <w:lang w:eastAsia="sk-SK"/>
              </w:rPr>
            </w:pPr>
            <w:r w:rsidRPr="00ED6591">
              <w:rPr>
                <w:rFonts w:eastAsia="Times New Roman" w:cstheme="minorHAnsi"/>
                <w:b/>
                <w:bCs/>
                <w:color w:val="000000"/>
                <w:lang w:eastAsia="sk-SK"/>
              </w:rPr>
              <w:t xml:space="preserve">(kombinácia) </w:t>
            </w:r>
          </w:p>
        </w:tc>
        <w:tc>
          <w:tcPr>
            <w:tcW w:w="637" w:type="dxa"/>
            <w:vMerge/>
            <w:tcBorders>
              <w:top w:val="single" w:sz="4" w:space="0" w:color="auto"/>
              <w:left w:val="nil"/>
              <w:bottom w:val="single" w:sz="4" w:space="0" w:color="000000"/>
              <w:right w:val="single" w:sz="4" w:space="0" w:color="auto"/>
            </w:tcBorders>
            <w:vAlign w:val="center"/>
            <w:hideMark/>
          </w:tcPr>
          <w:p w14:paraId="2265ACCC" w14:textId="77777777" w:rsidR="007461CA" w:rsidRPr="00ED6591" w:rsidRDefault="007461CA" w:rsidP="000960FC">
            <w:pPr>
              <w:spacing w:after="0" w:line="240" w:lineRule="auto"/>
              <w:rPr>
                <w:rFonts w:eastAsia="Times New Roman" w:cstheme="minorHAnsi"/>
                <w:b/>
                <w:bCs/>
                <w:color w:val="000000"/>
                <w:lang w:eastAsia="sk-SK"/>
              </w:rPr>
            </w:pPr>
          </w:p>
        </w:tc>
        <w:tc>
          <w:tcPr>
            <w:tcW w:w="607" w:type="dxa"/>
            <w:tcBorders>
              <w:top w:val="nil"/>
              <w:left w:val="nil"/>
              <w:bottom w:val="single" w:sz="4" w:space="0" w:color="auto"/>
              <w:right w:val="single" w:sz="4" w:space="0" w:color="auto"/>
            </w:tcBorders>
            <w:shd w:val="clear" w:color="auto" w:fill="D9E2F3" w:themeFill="accent1" w:themeFillTint="33"/>
            <w:noWrap/>
            <w:vAlign w:val="center"/>
            <w:hideMark/>
          </w:tcPr>
          <w:p w14:paraId="31A2D1B2"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AF</w:t>
            </w:r>
          </w:p>
        </w:tc>
        <w:tc>
          <w:tcPr>
            <w:tcW w:w="552" w:type="dxa"/>
            <w:tcBorders>
              <w:top w:val="nil"/>
              <w:left w:val="nil"/>
              <w:bottom w:val="single" w:sz="4" w:space="0" w:color="auto"/>
              <w:right w:val="single" w:sz="4" w:space="0" w:color="auto"/>
            </w:tcBorders>
            <w:shd w:val="clear" w:color="auto" w:fill="D9E2F3" w:themeFill="accent1" w:themeFillTint="33"/>
            <w:noWrap/>
            <w:vAlign w:val="center"/>
            <w:hideMark/>
          </w:tcPr>
          <w:p w14:paraId="4E536D5C"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TF</w:t>
            </w:r>
          </w:p>
        </w:tc>
        <w:tc>
          <w:tcPr>
            <w:tcW w:w="582" w:type="dxa"/>
            <w:tcBorders>
              <w:top w:val="nil"/>
              <w:left w:val="nil"/>
              <w:bottom w:val="single" w:sz="4" w:space="0" w:color="auto"/>
              <w:right w:val="single" w:sz="4" w:space="0" w:color="auto"/>
            </w:tcBorders>
            <w:shd w:val="clear" w:color="auto" w:fill="D9E2F3" w:themeFill="accent1" w:themeFillTint="33"/>
            <w:noWrap/>
            <w:vAlign w:val="center"/>
            <w:hideMark/>
          </w:tcPr>
          <w:p w14:paraId="71973823"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CF</w:t>
            </w:r>
          </w:p>
        </w:tc>
        <w:tc>
          <w:tcPr>
            <w:tcW w:w="607" w:type="dxa"/>
            <w:tcBorders>
              <w:top w:val="nil"/>
              <w:left w:val="nil"/>
              <w:bottom w:val="single" w:sz="4" w:space="0" w:color="auto"/>
              <w:right w:val="single" w:sz="4" w:space="0" w:color="auto"/>
            </w:tcBorders>
            <w:shd w:val="clear" w:color="auto" w:fill="D9E2F3" w:themeFill="accent1" w:themeFillTint="33"/>
            <w:noWrap/>
            <w:vAlign w:val="center"/>
            <w:hideMark/>
          </w:tcPr>
          <w:p w14:paraId="51518F20"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AF</w:t>
            </w:r>
          </w:p>
        </w:tc>
        <w:tc>
          <w:tcPr>
            <w:tcW w:w="552" w:type="dxa"/>
            <w:tcBorders>
              <w:top w:val="nil"/>
              <w:left w:val="nil"/>
              <w:bottom w:val="single" w:sz="4" w:space="0" w:color="auto"/>
              <w:right w:val="single" w:sz="4" w:space="0" w:color="auto"/>
            </w:tcBorders>
            <w:shd w:val="clear" w:color="auto" w:fill="D9E2F3" w:themeFill="accent1" w:themeFillTint="33"/>
            <w:noWrap/>
            <w:vAlign w:val="center"/>
            <w:hideMark/>
          </w:tcPr>
          <w:p w14:paraId="40EC9491"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TF</w:t>
            </w:r>
          </w:p>
        </w:tc>
        <w:tc>
          <w:tcPr>
            <w:tcW w:w="582" w:type="dxa"/>
            <w:tcBorders>
              <w:top w:val="nil"/>
              <w:left w:val="nil"/>
              <w:bottom w:val="single" w:sz="4" w:space="0" w:color="auto"/>
              <w:right w:val="single" w:sz="4" w:space="0" w:color="auto"/>
            </w:tcBorders>
            <w:shd w:val="clear" w:color="auto" w:fill="D9E2F3" w:themeFill="accent1" w:themeFillTint="33"/>
            <w:noWrap/>
            <w:vAlign w:val="center"/>
            <w:hideMark/>
          </w:tcPr>
          <w:p w14:paraId="4F0C65A0"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CF</w:t>
            </w:r>
          </w:p>
        </w:tc>
        <w:tc>
          <w:tcPr>
            <w:tcW w:w="611" w:type="dxa"/>
            <w:tcBorders>
              <w:top w:val="nil"/>
              <w:left w:val="nil"/>
              <w:bottom w:val="single" w:sz="4" w:space="0" w:color="auto"/>
              <w:right w:val="single" w:sz="4" w:space="0" w:color="auto"/>
            </w:tcBorders>
            <w:shd w:val="clear" w:color="auto" w:fill="D9E2F3" w:themeFill="accent1" w:themeFillTint="33"/>
            <w:noWrap/>
            <w:vAlign w:val="center"/>
            <w:hideMark/>
          </w:tcPr>
          <w:p w14:paraId="29A39AFF"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AF</w:t>
            </w:r>
          </w:p>
        </w:tc>
        <w:tc>
          <w:tcPr>
            <w:tcW w:w="556" w:type="dxa"/>
            <w:tcBorders>
              <w:top w:val="nil"/>
              <w:left w:val="nil"/>
              <w:bottom w:val="single" w:sz="4" w:space="0" w:color="auto"/>
              <w:right w:val="single" w:sz="4" w:space="0" w:color="auto"/>
            </w:tcBorders>
            <w:shd w:val="clear" w:color="auto" w:fill="D9E2F3" w:themeFill="accent1" w:themeFillTint="33"/>
            <w:noWrap/>
            <w:vAlign w:val="center"/>
            <w:hideMark/>
          </w:tcPr>
          <w:p w14:paraId="047DE362"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TF</w:t>
            </w:r>
          </w:p>
        </w:tc>
        <w:tc>
          <w:tcPr>
            <w:tcW w:w="573" w:type="dxa"/>
            <w:tcBorders>
              <w:top w:val="nil"/>
              <w:left w:val="nil"/>
              <w:bottom w:val="single" w:sz="4" w:space="0" w:color="auto"/>
              <w:right w:val="single" w:sz="4" w:space="0" w:color="auto"/>
            </w:tcBorders>
            <w:shd w:val="clear" w:color="auto" w:fill="D9E2F3" w:themeFill="accent1" w:themeFillTint="33"/>
            <w:noWrap/>
            <w:vAlign w:val="center"/>
            <w:hideMark/>
          </w:tcPr>
          <w:p w14:paraId="6C88E9A9"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CF</w:t>
            </w:r>
          </w:p>
        </w:tc>
        <w:tc>
          <w:tcPr>
            <w:tcW w:w="486" w:type="dxa"/>
            <w:vMerge/>
            <w:tcBorders>
              <w:top w:val="single" w:sz="4" w:space="0" w:color="auto"/>
              <w:left w:val="single" w:sz="4" w:space="0" w:color="auto"/>
              <w:bottom w:val="single" w:sz="4" w:space="0" w:color="000000"/>
              <w:right w:val="single" w:sz="4" w:space="0" w:color="auto"/>
            </w:tcBorders>
            <w:vAlign w:val="center"/>
            <w:hideMark/>
          </w:tcPr>
          <w:p w14:paraId="5B78E809" w14:textId="77777777" w:rsidR="007461CA" w:rsidRPr="00ED6591" w:rsidRDefault="007461CA" w:rsidP="000960FC">
            <w:pPr>
              <w:spacing w:after="0" w:line="240" w:lineRule="auto"/>
              <w:rPr>
                <w:rFonts w:eastAsia="Times New Roman" w:cstheme="minorHAnsi"/>
                <w:b/>
                <w:bCs/>
                <w:color w:val="000000"/>
                <w:lang w:eastAsia="sk-SK"/>
              </w:rPr>
            </w:pPr>
          </w:p>
        </w:tc>
        <w:tc>
          <w:tcPr>
            <w:tcW w:w="537" w:type="dxa"/>
            <w:vMerge/>
            <w:tcBorders>
              <w:top w:val="single" w:sz="4" w:space="0" w:color="auto"/>
              <w:left w:val="single" w:sz="4" w:space="0" w:color="auto"/>
              <w:bottom w:val="single" w:sz="4" w:space="0" w:color="000000"/>
              <w:right w:val="single" w:sz="4" w:space="0" w:color="auto"/>
            </w:tcBorders>
            <w:vAlign w:val="center"/>
            <w:hideMark/>
          </w:tcPr>
          <w:p w14:paraId="486A93FC" w14:textId="77777777" w:rsidR="007461CA" w:rsidRPr="00ED6591" w:rsidRDefault="007461CA" w:rsidP="000960FC">
            <w:pPr>
              <w:spacing w:after="0" w:line="240" w:lineRule="auto"/>
              <w:rPr>
                <w:rFonts w:eastAsia="Times New Roman" w:cstheme="minorHAnsi"/>
                <w:b/>
                <w:bCs/>
                <w:color w:val="000000"/>
                <w:lang w:eastAsia="sk-SK"/>
              </w:rPr>
            </w:pPr>
          </w:p>
        </w:tc>
      </w:tr>
      <w:tr w:rsidR="007461CA" w:rsidRPr="00ED6591" w14:paraId="163E3F58" w14:textId="77777777" w:rsidTr="005646A8">
        <w:trPr>
          <w:trHeight w:val="300"/>
        </w:trPr>
        <w:tc>
          <w:tcPr>
            <w:tcW w:w="2239"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3788358F" w14:textId="77777777" w:rsidR="007461CA" w:rsidRPr="00ED6591" w:rsidRDefault="007461CA" w:rsidP="000960FC">
            <w:pPr>
              <w:spacing w:after="0" w:line="240" w:lineRule="auto"/>
              <w:rPr>
                <w:rFonts w:eastAsia="Times New Roman" w:cstheme="minorHAnsi"/>
                <w:color w:val="000000"/>
                <w:lang w:eastAsia="sk-SK"/>
              </w:rPr>
            </w:pPr>
            <w:r w:rsidRPr="00ED6591">
              <w:rPr>
                <w:rFonts w:eastAsia="Times New Roman" w:cstheme="minorHAnsi"/>
                <w:color w:val="000000"/>
                <w:lang w:eastAsia="sk-SK"/>
              </w:rPr>
              <w:t>verejní poskytovatelia</w:t>
            </w:r>
          </w:p>
        </w:tc>
        <w:tc>
          <w:tcPr>
            <w:tcW w:w="637" w:type="dxa"/>
            <w:tcBorders>
              <w:top w:val="nil"/>
              <w:left w:val="nil"/>
              <w:bottom w:val="single" w:sz="4" w:space="0" w:color="auto"/>
              <w:right w:val="single" w:sz="4" w:space="0" w:color="auto"/>
            </w:tcBorders>
            <w:shd w:val="clear" w:color="auto" w:fill="auto"/>
            <w:noWrap/>
            <w:vAlign w:val="center"/>
            <w:hideMark/>
          </w:tcPr>
          <w:p w14:paraId="7F7B8676"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66</w:t>
            </w:r>
          </w:p>
        </w:tc>
        <w:tc>
          <w:tcPr>
            <w:tcW w:w="607" w:type="dxa"/>
            <w:tcBorders>
              <w:top w:val="nil"/>
              <w:left w:val="nil"/>
              <w:bottom w:val="single" w:sz="4" w:space="0" w:color="auto"/>
              <w:right w:val="single" w:sz="4" w:space="0" w:color="auto"/>
            </w:tcBorders>
            <w:shd w:val="clear" w:color="auto" w:fill="auto"/>
            <w:noWrap/>
            <w:vAlign w:val="center"/>
            <w:hideMark/>
          </w:tcPr>
          <w:p w14:paraId="40E26310"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1</w:t>
            </w:r>
          </w:p>
        </w:tc>
        <w:tc>
          <w:tcPr>
            <w:tcW w:w="552" w:type="dxa"/>
            <w:tcBorders>
              <w:top w:val="nil"/>
              <w:left w:val="nil"/>
              <w:bottom w:val="single" w:sz="4" w:space="0" w:color="auto"/>
              <w:right w:val="single" w:sz="4" w:space="0" w:color="auto"/>
            </w:tcBorders>
            <w:shd w:val="clear" w:color="auto" w:fill="auto"/>
            <w:noWrap/>
            <w:vAlign w:val="center"/>
            <w:hideMark/>
          </w:tcPr>
          <w:p w14:paraId="47FF42F1"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82" w:type="dxa"/>
            <w:tcBorders>
              <w:top w:val="nil"/>
              <w:left w:val="nil"/>
              <w:bottom w:val="single" w:sz="4" w:space="0" w:color="auto"/>
              <w:right w:val="single" w:sz="4" w:space="0" w:color="auto"/>
            </w:tcBorders>
            <w:shd w:val="clear" w:color="auto" w:fill="auto"/>
            <w:noWrap/>
            <w:vAlign w:val="center"/>
            <w:hideMark/>
          </w:tcPr>
          <w:p w14:paraId="26B7E122"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60</w:t>
            </w:r>
          </w:p>
        </w:tc>
        <w:tc>
          <w:tcPr>
            <w:tcW w:w="607" w:type="dxa"/>
            <w:tcBorders>
              <w:top w:val="nil"/>
              <w:left w:val="nil"/>
              <w:bottom w:val="single" w:sz="4" w:space="0" w:color="auto"/>
              <w:right w:val="single" w:sz="4" w:space="0" w:color="auto"/>
            </w:tcBorders>
            <w:shd w:val="clear" w:color="auto" w:fill="auto"/>
            <w:noWrap/>
            <w:vAlign w:val="center"/>
            <w:hideMark/>
          </w:tcPr>
          <w:p w14:paraId="77449710"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52" w:type="dxa"/>
            <w:tcBorders>
              <w:top w:val="nil"/>
              <w:left w:val="nil"/>
              <w:bottom w:val="single" w:sz="4" w:space="0" w:color="auto"/>
              <w:right w:val="single" w:sz="4" w:space="0" w:color="auto"/>
            </w:tcBorders>
            <w:shd w:val="clear" w:color="auto" w:fill="auto"/>
            <w:noWrap/>
            <w:vAlign w:val="center"/>
            <w:hideMark/>
          </w:tcPr>
          <w:p w14:paraId="1D64261E"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82" w:type="dxa"/>
            <w:tcBorders>
              <w:top w:val="nil"/>
              <w:left w:val="nil"/>
              <w:bottom w:val="single" w:sz="4" w:space="0" w:color="auto"/>
              <w:right w:val="single" w:sz="4" w:space="0" w:color="auto"/>
            </w:tcBorders>
            <w:shd w:val="clear" w:color="auto" w:fill="auto"/>
            <w:noWrap/>
            <w:vAlign w:val="center"/>
            <w:hideMark/>
          </w:tcPr>
          <w:p w14:paraId="2617168E"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5</w:t>
            </w:r>
          </w:p>
        </w:tc>
        <w:tc>
          <w:tcPr>
            <w:tcW w:w="611" w:type="dxa"/>
            <w:tcBorders>
              <w:top w:val="nil"/>
              <w:left w:val="nil"/>
              <w:bottom w:val="single" w:sz="4" w:space="0" w:color="auto"/>
              <w:right w:val="single" w:sz="4" w:space="0" w:color="auto"/>
            </w:tcBorders>
            <w:shd w:val="clear" w:color="auto" w:fill="auto"/>
            <w:noWrap/>
            <w:vAlign w:val="center"/>
            <w:hideMark/>
          </w:tcPr>
          <w:p w14:paraId="5EC90E44"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56" w:type="dxa"/>
            <w:tcBorders>
              <w:top w:val="nil"/>
              <w:left w:val="nil"/>
              <w:bottom w:val="single" w:sz="4" w:space="0" w:color="auto"/>
              <w:right w:val="single" w:sz="4" w:space="0" w:color="auto"/>
            </w:tcBorders>
            <w:shd w:val="clear" w:color="auto" w:fill="auto"/>
            <w:noWrap/>
            <w:vAlign w:val="center"/>
            <w:hideMark/>
          </w:tcPr>
          <w:p w14:paraId="623527E2"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2C47F97F"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486" w:type="dxa"/>
            <w:tcBorders>
              <w:top w:val="nil"/>
              <w:left w:val="nil"/>
              <w:bottom w:val="single" w:sz="4" w:space="0" w:color="auto"/>
              <w:right w:val="single" w:sz="4" w:space="0" w:color="auto"/>
            </w:tcBorders>
            <w:shd w:val="clear" w:color="auto" w:fill="auto"/>
            <w:noWrap/>
            <w:vAlign w:val="center"/>
            <w:hideMark/>
          </w:tcPr>
          <w:p w14:paraId="603B424B"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37" w:type="dxa"/>
            <w:tcBorders>
              <w:top w:val="nil"/>
              <w:left w:val="nil"/>
              <w:bottom w:val="single" w:sz="4" w:space="0" w:color="auto"/>
              <w:right w:val="single" w:sz="4" w:space="0" w:color="auto"/>
            </w:tcBorders>
            <w:shd w:val="clear" w:color="auto" w:fill="auto"/>
            <w:noWrap/>
            <w:vAlign w:val="center"/>
            <w:hideMark/>
          </w:tcPr>
          <w:p w14:paraId="5C6B2A2F"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r>
      <w:tr w:rsidR="007461CA" w:rsidRPr="00ED6591" w14:paraId="484B4412" w14:textId="77777777" w:rsidTr="005646A8">
        <w:trPr>
          <w:trHeight w:val="300"/>
        </w:trPr>
        <w:tc>
          <w:tcPr>
            <w:tcW w:w="2239"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6D10C684" w14:textId="77777777" w:rsidR="007461CA" w:rsidRPr="00ED6591" w:rsidRDefault="007461CA" w:rsidP="000960FC">
            <w:pPr>
              <w:spacing w:after="0" w:line="240" w:lineRule="auto"/>
              <w:rPr>
                <w:rFonts w:eastAsia="Times New Roman" w:cstheme="minorHAnsi"/>
                <w:color w:val="000000"/>
                <w:lang w:eastAsia="sk-SK"/>
              </w:rPr>
            </w:pPr>
            <w:r w:rsidRPr="00ED6591">
              <w:rPr>
                <w:rFonts w:eastAsia="Times New Roman" w:cstheme="minorHAnsi"/>
                <w:color w:val="000000"/>
                <w:lang w:eastAsia="sk-SK"/>
              </w:rPr>
              <w:t>neverejní poskytovatelia</w:t>
            </w:r>
          </w:p>
        </w:tc>
        <w:tc>
          <w:tcPr>
            <w:tcW w:w="637" w:type="dxa"/>
            <w:tcBorders>
              <w:top w:val="nil"/>
              <w:left w:val="nil"/>
              <w:bottom w:val="single" w:sz="4" w:space="0" w:color="auto"/>
              <w:right w:val="single" w:sz="4" w:space="0" w:color="auto"/>
            </w:tcBorders>
            <w:shd w:val="clear" w:color="auto" w:fill="auto"/>
            <w:noWrap/>
            <w:vAlign w:val="center"/>
            <w:hideMark/>
          </w:tcPr>
          <w:p w14:paraId="379CB4F5"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60</w:t>
            </w:r>
          </w:p>
        </w:tc>
        <w:tc>
          <w:tcPr>
            <w:tcW w:w="607" w:type="dxa"/>
            <w:tcBorders>
              <w:top w:val="nil"/>
              <w:left w:val="nil"/>
              <w:bottom w:val="single" w:sz="4" w:space="0" w:color="auto"/>
              <w:right w:val="single" w:sz="4" w:space="0" w:color="auto"/>
            </w:tcBorders>
            <w:shd w:val="clear" w:color="auto" w:fill="auto"/>
            <w:noWrap/>
            <w:vAlign w:val="center"/>
            <w:hideMark/>
          </w:tcPr>
          <w:p w14:paraId="11D6F05A"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17</w:t>
            </w:r>
          </w:p>
        </w:tc>
        <w:tc>
          <w:tcPr>
            <w:tcW w:w="552" w:type="dxa"/>
            <w:tcBorders>
              <w:top w:val="nil"/>
              <w:left w:val="nil"/>
              <w:bottom w:val="single" w:sz="4" w:space="0" w:color="auto"/>
              <w:right w:val="single" w:sz="4" w:space="0" w:color="auto"/>
            </w:tcBorders>
            <w:shd w:val="clear" w:color="auto" w:fill="auto"/>
            <w:noWrap/>
            <w:vAlign w:val="center"/>
            <w:hideMark/>
          </w:tcPr>
          <w:p w14:paraId="7DCF5BE6"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82" w:type="dxa"/>
            <w:tcBorders>
              <w:top w:val="nil"/>
              <w:left w:val="nil"/>
              <w:bottom w:val="single" w:sz="4" w:space="0" w:color="auto"/>
              <w:right w:val="single" w:sz="4" w:space="0" w:color="auto"/>
            </w:tcBorders>
            <w:shd w:val="clear" w:color="auto" w:fill="auto"/>
            <w:noWrap/>
            <w:vAlign w:val="center"/>
            <w:hideMark/>
          </w:tcPr>
          <w:p w14:paraId="17057108"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9</w:t>
            </w:r>
          </w:p>
        </w:tc>
        <w:tc>
          <w:tcPr>
            <w:tcW w:w="607" w:type="dxa"/>
            <w:tcBorders>
              <w:top w:val="nil"/>
              <w:left w:val="nil"/>
              <w:bottom w:val="single" w:sz="4" w:space="0" w:color="auto"/>
              <w:right w:val="single" w:sz="4" w:space="0" w:color="auto"/>
            </w:tcBorders>
            <w:shd w:val="clear" w:color="auto" w:fill="auto"/>
            <w:noWrap/>
            <w:vAlign w:val="center"/>
            <w:hideMark/>
          </w:tcPr>
          <w:p w14:paraId="46CDF7BA"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52" w:type="dxa"/>
            <w:tcBorders>
              <w:top w:val="nil"/>
              <w:left w:val="nil"/>
              <w:bottom w:val="single" w:sz="4" w:space="0" w:color="auto"/>
              <w:right w:val="single" w:sz="4" w:space="0" w:color="auto"/>
            </w:tcBorders>
            <w:shd w:val="clear" w:color="auto" w:fill="auto"/>
            <w:noWrap/>
            <w:vAlign w:val="center"/>
            <w:hideMark/>
          </w:tcPr>
          <w:p w14:paraId="66A580C5"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82" w:type="dxa"/>
            <w:tcBorders>
              <w:top w:val="nil"/>
              <w:left w:val="nil"/>
              <w:bottom w:val="single" w:sz="4" w:space="0" w:color="auto"/>
              <w:right w:val="single" w:sz="4" w:space="0" w:color="auto"/>
            </w:tcBorders>
            <w:shd w:val="clear" w:color="auto" w:fill="auto"/>
            <w:noWrap/>
            <w:vAlign w:val="center"/>
            <w:hideMark/>
          </w:tcPr>
          <w:p w14:paraId="7649FC7A"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30</w:t>
            </w:r>
          </w:p>
        </w:tc>
        <w:tc>
          <w:tcPr>
            <w:tcW w:w="611" w:type="dxa"/>
            <w:tcBorders>
              <w:top w:val="nil"/>
              <w:left w:val="nil"/>
              <w:bottom w:val="single" w:sz="4" w:space="0" w:color="auto"/>
              <w:right w:val="single" w:sz="4" w:space="0" w:color="auto"/>
            </w:tcBorders>
            <w:shd w:val="clear" w:color="auto" w:fill="auto"/>
            <w:noWrap/>
            <w:vAlign w:val="center"/>
            <w:hideMark/>
          </w:tcPr>
          <w:p w14:paraId="0F67B847"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1</w:t>
            </w:r>
          </w:p>
        </w:tc>
        <w:tc>
          <w:tcPr>
            <w:tcW w:w="556" w:type="dxa"/>
            <w:tcBorders>
              <w:top w:val="nil"/>
              <w:left w:val="nil"/>
              <w:bottom w:val="single" w:sz="4" w:space="0" w:color="auto"/>
              <w:right w:val="single" w:sz="4" w:space="0" w:color="auto"/>
            </w:tcBorders>
            <w:shd w:val="clear" w:color="auto" w:fill="auto"/>
            <w:noWrap/>
            <w:vAlign w:val="center"/>
            <w:hideMark/>
          </w:tcPr>
          <w:p w14:paraId="19153B43"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5E8F270B"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486" w:type="dxa"/>
            <w:tcBorders>
              <w:top w:val="nil"/>
              <w:left w:val="nil"/>
              <w:bottom w:val="single" w:sz="4" w:space="0" w:color="auto"/>
              <w:right w:val="single" w:sz="4" w:space="0" w:color="auto"/>
            </w:tcBorders>
            <w:shd w:val="clear" w:color="auto" w:fill="auto"/>
            <w:noWrap/>
            <w:vAlign w:val="center"/>
            <w:hideMark/>
          </w:tcPr>
          <w:p w14:paraId="34D9C98F"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0</w:t>
            </w:r>
          </w:p>
        </w:tc>
        <w:tc>
          <w:tcPr>
            <w:tcW w:w="537" w:type="dxa"/>
            <w:tcBorders>
              <w:top w:val="nil"/>
              <w:left w:val="nil"/>
              <w:bottom w:val="single" w:sz="4" w:space="0" w:color="auto"/>
              <w:right w:val="single" w:sz="4" w:space="0" w:color="auto"/>
            </w:tcBorders>
            <w:shd w:val="clear" w:color="auto" w:fill="auto"/>
            <w:noWrap/>
            <w:vAlign w:val="center"/>
            <w:hideMark/>
          </w:tcPr>
          <w:p w14:paraId="22163064"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3</w:t>
            </w:r>
          </w:p>
        </w:tc>
      </w:tr>
      <w:tr w:rsidR="007461CA" w:rsidRPr="00ED6591" w14:paraId="4C17330B" w14:textId="77777777" w:rsidTr="005646A8">
        <w:trPr>
          <w:trHeight w:val="300"/>
        </w:trPr>
        <w:tc>
          <w:tcPr>
            <w:tcW w:w="2239"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0A7F34EB" w14:textId="77777777" w:rsidR="007461CA" w:rsidRPr="00ED6591" w:rsidRDefault="007461CA" w:rsidP="000960FC">
            <w:pPr>
              <w:spacing w:after="0" w:line="240" w:lineRule="auto"/>
              <w:rPr>
                <w:rFonts w:eastAsia="Times New Roman" w:cstheme="minorHAnsi"/>
                <w:b/>
                <w:bCs/>
                <w:color w:val="000000"/>
                <w:lang w:eastAsia="sk-SK"/>
              </w:rPr>
            </w:pPr>
            <w:r w:rsidRPr="00ED6591">
              <w:rPr>
                <w:rFonts w:eastAsia="Times New Roman" w:cstheme="minorHAnsi"/>
                <w:b/>
                <w:bCs/>
                <w:color w:val="000000"/>
                <w:lang w:eastAsia="sk-SK"/>
              </w:rPr>
              <w:t>počet prijímateľov spolu</w:t>
            </w:r>
          </w:p>
        </w:tc>
        <w:tc>
          <w:tcPr>
            <w:tcW w:w="637" w:type="dxa"/>
            <w:tcBorders>
              <w:top w:val="nil"/>
              <w:left w:val="nil"/>
              <w:bottom w:val="single" w:sz="4" w:space="0" w:color="auto"/>
              <w:right w:val="single" w:sz="4" w:space="0" w:color="auto"/>
            </w:tcBorders>
            <w:shd w:val="clear" w:color="auto" w:fill="auto"/>
            <w:noWrap/>
            <w:vAlign w:val="center"/>
            <w:hideMark/>
          </w:tcPr>
          <w:p w14:paraId="4D1DCEB2"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126</w:t>
            </w:r>
          </w:p>
        </w:tc>
        <w:tc>
          <w:tcPr>
            <w:tcW w:w="607" w:type="dxa"/>
            <w:tcBorders>
              <w:top w:val="nil"/>
              <w:left w:val="nil"/>
              <w:bottom w:val="single" w:sz="4" w:space="0" w:color="auto"/>
              <w:right w:val="single" w:sz="4" w:space="0" w:color="auto"/>
            </w:tcBorders>
            <w:shd w:val="clear" w:color="auto" w:fill="auto"/>
            <w:noWrap/>
            <w:vAlign w:val="center"/>
            <w:hideMark/>
          </w:tcPr>
          <w:p w14:paraId="0B8F6CC4"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18</w:t>
            </w:r>
          </w:p>
        </w:tc>
        <w:tc>
          <w:tcPr>
            <w:tcW w:w="552" w:type="dxa"/>
            <w:tcBorders>
              <w:top w:val="nil"/>
              <w:left w:val="nil"/>
              <w:bottom w:val="single" w:sz="4" w:space="0" w:color="auto"/>
              <w:right w:val="single" w:sz="4" w:space="0" w:color="auto"/>
            </w:tcBorders>
            <w:shd w:val="clear" w:color="auto" w:fill="auto"/>
            <w:noWrap/>
            <w:vAlign w:val="center"/>
            <w:hideMark/>
          </w:tcPr>
          <w:p w14:paraId="184C5679"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582" w:type="dxa"/>
            <w:tcBorders>
              <w:top w:val="nil"/>
              <w:left w:val="nil"/>
              <w:bottom w:val="single" w:sz="4" w:space="0" w:color="auto"/>
              <w:right w:val="single" w:sz="4" w:space="0" w:color="auto"/>
            </w:tcBorders>
            <w:shd w:val="clear" w:color="auto" w:fill="auto"/>
            <w:noWrap/>
            <w:vAlign w:val="center"/>
            <w:hideMark/>
          </w:tcPr>
          <w:p w14:paraId="439E2D6F"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69</w:t>
            </w:r>
          </w:p>
        </w:tc>
        <w:tc>
          <w:tcPr>
            <w:tcW w:w="607" w:type="dxa"/>
            <w:tcBorders>
              <w:top w:val="nil"/>
              <w:left w:val="nil"/>
              <w:bottom w:val="single" w:sz="4" w:space="0" w:color="auto"/>
              <w:right w:val="single" w:sz="4" w:space="0" w:color="auto"/>
            </w:tcBorders>
            <w:shd w:val="clear" w:color="auto" w:fill="auto"/>
            <w:noWrap/>
            <w:vAlign w:val="center"/>
            <w:hideMark/>
          </w:tcPr>
          <w:p w14:paraId="2641CE1F"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552" w:type="dxa"/>
            <w:tcBorders>
              <w:top w:val="nil"/>
              <w:left w:val="nil"/>
              <w:bottom w:val="single" w:sz="4" w:space="0" w:color="auto"/>
              <w:right w:val="single" w:sz="4" w:space="0" w:color="auto"/>
            </w:tcBorders>
            <w:shd w:val="clear" w:color="auto" w:fill="auto"/>
            <w:noWrap/>
            <w:vAlign w:val="center"/>
            <w:hideMark/>
          </w:tcPr>
          <w:p w14:paraId="458D4A16"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582" w:type="dxa"/>
            <w:tcBorders>
              <w:top w:val="nil"/>
              <w:left w:val="nil"/>
              <w:bottom w:val="single" w:sz="4" w:space="0" w:color="auto"/>
              <w:right w:val="single" w:sz="4" w:space="0" w:color="auto"/>
            </w:tcBorders>
            <w:shd w:val="clear" w:color="auto" w:fill="auto"/>
            <w:noWrap/>
            <w:vAlign w:val="center"/>
            <w:hideMark/>
          </w:tcPr>
          <w:p w14:paraId="58600B20"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35</w:t>
            </w:r>
          </w:p>
        </w:tc>
        <w:tc>
          <w:tcPr>
            <w:tcW w:w="611" w:type="dxa"/>
            <w:tcBorders>
              <w:top w:val="nil"/>
              <w:left w:val="nil"/>
              <w:bottom w:val="single" w:sz="4" w:space="0" w:color="auto"/>
              <w:right w:val="single" w:sz="4" w:space="0" w:color="auto"/>
            </w:tcBorders>
            <w:shd w:val="clear" w:color="auto" w:fill="auto"/>
            <w:noWrap/>
            <w:vAlign w:val="center"/>
            <w:hideMark/>
          </w:tcPr>
          <w:p w14:paraId="7797C25B"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1</w:t>
            </w:r>
          </w:p>
        </w:tc>
        <w:tc>
          <w:tcPr>
            <w:tcW w:w="556" w:type="dxa"/>
            <w:tcBorders>
              <w:top w:val="nil"/>
              <w:left w:val="nil"/>
              <w:bottom w:val="single" w:sz="4" w:space="0" w:color="auto"/>
              <w:right w:val="single" w:sz="4" w:space="0" w:color="auto"/>
            </w:tcBorders>
            <w:shd w:val="clear" w:color="auto" w:fill="auto"/>
            <w:noWrap/>
            <w:vAlign w:val="center"/>
            <w:hideMark/>
          </w:tcPr>
          <w:p w14:paraId="1408274E"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573" w:type="dxa"/>
            <w:tcBorders>
              <w:top w:val="nil"/>
              <w:left w:val="nil"/>
              <w:bottom w:val="single" w:sz="4" w:space="0" w:color="auto"/>
              <w:right w:val="single" w:sz="4" w:space="0" w:color="auto"/>
            </w:tcBorders>
            <w:shd w:val="clear" w:color="auto" w:fill="auto"/>
            <w:noWrap/>
            <w:vAlign w:val="center"/>
            <w:hideMark/>
          </w:tcPr>
          <w:p w14:paraId="17D893C2"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486" w:type="dxa"/>
            <w:tcBorders>
              <w:top w:val="nil"/>
              <w:left w:val="nil"/>
              <w:bottom w:val="single" w:sz="4" w:space="0" w:color="auto"/>
              <w:right w:val="single" w:sz="4" w:space="0" w:color="auto"/>
            </w:tcBorders>
            <w:shd w:val="clear" w:color="auto" w:fill="auto"/>
            <w:noWrap/>
            <w:vAlign w:val="center"/>
            <w:hideMark/>
          </w:tcPr>
          <w:p w14:paraId="6AA94AB2"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0</w:t>
            </w:r>
          </w:p>
        </w:tc>
        <w:tc>
          <w:tcPr>
            <w:tcW w:w="537" w:type="dxa"/>
            <w:tcBorders>
              <w:top w:val="nil"/>
              <w:left w:val="nil"/>
              <w:bottom w:val="single" w:sz="4" w:space="0" w:color="auto"/>
              <w:right w:val="single" w:sz="4" w:space="0" w:color="auto"/>
            </w:tcBorders>
            <w:shd w:val="clear" w:color="auto" w:fill="auto"/>
            <w:noWrap/>
            <w:vAlign w:val="center"/>
            <w:hideMark/>
          </w:tcPr>
          <w:p w14:paraId="7BA38AF7"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3</w:t>
            </w:r>
          </w:p>
        </w:tc>
      </w:tr>
      <w:tr w:rsidR="007461CA" w:rsidRPr="00ED6591" w14:paraId="40EBC0DD" w14:textId="77777777" w:rsidTr="005646A8">
        <w:trPr>
          <w:trHeight w:val="300"/>
        </w:trPr>
        <w:tc>
          <w:tcPr>
            <w:tcW w:w="2239" w:type="dxa"/>
            <w:tcBorders>
              <w:top w:val="nil"/>
              <w:left w:val="nil"/>
              <w:bottom w:val="nil"/>
              <w:right w:val="nil"/>
            </w:tcBorders>
            <w:shd w:val="clear" w:color="auto" w:fill="auto"/>
            <w:noWrap/>
            <w:vAlign w:val="center"/>
            <w:hideMark/>
          </w:tcPr>
          <w:p w14:paraId="310E1D04" w14:textId="77777777" w:rsidR="007461CA" w:rsidRPr="00ED6591" w:rsidRDefault="007461CA" w:rsidP="000960FC">
            <w:pPr>
              <w:spacing w:after="0" w:line="240" w:lineRule="auto"/>
              <w:jc w:val="center"/>
              <w:rPr>
                <w:rFonts w:eastAsia="Times New Roman" w:cstheme="minorHAnsi"/>
                <w:b/>
                <w:bCs/>
                <w:color w:val="000000"/>
                <w:lang w:eastAsia="sk-SK"/>
              </w:rPr>
            </w:pPr>
          </w:p>
        </w:tc>
        <w:tc>
          <w:tcPr>
            <w:tcW w:w="637" w:type="dxa"/>
            <w:tcBorders>
              <w:top w:val="nil"/>
              <w:left w:val="nil"/>
              <w:bottom w:val="nil"/>
              <w:right w:val="nil"/>
            </w:tcBorders>
            <w:shd w:val="clear" w:color="auto" w:fill="auto"/>
            <w:noWrap/>
            <w:vAlign w:val="center"/>
            <w:hideMark/>
          </w:tcPr>
          <w:p w14:paraId="057BEB23" w14:textId="77777777" w:rsidR="007461CA" w:rsidRPr="00ED6591" w:rsidRDefault="007461CA" w:rsidP="000960FC">
            <w:pPr>
              <w:spacing w:after="0" w:line="240" w:lineRule="auto"/>
              <w:rPr>
                <w:rFonts w:eastAsia="Times New Roman" w:cstheme="minorHAnsi"/>
                <w:lang w:eastAsia="sk-SK"/>
              </w:rPr>
            </w:pPr>
          </w:p>
        </w:tc>
        <w:tc>
          <w:tcPr>
            <w:tcW w:w="1741" w:type="dxa"/>
            <w:gridSpan w:val="3"/>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7DF85888"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87</w:t>
            </w:r>
          </w:p>
        </w:tc>
        <w:tc>
          <w:tcPr>
            <w:tcW w:w="1741" w:type="dxa"/>
            <w:gridSpan w:val="3"/>
            <w:tcBorders>
              <w:top w:val="nil"/>
              <w:left w:val="nil"/>
              <w:bottom w:val="single" w:sz="4" w:space="0" w:color="auto"/>
              <w:right w:val="single" w:sz="4" w:space="0" w:color="auto"/>
            </w:tcBorders>
            <w:shd w:val="clear" w:color="auto" w:fill="FFF2CC" w:themeFill="accent4" w:themeFillTint="33"/>
            <w:noWrap/>
            <w:vAlign w:val="center"/>
            <w:hideMark/>
          </w:tcPr>
          <w:p w14:paraId="3B6949CD"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35</w:t>
            </w:r>
          </w:p>
        </w:tc>
        <w:tc>
          <w:tcPr>
            <w:tcW w:w="1740" w:type="dxa"/>
            <w:gridSpan w:val="3"/>
            <w:tcBorders>
              <w:top w:val="nil"/>
              <w:left w:val="nil"/>
              <w:bottom w:val="single" w:sz="4" w:space="0" w:color="auto"/>
              <w:right w:val="single" w:sz="4" w:space="0" w:color="auto"/>
            </w:tcBorders>
            <w:shd w:val="clear" w:color="auto" w:fill="FFF2CC" w:themeFill="accent4" w:themeFillTint="33"/>
            <w:noWrap/>
            <w:vAlign w:val="center"/>
            <w:hideMark/>
          </w:tcPr>
          <w:p w14:paraId="514102A1" w14:textId="77777777" w:rsidR="007461CA" w:rsidRPr="00ED6591" w:rsidRDefault="007461CA" w:rsidP="000960FC">
            <w:pPr>
              <w:spacing w:after="0" w:line="240" w:lineRule="auto"/>
              <w:jc w:val="center"/>
              <w:rPr>
                <w:rFonts w:eastAsia="Times New Roman" w:cstheme="minorHAnsi"/>
                <w:b/>
                <w:bCs/>
                <w:color w:val="000000"/>
                <w:lang w:eastAsia="sk-SK"/>
              </w:rPr>
            </w:pPr>
            <w:r w:rsidRPr="00ED6591">
              <w:rPr>
                <w:rFonts w:eastAsia="Times New Roman" w:cstheme="minorHAnsi"/>
                <w:b/>
                <w:bCs/>
                <w:color w:val="000000"/>
                <w:lang w:eastAsia="sk-SK"/>
              </w:rPr>
              <w:t>1</w:t>
            </w:r>
          </w:p>
        </w:tc>
        <w:tc>
          <w:tcPr>
            <w:tcW w:w="1023" w:type="dxa"/>
            <w:gridSpan w:val="2"/>
            <w:tcBorders>
              <w:top w:val="single" w:sz="4" w:space="0" w:color="auto"/>
              <w:left w:val="nil"/>
              <w:bottom w:val="nil"/>
              <w:right w:val="nil"/>
            </w:tcBorders>
            <w:shd w:val="clear" w:color="auto" w:fill="auto"/>
            <w:noWrap/>
            <w:vAlign w:val="center"/>
            <w:hideMark/>
          </w:tcPr>
          <w:p w14:paraId="460ECD6E" w14:textId="77777777" w:rsidR="007461CA" w:rsidRPr="00ED6591" w:rsidRDefault="007461CA" w:rsidP="000960FC">
            <w:pPr>
              <w:spacing w:after="0" w:line="240" w:lineRule="auto"/>
              <w:jc w:val="center"/>
              <w:rPr>
                <w:rFonts w:eastAsia="Times New Roman" w:cstheme="minorHAnsi"/>
                <w:color w:val="000000"/>
                <w:lang w:eastAsia="sk-SK"/>
              </w:rPr>
            </w:pPr>
            <w:r w:rsidRPr="00ED6591">
              <w:rPr>
                <w:rFonts w:eastAsia="Times New Roman" w:cstheme="minorHAnsi"/>
                <w:color w:val="000000"/>
                <w:lang w:eastAsia="sk-SK"/>
              </w:rPr>
              <w:t> </w:t>
            </w:r>
          </w:p>
        </w:tc>
      </w:tr>
      <w:tr w:rsidR="007461CA" w:rsidRPr="00ED6591" w14:paraId="25925845" w14:textId="77777777" w:rsidTr="000960FC">
        <w:trPr>
          <w:trHeight w:val="300"/>
        </w:trPr>
        <w:tc>
          <w:tcPr>
            <w:tcW w:w="2239" w:type="dxa"/>
            <w:tcBorders>
              <w:top w:val="nil"/>
              <w:left w:val="nil"/>
              <w:bottom w:val="nil"/>
              <w:right w:val="nil"/>
            </w:tcBorders>
            <w:shd w:val="clear" w:color="auto" w:fill="auto"/>
            <w:noWrap/>
            <w:vAlign w:val="bottom"/>
            <w:hideMark/>
          </w:tcPr>
          <w:p w14:paraId="2F52B833" w14:textId="77777777" w:rsidR="007461CA" w:rsidRPr="00ED6591" w:rsidRDefault="007461CA" w:rsidP="000960FC">
            <w:pPr>
              <w:spacing w:after="0" w:line="240" w:lineRule="auto"/>
              <w:jc w:val="center"/>
              <w:rPr>
                <w:rFonts w:eastAsia="Times New Roman" w:cstheme="minorHAnsi"/>
                <w:color w:val="000000"/>
                <w:lang w:eastAsia="sk-SK"/>
              </w:rPr>
            </w:pPr>
          </w:p>
        </w:tc>
        <w:tc>
          <w:tcPr>
            <w:tcW w:w="637" w:type="dxa"/>
            <w:tcBorders>
              <w:top w:val="nil"/>
              <w:left w:val="nil"/>
              <w:bottom w:val="nil"/>
              <w:right w:val="nil"/>
            </w:tcBorders>
            <w:shd w:val="clear" w:color="auto" w:fill="auto"/>
            <w:noWrap/>
            <w:vAlign w:val="bottom"/>
            <w:hideMark/>
          </w:tcPr>
          <w:p w14:paraId="1371552C" w14:textId="77777777" w:rsidR="007461CA" w:rsidRPr="00ED6591" w:rsidRDefault="007461CA" w:rsidP="000960FC">
            <w:pPr>
              <w:spacing w:after="0" w:line="240" w:lineRule="auto"/>
              <w:rPr>
                <w:rFonts w:eastAsia="Times New Roman" w:cstheme="minorHAnsi"/>
                <w:lang w:eastAsia="sk-SK"/>
              </w:rPr>
            </w:pPr>
          </w:p>
        </w:tc>
        <w:tc>
          <w:tcPr>
            <w:tcW w:w="607" w:type="dxa"/>
            <w:tcBorders>
              <w:top w:val="nil"/>
              <w:left w:val="nil"/>
              <w:bottom w:val="nil"/>
              <w:right w:val="nil"/>
            </w:tcBorders>
            <w:shd w:val="clear" w:color="auto" w:fill="auto"/>
            <w:noWrap/>
            <w:vAlign w:val="bottom"/>
            <w:hideMark/>
          </w:tcPr>
          <w:p w14:paraId="7DDD27E3" w14:textId="77777777" w:rsidR="007461CA" w:rsidRPr="00ED6591" w:rsidRDefault="007461CA" w:rsidP="000960FC">
            <w:pPr>
              <w:spacing w:after="0" w:line="240" w:lineRule="auto"/>
              <w:rPr>
                <w:rFonts w:eastAsia="Times New Roman" w:cstheme="minorHAnsi"/>
                <w:lang w:eastAsia="sk-SK"/>
              </w:rPr>
            </w:pPr>
          </w:p>
        </w:tc>
        <w:tc>
          <w:tcPr>
            <w:tcW w:w="5638" w:type="dxa"/>
            <w:gridSpan w:val="10"/>
            <w:tcBorders>
              <w:top w:val="nil"/>
              <w:left w:val="nil"/>
              <w:bottom w:val="nil"/>
              <w:right w:val="nil"/>
            </w:tcBorders>
            <w:shd w:val="clear" w:color="auto" w:fill="auto"/>
            <w:noWrap/>
            <w:vAlign w:val="bottom"/>
          </w:tcPr>
          <w:p w14:paraId="2850246E" w14:textId="77777777" w:rsidR="007461CA" w:rsidRPr="00ED6591" w:rsidRDefault="007461CA" w:rsidP="000960FC">
            <w:pPr>
              <w:spacing w:after="0" w:line="240" w:lineRule="auto"/>
              <w:jc w:val="right"/>
              <w:rPr>
                <w:rFonts w:eastAsia="Times New Roman" w:cstheme="minorHAnsi"/>
                <w:color w:val="000000"/>
                <w:lang w:eastAsia="sk-SK"/>
              </w:rPr>
            </w:pPr>
          </w:p>
        </w:tc>
      </w:tr>
    </w:tbl>
    <w:p w14:paraId="7A510D67" w14:textId="77777777" w:rsidR="007461CA" w:rsidRPr="00ED6591" w:rsidRDefault="007461CA" w:rsidP="007461CA">
      <w:pPr>
        <w:spacing w:after="0"/>
        <w:ind w:firstLine="624"/>
        <w:jc w:val="both"/>
        <w:rPr>
          <w:rFonts w:cstheme="minorHAnsi"/>
        </w:rPr>
      </w:pPr>
      <w:r w:rsidRPr="00ED6591">
        <w:rPr>
          <w:rFonts w:cstheme="minorHAnsi"/>
        </w:rPr>
        <w:t xml:space="preserve">Sociálne služby poskytované </w:t>
      </w:r>
      <w:r>
        <w:rPr>
          <w:rFonts w:cstheme="minorHAnsi"/>
        </w:rPr>
        <w:t>osobám</w:t>
      </w:r>
      <w:r w:rsidRPr="00ED6591">
        <w:rPr>
          <w:rFonts w:cstheme="minorHAnsi"/>
        </w:rPr>
        <w:t xml:space="preserve"> s duševnou poruchou sú poskytované dominantne (64,21</w:t>
      </w:r>
      <w:r>
        <w:rPr>
          <w:rFonts w:cstheme="minorHAnsi"/>
        </w:rPr>
        <w:t> </w:t>
      </w:r>
      <w:r w:rsidRPr="00ED6591">
        <w:rPr>
          <w:rFonts w:cstheme="minorHAnsi"/>
        </w:rPr>
        <w:t>%) v </w:t>
      </w:r>
      <w:r w:rsidRPr="00C0370C">
        <w:rPr>
          <w:rFonts w:cstheme="minorHAnsi"/>
        </w:rPr>
        <w:t>domovoch sociálnych služieb</w:t>
      </w:r>
      <w:r w:rsidRPr="00ED6591">
        <w:rPr>
          <w:rFonts w:cstheme="minorHAnsi"/>
        </w:rPr>
        <w:t>, v</w:t>
      </w:r>
      <w:r>
        <w:rPr>
          <w:rFonts w:cstheme="minorHAnsi"/>
        </w:rPr>
        <w:t> </w:t>
      </w:r>
      <w:r w:rsidRPr="00ED6591">
        <w:rPr>
          <w:rFonts w:cstheme="minorHAnsi"/>
        </w:rPr>
        <w:t>89</w:t>
      </w:r>
      <w:r>
        <w:rPr>
          <w:rFonts w:cstheme="minorHAnsi"/>
        </w:rPr>
        <w:t> </w:t>
      </w:r>
      <w:r w:rsidRPr="00ED6591">
        <w:rPr>
          <w:rFonts w:cstheme="minorHAnsi"/>
        </w:rPr>
        <w:t>% prípadoch celoročnou pobytovou formou. Zo</w:t>
      </w:r>
      <w:r>
        <w:rPr>
          <w:rFonts w:cstheme="minorHAnsi"/>
        </w:rPr>
        <w:t> </w:t>
      </w:r>
      <w:r w:rsidRPr="00ED6591">
        <w:rPr>
          <w:rFonts w:cstheme="minorHAnsi"/>
        </w:rPr>
        <w:t xml:space="preserve">zistených údajov vyplýva, že prijímateľmi týchto služieb sú prevažne </w:t>
      </w:r>
      <w:r>
        <w:rPr>
          <w:rFonts w:cstheme="minorHAnsi"/>
        </w:rPr>
        <w:t>osoby</w:t>
      </w:r>
      <w:r w:rsidRPr="00ED6591">
        <w:rPr>
          <w:rFonts w:cstheme="minorHAnsi"/>
        </w:rPr>
        <w:t xml:space="preserve"> nad 50 rokov. V regióne BSK poskytuje túto sociálnu službu so zameraním na ľudí s duševnou poruchou jeden poskytovateľ (Bratislavská arcidiecézna charita) a to ambulantnou formou s kapacitou 8 miest. </w:t>
      </w:r>
    </w:p>
    <w:p w14:paraId="127C2D6B" w14:textId="77777777" w:rsidR="007461CA" w:rsidRPr="00ED4708" w:rsidRDefault="007461CA" w:rsidP="007461CA">
      <w:pPr>
        <w:spacing w:after="0"/>
        <w:ind w:firstLine="708"/>
        <w:jc w:val="both"/>
        <w:rPr>
          <w:rFonts w:cstheme="minorHAnsi"/>
          <w:sz w:val="10"/>
          <w:szCs w:val="10"/>
        </w:rPr>
      </w:pPr>
    </w:p>
    <w:p w14:paraId="40E7253B" w14:textId="77777777" w:rsidR="007461CA" w:rsidRPr="00ED6591" w:rsidRDefault="007461CA" w:rsidP="007461CA">
      <w:pPr>
        <w:spacing w:after="0"/>
        <w:ind w:firstLine="624"/>
        <w:jc w:val="both"/>
        <w:rPr>
          <w:rFonts w:cstheme="minorHAnsi"/>
        </w:rPr>
      </w:pPr>
      <w:r w:rsidRPr="00ED6591">
        <w:rPr>
          <w:rFonts w:cstheme="minorHAnsi"/>
        </w:rPr>
        <w:t xml:space="preserve">Druhou najčastejšie využívanou sociálnou službou </w:t>
      </w:r>
      <w:r>
        <w:rPr>
          <w:rFonts w:cstheme="minorHAnsi"/>
        </w:rPr>
        <w:t>osobami</w:t>
      </w:r>
      <w:r w:rsidRPr="00ED6591">
        <w:rPr>
          <w:rFonts w:cstheme="minorHAnsi"/>
        </w:rPr>
        <w:t xml:space="preserve"> s duševnou poruchou je </w:t>
      </w:r>
      <w:r w:rsidRPr="00C0370C">
        <w:rPr>
          <w:rFonts w:cstheme="minorHAnsi"/>
        </w:rPr>
        <w:t>špecializované zariadenie</w:t>
      </w:r>
      <w:r w:rsidRPr="00ED6591">
        <w:rPr>
          <w:rFonts w:cstheme="minorHAnsi"/>
        </w:rPr>
        <w:t xml:space="preserve"> (13,65</w:t>
      </w:r>
      <w:r>
        <w:rPr>
          <w:rFonts w:cstheme="minorHAnsi"/>
        </w:rPr>
        <w:t> </w:t>
      </w:r>
      <w:r w:rsidRPr="00ED6591">
        <w:rPr>
          <w:rFonts w:cstheme="minorHAnsi"/>
        </w:rPr>
        <w:t xml:space="preserve">%), a to výlučne celoročnou pobytovou formou. Prijímateľmi tohto druhu a formy sociálnej služby sú prevažne </w:t>
      </w:r>
      <w:r>
        <w:rPr>
          <w:rFonts w:cstheme="minorHAnsi"/>
        </w:rPr>
        <w:t>osoby</w:t>
      </w:r>
      <w:r w:rsidRPr="00ED6591">
        <w:rPr>
          <w:rFonts w:cstheme="minorHAnsi"/>
        </w:rPr>
        <w:t xml:space="preserve"> vo veku nad 50 rokov. V regióne BSK neposkytuje túto sociálnu službu žiaden poskytovateľ so zameraním výlučne na ľudí s duševnou poruchou z okruhu diagnóz F10</w:t>
      </w:r>
      <w:r>
        <w:rPr>
          <w:rFonts w:cstheme="minorHAnsi"/>
        </w:rPr>
        <w:t xml:space="preserve"> </w:t>
      </w:r>
      <w:r w:rsidRPr="00ED6591">
        <w:rPr>
          <w:rFonts w:cstheme="minorHAnsi"/>
        </w:rPr>
        <w:t>-</w:t>
      </w:r>
      <w:r>
        <w:rPr>
          <w:rFonts w:cstheme="minorHAnsi"/>
        </w:rPr>
        <w:t xml:space="preserve"> </w:t>
      </w:r>
      <w:r w:rsidRPr="00ED6591">
        <w:rPr>
          <w:rFonts w:cstheme="minorHAnsi"/>
        </w:rPr>
        <w:t>F48.</w:t>
      </w:r>
    </w:p>
    <w:p w14:paraId="7E8C2D95" w14:textId="77777777" w:rsidR="007461CA" w:rsidRPr="00ED4708" w:rsidRDefault="007461CA" w:rsidP="007461CA">
      <w:pPr>
        <w:spacing w:after="0"/>
        <w:ind w:firstLine="708"/>
        <w:jc w:val="both"/>
        <w:rPr>
          <w:rFonts w:cstheme="minorHAnsi"/>
          <w:sz w:val="10"/>
          <w:szCs w:val="10"/>
        </w:rPr>
      </w:pPr>
    </w:p>
    <w:p w14:paraId="62BDB592" w14:textId="77777777" w:rsidR="007461CA" w:rsidRPr="00ED6591" w:rsidRDefault="007461CA" w:rsidP="007461CA">
      <w:pPr>
        <w:spacing w:after="0"/>
        <w:ind w:firstLine="624"/>
        <w:jc w:val="both"/>
        <w:rPr>
          <w:rFonts w:cstheme="minorHAnsi"/>
        </w:rPr>
      </w:pPr>
      <w:r w:rsidRPr="00ED6591">
        <w:rPr>
          <w:rFonts w:cstheme="minorHAnsi"/>
        </w:rPr>
        <w:t xml:space="preserve">Treťou najčastejšie využívanou sociálnou službou </w:t>
      </w:r>
      <w:r>
        <w:rPr>
          <w:rFonts w:cstheme="minorHAnsi"/>
        </w:rPr>
        <w:t>osobami</w:t>
      </w:r>
      <w:r w:rsidRPr="00ED6591">
        <w:rPr>
          <w:rFonts w:cstheme="minorHAnsi"/>
        </w:rPr>
        <w:t xml:space="preserve"> s duševnou poruchou je </w:t>
      </w:r>
      <w:r w:rsidRPr="00C0370C">
        <w:rPr>
          <w:rFonts w:cstheme="minorHAnsi"/>
        </w:rPr>
        <w:t>rehabilitačné stredisko</w:t>
      </w:r>
      <w:r w:rsidRPr="00ED6591">
        <w:rPr>
          <w:rFonts w:cstheme="minorHAnsi"/>
          <w:b/>
        </w:rPr>
        <w:t xml:space="preserve"> </w:t>
      </w:r>
      <w:r w:rsidRPr="00ED6591">
        <w:rPr>
          <w:rFonts w:cstheme="minorHAnsi"/>
        </w:rPr>
        <w:t>(12,92</w:t>
      </w:r>
      <w:r>
        <w:rPr>
          <w:rFonts w:cstheme="minorHAnsi"/>
        </w:rPr>
        <w:t> </w:t>
      </w:r>
      <w:r w:rsidRPr="00ED6591">
        <w:rPr>
          <w:rFonts w:cstheme="minorHAnsi"/>
        </w:rPr>
        <w:t xml:space="preserve">%), a to výlučne ambulantnou formou. Prijímateľmi tohto druhu a formy sociálnej služby sú prevažne </w:t>
      </w:r>
      <w:r>
        <w:rPr>
          <w:rFonts w:cstheme="minorHAnsi"/>
        </w:rPr>
        <w:t>osoby</w:t>
      </w:r>
      <w:r w:rsidRPr="00ED6591">
        <w:rPr>
          <w:rFonts w:cstheme="minorHAnsi"/>
        </w:rPr>
        <w:t xml:space="preserve"> vo veku 18</w:t>
      </w:r>
      <w:r>
        <w:rPr>
          <w:rFonts w:cstheme="minorHAnsi"/>
        </w:rPr>
        <w:t xml:space="preserve"> </w:t>
      </w:r>
      <w:r w:rsidRPr="00ED6591">
        <w:rPr>
          <w:rFonts w:cstheme="minorHAnsi"/>
        </w:rPr>
        <w:t>-</w:t>
      </w:r>
      <w:r>
        <w:rPr>
          <w:rFonts w:cstheme="minorHAnsi"/>
        </w:rPr>
        <w:t xml:space="preserve"> </w:t>
      </w:r>
      <w:r w:rsidRPr="00ED6591">
        <w:rPr>
          <w:rFonts w:cstheme="minorHAnsi"/>
        </w:rPr>
        <w:t xml:space="preserve">49 rokov. </w:t>
      </w:r>
      <w:r>
        <w:rPr>
          <w:rFonts w:cstheme="minorHAnsi"/>
        </w:rPr>
        <w:t>V regióne</w:t>
      </w:r>
      <w:r w:rsidRPr="00ED6591">
        <w:rPr>
          <w:rFonts w:cstheme="minorHAnsi"/>
        </w:rPr>
        <w:t> </w:t>
      </w:r>
      <w:r>
        <w:rPr>
          <w:rFonts w:cstheme="minorHAnsi"/>
        </w:rPr>
        <w:t>BSK</w:t>
      </w:r>
      <w:r w:rsidRPr="00ED6591">
        <w:rPr>
          <w:rFonts w:cstheme="minorHAnsi"/>
        </w:rPr>
        <w:t xml:space="preserve"> poskytujú túto službu 3 poskytovatelia, ktorí poskytované sociálne služby zameriavajú na túto cieľovú skupinu (Bratislavská arcidiecézna charita, DSS-MOST n.o. a Krídla o.z.) so súhrnnou kapacitou 49 miest. Z geografického hľadiska je pre občanov s duševnou poruchou tento druh sociálnej služby dostupný prevažne v Bratislave (202 miest), rehabilitačné strediská sú tejto cieľovej skupine dostupné aj v Modre (9 miest) a v Malackách (25 miest). </w:t>
      </w:r>
    </w:p>
    <w:p w14:paraId="22EB9967" w14:textId="77777777" w:rsidR="007461CA" w:rsidRPr="00ED4708" w:rsidRDefault="007461CA" w:rsidP="007461CA">
      <w:pPr>
        <w:spacing w:after="0"/>
        <w:ind w:firstLine="708"/>
        <w:jc w:val="both"/>
        <w:rPr>
          <w:rFonts w:cstheme="minorHAnsi"/>
          <w:sz w:val="10"/>
          <w:szCs w:val="10"/>
        </w:rPr>
      </w:pPr>
    </w:p>
    <w:p w14:paraId="4368C575" w14:textId="77777777" w:rsidR="007461CA" w:rsidRPr="00ED6591" w:rsidRDefault="007461CA" w:rsidP="007461CA">
      <w:pPr>
        <w:spacing w:after="0"/>
        <w:ind w:firstLine="624"/>
        <w:jc w:val="both"/>
        <w:rPr>
          <w:rFonts w:cstheme="minorHAnsi"/>
        </w:rPr>
      </w:pPr>
      <w:r w:rsidRPr="00ED6591">
        <w:rPr>
          <w:rFonts w:cstheme="minorHAnsi"/>
        </w:rPr>
        <w:t xml:space="preserve">Štvrtou najčastejšie využívanou sociálnou službou </w:t>
      </w:r>
      <w:r>
        <w:rPr>
          <w:rFonts w:cstheme="minorHAnsi"/>
        </w:rPr>
        <w:t>osobami</w:t>
      </w:r>
      <w:r w:rsidRPr="00ED6591">
        <w:rPr>
          <w:rFonts w:cstheme="minorHAnsi"/>
        </w:rPr>
        <w:t xml:space="preserve"> s duševnou poruchou v rámci dostupných kapacít je </w:t>
      </w:r>
      <w:r w:rsidRPr="00C0370C">
        <w:rPr>
          <w:rFonts w:cstheme="minorHAnsi"/>
        </w:rPr>
        <w:t>zariadenie podporovaného bývania</w:t>
      </w:r>
      <w:r w:rsidRPr="00ED6591">
        <w:rPr>
          <w:rFonts w:cstheme="minorHAnsi"/>
        </w:rPr>
        <w:t xml:space="preserve"> (5,72</w:t>
      </w:r>
      <w:r>
        <w:rPr>
          <w:rFonts w:cstheme="minorHAnsi"/>
        </w:rPr>
        <w:t> </w:t>
      </w:r>
      <w:r w:rsidRPr="00ED6591">
        <w:rPr>
          <w:rFonts w:cstheme="minorHAnsi"/>
        </w:rPr>
        <w:t>%). Prijímateľmi tejto sociálnej služby sú </w:t>
      </w:r>
      <w:r>
        <w:rPr>
          <w:rFonts w:cstheme="minorHAnsi"/>
        </w:rPr>
        <w:t>osoby</w:t>
      </w:r>
      <w:r w:rsidRPr="00ED6591">
        <w:rPr>
          <w:rFonts w:cstheme="minorHAnsi"/>
        </w:rPr>
        <w:t xml:space="preserve"> prevažne vo veku 18</w:t>
      </w:r>
      <w:r>
        <w:rPr>
          <w:rFonts w:cstheme="minorHAnsi"/>
        </w:rPr>
        <w:t xml:space="preserve"> </w:t>
      </w:r>
      <w:r w:rsidRPr="00ED6591">
        <w:rPr>
          <w:rFonts w:cstheme="minorHAnsi"/>
        </w:rPr>
        <w:t>-</w:t>
      </w:r>
      <w:r>
        <w:rPr>
          <w:rFonts w:cstheme="minorHAnsi"/>
        </w:rPr>
        <w:t xml:space="preserve"> </w:t>
      </w:r>
      <w:r w:rsidRPr="00ED6591">
        <w:rPr>
          <w:rFonts w:cstheme="minorHAnsi"/>
        </w:rPr>
        <w:t>49 rokov. Služba je geograficky dobre dostupná, okrem Bratislavy (34</w:t>
      </w:r>
      <w:r>
        <w:rPr>
          <w:rFonts w:cstheme="minorHAnsi"/>
        </w:rPr>
        <w:t> </w:t>
      </w:r>
      <w:r w:rsidRPr="00ED6591">
        <w:rPr>
          <w:rFonts w:cstheme="minorHAnsi"/>
        </w:rPr>
        <w:t xml:space="preserve">miest) je pre </w:t>
      </w:r>
      <w:r>
        <w:rPr>
          <w:rFonts w:cstheme="minorHAnsi"/>
        </w:rPr>
        <w:t>osoby</w:t>
      </w:r>
      <w:r w:rsidRPr="00ED6591">
        <w:rPr>
          <w:rFonts w:cstheme="minorHAnsi"/>
        </w:rPr>
        <w:t xml:space="preserve"> s duševnou poruchou tento druh sociálnej služby dostupný v Stupave (12</w:t>
      </w:r>
      <w:r>
        <w:rPr>
          <w:rFonts w:cstheme="minorHAnsi"/>
        </w:rPr>
        <w:t> </w:t>
      </w:r>
      <w:r w:rsidRPr="00ED6591">
        <w:rPr>
          <w:rFonts w:cstheme="minorHAnsi"/>
        </w:rPr>
        <w:t xml:space="preserve">miest), Senci (12 miest), Modre (8 miest) a Malackách (7 miest). </w:t>
      </w:r>
    </w:p>
    <w:p w14:paraId="256BE675" w14:textId="77777777" w:rsidR="007461CA" w:rsidRPr="00ED4708" w:rsidRDefault="007461CA" w:rsidP="007461CA">
      <w:pPr>
        <w:spacing w:after="0"/>
        <w:ind w:firstLine="708"/>
        <w:jc w:val="both"/>
        <w:rPr>
          <w:rFonts w:cstheme="minorHAnsi"/>
          <w:sz w:val="10"/>
          <w:szCs w:val="10"/>
        </w:rPr>
      </w:pPr>
    </w:p>
    <w:p w14:paraId="3774DEE3" w14:textId="77777777" w:rsidR="007461CA" w:rsidRDefault="007461CA" w:rsidP="007461CA">
      <w:pPr>
        <w:spacing w:after="0"/>
        <w:ind w:firstLine="624"/>
        <w:jc w:val="both"/>
        <w:rPr>
          <w:rFonts w:cstheme="minorHAnsi"/>
        </w:rPr>
      </w:pPr>
      <w:r w:rsidRPr="00ED6591">
        <w:rPr>
          <w:rFonts w:cstheme="minorHAnsi"/>
        </w:rPr>
        <w:t xml:space="preserve">Piatou najčastejšie využívanou sociálnou službou </w:t>
      </w:r>
      <w:r>
        <w:rPr>
          <w:rFonts w:cstheme="minorHAnsi"/>
        </w:rPr>
        <w:t>osobami</w:t>
      </w:r>
      <w:r w:rsidRPr="00ED6591">
        <w:rPr>
          <w:rFonts w:cstheme="minorHAnsi"/>
        </w:rPr>
        <w:t xml:space="preserve"> s duševnou poruchou je </w:t>
      </w:r>
      <w:r w:rsidRPr="00C0370C">
        <w:rPr>
          <w:rFonts w:cstheme="minorHAnsi"/>
        </w:rPr>
        <w:t>útulok</w:t>
      </w:r>
      <w:r w:rsidRPr="00ED6591">
        <w:rPr>
          <w:rFonts w:cstheme="minorHAnsi"/>
          <w:b/>
        </w:rPr>
        <w:t xml:space="preserve"> </w:t>
      </w:r>
      <w:r w:rsidRPr="00ED6591">
        <w:rPr>
          <w:rFonts w:cstheme="minorHAnsi"/>
        </w:rPr>
        <w:t>(3,51</w:t>
      </w:r>
      <w:r>
        <w:rPr>
          <w:rFonts w:cstheme="minorHAnsi"/>
        </w:rPr>
        <w:t> </w:t>
      </w:r>
      <w:r w:rsidRPr="00ED6591">
        <w:rPr>
          <w:rFonts w:cstheme="minorHAnsi"/>
        </w:rPr>
        <w:t xml:space="preserve">%). Prevažná časť prijímateľov tohto druhu sociálnej služby s duševnou poruchou sú podľa získaných údajov </w:t>
      </w:r>
      <w:r>
        <w:rPr>
          <w:rFonts w:cstheme="minorHAnsi"/>
        </w:rPr>
        <w:t>osoby</w:t>
      </w:r>
      <w:r w:rsidRPr="00ED6591">
        <w:rPr>
          <w:rFonts w:cstheme="minorHAnsi"/>
        </w:rPr>
        <w:t xml:space="preserve"> vo veku nad 50 rokov. Z geografického hľadiska je tento druh služby dostupný v Bratislave (141 miest), Modre (10 miest), Pezinku (6 miest), Šenkvice (4 miesta) a Malackách (3</w:t>
      </w:r>
      <w:r>
        <w:rPr>
          <w:rFonts w:cstheme="minorHAnsi"/>
        </w:rPr>
        <w:t> </w:t>
      </w:r>
      <w:r w:rsidRPr="00ED6591">
        <w:rPr>
          <w:rFonts w:cstheme="minorHAnsi"/>
        </w:rPr>
        <w:t xml:space="preserve">miesta). </w:t>
      </w:r>
    </w:p>
    <w:p w14:paraId="19976FC7" w14:textId="77777777" w:rsidR="007461CA" w:rsidRPr="00ED4708" w:rsidRDefault="007461CA" w:rsidP="007461CA">
      <w:pPr>
        <w:spacing w:after="0"/>
        <w:ind w:firstLine="708"/>
        <w:jc w:val="both"/>
        <w:rPr>
          <w:rFonts w:cstheme="minorHAnsi"/>
          <w:sz w:val="10"/>
          <w:szCs w:val="10"/>
        </w:rPr>
      </w:pPr>
    </w:p>
    <w:p w14:paraId="61A7D971" w14:textId="77777777" w:rsidR="007461CA" w:rsidRDefault="007461CA" w:rsidP="007461CA">
      <w:pPr>
        <w:spacing w:after="0"/>
        <w:ind w:firstLine="624"/>
        <w:jc w:val="both"/>
        <w:rPr>
          <w:rFonts w:cstheme="minorHAnsi"/>
        </w:rPr>
      </w:pPr>
      <w:r w:rsidRPr="00ED6591">
        <w:rPr>
          <w:rFonts w:cstheme="minorHAnsi"/>
        </w:rPr>
        <w:t xml:space="preserve">Sociálna služba je </w:t>
      </w:r>
      <w:r>
        <w:rPr>
          <w:rFonts w:cstheme="minorHAnsi"/>
        </w:rPr>
        <w:t>osobám</w:t>
      </w:r>
      <w:r w:rsidRPr="00ED6591">
        <w:rPr>
          <w:rFonts w:cstheme="minorHAnsi"/>
        </w:rPr>
        <w:t xml:space="preserve"> s duševnou poruchou podľa skúseností poskytovateľov tohto druhu sociálnej služby poskytovaná aj v </w:t>
      </w:r>
      <w:r w:rsidRPr="00C0370C">
        <w:rPr>
          <w:rFonts w:cstheme="minorHAnsi"/>
        </w:rPr>
        <w:t>nocľahárni</w:t>
      </w:r>
      <w:r w:rsidRPr="00ED6591">
        <w:rPr>
          <w:rFonts w:cstheme="minorHAnsi"/>
        </w:rPr>
        <w:t>. Vzhľadom na skutočnosť, že poskytovanie tejto sociálnej služby nie je podmienené odkázanosťou občana na poskytovanie sociálnej služby a občan nemá povinnosť predkladať poskytovateľovi sociálnej služby potvrdenia o zdravotnom stave, do prieskumu rozsahu zabezpečenia nebola táto sociálna služba zahrnutá.</w:t>
      </w:r>
    </w:p>
    <w:p w14:paraId="7F4DAE12" w14:textId="77777777" w:rsidR="007461CA" w:rsidRPr="00ED4708" w:rsidRDefault="007461CA" w:rsidP="007461CA">
      <w:pPr>
        <w:spacing w:after="0"/>
        <w:ind w:firstLine="708"/>
        <w:jc w:val="both"/>
        <w:rPr>
          <w:rFonts w:cstheme="minorHAnsi"/>
          <w:sz w:val="10"/>
          <w:szCs w:val="10"/>
        </w:rPr>
      </w:pPr>
    </w:p>
    <w:p w14:paraId="621BE990" w14:textId="77777777" w:rsidR="007461CA" w:rsidRDefault="007461CA" w:rsidP="007461CA">
      <w:pPr>
        <w:spacing w:after="0"/>
        <w:ind w:firstLine="624"/>
        <w:jc w:val="both"/>
        <w:rPr>
          <w:rFonts w:cstheme="minorHAnsi"/>
        </w:rPr>
      </w:pPr>
      <w:r w:rsidRPr="00ED6591">
        <w:rPr>
          <w:rFonts w:cstheme="minorHAnsi"/>
        </w:rPr>
        <w:t>Okrem uvedených sociálnych služieb je v </w:t>
      </w:r>
      <w:r>
        <w:rPr>
          <w:rFonts w:cstheme="minorHAnsi"/>
        </w:rPr>
        <w:t>BSK</w:t>
      </w:r>
      <w:r w:rsidRPr="00ED6591">
        <w:rPr>
          <w:rFonts w:cstheme="minorHAnsi"/>
        </w:rPr>
        <w:t xml:space="preserve"> pre </w:t>
      </w:r>
      <w:r>
        <w:rPr>
          <w:rFonts w:cstheme="minorHAnsi"/>
        </w:rPr>
        <w:t>osoby</w:t>
      </w:r>
      <w:r w:rsidRPr="00ED6591">
        <w:rPr>
          <w:rFonts w:cstheme="minorHAnsi"/>
        </w:rPr>
        <w:t xml:space="preserve"> s duševnými poruchami dostupné aj</w:t>
      </w:r>
      <w:r>
        <w:rPr>
          <w:rFonts w:cstheme="minorHAnsi"/>
        </w:rPr>
        <w:t> </w:t>
      </w:r>
      <w:r w:rsidRPr="00C0370C">
        <w:rPr>
          <w:rFonts w:cstheme="minorHAnsi"/>
        </w:rPr>
        <w:t>špecializované sociálne poradenstvo</w:t>
      </w:r>
      <w:r w:rsidRPr="00ED6591">
        <w:rPr>
          <w:rFonts w:cstheme="minorHAnsi"/>
        </w:rPr>
        <w:t>, ktoré poskytujú traja poskytovatelia (Agentúra podporovaného zamestnávania n.o., Ružová záhrada, n.o. a Rada pre poradenstvo v sociálnej práci o.z.), z ktorých sa však žiadny nezameriava špecificky na túto cieľovú skupinu. Z geografického hľadiska je tento druh služby dostupný v Bratislave a Senci.</w:t>
      </w:r>
    </w:p>
    <w:p w14:paraId="63DC316C" w14:textId="77777777" w:rsidR="007461CA" w:rsidRPr="00ED4708" w:rsidRDefault="007461CA" w:rsidP="007461CA">
      <w:pPr>
        <w:spacing w:after="0"/>
        <w:ind w:firstLine="708"/>
        <w:jc w:val="both"/>
        <w:rPr>
          <w:rFonts w:cstheme="minorHAnsi"/>
          <w:sz w:val="10"/>
          <w:szCs w:val="10"/>
        </w:rPr>
      </w:pPr>
    </w:p>
    <w:p w14:paraId="1160DC98" w14:textId="77777777" w:rsidR="007461CA" w:rsidRDefault="007461CA" w:rsidP="007461CA">
      <w:pPr>
        <w:spacing w:after="0"/>
        <w:ind w:firstLine="624"/>
        <w:jc w:val="both"/>
        <w:rPr>
          <w:rFonts w:cstheme="minorHAnsi"/>
        </w:rPr>
      </w:pPr>
      <w:r w:rsidRPr="00ED6591">
        <w:rPr>
          <w:rFonts w:cstheme="minorHAnsi"/>
        </w:rPr>
        <w:t>Systémovým nástrojom na zlepšenie podmienok poskytovania sociálnych služieb pre</w:t>
      </w:r>
      <w:r>
        <w:rPr>
          <w:rFonts w:cstheme="minorHAnsi"/>
        </w:rPr>
        <w:t> </w:t>
      </w:r>
      <w:r w:rsidRPr="00ED6591">
        <w:rPr>
          <w:rFonts w:cstheme="minorHAnsi"/>
        </w:rPr>
        <w:t>prijímateľov s duševnou poruchou v existujúcich zariadeniach sociálnych služieb je </w:t>
      </w:r>
      <w:r>
        <w:rPr>
          <w:rFonts w:cstheme="minorHAnsi"/>
        </w:rPr>
        <w:t xml:space="preserve">proces </w:t>
      </w:r>
      <w:r w:rsidRPr="00ED6591">
        <w:rPr>
          <w:rFonts w:cstheme="minorHAnsi"/>
        </w:rPr>
        <w:t>deinštitucionalizáci</w:t>
      </w:r>
      <w:r>
        <w:rPr>
          <w:rFonts w:cstheme="minorHAnsi"/>
        </w:rPr>
        <w:t>e</w:t>
      </w:r>
      <w:r w:rsidRPr="00ED6591">
        <w:rPr>
          <w:rFonts w:cstheme="minorHAnsi"/>
        </w:rPr>
        <w:t xml:space="preserve"> zariadení sociálnych služieb. Očakávaným výsledkom procesu deinštitucionalizácie je zvýšenie kvality poskytovania sociálnych služieb predovšetkým prostredníctvom zmeny prístupu pri</w:t>
      </w:r>
      <w:r>
        <w:rPr>
          <w:rFonts w:cstheme="minorHAnsi"/>
        </w:rPr>
        <w:t> </w:t>
      </w:r>
      <w:r w:rsidRPr="00ED6591">
        <w:rPr>
          <w:rFonts w:cstheme="minorHAnsi"/>
        </w:rPr>
        <w:t>poskytovaní sociálnych služieb a zmeny fyzického prostredia, v</w:t>
      </w:r>
      <w:r>
        <w:rPr>
          <w:rFonts w:cstheme="minorHAnsi"/>
        </w:rPr>
        <w:t> </w:t>
      </w:r>
      <w:r w:rsidRPr="00ED6591">
        <w:rPr>
          <w:rFonts w:cstheme="minorHAnsi"/>
        </w:rPr>
        <w:t>ktorom je sociálna služba poskytovaná. Zmena prístupu pri poskytovaní sociálnych služieb spočíva v</w:t>
      </w:r>
      <w:r>
        <w:rPr>
          <w:rFonts w:cstheme="minorHAnsi"/>
        </w:rPr>
        <w:t> </w:t>
      </w:r>
      <w:r w:rsidRPr="00ED6591">
        <w:rPr>
          <w:rFonts w:cstheme="minorHAnsi"/>
        </w:rPr>
        <w:t>zameraní poskytovania sociálnej služby na posilňovanie, aktivizáciu a rozvoj zručností prijímateľov sociálnej služby. Zmena fyzického prostredia spočíva v poskytovaní sociálnej služby v prostredí, čo</w:t>
      </w:r>
      <w:r>
        <w:rPr>
          <w:rFonts w:cstheme="minorHAnsi"/>
        </w:rPr>
        <w:t> n</w:t>
      </w:r>
      <w:r w:rsidRPr="00ED6591">
        <w:rPr>
          <w:rFonts w:cstheme="minorHAnsi"/>
        </w:rPr>
        <w:t>ajviac podobnom prirodzenému prostrediu (domácnosti), ktoré má potenciál vytvárať príležitosti na samostatné rozhodovanie prijímateľa, ochranu súkromia a sebarealizáciu prijímateľa.</w:t>
      </w:r>
    </w:p>
    <w:p w14:paraId="4BFB7D53" w14:textId="77777777" w:rsidR="007461CA" w:rsidRPr="00186DCB" w:rsidRDefault="007461CA" w:rsidP="007461CA">
      <w:pPr>
        <w:pStyle w:val="Odsekzoznamu1"/>
        <w:spacing w:after="0"/>
        <w:ind w:firstLine="708"/>
        <w:jc w:val="both"/>
        <w:rPr>
          <w:rFonts w:asciiTheme="minorHAnsi" w:hAnsiTheme="minorHAnsi" w:cstheme="minorHAnsi"/>
          <w:sz w:val="10"/>
          <w:szCs w:val="10"/>
        </w:rPr>
      </w:pPr>
    </w:p>
    <w:p w14:paraId="0A03A548" w14:textId="77777777" w:rsidR="007461CA" w:rsidRPr="00ED6591" w:rsidRDefault="007461CA" w:rsidP="007461CA">
      <w:pPr>
        <w:spacing w:after="0"/>
        <w:ind w:firstLine="624"/>
        <w:jc w:val="both"/>
        <w:rPr>
          <w:rFonts w:cstheme="minorHAnsi"/>
        </w:rPr>
      </w:pPr>
      <w:r w:rsidRPr="00ED6591">
        <w:rPr>
          <w:rFonts w:cstheme="minorHAnsi"/>
        </w:rPr>
        <w:t>Medzi opatrenia, ktoré majú potenciál zlepšovať podmienky poskytovania sociálnych služieb pre prijímateľov s duševnou poruchou v existujúcich zariadeniach patrí predovšetkým:</w:t>
      </w:r>
    </w:p>
    <w:p w14:paraId="48E8839D" w14:textId="77777777" w:rsidR="007461CA" w:rsidRPr="00ED6591" w:rsidRDefault="007461CA" w:rsidP="00A0043B">
      <w:pPr>
        <w:pStyle w:val="Odsekzoznamu1"/>
        <w:numPr>
          <w:ilvl w:val="0"/>
          <w:numId w:val="18"/>
        </w:numPr>
        <w:spacing w:after="0"/>
        <w:jc w:val="both"/>
        <w:rPr>
          <w:rFonts w:asciiTheme="minorHAnsi" w:hAnsiTheme="minorHAnsi" w:cstheme="minorHAnsi"/>
        </w:rPr>
      </w:pPr>
      <w:r w:rsidRPr="00ED6591">
        <w:rPr>
          <w:rFonts w:asciiTheme="minorHAnsi" w:hAnsiTheme="minorHAnsi" w:cstheme="minorHAnsi"/>
        </w:rPr>
        <w:t>individualizácia miery podpory poskytovanej prijímateľom sociálnych služie</w:t>
      </w:r>
      <w:r w:rsidRPr="00487540">
        <w:rPr>
          <w:rFonts w:asciiTheme="minorHAnsi" w:hAnsiTheme="minorHAnsi" w:cstheme="minorHAnsi"/>
        </w:rPr>
        <w:t>b p</w:t>
      </w:r>
      <w:r w:rsidRPr="00ED6591">
        <w:rPr>
          <w:rFonts w:asciiTheme="minorHAnsi" w:hAnsiTheme="minorHAnsi" w:cstheme="minorHAnsi"/>
        </w:rPr>
        <w:t>rostredníctvom dôsledného individuálneho plánovania,</w:t>
      </w:r>
    </w:p>
    <w:p w14:paraId="1B0DEA51" w14:textId="77777777" w:rsidR="007461CA" w:rsidRPr="00ED6591" w:rsidRDefault="007461CA" w:rsidP="00A0043B">
      <w:pPr>
        <w:pStyle w:val="Odsekzoznamu1"/>
        <w:numPr>
          <w:ilvl w:val="0"/>
          <w:numId w:val="18"/>
        </w:numPr>
        <w:spacing w:after="0"/>
        <w:jc w:val="both"/>
        <w:rPr>
          <w:rFonts w:asciiTheme="minorHAnsi" w:hAnsiTheme="minorHAnsi" w:cstheme="minorHAnsi"/>
        </w:rPr>
      </w:pPr>
      <w:r w:rsidRPr="00ED6591">
        <w:rPr>
          <w:rFonts w:asciiTheme="minorHAnsi" w:hAnsiTheme="minorHAnsi" w:cstheme="minorHAnsi"/>
        </w:rPr>
        <w:t>pravidelné odborné vzdelávanie a výmena skúseností zamestnancov pracujúcich s prijímateľmi s duševnými poruchami, zamerané na získanie profesionálnych zručností, vedomostí o metódach práce a prístupe pri práci s ľuďmi s duševnou poruchou,</w:t>
      </w:r>
    </w:p>
    <w:p w14:paraId="7FE2D574" w14:textId="0002C2E6" w:rsidR="007461CA" w:rsidRDefault="007461CA" w:rsidP="00A0043B">
      <w:pPr>
        <w:pStyle w:val="Odsekzoznamu1"/>
        <w:numPr>
          <w:ilvl w:val="0"/>
          <w:numId w:val="18"/>
        </w:numPr>
        <w:spacing w:after="0"/>
        <w:jc w:val="both"/>
        <w:rPr>
          <w:rFonts w:asciiTheme="minorHAnsi" w:hAnsiTheme="minorHAnsi" w:cstheme="minorHAnsi"/>
        </w:rPr>
      </w:pPr>
      <w:r w:rsidRPr="00ED6591">
        <w:rPr>
          <w:rFonts w:asciiTheme="minorHAnsi" w:hAnsiTheme="minorHAnsi" w:cstheme="minorHAnsi"/>
        </w:rPr>
        <w:t>rozšírenie ponúkaných aktivít a činností v rámci poskytovania sociálnej služby smerom k záujmom a potrebám prijímateľov a využívanie prirodzených zdrojov v rodine prijímateľa a komunite,</w:t>
      </w:r>
    </w:p>
    <w:p w14:paraId="04FB9F7D" w14:textId="1E9FF1FE" w:rsidR="00765DA7" w:rsidRPr="00ED6591" w:rsidRDefault="00765DA7" w:rsidP="00A0043B">
      <w:pPr>
        <w:pStyle w:val="Odsekzoznamu1"/>
        <w:numPr>
          <w:ilvl w:val="0"/>
          <w:numId w:val="18"/>
        </w:numPr>
        <w:spacing w:after="0"/>
        <w:jc w:val="both"/>
        <w:rPr>
          <w:rFonts w:asciiTheme="minorHAnsi" w:hAnsiTheme="minorHAnsi" w:cstheme="minorHAnsi"/>
        </w:rPr>
      </w:pPr>
      <w:r w:rsidRPr="00765DA7">
        <w:rPr>
          <w:rFonts w:asciiTheme="minorHAnsi" w:hAnsiTheme="minorHAnsi" w:cstheme="minorHAnsi"/>
        </w:rPr>
        <w:t>poskytovanie liečebno-výchovnej starostlivosti, psychologickej starostlivosti a špeciálno-pedagogickej starostlivosti, alebo utváranie podmienok na ich vykonávanie odborníkmi príslušných profesií</w:t>
      </w:r>
      <w:r>
        <w:rPr>
          <w:rFonts w:asciiTheme="minorHAnsi" w:hAnsiTheme="minorHAnsi" w:cstheme="minorHAnsi"/>
        </w:rPr>
        <w:t>,</w:t>
      </w:r>
    </w:p>
    <w:p w14:paraId="3C23AD8A" w14:textId="77777777" w:rsidR="007461CA" w:rsidRPr="00ED6591" w:rsidRDefault="007461CA" w:rsidP="00A0043B">
      <w:pPr>
        <w:pStyle w:val="Odsekzoznamu1"/>
        <w:numPr>
          <w:ilvl w:val="0"/>
          <w:numId w:val="18"/>
        </w:numPr>
        <w:spacing w:after="0"/>
        <w:jc w:val="both"/>
        <w:rPr>
          <w:rFonts w:asciiTheme="minorHAnsi" w:hAnsiTheme="minorHAnsi" w:cstheme="minorHAnsi"/>
        </w:rPr>
      </w:pPr>
      <w:r w:rsidRPr="00ED6591">
        <w:rPr>
          <w:rFonts w:asciiTheme="minorHAnsi" w:hAnsiTheme="minorHAnsi" w:cstheme="minorHAnsi"/>
        </w:rPr>
        <w:t>využívanie pravidelnej individuálnej a skupinovej supervízie zamestnancom za účelom udržania psychohygieny a prevencie vyhorenia.</w:t>
      </w:r>
    </w:p>
    <w:p w14:paraId="3FC55E46" w14:textId="77777777" w:rsidR="007461CA" w:rsidRPr="00186DCB" w:rsidRDefault="007461CA" w:rsidP="007461CA">
      <w:pPr>
        <w:pStyle w:val="Odsekzoznamu1"/>
        <w:spacing w:after="0"/>
        <w:jc w:val="both"/>
        <w:rPr>
          <w:rFonts w:asciiTheme="minorHAnsi" w:hAnsiTheme="minorHAnsi" w:cstheme="minorHAnsi"/>
          <w:sz w:val="10"/>
          <w:szCs w:val="10"/>
        </w:rPr>
      </w:pPr>
    </w:p>
    <w:p w14:paraId="11BE86CA" w14:textId="4B3BA5CC" w:rsidR="007461CA" w:rsidRDefault="007461CA" w:rsidP="007461CA">
      <w:pPr>
        <w:spacing w:after="0"/>
        <w:ind w:firstLine="624"/>
        <w:jc w:val="both"/>
        <w:rPr>
          <w:rFonts w:cstheme="minorHAnsi"/>
        </w:rPr>
      </w:pPr>
      <w:r w:rsidRPr="001E6CC2">
        <w:t>Pri</w:t>
      </w:r>
      <w:r w:rsidRPr="00ED6591">
        <w:rPr>
          <w:rFonts w:cstheme="minorHAnsi"/>
        </w:rPr>
        <w:t xml:space="preserve"> porovnaní počtu prijímateľov identifikovaných v prieskume s prevalenciou uvedených druhov ochorení v populácii </w:t>
      </w:r>
      <w:r w:rsidR="00473A1D">
        <w:rPr>
          <w:rFonts w:cstheme="minorHAnsi"/>
        </w:rPr>
        <w:t>(6,97 % na území BSK v roku 2017</w:t>
      </w:r>
      <w:r w:rsidR="0077137E">
        <w:rPr>
          <w:rFonts w:cstheme="minorHAnsi"/>
        </w:rPr>
        <w:t xml:space="preserve"> podľa NCZI</w:t>
      </w:r>
      <w:r w:rsidR="00473A1D">
        <w:rPr>
          <w:rFonts w:cstheme="minorHAnsi"/>
        </w:rPr>
        <w:t xml:space="preserve">) </w:t>
      </w:r>
      <w:r w:rsidRPr="00ED6591">
        <w:rPr>
          <w:rFonts w:cstheme="minorHAnsi"/>
        </w:rPr>
        <w:t xml:space="preserve">a zo skúseností </w:t>
      </w:r>
      <w:r>
        <w:rPr>
          <w:rFonts w:cstheme="minorHAnsi"/>
        </w:rPr>
        <w:t>spracovateľov</w:t>
      </w:r>
      <w:r w:rsidRPr="00ED6591">
        <w:rPr>
          <w:rFonts w:cstheme="minorHAnsi"/>
        </w:rPr>
        <w:t xml:space="preserve"> a zástupcov odbornej verejnosti je zrejmé, že</w:t>
      </w:r>
      <w:r>
        <w:rPr>
          <w:rFonts w:cstheme="minorHAnsi"/>
        </w:rPr>
        <w:t> </w:t>
      </w:r>
      <w:r w:rsidRPr="00ED6591">
        <w:rPr>
          <w:rFonts w:cstheme="minorHAnsi"/>
        </w:rPr>
        <w:t xml:space="preserve">medzi </w:t>
      </w:r>
      <w:r>
        <w:rPr>
          <w:rFonts w:cstheme="minorHAnsi"/>
        </w:rPr>
        <w:t>obyvateľmi</w:t>
      </w:r>
      <w:r w:rsidRPr="00ED6591">
        <w:rPr>
          <w:rFonts w:cstheme="minorHAnsi"/>
        </w:rPr>
        <w:t xml:space="preserve"> BSK je početná skupina ľudí s duševnou poruchou, ktorým nie je poskytovaná žiadna sociálna služba a neobjavili sa z tohto dôvodu v prieskume. Existujúce služby nevyžívajú napríklad kvôli zníženým motivačným schopnostiam, nedostatku informácií, alebo preto, že existujúce služby nezodpovedajú ich potrebám.</w:t>
      </w:r>
    </w:p>
    <w:p w14:paraId="5545A150" w14:textId="77777777" w:rsidR="007461CA" w:rsidRPr="00186DCB" w:rsidRDefault="007461CA" w:rsidP="007461CA">
      <w:pPr>
        <w:pStyle w:val="Odsekzoznamu1"/>
        <w:spacing w:after="0"/>
        <w:ind w:firstLine="708"/>
        <w:jc w:val="both"/>
        <w:rPr>
          <w:rFonts w:asciiTheme="minorHAnsi" w:hAnsiTheme="minorHAnsi" w:cstheme="minorHAnsi"/>
          <w:sz w:val="10"/>
          <w:szCs w:val="10"/>
        </w:rPr>
      </w:pPr>
    </w:p>
    <w:p w14:paraId="6B4A6129" w14:textId="77777777" w:rsidR="007461CA" w:rsidRDefault="007461CA" w:rsidP="007461CA">
      <w:pPr>
        <w:spacing w:after="0"/>
        <w:ind w:firstLine="624"/>
        <w:jc w:val="both"/>
        <w:rPr>
          <w:rFonts w:cstheme="minorHAnsi"/>
        </w:rPr>
      </w:pPr>
      <w:r w:rsidRPr="001E6CC2">
        <w:t>Rozvoj</w:t>
      </w:r>
      <w:r w:rsidRPr="00ED6591">
        <w:rPr>
          <w:rFonts w:cstheme="minorHAnsi"/>
        </w:rPr>
        <w:t xml:space="preserve"> nových druhov sociálnych služieb má preto potenciál odpovedať na potreby tých </w:t>
      </w:r>
      <w:r>
        <w:rPr>
          <w:rFonts w:cstheme="minorHAnsi"/>
        </w:rPr>
        <w:t>osoby</w:t>
      </w:r>
      <w:r w:rsidRPr="00ED6591">
        <w:rPr>
          <w:rFonts w:cstheme="minorHAnsi"/>
        </w:rPr>
        <w:t xml:space="preserve"> s duševnými poruchami, ktorí existujúce sociálne služby z vyššie uvedených dôvodov nevyužívajú, ale</w:t>
      </w:r>
      <w:r>
        <w:rPr>
          <w:rFonts w:cstheme="minorHAnsi"/>
        </w:rPr>
        <w:t> </w:t>
      </w:r>
      <w:r w:rsidRPr="00ED6591">
        <w:rPr>
          <w:rFonts w:cstheme="minorHAnsi"/>
        </w:rPr>
        <w:t>nachádzajú sa v nepriaznivej sociálnej situácii.</w:t>
      </w:r>
    </w:p>
    <w:p w14:paraId="1F7E5FB4" w14:textId="77777777" w:rsidR="007461CA" w:rsidRPr="00186DCB" w:rsidRDefault="007461CA" w:rsidP="007461CA">
      <w:pPr>
        <w:pStyle w:val="Odsekzoznamu1"/>
        <w:spacing w:after="0"/>
        <w:ind w:firstLine="708"/>
        <w:jc w:val="both"/>
        <w:rPr>
          <w:rFonts w:asciiTheme="minorHAnsi" w:hAnsiTheme="minorHAnsi" w:cstheme="minorHAnsi"/>
          <w:sz w:val="10"/>
          <w:szCs w:val="10"/>
        </w:rPr>
      </w:pPr>
    </w:p>
    <w:p w14:paraId="4E2A2EF7" w14:textId="77777777" w:rsidR="007461CA" w:rsidRPr="00ED6591" w:rsidRDefault="007461CA" w:rsidP="007461CA">
      <w:pPr>
        <w:pStyle w:val="Odsekzoznamu1"/>
        <w:spacing w:after="0"/>
        <w:ind w:firstLine="708"/>
        <w:jc w:val="both"/>
        <w:rPr>
          <w:rFonts w:asciiTheme="minorHAnsi" w:hAnsiTheme="minorHAnsi" w:cstheme="minorHAnsi"/>
        </w:rPr>
      </w:pPr>
      <w:r w:rsidRPr="00ED6591">
        <w:rPr>
          <w:rFonts w:asciiTheme="minorHAnsi" w:hAnsiTheme="minorHAnsi" w:cstheme="minorHAnsi"/>
        </w:rPr>
        <w:t>Na základe vyššie uvedeného boli identifikované nasledovné sociálne služby, ktorých rozvoj by</w:t>
      </w:r>
      <w:r>
        <w:rPr>
          <w:rFonts w:asciiTheme="minorHAnsi" w:hAnsiTheme="minorHAnsi" w:cstheme="minorHAnsi"/>
        </w:rPr>
        <w:t> </w:t>
      </w:r>
      <w:r w:rsidRPr="00ED6591">
        <w:rPr>
          <w:rFonts w:asciiTheme="minorHAnsi" w:hAnsiTheme="minorHAnsi" w:cstheme="minorHAnsi"/>
        </w:rPr>
        <w:t xml:space="preserve">priniesol zlepšenie siete sociálnych služieb pre ľudí s duševnou poruchou: </w:t>
      </w:r>
    </w:p>
    <w:p w14:paraId="4358AADF" w14:textId="77777777" w:rsidR="007461CA" w:rsidRPr="00ED6591" w:rsidRDefault="007461CA" w:rsidP="00A0043B">
      <w:pPr>
        <w:pStyle w:val="Odsekzoznamu1"/>
        <w:numPr>
          <w:ilvl w:val="0"/>
          <w:numId w:val="19"/>
        </w:numPr>
        <w:spacing w:after="0"/>
        <w:jc w:val="both"/>
        <w:rPr>
          <w:rFonts w:asciiTheme="minorHAnsi" w:hAnsiTheme="minorHAnsi" w:cstheme="minorHAnsi"/>
        </w:rPr>
      </w:pPr>
      <w:r>
        <w:rPr>
          <w:rFonts w:asciiTheme="minorHAnsi" w:hAnsiTheme="minorHAnsi" w:cstheme="minorHAnsi"/>
        </w:rPr>
        <w:t>Š</w:t>
      </w:r>
      <w:r w:rsidRPr="00C0370C">
        <w:rPr>
          <w:rFonts w:asciiTheme="minorHAnsi" w:hAnsiTheme="minorHAnsi" w:cstheme="minorHAnsi"/>
        </w:rPr>
        <w:t>pecializované sociálne poradenstvo</w:t>
      </w:r>
      <w:r w:rsidRPr="00ED6591">
        <w:rPr>
          <w:rFonts w:asciiTheme="minorHAnsi" w:hAnsiTheme="minorHAnsi" w:cstheme="minorHAnsi"/>
        </w:rPr>
        <w:t xml:space="preserve"> poskytované terénnou formou, ako nástroj na aktívne vyhľadávanie </w:t>
      </w:r>
      <w:r>
        <w:rPr>
          <w:rFonts w:asciiTheme="minorHAnsi" w:hAnsiTheme="minorHAnsi" w:cstheme="minorHAnsi"/>
        </w:rPr>
        <w:t>osôb</w:t>
      </w:r>
      <w:r w:rsidRPr="00ED6591">
        <w:rPr>
          <w:rFonts w:asciiTheme="minorHAnsi" w:hAnsiTheme="minorHAnsi" w:cstheme="minorHAnsi"/>
        </w:rPr>
        <w:t xml:space="preserve"> ohrozených sociálnymi dôsledkami spojenými s duševnou poruchou v spolupráci s nemocnicami, psychiatrami, školami a rodinami. Táto služba má potenciál poskytnúť potrebnú podporu </w:t>
      </w:r>
      <w:r>
        <w:rPr>
          <w:rFonts w:asciiTheme="minorHAnsi" w:hAnsiTheme="minorHAnsi" w:cstheme="minorHAnsi"/>
        </w:rPr>
        <w:t>osobe</w:t>
      </w:r>
      <w:r w:rsidRPr="00ED6591">
        <w:rPr>
          <w:rFonts w:asciiTheme="minorHAnsi" w:hAnsiTheme="minorHAnsi" w:cstheme="minorHAnsi"/>
        </w:rPr>
        <w:t> s duševnou poruchou a jeho rodine, napríklad po</w:t>
      </w:r>
      <w:r>
        <w:rPr>
          <w:rFonts w:asciiTheme="minorHAnsi" w:hAnsiTheme="minorHAnsi" w:cstheme="minorHAnsi"/>
        </w:rPr>
        <w:t> </w:t>
      </w:r>
      <w:r w:rsidRPr="00ED6591">
        <w:rPr>
          <w:rFonts w:asciiTheme="minorHAnsi" w:hAnsiTheme="minorHAnsi" w:cstheme="minorHAnsi"/>
        </w:rPr>
        <w:t xml:space="preserve">ukončení hospitalizácie, v období relapsu duševnej poruchy, alebo v inej záťažovej situácii. Zmapovanie potrieb </w:t>
      </w:r>
      <w:r>
        <w:rPr>
          <w:rFonts w:asciiTheme="minorHAnsi" w:hAnsiTheme="minorHAnsi" w:cstheme="minorHAnsi"/>
        </w:rPr>
        <w:t>osoby</w:t>
      </w:r>
      <w:r w:rsidRPr="00ED6591">
        <w:rPr>
          <w:rFonts w:asciiTheme="minorHAnsi" w:hAnsiTheme="minorHAnsi" w:cstheme="minorHAnsi"/>
        </w:rPr>
        <w:t xml:space="preserve"> s duševnou poruchou a podpora pri vstupe do siete sociálnych služieb sú kľúčové pre predchádzanie izolácii, zhoršovaniu zdravotného stavu a chronifikácii ochorenia. </w:t>
      </w:r>
    </w:p>
    <w:p w14:paraId="3BA0117E" w14:textId="77777777" w:rsidR="007461CA" w:rsidRPr="00ED6591" w:rsidRDefault="007461CA" w:rsidP="00A0043B">
      <w:pPr>
        <w:pStyle w:val="Odsekzoznamu1"/>
        <w:numPr>
          <w:ilvl w:val="0"/>
          <w:numId w:val="19"/>
        </w:numPr>
        <w:spacing w:after="0"/>
        <w:jc w:val="both"/>
        <w:rPr>
          <w:rFonts w:asciiTheme="minorHAnsi" w:hAnsiTheme="minorHAnsi" w:cstheme="minorHAnsi"/>
        </w:rPr>
      </w:pPr>
      <w:r>
        <w:rPr>
          <w:rFonts w:asciiTheme="minorHAnsi" w:hAnsiTheme="minorHAnsi" w:cstheme="minorHAnsi"/>
        </w:rPr>
        <w:t>S</w:t>
      </w:r>
      <w:r w:rsidRPr="00C0370C">
        <w:rPr>
          <w:rFonts w:asciiTheme="minorHAnsi" w:hAnsiTheme="minorHAnsi" w:cstheme="minorHAnsi"/>
        </w:rPr>
        <w:t>ociálna rehabilitácia</w:t>
      </w:r>
      <w:r w:rsidRPr="00ED6591">
        <w:rPr>
          <w:rFonts w:asciiTheme="minorHAnsi" w:hAnsiTheme="minorHAnsi" w:cstheme="minorHAnsi"/>
        </w:rPr>
        <w:t xml:space="preserve"> poskytovaná terénnou formou ako služba, ktorá dopĺňa existujúce komunitné sociálne služby (napríklad rehabilitačné strediská), nakoľko tieto majú možnosť poskytnúť prijímateľovi podporu v komunite len v obmedzenej miere. Sociálna rehabilitácia poskytovaná terénnou formou, zameraná na budovanie siete podpory občana s duševnou poruchou v komunite, má potenciál </w:t>
      </w:r>
      <w:r>
        <w:rPr>
          <w:rFonts w:asciiTheme="minorHAnsi" w:hAnsiTheme="minorHAnsi" w:cstheme="minorHAnsi"/>
        </w:rPr>
        <w:t>osobe</w:t>
      </w:r>
      <w:r w:rsidRPr="00ED6591">
        <w:rPr>
          <w:rFonts w:asciiTheme="minorHAnsi" w:hAnsiTheme="minorHAnsi" w:cstheme="minorHAnsi"/>
        </w:rPr>
        <w:t xml:space="preserve"> s duševnou poruchou pomôcť vytvoriť individualizovanú, flexibilnú a udržateľnú sieť podpory, ktorá mu umožní žiť funkčný a plnohodnotný život v komunite.</w:t>
      </w:r>
    </w:p>
    <w:p w14:paraId="06CBD882" w14:textId="77777777" w:rsidR="007461CA" w:rsidRPr="00ED6591" w:rsidRDefault="007461CA" w:rsidP="00A0043B">
      <w:pPr>
        <w:pStyle w:val="Odsekzoznamu1"/>
        <w:numPr>
          <w:ilvl w:val="0"/>
          <w:numId w:val="19"/>
        </w:numPr>
        <w:spacing w:after="0"/>
        <w:jc w:val="both"/>
        <w:rPr>
          <w:rFonts w:asciiTheme="minorHAnsi" w:hAnsiTheme="minorHAnsi" w:cstheme="minorHAnsi"/>
        </w:rPr>
      </w:pPr>
      <w:r>
        <w:rPr>
          <w:rFonts w:asciiTheme="minorHAnsi" w:hAnsiTheme="minorHAnsi" w:cstheme="minorHAnsi"/>
        </w:rPr>
        <w:t>I</w:t>
      </w:r>
      <w:r w:rsidRPr="00C0370C">
        <w:rPr>
          <w:rFonts w:asciiTheme="minorHAnsi" w:hAnsiTheme="minorHAnsi" w:cstheme="minorHAnsi"/>
        </w:rPr>
        <w:t>ntegračné centrum</w:t>
      </w:r>
      <w:r w:rsidRPr="00ED6591">
        <w:rPr>
          <w:rFonts w:asciiTheme="minorHAnsi" w:hAnsiTheme="minorHAnsi" w:cstheme="minorHAnsi"/>
        </w:rPr>
        <w:t xml:space="preserve">, ktoré by z hľadiska dostupnosti bolo „nízkoprahovejšie“ ako </w:t>
      </w:r>
      <w:bookmarkStart w:id="32" w:name="_Hlk527621774"/>
      <w:r w:rsidRPr="00ED6591">
        <w:rPr>
          <w:rFonts w:asciiTheme="minorHAnsi" w:hAnsiTheme="minorHAnsi" w:cstheme="minorHAnsi"/>
        </w:rPr>
        <w:t>existujúce ambulantné sociálne služby</w:t>
      </w:r>
      <w:bookmarkEnd w:id="32"/>
      <w:r w:rsidRPr="00ED6591">
        <w:rPr>
          <w:rFonts w:asciiTheme="minorHAnsi" w:hAnsiTheme="minorHAnsi" w:cstheme="minorHAnsi"/>
        </w:rPr>
        <w:t xml:space="preserve">. Malo by potenciál poskytnúť podporu aj tým </w:t>
      </w:r>
      <w:r>
        <w:rPr>
          <w:rFonts w:asciiTheme="minorHAnsi" w:hAnsiTheme="minorHAnsi" w:cstheme="minorHAnsi"/>
        </w:rPr>
        <w:t>osobám</w:t>
      </w:r>
      <w:r w:rsidRPr="00ED6591">
        <w:rPr>
          <w:rFonts w:asciiTheme="minorHAnsi" w:hAnsiTheme="minorHAnsi" w:cstheme="minorHAnsi"/>
        </w:rPr>
        <w:t xml:space="preserve"> s duševnou poruchou, ktorí z dôvodu svojho ochorenia nedokážu v danej chvíli ešte zvládnuť nároky, ktoré by na nich boli kladené v súvislosti s využívaním existujúcich ambulantných sociálnych služieb (absolvovať proces posúdenia odkázanosti na sociálnu službu, prichádzať denne ráno v stanovenú hodinu, alebo napríklad vydržať koncentrovať sa počas celodenného štruktúrovaného programu).</w:t>
      </w:r>
    </w:p>
    <w:p w14:paraId="553D9C83" w14:textId="77777777" w:rsidR="007461CA" w:rsidRPr="00ED6591" w:rsidRDefault="007461CA" w:rsidP="00A0043B">
      <w:pPr>
        <w:pStyle w:val="Odsekzoznamu1"/>
        <w:numPr>
          <w:ilvl w:val="0"/>
          <w:numId w:val="19"/>
        </w:numPr>
        <w:spacing w:after="0"/>
        <w:jc w:val="both"/>
        <w:rPr>
          <w:rFonts w:asciiTheme="minorHAnsi" w:hAnsiTheme="minorHAnsi" w:cstheme="minorHAnsi"/>
        </w:rPr>
      </w:pPr>
      <w:r>
        <w:rPr>
          <w:rFonts w:asciiTheme="minorHAnsi" w:hAnsiTheme="minorHAnsi" w:cstheme="minorHAnsi"/>
        </w:rPr>
        <w:t>P</w:t>
      </w:r>
      <w:r w:rsidRPr="00C0370C">
        <w:rPr>
          <w:rFonts w:asciiTheme="minorHAnsi" w:hAnsiTheme="minorHAnsi" w:cstheme="minorHAnsi"/>
        </w:rPr>
        <w:t>odpora samostatného bývania</w:t>
      </w:r>
      <w:r w:rsidRPr="00ED6591">
        <w:rPr>
          <w:rFonts w:asciiTheme="minorHAnsi" w:hAnsiTheme="minorHAnsi" w:cstheme="minorHAnsi"/>
        </w:rPr>
        <w:t xml:space="preserve"> ako terénna sociálna služba poskytovaná </w:t>
      </w:r>
      <w:r>
        <w:rPr>
          <w:rFonts w:asciiTheme="minorHAnsi" w:hAnsiTheme="minorHAnsi" w:cstheme="minorHAnsi"/>
        </w:rPr>
        <w:t>osobám</w:t>
      </w:r>
      <w:r w:rsidRPr="00ED6591">
        <w:rPr>
          <w:rFonts w:asciiTheme="minorHAnsi" w:hAnsiTheme="minorHAnsi" w:cstheme="minorHAnsi"/>
        </w:rPr>
        <w:t xml:space="preserve"> s duševnou poruchou, ktorí bývajú samostatne a potrebujú podporu a pomoc pri prevádzke domácnosti, pri hospodárení s peniazmi, podporu pri organizovaní času, pri zapojení sa do spoločenského a</w:t>
      </w:r>
      <w:r>
        <w:rPr>
          <w:rFonts w:asciiTheme="minorHAnsi" w:hAnsiTheme="minorHAnsi" w:cstheme="minorHAnsi"/>
        </w:rPr>
        <w:t> </w:t>
      </w:r>
      <w:r w:rsidRPr="00ED6591">
        <w:rPr>
          <w:rFonts w:asciiTheme="minorHAnsi" w:hAnsiTheme="minorHAnsi" w:cstheme="minorHAnsi"/>
        </w:rPr>
        <w:t>pracovného života, pri rozvoji osobných záujmov alebo pri predchádzaní a riešení krízových situácií.</w:t>
      </w:r>
    </w:p>
    <w:p w14:paraId="37AA2AA7" w14:textId="77777777" w:rsidR="007461CA" w:rsidRPr="00ED6591" w:rsidRDefault="007461CA" w:rsidP="00A0043B">
      <w:pPr>
        <w:pStyle w:val="Odsekzoznamu1"/>
        <w:numPr>
          <w:ilvl w:val="0"/>
          <w:numId w:val="19"/>
        </w:numPr>
        <w:spacing w:after="0"/>
        <w:jc w:val="both"/>
        <w:rPr>
          <w:rFonts w:asciiTheme="minorHAnsi" w:hAnsiTheme="minorHAnsi" w:cstheme="minorHAnsi"/>
        </w:rPr>
      </w:pPr>
      <w:r>
        <w:rPr>
          <w:rFonts w:asciiTheme="minorHAnsi" w:hAnsiTheme="minorHAnsi" w:cstheme="minorHAnsi"/>
        </w:rPr>
        <w:t>S</w:t>
      </w:r>
      <w:r w:rsidRPr="00C0370C">
        <w:rPr>
          <w:rFonts w:asciiTheme="minorHAnsi" w:hAnsiTheme="minorHAnsi" w:cstheme="minorHAnsi"/>
        </w:rPr>
        <w:t>prostredkovanie osobnej asistencie</w:t>
      </w:r>
      <w:r w:rsidRPr="00ED6591">
        <w:rPr>
          <w:rFonts w:asciiTheme="minorHAnsi" w:hAnsiTheme="minorHAnsi" w:cstheme="minorHAnsi"/>
          <w:b/>
        </w:rPr>
        <w:t xml:space="preserve"> </w:t>
      </w:r>
      <w:r w:rsidRPr="00ED6591">
        <w:rPr>
          <w:rFonts w:asciiTheme="minorHAnsi" w:hAnsiTheme="minorHAnsi" w:cstheme="minorHAnsi"/>
        </w:rPr>
        <w:t>ako sociálna služba, ktorá by spájala ponuku a dopyt v oblasti osobnej asistencie a osobným asistentom by poskytla možnosť získať zručnosti a vedomosti potrebné pre prácu s </w:t>
      </w:r>
      <w:r>
        <w:rPr>
          <w:rFonts w:asciiTheme="minorHAnsi" w:hAnsiTheme="minorHAnsi" w:cstheme="minorHAnsi"/>
        </w:rPr>
        <w:t>osobami</w:t>
      </w:r>
      <w:r w:rsidRPr="00ED6591">
        <w:rPr>
          <w:rFonts w:asciiTheme="minorHAnsi" w:hAnsiTheme="minorHAnsi" w:cstheme="minorHAnsi"/>
        </w:rPr>
        <w:t xml:space="preserve"> s duševnou poruchou a v priebehu poskytovania osobnej asistencie by im ponúkla aj priebežné vedenie a supervíziu. </w:t>
      </w:r>
    </w:p>
    <w:p w14:paraId="16331313" w14:textId="77777777" w:rsidR="007461CA" w:rsidRPr="00ED6591" w:rsidRDefault="007461CA" w:rsidP="00A0043B">
      <w:pPr>
        <w:pStyle w:val="Odsekzoznamu1"/>
        <w:numPr>
          <w:ilvl w:val="0"/>
          <w:numId w:val="19"/>
        </w:numPr>
        <w:spacing w:after="0"/>
        <w:jc w:val="both"/>
        <w:rPr>
          <w:rFonts w:asciiTheme="minorHAnsi" w:hAnsiTheme="minorHAnsi" w:cstheme="minorHAnsi"/>
        </w:rPr>
      </w:pPr>
      <w:r>
        <w:rPr>
          <w:rFonts w:asciiTheme="minorHAnsi" w:hAnsiTheme="minorHAnsi" w:cstheme="minorHAnsi"/>
        </w:rPr>
        <w:t>P</w:t>
      </w:r>
      <w:r w:rsidRPr="00C0370C">
        <w:rPr>
          <w:rFonts w:asciiTheme="minorHAnsi" w:hAnsiTheme="minorHAnsi" w:cstheme="minorHAnsi"/>
        </w:rPr>
        <w:t>ráca s rodinou a príbuznými</w:t>
      </w:r>
      <w:r w:rsidRPr="00ED6591">
        <w:rPr>
          <w:rFonts w:asciiTheme="minorHAnsi" w:hAnsiTheme="minorHAnsi" w:cstheme="minorHAnsi"/>
        </w:rPr>
        <w:t xml:space="preserve"> </w:t>
      </w:r>
      <w:r>
        <w:rPr>
          <w:rFonts w:asciiTheme="minorHAnsi" w:hAnsiTheme="minorHAnsi" w:cstheme="minorHAnsi"/>
        </w:rPr>
        <w:t>osôb</w:t>
      </w:r>
      <w:r w:rsidRPr="00ED6591">
        <w:rPr>
          <w:rFonts w:asciiTheme="minorHAnsi" w:hAnsiTheme="minorHAnsi" w:cstheme="minorHAnsi"/>
        </w:rPr>
        <w:t xml:space="preserve"> s duševnými poruchami. Tieto rodiny sú dlhodobo vystavené vysokej záťaži spojenej so starostlivosťou o svojho príbuzného s duševnou poruchou a často sú nútení vzdať sa svojich osobných, pracovných a spoločenských ambícií a rolí. Ich</w:t>
      </w:r>
      <w:r>
        <w:rPr>
          <w:rFonts w:asciiTheme="minorHAnsi" w:hAnsiTheme="minorHAnsi" w:cstheme="minorHAnsi"/>
        </w:rPr>
        <w:t> </w:t>
      </w:r>
      <w:r w:rsidRPr="00ED6591">
        <w:rPr>
          <w:rFonts w:asciiTheme="minorHAnsi" w:hAnsiTheme="minorHAnsi" w:cstheme="minorHAnsi"/>
        </w:rPr>
        <w:t xml:space="preserve">potrebou je odľahčenie od starostlivosti, edukácia a psycho-sociálna podpora pri zvládaní záťaže spojenej s ochorením ich príbuzného. </w:t>
      </w:r>
    </w:p>
    <w:p w14:paraId="406F818A" w14:textId="77777777" w:rsidR="007461CA" w:rsidRPr="00186DCB" w:rsidRDefault="007461CA" w:rsidP="007461CA">
      <w:pPr>
        <w:pStyle w:val="Odsekzoznamu1"/>
        <w:spacing w:after="0"/>
        <w:ind w:firstLine="709"/>
        <w:jc w:val="both"/>
        <w:rPr>
          <w:rFonts w:asciiTheme="minorHAnsi" w:hAnsiTheme="minorHAnsi" w:cstheme="minorHAnsi"/>
          <w:sz w:val="10"/>
          <w:szCs w:val="10"/>
        </w:rPr>
      </w:pPr>
    </w:p>
    <w:p w14:paraId="10C96979" w14:textId="77777777" w:rsidR="007461CA" w:rsidRPr="00ED6591" w:rsidRDefault="007461CA" w:rsidP="007461CA">
      <w:pPr>
        <w:spacing w:after="0"/>
        <w:ind w:firstLine="624"/>
        <w:jc w:val="both"/>
        <w:rPr>
          <w:rFonts w:cstheme="minorHAnsi"/>
        </w:rPr>
      </w:pPr>
      <w:r w:rsidRPr="001E6CC2">
        <w:t>Medzi</w:t>
      </w:r>
      <w:r w:rsidRPr="00ED6591">
        <w:rPr>
          <w:rFonts w:cstheme="minorHAnsi"/>
        </w:rPr>
        <w:t xml:space="preserve"> nástrojmi na zlepšenie životných podmienok </w:t>
      </w:r>
      <w:r>
        <w:rPr>
          <w:rFonts w:cstheme="minorHAnsi"/>
        </w:rPr>
        <w:t>osôb</w:t>
      </w:r>
      <w:r w:rsidRPr="00ED6591">
        <w:rPr>
          <w:rFonts w:cstheme="minorHAnsi"/>
        </w:rPr>
        <w:t xml:space="preserve"> s duševnými poruchami boli identifikované aj podpora vzniku pracovných príležitostí prispôsobených potrebám ľudí s duševnými poruchami a rozšírenie možností pracovnej rehabilitácie a rozvoja pracovných zručností v komunite. Nakoľko nespadajú do oblasti sociálnych služieb, </w:t>
      </w:r>
      <w:r>
        <w:rPr>
          <w:rFonts w:cstheme="minorHAnsi"/>
        </w:rPr>
        <w:t>uvedené sú</w:t>
      </w:r>
      <w:r w:rsidRPr="00ED6591">
        <w:rPr>
          <w:rFonts w:cstheme="minorHAnsi"/>
        </w:rPr>
        <w:t xml:space="preserve"> len informatívne.</w:t>
      </w:r>
    </w:p>
    <w:p w14:paraId="19DFEE5F" w14:textId="77777777" w:rsidR="007461CA" w:rsidRPr="00186DCB" w:rsidRDefault="007461CA" w:rsidP="007461CA">
      <w:pPr>
        <w:pStyle w:val="Odsekzoznamu1"/>
        <w:spacing w:after="0"/>
        <w:ind w:firstLine="709"/>
        <w:jc w:val="both"/>
        <w:rPr>
          <w:rFonts w:asciiTheme="minorHAnsi" w:hAnsiTheme="minorHAnsi" w:cstheme="minorHAnsi"/>
          <w:sz w:val="10"/>
          <w:szCs w:val="10"/>
        </w:rPr>
      </w:pPr>
    </w:p>
    <w:p w14:paraId="5E187057" w14:textId="613C38E4" w:rsidR="00CF29F1" w:rsidRPr="00ED6591" w:rsidRDefault="007461CA" w:rsidP="007461CA">
      <w:pPr>
        <w:spacing w:after="0"/>
        <w:ind w:firstLine="624"/>
        <w:jc w:val="both"/>
        <w:rPr>
          <w:rFonts w:cstheme="minorHAnsi"/>
        </w:rPr>
      </w:pPr>
      <w:r w:rsidRPr="00ED6591">
        <w:rPr>
          <w:rFonts w:cstheme="minorHAnsi"/>
        </w:rPr>
        <w:t xml:space="preserve">Na </w:t>
      </w:r>
      <w:r w:rsidRPr="001E6CC2">
        <w:t>príprave</w:t>
      </w:r>
      <w:r w:rsidRPr="00ED6591">
        <w:rPr>
          <w:rFonts w:cstheme="minorHAnsi"/>
        </w:rPr>
        <w:t xml:space="preserve"> tejto časti Koncepcie rozvoja sociálnych služieb v regióne BSK sa podieľali zástupcovia poskytovateľov sociálnych služieb zameraných na túto cieľovú skupinu a zástupcovia odbornej verejnosti, ktorých zoznam sa </w:t>
      </w:r>
      <w:r w:rsidRPr="00D9099A">
        <w:rPr>
          <w:rFonts w:cstheme="minorHAnsi"/>
        </w:rPr>
        <w:t xml:space="preserve">nachádza v časti </w:t>
      </w:r>
      <w:r>
        <w:rPr>
          <w:rFonts w:cstheme="minorHAnsi"/>
        </w:rPr>
        <w:t>G</w:t>
      </w:r>
      <w:r w:rsidRPr="00D9099A">
        <w:rPr>
          <w:rFonts w:cstheme="minorHAnsi"/>
        </w:rPr>
        <w:t>.3. Koncepcie</w:t>
      </w:r>
      <w:r w:rsidR="00CF29F1" w:rsidRPr="00D9099A">
        <w:rPr>
          <w:rFonts w:cstheme="minorHAnsi"/>
        </w:rPr>
        <w:t>.</w:t>
      </w:r>
    </w:p>
    <w:bookmarkEnd w:id="31"/>
    <w:p w14:paraId="6A9A922B" w14:textId="77777777" w:rsidR="009209ED" w:rsidRDefault="009209ED" w:rsidP="003A29D2">
      <w:pPr>
        <w:spacing w:after="0"/>
        <w:jc w:val="both"/>
        <w:rPr>
          <w:u w:val="single"/>
        </w:rPr>
      </w:pPr>
    </w:p>
    <w:p w14:paraId="46E67049" w14:textId="77777777" w:rsidR="00186DCB" w:rsidRDefault="00186DCB" w:rsidP="003A29D2">
      <w:pPr>
        <w:spacing w:after="0"/>
        <w:jc w:val="both"/>
        <w:rPr>
          <w:u w:val="single"/>
        </w:rPr>
      </w:pPr>
    </w:p>
    <w:p w14:paraId="116E733E" w14:textId="77777777" w:rsidR="0006172A" w:rsidRPr="00917552" w:rsidRDefault="0006172A" w:rsidP="007A03EA">
      <w:pPr>
        <w:pStyle w:val="Nadpis3"/>
      </w:pPr>
      <w:bookmarkStart w:id="33" w:name="_Toc531355386"/>
      <w:r w:rsidRPr="00917552">
        <w:t>Prijímatelia sociálnych služieb a </w:t>
      </w:r>
      <w:r w:rsidR="0043482C">
        <w:t>osoby</w:t>
      </w:r>
      <w:r w:rsidRPr="00917552">
        <w:t xml:space="preserve"> s mentálnym postihnutím</w:t>
      </w:r>
      <w:bookmarkEnd w:id="33"/>
    </w:p>
    <w:p w14:paraId="5547D961" w14:textId="77777777" w:rsidR="00487540" w:rsidRPr="00186DCB" w:rsidRDefault="00487540" w:rsidP="003A29D2">
      <w:pPr>
        <w:spacing w:after="0"/>
        <w:jc w:val="both"/>
        <w:rPr>
          <w:sz w:val="10"/>
          <w:szCs w:val="10"/>
          <w:u w:val="single"/>
        </w:rPr>
      </w:pPr>
    </w:p>
    <w:p w14:paraId="40F0C3E6" w14:textId="77777777" w:rsidR="007461CA" w:rsidRDefault="007461CA" w:rsidP="007461CA">
      <w:pPr>
        <w:spacing w:after="0"/>
        <w:ind w:firstLine="624"/>
        <w:jc w:val="both"/>
      </w:pPr>
      <w:r>
        <w:t>Sieť sociálnych služieb pre osoby s mentálnym postihnutím v kompetencii a regióne BSK zahŕňa nasledovné druhy sociálnych služieb:</w:t>
      </w:r>
    </w:p>
    <w:p w14:paraId="6F98198E" w14:textId="77777777" w:rsidR="007461CA" w:rsidRDefault="007461CA" w:rsidP="00A0043B">
      <w:pPr>
        <w:pStyle w:val="Odsekzoznamu"/>
        <w:numPr>
          <w:ilvl w:val="0"/>
          <w:numId w:val="13"/>
        </w:numPr>
        <w:spacing w:after="0"/>
      </w:pPr>
      <w:r>
        <w:t>domov sociálnych služieb,</w:t>
      </w:r>
    </w:p>
    <w:p w14:paraId="391955F8" w14:textId="77777777" w:rsidR="007461CA" w:rsidRDefault="007461CA" w:rsidP="00A0043B">
      <w:pPr>
        <w:pStyle w:val="Odsekzoznamu"/>
        <w:numPr>
          <w:ilvl w:val="0"/>
          <w:numId w:val="13"/>
        </w:numPr>
        <w:spacing w:after="0"/>
      </w:pPr>
      <w:r>
        <w:t>rehabilitačné stredisko,</w:t>
      </w:r>
    </w:p>
    <w:p w14:paraId="1C03EED3" w14:textId="77777777" w:rsidR="007461CA" w:rsidRDefault="007461CA" w:rsidP="00A0043B">
      <w:pPr>
        <w:pStyle w:val="Odsekzoznamu"/>
        <w:numPr>
          <w:ilvl w:val="0"/>
          <w:numId w:val="13"/>
        </w:numPr>
        <w:spacing w:after="0"/>
      </w:pPr>
      <w:r>
        <w:t>zariadenie podporovaného bývania,</w:t>
      </w:r>
    </w:p>
    <w:p w14:paraId="5DEDE56C" w14:textId="77777777" w:rsidR="007461CA" w:rsidRDefault="007461CA" w:rsidP="00A0043B">
      <w:pPr>
        <w:pStyle w:val="Odsekzoznamu"/>
        <w:numPr>
          <w:ilvl w:val="0"/>
          <w:numId w:val="13"/>
        </w:numPr>
        <w:spacing w:after="0"/>
      </w:pPr>
      <w:r>
        <w:t>služba včasnej intervencie,</w:t>
      </w:r>
    </w:p>
    <w:p w14:paraId="0A875919" w14:textId="77777777" w:rsidR="007461CA" w:rsidRDefault="007461CA" w:rsidP="00A0043B">
      <w:pPr>
        <w:pStyle w:val="Odsekzoznamu"/>
        <w:numPr>
          <w:ilvl w:val="0"/>
          <w:numId w:val="13"/>
        </w:numPr>
        <w:spacing w:after="0"/>
      </w:pPr>
      <w:r>
        <w:t>špecializované sociálne poradenstvo.</w:t>
      </w:r>
    </w:p>
    <w:p w14:paraId="0571C70A" w14:textId="77777777" w:rsidR="007461CA" w:rsidRPr="00186DCB" w:rsidRDefault="007461CA" w:rsidP="007461CA">
      <w:pPr>
        <w:spacing w:after="0"/>
        <w:ind w:firstLine="708"/>
        <w:jc w:val="both"/>
        <w:rPr>
          <w:sz w:val="10"/>
          <w:szCs w:val="10"/>
        </w:rPr>
      </w:pPr>
    </w:p>
    <w:p w14:paraId="78ED6B86" w14:textId="77777777" w:rsidR="007461CA" w:rsidRPr="00186DCB" w:rsidRDefault="007461CA" w:rsidP="007461CA">
      <w:pPr>
        <w:spacing w:after="0"/>
        <w:ind w:firstLine="708"/>
        <w:jc w:val="both"/>
      </w:pPr>
      <w:r>
        <w:t>Nakoľko vymedzenie cieľovej skupiny poskytovania sociálnej služby v špecializovanom zariadení podľa zákona o sociálnych službách nezahŕňa mentálne postihnutie ako primárnu diagnózu, táto sociálna služba nie je zahrnutá do analýzy siete existujúcich sociálnych služieb pre osoby s mentálnym postihnutím.</w:t>
      </w:r>
    </w:p>
    <w:p w14:paraId="4742E9EB" w14:textId="77777777" w:rsidR="007461CA" w:rsidRDefault="007461CA" w:rsidP="007461CA">
      <w:pPr>
        <w:spacing w:after="0"/>
        <w:rPr>
          <w:u w:val="single"/>
        </w:rPr>
      </w:pPr>
    </w:p>
    <w:p w14:paraId="6D14A81F" w14:textId="77777777" w:rsidR="007461CA" w:rsidRPr="00487540" w:rsidRDefault="007461CA" w:rsidP="00A0043B">
      <w:pPr>
        <w:pStyle w:val="Odsekzoznamu"/>
        <w:numPr>
          <w:ilvl w:val="0"/>
          <w:numId w:val="14"/>
        </w:numPr>
        <w:spacing w:after="0"/>
      </w:pPr>
      <w:r w:rsidRPr="00487540">
        <w:t>Domov sociálnych služieb</w:t>
      </w:r>
    </w:p>
    <w:p w14:paraId="4C829F9A" w14:textId="77777777" w:rsidR="007461CA" w:rsidRPr="00186DCB" w:rsidRDefault="007461CA" w:rsidP="007461CA">
      <w:pPr>
        <w:spacing w:after="0"/>
        <w:ind w:firstLine="708"/>
        <w:jc w:val="both"/>
        <w:rPr>
          <w:sz w:val="10"/>
          <w:szCs w:val="10"/>
        </w:rPr>
      </w:pPr>
    </w:p>
    <w:p w14:paraId="4A31B7FA" w14:textId="77777777" w:rsidR="007461CA" w:rsidRDefault="007461CA" w:rsidP="007461CA">
      <w:pPr>
        <w:spacing w:after="0"/>
        <w:ind w:firstLine="624"/>
        <w:jc w:val="both"/>
      </w:pPr>
      <w:r>
        <w:t>V Registri poskytovateľov sociálnych služieb bolo k 30.9.2018 zapísaných 13 poskytovateľov sociálnych služieb v</w:t>
      </w:r>
      <w:r w:rsidRPr="00954DC3">
        <w:t xml:space="preserve"> zriaďovateľskej pôsobnosti </w:t>
      </w:r>
      <w:r>
        <w:t>BSK</w:t>
      </w:r>
      <w:r w:rsidRPr="00954DC3">
        <w:t>, ktorí poskytujú sociálnu službu v domove sociálnych služieb a vymedzenie cieľovej skupiny</w:t>
      </w:r>
      <w:r>
        <w:t xml:space="preserve"> im</w:t>
      </w:r>
      <w:r w:rsidRPr="00954DC3">
        <w:t xml:space="preserve"> </w:t>
      </w:r>
      <w:r>
        <w:t>umožňuje poskytovať túto sociálnu službu</w:t>
      </w:r>
      <w:r w:rsidRPr="00954DC3">
        <w:t xml:space="preserve"> aj</w:t>
      </w:r>
      <w:r>
        <w:t> osobám</w:t>
      </w:r>
      <w:r w:rsidRPr="00954DC3">
        <w:t xml:space="preserve"> s mentálnym postihnutím. </w:t>
      </w:r>
      <w:r>
        <w:t>Sociálna služba v domove sociálnych služieb</w:t>
      </w:r>
      <w:r w:rsidRPr="00954DC3">
        <w:t xml:space="preserve"> </w:t>
      </w:r>
      <w:r>
        <w:t xml:space="preserve">môže byť podľa vymedzenia cieľovej skupiny v </w:t>
      </w:r>
      <w:r w:rsidRPr="00954DC3">
        <w:t xml:space="preserve">prípade </w:t>
      </w:r>
      <w:r>
        <w:t>8</w:t>
      </w:r>
      <w:r w:rsidRPr="00954DC3">
        <w:t xml:space="preserve"> poskytovateľov poskytovan</w:t>
      </w:r>
      <w:r>
        <w:t>á</w:t>
      </w:r>
      <w:r w:rsidRPr="00954DC3">
        <w:t xml:space="preserve"> aj deťom, </w:t>
      </w:r>
      <w:r>
        <w:t>5 </w:t>
      </w:r>
      <w:r w:rsidRPr="00954DC3">
        <w:t xml:space="preserve">poskytovateľov túto sociálnu službu </w:t>
      </w:r>
      <w:r>
        <w:t xml:space="preserve">podľa vymedzenia cieľovej skupiny </w:t>
      </w:r>
      <w:r w:rsidRPr="00954DC3">
        <w:t xml:space="preserve">poskytuje iba plnoletým prijímateľom sociálnych služieb. </w:t>
      </w:r>
    </w:p>
    <w:p w14:paraId="706BD446" w14:textId="77777777" w:rsidR="007461CA" w:rsidRPr="00186DCB" w:rsidRDefault="007461CA" w:rsidP="007461CA">
      <w:pPr>
        <w:pStyle w:val="Citcia"/>
        <w:rPr>
          <w:sz w:val="10"/>
          <w:szCs w:val="10"/>
        </w:rPr>
      </w:pPr>
    </w:p>
    <w:p w14:paraId="73BB7531" w14:textId="77777777" w:rsidR="007461CA" w:rsidRDefault="007461CA" w:rsidP="007461CA">
      <w:pPr>
        <w:pStyle w:val="Citcia"/>
      </w:pPr>
      <w:r>
        <w:t xml:space="preserve">Tabuľka č. 21: Kapacita domovov sociálnych služieb, ktorých vymedzenie cieľovej skupiny umožňuje poskytovať sociálnu službu </w:t>
      </w:r>
      <w:r w:rsidRPr="0013660D">
        <w:t>osobám s mentálnym postihnutím</w:t>
      </w:r>
      <w:r>
        <w:t xml:space="preserve"> v členení podľa formy a okresu - poskytovatelia v zriaďovateľskej pôsobnosti BSK</w:t>
      </w:r>
    </w:p>
    <w:tbl>
      <w:tblPr>
        <w:tblW w:w="9040" w:type="dxa"/>
        <w:tblCellMar>
          <w:left w:w="70" w:type="dxa"/>
          <w:right w:w="70" w:type="dxa"/>
        </w:tblCellMar>
        <w:tblLook w:val="04A0" w:firstRow="1" w:lastRow="0" w:firstColumn="1" w:lastColumn="0" w:noHBand="0" w:noVBand="1"/>
      </w:tblPr>
      <w:tblGrid>
        <w:gridCol w:w="1640"/>
        <w:gridCol w:w="1480"/>
        <w:gridCol w:w="1480"/>
        <w:gridCol w:w="1480"/>
        <w:gridCol w:w="1480"/>
        <w:gridCol w:w="1480"/>
      </w:tblGrid>
      <w:tr w:rsidR="007461CA" w:rsidRPr="003B7C81" w14:paraId="54B58366" w14:textId="77777777" w:rsidTr="005646A8">
        <w:trPr>
          <w:trHeight w:val="300"/>
        </w:trPr>
        <w:tc>
          <w:tcPr>
            <w:tcW w:w="1640" w:type="dxa"/>
            <w:tcBorders>
              <w:top w:val="nil"/>
              <w:left w:val="nil"/>
              <w:bottom w:val="nil"/>
              <w:right w:val="nil"/>
            </w:tcBorders>
            <w:shd w:val="clear" w:color="auto" w:fill="auto"/>
            <w:noWrap/>
            <w:vAlign w:val="bottom"/>
            <w:hideMark/>
          </w:tcPr>
          <w:p w14:paraId="798BCB10" w14:textId="77777777" w:rsidR="007461CA" w:rsidRPr="003B7C81" w:rsidRDefault="007461CA" w:rsidP="000960FC">
            <w:pPr>
              <w:spacing w:after="0" w:line="240" w:lineRule="auto"/>
              <w:rPr>
                <w:rFonts w:ascii="Times New Roman" w:eastAsia="Times New Roman" w:hAnsi="Times New Roman" w:cs="Times New Roman"/>
                <w:sz w:val="24"/>
                <w:szCs w:val="24"/>
                <w:lang w:eastAsia="sk-SK"/>
              </w:rPr>
            </w:pPr>
          </w:p>
        </w:tc>
        <w:tc>
          <w:tcPr>
            <w:tcW w:w="148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02FA252B" w14:textId="77777777" w:rsidR="007461CA" w:rsidRPr="003B7C81" w:rsidRDefault="007461CA" w:rsidP="000960FC">
            <w:pPr>
              <w:spacing w:after="0" w:line="240" w:lineRule="auto"/>
              <w:jc w:val="center"/>
              <w:rPr>
                <w:rFonts w:ascii="Calibri" w:eastAsia="Times New Roman" w:hAnsi="Calibri" w:cs="Calibri"/>
                <w:b/>
                <w:bCs/>
                <w:color w:val="000000"/>
                <w:lang w:eastAsia="sk-SK"/>
              </w:rPr>
            </w:pPr>
            <w:r w:rsidRPr="003B7C81">
              <w:rPr>
                <w:rFonts w:ascii="Calibri" w:eastAsia="Times New Roman" w:hAnsi="Calibri" w:cs="Calibri"/>
                <w:b/>
                <w:bCs/>
                <w:color w:val="000000"/>
                <w:lang w:eastAsia="sk-SK"/>
              </w:rPr>
              <w:t>Bratislava I-V</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51709BF1" w14:textId="77777777" w:rsidR="007461CA" w:rsidRPr="003B7C81" w:rsidRDefault="007461CA" w:rsidP="000960FC">
            <w:pPr>
              <w:spacing w:after="0" w:line="240" w:lineRule="auto"/>
              <w:jc w:val="center"/>
              <w:rPr>
                <w:rFonts w:ascii="Calibri" w:eastAsia="Times New Roman" w:hAnsi="Calibri" w:cs="Calibri"/>
                <w:b/>
                <w:bCs/>
                <w:color w:val="000000"/>
                <w:lang w:eastAsia="sk-SK"/>
              </w:rPr>
            </w:pPr>
            <w:r w:rsidRPr="003B7C81">
              <w:rPr>
                <w:rFonts w:ascii="Calibri" w:eastAsia="Times New Roman" w:hAnsi="Calibri" w:cs="Calibri"/>
                <w:b/>
                <w:bCs/>
                <w:color w:val="000000"/>
                <w:lang w:eastAsia="sk-SK"/>
              </w:rPr>
              <w:t>Malacky</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681B44AB" w14:textId="77777777" w:rsidR="007461CA" w:rsidRPr="003B7C81" w:rsidRDefault="007461CA" w:rsidP="000960FC">
            <w:pPr>
              <w:spacing w:after="0" w:line="240" w:lineRule="auto"/>
              <w:jc w:val="center"/>
              <w:rPr>
                <w:rFonts w:ascii="Calibri" w:eastAsia="Times New Roman" w:hAnsi="Calibri" w:cs="Calibri"/>
                <w:b/>
                <w:bCs/>
                <w:color w:val="000000"/>
                <w:lang w:eastAsia="sk-SK"/>
              </w:rPr>
            </w:pPr>
            <w:r w:rsidRPr="003B7C81">
              <w:rPr>
                <w:rFonts w:ascii="Calibri" w:eastAsia="Times New Roman" w:hAnsi="Calibri" w:cs="Calibri"/>
                <w:b/>
                <w:bCs/>
                <w:color w:val="000000"/>
                <w:lang w:eastAsia="sk-SK"/>
              </w:rPr>
              <w:t>Pezinok</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792635F9" w14:textId="77777777" w:rsidR="007461CA" w:rsidRPr="003B7C81" w:rsidRDefault="007461CA" w:rsidP="000960FC">
            <w:pPr>
              <w:spacing w:after="0" w:line="240" w:lineRule="auto"/>
              <w:jc w:val="center"/>
              <w:rPr>
                <w:rFonts w:ascii="Calibri" w:eastAsia="Times New Roman" w:hAnsi="Calibri" w:cs="Calibri"/>
                <w:b/>
                <w:bCs/>
                <w:color w:val="000000"/>
                <w:lang w:eastAsia="sk-SK"/>
              </w:rPr>
            </w:pPr>
            <w:r w:rsidRPr="003B7C81">
              <w:rPr>
                <w:rFonts w:ascii="Calibri" w:eastAsia="Times New Roman" w:hAnsi="Calibri" w:cs="Calibri"/>
                <w:b/>
                <w:bCs/>
                <w:color w:val="000000"/>
                <w:lang w:eastAsia="sk-SK"/>
              </w:rPr>
              <w:t>Senec</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49F19A33" w14:textId="77777777" w:rsidR="007461CA" w:rsidRPr="003B7C81" w:rsidRDefault="007461CA" w:rsidP="000960FC">
            <w:pPr>
              <w:spacing w:after="0" w:line="240" w:lineRule="auto"/>
              <w:jc w:val="center"/>
              <w:rPr>
                <w:rFonts w:ascii="Calibri" w:eastAsia="Times New Roman" w:hAnsi="Calibri" w:cs="Calibri"/>
                <w:b/>
                <w:bCs/>
                <w:color w:val="000000"/>
                <w:lang w:eastAsia="sk-SK"/>
              </w:rPr>
            </w:pPr>
            <w:r w:rsidRPr="003B7C81">
              <w:rPr>
                <w:rFonts w:ascii="Calibri" w:eastAsia="Times New Roman" w:hAnsi="Calibri" w:cs="Calibri"/>
                <w:b/>
                <w:bCs/>
                <w:color w:val="000000"/>
                <w:lang w:eastAsia="sk-SK"/>
              </w:rPr>
              <w:t>Celkom</w:t>
            </w:r>
          </w:p>
        </w:tc>
      </w:tr>
      <w:tr w:rsidR="007461CA" w:rsidRPr="003B7C81" w14:paraId="010CF997" w14:textId="77777777" w:rsidTr="005646A8">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527EB6F9" w14:textId="77777777" w:rsidR="007461CA" w:rsidRPr="003B7C81" w:rsidRDefault="007461CA" w:rsidP="000960FC">
            <w:pPr>
              <w:spacing w:after="0" w:line="240" w:lineRule="auto"/>
              <w:rPr>
                <w:rFonts w:ascii="Calibri" w:eastAsia="Times New Roman" w:hAnsi="Calibri" w:cs="Calibri"/>
                <w:b/>
                <w:bCs/>
                <w:color w:val="000000"/>
                <w:lang w:eastAsia="sk-SK"/>
              </w:rPr>
            </w:pPr>
            <w:r w:rsidRPr="003B7C81">
              <w:rPr>
                <w:rFonts w:ascii="Calibri" w:eastAsia="Times New Roman" w:hAnsi="Calibri" w:cs="Calibri"/>
                <w:b/>
                <w:bCs/>
                <w:color w:val="000000"/>
                <w:lang w:eastAsia="sk-SK"/>
              </w:rPr>
              <w:t>DSS AF</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623E3CE8" w14:textId="77777777" w:rsidR="007461CA" w:rsidRPr="003B7C81" w:rsidRDefault="007461CA" w:rsidP="000960FC">
            <w:pPr>
              <w:spacing w:after="0" w:line="240" w:lineRule="auto"/>
              <w:jc w:val="center"/>
              <w:rPr>
                <w:rFonts w:ascii="Calibri" w:eastAsia="Times New Roman" w:hAnsi="Calibri" w:cs="Calibri"/>
                <w:color w:val="000000"/>
                <w:lang w:eastAsia="sk-SK"/>
              </w:rPr>
            </w:pPr>
            <w:r w:rsidRPr="003B7C81">
              <w:rPr>
                <w:rFonts w:ascii="Calibri" w:eastAsia="Times New Roman" w:hAnsi="Calibri" w:cs="Calibri"/>
                <w:color w:val="000000"/>
                <w:lang w:eastAsia="sk-SK"/>
              </w:rPr>
              <w:t>222</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08B370F1" w14:textId="77777777" w:rsidR="007461CA" w:rsidRPr="003B7C81" w:rsidRDefault="007461CA" w:rsidP="000960FC">
            <w:pPr>
              <w:spacing w:after="0" w:line="240" w:lineRule="auto"/>
              <w:jc w:val="center"/>
              <w:rPr>
                <w:rFonts w:ascii="Calibri" w:eastAsia="Times New Roman" w:hAnsi="Calibri" w:cs="Calibri"/>
                <w:color w:val="000000"/>
                <w:lang w:eastAsia="sk-SK"/>
              </w:rPr>
            </w:pPr>
            <w:r w:rsidRPr="003B7C81">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67008D2A" w14:textId="77777777" w:rsidR="007461CA" w:rsidRPr="003B7C81" w:rsidRDefault="007461CA" w:rsidP="000960FC">
            <w:pPr>
              <w:spacing w:after="0" w:line="240" w:lineRule="auto"/>
              <w:jc w:val="center"/>
              <w:rPr>
                <w:rFonts w:ascii="Calibri" w:eastAsia="Times New Roman" w:hAnsi="Calibri" w:cs="Calibri"/>
                <w:color w:val="000000"/>
                <w:lang w:eastAsia="sk-SK"/>
              </w:rPr>
            </w:pPr>
            <w:r w:rsidRPr="003B7C81">
              <w:rPr>
                <w:rFonts w:ascii="Calibri" w:eastAsia="Times New Roman" w:hAnsi="Calibri" w:cs="Calibri"/>
                <w:color w:val="000000"/>
                <w:lang w:eastAsia="sk-SK"/>
              </w:rPr>
              <w:t>12</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1B346644" w14:textId="77777777" w:rsidR="007461CA" w:rsidRPr="003B7C81" w:rsidRDefault="007461CA" w:rsidP="000960FC">
            <w:pPr>
              <w:spacing w:after="0" w:line="240" w:lineRule="auto"/>
              <w:jc w:val="center"/>
              <w:rPr>
                <w:rFonts w:ascii="Calibri" w:eastAsia="Times New Roman" w:hAnsi="Calibri" w:cs="Calibri"/>
                <w:color w:val="000000"/>
                <w:lang w:eastAsia="sk-SK"/>
              </w:rPr>
            </w:pPr>
            <w:r w:rsidRPr="003B7C81">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center"/>
            <w:hideMark/>
          </w:tcPr>
          <w:p w14:paraId="444408A8" w14:textId="77777777" w:rsidR="007461CA" w:rsidRPr="003B7C81" w:rsidRDefault="007461CA" w:rsidP="000960FC">
            <w:pPr>
              <w:spacing w:after="0" w:line="240" w:lineRule="auto"/>
              <w:jc w:val="center"/>
              <w:rPr>
                <w:rFonts w:ascii="Calibri" w:eastAsia="Times New Roman" w:hAnsi="Calibri" w:cs="Calibri"/>
                <w:b/>
                <w:bCs/>
                <w:color w:val="000000"/>
                <w:lang w:eastAsia="sk-SK"/>
              </w:rPr>
            </w:pPr>
            <w:r w:rsidRPr="003B7C81">
              <w:rPr>
                <w:rFonts w:ascii="Calibri" w:eastAsia="Times New Roman" w:hAnsi="Calibri" w:cs="Calibri"/>
                <w:b/>
                <w:bCs/>
                <w:color w:val="000000"/>
                <w:lang w:eastAsia="sk-SK"/>
              </w:rPr>
              <w:t>234</w:t>
            </w:r>
          </w:p>
        </w:tc>
      </w:tr>
      <w:tr w:rsidR="007461CA" w:rsidRPr="003B7C81" w14:paraId="7818E628" w14:textId="77777777" w:rsidTr="005646A8">
        <w:trPr>
          <w:trHeight w:val="300"/>
        </w:trPr>
        <w:tc>
          <w:tcPr>
            <w:tcW w:w="1640" w:type="dxa"/>
            <w:tcBorders>
              <w:top w:val="nil"/>
              <w:left w:val="single" w:sz="4" w:space="0" w:color="auto"/>
              <w:bottom w:val="single" w:sz="4" w:space="0" w:color="auto"/>
              <w:right w:val="single" w:sz="4" w:space="0" w:color="auto"/>
            </w:tcBorders>
            <w:shd w:val="clear" w:color="auto" w:fill="BDD6EE" w:themeFill="accent5" w:themeFillTint="66"/>
            <w:noWrap/>
            <w:vAlign w:val="bottom"/>
            <w:hideMark/>
          </w:tcPr>
          <w:p w14:paraId="69CFC030" w14:textId="77777777" w:rsidR="007461CA" w:rsidRPr="003B7C81" w:rsidRDefault="007461CA" w:rsidP="000960FC">
            <w:pPr>
              <w:spacing w:after="0" w:line="240" w:lineRule="auto"/>
              <w:rPr>
                <w:rFonts w:ascii="Calibri" w:eastAsia="Times New Roman" w:hAnsi="Calibri" w:cs="Calibri"/>
                <w:b/>
                <w:bCs/>
                <w:color w:val="000000"/>
                <w:lang w:eastAsia="sk-SK"/>
              </w:rPr>
            </w:pPr>
            <w:r w:rsidRPr="003B7C81">
              <w:rPr>
                <w:rFonts w:ascii="Calibri" w:eastAsia="Times New Roman" w:hAnsi="Calibri" w:cs="Calibri"/>
                <w:b/>
                <w:bCs/>
                <w:color w:val="000000"/>
                <w:lang w:eastAsia="sk-SK"/>
              </w:rPr>
              <w:t>DSS TF</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620CE354" w14:textId="77777777" w:rsidR="007461CA" w:rsidRPr="003B7C81" w:rsidRDefault="007461CA" w:rsidP="000960FC">
            <w:pPr>
              <w:spacing w:after="0" w:line="240" w:lineRule="auto"/>
              <w:jc w:val="center"/>
              <w:rPr>
                <w:rFonts w:ascii="Calibri" w:eastAsia="Times New Roman" w:hAnsi="Calibri" w:cs="Calibri"/>
                <w:color w:val="000000"/>
                <w:lang w:eastAsia="sk-SK"/>
              </w:rPr>
            </w:pPr>
            <w:r w:rsidRPr="003B7C81">
              <w:rPr>
                <w:rFonts w:ascii="Calibri" w:eastAsia="Times New Roman" w:hAnsi="Calibri" w:cs="Calibri"/>
                <w:color w:val="000000"/>
                <w:lang w:eastAsia="sk-SK"/>
              </w:rPr>
              <w:t>101</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2379F66B" w14:textId="77777777" w:rsidR="007461CA" w:rsidRPr="003B7C81" w:rsidRDefault="007461CA" w:rsidP="000960FC">
            <w:pPr>
              <w:spacing w:after="0" w:line="240" w:lineRule="auto"/>
              <w:jc w:val="center"/>
              <w:rPr>
                <w:rFonts w:ascii="Calibri" w:eastAsia="Times New Roman" w:hAnsi="Calibri" w:cs="Calibri"/>
                <w:color w:val="000000"/>
                <w:lang w:eastAsia="sk-SK"/>
              </w:rPr>
            </w:pPr>
            <w:r w:rsidRPr="003B7C81">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18EF25BD" w14:textId="77777777" w:rsidR="007461CA" w:rsidRPr="003B7C81" w:rsidRDefault="007461CA" w:rsidP="000960FC">
            <w:pPr>
              <w:spacing w:after="0" w:line="240" w:lineRule="auto"/>
              <w:jc w:val="center"/>
              <w:rPr>
                <w:rFonts w:ascii="Calibri" w:eastAsia="Times New Roman" w:hAnsi="Calibri" w:cs="Calibri"/>
                <w:color w:val="000000"/>
                <w:lang w:eastAsia="sk-SK"/>
              </w:rPr>
            </w:pPr>
            <w:r w:rsidRPr="003B7C81">
              <w:rPr>
                <w:rFonts w:ascii="Calibri" w:eastAsia="Times New Roman" w:hAnsi="Calibri" w:cs="Calibri"/>
                <w:color w:val="000000"/>
                <w:lang w:eastAsia="sk-SK"/>
              </w:rPr>
              <w:t>8</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29878659" w14:textId="77777777" w:rsidR="007461CA" w:rsidRPr="003B7C81" w:rsidRDefault="007461CA" w:rsidP="000960FC">
            <w:pPr>
              <w:spacing w:after="0" w:line="240" w:lineRule="auto"/>
              <w:jc w:val="center"/>
              <w:rPr>
                <w:rFonts w:ascii="Calibri" w:eastAsia="Times New Roman" w:hAnsi="Calibri" w:cs="Calibri"/>
                <w:color w:val="000000"/>
                <w:lang w:eastAsia="sk-SK"/>
              </w:rPr>
            </w:pPr>
            <w:r w:rsidRPr="003B7C81">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BDD6EE" w:themeFill="accent5" w:themeFillTint="66"/>
            <w:noWrap/>
            <w:vAlign w:val="center"/>
            <w:hideMark/>
          </w:tcPr>
          <w:p w14:paraId="4F39D122" w14:textId="77777777" w:rsidR="007461CA" w:rsidRPr="003B7C81" w:rsidRDefault="007461CA" w:rsidP="000960FC">
            <w:pPr>
              <w:spacing w:after="0" w:line="240" w:lineRule="auto"/>
              <w:jc w:val="center"/>
              <w:rPr>
                <w:rFonts w:ascii="Calibri" w:eastAsia="Times New Roman" w:hAnsi="Calibri" w:cs="Calibri"/>
                <w:b/>
                <w:bCs/>
                <w:color w:val="000000"/>
                <w:lang w:eastAsia="sk-SK"/>
              </w:rPr>
            </w:pPr>
            <w:r w:rsidRPr="003B7C81">
              <w:rPr>
                <w:rFonts w:ascii="Calibri" w:eastAsia="Times New Roman" w:hAnsi="Calibri" w:cs="Calibri"/>
                <w:b/>
                <w:bCs/>
                <w:color w:val="000000"/>
                <w:lang w:eastAsia="sk-SK"/>
              </w:rPr>
              <w:t>109</w:t>
            </w:r>
          </w:p>
        </w:tc>
      </w:tr>
      <w:tr w:rsidR="007461CA" w:rsidRPr="003B7C81" w14:paraId="6613878C" w14:textId="77777777" w:rsidTr="005646A8">
        <w:trPr>
          <w:trHeight w:val="300"/>
        </w:trPr>
        <w:tc>
          <w:tcPr>
            <w:tcW w:w="1640"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6E428071" w14:textId="77777777" w:rsidR="007461CA" w:rsidRPr="003B7C81" w:rsidRDefault="007461CA" w:rsidP="000960FC">
            <w:pPr>
              <w:spacing w:after="0" w:line="240" w:lineRule="auto"/>
              <w:rPr>
                <w:rFonts w:ascii="Calibri" w:eastAsia="Times New Roman" w:hAnsi="Calibri" w:cs="Calibri"/>
                <w:b/>
                <w:bCs/>
                <w:color w:val="000000"/>
                <w:lang w:eastAsia="sk-SK"/>
              </w:rPr>
            </w:pPr>
            <w:r w:rsidRPr="003B7C81">
              <w:rPr>
                <w:rFonts w:ascii="Calibri" w:eastAsia="Times New Roman" w:hAnsi="Calibri" w:cs="Calibri"/>
                <w:b/>
                <w:bCs/>
                <w:color w:val="000000"/>
                <w:lang w:eastAsia="sk-SK"/>
              </w:rPr>
              <w:t>DSS CF</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08466F42" w14:textId="77777777" w:rsidR="007461CA" w:rsidRPr="003B7C81" w:rsidRDefault="007461CA" w:rsidP="000960FC">
            <w:pPr>
              <w:spacing w:after="0" w:line="240" w:lineRule="auto"/>
              <w:jc w:val="center"/>
              <w:rPr>
                <w:rFonts w:ascii="Calibri" w:eastAsia="Times New Roman" w:hAnsi="Calibri" w:cs="Calibri"/>
                <w:color w:val="000000"/>
                <w:lang w:eastAsia="sk-SK"/>
              </w:rPr>
            </w:pPr>
            <w:r w:rsidRPr="003B7C81">
              <w:rPr>
                <w:rFonts w:ascii="Calibri" w:eastAsia="Times New Roman" w:hAnsi="Calibri" w:cs="Calibri"/>
                <w:color w:val="000000"/>
                <w:lang w:eastAsia="sk-SK"/>
              </w:rPr>
              <w:t>90</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1126E25D" w14:textId="77777777" w:rsidR="007461CA" w:rsidRPr="003B7C81" w:rsidRDefault="007461CA" w:rsidP="000960FC">
            <w:pPr>
              <w:spacing w:after="0" w:line="240" w:lineRule="auto"/>
              <w:jc w:val="center"/>
              <w:rPr>
                <w:rFonts w:ascii="Calibri" w:eastAsia="Times New Roman" w:hAnsi="Calibri" w:cs="Calibri"/>
                <w:color w:val="000000"/>
                <w:lang w:eastAsia="sk-SK"/>
              </w:rPr>
            </w:pPr>
            <w:r w:rsidRPr="003B7C81">
              <w:rPr>
                <w:rFonts w:ascii="Calibri" w:eastAsia="Times New Roman" w:hAnsi="Calibri" w:cs="Calibri"/>
                <w:color w:val="000000"/>
                <w:lang w:eastAsia="sk-SK"/>
              </w:rPr>
              <w:t>178</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1BC6C3C8" w14:textId="77777777" w:rsidR="007461CA" w:rsidRPr="003B7C81" w:rsidRDefault="007461CA" w:rsidP="000960FC">
            <w:pPr>
              <w:spacing w:after="0" w:line="240" w:lineRule="auto"/>
              <w:jc w:val="center"/>
              <w:rPr>
                <w:rFonts w:ascii="Calibri" w:eastAsia="Times New Roman" w:hAnsi="Calibri" w:cs="Calibri"/>
                <w:color w:val="000000"/>
                <w:lang w:eastAsia="sk-SK"/>
              </w:rPr>
            </w:pPr>
            <w:r w:rsidRPr="003B7C81">
              <w:rPr>
                <w:rFonts w:ascii="Calibri" w:eastAsia="Times New Roman" w:hAnsi="Calibri" w:cs="Calibri"/>
                <w:color w:val="000000"/>
                <w:lang w:eastAsia="sk-SK"/>
              </w:rPr>
              <w:t>194</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335199C3" w14:textId="77777777" w:rsidR="007461CA" w:rsidRPr="003B7C81" w:rsidRDefault="007461CA" w:rsidP="000960FC">
            <w:pPr>
              <w:spacing w:after="0" w:line="240" w:lineRule="auto"/>
              <w:jc w:val="center"/>
              <w:rPr>
                <w:rFonts w:ascii="Calibri" w:eastAsia="Times New Roman" w:hAnsi="Calibri" w:cs="Calibri"/>
                <w:color w:val="000000"/>
                <w:lang w:eastAsia="sk-SK"/>
              </w:rPr>
            </w:pPr>
            <w:r w:rsidRPr="003B7C81">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center"/>
            <w:hideMark/>
          </w:tcPr>
          <w:p w14:paraId="5C8499F7" w14:textId="77777777" w:rsidR="007461CA" w:rsidRPr="003B7C81" w:rsidRDefault="007461CA" w:rsidP="000960FC">
            <w:pPr>
              <w:spacing w:after="0" w:line="240" w:lineRule="auto"/>
              <w:jc w:val="center"/>
              <w:rPr>
                <w:rFonts w:ascii="Calibri" w:eastAsia="Times New Roman" w:hAnsi="Calibri" w:cs="Calibri"/>
                <w:b/>
                <w:bCs/>
                <w:color w:val="000000"/>
                <w:lang w:eastAsia="sk-SK"/>
              </w:rPr>
            </w:pPr>
            <w:r w:rsidRPr="003B7C81">
              <w:rPr>
                <w:rFonts w:ascii="Calibri" w:eastAsia="Times New Roman" w:hAnsi="Calibri" w:cs="Calibri"/>
                <w:b/>
                <w:bCs/>
                <w:color w:val="000000"/>
                <w:lang w:eastAsia="sk-SK"/>
              </w:rPr>
              <w:t>462</w:t>
            </w:r>
          </w:p>
        </w:tc>
      </w:tr>
      <w:tr w:rsidR="007461CA" w:rsidRPr="003B7C81" w14:paraId="7E08C3D9" w14:textId="77777777" w:rsidTr="000960FC">
        <w:trPr>
          <w:trHeight w:val="300"/>
        </w:trPr>
        <w:tc>
          <w:tcPr>
            <w:tcW w:w="1640" w:type="dxa"/>
            <w:tcBorders>
              <w:top w:val="nil"/>
              <w:left w:val="nil"/>
              <w:bottom w:val="nil"/>
              <w:right w:val="nil"/>
            </w:tcBorders>
            <w:shd w:val="clear" w:color="auto" w:fill="auto"/>
            <w:noWrap/>
            <w:vAlign w:val="bottom"/>
            <w:hideMark/>
          </w:tcPr>
          <w:p w14:paraId="1643F881" w14:textId="77777777" w:rsidR="007461CA" w:rsidRPr="003B7C81" w:rsidRDefault="007461CA" w:rsidP="000960FC">
            <w:pPr>
              <w:spacing w:after="0" w:line="240" w:lineRule="auto"/>
              <w:jc w:val="right"/>
              <w:rPr>
                <w:rFonts w:ascii="Calibri" w:eastAsia="Times New Roman" w:hAnsi="Calibri" w:cs="Calibri"/>
                <w:b/>
                <w:bCs/>
                <w:color w:val="000000"/>
                <w:lang w:eastAsia="sk-SK"/>
              </w:rPr>
            </w:pPr>
            <w:r w:rsidRPr="003B7C81">
              <w:rPr>
                <w:rFonts w:ascii="Calibri" w:eastAsia="Times New Roman" w:hAnsi="Calibri" w:cs="Calibri"/>
                <w:b/>
                <w:bCs/>
                <w:color w:val="000000"/>
                <w:lang w:eastAsia="sk-SK"/>
              </w:rPr>
              <w:t>Celkom</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8A11CE4" w14:textId="77777777" w:rsidR="007461CA" w:rsidRPr="003B7C81" w:rsidRDefault="007461CA" w:rsidP="000960FC">
            <w:pPr>
              <w:spacing w:after="0" w:line="240" w:lineRule="auto"/>
              <w:jc w:val="center"/>
              <w:rPr>
                <w:rFonts w:ascii="Calibri" w:eastAsia="Times New Roman" w:hAnsi="Calibri" w:cs="Calibri"/>
                <w:b/>
                <w:bCs/>
                <w:color w:val="000000"/>
                <w:lang w:eastAsia="sk-SK"/>
              </w:rPr>
            </w:pPr>
            <w:r w:rsidRPr="003B7C81">
              <w:rPr>
                <w:rFonts w:ascii="Calibri" w:eastAsia="Times New Roman" w:hAnsi="Calibri" w:cs="Calibri"/>
                <w:b/>
                <w:bCs/>
                <w:color w:val="000000"/>
                <w:lang w:eastAsia="sk-SK"/>
              </w:rPr>
              <w:t>413</w:t>
            </w:r>
          </w:p>
        </w:tc>
        <w:tc>
          <w:tcPr>
            <w:tcW w:w="1480" w:type="dxa"/>
            <w:tcBorders>
              <w:top w:val="nil"/>
              <w:left w:val="nil"/>
              <w:bottom w:val="single" w:sz="4" w:space="0" w:color="auto"/>
              <w:right w:val="single" w:sz="4" w:space="0" w:color="auto"/>
            </w:tcBorders>
            <w:shd w:val="clear" w:color="auto" w:fill="auto"/>
            <w:noWrap/>
            <w:vAlign w:val="bottom"/>
            <w:hideMark/>
          </w:tcPr>
          <w:p w14:paraId="67DE4139" w14:textId="77777777" w:rsidR="007461CA" w:rsidRPr="003B7C81" w:rsidRDefault="007461CA" w:rsidP="000960FC">
            <w:pPr>
              <w:spacing w:after="0" w:line="240" w:lineRule="auto"/>
              <w:jc w:val="center"/>
              <w:rPr>
                <w:rFonts w:ascii="Calibri" w:eastAsia="Times New Roman" w:hAnsi="Calibri" w:cs="Calibri"/>
                <w:b/>
                <w:bCs/>
                <w:color w:val="000000"/>
                <w:lang w:eastAsia="sk-SK"/>
              </w:rPr>
            </w:pPr>
            <w:r w:rsidRPr="003B7C81">
              <w:rPr>
                <w:rFonts w:ascii="Calibri" w:eastAsia="Times New Roman" w:hAnsi="Calibri" w:cs="Calibri"/>
                <w:b/>
                <w:bCs/>
                <w:color w:val="000000"/>
                <w:lang w:eastAsia="sk-SK"/>
              </w:rPr>
              <w:t>178</w:t>
            </w:r>
          </w:p>
        </w:tc>
        <w:tc>
          <w:tcPr>
            <w:tcW w:w="1480" w:type="dxa"/>
            <w:tcBorders>
              <w:top w:val="nil"/>
              <w:left w:val="nil"/>
              <w:bottom w:val="single" w:sz="4" w:space="0" w:color="auto"/>
              <w:right w:val="single" w:sz="4" w:space="0" w:color="auto"/>
            </w:tcBorders>
            <w:shd w:val="clear" w:color="auto" w:fill="auto"/>
            <w:noWrap/>
            <w:vAlign w:val="bottom"/>
            <w:hideMark/>
          </w:tcPr>
          <w:p w14:paraId="54792536" w14:textId="77777777" w:rsidR="007461CA" w:rsidRPr="003B7C81" w:rsidRDefault="007461CA" w:rsidP="000960FC">
            <w:pPr>
              <w:spacing w:after="0" w:line="240" w:lineRule="auto"/>
              <w:jc w:val="center"/>
              <w:rPr>
                <w:rFonts w:ascii="Calibri" w:eastAsia="Times New Roman" w:hAnsi="Calibri" w:cs="Calibri"/>
                <w:b/>
                <w:bCs/>
                <w:color w:val="000000"/>
                <w:lang w:eastAsia="sk-SK"/>
              </w:rPr>
            </w:pPr>
            <w:r w:rsidRPr="003B7C81">
              <w:rPr>
                <w:rFonts w:ascii="Calibri" w:eastAsia="Times New Roman" w:hAnsi="Calibri" w:cs="Calibri"/>
                <w:b/>
                <w:bCs/>
                <w:color w:val="000000"/>
                <w:lang w:eastAsia="sk-SK"/>
              </w:rPr>
              <w:t>214</w:t>
            </w:r>
          </w:p>
        </w:tc>
        <w:tc>
          <w:tcPr>
            <w:tcW w:w="1480" w:type="dxa"/>
            <w:tcBorders>
              <w:top w:val="nil"/>
              <w:left w:val="nil"/>
              <w:bottom w:val="single" w:sz="4" w:space="0" w:color="auto"/>
              <w:right w:val="single" w:sz="4" w:space="0" w:color="auto"/>
            </w:tcBorders>
            <w:shd w:val="clear" w:color="auto" w:fill="auto"/>
            <w:noWrap/>
            <w:vAlign w:val="bottom"/>
            <w:hideMark/>
          </w:tcPr>
          <w:p w14:paraId="46956BF9" w14:textId="77777777" w:rsidR="007461CA" w:rsidRPr="003B7C81" w:rsidRDefault="007461CA" w:rsidP="000960FC">
            <w:pPr>
              <w:spacing w:after="0" w:line="240" w:lineRule="auto"/>
              <w:jc w:val="center"/>
              <w:rPr>
                <w:rFonts w:ascii="Calibri" w:eastAsia="Times New Roman" w:hAnsi="Calibri" w:cs="Calibri"/>
                <w:b/>
                <w:bCs/>
                <w:color w:val="000000"/>
                <w:lang w:eastAsia="sk-SK"/>
              </w:rPr>
            </w:pPr>
            <w:r w:rsidRPr="003B7C81">
              <w:rPr>
                <w:rFonts w:ascii="Calibri" w:eastAsia="Times New Roman" w:hAnsi="Calibri" w:cs="Calibri"/>
                <w:b/>
                <w:bCs/>
                <w:color w:val="000000"/>
                <w:lang w:eastAsia="sk-SK"/>
              </w:rPr>
              <w:t>0</w:t>
            </w:r>
          </w:p>
        </w:tc>
        <w:tc>
          <w:tcPr>
            <w:tcW w:w="1480" w:type="dxa"/>
            <w:tcBorders>
              <w:top w:val="nil"/>
              <w:left w:val="nil"/>
              <w:bottom w:val="single" w:sz="4" w:space="0" w:color="auto"/>
              <w:right w:val="single" w:sz="4" w:space="0" w:color="auto"/>
            </w:tcBorders>
            <w:shd w:val="clear" w:color="auto" w:fill="auto"/>
            <w:noWrap/>
            <w:vAlign w:val="bottom"/>
            <w:hideMark/>
          </w:tcPr>
          <w:p w14:paraId="6D5C03C0" w14:textId="77777777" w:rsidR="007461CA" w:rsidRPr="003B7C81" w:rsidRDefault="007461CA" w:rsidP="000960FC">
            <w:pPr>
              <w:spacing w:after="0" w:line="240" w:lineRule="auto"/>
              <w:jc w:val="center"/>
              <w:rPr>
                <w:rFonts w:ascii="Calibri" w:eastAsia="Times New Roman" w:hAnsi="Calibri" w:cs="Calibri"/>
                <w:b/>
                <w:bCs/>
                <w:color w:val="000000"/>
                <w:lang w:eastAsia="sk-SK"/>
              </w:rPr>
            </w:pPr>
            <w:r w:rsidRPr="003B7C81">
              <w:rPr>
                <w:rFonts w:ascii="Calibri" w:eastAsia="Times New Roman" w:hAnsi="Calibri" w:cs="Calibri"/>
                <w:b/>
                <w:bCs/>
                <w:color w:val="000000"/>
                <w:lang w:eastAsia="sk-SK"/>
              </w:rPr>
              <w:t>805</w:t>
            </w:r>
          </w:p>
        </w:tc>
      </w:tr>
    </w:tbl>
    <w:p w14:paraId="314E59A3" w14:textId="77777777" w:rsidR="007461CA" w:rsidRDefault="007461CA" w:rsidP="007461CA">
      <w:pPr>
        <w:spacing w:after="0"/>
      </w:pPr>
    </w:p>
    <w:p w14:paraId="25D19B28" w14:textId="77777777" w:rsidR="007461CA" w:rsidRDefault="007461CA" w:rsidP="007461CA">
      <w:pPr>
        <w:spacing w:after="0"/>
        <w:ind w:firstLine="624"/>
        <w:jc w:val="both"/>
      </w:pPr>
      <w:r>
        <w:t xml:space="preserve">Medzi neverejnými poskytovateľmi sociálnych služieb bolo v Registri poskytovateľov sociálnych služieb k 30.9.2018 zapísaných 14 </w:t>
      </w:r>
      <w:r w:rsidRPr="00954DC3">
        <w:t xml:space="preserve">poskytovateľov sociálnych služieb, ktorí </w:t>
      </w:r>
      <w:r>
        <w:t xml:space="preserve">v regióne BSK </w:t>
      </w:r>
      <w:r w:rsidRPr="00954DC3">
        <w:t>poskytujú sociálnu službu v domove sociálnych služieb a vymedzenie cieľovej skupiny</w:t>
      </w:r>
      <w:r>
        <w:t xml:space="preserve"> im</w:t>
      </w:r>
      <w:r w:rsidRPr="00954DC3">
        <w:t xml:space="preserve"> </w:t>
      </w:r>
      <w:r>
        <w:t>umožňuje poskytovať túto sociálnu službu</w:t>
      </w:r>
      <w:r w:rsidRPr="00954DC3">
        <w:t xml:space="preserve"> aj </w:t>
      </w:r>
      <w:r>
        <w:t>osobám</w:t>
      </w:r>
      <w:r w:rsidRPr="00954DC3">
        <w:t xml:space="preserve"> s mentálnym postihnutím. Sociálne služby </w:t>
      </w:r>
      <w:r>
        <w:t xml:space="preserve">môžu byť podľa vymedzenia cieľovej skupiny v </w:t>
      </w:r>
      <w:r w:rsidRPr="00954DC3">
        <w:t xml:space="preserve">prípade </w:t>
      </w:r>
      <w:r>
        <w:t>7</w:t>
      </w:r>
      <w:r w:rsidRPr="00954DC3">
        <w:t xml:space="preserve"> poskytovateľov poskytované aj deťom, </w:t>
      </w:r>
      <w:r>
        <w:t>7</w:t>
      </w:r>
      <w:r w:rsidRPr="00954DC3">
        <w:t xml:space="preserve"> poskytovateľov túto sociálnu službu </w:t>
      </w:r>
      <w:r>
        <w:t xml:space="preserve">podľa vymedzenia cieľovej skupiny </w:t>
      </w:r>
      <w:r w:rsidRPr="00954DC3">
        <w:t xml:space="preserve">poskytuje iba plnoletým prijímateľom sociálnych služieb. </w:t>
      </w:r>
    </w:p>
    <w:p w14:paraId="753A184F" w14:textId="77777777" w:rsidR="007461CA" w:rsidRPr="00186DCB" w:rsidRDefault="007461CA" w:rsidP="007461CA">
      <w:pPr>
        <w:pStyle w:val="Citcia"/>
        <w:rPr>
          <w:sz w:val="10"/>
          <w:szCs w:val="10"/>
        </w:rPr>
      </w:pPr>
    </w:p>
    <w:p w14:paraId="413F1A5B" w14:textId="77777777" w:rsidR="00C0584C" w:rsidRDefault="00C0584C" w:rsidP="007461CA">
      <w:pPr>
        <w:pStyle w:val="Citcia"/>
      </w:pPr>
    </w:p>
    <w:p w14:paraId="50C3732D" w14:textId="32BAF91D" w:rsidR="007461CA" w:rsidRPr="0013660D" w:rsidRDefault="007461CA" w:rsidP="007461CA">
      <w:pPr>
        <w:pStyle w:val="Citcia"/>
      </w:pPr>
      <w:r>
        <w:t xml:space="preserve">Tabuľka č. 22: Kapacita domovov sociálnych služieb, ktorých vymedzenie cieľovej skupiny umožňuje poskytovať sociálnu službu </w:t>
      </w:r>
      <w:r w:rsidRPr="0013660D">
        <w:t>osobám s mentálnym postihnutím</w:t>
      </w:r>
      <w:r>
        <w:t xml:space="preserve"> v členení podľa formy a okresu - neverejní poskytovatelia</w:t>
      </w:r>
    </w:p>
    <w:tbl>
      <w:tblPr>
        <w:tblW w:w="9040" w:type="dxa"/>
        <w:tblCellMar>
          <w:left w:w="70" w:type="dxa"/>
          <w:right w:w="70" w:type="dxa"/>
        </w:tblCellMar>
        <w:tblLook w:val="04A0" w:firstRow="1" w:lastRow="0" w:firstColumn="1" w:lastColumn="0" w:noHBand="0" w:noVBand="1"/>
      </w:tblPr>
      <w:tblGrid>
        <w:gridCol w:w="1640"/>
        <w:gridCol w:w="1480"/>
        <w:gridCol w:w="1480"/>
        <w:gridCol w:w="1480"/>
        <w:gridCol w:w="1480"/>
        <w:gridCol w:w="1480"/>
      </w:tblGrid>
      <w:tr w:rsidR="007461CA" w:rsidRPr="00193607" w14:paraId="208DD5BF" w14:textId="77777777" w:rsidTr="005646A8">
        <w:trPr>
          <w:trHeight w:val="300"/>
        </w:trPr>
        <w:tc>
          <w:tcPr>
            <w:tcW w:w="1640" w:type="dxa"/>
            <w:tcBorders>
              <w:top w:val="nil"/>
              <w:left w:val="nil"/>
              <w:bottom w:val="nil"/>
              <w:right w:val="nil"/>
            </w:tcBorders>
            <w:shd w:val="clear" w:color="auto" w:fill="auto"/>
            <w:noWrap/>
            <w:vAlign w:val="bottom"/>
            <w:hideMark/>
          </w:tcPr>
          <w:p w14:paraId="75267583" w14:textId="77777777" w:rsidR="007461CA" w:rsidRPr="00193607" w:rsidRDefault="007461CA" w:rsidP="000960FC">
            <w:pPr>
              <w:spacing w:after="0" w:line="240" w:lineRule="auto"/>
              <w:rPr>
                <w:rFonts w:ascii="Times New Roman" w:eastAsia="Times New Roman" w:hAnsi="Times New Roman" w:cs="Times New Roman"/>
                <w:sz w:val="24"/>
                <w:szCs w:val="24"/>
                <w:lang w:eastAsia="sk-SK"/>
              </w:rPr>
            </w:pPr>
          </w:p>
        </w:tc>
        <w:tc>
          <w:tcPr>
            <w:tcW w:w="148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5F771F92" w14:textId="77777777" w:rsidR="007461CA" w:rsidRPr="00193607" w:rsidRDefault="007461CA" w:rsidP="000960FC">
            <w:pPr>
              <w:spacing w:after="0" w:line="240" w:lineRule="auto"/>
              <w:jc w:val="center"/>
              <w:rPr>
                <w:rFonts w:ascii="Calibri" w:eastAsia="Times New Roman" w:hAnsi="Calibri" w:cs="Calibri"/>
                <w:b/>
                <w:bCs/>
                <w:color w:val="000000"/>
                <w:lang w:eastAsia="sk-SK"/>
              </w:rPr>
            </w:pPr>
            <w:r w:rsidRPr="00193607">
              <w:rPr>
                <w:rFonts w:ascii="Calibri" w:eastAsia="Times New Roman" w:hAnsi="Calibri" w:cs="Calibri"/>
                <w:b/>
                <w:bCs/>
                <w:color w:val="000000"/>
                <w:lang w:eastAsia="sk-SK"/>
              </w:rPr>
              <w:t>Bratislava I-V</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7802FCFA" w14:textId="77777777" w:rsidR="007461CA" w:rsidRPr="00193607" w:rsidRDefault="007461CA" w:rsidP="000960FC">
            <w:pPr>
              <w:spacing w:after="0" w:line="240" w:lineRule="auto"/>
              <w:jc w:val="center"/>
              <w:rPr>
                <w:rFonts w:ascii="Calibri" w:eastAsia="Times New Roman" w:hAnsi="Calibri" w:cs="Calibri"/>
                <w:b/>
                <w:bCs/>
                <w:color w:val="000000"/>
                <w:lang w:eastAsia="sk-SK"/>
              </w:rPr>
            </w:pPr>
            <w:r w:rsidRPr="00193607">
              <w:rPr>
                <w:rFonts w:ascii="Calibri" w:eastAsia="Times New Roman" w:hAnsi="Calibri" w:cs="Calibri"/>
                <w:b/>
                <w:bCs/>
                <w:color w:val="000000"/>
                <w:lang w:eastAsia="sk-SK"/>
              </w:rPr>
              <w:t>Malacky</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25AFF3F7" w14:textId="77777777" w:rsidR="007461CA" w:rsidRPr="00193607" w:rsidRDefault="007461CA" w:rsidP="000960FC">
            <w:pPr>
              <w:spacing w:after="0" w:line="240" w:lineRule="auto"/>
              <w:jc w:val="center"/>
              <w:rPr>
                <w:rFonts w:ascii="Calibri" w:eastAsia="Times New Roman" w:hAnsi="Calibri" w:cs="Calibri"/>
                <w:b/>
                <w:bCs/>
                <w:color w:val="000000"/>
                <w:lang w:eastAsia="sk-SK"/>
              </w:rPr>
            </w:pPr>
            <w:r w:rsidRPr="00193607">
              <w:rPr>
                <w:rFonts w:ascii="Calibri" w:eastAsia="Times New Roman" w:hAnsi="Calibri" w:cs="Calibri"/>
                <w:b/>
                <w:bCs/>
                <w:color w:val="000000"/>
                <w:lang w:eastAsia="sk-SK"/>
              </w:rPr>
              <w:t>Pezinok</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6A2F08FE" w14:textId="77777777" w:rsidR="007461CA" w:rsidRPr="00193607" w:rsidRDefault="007461CA" w:rsidP="000960FC">
            <w:pPr>
              <w:spacing w:after="0" w:line="240" w:lineRule="auto"/>
              <w:jc w:val="center"/>
              <w:rPr>
                <w:rFonts w:ascii="Calibri" w:eastAsia="Times New Roman" w:hAnsi="Calibri" w:cs="Calibri"/>
                <w:b/>
                <w:bCs/>
                <w:color w:val="000000"/>
                <w:lang w:eastAsia="sk-SK"/>
              </w:rPr>
            </w:pPr>
            <w:r w:rsidRPr="00193607">
              <w:rPr>
                <w:rFonts w:ascii="Calibri" w:eastAsia="Times New Roman" w:hAnsi="Calibri" w:cs="Calibri"/>
                <w:b/>
                <w:bCs/>
                <w:color w:val="000000"/>
                <w:lang w:eastAsia="sk-SK"/>
              </w:rPr>
              <w:t>Senec</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2978F64E" w14:textId="77777777" w:rsidR="007461CA" w:rsidRPr="00193607" w:rsidRDefault="007461CA" w:rsidP="000960FC">
            <w:pPr>
              <w:spacing w:after="0" w:line="240" w:lineRule="auto"/>
              <w:jc w:val="center"/>
              <w:rPr>
                <w:rFonts w:ascii="Calibri" w:eastAsia="Times New Roman" w:hAnsi="Calibri" w:cs="Calibri"/>
                <w:b/>
                <w:bCs/>
                <w:color w:val="000000"/>
                <w:lang w:eastAsia="sk-SK"/>
              </w:rPr>
            </w:pPr>
            <w:r w:rsidRPr="00193607">
              <w:rPr>
                <w:rFonts w:ascii="Calibri" w:eastAsia="Times New Roman" w:hAnsi="Calibri" w:cs="Calibri"/>
                <w:b/>
                <w:bCs/>
                <w:color w:val="000000"/>
                <w:lang w:eastAsia="sk-SK"/>
              </w:rPr>
              <w:t>Celkom</w:t>
            </w:r>
          </w:p>
        </w:tc>
      </w:tr>
      <w:tr w:rsidR="007461CA" w:rsidRPr="00193607" w14:paraId="014AC863" w14:textId="77777777" w:rsidTr="005646A8">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7C4DB7D5" w14:textId="77777777" w:rsidR="007461CA" w:rsidRPr="00193607" w:rsidRDefault="007461CA" w:rsidP="000960FC">
            <w:pPr>
              <w:spacing w:after="0" w:line="240" w:lineRule="auto"/>
              <w:rPr>
                <w:rFonts w:ascii="Calibri" w:eastAsia="Times New Roman" w:hAnsi="Calibri" w:cs="Calibri"/>
                <w:b/>
                <w:bCs/>
                <w:color w:val="000000"/>
                <w:lang w:eastAsia="sk-SK"/>
              </w:rPr>
            </w:pPr>
            <w:r w:rsidRPr="00193607">
              <w:rPr>
                <w:rFonts w:ascii="Calibri" w:eastAsia="Times New Roman" w:hAnsi="Calibri" w:cs="Calibri"/>
                <w:b/>
                <w:bCs/>
                <w:color w:val="000000"/>
                <w:lang w:eastAsia="sk-SK"/>
              </w:rPr>
              <w:t>DSS AF</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4C92501A" w14:textId="77777777" w:rsidR="007461CA" w:rsidRPr="00193607" w:rsidRDefault="007461CA" w:rsidP="000960FC">
            <w:pPr>
              <w:spacing w:after="0" w:line="240" w:lineRule="auto"/>
              <w:jc w:val="center"/>
              <w:rPr>
                <w:rFonts w:ascii="Calibri" w:eastAsia="Times New Roman" w:hAnsi="Calibri" w:cs="Calibri"/>
                <w:color w:val="000000"/>
                <w:lang w:eastAsia="sk-SK"/>
              </w:rPr>
            </w:pPr>
            <w:r w:rsidRPr="00193607">
              <w:rPr>
                <w:rFonts w:ascii="Calibri" w:eastAsia="Times New Roman" w:hAnsi="Calibri" w:cs="Calibri"/>
                <w:color w:val="000000"/>
                <w:lang w:eastAsia="sk-SK"/>
              </w:rPr>
              <w:t>61</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2417DAAD" w14:textId="77777777" w:rsidR="007461CA" w:rsidRPr="00193607" w:rsidRDefault="007461CA" w:rsidP="000960FC">
            <w:pPr>
              <w:spacing w:after="0" w:line="240" w:lineRule="auto"/>
              <w:jc w:val="center"/>
              <w:rPr>
                <w:rFonts w:ascii="Calibri" w:eastAsia="Times New Roman" w:hAnsi="Calibri" w:cs="Calibri"/>
                <w:color w:val="000000"/>
                <w:lang w:eastAsia="sk-SK"/>
              </w:rPr>
            </w:pPr>
            <w:r w:rsidRPr="00193607">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422CE189" w14:textId="77777777" w:rsidR="007461CA" w:rsidRPr="00193607" w:rsidRDefault="007461CA" w:rsidP="000960FC">
            <w:pPr>
              <w:spacing w:after="0" w:line="240" w:lineRule="auto"/>
              <w:jc w:val="center"/>
              <w:rPr>
                <w:rFonts w:ascii="Calibri" w:eastAsia="Times New Roman" w:hAnsi="Calibri" w:cs="Calibri"/>
                <w:color w:val="000000"/>
                <w:lang w:eastAsia="sk-SK"/>
              </w:rPr>
            </w:pPr>
            <w:r w:rsidRPr="00193607">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4ED51192" w14:textId="77777777" w:rsidR="007461CA" w:rsidRPr="00193607" w:rsidRDefault="007461CA" w:rsidP="000960FC">
            <w:pPr>
              <w:spacing w:after="0" w:line="240" w:lineRule="auto"/>
              <w:jc w:val="center"/>
              <w:rPr>
                <w:rFonts w:ascii="Calibri" w:eastAsia="Times New Roman" w:hAnsi="Calibri" w:cs="Calibri"/>
                <w:color w:val="000000"/>
                <w:lang w:eastAsia="sk-SK"/>
              </w:rPr>
            </w:pPr>
            <w:r w:rsidRPr="00193607">
              <w:rPr>
                <w:rFonts w:ascii="Calibri" w:eastAsia="Times New Roman" w:hAnsi="Calibri" w:cs="Calibri"/>
                <w:color w:val="000000"/>
                <w:lang w:eastAsia="sk-SK"/>
              </w:rPr>
              <w:t>28</w:t>
            </w:r>
          </w:p>
        </w:tc>
        <w:tc>
          <w:tcPr>
            <w:tcW w:w="1480" w:type="dxa"/>
            <w:tcBorders>
              <w:top w:val="nil"/>
              <w:left w:val="nil"/>
              <w:bottom w:val="single" w:sz="4" w:space="0" w:color="auto"/>
              <w:right w:val="single" w:sz="4" w:space="0" w:color="auto"/>
            </w:tcBorders>
            <w:shd w:val="clear" w:color="auto" w:fill="DEEAF6" w:themeFill="accent5" w:themeFillTint="33"/>
            <w:noWrap/>
            <w:vAlign w:val="center"/>
            <w:hideMark/>
          </w:tcPr>
          <w:p w14:paraId="5F0FEED8" w14:textId="77777777" w:rsidR="007461CA" w:rsidRPr="00193607" w:rsidRDefault="007461CA" w:rsidP="000960FC">
            <w:pPr>
              <w:spacing w:after="0" w:line="240" w:lineRule="auto"/>
              <w:jc w:val="center"/>
              <w:rPr>
                <w:rFonts w:ascii="Calibri" w:eastAsia="Times New Roman" w:hAnsi="Calibri" w:cs="Calibri"/>
                <w:b/>
                <w:bCs/>
                <w:color w:val="000000"/>
                <w:lang w:eastAsia="sk-SK"/>
              </w:rPr>
            </w:pPr>
            <w:r w:rsidRPr="00193607">
              <w:rPr>
                <w:rFonts w:ascii="Calibri" w:eastAsia="Times New Roman" w:hAnsi="Calibri" w:cs="Calibri"/>
                <w:b/>
                <w:bCs/>
                <w:color w:val="000000"/>
                <w:lang w:eastAsia="sk-SK"/>
              </w:rPr>
              <w:t>89</w:t>
            </w:r>
          </w:p>
        </w:tc>
      </w:tr>
      <w:tr w:rsidR="007461CA" w:rsidRPr="00193607" w14:paraId="13C13772" w14:textId="77777777" w:rsidTr="005646A8">
        <w:trPr>
          <w:trHeight w:val="300"/>
        </w:trPr>
        <w:tc>
          <w:tcPr>
            <w:tcW w:w="1640" w:type="dxa"/>
            <w:tcBorders>
              <w:top w:val="nil"/>
              <w:left w:val="single" w:sz="4" w:space="0" w:color="auto"/>
              <w:bottom w:val="single" w:sz="4" w:space="0" w:color="auto"/>
              <w:right w:val="single" w:sz="4" w:space="0" w:color="auto"/>
            </w:tcBorders>
            <w:shd w:val="clear" w:color="auto" w:fill="BDD6EE" w:themeFill="accent5" w:themeFillTint="66"/>
            <w:noWrap/>
            <w:vAlign w:val="bottom"/>
            <w:hideMark/>
          </w:tcPr>
          <w:p w14:paraId="2CF6315E" w14:textId="77777777" w:rsidR="007461CA" w:rsidRPr="00193607" w:rsidRDefault="007461CA" w:rsidP="000960FC">
            <w:pPr>
              <w:spacing w:after="0" w:line="240" w:lineRule="auto"/>
              <w:rPr>
                <w:rFonts w:ascii="Calibri" w:eastAsia="Times New Roman" w:hAnsi="Calibri" w:cs="Calibri"/>
                <w:b/>
                <w:bCs/>
                <w:color w:val="000000"/>
                <w:lang w:eastAsia="sk-SK"/>
              </w:rPr>
            </w:pPr>
            <w:r w:rsidRPr="00193607">
              <w:rPr>
                <w:rFonts w:ascii="Calibri" w:eastAsia="Times New Roman" w:hAnsi="Calibri" w:cs="Calibri"/>
                <w:b/>
                <w:bCs/>
                <w:color w:val="000000"/>
                <w:lang w:eastAsia="sk-SK"/>
              </w:rPr>
              <w:t>DSS TF</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7BD0ADDA" w14:textId="77777777" w:rsidR="007461CA" w:rsidRPr="00193607" w:rsidRDefault="007461CA" w:rsidP="000960FC">
            <w:pPr>
              <w:spacing w:after="0" w:line="240" w:lineRule="auto"/>
              <w:jc w:val="center"/>
              <w:rPr>
                <w:rFonts w:ascii="Calibri" w:eastAsia="Times New Roman" w:hAnsi="Calibri" w:cs="Calibri"/>
                <w:color w:val="000000"/>
                <w:lang w:eastAsia="sk-SK"/>
              </w:rPr>
            </w:pPr>
            <w:r w:rsidRPr="00193607">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0FAA6D36" w14:textId="77777777" w:rsidR="007461CA" w:rsidRPr="00193607" w:rsidRDefault="007461CA" w:rsidP="000960FC">
            <w:pPr>
              <w:spacing w:after="0" w:line="240" w:lineRule="auto"/>
              <w:jc w:val="center"/>
              <w:rPr>
                <w:rFonts w:ascii="Calibri" w:eastAsia="Times New Roman" w:hAnsi="Calibri" w:cs="Calibri"/>
                <w:color w:val="000000"/>
                <w:lang w:eastAsia="sk-SK"/>
              </w:rPr>
            </w:pPr>
            <w:r w:rsidRPr="00193607">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182C66CB" w14:textId="77777777" w:rsidR="007461CA" w:rsidRPr="00193607" w:rsidRDefault="007461CA" w:rsidP="000960FC">
            <w:pPr>
              <w:spacing w:after="0" w:line="240" w:lineRule="auto"/>
              <w:jc w:val="center"/>
              <w:rPr>
                <w:rFonts w:ascii="Calibri" w:eastAsia="Times New Roman" w:hAnsi="Calibri" w:cs="Calibri"/>
                <w:color w:val="000000"/>
                <w:lang w:eastAsia="sk-SK"/>
              </w:rPr>
            </w:pPr>
            <w:r w:rsidRPr="00193607">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7A7039BB" w14:textId="77777777" w:rsidR="007461CA" w:rsidRPr="00193607" w:rsidRDefault="007461CA" w:rsidP="000960FC">
            <w:pPr>
              <w:spacing w:after="0" w:line="240" w:lineRule="auto"/>
              <w:jc w:val="center"/>
              <w:rPr>
                <w:rFonts w:ascii="Calibri" w:eastAsia="Times New Roman" w:hAnsi="Calibri" w:cs="Calibri"/>
                <w:color w:val="000000"/>
                <w:lang w:eastAsia="sk-SK"/>
              </w:rPr>
            </w:pPr>
            <w:r w:rsidRPr="00193607">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BDD6EE" w:themeFill="accent5" w:themeFillTint="66"/>
            <w:noWrap/>
            <w:vAlign w:val="center"/>
            <w:hideMark/>
          </w:tcPr>
          <w:p w14:paraId="3E63BFC8" w14:textId="77777777" w:rsidR="007461CA" w:rsidRPr="00193607" w:rsidRDefault="007461CA" w:rsidP="000960FC">
            <w:pPr>
              <w:spacing w:after="0" w:line="240" w:lineRule="auto"/>
              <w:jc w:val="center"/>
              <w:rPr>
                <w:rFonts w:ascii="Calibri" w:eastAsia="Times New Roman" w:hAnsi="Calibri" w:cs="Calibri"/>
                <w:b/>
                <w:bCs/>
                <w:color w:val="000000"/>
                <w:lang w:eastAsia="sk-SK"/>
              </w:rPr>
            </w:pPr>
            <w:r w:rsidRPr="00193607">
              <w:rPr>
                <w:rFonts w:ascii="Calibri" w:eastAsia="Times New Roman" w:hAnsi="Calibri" w:cs="Calibri"/>
                <w:b/>
                <w:bCs/>
                <w:color w:val="000000"/>
                <w:lang w:eastAsia="sk-SK"/>
              </w:rPr>
              <w:t>0</w:t>
            </w:r>
          </w:p>
        </w:tc>
      </w:tr>
      <w:tr w:rsidR="007461CA" w:rsidRPr="00193607" w14:paraId="550434BB" w14:textId="77777777" w:rsidTr="005646A8">
        <w:trPr>
          <w:trHeight w:val="300"/>
        </w:trPr>
        <w:tc>
          <w:tcPr>
            <w:tcW w:w="1640"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7678D771" w14:textId="77777777" w:rsidR="007461CA" w:rsidRPr="00193607" w:rsidRDefault="007461CA" w:rsidP="000960FC">
            <w:pPr>
              <w:spacing w:after="0" w:line="240" w:lineRule="auto"/>
              <w:rPr>
                <w:rFonts w:ascii="Calibri" w:eastAsia="Times New Roman" w:hAnsi="Calibri" w:cs="Calibri"/>
                <w:b/>
                <w:bCs/>
                <w:color w:val="000000"/>
                <w:lang w:eastAsia="sk-SK"/>
              </w:rPr>
            </w:pPr>
            <w:r w:rsidRPr="00193607">
              <w:rPr>
                <w:rFonts w:ascii="Calibri" w:eastAsia="Times New Roman" w:hAnsi="Calibri" w:cs="Calibri"/>
                <w:b/>
                <w:bCs/>
                <w:color w:val="000000"/>
                <w:lang w:eastAsia="sk-SK"/>
              </w:rPr>
              <w:t>DSS CF</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14EE11C0" w14:textId="77777777" w:rsidR="007461CA" w:rsidRPr="00193607" w:rsidRDefault="007461CA" w:rsidP="000960FC">
            <w:pPr>
              <w:spacing w:after="0" w:line="240" w:lineRule="auto"/>
              <w:jc w:val="center"/>
              <w:rPr>
                <w:rFonts w:ascii="Calibri" w:eastAsia="Times New Roman" w:hAnsi="Calibri" w:cs="Calibri"/>
                <w:color w:val="000000"/>
                <w:lang w:eastAsia="sk-SK"/>
              </w:rPr>
            </w:pPr>
            <w:r w:rsidRPr="00193607">
              <w:rPr>
                <w:rFonts w:ascii="Calibri" w:eastAsia="Times New Roman" w:hAnsi="Calibri" w:cs="Calibri"/>
                <w:color w:val="000000"/>
                <w:lang w:eastAsia="sk-SK"/>
              </w:rPr>
              <w:t>66</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0C2BA46E" w14:textId="77777777" w:rsidR="007461CA" w:rsidRPr="00193607" w:rsidRDefault="007461CA" w:rsidP="000960FC">
            <w:pPr>
              <w:spacing w:after="0" w:line="240" w:lineRule="auto"/>
              <w:jc w:val="center"/>
              <w:rPr>
                <w:rFonts w:ascii="Calibri" w:eastAsia="Times New Roman" w:hAnsi="Calibri" w:cs="Calibri"/>
                <w:color w:val="000000"/>
                <w:lang w:eastAsia="sk-SK"/>
              </w:rPr>
            </w:pPr>
            <w:r w:rsidRPr="00193607">
              <w:rPr>
                <w:rFonts w:ascii="Calibri" w:eastAsia="Times New Roman" w:hAnsi="Calibri" w:cs="Calibri"/>
                <w:color w:val="000000"/>
                <w:lang w:eastAsia="sk-SK"/>
              </w:rPr>
              <w:t>6</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014FD3DA" w14:textId="77777777" w:rsidR="007461CA" w:rsidRPr="00193607" w:rsidRDefault="007461CA" w:rsidP="000960FC">
            <w:pPr>
              <w:spacing w:after="0" w:line="240" w:lineRule="auto"/>
              <w:jc w:val="center"/>
              <w:rPr>
                <w:rFonts w:ascii="Calibri" w:eastAsia="Times New Roman" w:hAnsi="Calibri" w:cs="Calibri"/>
                <w:color w:val="000000"/>
                <w:lang w:eastAsia="sk-SK"/>
              </w:rPr>
            </w:pPr>
            <w:r w:rsidRPr="00193607">
              <w:rPr>
                <w:rFonts w:ascii="Calibri" w:eastAsia="Times New Roman" w:hAnsi="Calibri" w:cs="Calibri"/>
                <w:color w:val="000000"/>
                <w:lang w:eastAsia="sk-SK"/>
              </w:rPr>
              <w:t>37</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6E7EF509" w14:textId="77777777" w:rsidR="007461CA" w:rsidRPr="00193607" w:rsidRDefault="007461CA" w:rsidP="000960FC">
            <w:pPr>
              <w:spacing w:after="0" w:line="240" w:lineRule="auto"/>
              <w:jc w:val="center"/>
              <w:rPr>
                <w:rFonts w:ascii="Calibri" w:eastAsia="Times New Roman" w:hAnsi="Calibri" w:cs="Calibri"/>
                <w:color w:val="000000"/>
                <w:lang w:eastAsia="sk-SK"/>
              </w:rPr>
            </w:pPr>
            <w:r w:rsidRPr="00193607">
              <w:rPr>
                <w:rFonts w:ascii="Calibri" w:eastAsia="Times New Roman" w:hAnsi="Calibri" w:cs="Calibri"/>
                <w:color w:val="000000"/>
                <w:lang w:eastAsia="sk-SK"/>
              </w:rPr>
              <w:t>67</w:t>
            </w:r>
          </w:p>
        </w:tc>
        <w:tc>
          <w:tcPr>
            <w:tcW w:w="1480" w:type="dxa"/>
            <w:tcBorders>
              <w:top w:val="nil"/>
              <w:left w:val="nil"/>
              <w:bottom w:val="single" w:sz="4" w:space="0" w:color="auto"/>
              <w:right w:val="single" w:sz="4" w:space="0" w:color="auto"/>
            </w:tcBorders>
            <w:shd w:val="clear" w:color="auto" w:fill="DEEAF6" w:themeFill="accent5" w:themeFillTint="33"/>
            <w:noWrap/>
            <w:vAlign w:val="center"/>
            <w:hideMark/>
          </w:tcPr>
          <w:p w14:paraId="178B45DF" w14:textId="77777777" w:rsidR="007461CA" w:rsidRPr="00193607" w:rsidRDefault="007461CA" w:rsidP="000960FC">
            <w:pPr>
              <w:spacing w:after="0" w:line="240" w:lineRule="auto"/>
              <w:jc w:val="center"/>
              <w:rPr>
                <w:rFonts w:ascii="Calibri" w:eastAsia="Times New Roman" w:hAnsi="Calibri" w:cs="Calibri"/>
                <w:b/>
                <w:bCs/>
                <w:color w:val="000000"/>
                <w:lang w:eastAsia="sk-SK"/>
              </w:rPr>
            </w:pPr>
            <w:r w:rsidRPr="00193607">
              <w:rPr>
                <w:rFonts w:ascii="Calibri" w:eastAsia="Times New Roman" w:hAnsi="Calibri" w:cs="Calibri"/>
                <w:b/>
                <w:bCs/>
                <w:color w:val="000000"/>
                <w:lang w:eastAsia="sk-SK"/>
              </w:rPr>
              <w:t>176</w:t>
            </w:r>
          </w:p>
        </w:tc>
      </w:tr>
      <w:tr w:rsidR="007461CA" w:rsidRPr="00193607" w14:paraId="67B8EE5A" w14:textId="77777777" w:rsidTr="000960FC">
        <w:trPr>
          <w:trHeight w:val="300"/>
        </w:trPr>
        <w:tc>
          <w:tcPr>
            <w:tcW w:w="1640" w:type="dxa"/>
            <w:tcBorders>
              <w:top w:val="nil"/>
              <w:left w:val="nil"/>
              <w:bottom w:val="nil"/>
              <w:right w:val="nil"/>
            </w:tcBorders>
            <w:shd w:val="clear" w:color="auto" w:fill="auto"/>
            <w:noWrap/>
            <w:vAlign w:val="bottom"/>
            <w:hideMark/>
          </w:tcPr>
          <w:p w14:paraId="1D67D708" w14:textId="77777777" w:rsidR="007461CA" w:rsidRPr="00193607" w:rsidRDefault="007461CA" w:rsidP="000960FC">
            <w:pPr>
              <w:spacing w:after="0" w:line="240" w:lineRule="auto"/>
              <w:jc w:val="right"/>
              <w:rPr>
                <w:rFonts w:ascii="Calibri" w:eastAsia="Times New Roman" w:hAnsi="Calibri" w:cs="Calibri"/>
                <w:b/>
                <w:bCs/>
                <w:color w:val="000000"/>
                <w:lang w:eastAsia="sk-SK"/>
              </w:rPr>
            </w:pPr>
            <w:r w:rsidRPr="00193607">
              <w:rPr>
                <w:rFonts w:ascii="Calibri" w:eastAsia="Times New Roman" w:hAnsi="Calibri" w:cs="Calibri"/>
                <w:b/>
                <w:bCs/>
                <w:color w:val="000000"/>
                <w:lang w:eastAsia="sk-SK"/>
              </w:rPr>
              <w:t>Celkom</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3B1135E" w14:textId="77777777" w:rsidR="007461CA" w:rsidRPr="00193607" w:rsidRDefault="007461CA" w:rsidP="000960FC">
            <w:pPr>
              <w:spacing w:after="0" w:line="240" w:lineRule="auto"/>
              <w:jc w:val="center"/>
              <w:rPr>
                <w:rFonts w:ascii="Calibri" w:eastAsia="Times New Roman" w:hAnsi="Calibri" w:cs="Calibri"/>
                <w:b/>
                <w:bCs/>
                <w:color w:val="000000"/>
                <w:lang w:eastAsia="sk-SK"/>
              </w:rPr>
            </w:pPr>
            <w:r w:rsidRPr="00193607">
              <w:rPr>
                <w:rFonts w:ascii="Calibri" w:eastAsia="Times New Roman" w:hAnsi="Calibri" w:cs="Calibri"/>
                <w:b/>
                <w:bCs/>
                <w:color w:val="000000"/>
                <w:lang w:eastAsia="sk-SK"/>
              </w:rPr>
              <w:t>127</w:t>
            </w:r>
          </w:p>
        </w:tc>
        <w:tc>
          <w:tcPr>
            <w:tcW w:w="1480" w:type="dxa"/>
            <w:tcBorders>
              <w:top w:val="nil"/>
              <w:left w:val="nil"/>
              <w:bottom w:val="single" w:sz="4" w:space="0" w:color="auto"/>
              <w:right w:val="single" w:sz="4" w:space="0" w:color="auto"/>
            </w:tcBorders>
            <w:shd w:val="clear" w:color="auto" w:fill="auto"/>
            <w:noWrap/>
            <w:vAlign w:val="bottom"/>
            <w:hideMark/>
          </w:tcPr>
          <w:p w14:paraId="2B40BF3D" w14:textId="77777777" w:rsidR="007461CA" w:rsidRPr="00193607" w:rsidRDefault="007461CA" w:rsidP="000960FC">
            <w:pPr>
              <w:spacing w:after="0" w:line="240" w:lineRule="auto"/>
              <w:jc w:val="center"/>
              <w:rPr>
                <w:rFonts w:ascii="Calibri" w:eastAsia="Times New Roman" w:hAnsi="Calibri" w:cs="Calibri"/>
                <w:b/>
                <w:bCs/>
                <w:color w:val="000000"/>
                <w:lang w:eastAsia="sk-SK"/>
              </w:rPr>
            </w:pPr>
            <w:r w:rsidRPr="00193607">
              <w:rPr>
                <w:rFonts w:ascii="Calibri" w:eastAsia="Times New Roman" w:hAnsi="Calibri" w:cs="Calibri"/>
                <w:b/>
                <w:bCs/>
                <w:color w:val="000000"/>
                <w:lang w:eastAsia="sk-SK"/>
              </w:rPr>
              <w:t>6</w:t>
            </w:r>
          </w:p>
        </w:tc>
        <w:tc>
          <w:tcPr>
            <w:tcW w:w="1480" w:type="dxa"/>
            <w:tcBorders>
              <w:top w:val="nil"/>
              <w:left w:val="nil"/>
              <w:bottom w:val="single" w:sz="4" w:space="0" w:color="auto"/>
              <w:right w:val="single" w:sz="4" w:space="0" w:color="auto"/>
            </w:tcBorders>
            <w:shd w:val="clear" w:color="auto" w:fill="auto"/>
            <w:noWrap/>
            <w:vAlign w:val="bottom"/>
            <w:hideMark/>
          </w:tcPr>
          <w:p w14:paraId="6DF54293" w14:textId="77777777" w:rsidR="007461CA" w:rsidRPr="00193607" w:rsidRDefault="007461CA" w:rsidP="000960FC">
            <w:pPr>
              <w:spacing w:after="0" w:line="240" w:lineRule="auto"/>
              <w:jc w:val="center"/>
              <w:rPr>
                <w:rFonts w:ascii="Calibri" w:eastAsia="Times New Roman" w:hAnsi="Calibri" w:cs="Calibri"/>
                <w:b/>
                <w:bCs/>
                <w:color w:val="000000"/>
                <w:lang w:eastAsia="sk-SK"/>
              </w:rPr>
            </w:pPr>
            <w:r w:rsidRPr="00193607">
              <w:rPr>
                <w:rFonts w:ascii="Calibri" w:eastAsia="Times New Roman" w:hAnsi="Calibri" w:cs="Calibri"/>
                <w:b/>
                <w:bCs/>
                <w:color w:val="000000"/>
                <w:lang w:eastAsia="sk-SK"/>
              </w:rPr>
              <w:t>37</w:t>
            </w:r>
          </w:p>
        </w:tc>
        <w:tc>
          <w:tcPr>
            <w:tcW w:w="1480" w:type="dxa"/>
            <w:tcBorders>
              <w:top w:val="nil"/>
              <w:left w:val="nil"/>
              <w:bottom w:val="single" w:sz="4" w:space="0" w:color="auto"/>
              <w:right w:val="single" w:sz="4" w:space="0" w:color="auto"/>
            </w:tcBorders>
            <w:shd w:val="clear" w:color="auto" w:fill="auto"/>
            <w:noWrap/>
            <w:vAlign w:val="bottom"/>
            <w:hideMark/>
          </w:tcPr>
          <w:p w14:paraId="7508032D" w14:textId="77777777" w:rsidR="007461CA" w:rsidRPr="00193607" w:rsidRDefault="007461CA" w:rsidP="000960FC">
            <w:pPr>
              <w:spacing w:after="0" w:line="240" w:lineRule="auto"/>
              <w:jc w:val="center"/>
              <w:rPr>
                <w:rFonts w:ascii="Calibri" w:eastAsia="Times New Roman" w:hAnsi="Calibri" w:cs="Calibri"/>
                <w:b/>
                <w:bCs/>
                <w:color w:val="000000"/>
                <w:lang w:eastAsia="sk-SK"/>
              </w:rPr>
            </w:pPr>
            <w:r w:rsidRPr="00193607">
              <w:rPr>
                <w:rFonts w:ascii="Calibri" w:eastAsia="Times New Roman" w:hAnsi="Calibri" w:cs="Calibri"/>
                <w:b/>
                <w:bCs/>
                <w:color w:val="000000"/>
                <w:lang w:eastAsia="sk-SK"/>
              </w:rPr>
              <w:t>95</w:t>
            </w:r>
          </w:p>
        </w:tc>
        <w:tc>
          <w:tcPr>
            <w:tcW w:w="1480" w:type="dxa"/>
            <w:tcBorders>
              <w:top w:val="nil"/>
              <w:left w:val="nil"/>
              <w:bottom w:val="single" w:sz="4" w:space="0" w:color="auto"/>
              <w:right w:val="single" w:sz="4" w:space="0" w:color="auto"/>
            </w:tcBorders>
            <w:shd w:val="clear" w:color="auto" w:fill="auto"/>
            <w:noWrap/>
            <w:vAlign w:val="bottom"/>
            <w:hideMark/>
          </w:tcPr>
          <w:p w14:paraId="4F6EC644" w14:textId="77777777" w:rsidR="007461CA" w:rsidRPr="00193607" w:rsidRDefault="007461CA" w:rsidP="000960FC">
            <w:pPr>
              <w:spacing w:after="0" w:line="240" w:lineRule="auto"/>
              <w:jc w:val="center"/>
              <w:rPr>
                <w:rFonts w:ascii="Calibri" w:eastAsia="Times New Roman" w:hAnsi="Calibri" w:cs="Calibri"/>
                <w:b/>
                <w:bCs/>
                <w:color w:val="000000"/>
                <w:lang w:eastAsia="sk-SK"/>
              </w:rPr>
            </w:pPr>
            <w:r w:rsidRPr="00193607">
              <w:rPr>
                <w:rFonts w:ascii="Calibri" w:eastAsia="Times New Roman" w:hAnsi="Calibri" w:cs="Calibri"/>
                <w:b/>
                <w:bCs/>
                <w:color w:val="000000"/>
                <w:lang w:eastAsia="sk-SK"/>
              </w:rPr>
              <w:t>265</w:t>
            </w:r>
          </w:p>
        </w:tc>
      </w:tr>
    </w:tbl>
    <w:p w14:paraId="3C9CCFC2" w14:textId="77777777" w:rsidR="007461CA" w:rsidRDefault="007461CA" w:rsidP="007461CA">
      <w:pPr>
        <w:spacing w:after="0"/>
      </w:pPr>
    </w:p>
    <w:p w14:paraId="66DB0FE1" w14:textId="77777777" w:rsidR="007461CA" w:rsidRDefault="007461CA" w:rsidP="007461CA">
      <w:pPr>
        <w:spacing w:after="0"/>
        <w:ind w:firstLine="624"/>
        <w:jc w:val="both"/>
      </w:pPr>
      <w:r w:rsidRPr="00193607">
        <w:t xml:space="preserve">V </w:t>
      </w:r>
      <w:r>
        <w:t>regióne</w:t>
      </w:r>
      <w:r w:rsidRPr="00193607">
        <w:t xml:space="preserve"> </w:t>
      </w:r>
      <w:r>
        <w:t>BSK</w:t>
      </w:r>
      <w:r w:rsidRPr="00193607">
        <w:t xml:space="preserve"> poskytuje</w:t>
      </w:r>
      <w:r>
        <w:t xml:space="preserve"> sociálnu službu v domove sociálnych služieb celoročnou pobytovou </w:t>
      </w:r>
      <w:r w:rsidRPr="00193607">
        <w:t>form</w:t>
      </w:r>
      <w:r>
        <w:t>o</w:t>
      </w:r>
      <w:r w:rsidRPr="00193607">
        <w:t>u</w:t>
      </w:r>
      <w:r>
        <w:t xml:space="preserve"> aj 1</w:t>
      </w:r>
      <w:r w:rsidRPr="00193607">
        <w:t xml:space="preserve"> obec v okrese Pezinok</w:t>
      </w:r>
      <w:r>
        <w:t xml:space="preserve"> (11 miest) a 1 verejný poskytovateľ sociálnej služby založený obcou</w:t>
      </w:r>
      <w:r w:rsidRPr="00193607">
        <w:t xml:space="preserve"> </w:t>
      </w:r>
      <w:r>
        <w:t xml:space="preserve">v </w:t>
      </w:r>
      <w:r w:rsidRPr="00193607">
        <w:t>okrese Bratislava IV</w:t>
      </w:r>
      <w:r>
        <w:t xml:space="preserve"> (1 miesto).</w:t>
      </w:r>
    </w:p>
    <w:p w14:paraId="7CFD12BC" w14:textId="77777777" w:rsidR="007461CA" w:rsidRDefault="007461CA" w:rsidP="007461CA">
      <w:pPr>
        <w:spacing w:after="0"/>
      </w:pPr>
    </w:p>
    <w:p w14:paraId="13C4BAFF" w14:textId="77777777" w:rsidR="007461CA" w:rsidRPr="00487540" w:rsidRDefault="007461CA" w:rsidP="00A0043B">
      <w:pPr>
        <w:pStyle w:val="Odsekzoznamu"/>
        <w:numPr>
          <w:ilvl w:val="0"/>
          <w:numId w:val="14"/>
        </w:numPr>
        <w:spacing w:after="0"/>
      </w:pPr>
      <w:r w:rsidRPr="00487540">
        <w:t>Rehabilitačné stredisko</w:t>
      </w:r>
    </w:p>
    <w:p w14:paraId="7D46967C" w14:textId="77777777" w:rsidR="007461CA" w:rsidRPr="00186DCB" w:rsidRDefault="007461CA" w:rsidP="007461CA">
      <w:pPr>
        <w:spacing w:after="0"/>
        <w:ind w:firstLine="708"/>
        <w:jc w:val="both"/>
        <w:rPr>
          <w:sz w:val="10"/>
          <w:szCs w:val="10"/>
        </w:rPr>
      </w:pPr>
    </w:p>
    <w:p w14:paraId="180808B0" w14:textId="77777777" w:rsidR="007461CA" w:rsidRDefault="007461CA" w:rsidP="007461CA">
      <w:pPr>
        <w:spacing w:after="0"/>
        <w:ind w:firstLine="624"/>
        <w:jc w:val="both"/>
      </w:pPr>
      <w:r>
        <w:t>Sociálnu službu v rehabilitačnom stredisku podľa údajov v Registri poskytovateľov sociálnych služieb k 30.9.2018 poskytujú 2 poskytovatelia sociálnych služieb v</w:t>
      </w:r>
      <w:r w:rsidRPr="00954DC3">
        <w:t xml:space="preserve"> zriaďovateľskej pôsobnosti </w:t>
      </w:r>
      <w:r>
        <w:t>BSK</w:t>
      </w:r>
      <w:r w:rsidRPr="00954DC3">
        <w:t xml:space="preserve">, </w:t>
      </w:r>
      <w:r>
        <w:t xml:space="preserve">pričom </w:t>
      </w:r>
      <w:r w:rsidRPr="00954DC3">
        <w:t xml:space="preserve">vymedzenie cieľovej skupiny </w:t>
      </w:r>
      <w:r>
        <w:t>umožňuje poskytovať túto sociálnu službu</w:t>
      </w:r>
      <w:r w:rsidRPr="00954DC3">
        <w:t xml:space="preserve"> aj </w:t>
      </w:r>
      <w:r>
        <w:t>osobám</w:t>
      </w:r>
      <w:r w:rsidRPr="00954DC3">
        <w:t xml:space="preserve"> s mentálnym postihnutím. Sociáln</w:t>
      </w:r>
      <w:r>
        <w:t>a</w:t>
      </w:r>
      <w:r w:rsidRPr="00954DC3">
        <w:t xml:space="preserve"> služb</w:t>
      </w:r>
      <w:r>
        <w:t>a v rehabilitačnom stredisku</w:t>
      </w:r>
      <w:r w:rsidRPr="00954DC3">
        <w:t xml:space="preserve"> </w:t>
      </w:r>
      <w:r>
        <w:t xml:space="preserve">môže byť podľa vymedzenia cieľovej skupiny v </w:t>
      </w:r>
      <w:r w:rsidRPr="00954DC3">
        <w:t xml:space="preserve">prípade </w:t>
      </w:r>
      <w:r>
        <w:t>oboch</w:t>
      </w:r>
      <w:r w:rsidRPr="00954DC3">
        <w:t xml:space="preserve"> poskytovateľov poskytovan</w:t>
      </w:r>
      <w:r>
        <w:t>á</w:t>
      </w:r>
      <w:r w:rsidRPr="00954DC3">
        <w:t xml:space="preserve"> aj deťom</w:t>
      </w:r>
      <w:r>
        <w:t>, v jednom prípade je táto sociálna služba poskytovaní najdlhšie do 35 rokov veku prijímateľa</w:t>
      </w:r>
      <w:r w:rsidRPr="00954DC3">
        <w:t xml:space="preserve">. </w:t>
      </w:r>
    </w:p>
    <w:p w14:paraId="0742024F" w14:textId="77777777" w:rsidR="007461CA" w:rsidRPr="00186DCB" w:rsidRDefault="007461CA" w:rsidP="007461CA">
      <w:pPr>
        <w:pStyle w:val="Citcia"/>
        <w:rPr>
          <w:sz w:val="10"/>
          <w:szCs w:val="10"/>
        </w:rPr>
      </w:pPr>
    </w:p>
    <w:p w14:paraId="0A5F5749" w14:textId="77777777" w:rsidR="007461CA" w:rsidRDefault="007461CA" w:rsidP="007461CA">
      <w:pPr>
        <w:pStyle w:val="Citcia"/>
      </w:pPr>
      <w:r>
        <w:t xml:space="preserve">Tabuľka č. 23: Kapacita rehabilitačných stredísk, ktorých vymedzenie cieľovej skupiny umožňuje poskytovať sociálnu službu </w:t>
      </w:r>
      <w:r w:rsidRPr="0013660D">
        <w:t>osobám s mentálnym postihnutím</w:t>
      </w:r>
      <w:r>
        <w:t xml:space="preserve"> v členení podľa formy a okresu - poskytovatelia v zriaďovateľskej pôsobnosti BSK</w:t>
      </w:r>
    </w:p>
    <w:tbl>
      <w:tblPr>
        <w:tblW w:w="9040" w:type="dxa"/>
        <w:tblCellMar>
          <w:left w:w="70" w:type="dxa"/>
          <w:right w:w="70" w:type="dxa"/>
        </w:tblCellMar>
        <w:tblLook w:val="04A0" w:firstRow="1" w:lastRow="0" w:firstColumn="1" w:lastColumn="0" w:noHBand="0" w:noVBand="1"/>
      </w:tblPr>
      <w:tblGrid>
        <w:gridCol w:w="1640"/>
        <w:gridCol w:w="1480"/>
        <w:gridCol w:w="1480"/>
        <w:gridCol w:w="1480"/>
        <w:gridCol w:w="1480"/>
        <w:gridCol w:w="1480"/>
      </w:tblGrid>
      <w:tr w:rsidR="007461CA" w:rsidRPr="00B11E2C" w14:paraId="29E7E77E" w14:textId="77777777" w:rsidTr="005646A8">
        <w:trPr>
          <w:trHeight w:val="300"/>
        </w:trPr>
        <w:tc>
          <w:tcPr>
            <w:tcW w:w="1640" w:type="dxa"/>
            <w:tcBorders>
              <w:top w:val="nil"/>
              <w:left w:val="nil"/>
              <w:bottom w:val="nil"/>
              <w:right w:val="nil"/>
            </w:tcBorders>
            <w:shd w:val="clear" w:color="auto" w:fill="auto"/>
            <w:noWrap/>
            <w:vAlign w:val="bottom"/>
            <w:hideMark/>
          </w:tcPr>
          <w:p w14:paraId="06A4430C" w14:textId="77777777" w:rsidR="007461CA" w:rsidRPr="00B11E2C" w:rsidRDefault="007461CA" w:rsidP="000960FC">
            <w:pPr>
              <w:spacing w:after="0" w:line="240" w:lineRule="auto"/>
              <w:rPr>
                <w:rFonts w:ascii="Times New Roman" w:eastAsia="Times New Roman" w:hAnsi="Times New Roman" w:cs="Times New Roman"/>
                <w:sz w:val="24"/>
                <w:szCs w:val="24"/>
                <w:lang w:eastAsia="sk-SK"/>
              </w:rPr>
            </w:pPr>
          </w:p>
        </w:tc>
        <w:tc>
          <w:tcPr>
            <w:tcW w:w="148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66ACC753" w14:textId="77777777" w:rsidR="007461CA" w:rsidRPr="00B11E2C" w:rsidRDefault="007461CA" w:rsidP="000960FC">
            <w:pPr>
              <w:spacing w:after="0" w:line="240" w:lineRule="auto"/>
              <w:jc w:val="center"/>
              <w:rPr>
                <w:rFonts w:ascii="Calibri" w:eastAsia="Times New Roman" w:hAnsi="Calibri" w:cs="Calibri"/>
                <w:b/>
                <w:bCs/>
                <w:color w:val="000000"/>
                <w:lang w:eastAsia="sk-SK"/>
              </w:rPr>
            </w:pPr>
            <w:r w:rsidRPr="00B11E2C">
              <w:rPr>
                <w:rFonts w:ascii="Calibri" w:eastAsia="Times New Roman" w:hAnsi="Calibri" w:cs="Calibri"/>
                <w:b/>
                <w:bCs/>
                <w:color w:val="000000"/>
                <w:lang w:eastAsia="sk-SK"/>
              </w:rPr>
              <w:t>Bratislava I-V</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0D679C30" w14:textId="77777777" w:rsidR="007461CA" w:rsidRPr="00B11E2C" w:rsidRDefault="007461CA" w:rsidP="000960FC">
            <w:pPr>
              <w:spacing w:after="0" w:line="240" w:lineRule="auto"/>
              <w:jc w:val="center"/>
              <w:rPr>
                <w:rFonts w:ascii="Calibri" w:eastAsia="Times New Roman" w:hAnsi="Calibri" w:cs="Calibri"/>
                <w:b/>
                <w:bCs/>
                <w:color w:val="000000"/>
                <w:lang w:eastAsia="sk-SK"/>
              </w:rPr>
            </w:pPr>
            <w:r w:rsidRPr="00B11E2C">
              <w:rPr>
                <w:rFonts w:ascii="Calibri" w:eastAsia="Times New Roman" w:hAnsi="Calibri" w:cs="Calibri"/>
                <w:b/>
                <w:bCs/>
                <w:color w:val="000000"/>
                <w:lang w:eastAsia="sk-SK"/>
              </w:rPr>
              <w:t>Malacky</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5ADF9987" w14:textId="77777777" w:rsidR="007461CA" w:rsidRPr="00B11E2C" w:rsidRDefault="007461CA" w:rsidP="000960FC">
            <w:pPr>
              <w:spacing w:after="0" w:line="240" w:lineRule="auto"/>
              <w:jc w:val="center"/>
              <w:rPr>
                <w:rFonts w:ascii="Calibri" w:eastAsia="Times New Roman" w:hAnsi="Calibri" w:cs="Calibri"/>
                <w:b/>
                <w:bCs/>
                <w:color w:val="000000"/>
                <w:lang w:eastAsia="sk-SK"/>
              </w:rPr>
            </w:pPr>
            <w:r w:rsidRPr="00B11E2C">
              <w:rPr>
                <w:rFonts w:ascii="Calibri" w:eastAsia="Times New Roman" w:hAnsi="Calibri" w:cs="Calibri"/>
                <w:b/>
                <w:bCs/>
                <w:color w:val="000000"/>
                <w:lang w:eastAsia="sk-SK"/>
              </w:rPr>
              <w:t>Pezinok</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4F11C3CE" w14:textId="77777777" w:rsidR="007461CA" w:rsidRPr="00B11E2C" w:rsidRDefault="007461CA" w:rsidP="000960FC">
            <w:pPr>
              <w:spacing w:after="0" w:line="240" w:lineRule="auto"/>
              <w:jc w:val="center"/>
              <w:rPr>
                <w:rFonts w:ascii="Calibri" w:eastAsia="Times New Roman" w:hAnsi="Calibri" w:cs="Calibri"/>
                <w:b/>
                <w:bCs/>
                <w:color w:val="000000"/>
                <w:lang w:eastAsia="sk-SK"/>
              </w:rPr>
            </w:pPr>
            <w:r w:rsidRPr="00B11E2C">
              <w:rPr>
                <w:rFonts w:ascii="Calibri" w:eastAsia="Times New Roman" w:hAnsi="Calibri" w:cs="Calibri"/>
                <w:b/>
                <w:bCs/>
                <w:color w:val="000000"/>
                <w:lang w:eastAsia="sk-SK"/>
              </w:rPr>
              <w:t>Senec</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7791A806" w14:textId="77777777" w:rsidR="007461CA" w:rsidRPr="00B11E2C" w:rsidRDefault="007461CA" w:rsidP="000960FC">
            <w:pPr>
              <w:spacing w:after="0" w:line="240" w:lineRule="auto"/>
              <w:jc w:val="center"/>
              <w:rPr>
                <w:rFonts w:ascii="Calibri" w:eastAsia="Times New Roman" w:hAnsi="Calibri" w:cs="Calibri"/>
                <w:b/>
                <w:bCs/>
                <w:color w:val="000000"/>
                <w:lang w:eastAsia="sk-SK"/>
              </w:rPr>
            </w:pPr>
            <w:r w:rsidRPr="00B11E2C">
              <w:rPr>
                <w:rFonts w:ascii="Calibri" w:eastAsia="Times New Roman" w:hAnsi="Calibri" w:cs="Calibri"/>
                <w:b/>
                <w:bCs/>
                <w:color w:val="000000"/>
                <w:lang w:eastAsia="sk-SK"/>
              </w:rPr>
              <w:t>Celkom</w:t>
            </w:r>
          </w:p>
        </w:tc>
      </w:tr>
      <w:tr w:rsidR="007461CA" w:rsidRPr="00B11E2C" w14:paraId="40FC748B" w14:textId="77777777" w:rsidTr="005646A8">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40A8833F" w14:textId="77777777" w:rsidR="007461CA" w:rsidRPr="00B11E2C" w:rsidRDefault="007461CA" w:rsidP="000960FC">
            <w:pPr>
              <w:spacing w:after="0" w:line="240" w:lineRule="auto"/>
              <w:rPr>
                <w:rFonts w:ascii="Calibri" w:eastAsia="Times New Roman" w:hAnsi="Calibri" w:cs="Calibri"/>
                <w:b/>
                <w:bCs/>
                <w:color w:val="000000"/>
                <w:lang w:eastAsia="sk-SK"/>
              </w:rPr>
            </w:pPr>
            <w:r w:rsidRPr="00B11E2C">
              <w:rPr>
                <w:rFonts w:ascii="Calibri" w:eastAsia="Times New Roman" w:hAnsi="Calibri" w:cs="Calibri"/>
                <w:b/>
                <w:bCs/>
                <w:color w:val="000000"/>
                <w:lang w:eastAsia="sk-SK"/>
              </w:rPr>
              <w:t>RS AF</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1BBFE3C0" w14:textId="77777777" w:rsidR="007461CA" w:rsidRPr="00B11E2C" w:rsidRDefault="007461CA" w:rsidP="000960FC">
            <w:pPr>
              <w:spacing w:after="0" w:line="240" w:lineRule="auto"/>
              <w:jc w:val="center"/>
              <w:rPr>
                <w:rFonts w:ascii="Calibri" w:eastAsia="Times New Roman" w:hAnsi="Calibri" w:cs="Calibri"/>
                <w:color w:val="000000"/>
                <w:lang w:eastAsia="sk-SK"/>
              </w:rPr>
            </w:pPr>
            <w:r w:rsidRPr="00B11E2C">
              <w:rPr>
                <w:rFonts w:ascii="Calibri" w:eastAsia="Times New Roman" w:hAnsi="Calibri" w:cs="Calibri"/>
                <w:color w:val="000000"/>
                <w:lang w:eastAsia="sk-SK"/>
              </w:rPr>
              <w:t>77</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2B910AC0" w14:textId="77777777" w:rsidR="007461CA" w:rsidRPr="00B11E2C" w:rsidRDefault="007461CA" w:rsidP="000960FC">
            <w:pPr>
              <w:spacing w:after="0" w:line="240" w:lineRule="auto"/>
              <w:jc w:val="center"/>
              <w:rPr>
                <w:rFonts w:ascii="Calibri" w:eastAsia="Times New Roman" w:hAnsi="Calibri" w:cs="Calibri"/>
                <w:color w:val="000000"/>
                <w:lang w:eastAsia="sk-SK"/>
              </w:rPr>
            </w:pPr>
            <w:r w:rsidRPr="00B11E2C">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765644F5" w14:textId="77777777" w:rsidR="007461CA" w:rsidRPr="00B11E2C" w:rsidRDefault="007461CA" w:rsidP="000960FC">
            <w:pPr>
              <w:spacing w:after="0" w:line="240" w:lineRule="auto"/>
              <w:jc w:val="center"/>
              <w:rPr>
                <w:rFonts w:ascii="Calibri" w:eastAsia="Times New Roman" w:hAnsi="Calibri" w:cs="Calibri"/>
                <w:color w:val="000000"/>
                <w:lang w:eastAsia="sk-SK"/>
              </w:rPr>
            </w:pPr>
            <w:r w:rsidRPr="00B11E2C">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66A069B5" w14:textId="77777777" w:rsidR="007461CA" w:rsidRPr="00B11E2C" w:rsidRDefault="007461CA" w:rsidP="000960FC">
            <w:pPr>
              <w:spacing w:after="0" w:line="240" w:lineRule="auto"/>
              <w:jc w:val="center"/>
              <w:rPr>
                <w:rFonts w:ascii="Calibri" w:eastAsia="Times New Roman" w:hAnsi="Calibri" w:cs="Calibri"/>
                <w:color w:val="000000"/>
                <w:lang w:eastAsia="sk-SK"/>
              </w:rPr>
            </w:pPr>
            <w:r w:rsidRPr="00B11E2C">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center"/>
            <w:hideMark/>
          </w:tcPr>
          <w:p w14:paraId="33042497" w14:textId="77777777" w:rsidR="007461CA" w:rsidRPr="00B11E2C" w:rsidRDefault="007461CA" w:rsidP="000960FC">
            <w:pPr>
              <w:spacing w:after="0" w:line="240" w:lineRule="auto"/>
              <w:jc w:val="center"/>
              <w:rPr>
                <w:rFonts w:ascii="Calibri" w:eastAsia="Times New Roman" w:hAnsi="Calibri" w:cs="Calibri"/>
                <w:b/>
                <w:bCs/>
                <w:color w:val="000000"/>
                <w:lang w:eastAsia="sk-SK"/>
              </w:rPr>
            </w:pPr>
            <w:r w:rsidRPr="00B11E2C">
              <w:rPr>
                <w:rFonts w:ascii="Calibri" w:eastAsia="Times New Roman" w:hAnsi="Calibri" w:cs="Calibri"/>
                <w:b/>
                <w:bCs/>
                <w:color w:val="000000"/>
                <w:lang w:eastAsia="sk-SK"/>
              </w:rPr>
              <w:t>77</w:t>
            </w:r>
          </w:p>
        </w:tc>
      </w:tr>
      <w:tr w:rsidR="007461CA" w:rsidRPr="00B11E2C" w14:paraId="289E6220" w14:textId="77777777" w:rsidTr="005646A8">
        <w:trPr>
          <w:trHeight w:val="300"/>
        </w:trPr>
        <w:tc>
          <w:tcPr>
            <w:tcW w:w="1640" w:type="dxa"/>
            <w:tcBorders>
              <w:top w:val="nil"/>
              <w:left w:val="single" w:sz="4" w:space="0" w:color="auto"/>
              <w:bottom w:val="single" w:sz="4" w:space="0" w:color="auto"/>
              <w:right w:val="single" w:sz="4" w:space="0" w:color="auto"/>
            </w:tcBorders>
            <w:shd w:val="clear" w:color="auto" w:fill="BDD6EE" w:themeFill="accent5" w:themeFillTint="66"/>
            <w:noWrap/>
            <w:vAlign w:val="bottom"/>
            <w:hideMark/>
          </w:tcPr>
          <w:p w14:paraId="300FE179" w14:textId="77777777" w:rsidR="007461CA" w:rsidRPr="00B11E2C" w:rsidRDefault="007461CA" w:rsidP="000960FC">
            <w:pPr>
              <w:spacing w:after="0" w:line="240" w:lineRule="auto"/>
              <w:rPr>
                <w:rFonts w:ascii="Calibri" w:eastAsia="Times New Roman" w:hAnsi="Calibri" w:cs="Calibri"/>
                <w:b/>
                <w:bCs/>
                <w:color w:val="000000"/>
                <w:lang w:eastAsia="sk-SK"/>
              </w:rPr>
            </w:pPr>
            <w:r w:rsidRPr="00B11E2C">
              <w:rPr>
                <w:rFonts w:ascii="Calibri" w:eastAsia="Times New Roman" w:hAnsi="Calibri" w:cs="Calibri"/>
                <w:b/>
                <w:bCs/>
                <w:color w:val="000000"/>
                <w:lang w:eastAsia="sk-SK"/>
              </w:rPr>
              <w:t>RS TF</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6C49A4CA" w14:textId="77777777" w:rsidR="007461CA" w:rsidRPr="00B11E2C" w:rsidRDefault="007461CA" w:rsidP="000960FC">
            <w:pPr>
              <w:spacing w:after="0" w:line="240" w:lineRule="auto"/>
              <w:jc w:val="center"/>
              <w:rPr>
                <w:rFonts w:ascii="Calibri" w:eastAsia="Times New Roman" w:hAnsi="Calibri" w:cs="Calibri"/>
                <w:color w:val="000000"/>
                <w:lang w:eastAsia="sk-SK"/>
              </w:rPr>
            </w:pPr>
            <w:r w:rsidRPr="00B11E2C">
              <w:rPr>
                <w:rFonts w:ascii="Calibri" w:eastAsia="Times New Roman" w:hAnsi="Calibri" w:cs="Calibri"/>
                <w:color w:val="000000"/>
                <w:lang w:eastAsia="sk-SK"/>
              </w:rPr>
              <w:t>23</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6043BE4F" w14:textId="77777777" w:rsidR="007461CA" w:rsidRPr="00B11E2C" w:rsidRDefault="007461CA" w:rsidP="000960FC">
            <w:pPr>
              <w:spacing w:after="0" w:line="240" w:lineRule="auto"/>
              <w:jc w:val="center"/>
              <w:rPr>
                <w:rFonts w:ascii="Calibri" w:eastAsia="Times New Roman" w:hAnsi="Calibri" w:cs="Calibri"/>
                <w:color w:val="000000"/>
                <w:lang w:eastAsia="sk-SK"/>
              </w:rPr>
            </w:pPr>
            <w:r w:rsidRPr="00B11E2C">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21E8D051" w14:textId="77777777" w:rsidR="007461CA" w:rsidRPr="00B11E2C" w:rsidRDefault="007461CA" w:rsidP="000960FC">
            <w:pPr>
              <w:spacing w:after="0" w:line="240" w:lineRule="auto"/>
              <w:jc w:val="center"/>
              <w:rPr>
                <w:rFonts w:ascii="Calibri" w:eastAsia="Times New Roman" w:hAnsi="Calibri" w:cs="Calibri"/>
                <w:color w:val="000000"/>
                <w:lang w:eastAsia="sk-SK"/>
              </w:rPr>
            </w:pPr>
            <w:r w:rsidRPr="00B11E2C">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7B8C7150" w14:textId="77777777" w:rsidR="007461CA" w:rsidRPr="00B11E2C" w:rsidRDefault="007461CA" w:rsidP="000960FC">
            <w:pPr>
              <w:spacing w:after="0" w:line="240" w:lineRule="auto"/>
              <w:jc w:val="center"/>
              <w:rPr>
                <w:rFonts w:ascii="Calibri" w:eastAsia="Times New Roman" w:hAnsi="Calibri" w:cs="Calibri"/>
                <w:color w:val="000000"/>
                <w:lang w:eastAsia="sk-SK"/>
              </w:rPr>
            </w:pPr>
            <w:r w:rsidRPr="00B11E2C">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BDD6EE" w:themeFill="accent5" w:themeFillTint="66"/>
            <w:noWrap/>
            <w:vAlign w:val="center"/>
            <w:hideMark/>
          </w:tcPr>
          <w:p w14:paraId="55E40B9D" w14:textId="77777777" w:rsidR="007461CA" w:rsidRPr="00B11E2C" w:rsidRDefault="007461CA" w:rsidP="000960FC">
            <w:pPr>
              <w:spacing w:after="0" w:line="240" w:lineRule="auto"/>
              <w:jc w:val="center"/>
              <w:rPr>
                <w:rFonts w:ascii="Calibri" w:eastAsia="Times New Roman" w:hAnsi="Calibri" w:cs="Calibri"/>
                <w:b/>
                <w:bCs/>
                <w:color w:val="000000"/>
                <w:lang w:eastAsia="sk-SK"/>
              </w:rPr>
            </w:pPr>
            <w:r w:rsidRPr="00B11E2C">
              <w:rPr>
                <w:rFonts w:ascii="Calibri" w:eastAsia="Times New Roman" w:hAnsi="Calibri" w:cs="Calibri"/>
                <w:b/>
                <w:bCs/>
                <w:color w:val="000000"/>
                <w:lang w:eastAsia="sk-SK"/>
              </w:rPr>
              <w:t>23</w:t>
            </w:r>
          </w:p>
        </w:tc>
      </w:tr>
      <w:tr w:rsidR="007461CA" w:rsidRPr="00B11E2C" w14:paraId="30F30EE1" w14:textId="77777777" w:rsidTr="005646A8">
        <w:trPr>
          <w:trHeight w:val="300"/>
        </w:trPr>
        <w:tc>
          <w:tcPr>
            <w:tcW w:w="1640"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5F27222A" w14:textId="77777777" w:rsidR="007461CA" w:rsidRPr="00B11E2C" w:rsidRDefault="007461CA" w:rsidP="000960FC">
            <w:pPr>
              <w:spacing w:after="0" w:line="240" w:lineRule="auto"/>
              <w:rPr>
                <w:rFonts w:ascii="Calibri" w:eastAsia="Times New Roman" w:hAnsi="Calibri" w:cs="Calibri"/>
                <w:b/>
                <w:bCs/>
                <w:color w:val="000000"/>
                <w:lang w:eastAsia="sk-SK"/>
              </w:rPr>
            </w:pPr>
            <w:r w:rsidRPr="00B11E2C">
              <w:rPr>
                <w:rFonts w:ascii="Calibri" w:eastAsia="Times New Roman" w:hAnsi="Calibri" w:cs="Calibri"/>
                <w:b/>
                <w:bCs/>
                <w:color w:val="000000"/>
                <w:lang w:eastAsia="sk-SK"/>
              </w:rPr>
              <w:t>RS CF</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7B569C77" w14:textId="77777777" w:rsidR="007461CA" w:rsidRPr="00B11E2C" w:rsidRDefault="007461CA" w:rsidP="000960FC">
            <w:pPr>
              <w:spacing w:after="0" w:line="240" w:lineRule="auto"/>
              <w:jc w:val="center"/>
              <w:rPr>
                <w:rFonts w:ascii="Calibri" w:eastAsia="Times New Roman" w:hAnsi="Calibri" w:cs="Calibri"/>
                <w:color w:val="000000"/>
                <w:lang w:eastAsia="sk-SK"/>
              </w:rPr>
            </w:pPr>
            <w:r w:rsidRPr="00B11E2C">
              <w:rPr>
                <w:rFonts w:ascii="Calibri" w:eastAsia="Times New Roman" w:hAnsi="Calibri" w:cs="Calibri"/>
                <w:color w:val="000000"/>
                <w:lang w:eastAsia="sk-SK"/>
              </w:rPr>
              <w:t>2</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44BD810F" w14:textId="77777777" w:rsidR="007461CA" w:rsidRPr="00B11E2C" w:rsidRDefault="007461CA" w:rsidP="000960FC">
            <w:pPr>
              <w:spacing w:after="0" w:line="240" w:lineRule="auto"/>
              <w:jc w:val="center"/>
              <w:rPr>
                <w:rFonts w:ascii="Calibri" w:eastAsia="Times New Roman" w:hAnsi="Calibri" w:cs="Calibri"/>
                <w:color w:val="000000"/>
                <w:lang w:eastAsia="sk-SK"/>
              </w:rPr>
            </w:pPr>
            <w:r w:rsidRPr="00B11E2C">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350CF1CB" w14:textId="77777777" w:rsidR="007461CA" w:rsidRPr="00B11E2C" w:rsidRDefault="007461CA" w:rsidP="000960FC">
            <w:pPr>
              <w:spacing w:after="0" w:line="240" w:lineRule="auto"/>
              <w:jc w:val="center"/>
              <w:rPr>
                <w:rFonts w:ascii="Calibri" w:eastAsia="Times New Roman" w:hAnsi="Calibri" w:cs="Calibri"/>
                <w:color w:val="000000"/>
                <w:lang w:eastAsia="sk-SK"/>
              </w:rPr>
            </w:pPr>
            <w:r w:rsidRPr="00B11E2C">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4CA4CE50" w14:textId="77777777" w:rsidR="007461CA" w:rsidRPr="00B11E2C" w:rsidRDefault="007461CA" w:rsidP="000960FC">
            <w:pPr>
              <w:spacing w:after="0" w:line="240" w:lineRule="auto"/>
              <w:jc w:val="center"/>
              <w:rPr>
                <w:rFonts w:ascii="Calibri" w:eastAsia="Times New Roman" w:hAnsi="Calibri" w:cs="Calibri"/>
                <w:color w:val="000000"/>
                <w:lang w:eastAsia="sk-SK"/>
              </w:rPr>
            </w:pPr>
            <w:r w:rsidRPr="00B11E2C">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center"/>
            <w:hideMark/>
          </w:tcPr>
          <w:p w14:paraId="698BBD89" w14:textId="77777777" w:rsidR="007461CA" w:rsidRPr="00B11E2C" w:rsidRDefault="007461CA" w:rsidP="000960FC">
            <w:pPr>
              <w:spacing w:after="0" w:line="240" w:lineRule="auto"/>
              <w:jc w:val="center"/>
              <w:rPr>
                <w:rFonts w:ascii="Calibri" w:eastAsia="Times New Roman" w:hAnsi="Calibri" w:cs="Calibri"/>
                <w:b/>
                <w:bCs/>
                <w:color w:val="000000"/>
                <w:lang w:eastAsia="sk-SK"/>
              </w:rPr>
            </w:pPr>
            <w:r w:rsidRPr="00B11E2C">
              <w:rPr>
                <w:rFonts w:ascii="Calibri" w:eastAsia="Times New Roman" w:hAnsi="Calibri" w:cs="Calibri"/>
                <w:b/>
                <w:bCs/>
                <w:color w:val="000000"/>
                <w:lang w:eastAsia="sk-SK"/>
              </w:rPr>
              <w:t>2</w:t>
            </w:r>
          </w:p>
        </w:tc>
      </w:tr>
      <w:tr w:rsidR="007461CA" w:rsidRPr="00B11E2C" w14:paraId="4872337D" w14:textId="77777777" w:rsidTr="000960FC">
        <w:trPr>
          <w:trHeight w:val="300"/>
        </w:trPr>
        <w:tc>
          <w:tcPr>
            <w:tcW w:w="1640" w:type="dxa"/>
            <w:tcBorders>
              <w:top w:val="nil"/>
              <w:left w:val="nil"/>
              <w:bottom w:val="nil"/>
              <w:right w:val="nil"/>
            </w:tcBorders>
            <w:shd w:val="clear" w:color="auto" w:fill="auto"/>
            <w:noWrap/>
            <w:vAlign w:val="bottom"/>
            <w:hideMark/>
          </w:tcPr>
          <w:p w14:paraId="778EACF8" w14:textId="77777777" w:rsidR="007461CA" w:rsidRPr="00B11E2C" w:rsidRDefault="007461CA" w:rsidP="000960FC">
            <w:pPr>
              <w:spacing w:after="0" w:line="240" w:lineRule="auto"/>
              <w:jc w:val="right"/>
              <w:rPr>
                <w:rFonts w:ascii="Calibri" w:eastAsia="Times New Roman" w:hAnsi="Calibri" w:cs="Calibri"/>
                <w:b/>
                <w:bCs/>
                <w:color w:val="000000"/>
                <w:lang w:eastAsia="sk-SK"/>
              </w:rPr>
            </w:pPr>
            <w:r w:rsidRPr="00B11E2C">
              <w:rPr>
                <w:rFonts w:ascii="Calibri" w:eastAsia="Times New Roman" w:hAnsi="Calibri" w:cs="Calibri"/>
                <w:b/>
                <w:bCs/>
                <w:color w:val="000000"/>
                <w:lang w:eastAsia="sk-SK"/>
              </w:rPr>
              <w:t>Celkom</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78EA120" w14:textId="77777777" w:rsidR="007461CA" w:rsidRPr="00B11E2C" w:rsidRDefault="007461CA" w:rsidP="000960FC">
            <w:pPr>
              <w:spacing w:after="0" w:line="240" w:lineRule="auto"/>
              <w:jc w:val="center"/>
              <w:rPr>
                <w:rFonts w:ascii="Calibri" w:eastAsia="Times New Roman" w:hAnsi="Calibri" w:cs="Calibri"/>
                <w:b/>
                <w:bCs/>
                <w:color w:val="000000"/>
                <w:lang w:eastAsia="sk-SK"/>
              </w:rPr>
            </w:pPr>
            <w:r w:rsidRPr="00B11E2C">
              <w:rPr>
                <w:rFonts w:ascii="Calibri" w:eastAsia="Times New Roman" w:hAnsi="Calibri" w:cs="Calibri"/>
                <w:b/>
                <w:bCs/>
                <w:color w:val="000000"/>
                <w:lang w:eastAsia="sk-SK"/>
              </w:rPr>
              <w:t>102</w:t>
            </w:r>
          </w:p>
        </w:tc>
        <w:tc>
          <w:tcPr>
            <w:tcW w:w="1480" w:type="dxa"/>
            <w:tcBorders>
              <w:top w:val="nil"/>
              <w:left w:val="nil"/>
              <w:bottom w:val="single" w:sz="4" w:space="0" w:color="auto"/>
              <w:right w:val="single" w:sz="4" w:space="0" w:color="auto"/>
            </w:tcBorders>
            <w:shd w:val="clear" w:color="auto" w:fill="auto"/>
            <w:noWrap/>
            <w:vAlign w:val="bottom"/>
            <w:hideMark/>
          </w:tcPr>
          <w:p w14:paraId="75C82C5A" w14:textId="77777777" w:rsidR="007461CA" w:rsidRPr="00B11E2C" w:rsidRDefault="007461CA" w:rsidP="000960FC">
            <w:pPr>
              <w:spacing w:after="0" w:line="240" w:lineRule="auto"/>
              <w:jc w:val="center"/>
              <w:rPr>
                <w:rFonts w:ascii="Calibri" w:eastAsia="Times New Roman" w:hAnsi="Calibri" w:cs="Calibri"/>
                <w:b/>
                <w:bCs/>
                <w:color w:val="000000"/>
                <w:lang w:eastAsia="sk-SK"/>
              </w:rPr>
            </w:pPr>
            <w:r w:rsidRPr="00B11E2C">
              <w:rPr>
                <w:rFonts w:ascii="Calibri" w:eastAsia="Times New Roman" w:hAnsi="Calibri" w:cs="Calibri"/>
                <w:b/>
                <w:bCs/>
                <w:color w:val="000000"/>
                <w:lang w:eastAsia="sk-SK"/>
              </w:rPr>
              <w:t>0</w:t>
            </w:r>
          </w:p>
        </w:tc>
        <w:tc>
          <w:tcPr>
            <w:tcW w:w="1480" w:type="dxa"/>
            <w:tcBorders>
              <w:top w:val="nil"/>
              <w:left w:val="nil"/>
              <w:bottom w:val="single" w:sz="4" w:space="0" w:color="auto"/>
              <w:right w:val="single" w:sz="4" w:space="0" w:color="auto"/>
            </w:tcBorders>
            <w:shd w:val="clear" w:color="auto" w:fill="auto"/>
            <w:noWrap/>
            <w:vAlign w:val="bottom"/>
            <w:hideMark/>
          </w:tcPr>
          <w:p w14:paraId="1B5A6FD5" w14:textId="77777777" w:rsidR="007461CA" w:rsidRPr="00B11E2C" w:rsidRDefault="007461CA" w:rsidP="000960FC">
            <w:pPr>
              <w:spacing w:after="0" w:line="240" w:lineRule="auto"/>
              <w:jc w:val="center"/>
              <w:rPr>
                <w:rFonts w:ascii="Calibri" w:eastAsia="Times New Roman" w:hAnsi="Calibri" w:cs="Calibri"/>
                <w:b/>
                <w:bCs/>
                <w:color w:val="000000"/>
                <w:lang w:eastAsia="sk-SK"/>
              </w:rPr>
            </w:pPr>
            <w:r w:rsidRPr="00B11E2C">
              <w:rPr>
                <w:rFonts w:ascii="Calibri" w:eastAsia="Times New Roman" w:hAnsi="Calibri" w:cs="Calibri"/>
                <w:b/>
                <w:bCs/>
                <w:color w:val="000000"/>
                <w:lang w:eastAsia="sk-SK"/>
              </w:rPr>
              <w:t>0</w:t>
            </w:r>
          </w:p>
        </w:tc>
        <w:tc>
          <w:tcPr>
            <w:tcW w:w="1480" w:type="dxa"/>
            <w:tcBorders>
              <w:top w:val="nil"/>
              <w:left w:val="nil"/>
              <w:bottom w:val="single" w:sz="4" w:space="0" w:color="auto"/>
              <w:right w:val="single" w:sz="4" w:space="0" w:color="auto"/>
            </w:tcBorders>
            <w:shd w:val="clear" w:color="auto" w:fill="auto"/>
            <w:noWrap/>
            <w:vAlign w:val="bottom"/>
            <w:hideMark/>
          </w:tcPr>
          <w:p w14:paraId="77811106" w14:textId="77777777" w:rsidR="007461CA" w:rsidRPr="00B11E2C" w:rsidRDefault="007461CA" w:rsidP="000960FC">
            <w:pPr>
              <w:spacing w:after="0" w:line="240" w:lineRule="auto"/>
              <w:jc w:val="center"/>
              <w:rPr>
                <w:rFonts w:ascii="Calibri" w:eastAsia="Times New Roman" w:hAnsi="Calibri" w:cs="Calibri"/>
                <w:b/>
                <w:bCs/>
                <w:color w:val="000000"/>
                <w:lang w:eastAsia="sk-SK"/>
              </w:rPr>
            </w:pPr>
            <w:r w:rsidRPr="00B11E2C">
              <w:rPr>
                <w:rFonts w:ascii="Calibri" w:eastAsia="Times New Roman" w:hAnsi="Calibri" w:cs="Calibri"/>
                <w:b/>
                <w:bCs/>
                <w:color w:val="000000"/>
                <w:lang w:eastAsia="sk-SK"/>
              </w:rPr>
              <w:t>0</w:t>
            </w:r>
          </w:p>
        </w:tc>
        <w:tc>
          <w:tcPr>
            <w:tcW w:w="1480" w:type="dxa"/>
            <w:tcBorders>
              <w:top w:val="nil"/>
              <w:left w:val="nil"/>
              <w:bottom w:val="single" w:sz="4" w:space="0" w:color="auto"/>
              <w:right w:val="single" w:sz="4" w:space="0" w:color="auto"/>
            </w:tcBorders>
            <w:shd w:val="clear" w:color="auto" w:fill="auto"/>
            <w:noWrap/>
            <w:vAlign w:val="bottom"/>
            <w:hideMark/>
          </w:tcPr>
          <w:p w14:paraId="2D76FA6F" w14:textId="77777777" w:rsidR="007461CA" w:rsidRPr="00B11E2C" w:rsidRDefault="007461CA" w:rsidP="000960FC">
            <w:pPr>
              <w:spacing w:after="0" w:line="240" w:lineRule="auto"/>
              <w:jc w:val="center"/>
              <w:rPr>
                <w:rFonts w:ascii="Calibri" w:eastAsia="Times New Roman" w:hAnsi="Calibri" w:cs="Calibri"/>
                <w:b/>
                <w:bCs/>
                <w:color w:val="000000"/>
                <w:lang w:eastAsia="sk-SK"/>
              </w:rPr>
            </w:pPr>
            <w:r w:rsidRPr="00B11E2C">
              <w:rPr>
                <w:rFonts w:ascii="Calibri" w:eastAsia="Times New Roman" w:hAnsi="Calibri" w:cs="Calibri"/>
                <w:b/>
                <w:bCs/>
                <w:color w:val="000000"/>
                <w:lang w:eastAsia="sk-SK"/>
              </w:rPr>
              <w:t>102</w:t>
            </w:r>
          </w:p>
        </w:tc>
      </w:tr>
    </w:tbl>
    <w:p w14:paraId="602E20F8" w14:textId="103E1474" w:rsidR="007461CA" w:rsidRDefault="007461CA" w:rsidP="007461CA">
      <w:pPr>
        <w:spacing w:after="0"/>
        <w:jc w:val="both"/>
      </w:pPr>
    </w:p>
    <w:p w14:paraId="38A3727E" w14:textId="77777777" w:rsidR="00135D7F" w:rsidRPr="00135D7F" w:rsidRDefault="00135D7F" w:rsidP="007461CA">
      <w:pPr>
        <w:spacing w:after="0"/>
        <w:jc w:val="both"/>
        <w:rPr>
          <w:sz w:val="14"/>
          <w:szCs w:val="14"/>
        </w:rPr>
      </w:pPr>
    </w:p>
    <w:p w14:paraId="64B3ACC6" w14:textId="77777777" w:rsidR="007461CA" w:rsidRDefault="007461CA" w:rsidP="007461CA">
      <w:pPr>
        <w:spacing w:after="0"/>
        <w:ind w:firstLine="624"/>
        <w:jc w:val="both"/>
      </w:pPr>
      <w:r>
        <w:t>7 neverejných poskytovateľov podľa údajov v Registri poskytovateľov sociálnych služieb k 30.9.2018 poskytuje v regióne BSK</w:t>
      </w:r>
      <w:r w:rsidRPr="00954DC3">
        <w:t xml:space="preserve"> sociálnu službu v</w:t>
      </w:r>
      <w:r>
        <w:t xml:space="preserve"> rehabilitačnom stredisku </w:t>
      </w:r>
      <w:r w:rsidRPr="00954DC3">
        <w:t xml:space="preserve">a vymedzenie cieľovej skupiny </w:t>
      </w:r>
      <w:r>
        <w:t>im umožňuje poskytovať túto sociálnu službu</w:t>
      </w:r>
      <w:r w:rsidRPr="00954DC3">
        <w:t xml:space="preserve"> aj </w:t>
      </w:r>
      <w:r>
        <w:t>osobám</w:t>
      </w:r>
      <w:r w:rsidRPr="00954DC3">
        <w:t xml:space="preserve"> s mentálnym postihnutím. </w:t>
      </w:r>
      <w:r>
        <w:t xml:space="preserve">Títo poskytovatelia poskytujú sociálnu službu v rehabilitačnom stredisku ambulantnou formou. </w:t>
      </w:r>
    </w:p>
    <w:p w14:paraId="5BF80A3C" w14:textId="77777777" w:rsidR="007461CA" w:rsidRDefault="007461CA" w:rsidP="007461CA">
      <w:pPr>
        <w:pStyle w:val="Citcia"/>
      </w:pPr>
    </w:p>
    <w:p w14:paraId="55AD85A0" w14:textId="77777777" w:rsidR="007461CA" w:rsidRDefault="007461CA" w:rsidP="007461CA">
      <w:pPr>
        <w:pStyle w:val="Citcia"/>
      </w:pPr>
      <w:r>
        <w:t xml:space="preserve">Tabuľka č. 24: Kapacita rehabilitačných stredísk, ktorých vymedzenie cieľovej skupiny umožňuje poskytovať sociálnu službu </w:t>
      </w:r>
      <w:r w:rsidRPr="0013660D">
        <w:t>osobám s mentálnym postihnutím</w:t>
      </w:r>
      <w:r>
        <w:t xml:space="preserve"> v členení podľa formy a okresu - neverejní poskytovatelia</w:t>
      </w:r>
    </w:p>
    <w:tbl>
      <w:tblPr>
        <w:tblW w:w="9040" w:type="dxa"/>
        <w:tblCellMar>
          <w:left w:w="70" w:type="dxa"/>
          <w:right w:w="70" w:type="dxa"/>
        </w:tblCellMar>
        <w:tblLook w:val="04A0" w:firstRow="1" w:lastRow="0" w:firstColumn="1" w:lastColumn="0" w:noHBand="0" w:noVBand="1"/>
      </w:tblPr>
      <w:tblGrid>
        <w:gridCol w:w="1640"/>
        <w:gridCol w:w="1480"/>
        <w:gridCol w:w="1480"/>
        <w:gridCol w:w="1480"/>
        <w:gridCol w:w="1480"/>
        <w:gridCol w:w="1480"/>
      </w:tblGrid>
      <w:tr w:rsidR="007461CA" w:rsidRPr="00677414" w14:paraId="46A15FD8" w14:textId="77777777" w:rsidTr="005646A8">
        <w:trPr>
          <w:trHeight w:val="300"/>
        </w:trPr>
        <w:tc>
          <w:tcPr>
            <w:tcW w:w="1640" w:type="dxa"/>
            <w:tcBorders>
              <w:top w:val="nil"/>
              <w:left w:val="nil"/>
              <w:bottom w:val="nil"/>
              <w:right w:val="nil"/>
            </w:tcBorders>
            <w:shd w:val="clear" w:color="auto" w:fill="auto"/>
            <w:noWrap/>
            <w:vAlign w:val="bottom"/>
            <w:hideMark/>
          </w:tcPr>
          <w:p w14:paraId="7CEC1F31" w14:textId="77777777" w:rsidR="007461CA" w:rsidRPr="00677414" w:rsidRDefault="007461CA" w:rsidP="000960FC">
            <w:pPr>
              <w:spacing w:after="0" w:line="240" w:lineRule="auto"/>
              <w:rPr>
                <w:rFonts w:ascii="Times New Roman" w:eastAsia="Times New Roman" w:hAnsi="Times New Roman" w:cs="Times New Roman"/>
                <w:sz w:val="24"/>
                <w:szCs w:val="24"/>
                <w:lang w:eastAsia="sk-SK"/>
              </w:rPr>
            </w:pPr>
          </w:p>
        </w:tc>
        <w:tc>
          <w:tcPr>
            <w:tcW w:w="148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0975935D" w14:textId="77777777" w:rsidR="007461CA" w:rsidRPr="00677414" w:rsidRDefault="007461CA" w:rsidP="000960FC">
            <w:pPr>
              <w:spacing w:after="0" w:line="240" w:lineRule="auto"/>
              <w:jc w:val="center"/>
              <w:rPr>
                <w:rFonts w:ascii="Calibri" w:eastAsia="Times New Roman" w:hAnsi="Calibri" w:cs="Calibri"/>
                <w:b/>
                <w:bCs/>
                <w:color w:val="000000"/>
                <w:lang w:eastAsia="sk-SK"/>
              </w:rPr>
            </w:pPr>
            <w:r w:rsidRPr="00677414">
              <w:rPr>
                <w:rFonts w:ascii="Calibri" w:eastAsia="Times New Roman" w:hAnsi="Calibri" w:cs="Calibri"/>
                <w:b/>
                <w:bCs/>
                <w:color w:val="000000"/>
                <w:lang w:eastAsia="sk-SK"/>
              </w:rPr>
              <w:t>Bratislava I-V</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7EA3144C" w14:textId="77777777" w:rsidR="007461CA" w:rsidRPr="00677414" w:rsidRDefault="007461CA" w:rsidP="000960FC">
            <w:pPr>
              <w:spacing w:after="0" w:line="240" w:lineRule="auto"/>
              <w:jc w:val="center"/>
              <w:rPr>
                <w:rFonts w:ascii="Calibri" w:eastAsia="Times New Roman" w:hAnsi="Calibri" w:cs="Calibri"/>
                <w:b/>
                <w:bCs/>
                <w:color w:val="000000"/>
                <w:lang w:eastAsia="sk-SK"/>
              </w:rPr>
            </w:pPr>
            <w:r w:rsidRPr="00677414">
              <w:rPr>
                <w:rFonts w:ascii="Calibri" w:eastAsia="Times New Roman" w:hAnsi="Calibri" w:cs="Calibri"/>
                <w:b/>
                <w:bCs/>
                <w:color w:val="000000"/>
                <w:lang w:eastAsia="sk-SK"/>
              </w:rPr>
              <w:t>Malacky</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514EACAE" w14:textId="77777777" w:rsidR="007461CA" w:rsidRPr="00677414" w:rsidRDefault="007461CA" w:rsidP="000960FC">
            <w:pPr>
              <w:spacing w:after="0" w:line="240" w:lineRule="auto"/>
              <w:jc w:val="center"/>
              <w:rPr>
                <w:rFonts w:ascii="Calibri" w:eastAsia="Times New Roman" w:hAnsi="Calibri" w:cs="Calibri"/>
                <w:b/>
                <w:bCs/>
                <w:color w:val="000000"/>
                <w:lang w:eastAsia="sk-SK"/>
              </w:rPr>
            </w:pPr>
            <w:r w:rsidRPr="00677414">
              <w:rPr>
                <w:rFonts w:ascii="Calibri" w:eastAsia="Times New Roman" w:hAnsi="Calibri" w:cs="Calibri"/>
                <w:b/>
                <w:bCs/>
                <w:color w:val="000000"/>
                <w:lang w:eastAsia="sk-SK"/>
              </w:rPr>
              <w:t>Pezinok</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52437FD4" w14:textId="77777777" w:rsidR="007461CA" w:rsidRPr="00677414" w:rsidRDefault="007461CA" w:rsidP="000960FC">
            <w:pPr>
              <w:spacing w:after="0" w:line="240" w:lineRule="auto"/>
              <w:jc w:val="center"/>
              <w:rPr>
                <w:rFonts w:ascii="Calibri" w:eastAsia="Times New Roman" w:hAnsi="Calibri" w:cs="Calibri"/>
                <w:b/>
                <w:bCs/>
                <w:color w:val="000000"/>
                <w:lang w:eastAsia="sk-SK"/>
              </w:rPr>
            </w:pPr>
            <w:r w:rsidRPr="00677414">
              <w:rPr>
                <w:rFonts w:ascii="Calibri" w:eastAsia="Times New Roman" w:hAnsi="Calibri" w:cs="Calibri"/>
                <w:b/>
                <w:bCs/>
                <w:color w:val="000000"/>
                <w:lang w:eastAsia="sk-SK"/>
              </w:rPr>
              <w:t>Senec</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028BC215" w14:textId="77777777" w:rsidR="007461CA" w:rsidRPr="00677414" w:rsidRDefault="007461CA" w:rsidP="000960FC">
            <w:pPr>
              <w:spacing w:after="0" w:line="240" w:lineRule="auto"/>
              <w:jc w:val="center"/>
              <w:rPr>
                <w:rFonts w:ascii="Calibri" w:eastAsia="Times New Roman" w:hAnsi="Calibri" w:cs="Calibri"/>
                <w:b/>
                <w:bCs/>
                <w:color w:val="000000"/>
                <w:lang w:eastAsia="sk-SK"/>
              </w:rPr>
            </w:pPr>
            <w:r w:rsidRPr="00677414">
              <w:rPr>
                <w:rFonts w:ascii="Calibri" w:eastAsia="Times New Roman" w:hAnsi="Calibri" w:cs="Calibri"/>
                <w:b/>
                <w:bCs/>
                <w:color w:val="000000"/>
                <w:lang w:eastAsia="sk-SK"/>
              </w:rPr>
              <w:t>Celkom</w:t>
            </w:r>
          </w:p>
        </w:tc>
      </w:tr>
      <w:tr w:rsidR="007461CA" w:rsidRPr="00677414" w14:paraId="795C64D3" w14:textId="77777777" w:rsidTr="005646A8">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37E6AE80" w14:textId="77777777" w:rsidR="007461CA" w:rsidRPr="00677414" w:rsidRDefault="007461CA" w:rsidP="000960FC">
            <w:pPr>
              <w:spacing w:after="0" w:line="240" w:lineRule="auto"/>
              <w:rPr>
                <w:rFonts w:ascii="Calibri" w:eastAsia="Times New Roman" w:hAnsi="Calibri" w:cs="Calibri"/>
                <w:b/>
                <w:bCs/>
                <w:color w:val="000000"/>
                <w:lang w:eastAsia="sk-SK"/>
              </w:rPr>
            </w:pPr>
            <w:r w:rsidRPr="00677414">
              <w:rPr>
                <w:rFonts w:ascii="Calibri" w:eastAsia="Times New Roman" w:hAnsi="Calibri" w:cs="Calibri"/>
                <w:b/>
                <w:bCs/>
                <w:color w:val="000000"/>
                <w:lang w:eastAsia="sk-SK"/>
              </w:rPr>
              <w:t>RS AF</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27C1247E" w14:textId="77777777" w:rsidR="007461CA" w:rsidRPr="00677414" w:rsidRDefault="007461CA" w:rsidP="000960FC">
            <w:pPr>
              <w:spacing w:after="0" w:line="240" w:lineRule="auto"/>
              <w:jc w:val="center"/>
              <w:rPr>
                <w:rFonts w:ascii="Calibri" w:eastAsia="Times New Roman" w:hAnsi="Calibri" w:cs="Calibri"/>
                <w:color w:val="000000"/>
                <w:lang w:eastAsia="sk-SK"/>
              </w:rPr>
            </w:pPr>
            <w:r w:rsidRPr="00677414">
              <w:rPr>
                <w:rFonts w:ascii="Calibri" w:eastAsia="Times New Roman" w:hAnsi="Calibri" w:cs="Calibri"/>
                <w:color w:val="000000"/>
                <w:lang w:eastAsia="sk-SK"/>
              </w:rPr>
              <w:t>61</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37A1ADE5" w14:textId="77777777" w:rsidR="007461CA" w:rsidRPr="00677414" w:rsidRDefault="007461CA" w:rsidP="000960FC">
            <w:pPr>
              <w:spacing w:after="0" w:line="240" w:lineRule="auto"/>
              <w:jc w:val="center"/>
              <w:rPr>
                <w:rFonts w:ascii="Calibri" w:eastAsia="Times New Roman" w:hAnsi="Calibri" w:cs="Calibri"/>
                <w:color w:val="000000"/>
                <w:lang w:eastAsia="sk-SK"/>
              </w:rPr>
            </w:pPr>
            <w:r w:rsidRPr="00677414">
              <w:rPr>
                <w:rFonts w:ascii="Calibri" w:eastAsia="Times New Roman" w:hAnsi="Calibri" w:cs="Calibri"/>
                <w:color w:val="000000"/>
                <w:lang w:eastAsia="sk-SK"/>
              </w:rPr>
              <w:t>37</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509905E7" w14:textId="77777777" w:rsidR="007461CA" w:rsidRPr="00677414" w:rsidRDefault="007461CA" w:rsidP="000960FC">
            <w:pPr>
              <w:spacing w:after="0" w:line="240" w:lineRule="auto"/>
              <w:jc w:val="center"/>
              <w:rPr>
                <w:rFonts w:ascii="Calibri" w:eastAsia="Times New Roman" w:hAnsi="Calibri" w:cs="Calibri"/>
                <w:color w:val="000000"/>
                <w:lang w:eastAsia="sk-SK"/>
              </w:rPr>
            </w:pPr>
            <w:r w:rsidRPr="00677414">
              <w:rPr>
                <w:rFonts w:ascii="Calibri" w:eastAsia="Times New Roman" w:hAnsi="Calibri" w:cs="Calibri"/>
                <w:color w:val="000000"/>
                <w:lang w:eastAsia="sk-SK"/>
              </w:rPr>
              <w:t>9</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19845559" w14:textId="77777777" w:rsidR="007461CA" w:rsidRPr="00677414" w:rsidRDefault="007461CA" w:rsidP="000960FC">
            <w:pPr>
              <w:spacing w:after="0" w:line="240" w:lineRule="auto"/>
              <w:jc w:val="center"/>
              <w:rPr>
                <w:rFonts w:ascii="Calibri" w:eastAsia="Times New Roman" w:hAnsi="Calibri" w:cs="Calibri"/>
                <w:color w:val="000000"/>
                <w:lang w:eastAsia="sk-SK"/>
              </w:rPr>
            </w:pPr>
            <w:r w:rsidRPr="00677414">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center"/>
            <w:hideMark/>
          </w:tcPr>
          <w:p w14:paraId="04CAF66D" w14:textId="77777777" w:rsidR="007461CA" w:rsidRPr="00677414" w:rsidRDefault="007461CA" w:rsidP="000960FC">
            <w:pPr>
              <w:spacing w:after="0" w:line="240" w:lineRule="auto"/>
              <w:jc w:val="center"/>
              <w:rPr>
                <w:rFonts w:ascii="Calibri" w:eastAsia="Times New Roman" w:hAnsi="Calibri" w:cs="Calibri"/>
                <w:b/>
                <w:bCs/>
                <w:color w:val="000000"/>
                <w:lang w:eastAsia="sk-SK"/>
              </w:rPr>
            </w:pPr>
            <w:r w:rsidRPr="00677414">
              <w:rPr>
                <w:rFonts w:ascii="Calibri" w:eastAsia="Times New Roman" w:hAnsi="Calibri" w:cs="Calibri"/>
                <w:b/>
                <w:bCs/>
                <w:color w:val="000000"/>
                <w:lang w:eastAsia="sk-SK"/>
              </w:rPr>
              <w:t>107</w:t>
            </w:r>
          </w:p>
        </w:tc>
      </w:tr>
      <w:tr w:rsidR="007461CA" w:rsidRPr="00677414" w14:paraId="1AFD3B59" w14:textId="77777777" w:rsidTr="005646A8">
        <w:trPr>
          <w:trHeight w:val="300"/>
        </w:trPr>
        <w:tc>
          <w:tcPr>
            <w:tcW w:w="1640" w:type="dxa"/>
            <w:tcBorders>
              <w:top w:val="nil"/>
              <w:left w:val="single" w:sz="4" w:space="0" w:color="auto"/>
              <w:bottom w:val="single" w:sz="4" w:space="0" w:color="auto"/>
              <w:right w:val="single" w:sz="4" w:space="0" w:color="auto"/>
            </w:tcBorders>
            <w:shd w:val="clear" w:color="auto" w:fill="BDD6EE" w:themeFill="accent5" w:themeFillTint="66"/>
            <w:noWrap/>
            <w:vAlign w:val="bottom"/>
            <w:hideMark/>
          </w:tcPr>
          <w:p w14:paraId="6894D974" w14:textId="77777777" w:rsidR="007461CA" w:rsidRPr="00677414" w:rsidRDefault="007461CA" w:rsidP="000960FC">
            <w:pPr>
              <w:spacing w:after="0" w:line="240" w:lineRule="auto"/>
              <w:rPr>
                <w:rFonts w:ascii="Calibri" w:eastAsia="Times New Roman" w:hAnsi="Calibri" w:cs="Calibri"/>
                <w:b/>
                <w:bCs/>
                <w:color w:val="000000"/>
                <w:lang w:eastAsia="sk-SK"/>
              </w:rPr>
            </w:pPr>
            <w:r w:rsidRPr="00677414">
              <w:rPr>
                <w:rFonts w:ascii="Calibri" w:eastAsia="Times New Roman" w:hAnsi="Calibri" w:cs="Calibri"/>
                <w:b/>
                <w:bCs/>
                <w:color w:val="000000"/>
                <w:lang w:eastAsia="sk-SK"/>
              </w:rPr>
              <w:t>RS TF</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31671913" w14:textId="77777777" w:rsidR="007461CA" w:rsidRPr="00677414" w:rsidRDefault="007461CA" w:rsidP="000960FC">
            <w:pPr>
              <w:spacing w:after="0" w:line="240" w:lineRule="auto"/>
              <w:jc w:val="center"/>
              <w:rPr>
                <w:rFonts w:ascii="Calibri" w:eastAsia="Times New Roman" w:hAnsi="Calibri" w:cs="Calibri"/>
                <w:color w:val="000000"/>
                <w:lang w:eastAsia="sk-SK"/>
              </w:rPr>
            </w:pPr>
            <w:r w:rsidRPr="00677414">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5B39B0E3" w14:textId="77777777" w:rsidR="007461CA" w:rsidRPr="00677414" w:rsidRDefault="007461CA" w:rsidP="000960FC">
            <w:pPr>
              <w:spacing w:after="0" w:line="240" w:lineRule="auto"/>
              <w:jc w:val="center"/>
              <w:rPr>
                <w:rFonts w:ascii="Calibri" w:eastAsia="Times New Roman" w:hAnsi="Calibri" w:cs="Calibri"/>
                <w:color w:val="000000"/>
                <w:lang w:eastAsia="sk-SK"/>
              </w:rPr>
            </w:pPr>
            <w:r w:rsidRPr="00677414">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4F43DD24" w14:textId="77777777" w:rsidR="007461CA" w:rsidRPr="00677414" w:rsidRDefault="007461CA" w:rsidP="000960FC">
            <w:pPr>
              <w:spacing w:after="0" w:line="240" w:lineRule="auto"/>
              <w:jc w:val="center"/>
              <w:rPr>
                <w:rFonts w:ascii="Calibri" w:eastAsia="Times New Roman" w:hAnsi="Calibri" w:cs="Calibri"/>
                <w:color w:val="000000"/>
                <w:lang w:eastAsia="sk-SK"/>
              </w:rPr>
            </w:pPr>
            <w:r w:rsidRPr="00677414">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79877E66" w14:textId="77777777" w:rsidR="007461CA" w:rsidRPr="00677414" w:rsidRDefault="007461CA" w:rsidP="000960FC">
            <w:pPr>
              <w:spacing w:after="0" w:line="240" w:lineRule="auto"/>
              <w:jc w:val="center"/>
              <w:rPr>
                <w:rFonts w:ascii="Calibri" w:eastAsia="Times New Roman" w:hAnsi="Calibri" w:cs="Calibri"/>
                <w:color w:val="000000"/>
                <w:lang w:eastAsia="sk-SK"/>
              </w:rPr>
            </w:pPr>
            <w:r w:rsidRPr="00677414">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BDD6EE" w:themeFill="accent5" w:themeFillTint="66"/>
            <w:noWrap/>
            <w:vAlign w:val="center"/>
            <w:hideMark/>
          </w:tcPr>
          <w:p w14:paraId="5E090477" w14:textId="77777777" w:rsidR="007461CA" w:rsidRPr="00677414" w:rsidRDefault="007461CA" w:rsidP="000960FC">
            <w:pPr>
              <w:spacing w:after="0" w:line="240" w:lineRule="auto"/>
              <w:jc w:val="center"/>
              <w:rPr>
                <w:rFonts w:ascii="Calibri" w:eastAsia="Times New Roman" w:hAnsi="Calibri" w:cs="Calibri"/>
                <w:b/>
                <w:bCs/>
                <w:color w:val="000000"/>
                <w:lang w:eastAsia="sk-SK"/>
              </w:rPr>
            </w:pPr>
            <w:r w:rsidRPr="00677414">
              <w:rPr>
                <w:rFonts w:ascii="Calibri" w:eastAsia="Times New Roman" w:hAnsi="Calibri" w:cs="Calibri"/>
                <w:b/>
                <w:bCs/>
                <w:color w:val="000000"/>
                <w:lang w:eastAsia="sk-SK"/>
              </w:rPr>
              <w:t>0</w:t>
            </w:r>
          </w:p>
        </w:tc>
      </w:tr>
      <w:tr w:rsidR="007461CA" w:rsidRPr="00677414" w14:paraId="234AAA01" w14:textId="77777777" w:rsidTr="005646A8">
        <w:trPr>
          <w:trHeight w:val="300"/>
        </w:trPr>
        <w:tc>
          <w:tcPr>
            <w:tcW w:w="1640"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7FDA914E" w14:textId="77777777" w:rsidR="007461CA" w:rsidRPr="00677414" w:rsidRDefault="007461CA" w:rsidP="000960FC">
            <w:pPr>
              <w:spacing w:after="0" w:line="240" w:lineRule="auto"/>
              <w:rPr>
                <w:rFonts w:ascii="Calibri" w:eastAsia="Times New Roman" w:hAnsi="Calibri" w:cs="Calibri"/>
                <w:b/>
                <w:bCs/>
                <w:color w:val="000000"/>
                <w:lang w:eastAsia="sk-SK"/>
              </w:rPr>
            </w:pPr>
            <w:r w:rsidRPr="00677414">
              <w:rPr>
                <w:rFonts w:ascii="Calibri" w:eastAsia="Times New Roman" w:hAnsi="Calibri" w:cs="Calibri"/>
                <w:b/>
                <w:bCs/>
                <w:color w:val="000000"/>
                <w:lang w:eastAsia="sk-SK"/>
              </w:rPr>
              <w:t>RS CF</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7F056494" w14:textId="77777777" w:rsidR="007461CA" w:rsidRPr="00677414" w:rsidRDefault="007461CA" w:rsidP="000960FC">
            <w:pPr>
              <w:spacing w:after="0" w:line="240" w:lineRule="auto"/>
              <w:jc w:val="center"/>
              <w:rPr>
                <w:rFonts w:ascii="Calibri" w:eastAsia="Times New Roman" w:hAnsi="Calibri" w:cs="Calibri"/>
                <w:color w:val="000000"/>
                <w:lang w:eastAsia="sk-SK"/>
              </w:rPr>
            </w:pPr>
            <w:r w:rsidRPr="00677414">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0CF07CBA" w14:textId="77777777" w:rsidR="007461CA" w:rsidRPr="00677414" w:rsidRDefault="007461CA" w:rsidP="000960FC">
            <w:pPr>
              <w:spacing w:after="0" w:line="240" w:lineRule="auto"/>
              <w:jc w:val="center"/>
              <w:rPr>
                <w:rFonts w:ascii="Calibri" w:eastAsia="Times New Roman" w:hAnsi="Calibri" w:cs="Calibri"/>
                <w:color w:val="000000"/>
                <w:lang w:eastAsia="sk-SK"/>
              </w:rPr>
            </w:pPr>
            <w:r w:rsidRPr="00677414">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00EDA1E6" w14:textId="77777777" w:rsidR="007461CA" w:rsidRPr="00677414" w:rsidRDefault="007461CA" w:rsidP="000960FC">
            <w:pPr>
              <w:spacing w:after="0" w:line="240" w:lineRule="auto"/>
              <w:jc w:val="center"/>
              <w:rPr>
                <w:rFonts w:ascii="Calibri" w:eastAsia="Times New Roman" w:hAnsi="Calibri" w:cs="Calibri"/>
                <w:color w:val="000000"/>
                <w:lang w:eastAsia="sk-SK"/>
              </w:rPr>
            </w:pPr>
            <w:r w:rsidRPr="00677414">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37689C1E" w14:textId="77777777" w:rsidR="007461CA" w:rsidRPr="00677414" w:rsidRDefault="007461CA" w:rsidP="000960FC">
            <w:pPr>
              <w:spacing w:after="0" w:line="240" w:lineRule="auto"/>
              <w:jc w:val="center"/>
              <w:rPr>
                <w:rFonts w:ascii="Calibri" w:eastAsia="Times New Roman" w:hAnsi="Calibri" w:cs="Calibri"/>
                <w:color w:val="000000"/>
                <w:lang w:eastAsia="sk-SK"/>
              </w:rPr>
            </w:pPr>
            <w:r w:rsidRPr="00677414">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center"/>
            <w:hideMark/>
          </w:tcPr>
          <w:p w14:paraId="433A0124" w14:textId="77777777" w:rsidR="007461CA" w:rsidRPr="00677414" w:rsidRDefault="007461CA" w:rsidP="000960FC">
            <w:pPr>
              <w:spacing w:after="0" w:line="240" w:lineRule="auto"/>
              <w:jc w:val="center"/>
              <w:rPr>
                <w:rFonts w:ascii="Calibri" w:eastAsia="Times New Roman" w:hAnsi="Calibri" w:cs="Calibri"/>
                <w:b/>
                <w:bCs/>
                <w:color w:val="000000"/>
                <w:lang w:eastAsia="sk-SK"/>
              </w:rPr>
            </w:pPr>
            <w:r w:rsidRPr="00677414">
              <w:rPr>
                <w:rFonts w:ascii="Calibri" w:eastAsia="Times New Roman" w:hAnsi="Calibri" w:cs="Calibri"/>
                <w:b/>
                <w:bCs/>
                <w:color w:val="000000"/>
                <w:lang w:eastAsia="sk-SK"/>
              </w:rPr>
              <w:t>0</w:t>
            </w:r>
          </w:p>
        </w:tc>
      </w:tr>
      <w:tr w:rsidR="007461CA" w:rsidRPr="00677414" w14:paraId="77EFB6BD" w14:textId="77777777" w:rsidTr="000960FC">
        <w:trPr>
          <w:trHeight w:val="300"/>
        </w:trPr>
        <w:tc>
          <w:tcPr>
            <w:tcW w:w="1640" w:type="dxa"/>
            <w:tcBorders>
              <w:top w:val="nil"/>
              <w:left w:val="nil"/>
              <w:bottom w:val="nil"/>
              <w:right w:val="nil"/>
            </w:tcBorders>
            <w:shd w:val="clear" w:color="auto" w:fill="auto"/>
            <w:noWrap/>
            <w:vAlign w:val="bottom"/>
            <w:hideMark/>
          </w:tcPr>
          <w:p w14:paraId="0268BFBC" w14:textId="77777777" w:rsidR="007461CA" w:rsidRPr="00677414" w:rsidRDefault="007461CA" w:rsidP="000960FC">
            <w:pPr>
              <w:spacing w:after="0" w:line="240" w:lineRule="auto"/>
              <w:jc w:val="right"/>
              <w:rPr>
                <w:rFonts w:ascii="Calibri" w:eastAsia="Times New Roman" w:hAnsi="Calibri" w:cs="Calibri"/>
                <w:b/>
                <w:bCs/>
                <w:color w:val="000000"/>
                <w:lang w:eastAsia="sk-SK"/>
              </w:rPr>
            </w:pPr>
            <w:r w:rsidRPr="00677414">
              <w:rPr>
                <w:rFonts w:ascii="Calibri" w:eastAsia="Times New Roman" w:hAnsi="Calibri" w:cs="Calibri"/>
                <w:b/>
                <w:bCs/>
                <w:color w:val="000000"/>
                <w:lang w:eastAsia="sk-SK"/>
              </w:rPr>
              <w:t>Celkom</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7903AD6" w14:textId="77777777" w:rsidR="007461CA" w:rsidRPr="00677414" w:rsidRDefault="007461CA" w:rsidP="000960FC">
            <w:pPr>
              <w:spacing w:after="0" w:line="240" w:lineRule="auto"/>
              <w:jc w:val="center"/>
              <w:rPr>
                <w:rFonts w:ascii="Calibri" w:eastAsia="Times New Roman" w:hAnsi="Calibri" w:cs="Calibri"/>
                <w:b/>
                <w:bCs/>
                <w:color w:val="000000"/>
                <w:lang w:eastAsia="sk-SK"/>
              </w:rPr>
            </w:pPr>
            <w:r w:rsidRPr="00677414">
              <w:rPr>
                <w:rFonts w:ascii="Calibri" w:eastAsia="Times New Roman" w:hAnsi="Calibri" w:cs="Calibri"/>
                <w:b/>
                <w:bCs/>
                <w:color w:val="000000"/>
                <w:lang w:eastAsia="sk-SK"/>
              </w:rPr>
              <w:t>61</w:t>
            </w:r>
          </w:p>
        </w:tc>
        <w:tc>
          <w:tcPr>
            <w:tcW w:w="1480" w:type="dxa"/>
            <w:tcBorders>
              <w:top w:val="nil"/>
              <w:left w:val="nil"/>
              <w:bottom w:val="single" w:sz="4" w:space="0" w:color="auto"/>
              <w:right w:val="single" w:sz="4" w:space="0" w:color="auto"/>
            </w:tcBorders>
            <w:shd w:val="clear" w:color="auto" w:fill="auto"/>
            <w:noWrap/>
            <w:vAlign w:val="bottom"/>
            <w:hideMark/>
          </w:tcPr>
          <w:p w14:paraId="432DC550" w14:textId="77777777" w:rsidR="007461CA" w:rsidRPr="00677414" w:rsidRDefault="007461CA" w:rsidP="000960FC">
            <w:pPr>
              <w:spacing w:after="0" w:line="240" w:lineRule="auto"/>
              <w:jc w:val="center"/>
              <w:rPr>
                <w:rFonts w:ascii="Calibri" w:eastAsia="Times New Roman" w:hAnsi="Calibri" w:cs="Calibri"/>
                <w:b/>
                <w:bCs/>
                <w:color w:val="000000"/>
                <w:lang w:eastAsia="sk-SK"/>
              </w:rPr>
            </w:pPr>
            <w:r w:rsidRPr="00677414">
              <w:rPr>
                <w:rFonts w:ascii="Calibri" w:eastAsia="Times New Roman" w:hAnsi="Calibri" w:cs="Calibri"/>
                <w:b/>
                <w:bCs/>
                <w:color w:val="000000"/>
                <w:lang w:eastAsia="sk-SK"/>
              </w:rPr>
              <w:t>37</w:t>
            </w:r>
          </w:p>
        </w:tc>
        <w:tc>
          <w:tcPr>
            <w:tcW w:w="1480" w:type="dxa"/>
            <w:tcBorders>
              <w:top w:val="nil"/>
              <w:left w:val="nil"/>
              <w:bottom w:val="single" w:sz="4" w:space="0" w:color="auto"/>
              <w:right w:val="single" w:sz="4" w:space="0" w:color="auto"/>
            </w:tcBorders>
            <w:shd w:val="clear" w:color="auto" w:fill="auto"/>
            <w:noWrap/>
            <w:vAlign w:val="bottom"/>
            <w:hideMark/>
          </w:tcPr>
          <w:p w14:paraId="4DF766EB" w14:textId="77777777" w:rsidR="007461CA" w:rsidRPr="00677414" w:rsidRDefault="007461CA" w:rsidP="000960FC">
            <w:pPr>
              <w:spacing w:after="0" w:line="240" w:lineRule="auto"/>
              <w:jc w:val="center"/>
              <w:rPr>
                <w:rFonts w:ascii="Calibri" w:eastAsia="Times New Roman" w:hAnsi="Calibri" w:cs="Calibri"/>
                <w:b/>
                <w:bCs/>
                <w:color w:val="000000"/>
                <w:lang w:eastAsia="sk-SK"/>
              </w:rPr>
            </w:pPr>
            <w:r w:rsidRPr="00677414">
              <w:rPr>
                <w:rFonts w:ascii="Calibri" w:eastAsia="Times New Roman" w:hAnsi="Calibri" w:cs="Calibri"/>
                <w:b/>
                <w:bCs/>
                <w:color w:val="000000"/>
                <w:lang w:eastAsia="sk-SK"/>
              </w:rPr>
              <w:t>9</w:t>
            </w:r>
          </w:p>
        </w:tc>
        <w:tc>
          <w:tcPr>
            <w:tcW w:w="1480" w:type="dxa"/>
            <w:tcBorders>
              <w:top w:val="nil"/>
              <w:left w:val="nil"/>
              <w:bottom w:val="single" w:sz="4" w:space="0" w:color="auto"/>
              <w:right w:val="single" w:sz="4" w:space="0" w:color="auto"/>
            </w:tcBorders>
            <w:shd w:val="clear" w:color="auto" w:fill="auto"/>
            <w:noWrap/>
            <w:vAlign w:val="bottom"/>
            <w:hideMark/>
          </w:tcPr>
          <w:p w14:paraId="27342043" w14:textId="77777777" w:rsidR="007461CA" w:rsidRPr="00677414" w:rsidRDefault="007461CA" w:rsidP="000960FC">
            <w:pPr>
              <w:spacing w:after="0" w:line="240" w:lineRule="auto"/>
              <w:jc w:val="center"/>
              <w:rPr>
                <w:rFonts w:ascii="Calibri" w:eastAsia="Times New Roman" w:hAnsi="Calibri" w:cs="Calibri"/>
                <w:b/>
                <w:bCs/>
                <w:color w:val="000000"/>
                <w:lang w:eastAsia="sk-SK"/>
              </w:rPr>
            </w:pPr>
            <w:r w:rsidRPr="00677414">
              <w:rPr>
                <w:rFonts w:ascii="Calibri" w:eastAsia="Times New Roman" w:hAnsi="Calibri" w:cs="Calibri"/>
                <w:b/>
                <w:bCs/>
                <w:color w:val="000000"/>
                <w:lang w:eastAsia="sk-SK"/>
              </w:rPr>
              <w:t>0</w:t>
            </w:r>
          </w:p>
        </w:tc>
        <w:tc>
          <w:tcPr>
            <w:tcW w:w="1480" w:type="dxa"/>
            <w:tcBorders>
              <w:top w:val="nil"/>
              <w:left w:val="nil"/>
              <w:bottom w:val="single" w:sz="4" w:space="0" w:color="auto"/>
              <w:right w:val="single" w:sz="4" w:space="0" w:color="auto"/>
            </w:tcBorders>
            <w:shd w:val="clear" w:color="auto" w:fill="auto"/>
            <w:noWrap/>
            <w:vAlign w:val="bottom"/>
            <w:hideMark/>
          </w:tcPr>
          <w:p w14:paraId="15C66A7B" w14:textId="77777777" w:rsidR="007461CA" w:rsidRPr="00677414" w:rsidRDefault="007461CA" w:rsidP="000960FC">
            <w:pPr>
              <w:spacing w:after="0" w:line="240" w:lineRule="auto"/>
              <w:jc w:val="center"/>
              <w:rPr>
                <w:rFonts w:ascii="Calibri" w:eastAsia="Times New Roman" w:hAnsi="Calibri" w:cs="Calibri"/>
                <w:b/>
                <w:bCs/>
                <w:color w:val="000000"/>
                <w:lang w:eastAsia="sk-SK"/>
              </w:rPr>
            </w:pPr>
            <w:r w:rsidRPr="00677414">
              <w:rPr>
                <w:rFonts w:ascii="Calibri" w:eastAsia="Times New Roman" w:hAnsi="Calibri" w:cs="Calibri"/>
                <w:b/>
                <w:bCs/>
                <w:color w:val="000000"/>
                <w:lang w:eastAsia="sk-SK"/>
              </w:rPr>
              <w:t>107</w:t>
            </w:r>
          </w:p>
        </w:tc>
      </w:tr>
    </w:tbl>
    <w:p w14:paraId="08FC4B1A" w14:textId="1E55BDDC" w:rsidR="007461CA" w:rsidRDefault="007461CA" w:rsidP="007461CA">
      <w:pPr>
        <w:spacing w:after="0"/>
        <w:jc w:val="both"/>
      </w:pPr>
    </w:p>
    <w:p w14:paraId="5A615DFD" w14:textId="77777777" w:rsidR="00C0584C" w:rsidRDefault="00C0584C" w:rsidP="007461CA">
      <w:pPr>
        <w:spacing w:after="0"/>
        <w:jc w:val="both"/>
      </w:pPr>
    </w:p>
    <w:p w14:paraId="51D9EA6D" w14:textId="77777777" w:rsidR="007461CA" w:rsidRPr="00487540" w:rsidRDefault="007461CA" w:rsidP="00A0043B">
      <w:pPr>
        <w:pStyle w:val="Odsekzoznamu"/>
        <w:numPr>
          <w:ilvl w:val="0"/>
          <w:numId w:val="14"/>
        </w:numPr>
        <w:spacing w:after="0"/>
        <w:jc w:val="both"/>
      </w:pPr>
      <w:r w:rsidRPr="00487540">
        <w:t>Zariadenie podporovaného bývania</w:t>
      </w:r>
    </w:p>
    <w:p w14:paraId="30034A77" w14:textId="77777777" w:rsidR="007461CA" w:rsidRPr="00011ACB" w:rsidRDefault="007461CA" w:rsidP="007461CA">
      <w:pPr>
        <w:spacing w:after="0"/>
        <w:ind w:firstLine="708"/>
        <w:jc w:val="both"/>
        <w:rPr>
          <w:sz w:val="10"/>
          <w:szCs w:val="10"/>
        </w:rPr>
      </w:pPr>
    </w:p>
    <w:p w14:paraId="094C7C2B" w14:textId="77777777" w:rsidR="007461CA" w:rsidRDefault="007461CA" w:rsidP="007461CA">
      <w:pPr>
        <w:spacing w:after="0"/>
        <w:ind w:firstLine="624"/>
        <w:jc w:val="both"/>
      </w:pPr>
      <w:r>
        <w:t>V Registri poskytovateľov sociálnych služieb boli k 30.9.2018 zapísaní 3 poskytovatelia sociálnych služieb v</w:t>
      </w:r>
      <w:r w:rsidRPr="00954DC3">
        <w:t xml:space="preserve"> zriaďovateľskej pôsobnosti </w:t>
      </w:r>
      <w:r>
        <w:t>BSK</w:t>
      </w:r>
      <w:r w:rsidRPr="00954DC3">
        <w:t>, ktorí poskytujú sociálnu službu v</w:t>
      </w:r>
      <w:r>
        <w:t xml:space="preserve"> zariadení podporovaného bývania </w:t>
      </w:r>
      <w:r w:rsidRPr="00954DC3">
        <w:t xml:space="preserve">a vymedzenie cieľovej skupiny </w:t>
      </w:r>
      <w:r>
        <w:t>im umožňuje poskytovať túto sociálnu službu</w:t>
      </w:r>
      <w:r w:rsidRPr="00954DC3">
        <w:t xml:space="preserve"> aj </w:t>
      </w:r>
      <w:r>
        <w:t>osobám</w:t>
      </w:r>
      <w:r w:rsidRPr="00954DC3">
        <w:t xml:space="preserve"> s mentálnym postihnutím. </w:t>
      </w:r>
    </w:p>
    <w:p w14:paraId="5644354B" w14:textId="77777777" w:rsidR="007461CA" w:rsidRPr="00011ACB" w:rsidRDefault="007461CA" w:rsidP="007461CA">
      <w:pPr>
        <w:pStyle w:val="Citcia"/>
        <w:rPr>
          <w:sz w:val="10"/>
          <w:szCs w:val="10"/>
        </w:rPr>
      </w:pPr>
    </w:p>
    <w:p w14:paraId="11BD5684" w14:textId="77777777" w:rsidR="007461CA" w:rsidRDefault="007461CA" w:rsidP="007461CA">
      <w:pPr>
        <w:pStyle w:val="Citcia"/>
      </w:pPr>
      <w:r>
        <w:t xml:space="preserve">Tabuľka č. 25: Kapacita zariadení podporovaného bývania, ktorých vymedzenie cieľovej skupiny umožňuje poskytovať sociálnu službu </w:t>
      </w:r>
      <w:r w:rsidRPr="0013660D">
        <w:t>osobám s mentálnym postihnutím</w:t>
      </w:r>
      <w:r>
        <w:t xml:space="preserve"> v členení okresu - poskytovatelia v zriaďovateľskej pôsobnosti BSK</w:t>
      </w:r>
    </w:p>
    <w:tbl>
      <w:tblPr>
        <w:tblW w:w="9040" w:type="dxa"/>
        <w:tblCellMar>
          <w:left w:w="70" w:type="dxa"/>
          <w:right w:w="70" w:type="dxa"/>
        </w:tblCellMar>
        <w:tblLook w:val="04A0" w:firstRow="1" w:lastRow="0" w:firstColumn="1" w:lastColumn="0" w:noHBand="0" w:noVBand="1"/>
      </w:tblPr>
      <w:tblGrid>
        <w:gridCol w:w="1640"/>
        <w:gridCol w:w="1480"/>
        <w:gridCol w:w="1480"/>
        <w:gridCol w:w="1480"/>
        <w:gridCol w:w="1480"/>
        <w:gridCol w:w="1480"/>
      </w:tblGrid>
      <w:tr w:rsidR="007461CA" w:rsidRPr="00702124" w14:paraId="01EAD59C" w14:textId="77777777" w:rsidTr="005646A8">
        <w:trPr>
          <w:trHeight w:val="300"/>
        </w:trPr>
        <w:tc>
          <w:tcPr>
            <w:tcW w:w="1640" w:type="dxa"/>
            <w:tcBorders>
              <w:top w:val="nil"/>
              <w:left w:val="nil"/>
              <w:bottom w:val="nil"/>
              <w:right w:val="nil"/>
            </w:tcBorders>
            <w:shd w:val="clear" w:color="auto" w:fill="auto"/>
            <w:noWrap/>
            <w:vAlign w:val="bottom"/>
            <w:hideMark/>
          </w:tcPr>
          <w:p w14:paraId="27ACB862" w14:textId="77777777" w:rsidR="007461CA" w:rsidRPr="00702124" w:rsidRDefault="007461CA" w:rsidP="000960FC">
            <w:pPr>
              <w:spacing w:after="0" w:line="240" w:lineRule="auto"/>
              <w:rPr>
                <w:rFonts w:ascii="Times New Roman" w:eastAsia="Times New Roman" w:hAnsi="Times New Roman" w:cs="Times New Roman"/>
                <w:sz w:val="24"/>
                <w:szCs w:val="24"/>
                <w:lang w:eastAsia="sk-SK"/>
              </w:rPr>
            </w:pPr>
          </w:p>
        </w:tc>
        <w:tc>
          <w:tcPr>
            <w:tcW w:w="148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282A4472" w14:textId="77777777" w:rsidR="007461CA" w:rsidRPr="00702124" w:rsidRDefault="007461CA" w:rsidP="000960FC">
            <w:pPr>
              <w:spacing w:after="0" w:line="240" w:lineRule="auto"/>
              <w:jc w:val="center"/>
              <w:rPr>
                <w:rFonts w:ascii="Calibri" w:eastAsia="Times New Roman" w:hAnsi="Calibri" w:cs="Calibri"/>
                <w:b/>
                <w:bCs/>
                <w:color w:val="000000"/>
                <w:lang w:eastAsia="sk-SK"/>
              </w:rPr>
            </w:pPr>
            <w:r w:rsidRPr="00702124">
              <w:rPr>
                <w:rFonts w:ascii="Calibri" w:eastAsia="Times New Roman" w:hAnsi="Calibri" w:cs="Calibri"/>
                <w:b/>
                <w:bCs/>
                <w:color w:val="000000"/>
                <w:lang w:eastAsia="sk-SK"/>
              </w:rPr>
              <w:t>Bratislava I-V</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78908FC5" w14:textId="77777777" w:rsidR="007461CA" w:rsidRPr="00702124" w:rsidRDefault="007461CA" w:rsidP="000960FC">
            <w:pPr>
              <w:spacing w:after="0" w:line="240" w:lineRule="auto"/>
              <w:jc w:val="center"/>
              <w:rPr>
                <w:rFonts w:ascii="Calibri" w:eastAsia="Times New Roman" w:hAnsi="Calibri" w:cs="Calibri"/>
                <w:b/>
                <w:bCs/>
                <w:color w:val="000000"/>
                <w:lang w:eastAsia="sk-SK"/>
              </w:rPr>
            </w:pPr>
            <w:r w:rsidRPr="00702124">
              <w:rPr>
                <w:rFonts w:ascii="Calibri" w:eastAsia="Times New Roman" w:hAnsi="Calibri" w:cs="Calibri"/>
                <w:b/>
                <w:bCs/>
                <w:color w:val="000000"/>
                <w:lang w:eastAsia="sk-SK"/>
              </w:rPr>
              <w:t>Malacky</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5CE867E9" w14:textId="77777777" w:rsidR="007461CA" w:rsidRPr="00702124" w:rsidRDefault="007461CA" w:rsidP="000960FC">
            <w:pPr>
              <w:spacing w:after="0" w:line="240" w:lineRule="auto"/>
              <w:jc w:val="center"/>
              <w:rPr>
                <w:rFonts w:ascii="Calibri" w:eastAsia="Times New Roman" w:hAnsi="Calibri" w:cs="Calibri"/>
                <w:b/>
                <w:bCs/>
                <w:color w:val="000000"/>
                <w:lang w:eastAsia="sk-SK"/>
              </w:rPr>
            </w:pPr>
            <w:r w:rsidRPr="00702124">
              <w:rPr>
                <w:rFonts w:ascii="Calibri" w:eastAsia="Times New Roman" w:hAnsi="Calibri" w:cs="Calibri"/>
                <w:b/>
                <w:bCs/>
                <w:color w:val="000000"/>
                <w:lang w:eastAsia="sk-SK"/>
              </w:rPr>
              <w:t>Pezinok</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5AE72C7C" w14:textId="77777777" w:rsidR="007461CA" w:rsidRPr="00702124" w:rsidRDefault="007461CA" w:rsidP="000960FC">
            <w:pPr>
              <w:spacing w:after="0" w:line="240" w:lineRule="auto"/>
              <w:jc w:val="center"/>
              <w:rPr>
                <w:rFonts w:ascii="Calibri" w:eastAsia="Times New Roman" w:hAnsi="Calibri" w:cs="Calibri"/>
                <w:b/>
                <w:bCs/>
                <w:color w:val="000000"/>
                <w:lang w:eastAsia="sk-SK"/>
              </w:rPr>
            </w:pPr>
            <w:r w:rsidRPr="00702124">
              <w:rPr>
                <w:rFonts w:ascii="Calibri" w:eastAsia="Times New Roman" w:hAnsi="Calibri" w:cs="Calibri"/>
                <w:b/>
                <w:bCs/>
                <w:color w:val="000000"/>
                <w:lang w:eastAsia="sk-SK"/>
              </w:rPr>
              <w:t>Senec</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71A27EE4" w14:textId="77777777" w:rsidR="007461CA" w:rsidRPr="00702124" w:rsidRDefault="007461CA" w:rsidP="000960FC">
            <w:pPr>
              <w:spacing w:after="0" w:line="240" w:lineRule="auto"/>
              <w:jc w:val="center"/>
              <w:rPr>
                <w:rFonts w:ascii="Calibri" w:eastAsia="Times New Roman" w:hAnsi="Calibri" w:cs="Calibri"/>
                <w:b/>
                <w:bCs/>
                <w:color w:val="000000"/>
                <w:lang w:eastAsia="sk-SK"/>
              </w:rPr>
            </w:pPr>
            <w:r w:rsidRPr="00702124">
              <w:rPr>
                <w:rFonts w:ascii="Calibri" w:eastAsia="Times New Roman" w:hAnsi="Calibri" w:cs="Calibri"/>
                <w:b/>
                <w:bCs/>
                <w:color w:val="000000"/>
                <w:lang w:eastAsia="sk-SK"/>
              </w:rPr>
              <w:t>Celkom</w:t>
            </w:r>
          </w:p>
        </w:tc>
      </w:tr>
      <w:tr w:rsidR="007461CA" w:rsidRPr="00702124" w14:paraId="6C2537A4" w14:textId="77777777" w:rsidTr="005646A8">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291180FD" w14:textId="77777777" w:rsidR="007461CA" w:rsidRPr="00702124" w:rsidRDefault="007461CA" w:rsidP="000960FC">
            <w:pPr>
              <w:spacing w:after="0" w:line="240" w:lineRule="auto"/>
              <w:rPr>
                <w:rFonts w:ascii="Calibri" w:eastAsia="Times New Roman" w:hAnsi="Calibri" w:cs="Calibri"/>
                <w:b/>
                <w:bCs/>
                <w:color w:val="000000"/>
                <w:lang w:eastAsia="sk-SK"/>
              </w:rPr>
            </w:pPr>
            <w:r w:rsidRPr="00702124">
              <w:rPr>
                <w:rFonts w:ascii="Calibri" w:eastAsia="Times New Roman" w:hAnsi="Calibri" w:cs="Calibri"/>
                <w:b/>
                <w:bCs/>
                <w:color w:val="000000"/>
                <w:lang w:eastAsia="sk-SK"/>
              </w:rPr>
              <w:t>ZPB</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1F8E300C" w14:textId="77777777" w:rsidR="007461CA" w:rsidRPr="00702124" w:rsidRDefault="007461CA" w:rsidP="000960FC">
            <w:pPr>
              <w:spacing w:after="0" w:line="240" w:lineRule="auto"/>
              <w:jc w:val="center"/>
              <w:rPr>
                <w:rFonts w:ascii="Calibri" w:eastAsia="Times New Roman" w:hAnsi="Calibri" w:cs="Calibri"/>
                <w:color w:val="000000"/>
                <w:lang w:eastAsia="sk-SK"/>
              </w:rPr>
            </w:pPr>
            <w:r w:rsidRPr="00702124">
              <w:rPr>
                <w:rFonts w:ascii="Calibri" w:eastAsia="Times New Roman" w:hAnsi="Calibri" w:cs="Calibri"/>
                <w:color w:val="000000"/>
                <w:lang w:eastAsia="sk-SK"/>
              </w:rPr>
              <w:t>24</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2CD60770" w14:textId="77777777" w:rsidR="007461CA" w:rsidRPr="00702124" w:rsidRDefault="007461CA" w:rsidP="000960FC">
            <w:pPr>
              <w:spacing w:after="0" w:line="240" w:lineRule="auto"/>
              <w:jc w:val="center"/>
              <w:rPr>
                <w:rFonts w:ascii="Calibri" w:eastAsia="Times New Roman" w:hAnsi="Calibri" w:cs="Calibri"/>
                <w:color w:val="000000"/>
                <w:lang w:eastAsia="sk-SK"/>
              </w:rPr>
            </w:pPr>
            <w:r w:rsidRPr="00702124">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29E82DAE" w14:textId="77777777" w:rsidR="007461CA" w:rsidRPr="00702124" w:rsidRDefault="007461CA" w:rsidP="000960FC">
            <w:pPr>
              <w:spacing w:after="0" w:line="240" w:lineRule="auto"/>
              <w:jc w:val="center"/>
              <w:rPr>
                <w:rFonts w:ascii="Calibri" w:eastAsia="Times New Roman" w:hAnsi="Calibri" w:cs="Calibri"/>
                <w:color w:val="000000"/>
                <w:lang w:eastAsia="sk-SK"/>
              </w:rPr>
            </w:pPr>
            <w:r w:rsidRPr="00702124">
              <w:rPr>
                <w:rFonts w:ascii="Calibri" w:eastAsia="Times New Roman" w:hAnsi="Calibri" w:cs="Calibri"/>
                <w:color w:val="000000"/>
                <w:lang w:eastAsia="sk-SK"/>
              </w:rPr>
              <w:t>8</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4B2D2575" w14:textId="77777777" w:rsidR="007461CA" w:rsidRPr="00702124" w:rsidRDefault="007461CA" w:rsidP="000960FC">
            <w:pPr>
              <w:spacing w:after="0" w:line="240" w:lineRule="auto"/>
              <w:jc w:val="center"/>
              <w:rPr>
                <w:rFonts w:ascii="Calibri" w:eastAsia="Times New Roman" w:hAnsi="Calibri" w:cs="Calibri"/>
                <w:color w:val="000000"/>
                <w:lang w:eastAsia="sk-SK"/>
              </w:rPr>
            </w:pPr>
            <w:r w:rsidRPr="00702124">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center"/>
            <w:hideMark/>
          </w:tcPr>
          <w:p w14:paraId="1E02CAA7" w14:textId="77777777" w:rsidR="007461CA" w:rsidRPr="00702124" w:rsidRDefault="007461CA" w:rsidP="000960FC">
            <w:pPr>
              <w:spacing w:after="0" w:line="240" w:lineRule="auto"/>
              <w:jc w:val="center"/>
              <w:rPr>
                <w:rFonts w:ascii="Calibri" w:eastAsia="Times New Roman" w:hAnsi="Calibri" w:cs="Calibri"/>
                <w:b/>
                <w:bCs/>
                <w:color w:val="000000"/>
                <w:lang w:eastAsia="sk-SK"/>
              </w:rPr>
            </w:pPr>
            <w:r w:rsidRPr="00702124">
              <w:rPr>
                <w:rFonts w:ascii="Calibri" w:eastAsia="Times New Roman" w:hAnsi="Calibri" w:cs="Calibri"/>
                <w:b/>
                <w:bCs/>
                <w:color w:val="000000"/>
                <w:lang w:eastAsia="sk-SK"/>
              </w:rPr>
              <w:t>32</w:t>
            </w:r>
          </w:p>
        </w:tc>
      </w:tr>
    </w:tbl>
    <w:p w14:paraId="5211CEF9" w14:textId="77777777" w:rsidR="00135D7F" w:rsidRPr="00135D7F" w:rsidRDefault="00135D7F" w:rsidP="007461CA">
      <w:pPr>
        <w:spacing w:after="0"/>
        <w:jc w:val="both"/>
        <w:rPr>
          <w:sz w:val="16"/>
          <w:szCs w:val="16"/>
        </w:rPr>
      </w:pPr>
    </w:p>
    <w:p w14:paraId="40DE10F7" w14:textId="77777777" w:rsidR="00C0584C" w:rsidRDefault="00C0584C" w:rsidP="007461CA">
      <w:pPr>
        <w:spacing w:after="0"/>
        <w:ind w:firstLine="624"/>
        <w:jc w:val="both"/>
      </w:pPr>
    </w:p>
    <w:p w14:paraId="744BC4DF" w14:textId="645F8E2C" w:rsidR="007461CA" w:rsidRDefault="007461CA" w:rsidP="007461CA">
      <w:pPr>
        <w:spacing w:after="0"/>
        <w:ind w:firstLine="624"/>
        <w:jc w:val="both"/>
      </w:pPr>
      <w:r>
        <w:t>2 neverejní poskytovatelia podľa údajov v Registri poskytovateľov sociálnych služieb k 30.9.2018 poskytujú v regióne BSK</w:t>
      </w:r>
      <w:r w:rsidRPr="00954DC3">
        <w:t xml:space="preserve"> sociálnu službu v</w:t>
      </w:r>
      <w:r>
        <w:t xml:space="preserve"> zariadení podporovaného bývania </w:t>
      </w:r>
      <w:r w:rsidRPr="00954DC3">
        <w:t xml:space="preserve">a vymedzenie cieľovej skupiny </w:t>
      </w:r>
      <w:r>
        <w:t>im umožňuje poskytovať túto sociálnu službu</w:t>
      </w:r>
      <w:r w:rsidRPr="00954DC3">
        <w:t xml:space="preserve"> aj </w:t>
      </w:r>
      <w:r>
        <w:t>osobám</w:t>
      </w:r>
      <w:r w:rsidRPr="00954DC3">
        <w:t xml:space="preserve"> s mentálnym postihnutím.</w:t>
      </w:r>
      <w:r>
        <w:t xml:space="preserve"> </w:t>
      </w:r>
    </w:p>
    <w:p w14:paraId="19CC8AB0" w14:textId="77777777" w:rsidR="007461CA" w:rsidRPr="00011ACB" w:rsidRDefault="007461CA" w:rsidP="007461CA">
      <w:pPr>
        <w:pStyle w:val="Citcia"/>
        <w:rPr>
          <w:sz w:val="10"/>
          <w:szCs w:val="10"/>
        </w:rPr>
      </w:pPr>
    </w:p>
    <w:p w14:paraId="56F13629" w14:textId="77777777" w:rsidR="007461CA" w:rsidRDefault="007461CA" w:rsidP="007461CA">
      <w:pPr>
        <w:pStyle w:val="Citcia"/>
      </w:pPr>
      <w:r>
        <w:t xml:space="preserve">Tabuľka č. 26: Kapacita zariadení podporovaného bývania, ktorých vymedzenie cieľovej skupiny umožňuje poskytovať sociálnu službu </w:t>
      </w:r>
      <w:r w:rsidRPr="0013660D">
        <w:t>osobám s mentálnym postihnutím</w:t>
      </w:r>
      <w:r>
        <w:t xml:space="preserve"> v členení podľa okresu – neverejní poskytovatelia</w:t>
      </w:r>
    </w:p>
    <w:tbl>
      <w:tblPr>
        <w:tblW w:w="9040" w:type="dxa"/>
        <w:tblCellMar>
          <w:left w:w="70" w:type="dxa"/>
          <w:right w:w="70" w:type="dxa"/>
        </w:tblCellMar>
        <w:tblLook w:val="04A0" w:firstRow="1" w:lastRow="0" w:firstColumn="1" w:lastColumn="0" w:noHBand="0" w:noVBand="1"/>
      </w:tblPr>
      <w:tblGrid>
        <w:gridCol w:w="1640"/>
        <w:gridCol w:w="1480"/>
        <w:gridCol w:w="1480"/>
        <w:gridCol w:w="1480"/>
        <w:gridCol w:w="1480"/>
        <w:gridCol w:w="1480"/>
      </w:tblGrid>
      <w:tr w:rsidR="007461CA" w:rsidRPr="00FD7A24" w14:paraId="0F72DDB4" w14:textId="77777777" w:rsidTr="005646A8">
        <w:trPr>
          <w:trHeight w:val="300"/>
        </w:trPr>
        <w:tc>
          <w:tcPr>
            <w:tcW w:w="1640" w:type="dxa"/>
            <w:tcBorders>
              <w:top w:val="nil"/>
              <w:left w:val="nil"/>
              <w:bottom w:val="nil"/>
              <w:right w:val="nil"/>
            </w:tcBorders>
            <w:shd w:val="clear" w:color="auto" w:fill="auto"/>
            <w:noWrap/>
            <w:vAlign w:val="bottom"/>
            <w:hideMark/>
          </w:tcPr>
          <w:p w14:paraId="7EB7B3E2" w14:textId="77777777" w:rsidR="007461CA" w:rsidRPr="00FD7A24" w:rsidRDefault="007461CA" w:rsidP="000960FC">
            <w:pPr>
              <w:spacing w:after="0" w:line="240" w:lineRule="auto"/>
              <w:rPr>
                <w:rFonts w:ascii="Times New Roman" w:eastAsia="Times New Roman" w:hAnsi="Times New Roman" w:cs="Times New Roman"/>
                <w:sz w:val="24"/>
                <w:szCs w:val="24"/>
                <w:lang w:eastAsia="sk-SK"/>
              </w:rPr>
            </w:pPr>
          </w:p>
        </w:tc>
        <w:tc>
          <w:tcPr>
            <w:tcW w:w="148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687CE201" w14:textId="77777777" w:rsidR="007461CA" w:rsidRPr="00FD7A24" w:rsidRDefault="007461CA" w:rsidP="000960FC">
            <w:pPr>
              <w:spacing w:after="0" w:line="240" w:lineRule="auto"/>
              <w:jc w:val="center"/>
              <w:rPr>
                <w:rFonts w:ascii="Calibri" w:eastAsia="Times New Roman" w:hAnsi="Calibri" w:cs="Calibri"/>
                <w:b/>
                <w:bCs/>
                <w:color w:val="000000"/>
                <w:lang w:eastAsia="sk-SK"/>
              </w:rPr>
            </w:pPr>
            <w:r w:rsidRPr="00FD7A24">
              <w:rPr>
                <w:rFonts w:ascii="Calibri" w:eastAsia="Times New Roman" w:hAnsi="Calibri" w:cs="Calibri"/>
                <w:b/>
                <w:bCs/>
                <w:color w:val="000000"/>
                <w:lang w:eastAsia="sk-SK"/>
              </w:rPr>
              <w:t>Bratislava I-V</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19F738C7" w14:textId="77777777" w:rsidR="007461CA" w:rsidRPr="00FD7A24" w:rsidRDefault="007461CA" w:rsidP="000960FC">
            <w:pPr>
              <w:spacing w:after="0" w:line="240" w:lineRule="auto"/>
              <w:jc w:val="center"/>
              <w:rPr>
                <w:rFonts w:ascii="Calibri" w:eastAsia="Times New Roman" w:hAnsi="Calibri" w:cs="Calibri"/>
                <w:b/>
                <w:bCs/>
                <w:color w:val="000000"/>
                <w:lang w:eastAsia="sk-SK"/>
              </w:rPr>
            </w:pPr>
            <w:r w:rsidRPr="00FD7A24">
              <w:rPr>
                <w:rFonts w:ascii="Calibri" w:eastAsia="Times New Roman" w:hAnsi="Calibri" w:cs="Calibri"/>
                <w:b/>
                <w:bCs/>
                <w:color w:val="000000"/>
                <w:lang w:eastAsia="sk-SK"/>
              </w:rPr>
              <w:t>Malacky</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3C49D9CC" w14:textId="77777777" w:rsidR="007461CA" w:rsidRPr="00FD7A24" w:rsidRDefault="007461CA" w:rsidP="000960FC">
            <w:pPr>
              <w:spacing w:after="0" w:line="240" w:lineRule="auto"/>
              <w:jc w:val="center"/>
              <w:rPr>
                <w:rFonts w:ascii="Calibri" w:eastAsia="Times New Roman" w:hAnsi="Calibri" w:cs="Calibri"/>
                <w:b/>
                <w:bCs/>
                <w:color w:val="000000"/>
                <w:lang w:eastAsia="sk-SK"/>
              </w:rPr>
            </w:pPr>
            <w:r w:rsidRPr="00FD7A24">
              <w:rPr>
                <w:rFonts w:ascii="Calibri" w:eastAsia="Times New Roman" w:hAnsi="Calibri" w:cs="Calibri"/>
                <w:b/>
                <w:bCs/>
                <w:color w:val="000000"/>
                <w:lang w:eastAsia="sk-SK"/>
              </w:rPr>
              <w:t>Pezinok</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78354717" w14:textId="77777777" w:rsidR="007461CA" w:rsidRPr="00FD7A24" w:rsidRDefault="007461CA" w:rsidP="000960FC">
            <w:pPr>
              <w:spacing w:after="0" w:line="240" w:lineRule="auto"/>
              <w:jc w:val="center"/>
              <w:rPr>
                <w:rFonts w:ascii="Calibri" w:eastAsia="Times New Roman" w:hAnsi="Calibri" w:cs="Calibri"/>
                <w:b/>
                <w:bCs/>
                <w:color w:val="000000"/>
                <w:lang w:eastAsia="sk-SK"/>
              </w:rPr>
            </w:pPr>
            <w:r w:rsidRPr="00FD7A24">
              <w:rPr>
                <w:rFonts w:ascii="Calibri" w:eastAsia="Times New Roman" w:hAnsi="Calibri" w:cs="Calibri"/>
                <w:b/>
                <w:bCs/>
                <w:color w:val="000000"/>
                <w:lang w:eastAsia="sk-SK"/>
              </w:rPr>
              <w:t>Senec</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2EF53159" w14:textId="77777777" w:rsidR="007461CA" w:rsidRPr="00FD7A24" w:rsidRDefault="007461CA" w:rsidP="000960FC">
            <w:pPr>
              <w:spacing w:after="0" w:line="240" w:lineRule="auto"/>
              <w:jc w:val="center"/>
              <w:rPr>
                <w:rFonts w:ascii="Calibri" w:eastAsia="Times New Roman" w:hAnsi="Calibri" w:cs="Calibri"/>
                <w:b/>
                <w:bCs/>
                <w:color w:val="000000"/>
                <w:lang w:eastAsia="sk-SK"/>
              </w:rPr>
            </w:pPr>
            <w:r w:rsidRPr="00FD7A24">
              <w:rPr>
                <w:rFonts w:ascii="Calibri" w:eastAsia="Times New Roman" w:hAnsi="Calibri" w:cs="Calibri"/>
                <w:b/>
                <w:bCs/>
                <w:color w:val="000000"/>
                <w:lang w:eastAsia="sk-SK"/>
              </w:rPr>
              <w:t>Celkom</w:t>
            </w:r>
          </w:p>
        </w:tc>
      </w:tr>
      <w:tr w:rsidR="007461CA" w:rsidRPr="00FD7A24" w14:paraId="16CD920E" w14:textId="77777777" w:rsidTr="005646A8">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44B008F9" w14:textId="77777777" w:rsidR="007461CA" w:rsidRPr="00FD7A24" w:rsidRDefault="007461CA" w:rsidP="000960FC">
            <w:pPr>
              <w:spacing w:after="0" w:line="240" w:lineRule="auto"/>
              <w:rPr>
                <w:rFonts w:ascii="Calibri" w:eastAsia="Times New Roman" w:hAnsi="Calibri" w:cs="Calibri"/>
                <w:b/>
                <w:bCs/>
                <w:color w:val="000000"/>
                <w:lang w:eastAsia="sk-SK"/>
              </w:rPr>
            </w:pPr>
            <w:r w:rsidRPr="00FD7A24">
              <w:rPr>
                <w:rFonts w:ascii="Calibri" w:eastAsia="Times New Roman" w:hAnsi="Calibri" w:cs="Calibri"/>
                <w:b/>
                <w:bCs/>
                <w:color w:val="000000"/>
                <w:lang w:eastAsia="sk-SK"/>
              </w:rPr>
              <w:t>ZPB</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30551658" w14:textId="77777777" w:rsidR="007461CA" w:rsidRPr="00FD7A24" w:rsidRDefault="007461CA" w:rsidP="000960FC">
            <w:pPr>
              <w:spacing w:after="0" w:line="240" w:lineRule="auto"/>
              <w:jc w:val="center"/>
              <w:rPr>
                <w:rFonts w:ascii="Calibri" w:eastAsia="Times New Roman" w:hAnsi="Calibri" w:cs="Calibri"/>
                <w:color w:val="000000"/>
                <w:lang w:eastAsia="sk-SK"/>
              </w:rPr>
            </w:pPr>
            <w:r w:rsidRPr="00FD7A24">
              <w:rPr>
                <w:rFonts w:ascii="Calibri" w:eastAsia="Times New Roman" w:hAnsi="Calibri" w:cs="Calibri"/>
                <w:color w:val="000000"/>
                <w:lang w:eastAsia="sk-SK"/>
              </w:rPr>
              <w:t>8</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4B46F84C" w14:textId="77777777" w:rsidR="007461CA" w:rsidRPr="00FD7A24" w:rsidRDefault="007461CA" w:rsidP="000960FC">
            <w:pPr>
              <w:spacing w:after="0" w:line="240" w:lineRule="auto"/>
              <w:jc w:val="center"/>
              <w:rPr>
                <w:rFonts w:ascii="Calibri" w:eastAsia="Times New Roman" w:hAnsi="Calibri" w:cs="Calibri"/>
                <w:color w:val="000000"/>
                <w:lang w:eastAsia="sk-SK"/>
              </w:rPr>
            </w:pPr>
            <w:r w:rsidRPr="00FD7A24">
              <w:rPr>
                <w:rFonts w:ascii="Calibri" w:eastAsia="Times New Roman" w:hAnsi="Calibri" w:cs="Calibri"/>
                <w:color w:val="000000"/>
                <w:lang w:eastAsia="sk-SK"/>
              </w:rPr>
              <w:t>7</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7CB05CA3" w14:textId="77777777" w:rsidR="007461CA" w:rsidRPr="00FD7A24" w:rsidRDefault="007461CA" w:rsidP="000960FC">
            <w:pPr>
              <w:spacing w:after="0" w:line="240" w:lineRule="auto"/>
              <w:jc w:val="center"/>
              <w:rPr>
                <w:rFonts w:ascii="Calibri" w:eastAsia="Times New Roman" w:hAnsi="Calibri" w:cs="Calibri"/>
                <w:color w:val="000000"/>
                <w:lang w:eastAsia="sk-SK"/>
              </w:rPr>
            </w:pPr>
            <w:r w:rsidRPr="00FD7A24">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14DEE209" w14:textId="77777777" w:rsidR="007461CA" w:rsidRPr="00FD7A24" w:rsidRDefault="007461CA" w:rsidP="000960FC">
            <w:pPr>
              <w:spacing w:after="0" w:line="240" w:lineRule="auto"/>
              <w:jc w:val="center"/>
              <w:rPr>
                <w:rFonts w:ascii="Calibri" w:eastAsia="Times New Roman" w:hAnsi="Calibri" w:cs="Calibri"/>
                <w:color w:val="000000"/>
                <w:lang w:eastAsia="sk-SK"/>
              </w:rPr>
            </w:pPr>
            <w:r w:rsidRPr="00FD7A24">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center"/>
            <w:hideMark/>
          </w:tcPr>
          <w:p w14:paraId="459240D2" w14:textId="77777777" w:rsidR="007461CA" w:rsidRPr="00FD7A24" w:rsidRDefault="007461CA" w:rsidP="000960FC">
            <w:pPr>
              <w:spacing w:after="0" w:line="240" w:lineRule="auto"/>
              <w:jc w:val="center"/>
              <w:rPr>
                <w:rFonts w:ascii="Calibri" w:eastAsia="Times New Roman" w:hAnsi="Calibri" w:cs="Calibri"/>
                <w:b/>
                <w:bCs/>
                <w:color w:val="000000"/>
                <w:lang w:eastAsia="sk-SK"/>
              </w:rPr>
            </w:pPr>
            <w:r w:rsidRPr="00FD7A24">
              <w:rPr>
                <w:rFonts w:ascii="Calibri" w:eastAsia="Times New Roman" w:hAnsi="Calibri" w:cs="Calibri"/>
                <w:b/>
                <w:bCs/>
                <w:color w:val="000000"/>
                <w:lang w:eastAsia="sk-SK"/>
              </w:rPr>
              <w:t>15</w:t>
            </w:r>
          </w:p>
        </w:tc>
      </w:tr>
    </w:tbl>
    <w:p w14:paraId="52F1B912" w14:textId="223DAB8C" w:rsidR="00C0584C" w:rsidRDefault="00C0584C" w:rsidP="007461CA">
      <w:pPr>
        <w:spacing w:after="0"/>
        <w:jc w:val="both"/>
      </w:pPr>
    </w:p>
    <w:p w14:paraId="32EAEF34" w14:textId="77777777" w:rsidR="00C0584C" w:rsidRPr="00C0584C" w:rsidRDefault="00C0584C" w:rsidP="007461CA">
      <w:pPr>
        <w:spacing w:after="0"/>
        <w:jc w:val="both"/>
      </w:pPr>
    </w:p>
    <w:p w14:paraId="3F773BE5" w14:textId="77777777" w:rsidR="007461CA" w:rsidRPr="00487540" w:rsidRDefault="007461CA" w:rsidP="00A0043B">
      <w:pPr>
        <w:pStyle w:val="Odsekzoznamu"/>
        <w:numPr>
          <w:ilvl w:val="0"/>
          <w:numId w:val="14"/>
        </w:numPr>
        <w:spacing w:after="0"/>
        <w:jc w:val="both"/>
      </w:pPr>
      <w:r w:rsidRPr="00487540">
        <w:t>Služba včasnej intervencie</w:t>
      </w:r>
    </w:p>
    <w:p w14:paraId="5C418E0A" w14:textId="77777777" w:rsidR="007461CA" w:rsidRPr="00011ACB" w:rsidRDefault="007461CA" w:rsidP="007461CA">
      <w:pPr>
        <w:spacing w:after="0"/>
        <w:ind w:firstLine="708"/>
        <w:jc w:val="both"/>
        <w:rPr>
          <w:sz w:val="10"/>
          <w:szCs w:val="10"/>
        </w:rPr>
      </w:pPr>
    </w:p>
    <w:p w14:paraId="59F30B45" w14:textId="7AADC481" w:rsidR="007461CA" w:rsidRDefault="007461CA" w:rsidP="007461CA">
      <w:pPr>
        <w:spacing w:after="0"/>
        <w:ind w:firstLine="624"/>
        <w:jc w:val="both"/>
      </w:pPr>
      <w:r>
        <w:t>Informácia o rozsahu poskytovania služby včasnej intervencie v regióne BSK je uvedená v časti C.3.5. Koncepcie.</w:t>
      </w:r>
    </w:p>
    <w:p w14:paraId="77587B6D" w14:textId="310875CB" w:rsidR="00C0584C" w:rsidRDefault="00C0584C" w:rsidP="007461CA">
      <w:pPr>
        <w:spacing w:after="0"/>
        <w:ind w:firstLine="624"/>
        <w:jc w:val="both"/>
      </w:pPr>
    </w:p>
    <w:p w14:paraId="2C9BA984" w14:textId="77777777" w:rsidR="00C0584C" w:rsidRDefault="00C0584C" w:rsidP="007461CA">
      <w:pPr>
        <w:spacing w:after="0"/>
        <w:ind w:firstLine="624"/>
        <w:jc w:val="both"/>
      </w:pPr>
    </w:p>
    <w:p w14:paraId="5C0436A6" w14:textId="77777777" w:rsidR="007461CA" w:rsidRPr="00487540" w:rsidRDefault="007461CA" w:rsidP="00A0043B">
      <w:pPr>
        <w:pStyle w:val="Odsekzoznamu"/>
        <w:numPr>
          <w:ilvl w:val="0"/>
          <w:numId w:val="14"/>
        </w:numPr>
        <w:spacing w:after="0"/>
      </w:pPr>
      <w:r w:rsidRPr="00487540">
        <w:t>Špecializované sociálne poradenstvo</w:t>
      </w:r>
    </w:p>
    <w:p w14:paraId="28B15D51" w14:textId="77777777" w:rsidR="007461CA" w:rsidRPr="00011ACB" w:rsidRDefault="007461CA" w:rsidP="007461CA">
      <w:pPr>
        <w:spacing w:after="0"/>
        <w:ind w:firstLine="708"/>
        <w:jc w:val="both"/>
        <w:rPr>
          <w:sz w:val="10"/>
          <w:szCs w:val="10"/>
        </w:rPr>
      </w:pPr>
    </w:p>
    <w:p w14:paraId="3755AC31" w14:textId="77777777" w:rsidR="007461CA" w:rsidRDefault="007461CA" w:rsidP="007461CA">
      <w:pPr>
        <w:spacing w:after="0"/>
        <w:ind w:firstLine="624"/>
        <w:jc w:val="both"/>
      </w:pPr>
      <w:r>
        <w:t>V</w:t>
      </w:r>
      <w:r w:rsidRPr="004B233B">
        <w:t xml:space="preserve"> Registri poskytovateľov sociálnych služieb </w:t>
      </w:r>
      <w:r>
        <w:t xml:space="preserve">je </w:t>
      </w:r>
      <w:r w:rsidRPr="004B233B">
        <w:t>k 30.9.2018</w:t>
      </w:r>
      <w:r>
        <w:t xml:space="preserve"> zapísaných 6 poskytovateľov špecializovaného sociálneho poradenstva v regióne BSK, ktorých vymedzenie cieľovej skupiny umožňuje poskytovať túto sociálnu službu aj osobám s mentálnym postihnutím. Dvaja</w:t>
      </w:r>
      <w:r w:rsidRPr="00045AA0">
        <w:t xml:space="preserve"> poskytovatelia poskytujú </w:t>
      </w:r>
      <w:r>
        <w:t>túto službu</w:t>
      </w:r>
      <w:r w:rsidRPr="00045AA0">
        <w:t xml:space="preserve"> ambulantn</w:t>
      </w:r>
      <w:r>
        <w:t>ou formou</w:t>
      </w:r>
      <w:r w:rsidRPr="00045AA0">
        <w:t xml:space="preserve"> </w:t>
      </w:r>
      <w:r>
        <w:t xml:space="preserve">(Bratislava, Senec) </w:t>
      </w:r>
      <w:r w:rsidRPr="00045AA0">
        <w:t>a</w:t>
      </w:r>
      <w:r>
        <w:t>j </w:t>
      </w:r>
      <w:r w:rsidRPr="00045AA0">
        <w:t>terénn</w:t>
      </w:r>
      <w:r>
        <w:t>ou formou (na území BSK)</w:t>
      </w:r>
      <w:r w:rsidRPr="00045AA0">
        <w:t xml:space="preserve">, traja </w:t>
      </w:r>
      <w:r>
        <w:t xml:space="preserve">túto službu poskytujú len </w:t>
      </w:r>
      <w:r w:rsidRPr="00045AA0">
        <w:t>ambulantn</w:t>
      </w:r>
      <w:r>
        <w:t>ou formou</w:t>
      </w:r>
      <w:r w:rsidRPr="00045AA0">
        <w:t xml:space="preserve"> (</w:t>
      </w:r>
      <w:r>
        <w:t>Bratislava</w:t>
      </w:r>
      <w:r w:rsidRPr="00045AA0">
        <w:t>).</w:t>
      </w:r>
    </w:p>
    <w:p w14:paraId="6CBB9D61" w14:textId="77777777" w:rsidR="007461CA" w:rsidRPr="00186CEA" w:rsidRDefault="007461CA" w:rsidP="007461CA">
      <w:pPr>
        <w:spacing w:after="0"/>
        <w:ind w:firstLine="624"/>
        <w:jc w:val="both"/>
      </w:pPr>
    </w:p>
    <w:p w14:paraId="4581D0B5" w14:textId="77777777" w:rsidR="00186CEA" w:rsidRDefault="00186CEA" w:rsidP="007461CA">
      <w:pPr>
        <w:spacing w:after="0"/>
        <w:ind w:firstLine="624"/>
        <w:jc w:val="both"/>
      </w:pPr>
    </w:p>
    <w:p w14:paraId="74917A50" w14:textId="1A393661" w:rsidR="007461CA" w:rsidRDefault="007461CA" w:rsidP="007461CA">
      <w:pPr>
        <w:spacing w:after="0"/>
        <w:ind w:firstLine="624"/>
        <w:jc w:val="both"/>
      </w:pPr>
      <w:r>
        <w:t xml:space="preserve">BSK od roku </w:t>
      </w:r>
      <w:r w:rsidR="00186CEA">
        <w:t>2017</w:t>
      </w:r>
      <w:r>
        <w:t xml:space="preserve"> spolupracuje so Združením </w:t>
      </w:r>
      <w:r w:rsidRPr="00CA5689">
        <w:t>na pomoc ľuďom s mentálnym postihnutím v</w:t>
      </w:r>
      <w:r>
        <w:t> </w:t>
      </w:r>
      <w:r w:rsidRPr="00CA5689">
        <w:t xml:space="preserve">Slovenskej republike </w:t>
      </w:r>
      <w:r>
        <w:t>na realizácii pilotného projektu, zameraného na mapovanie a analýzu potrieb osôb s mentálnym postihnutím a ich rodín vo viacerých oblastiach ich života. Pilotný projekt je realizovaný v spolupráci s Úradom splnomocnenca vlády SR pre rozvoj občianskej spoločnosti ako súčasť projektu „Podpora partnerstva a dialógu v oblasti participatívnej tvorby verejných politík“.</w:t>
      </w:r>
    </w:p>
    <w:p w14:paraId="0C0E3472" w14:textId="77777777" w:rsidR="007461CA" w:rsidRPr="00011ACB" w:rsidRDefault="007461CA" w:rsidP="007461CA">
      <w:pPr>
        <w:spacing w:after="0"/>
        <w:ind w:firstLine="708"/>
        <w:jc w:val="both"/>
        <w:rPr>
          <w:sz w:val="10"/>
          <w:szCs w:val="10"/>
        </w:rPr>
      </w:pPr>
    </w:p>
    <w:p w14:paraId="17FEA3C0" w14:textId="77777777" w:rsidR="007461CA" w:rsidRDefault="007461CA" w:rsidP="007461CA">
      <w:pPr>
        <w:spacing w:after="0"/>
        <w:ind w:firstLine="624"/>
        <w:jc w:val="both"/>
      </w:pPr>
      <w:r>
        <w:t xml:space="preserve">V rámci projektu bolo uskutočnených 42 štruktúrovaných rozhovorov s osobami s mentálnym postihnutím. Rozhovory boli zamerané na nasledovné oblasti: vzdelanie, zamestnanie, bývanie, využívanie sociálnych služieb, využívanie verejných služieb, rozhodovanie, trávenie voľného času a partnerský život. </w:t>
      </w:r>
    </w:p>
    <w:p w14:paraId="1EDCC848" w14:textId="77777777" w:rsidR="007461CA" w:rsidRPr="00011ACB" w:rsidRDefault="007461CA" w:rsidP="007461CA">
      <w:pPr>
        <w:spacing w:after="0"/>
        <w:ind w:firstLine="708"/>
        <w:jc w:val="both"/>
        <w:rPr>
          <w:sz w:val="10"/>
          <w:szCs w:val="10"/>
        </w:rPr>
      </w:pPr>
    </w:p>
    <w:p w14:paraId="16FC293B" w14:textId="77777777" w:rsidR="007461CA" w:rsidRDefault="007461CA" w:rsidP="007461CA">
      <w:pPr>
        <w:spacing w:after="0"/>
        <w:ind w:firstLine="624"/>
        <w:jc w:val="both"/>
      </w:pPr>
      <w:r>
        <w:t>V oblasti potrieb rodinných príslušníkov osôb s mentálnym postihnutím bolo spracovaných 187 dotazníkov, zameraných na ich potreby, spokojnosť a očakávania tak v oblasti poskytovania sociálnych služieb, ako aj v oblasti poskytovania p</w:t>
      </w:r>
      <w:r w:rsidRPr="00AC5633">
        <w:t>eňažn</w:t>
      </w:r>
      <w:r>
        <w:t>ých</w:t>
      </w:r>
      <w:r w:rsidRPr="00AC5633">
        <w:t xml:space="preserve"> príspev</w:t>
      </w:r>
      <w:r>
        <w:t>kov</w:t>
      </w:r>
      <w:r w:rsidRPr="00AC5633">
        <w:t xml:space="preserve"> na</w:t>
      </w:r>
      <w:r>
        <w:t> </w:t>
      </w:r>
      <w:r w:rsidRPr="00AC5633">
        <w:t>kompenzáciu ťažk</w:t>
      </w:r>
      <w:r>
        <w:t>ého</w:t>
      </w:r>
      <w:r w:rsidRPr="00AC5633">
        <w:t xml:space="preserve"> zdravotn</w:t>
      </w:r>
      <w:r>
        <w:t>ého postihnutia.</w:t>
      </w:r>
    </w:p>
    <w:p w14:paraId="62C68350" w14:textId="77777777" w:rsidR="007461CA" w:rsidRPr="00011ACB" w:rsidRDefault="007461CA" w:rsidP="007461CA">
      <w:pPr>
        <w:spacing w:after="0"/>
        <w:ind w:firstLine="708"/>
        <w:jc w:val="both"/>
        <w:rPr>
          <w:sz w:val="10"/>
          <w:szCs w:val="10"/>
        </w:rPr>
      </w:pPr>
    </w:p>
    <w:p w14:paraId="01559180" w14:textId="5F53B2E9" w:rsidR="007461CA" w:rsidRPr="003A29EE" w:rsidRDefault="007461CA" w:rsidP="003A29EE">
      <w:pPr>
        <w:spacing w:after="0"/>
        <w:ind w:firstLine="624"/>
        <w:jc w:val="both"/>
      </w:pPr>
      <w:r>
        <w:t xml:space="preserve">V jednotlivých mestských častiach Bratislavy a okresných mestách v regióne BSK sa v rámci realizácie projektu uskutočnilo celkovo 10 stretnutí s rodinnými príslušníkmi osôb s mentálnym postihnutím. Na týchto stretnutiach boli formou facilitovaných skupinových rozhovorov zisťované potreby, skúsenosti a očakávania rodinných príslušníkov v jednotlivých etapách života ich príbuzného s mentálnym postihnutím. </w:t>
      </w:r>
    </w:p>
    <w:p w14:paraId="4ABB97AB" w14:textId="77777777" w:rsidR="007461CA" w:rsidRDefault="007461CA" w:rsidP="007461CA">
      <w:pPr>
        <w:spacing w:after="0"/>
        <w:ind w:firstLine="624"/>
        <w:jc w:val="both"/>
      </w:pPr>
      <w:r>
        <w:t xml:space="preserve">Kvalitatívne a kvantitatívne výstupy individuálnych rozhovorov, skupinových rozhovorov a dotazníkov a ich interpretácia budú podkladom pre analýzu potrieb osôb s mentálnym postihnutím a ich rodín, ktorá bude v rámci realizácie projektu spracovaná. </w:t>
      </w:r>
    </w:p>
    <w:p w14:paraId="19B64F7F" w14:textId="77777777" w:rsidR="007461CA" w:rsidRPr="00023DEA" w:rsidRDefault="007461CA" w:rsidP="007461CA">
      <w:pPr>
        <w:spacing w:after="0"/>
        <w:ind w:firstLine="708"/>
        <w:jc w:val="both"/>
        <w:rPr>
          <w:sz w:val="10"/>
          <w:szCs w:val="10"/>
        </w:rPr>
      </w:pPr>
    </w:p>
    <w:p w14:paraId="021467F3" w14:textId="77777777" w:rsidR="007461CA" w:rsidRDefault="007461CA" w:rsidP="007461CA">
      <w:pPr>
        <w:spacing w:after="0"/>
        <w:ind w:firstLine="708"/>
        <w:jc w:val="both"/>
      </w:pPr>
      <w:r>
        <w:t xml:space="preserve">Súčasťou realizácie projektu a hlavným výstupom vyššie uvedeného projektu je spracovanie návrhu „Koncepcie rozvoja sociálnych služieb pre občanov s mentálnym postihnutím v kompetencii BSK“ a jeho predloženie na schválenie Zastupiteľstvu Bratislavského samosprávneho kraja. </w:t>
      </w:r>
    </w:p>
    <w:p w14:paraId="63E47A37" w14:textId="77777777" w:rsidR="007461CA" w:rsidRPr="00023DEA" w:rsidRDefault="007461CA" w:rsidP="007461CA">
      <w:pPr>
        <w:spacing w:after="0"/>
        <w:ind w:firstLine="708"/>
        <w:jc w:val="both"/>
        <w:rPr>
          <w:sz w:val="10"/>
          <w:szCs w:val="10"/>
        </w:rPr>
      </w:pPr>
    </w:p>
    <w:p w14:paraId="19F4799B" w14:textId="146F66EF" w:rsidR="00023DEA" w:rsidRDefault="007461CA" w:rsidP="007461CA">
      <w:pPr>
        <w:spacing w:after="0"/>
        <w:ind w:firstLine="708"/>
        <w:jc w:val="both"/>
      </w:pPr>
      <w:r>
        <w:t xml:space="preserve">Návrhy opatrení v oblasti rozvoja sociálnych služieb v kompetencii a regióne </w:t>
      </w:r>
      <w:r w:rsidR="00135D7F">
        <w:t>BSK</w:t>
      </w:r>
      <w:r>
        <w:t xml:space="preserve"> pre občanov s mentálnym postihnutím budú predmetom „Koncepcie rozvoja sociálnych služieb pre ľudí s</w:t>
      </w:r>
      <w:r w:rsidR="00135D7F">
        <w:t> </w:t>
      </w:r>
      <w:r>
        <w:t>mentálnym postihnutím v kompetencii BSK“ ako samostatného strategického dokumentu</w:t>
      </w:r>
      <w:r w:rsidR="00023DEA">
        <w:t>.</w:t>
      </w:r>
    </w:p>
    <w:p w14:paraId="52E9F9C9" w14:textId="77777777" w:rsidR="00920143" w:rsidRPr="003C554A" w:rsidRDefault="00920143" w:rsidP="003A29D2">
      <w:pPr>
        <w:spacing w:after="0"/>
        <w:ind w:firstLine="708"/>
        <w:jc w:val="both"/>
        <w:rPr>
          <w:sz w:val="4"/>
          <w:szCs w:val="4"/>
        </w:rPr>
      </w:pPr>
    </w:p>
    <w:p w14:paraId="752082FC" w14:textId="4BF3D140" w:rsidR="009209ED" w:rsidRDefault="009209ED" w:rsidP="003A29D2">
      <w:pPr>
        <w:spacing w:after="0"/>
        <w:ind w:firstLine="708"/>
        <w:jc w:val="both"/>
      </w:pPr>
    </w:p>
    <w:p w14:paraId="34D2EB03" w14:textId="77777777" w:rsidR="00135D7F" w:rsidRDefault="00135D7F" w:rsidP="003A29D2">
      <w:pPr>
        <w:spacing w:after="0"/>
        <w:ind w:firstLine="708"/>
        <w:jc w:val="both"/>
      </w:pPr>
    </w:p>
    <w:p w14:paraId="7B4DFE1F" w14:textId="77777777" w:rsidR="0006172A" w:rsidRPr="00917552" w:rsidRDefault="00481D8A" w:rsidP="007A03EA">
      <w:pPr>
        <w:pStyle w:val="Nadpis3"/>
      </w:pPr>
      <w:bookmarkStart w:id="34" w:name="_Toc531355387"/>
      <w:r w:rsidRPr="00917552">
        <w:t>Prijímatelia sociálnych služieb a</w:t>
      </w:r>
      <w:r w:rsidR="008F4982">
        <w:t> osoby s poruchami autistického spektra</w:t>
      </w:r>
      <w:bookmarkEnd w:id="34"/>
    </w:p>
    <w:p w14:paraId="7A1ADFC6" w14:textId="77777777" w:rsidR="008F4982" w:rsidRPr="00011ACB" w:rsidRDefault="008F4982" w:rsidP="003A29D2">
      <w:pPr>
        <w:spacing w:after="0"/>
        <w:ind w:firstLine="624"/>
        <w:jc w:val="both"/>
        <w:rPr>
          <w:sz w:val="10"/>
          <w:szCs w:val="10"/>
        </w:rPr>
      </w:pPr>
    </w:p>
    <w:p w14:paraId="49E73476" w14:textId="77777777" w:rsidR="007461CA" w:rsidRDefault="007461CA" w:rsidP="007461CA">
      <w:pPr>
        <w:spacing w:after="0"/>
        <w:ind w:firstLine="624"/>
        <w:jc w:val="both"/>
      </w:pPr>
      <w:r>
        <w:t>Sieť sociálnych služieb pre osoby s poruchami autistického spektra v kompetencii a regióne BSK zahŕňa nasledovné druhy sociálnych služieb:</w:t>
      </w:r>
    </w:p>
    <w:p w14:paraId="45D467B0" w14:textId="77777777" w:rsidR="007461CA" w:rsidRDefault="007461CA" w:rsidP="00A0043B">
      <w:pPr>
        <w:pStyle w:val="Odsekzoznamu"/>
        <w:numPr>
          <w:ilvl w:val="0"/>
          <w:numId w:val="17"/>
        </w:numPr>
        <w:spacing w:after="0"/>
      </w:pPr>
      <w:r>
        <w:t>domov sociálnych služieb,</w:t>
      </w:r>
    </w:p>
    <w:p w14:paraId="009A9618" w14:textId="77777777" w:rsidR="007461CA" w:rsidRDefault="007461CA" w:rsidP="00A0043B">
      <w:pPr>
        <w:pStyle w:val="Odsekzoznamu"/>
        <w:numPr>
          <w:ilvl w:val="0"/>
          <w:numId w:val="17"/>
        </w:numPr>
        <w:spacing w:after="0"/>
      </w:pPr>
      <w:r>
        <w:t>špecializované zariadenie,</w:t>
      </w:r>
    </w:p>
    <w:p w14:paraId="457CD150" w14:textId="77777777" w:rsidR="007461CA" w:rsidRDefault="007461CA" w:rsidP="00A0043B">
      <w:pPr>
        <w:pStyle w:val="Odsekzoznamu"/>
        <w:numPr>
          <w:ilvl w:val="0"/>
          <w:numId w:val="17"/>
        </w:numPr>
        <w:spacing w:after="0"/>
      </w:pPr>
      <w:r>
        <w:t>rehabilitačné stredisko,</w:t>
      </w:r>
    </w:p>
    <w:p w14:paraId="6076C58D" w14:textId="77777777" w:rsidR="007461CA" w:rsidRDefault="007461CA" w:rsidP="00A0043B">
      <w:pPr>
        <w:pStyle w:val="Odsekzoznamu"/>
        <w:numPr>
          <w:ilvl w:val="0"/>
          <w:numId w:val="17"/>
        </w:numPr>
        <w:spacing w:after="0"/>
      </w:pPr>
      <w:r>
        <w:t>špecializované sociálne poradenstvo,</w:t>
      </w:r>
    </w:p>
    <w:p w14:paraId="47858F35" w14:textId="77777777" w:rsidR="007461CA" w:rsidRDefault="007461CA" w:rsidP="00A0043B">
      <w:pPr>
        <w:pStyle w:val="Odsekzoznamu"/>
        <w:numPr>
          <w:ilvl w:val="0"/>
          <w:numId w:val="17"/>
        </w:numPr>
        <w:spacing w:after="0"/>
      </w:pPr>
      <w:r>
        <w:t>sociálna rehabilitácia ako samostatná odborná činnosť,</w:t>
      </w:r>
    </w:p>
    <w:p w14:paraId="69D3CE0D" w14:textId="77777777" w:rsidR="007461CA" w:rsidRDefault="007461CA" w:rsidP="00A0043B">
      <w:pPr>
        <w:pStyle w:val="Odsekzoznamu"/>
        <w:numPr>
          <w:ilvl w:val="0"/>
          <w:numId w:val="17"/>
        </w:numPr>
        <w:spacing w:after="0"/>
      </w:pPr>
      <w:r>
        <w:t>služba včasnej intervencie.</w:t>
      </w:r>
    </w:p>
    <w:p w14:paraId="7D94B4D7" w14:textId="77777777" w:rsidR="007461CA" w:rsidRDefault="007461CA" w:rsidP="007461CA">
      <w:pPr>
        <w:spacing w:after="0"/>
        <w:ind w:firstLine="624"/>
        <w:jc w:val="both"/>
      </w:pPr>
      <w:r>
        <w:t xml:space="preserve">Medzi poskytovateľmi vyššie uvedených sociálnych služieb sú v regióne BSK poskytovatelia sociálnych služieb, ktorých vymedzenie cieľovej skupiny umožňuje poskytovať sociálnu službu aj osobám s poruchami autistického spektra napriek skutočnosti, že sa na túto cieľovú skupinu nezameriavajú. Možný rozsah využívania týchto sociálnych služieb je závislý od miery zdravotného postihnutia prijímateľa a od personálnych a priestorových podmienok poskytovania sociálnej služby. </w:t>
      </w:r>
    </w:p>
    <w:p w14:paraId="4CEAA06E" w14:textId="77777777" w:rsidR="007461CA" w:rsidRPr="00023DEA" w:rsidRDefault="007461CA" w:rsidP="007461CA">
      <w:pPr>
        <w:spacing w:after="0"/>
        <w:ind w:firstLine="708"/>
        <w:jc w:val="both"/>
        <w:rPr>
          <w:sz w:val="10"/>
          <w:szCs w:val="10"/>
        </w:rPr>
      </w:pPr>
    </w:p>
    <w:p w14:paraId="60196D68" w14:textId="77777777" w:rsidR="007461CA" w:rsidRDefault="007461CA" w:rsidP="007461CA">
      <w:pPr>
        <w:spacing w:after="0"/>
        <w:ind w:firstLine="624"/>
        <w:jc w:val="both"/>
      </w:pPr>
      <w:r>
        <w:t>Ďalej uvádzaná analýza siete sociálnych služieb pre osoby s poruchami autistického spektra bude obsahovať len služby, ktoré sú zamerané na osoby s poruchami autistického spektra.</w:t>
      </w:r>
    </w:p>
    <w:p w14:paraId="4A8719A1" w14:textId="77777777" w:rsidR="007461CA" w:rsidRPr="00023DEA" w:rsidRDefault="007461CA" w:rsidP="007461CA">
      <w:pPr>
        <w:spacing w:after="0"/>
        <w:ind w:firstLine="708"/>
        <w:jc w:val="both"/>
        <w:rPr>
          <w:sz w:val="10"/>
          <w:szCs w:val="10"/>
        </w:rPr>
      </w:pPr>
    </w:p>
    <w:p w14:paraId="3BEF1014" w14:textId="77777777" w:rsidR="007461CA" w:rsidRDefault="007461CA" w:rsidP="007461CA">
      <w:pPr>
        <w:spacing w:after="0"/>
        <w:ind w:firstLine="624"/>
        <w:jc w:val="both"/>
      </w:pPr>
      <w:r>
        <w:t>Sociálnu službu v domove sociálnych služieb so zameraním na osoby s poruchami autistického spektra poskytuje</w:t>
      </w:r>
      <w:r w:rsidRPr="00AE5CC6">
        <w:t xml:space="preserve"> </w:t>
      </w:r>
      <w:r>
        <w:t>1 neverejný poskytovateľ sociálnych služieb (DSS Andreas n.o.) ambulantnou formou s kapacitou 6 miest. Túto sociálnu službu poskytuje tiež 1 verejný poskytovateľ sociálnych služieb (Domov sociálnych služieb pre deti a dospelých INTEGRA) ambulantnou formou s kapacitou 5 miest pre prijímateľov vo veku od 8 do 18 rokov.</w:t>
      </w:r>
    </w:p>
    <w:p w14:paraId="5D4899E5" w14:textId="77777777" w:rsidR="007461CA" w:rsidRPr="00023DEA" w:rsidRDefault="007461CA" w:rsidP="007461CA">
      <w:pPr>
        <w:spacing w:after="0"/>
        <w:ind w:firstLine="708"/>
        <w:jc w:val="both"/>
        <w:rPr>
          <w:sz w:val="10"/>
          <w:szCs w:val="10"/>
        </w:rPr>
      </w:pPr>
    </w:p>
    <w:p w14:paraId="4544BCBC" w14:textId="77777777" w:rsidR="007461CA" w:rsidRDefault="007461CA" w:rsidP="007461CA">
      <w:pPr>
        <w:spacing w:after="0"/>
        <w:ind w:firstLine="624"/>
        <w:jc w:val="both"/>
      </w:pPr>
      <w:r>
        <w:t xml:space="preserve">Sociálnu službu v špecializovanom zariadení so zameraním na osoby s poruchami autistického spektra poskytuje 1 verejný poskytovateľ sociálnych služieb (Domov sociálnych služieb prof. K. Matulaya pre deti a dospelých) ambulantnou formou s kapacitou 20 miest, týždennou pobytovou formou s kapacitou 1 miesto a celoročnou pobytovou formou s kapacitou 2 miesta. </w:t>
      </w:r>
    </w:p>
    <w:p w14:paraId="79094A44" w14:textId="77777777" w:rsidR="007461CA" w:rsidRPr="003C554A" w:rsidRDefault="007461CA" w:rsidP="007461CA">
      <w:pPr>
        <w:spacing w:after="0"/>
        <w:ind w:firstLine="708"/>
        <w:jc w:val="both"/>
        <w:rPr>
          <w:sz w:val="10"/>
          <w:szCs w:val="10"/>
        </w:rPr>
      </w:pPr>
    </w:p>
    <w:p w14:paraId="747307F7" w14:textId="77777777" w:rsidR="007461CA" w:rsidRDefault="007461CA" w:rsidP="007461CA">
      <w:pPr>
        <w:spacing w:after="0"/>
        <w:ind w:firstLine="624"/>
        <w:jc w:val="both"/>
      </w:pPr>
      <w:r>
        <w:t>Sociálnu službu v rehabilitačnom stredisku so zameraním na osoby s poruchami autistického spektra poskytuje 1 neverejný poskytovateľ sociálnych služieb (</w:t>
      </w:r>
      <w:r w:rsidRPr="008F4982">
        <w:t>Spoločnosť na pomoc osobám s</w:t>
      </w:r>
      <w:r>
        <w:t> </w:t>
      </w:r>
      <w:r w:rsidRPr="008F4982">
        <w:t>autizmom</w:t>
      </w:r>
      <w:r>
        <w:t>) ambulantnou formou s kapacitou 10 miest.</w:t>
      </w:r>
    </w:p>
    <w:p w14:paraId="7C0572E8" w14:textId="77777777" w:rsidR="007461CA" w:rsidRPr="00023DEA" w:rsidRDefault="007461CA" w:rsidP="007461CA">
      <w:pPr>
        <w:spacing w:after="0"/>
        <w:ind w:firstLine="708"/>
        <w:jc w:val="both"/>
        <w:rPr>
          <w:sz w:val="10"/>
          <w:szCs w:val="10"/>
        </w:rPr>
      </w:pPr>
    </w:p>
    <w:p w14:paraId="052D665E" w14:textId="29038D35" w:rsidR="007461CA" w:rsidRPr="003A29EE" w:rsidRDefault="007461CA" w:rsidP="003A29EE">
      <w:pPr>
        <w:spacing w:after="0"/>
        <w:ind w:firstLine="624"/>
        <w:jc w:val="both"/>
      </w:pPr>
      <w:r>
        <w:t>Špecializované poradenstvo a sociálnu</w:t>
      </w:r>
      <w:r w:rsidRPr="000302A5">
        <w:t xml:space="preserve"> </w:t>
      </w:r>
      <w:r>
        <w:t>rehabilitáciu ako samostatnú odbornú činnosť pre osoby s poruchami autistického spektra poskytuje 1 neverejný poskytovateľ sociálnych služieb (Autistické centrum Andreas n.o.). V oblasti poradenských a terapeutických služieb pre osoby s poruchami autistického spektra BSK prevádzkuje Regionálne centrum autizmu pri Domove sociálnych služieb prof. K. Matulaya pre deti a dospelých.</w:t>
      </w:r>
      <w:r w:rsidRPr="00442A77">
        <w:t xml:space="preserve"> </w:t>
      </w:r>
    </w:p>
    <w:p w14:paraId="39BCDC45" w14:textId="77777777" w:rsidR="007461CA" w:rsidRDefault="007461CA" w:rsidP="007461CA">
      <w:pPr>
        <w:spacing w:after="0"/>
        <w:ind w:firstLine="624"/>
        <w:jc w:val="both"/>
      </w:pPr>
      <w:r>
        <w:t>Informácia o rozsahu poskytovania služby včasnej intervencie v regióne BSK je uvedená v časti C.3.5. Koncepcie.</w:t>
      </w:r>
    </w:p>
    <w:p w14:paraId="1D5B1EC8" w14:textId="77777777" w:rsidR="007461CA" w:rsidRPr="00023DEA" w:rsidRDefault="007461CA" w:rsidP="007461CA">
      <w:pPr>
        <w:spacing w:after="0"/>
        <w:ind w:firstLine="708"/>
        <w:jc w:val="both"/>
        <w:rPr>
          <w:sz w:val="10"/>
          <w:szCs w:val="10"/>
        </w:rPr>
      </w:pPr>
    </w:p>
    <w:p w14:paraId="4BB89EB8" w14:textId="77777777" w:rsidR="007461CA" w:rsidRDefault="007461CA" w:rsidP="007461CA">
      <w:pPr>
        <w:spacing w:after="0"/>
        <w:ind w:firstLine="624"/>
        <w:jc w:val="both"/>
      </w:pPr>
      <w:r>
        <w:t>BSK inicioval pracovné stretnutie so zástupcami odbornej verejnosti a rodinnými príslušníkmi osôb s poruchami autistického spektra, ktoré sa uskutočnilo v októbri 2018 s cieľom</w:t>
      </w:r>
      <w:r w:rsidRPr="00214B7C">
        <w:t xml:space="preserve"> </w:t>
      </w:r>
      <w:r>
        <w:t xml:space="preserve">pomenovania </w:t>
      </w:r>
      <w:r w:rsidRPr="00214B7C">
        <w:t xml:space="preserve">potrieb ľudí s poruchami autistického spektra a ich </w:t>
      </w:r>
      <w:r>
        <w:t xml:space="preserve">rodín v oblasti sociálnych služieb. </w:t>
      </w:r>
    </w:p>
    <w:p w14:paraId="04ADDE4D" w14:textId="77777777" w:rsidR="007461CA" w:rsidRPr="00023DEA" w:rsidRDefault="007461CA" w:rsidP="007461CA">
      <w:pPr>
        <w:spacing w:after="0"/>
        <w:ind w:firstLine="708"/>
        <w:jc w:val="both"/>
        <w:rPr>
          <w:rFonts w:cstheme="minorHAnsi"/>
          <w:sz w:val="10"/>
          <w:szCs w:val="10"/>
        </w:rPr>
      </w:pPr>
    </w:p>
    <w:p w14:paraId="1D35E134" w14:textId="77777777" w:rsidR="007461CA" w:rsidRDefault="007461CA" w:rsidP="007461CA">
      <w:pPr>
        <w:spacing w:after="0"/>
        <w:ind w:firstLine="624"/>
        <w:jc w:val="both"/>
        <w:rPr>
          <w:rFonts w:cstheme="minorHAnsi"/>
        </w:rPr>
      </w:pPr>
      <w:r w:rsidRPr="001E6CC2">
        <w:t>Členmi</w:t>
      </w:r>
      <w:r>
        <w:rPr>
          <w:rFonts w:cstheme="minorHAnsi"/>
        </w:rPr>
        <w:t xml:space="preserve"> pracovnej skupiny boli identifikované nasledovné</w:t>
      </w:r>
      <w:r w:rsidRPr="00ED6591">
        <w:rPr>
          <w:rFonts w:cstheme="minorHAnsi"/>
        </w:rPr>
        <w:t xml:space="preserve"> opatrenia</w:t>
      </w:r>
      <w:r>
        <w:rPr>
          <w:rFonts w:cstheme="minorHAnsi"/>
        </w:rPr>
        <w:t xml:space="preserve"> v oblasti sociálnych služieb</w:t>
      </w:r>
      <w:r w:rsidRPr="00ED6591">
        <w:rPr>
          <w:rFonts w:cstheme="minorHAnsi"/>
        </w:rPr>
        <w:t xml:space="preserve">, ktoré majú potenciál </w:t>
      </w:r>
      <w:r>
        <w:rPr>
          <w:rFonts w:cstheme="minorHAnsi"/>
        </w:rPr>
        <w:t>prispieť k zlepšeniu životných podmienok osôb s poruchami autistického spektra:</w:t>
      </w:r>
    </w:p>
    <w:p w14:paraId="370D4854" w14:textId="77777777" w:rsidR="007461CA" w:rsidRDefault="007461CA" w:rsidP="00A0043B">
      <w:pPr>
        <w:pStyle w:val="Odsekzoznamu"/>
        <w:numPr>
          <w:ilvl w:val="0"/>
          <w:numId w:val="15"/>
        </w:numPr>
        <w:spacing w:after="0"/>
        <w:jc w:val="both"/>
      </w:pPr>
      <w:r w:rsidRPr="00C216A4">
        <w:rPr>
          <w:rFonts w:cstheme="minorHAnsi"/>
        </w:rPr>
        <w:t xml:space="preserve">podpora rozvoja </w:t>
      </w:r>
      <w:r>
        <w:t>rehabilitačných stredísk, zameraných na cieľovú skupinu osôb s poruchami autistického spektra v mladšom dospelom veku,</w:t>
      </w:r>
    </w:p>
    <w:p w14:paraId="139CA073" w14:textId="77777777" w:rsidR="007461CA" w:rsidRDefault="007461CA" w:rsidP="00A0043B">
      <w:pPr>
        <w:pStyle w:val="Odsekzoznamu"/>
        <w:numPr>
          <w:ilvl w:val="0"/>
          <w:numId w:val="15"/>
        </w:numPr>
        <w:spacing w:after="0"/>
        <w:jc w:val="both"/>
      </w:pPr>
      <w:r>
        <w:t xml:space="preserve">podpora </w:t>
      </w:r>
      <w:r w:rsidRPr="00C216A4">
        <w:rPr>
          <w:rFonts w:cstheme="minorHAnsi"/>
        </w:rPr>
        <w:t xml:space="preserve">rozvoja </w:t>
      </w:r>
      <w:r>
        <w:t>domovov sociálnych služieb a špecializovaných zariadení pobytovou formou pre dospelé osoby s poruchami autistického spektra a ambulantnou formou pre deti s poruchami autistického spektra,</w:t>
      </w:r>
    </w:p>
    <w:p w14:paraId="7AC41EC3" w14:textId="77777777" w:rsidR="007461CA" w:rsidRDefault="007461CA" w:rsidP="00A0043B">
      <w:pPr>
        <w:pStyle w:val="Odsekzoznamu"/>
        <w:numPr>
          <w:ilvl w:val="0"/>
          <w:numId w:val="15"/>
        </w:numPr>
        <w:spacing w:after="0"/>
        <w:jc w:val="both"/>
      </w:pPr>
      <w:r>
        <w:t xml:space="preserve">podpora </w:t>
      </w:r>
      <w:r w:rsidRPr="00C216A4">
        <w:rPr>
          <w:rFonts w:cstheme="minorHAnsi"/>
        </w:rPr>
        <w:t xml:space="preserve">rozvoja </w:t>
      </w:r>
      <w:r>
        <w:t>sociálnej rehabilitácie ako samostatnej odbornej činnosti, poskytovanej terénnou formou v domácom prostredí a poskytovanej ambulantnou formou,</w:t>
      </w:r>
    </w:p>
    <w:p w14:paraId="50DD0784" w14:textId="77777777" w:rsidR="007461CA" w:rsidRDefault="007461CA" w:rsidP="00A0043B">
      <w:pPr>
        <w:pStyle w:val="Odsekzoznamu"/>
        <w:numPr>
          <w:ilvl w:val="0"/>
          <w:numId w:val="15"/>
        </w:numPr>
        <w:spacing w:after="0"/>
        <w:jc w:val="both"/>
      </w:pPr>
      <w:r>
        <w:t xml:space="preserve">podpora </w:t>
      </w:r>
      <w:r w:rsidRPr="00C216A4">
        <w:rPr>
          <w:rFonts w:cstheme="minorHAnsi"/>
        </w:rPr>
        <w:t xml:space="preserve">rozvoja </w:t>
      </w:r>
      <w:r>
        <w:t>služby včasnej intervencie,</w:t>
      </w:r>
    </w:p>
    <w:p w14:paraId="4A76235A" w14:textId="77777777" w:rsidR="007461CA" w:rsidRDefault="007461CA" w:rsidP="00A0043B">
      <w:pPr>
        <w:pStyle w:val="Odsekzoznamu"/>
        <w:numPr>
          <w:ilvl w:val="0"/>
          <w:numId w:val="15"/>
        </w:numPr>
        <w:spacing w:after="0"/>
        <w:jc w:val="both"/>
      </w:pPr>
      <w:r>
        <w:t xml:space="preserve">podpora </w:t>
      </w:r>
      <w:r w:rsidRPr="00C216A4">
        <w:rPr>
          <w:rFonts w:cstheme="minorHAnsi"/>
        </w:rPr>
        <w:t xml:space="preserve">rozvoja </w:t>
      </w:r>
      <w:r>
        <w:t>zariadení podporovaného bývania s vyššou mierou poskytovanej podpory,</w:t>
      </w:r>
    </w:p>
    <w:p w14:paraId="313709B7" w14:textId="77777777" w:rsidR="007461CA" w:rsidRDefault="007461CA" w:rsidP="00A0043B">
      <w:pPr>
        <w:pStyle w:val="Odsekzoznamu"/>
        <w:numPr>
          <w:ilvl w:val="0"/>
          <w:numId w:val="15"/>
        </w:numPr>
        <w:spacing w:after="0"/>
        <w:jc w:val="both"/>
      </w:pPr>
      <w:r>
        <w:t>podpora vzniku komunitných centier s požičovňami hračiek a pomôcok,</w:t>
      </w:r>
    </w:p>
    <w:p w14:paraId="277C790A" w14:textId="77777777" w:rsidR="007461CA" w:rsidRDefault="007461CA" w:rsidP="00A0043B">
      <w:pPr>
        <w:pStyle w:val="Odsekzoznamu"/>
        <w:numPr>
          <w:ilvl w:val="0"/>
          <w:numId w:val="15"/>
        </w:numPr>
        <w:spacing w:after="0"/>
        <w:jc w:val="both"/>
      </w:pPr>
      <w:r>
        <w:t>ustanovenie koordinátora pre riešenie krízovej situácie v rodine a spracovanie metodiky riešenia krízovej situácie v rodine osoby s poruchami autistického spektra,</w:t>
      </w:r>
    </w:p>
    <w:p w14:paraId="6D3C3A04" w14:textId="77777777" w:rsidR="007461CA" w:rsidRDefault="007461CA" w:rsidP="00A0043B">
      <w:pPr>
        <w:pStyle w:val="Odsekzoznamu"/>
        <w:numPr>
          <w:ilvl w:val="0"/>
          <w:numId w:val="15"/>
        </w:numPr>
        <w:spacing w:after="0"/>
        <w:jc w:val="both"/>
      </w:pPr>
      <w:r>
        <w:t xml:space="preserve">podpora </w:t>
      </w:r>
      <w:r w:rsidRPr="00C216A4">
        <w:rPr>
          <w:rFonts w:cstheme="minorHAnsi"/>
        </w:rPr>
        <w:t xml:space="preserve">rozvoja </w:t>
      </w:r>
      <w:r>
        <w:t>odľahčovacej služby a zabezpečenie dostupnosti tejto služby bez väzby na poskytovanie peňažného príspevku na opatrovanie,</w:t>
      </w:r>
    </w:p>
    <w:p w14:paraId="0CC1CC54" w14:textId="3A8A8CEF" w:rsidR="00C216A4" w:rsidRDefault="007461CA" w:rsidP="00A0043B">
      <w:pPr>
        <w:pStyle w:val="Odsekzoznamu"/>
        <w:numPr>
          <w:ilvl w:val="0"/>
          <w:numId w:val="15"/>
        </w:numPr>
        <w:spacing w:after="0"/>
        <w:jc w:val="both"/>
      </w:pPr>
      <w:r>
        <w:t xml:space="preserve">podpora </w:t>
      </w:r>
      <w:r w:rsidRPr="00C216A4">
        <w:rPr>
          <w:rFonts w:cstheme="minorHAnsi"/>
        </w:rPr>
        <w:t xml:space="preserve">rozvoja </w:t>
      </w:r>
      <w:r>
        <w:t>špecializovaného sociálneho poradenstva</w:t>
      </w:r>
      <w:r w:rsidR="00C216A4">
        <w:t>.</w:t>
      </w:r>
    </w:p>
    <w:p w14:paraId="01C8573C" w14:textId="77777777" w:rsidR="009209ED" w:rsidRPr="003C554A" w:rsidRDefault="009209ED" w:rsidP="009209ED">
      <w:pPr>
        <w:spacing w:after="0"/>
        <w:jc w:val="both"/>
        <w:rPr>
          <w:sz w:val="16"/>
          <w:szCs w:val="16"/>
        </w:rPr>
      </w:pPr>
    </w:p>
    <w:p w14:paraId="7DC74C6B" w14:textId="77777777" w:rsidR="009209ED" w:rsidRDefault="009209ED" w:rsidP="009209ED">
      <w:pPr>
        <w:spacing w:after="0"/>
        <w:jc w:val="both"/>
      </w:pPr>
    </w:p>
    <w:p w14:paraId="61CBAAD8" w14:textId="77777777" w:rsidR="00487540" w:rsidRDefault="000C44D7" w:rsidP="007A03EA">
      <w:pPr>
        <w:pStyle w:val="Nadpis3"/>
      </w:pPr>
      <w:bookmarkStart w:id="35" w:name="_Toc531355388"/>
      <w:r w:rsidRPr="00917552">
        <w:t>Prijímatelia sociálnych služieb a</w:t>
      </w:r>
      <w:r>
        <w:t> osoby s ochorením z okruhu demencie</w:t>
      </w:r>
      <w:bookmarkEnd w:id="35"/>
    </w:p>
    <w:p w14:paraId="5D6608B1" w14:textId="77777777" w:rsidR="000C44D7" w:rsidRPr="00C0370C" w:rsidRDefault="000C44D7" w:rsidP="003A29D2">
      <w:pPr>
        <w:spacing w:after="0"/>
        <w:jc w:val="both"/>
        <w:rPr>
          <w:sz w:val="10"/>
          <w:szCs w:val="10"/>
        </w:rPr>
      </w:pPr>
    </w:p>
    <w:p w14:paraId="39FEEF9D" w14:textId="77777777" w:rsidR="007461CA" w:rsidRDefault="007461CA" w:rsidP="007461CA">
      <w:pPr>
        <w:spacing w:after="0"/>
        <w:ind w:firstLine="624"/>
        <w:jc w:val="both"/>
      </w:pPr>
      <w:r>
        <w:t xml:space="preserve">Prijímatelia sociálnej služby s ochorením z okruhu demencie tvorili najpočetnejšiu skupinu, ktorej boli vydané rozhodnutia odkázanosti na sociálnu službu v období od 1.1.2018 do 30.9.2018 (viď časť C.1 Koncepcie) a taktiež tvoria významnú časť celkového počtu prijímateľov sociálnych služieb poskytovaných v kompetencii a regióne BSK. </w:t>
      </w:r>
    </w:p>
    <w:p w14:paraId="043B2318" w14:textId="77777777" w:rsidR="007461CA" w:rsidRPr="00C0370C" w:rsidRDefault="007461CA" w:rsidP="007461CA">
      <w:pPr>
        <w:pStyle w:val="Citcia"/>
        <w:rPr>
          <w:sz w:val="10"/>
          <w:szCs w:val="10"/>
        </w:rPr>
      </w:pPr>
    </w:p>
    <w:p w14:paraId="6BBE0703" w14:textId="77777777" w:rsidR="007461CA" w:rsidRDefault="007461CA" w:rsidP="007461CA">
      <w:pPr>
        <w:pStyle w:val="Citcia"/>
      </w:pPr>
      <w:r>
        <w:t xml:space="preserve">Tabuľka č. 27: </w:t>
      </w:r>
      <w:r w:rsidRPr="00ED6591">
        <w:t xml:space="preserve">Prehľad druhov a foriem poskytovania sociálnych služieb poskytovaných </w:t>
      </w:r>
      <w:r>
        <w:t xml:space="preserve">osobám </w:t>
      </w:r>
      <w:r w:rsidRPr="005E4A40">
        <w:t>s duševnou poruchou z</w:t>
      </w:r>
      <w:r>
        <w:t> </w:t>
      </w:r>
      <w:r w:rsidRPr="005E4A40">
        <w:t>okruhu diagnóz F</w:t>
      </w:r>
      <w:r>
        <w:t>00</w:t>
      </w:r>
      <w:r w:rsidRPr="005E4A40">
        <w:t>-F</w:t>
      </w:r>
      <w:r>
        <w:t>03</w:t>
      </w:r>
    </w:p>
    <w:tbl>
      <w:tblPr>
        <w:tblW w:w="9067" w:type="dxa"/>
        <w:tblCellMar>
          <w:left w:w="70" w:type="dxa"/>
          <w:right w:w="70" w:type="dxa"/>
        </w:tblCellMar>
        <w:tblLook w:val="04A0" w:firstRow="1" w:lastRow="0" w:firstColumn="1" w:lastColumn="0" w:noHBand="0" w:noVBand="1"/>
      </w:tblPr>
      <w:tblGrid>
        <w:gridCol w:w="2320"/>
        <w:gridCol w:w="624"/>
        <w:gridCol w:w="599"/>
        <w:gridCol w:w="554"/>
        <w:gridCol w:w="587"/>
        <w:gridCol w:w="522"/>
        <w:gridCol w:w="483"/>
        <w:gridCol w:w="735"/>
        <w:gridCol w:w="603"/>
        <w:gridCol w:w="557"/>
        <w:gridCol w:w="580"/>
        <w:gridCol w:w="477"/>
        <w:gridCol w:w="530"/>
      </w:tblGrid>
      <w:tr w:rsidR="007461CA" w:rsidRPr="000C44D7" w14:paraId="39E22B83" w14:textId="77777777" w:rsidTr="005646A8">
        <w:trPr>
          <w:trHeight w:val="300"/>
        </w:trPr>
        <w:tc>
          <w:tcPr>
            <w:tcW w:w="2320" w:type="dxa"/>
            <w:tcBorders>
              <w:top w:val="single" w:sz="4" w:space="0" w:color="auto"/>
              <w:left w:val="single" w:sz="4" w:space="0" w:color="auto"/>
              <w:bottom w:val="nil"/>
              <w:right w:val="single" w:sz="4" w:space="0" w:color="auto"/>
            </w:tcBorders>
            <w:shd w:val="clear" w:color="auto" w:fill="D9E2F3" w:themeFill="accent1" w:themeFillTint="33"/>
            <w:vAlign w:val="center"/>
            <w:hideMark/>
          </w:tcPr>
          <w:p w14:paraId="7420003D" w14:textId="77777777" w:rsidR="007461CA" w:rsidRPr="00135D7F" w:rsidRDefault="007461CA" w:rsidP="000960FC">
            <w:pPr>
              <w:spacing w:after="0" w:line="240" w:lineRule="auto"/>
              <w:rPr>
                <w:rFonts w:ascii="Calibri" w:eastAsia="Times New Roman" w:hAnsi="Calibri" w:cs="Calibri"/>
                <w:color w:val="000000"/>
                <w:lang w:eastAsia="sk-SK"/>
              </w:rPr>
            </w:pPr>
            <w:r w:rsidRPr="00135D7F">
              <w:rPr>
                <w:rFonts w:ascii="Calibri" w:eastAsia="Times New Roman" w:hAnsi="Calibri" w:cs="Calibri"/>
                <w:color w:val="000000"/>
                <w:lang w:eastAsia="sk-SK"/>
              </w:rPr>
              <w:t xml:space="preserve">Počet prijímateľov </w:t>
            </w:r>
          </w:p>
        </w:tc>
        <w:tc>
          <w:tcPr>
            <w:tcW w:w="580" w:type="dxa"/>
            <w:vMerge w:val="restart"/>
            <w:tcBorders>
              <w:top w:val="single" w:sz="4" w:space="0" w:color="auto"/>
              <w:left w:val="nil"/>
              <w:bottom w:val="single" w:sz="4" w:space="0" w:color="000000"/>
              <w:right w:val="single" w:sz="4" w:space="0" w:color="auto"/>
            </w:tcBorders>
            <w:shd w:val="clear" w:color="auto" w:fill="FFF2CC" w:themeFill="accent4" w:themeFillTint="33"/>
            <w:vAlign w:val="center"/>
            <w:hideMark/>
          </w:tcPr>
          <w:p w14:paraId="0AB611A2" w14:textId="77777777" w:rsidR="007461CA" w:rsidRPr="00135D7F" w:rsidRDefault="007461CA" w:rsidP="000960FC">
            <w:pPr>
              <w:spacing w:after="0" w:line="240" w:lineRule="auto"/>
              <w:jc w:val="center"/>
              <w:rPr>
                <w:rFonts w:ascii="Calibri" w:eastAsia="Times New Roman" w:hAnsi="Calibri" w:cs="Calibri"/>
                <w:color w:val="000000"/>
                <w:lang w:eastAsia="sk-SK"/>
              </w:rPr>
            </w:pPr>
            <w:r w:rsidRPr="00135D7F">
              <w:rPr>
                <w:rFonts w:ascii="Calibri" w:eastAsia="Times New Roman" w:hAnsi="Calibri" w:cs="Calibri"/>
                <w:color w:val="000000"/>
                <w:lang w:eastAsia="sk-SK"/>
              </w:rPr>
              <w:t xml:space="preserve">spolu </w:t>
            </w:r>
          </w:p>
        </w:tc>
        <w:tc>
          <w:tcPr>
            <w:tcW w:w="1740" w:type="dxa"/>
            <w:gridSpan w:val="3"/>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05CF35DE" w14:textId="77777777" w:rsidR="007461CA" w:rsidRPr="00135D7F" w:rsidRDefault="007461CA" w:rsidP="000960FC">
            <w:pPr>
              <w:spacing w:after="0" w:line="240" w:lineRule="auto"/>
              <w:jc w:val="center"/>
              <w:rPr>
                <w:rFonts w:ascii="Calibri" w:eastAsia="Times New Roman" w:hAnsi="Calibri" w:cs="Calibri"/>
                <w:color w:val="000000"/>
                <w:lang w:eastAsia="sk-SK"/>
              </w:rPr>
            </w:pPr>
            <w:r w:rsidRPr="00135D7F">
              <w:rPr>
                <w:rFonts w:ascii="Calibri" w:eastAsia="Times New Roman" w:hAnsi="Calibri" w:cs="Calibri"/>
                <w:color w:val="000000"/>
                <w:lang w:eastAsia="sk-SK"/>
              </w:rPr>
              <w:t>DSS</w:t>
            </w:r>
          </w:p>
        </w:tc>
        <w:tc>
          <w:tcPr>
            <w:tcW w:w="1740" w:type="dxa"/>
            <w:gridSpan w:val="3"/>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79523A18" w14:textId="77777777" w:rsidR="007461CA" w:rsidRPr="00135D7F" w:rsidRDefault="007461CA" w:rsidP="000960FC">
            <w:pPr>
              <w:spacing w:after="0" w:line="240" w:lineRule="auto"/>
              <w:jc w:val="center"/>
              <w:rPr>
                <w:rFonts w:ascii="Calibri" w:eastAsia="Times New Roman" w:hAnsi="Calibri" w:cs="Calibri"/>
                <w:color w:val="000000"/>
                <w:lang w:eastAsia="sk-SK"/>
              </w:rPr>
            </w:pPr>
            <w:r w:rsidRPr="00135D7F">
              <w:rPr>
                <w:rFonts w:ascii="Calibri" w:eastAsia="Times New Roman" w:hAnsi="Calibri" w:cs="Calibri"/>
                <w:color w:val="000000"/>
                <w:lang w:eastAsia="sk-SK"/>
              </w:rPr>
              <w:t>ŠZ</w:t>
            </w:r>
          </w:p>
        </w:tc>
        <w:tc>
          <w:tcPr>
            <w:tcW w:w="1740" w:type="dxa"/>
            <w:gridSpan w:val="3"/>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628BB09D" w14:textId="77777777" w:rsidR="007461CA" w:rsidRPr="00135D7F" w:rsidRDefault="007461CA" w:rsidP="000960FC">
            <w:pPr>
              <w:spacing w:after="0" w:line="240" w:lineRule="auto"/>
              <w:jc w:val="center"/>
              <w:rPr>
                <w:rFonts w:ascii="Calibri" w:eastAsia="Times New Roman" w:hAnsi="Calibri" w:cs="Calibri"/>
                <w:color w:val="000000"/>
                <w:lang w:eastAsia="sk-SK"/>
              </w:rPr>
            </w:pPr>
            <w:r w:rsidRPr="00135D7F">
              <w:rPr>
                <w:rFonts w:ascii="Calibri" w:eastAsia="Times New Roman" w:hAnsi="Calibri" w:cs="Calibri"/>
                <w:color w:val="000000"/>
                <w:lang w:eastAsia="sk-SK"/>
              </w:rPr>
              <w:t>RS</w:t>
            </w:r>
          </w:p>
        </w:tc>
        <w:tc>
          <w:tcPr>
            <w:tcW w:w="446"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noWrap/>
            <w:vAlign w:val="center"/>
            <w:hideMark/>
          </w:tcPr>
          <w:p w14:paraId="240367A8" w14:textId="77777777" w:rsidR="007461CA" w:rsidRPr="00135D7F" w:rsidRDefault="007461CA" w:rsidP="000960FC">
            <w:pPr>
              <w:spacing w:after="0" w:line="240" w:lineRule="auto"/>
              <w:jc w:val="center"/>
              <w:rPr>
                <w:rFonts w:ascii="Calibri" w:eastAsia="Times New Roman" w:hAnsi="Calibri" w:cs="Calibri"/>
                <w:color w:val="000000"/>
                <w:lang w:eastAsia="sk-SK"/>
              </w:rPr>
            </w:pPr>
            <w:r w:rsidRPr="00135D7F">
              <w:rPr>
                <w:rFonts w:ascii="Calibri" w:eastAsia="Times New Roman" w:hAnsi="Calibri" w:cs="Calibri"/>
                <w:color w:val="000000"/>
                <w:lang w:eastAsia="sk-SK"/>
              </w:rPr>
              <w:t>ZPB</w:t>
            </w:r>
          </w:p>
        </w:tc>
        <w:tc>
          <w:tcPr>
            <w:tcW w:w="501"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noWrap/>
            <w:vAlign w:val="center"/>
            <w:hideMark/>
          </w:tcPr>
          <w:p w14:paraId="31AC4BBC" w14:textId="77777777" w:rsidR="007461CA" w:rsidRPr="00135D7F" w:rsidRDefault="007461CA" w:rsidP="000960FC">
            <w:pPr>
              <w:spacing w:after="0" w:line="240" w:lineRule="auto"/>
              <w:jc w:val="center"/>
              <w:rPr>
                <w:rFonts w:ascii="Calibri" w:eastAsia="Times New Roman" w:hAnsi="Calibri" w:cs="Calibri"/>
                <w:color w:val="000000"/>
                <w:lang w:eastAsia="sk-SK"/>
              </w:rPr>
            </w:pPr>
            <w:r w:rsidRPr="00135D7F">
              <w:rPr>
                <w:rFonts w:ascii="Calibri" w:eastAsia="Times New Roman" w:hAnsi="Calibri" w:cs="Calibri"/>
                <w:color w:val="000000"/>
                <w:lang w:eastAsia="sk-SK"/>
              </w:rPr>
              <w:t>UTU</w:t>
            </w:r>
          </w:p>
        </w:tc>
      </w:tr>
      <w:tr w:rsidR="007461CA" w:rsidRPr="000C44D7" w14:paraId="259FD083" w14:textId="77777777" w:rsidTr="005646A8">
        <w:trPr>
          <w:trHeight w:val="300"/>
        </w:trPr>
        <w:tc>
          <w:tcPr>
            <w:tcW w:w="232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4AC0D9E" w14:textId="77777777" w:rsidR="007461CA" w:rsidRPr="00135D7F" w:rsidRDefault="007461CA" w:rsidP="000960FC">
            <w:pPr>
              <w:spacing w:after="0" w:line="240" w:lineRule="auto"/>
              <w:rPr>
                <w:rFonts w:ascii="Calibri" w:eastAsia="Times New Roman" w:hAnsi="Calibri" w:cs="Calibri"/>
                <w:color w:val="000000"/>
                <w:lang w:eastAsia="sk-SK"/>
              </w:rPr>
            </w:pPr>
            <w:r w:rsidRPr="00135D7F">
              <w:rPr>
                <w:rFonts w:ascii="Calibri" w:eastAsia="Times New Roman" w:hAnsi="Calibri" w:cs="Calibri"/>
                <w:color w:val="000000"/>
                <w:lang w:eastAsia="sk-SK"/>
              </w:rPr>
              <w:t>(okruh diagnóz F00-F03)</w:t>
            </w:r>
          </w:p>
        </w:tc>
        <w:tc>
          <w:tcPr>
            <w:tcW w:w="580" w:type="dxa"/>
            <w:vMerge/>
            <w:tcBorders>
              <w:top w:val="single" w:sz="4" w:space="0" w:color="auto"/>
              <w:left w:val="nil"/>
              <w:bottom w:val="single" w:sz="4" w:space="0" w:color="000000"/>
              <w:right w:val="single" w:sz="4" w:space="0" w:color="auto"/>
            </w:tcBorders>
            <w:vAlign w:val="center"/>
            <w:hideMark/>
          </w:tcPr>
          <w:p w14:paraId="479335BF" w14:textId="77777777" w:rsidR="007461CA" w:rsidRPr="00135D7F" w:rsidRDefault="007461CA" w:rsidP="000960FC">
            <w:pPr>
              <w:spacing w:after="0" w:line="240" w:lineRule="auto"/>
              <w:rPr>
                <w:rFonts w:ascii="Calibri" w:eastAsia="Times New Roman" w:hAnsi="Calibri" w:cs="Calibri"/>
                <w:color w:val="000000"/>
                <w:lang w:eastAsia="sk-SK"/>
              </w:rPr>
            </w:pPr>
          </w:p>
        </w:tc>
        <w:tc>
          <w:tcPr>
            <w:tcW w:w="599" w:type="dxa"/>
            <w:tcBorders>
              <w:top w:val="nil"/>
              <w:left w:val="nil"/>
              <w:bottom w:val="single" w:sz="4" w:space="0" w:color="auto"/>
              <w:right w:val="single" w:sz="4" w:space="0" w:color="auto"/>
            </w:tcBorders>
            <w:shd w:val="clear" w:color="auto" w:fill="D9E2F3" w:themeFill="accent1" w:themeFillTint="33"/>
            <w:noWrap/>
            <w:vAlign w:val="bottom"/>
            <w:hideMark/>
          </w:tcPr>
          <w:p w14:paraId="7581C7EF" w14:textId="77777777" w:rsidR="007461CA" w:rsidRPr="00135D7F" w:rsidRDefault="007461CA" w:rsidP="000960FC">
            <w:pPr>
              <w:spacing w:after="0" w:line="240" w:lineRule="auto"/>
              <w:jc w:val="center"/>
              <w:rPr>
                <w:rFonts w:ascii="Calibri" w:eastAsia="Times New Roman" w:hAnsi="Calibri" w:cs="Calibri"/>
                <w:color w:val="000000"/>
                <w:lang w:eastAsia="sk-SK"/>
              </w:rPr>
            </w:pPr>
            <w:r w:rsidRPr="00135D7F">
              <w:rPr>
                <w:rFonts w:ascii="Calibri" w:eastAsia="Times New Roman" w:hAnsi="Calibri" w:cs="Calibri"/>
                <w:color w:val="000000"/>
                <w:lang w:eastAsia="sk-SK"/>
              </w:rPr>
              <w:t>AF</w:t>
            </w:r>
          </w:p>
        </w:tc>
        <w:tc>
          <w:tcPr>
            <w:tcW w:w="554" w:type="dxa"/>
            <w:tcBorders>
              <w:top w:val="nil"/>
              <w:left w:val="nil"/>
              <w:bottom w:val="single" w:sz="4" w:space="0" w:color="auto"/>
              <w:right w:val="single" w:sz="4" w:space="0" w:color="auto"/>
            </w:tcBorders>
            <w:shd w:val="clear" w:color="auto" w:fill="D9E2F3" w:themeFill="accent1" w:themeFillTint="33"/>
            <w:noWrap/>
            <w:vAlign w:val="bottom"/>
            <w:hideMark/>
          </w:tcPr>
          <w:p w14:paraId="0EE01D14" w14:textId="77777777" w:rsidR="007461CA" w:rsidRPr="00135D7F" w:rsidRDefault="007461CA" w:rsidP="000960FC">
            <w:pPr>
              <w:spacing w:after="0" w:line="240" w:lineRule="auto"/>
              <w:jc w:val="center"/>
              <w:rPr>
                <w:rFonts w:ascii="Calibri" w:eastAsia="Times New Roman" w:hAnsi="Calibri" w:cs="Calibri"/>
                <w:color w:val="000000"/>
                <w:lang w:eastAsia="sk-SK"/>
              </w:rPr>
            </w:pPr>
            <w:r w:rsidRPr="00135D7F">
              <w:rPr>
                <w:rFonts w:ascii="Calibri" w:eastAsia="Times New Roman" w:hAnsi="Calibri" w:cs="Calibri"/>
                <w:color w:val="000000"/>
                <w:lang w:eastAsia="sk-SK"/>
              </w:rPr>
              <w:t>TF</w:t>
            </w:r>
          </w:p>
        </w:tc>
        <w:tc>
          <w:tcPr>
            <w:tcW w:w="587" w:type="dxa"/>
            <w:tcBorders>
              <w:top w:val="nil"/>
              <w:left w:val="nil"/>
              <w:bottom w:val="single" w:sz="4" w:space="0" w:color="auto"/>
              <w:right w:val="single" w:sz="4" w:space="0" w:color="auto"/>
            </w:tcBorders>
            <w:shd w:val="clear" w:color="auto" w:fill="D9E2F3" w:themeFill="accent1" w:themeFillTint="33"/>
            <w:noWrap/>
            <w:vAlign w:val="bottom"/>
            <w:hideMark/>
          </w:tcPr>
          <w:p w14:paraId="46C8487B" w14:textId="77777777" w:rsidR="007461CA" w:rsidRPr="00135D7F" w:rsidRDefault="007461CA" w:rsidP="000960FC">
            <w:pPr>
              <w:spacing w:after="0" w:line="240" w:lineRule="auto"/>
              <w:jc w:val="center"/>
              <w:rPr>
                <w:rFonts w:ascii="Calibri" w:eastAsia="Times New Roman" w:hAnsi="Calibri" w:cs="Calibri"/>
                <w:color w:val="000000"/>
                <w:lang w:eastAsia="sk-SK"/>
              </w:rPr>
            </w:pPr>
            <w:r w:rsidRPr="00135D7F">
              <w:rPr>
                <w:rFonts w:ascii="Calibri" w:eastAsia="Times New Roman" w:hAnsi="Calibri" w:cs="Calibri"/>
                <w:color w:val="000000"/>
                <w:lang w:eastAsia="sk-SK"/>
              </w:rPr>
              <w:t>CF</w:t>
            </w:r>
          </w:p>
        </w:tc>
        <w:tc>
          <w:tcPr>
            <w:tcW w:w="522" w:type="dxa"/>
            <w:tcBorders>
              <w:top w:val="nil"/>
              <w:left w:val="nil"/>
              <w:bottom w:val="single" w:sz="4" w:space="0" w:color="auto"/>
              <w:right w:val="single" w:sz="4" w:space="0" w:color="auto"/>
            </w:tcBorders>
            <w:shd w:val="clear" w:color="auto" w:fill="D9E2F3" w:themeFill="accent1" w:themeFillTint="33"/>
            <w:noWrap/>
            <w:vAlign w:val="bottom"/>
            <w:hideMark/>
          </w:tcPr>
          <w:p w14:paraId="0C9163B7" w14:textId="77777777" w:rsidR="007461CA" w:rsidRPr="00135D7F" w:rsidRDefault="007461CA" w:rsidP="000960FC">
            <w:pPr>
              <w:spacing w:after="0" w:line="240" w:lineRule="auto"/>
              <w:jc w:val="center"/>
              <w:rPr>
                <w:rFonts w:ascii="Calibri" w:eastAsia="Times New Roman" w:hAnsi="Calibri" w:cs="Calibri"/>
                <w:color w:val="000000"/>
                <w:lang w:eastAsia="sk-SK"/>
              </w:rPr>
            </w:pPr>
            <w:r w:rsidRPr="00135D7F">
              <w:rPr>
                <w:rFonts w:ascii="Calibri" w:eastAsia="Times New Roman" w:hAnsi="Calibri" w:cs="Calibri"/>
                <w:color w:val="000000"/>
                <w:lang w:eastAsia="sk-SK"/>
              </w:rPr>
              <w:t>AF</w:t>
            </w:r>
          </w:p>
        </w:tc>
        <w:tc>
          <w:tcPr>
            <w:tcW w:w="483" w:type="dxa"/>
            <w:tcBorders>
              <w:top w:val="nil"/>
              <w:left w:val="nil"/>
              <w:bottom w:val="single" w:sz="4" w:space="0" w:color="auto"/>
              <w:right w:val="single" w:sz="4" w:space="0" w:color="auto"/>
            </w:tcBorders>
            <w:shd w:val="clear" w:color="auto" w:fill="D9E2F3" w:themeFill="accent1" w:themeFillTint="33"/>
            <w:noWrap/>
            <w:vAlign w:val="bottom"/>
            <w:hideMark/>
          </w:tcPr>
          <w:p w14:paraId="40AB0C77" w14:textId="77777777" w:rsidR="007461CA" w:rsidRPr="00135D7F" w:rsidRDefault="007461CA" w:rsidP="000960FC">
            <w:pPr>
              <w:spacing w:after="0" w:line="240" w:lineRule="auto"/>
              <w:jc w:val="center"/>
              <w:rPr>
                <w:rFonts w:ascii="Calibri" w:eastAsia="Times New Roman" w:hAnsi="Calibri" w:cs="Calibri"/>
                <w:color w:val="000000"/>
                <w:lang w:eastAsia="sk-SK"/>
              </w:rPr>
            </w:pPr>
            <w:r w:rsidRPr="00135D7F">
              <w:rPr>
                <w:rFonts w:ascii="Calibri" w:eastAsia="Times New Roman" w:hAnsi="Calibri" w:cs="Calibri"/>
                <w:color w:val="000000"/>
                <w:lang w:eastAsia="sk-SK"/>
              </w:rPr>
              <w:t>TF</w:t>
            </w:r>
          </w:p>
        </w:tc>
        <w:tc>
          <w:tcPr>
            <w:tcW w:w="735" w:type="dxa"/>
            <w:tcBorders>
              <w:top w:val="nil"/>
              <w:left w:val="nil"/>
              <w:bottom w:val="single" w:sz="4" w:space="0" w:color="auto"/>
              <w:right w:val="single" w:sz="4" w:space="0" w:color="auto"/>
            </w:tcBorders>
            <w:shd w:val="clear" w:color="auto" w:fill="D9E2F3" w:themeFill="accent1" w:themeFillTint="33"/>
            <w:noWrap/>
            <w:vAlign w:val="bottom"/>
            <w:hideMark/>
          </w:tcPr>
          <w:p w14:paraId="7D0A18C7" w14:textId="77777777" w:rsidR="007461CA" w:rsidRPr="00135D7F" w:rsidRDefault="007461CA" w:rsidP="000960FC">
            <w:pPr>
              <w:spacing w:after="0" w:line="240" w:lineRule="auto"/>
              <w:jc w:val="center"/>
              <w:rPr>
                <w:rFonts w:ascii="Calibri" w:eastAsia="Times New Roman" w:hAnsi="Calibri" w:cs="Calibri"/>
                <w:color w:val="000000"/>
                <w:lang w:eastAsia="sk-SK"/>
              </w:rPr>
            </w:pPr>
            <w:r w:rsidRPr="00135D7F">
              <w:rPr>
                <w:rFonts w:ascii="Calibri" w:eastAsia="Times New Roman" w:hAnsi="Calibri" w:cs="Calibri"/>
                <w:color w:val="000000"/>
                <w:lang w:eastAsia="sk-SK"/>
              </w:rPr>
              <w:t>CF</w:t>
            </w:r>
          </w:p>
        </w:tc>
        <w:tc>
          <w:tcPr>
            <w:tcW w:w="603" w:type="dxa"/>
            <w:tcBorders>
              <w:top w:val="nil"/>
              <w:left w:val="nil"/>
              <w:bottom w:val="single" w:sz="4" w:space="0" w:color="auto"/>
              <w:right w:val="single" w:sz="4" w:space="0" w:color="auto"/>
            </w:tcBorders>
            <w:shd w:val="clear" w:color="auto" w:fill="D9E2F3" w:themeFill="accent1" w:themeFillTint="33"/>
            <w:noWrap/>
            <w:vAlign w:val="bottom"/>
            <w:hideMark/>
          </w:tcPr>
          <w:p w14:paraId="07658B8C" w14:textId="77777777" w:rsidR="007461CA" w:rsidRPr="00135D7F" w:rsidRDefault="007461CA" w:rsidP="000960FC">
            <w:pPr>
              <w:spacing w:after="0" w:line="240" w:lineRule="auto"/>
              <w:jc w:val="center"/>
              <w:rPr>
                <w:rFonts w:ascii="Calibri" w:eastAsia="Times New Roman" w:hAnsi="Calibri" w:cs="Calibri"/>
                <w:color w:val="000000"/>
                <w:lang w:eastAsia="sk-SK"/>
              </w:rPr>
            </w:pPr>
            <w:r w:rsidRPr="00135D7F">
              <w:rPr>
                <w:rFonts w:ascii="Calibri" w:eastAsia="Times New Roman" w:hAnsi="Calibri" w:cs="Calibri"/>
                <w:color w:val="000000"/>
                <w:lang w:eastAsia="sk-SK"/>
              </w:rPr>
              <w:t>AF</w:t>
            </w:r>
          </w:p>
        </w:tc>
        <w:tc>
          <w:tcPr>
            <w:tcW w:w="557" w:type="dxa"/>
            <w:tcBorders>
              <w:top w:val="nil"/>
              <w:left w:val="nil"/>
              <w:bottom w:val="single" w:sz="4" w:space="0" w:color="auto"/>
              <w:right w:val="single" w:sz="4" w:space="0" w:color="auto"/>
            </w:tcBorders>
            <w:shd w:val="clear" w:color="auto" w:fill="D9E2F3" w:themeFill="accent1" w:themeFillTint="33"/>
            <w:noWrap/>
            <w:vAlign w:val="bottom"/>
            <w:hideMark/>
          </w:tcPr>
          <w:p w14:paraId="5DA73A12" w14:textId="77777777" w:rsidR="007461CA" w:rsidRPr="00135D7F" w:rsidRDefault="007461CA" w:rsidP="000960FC">
            <w:pPr>
              <w:spacing w:after="0" w:line="240" w:lineRule="auto"/>
              <w:jc w:val="center"/>
              <w:rPr>
                <w:rFonts w:ascii="Calibri" w:eastAsia="Times New Roman" w:hAnsi="Calibri" w:cs="Calibri"/>
                <w:color w:val="000000"/>
                <w:lang w:eastAsia="sk-SK"/>
              </w:rPr>
            </w:pPr>
            <w:r w:rsidRPr="00135D7F">
              <w:rPr>
                <w:rFonts w:ascii="Calibri" w:eastAsia="Times New Roman" w:hAnsi="Calibri" w:cs="Calibri"/>
                <w:color w:val="000000"/>
                <w:lang w:eastAsia="sk-SK"/>
              </w:rPr>
              <w:t>TF</w:t>
            </w:r>
          </w:p>
        </w:tc>
        <w:tc>
          <w:tcPr>
            <w:tcW w:w="580" w:type="dxa"/>
            <w:tcBorders>
              <w:top w:val="nil"/>
              <w:left w:val="nil"/>
              <w:bottom w:val="single" w:sz="4" w:space="0" w:color="auto"/>
              <w:right w:val="single" w:sz="4" w:space="0" w:color="auto"/>
            </w:tcBorders>
            <w:shd w:val="clear" w:color="auto" w:fill="D9E2F3" w:themeFill="accent1" w:themeFillTint="33"/>
            <w:noWrap/>
            <w:vAlign w:val="bottom"/>
            <w:hideMark/>
          </w:tcPr>
          <w:p w14:paraId="736BB7ED" w14:textId="77777777" w:rsidR="007461CA" w:rsidRPr="00135D7F" w:rsidRDefault="007461CA" w:rsidP="000960FC">
            <w:pPr>
              <w:spacing w:after="0" w:line="240" w:lineRule="auto"/>
              <w:jc w:val="center"/>
              <w:rPr>
                <w:rFonts w:ascii="Calibri" w:eastAsia="Times New Roman" w:hAnsi="Calibri" w:cs="Calibri"/>
                <w:color w:val="000000"/>
                <w:lang w:eastAsia="sk-SK"/>
              </w:rPr>
            </w:pPr>
            <w:r w:rsidRPr="00135D7F">
              <w:rPr>
                <w:rFonts w:ascii="Calibri" w:eastAsia="Times New Roman" w:hAnsi="Calibri" w:cs="Calibri"/>
                <w:color w:val="000000"/>
                <w:lang w:eastAsia="sk-SK"/>
              </w:rPr>
              <w:t>CF</w:t>
            </w:r>
          </w:p>
        </w:tc>
        <w:tc>
          <w:tcPr>
            <w:tcW w:w="446" w:type="dxa"/>
            <w:vMerge/>
            <w:tcBorders>
              <w:top w:val="single" w:sz="4" w:space="0" w:color="auto"/>
              <w:left w:val="single" w:sz="4" w:space="0" w:color="auto"/>
              <w:bottom w:val="single" w:sz="4" w:space="0" w:color="000000"/>
              <w:right w:val="single" w:sz="4" w:space="0" w:color="auto"/>
            </w:tcBorders>
            <w:vAlign w:val="center"/>
            <w:hideMark/>
          </w:tcPr>
          <w:p w14:paraId="067BF4D0" w14:textId="77777777" w:rsidR="007461CA" w:rsidRPr="00135D7F" w:rsidRDefault="007461CA" w:rsidP="000960FC">
            <w:pPr>
              <w:spacing w:after="0" w:line="240" w:lineRule="auto"/>
              <w:rPr>
                <w:rFonts w:ascii="Calibri" w:eastAsia="Times New Roman" w:hAnsi="Calibri" w:cs="Calibri"/>
                <w:color w:val="000000"/>
                <w:lang w:eastAsia="sk-SK"/>
              </w:rPr>
            </w:pPr>
          </w:p>
        </w:tc>
        <w:tc>
          <w:tcPr>
            <w:tcW w:w="501" w:type="dxa"/>
            <w:vMerge/>
            <w:tcBorders>
              <w:top w:val="single" w:sz="4" w:space="0" w:color="auto"/>
              <w:left w:val="single" w:sz="4" w:space="0" w:color="auto"/>
              <w:bottom w:val="single" w:sz="4" w:space="0" w:color="000000"/>
              <w:right w:val="single" w:sz="4" w:space="0" w:color="auto"/>
            </w:tcBorders>
            <w:vAlign w:val="center"/>
            <w:hideMark/>
          </w:tcPr>
          <w:p w14:paraId="5C6B90D3" w14:textId="77777777" w:rsidR="007461CA" w:rsidRPr="00135D7F" w:rsidRDefault="007461CA" w:rsidP="000960FC">
            <w:pPr>
              <w:spacing w:after="0" w:line="240" w:lineRule="auto"/>
              <w:rPr>
                <w:rFonts w:ascii="Calibri" w:eastAsia="Times New Roman" w:hAnsi="Calibri" w:cs="Calibri"/>
                <w:color w:val="000000"/>
                <w:lang w:eastAsia="sk-SK"/>
              </w:rPr>
            </w:pPr>
          </w:p>
        </w:tc>
      </w:tr>
      <w:tr w:rsidR="007461CA" w:rsidRPr="000C44D7" w14:paraId="68537968" w14:textId="77777777" w:rsidTr="005646A8">
        <w:trPr>
          <w:trHeight w:val="300"/>
        </w:trPr>
        <w:tc>
          <w:tcPr>
            <w:tcW w:w="2320"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7F0EED9B" w14:textId="77777777" w:rsidR="007461CA" w:rsidRPr="00135D7F" w:rsidRDefault="007461CA" w:rsidP="000960FC">
            <w:pPr>
              <w:spacing w:after="0" w:line="240" w:lineRule="auto"/>
              <w:rPr>
                <w:rFonts w:ascii="Calibri" w:eastAsia="Times New Roman" w:hAnsi="Calibri" w:cs="Calibri"/>
                <w:color w:val="000000"/>
                <w:lang w:eastAsia="sk-SK"/>
              </w:rPr>
            </w:pPr>
            <w:r w:rsidRPr="00135D7F">
              <w:rPr>
                <w:rFonts w:ascii="Calibri" w:eastAsia="Times New Roman" w:hAnsi="Calibri" w:cs="Calibri"/>
                <w:color w:val="000000"/>
                <w:lang w:eastAsia="sk-SK"/>
              </w:rPr>
              <w:t>verejní poskytovatelia</w:t>
            </w:r>
          </w:p>
        </w:tc>
        <w:tc>
          <w:tcPr>
            <w:tcW w:w="580" w:type="dxa"/>
            <w:tcBorders>
              <w:top w:val="nil"/>
              <w:left w:val="nil"/>
              <w:bottom w:val="single" w:sz="4" w:space="0" w:color="auto"/>
              <w:right w:val="single" w:sz="4" w:space="0" w:color="auto"/>
            </w:tcBorders>
            <w:shd w:val="clear" w:color="auto" w:fill="auto"/>
            <w:noWrap/>
            <w:vAlign w:val="center"/>
            <w:hideMark/>
          </w:tcPr>
          <w:p w14:paraId="7ABE401A" w14:textId="77777777" w:rsidR="007461CA" w:rsidRPr="00135D7F" w:rsidRDefault="007461CA" w:rsidP="000960FC">
            <w:pPr>
              <w:spacing w:after="0" w:line="240" w:lineRule="auto"/>
              <w:jc w:val="center"/>
              <w:rPr>
                <w:rFonts w:ascii="Calibri" w:eastAsia="Times New Roman" w:hAnsi="Calibri" w:cs="Calibri"/>
                <w:color w:val="000000"/>
                <w:lang w:eastAsia="sk-SK"/>
              </w:rPr>
            </w:pPr>
            <w:r w:rsidRPr="00135D7F">
              <w:rPr>
                <w:rFonts w:ascii="Calibri" w:eastAsia="Times New Roman" w:hAnsi="Calibri" w:cs="Calibri"/>
                <w:color w:val="000000"/>
                <w:lang w:eastAsia="sk-SK"/>
              </w:rPr>
              <w:t>116</w:t>
            </w:r>
          </w:p>
        </w:tc>
        <w:tc>
          <w:tcPr>
            <w:tcW w:w="599" w:type="dxa"/>
            <w:tcBorders>
              <w:top w:val="nil"/>
              <w:left w:val="nil"/>
              <w:bottom w:val="single" w:sz="4" w:space="0" w:color="auto"/>
              <w:right w:val="single" w:sz="4" w:space="0" w:color="auto"/>
            </w:tcBorders>
            <w:shd w:val="clear" w:color="auto" w:fill="auto"/>
            <w:noWrap/>
            <w:vAlign w:val="center"/>
            <w:hideMark/>
          </w:tcPr>
          <w:p w14:paraId="6FAE1BC1"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0</w:t>
            </w:r>
          </w:p>
        </w:tc>
        <w:tc>
          <w:tcPr>
            <w:tcW w:w="554" w:type="dxa"/>
            <w:tcBorders>
              <w:top w:val="nil"/>
              <w:left w:val="nil"/>
              <w:bottom w:val="single" w:sz="4" w:space="0" w:color="auto"/>
              <w:right w:val="single" w:sz="4" w:space="0" w:color="auto"/>
            </w:tcBorders>
            <w:shd w:val="clear" w:color="auto" w:fill="auto"/>
            <w:noWrap/>
            <w:vAlign w:val="center"/>
            <w:hideMark/>
          </w:tcPr>
          <w:p w14:paraId="056BB420"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0</w:t>
            </w:r>
          </w:p>
        </w:tc>
        <w:tc>
          <w:tcPr>
            <w:tcW w:w="587" w:type="dxa"/>
            <w:tcBorders>
              <w:top w:val="nil"/>
              <w:left w:val="nil"/>
              <w:bottom w:val="single" w:sz="4" w:space="0" w:color="auto"/>
              <w:right w:val="single" w:sz="4" w:space="0" w:color="auto"/>
            </w:tcBorders>
            <w:shd w:val="clear" w:color="auto" w:fill="auto"/>
            <w:noWrap/>
            <w:vAlign w:val="center"/>
            <w:hideMark/>
          </w:tcPr>
          <w:p w14:paraId="0FE9F097"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49</w:t>
            </w:r>
          </w:p>
        </w:tc>
        <w:tc>
          <w:tcPr>
            <w:tcW w:w="522" w:type="dxa"/>
            <w:tcBorders>
              <w:top w:val="nil"/>
              <w:left w:val="nil"/>
              <w:bottom w:val="single" w:sz="4" w:space="0" w:color="auto"/>
              <w:right w:val="single" w:sz="4" w:space="0" w:color="auto"/>
            </w:tcBorders>
            <w:shd w:val="clear" w:color="auto" w:fill="auto"/>
            <w:noWrap/>
            <w:vAlign w:val="center"/>
            <w:hideMark/>
          </w:tcPr>
          <w:p w14:paraId="1CBF96D7"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0</w:t>
            </w:r>
          </w:p>
        </w:tc>
        <w:tc>
          <w:tcPr>
            <w:tcW w:w="483" w:type="dxa"/>
            <w:tcBorders>
              <w:top w:val="nil"/>
              <w:left w:val="nil"/>
              <w:bottom w:val="single" w:sz="4" w:space="0" w:color="auto"/>
              <w:right w:val="single" w:sz="4" w:space="0" w:color="auto"/>
            </w:tcBorders>
            <w:shd w:val="clear" w:color="auto" w:fill="auto"/>
            <w:noWrap/>
            <w:vAlign w:val="center"/>
            <w:hideMark/>
          </w:tcPr>
          <w:p w14:paraId="7D0A829B"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0</w:t>
            </w:r>
          </w:p>
        </w:tc>
        <w:tc>
          <w:tcPr>
            <w:tcW w:w="735" w:type="dxa"/>
            <w:tcBorders>
              <w:top w:val="nil"/>
              <w:left w:val="nil"/>
              <w:bottom w:val="single" w:sz="4" w:space="0" w:color="auto"/>
              <w:right w:val="single" w:sz="4" w:space="0" w:color="auto"/>
            </w:tcBorders>
            <w:shd w:val="clear" w:color="auto" w:fill="auto"/>
            <w:noWrap/>
            <w:vAlign w:val="center"/>
            <w:hideMark/>
          </w:tcPr>
          <w:p w14:paraId="17415F9C"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67</w:t>
            </w:r>
          </w:p>
        </w:tc>
        <w:tc>
          <w:tcPr>
            <w:tcW w:w="603" w:type="dxa"/>
            <w:tcBorders>
              <w:top w:val="nil"/>
              <w:left w:val="nil"/>
              <w:bottom w:val="single" w:sz="4" w:space="0" w:color="auto"/>
              <w:right w:val="single" w:sz="4" w:space="0" w:color="auto"/>
            </w:tcBorders>
            <w:shd w:val="clear" w:color="auto" w:fill="auto"/>
            <w:noWrap/>
            <w:vAlign w:val="center"/>
            <w:hideMark/>
          </w:tcPr>
          <w:p w14:paraId="41FD9B58"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0</w:t>
            </w:r>
          </w:p>
        </w:tc>
        <w:tc>
          <w:tcPr>
            <w:tcW w:w="557" w:type="dxa"/>
            <w:tcBorders>
              <w:top w:val="nil"/>
              <w:left w:val="nil"/>
              <w:bottom w:val="single" w:sz="4" w:space="0" w:color="auto"/>
              <w:right w:val="single" w:sz="4" w:space="0" w:color="auto"/>
            </w:tcBorders>
            <w:shd w:val="clear" w:color="auto" w:fill="auto"/>
            <w:noWrap/>
            <w:vAlign w:val="center"/>
            <w:hideMark/>
          </w:tcPr>
          <w:p w14:paraId="393D573C"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0</w:t>
            </w:r>
          </w:p>
        </w:tc>
        <w:tc>
          <w:tcPr>
            <w:tcW w:w="580" w:type="dxa"/>
            <w:tcBorders>
              <w:top w:val="nil"/>
              <w:left w:val="nil"/>
              <w:bottom w:val="single" w:sz="4" w:space="0" w:color="auto"/>
              <w:right w:val="single" w:sz="4" w:space="0" w:color="auto"/>
            </w:tcBorders>
            <w:shd w:val="clear" w:color="auto" w:fill="auto"/>
            <w:noWrap/>
            <w:vAlign w:val="center"/>
            <w:hideMark/>
          </w:tcPr>
          <w:p w14:paraId="01487197"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0</w:t>
            </w:r>
          </w:p>
        </w:tc>
        <w:tc>
          <w:tcPr>
            <w:tcW w:w="446" w:type="dxa"/>
            <w:tcBorders>
              <w:top w:val="nil"/>
              <w:left w:val="nil"/>
              <w:bottom w:val="single" w:sz="4" w:space="0" w:color="auto"/>
              <w:right w:val="single" w:sz="4" w:space="0" w:color="auto"/>
            </w:tcBorders>
            <w:shd w:val="clear" w:color="auto" w:fill="auto"/>
            <w:noWrap/>
            <w:vAlign w:val="center"/>
            <w:hideMark/>
          </w:tcPr>
          <w:p w14:paraId="533A6AB2"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0</w:t>
            </w:r>
          </w:p>
        </w:tc>
        <w:tc>
          <w:tcPr>
            <w:tcW w:w="501" w:type="dxa"/>
            <w:tcBorders>
              <w:top w:val="nil"/>
              <w:left w:val="nil"/>
              <w:bottom w:val="single" w:sz="4" w:space="0" w:color="auto"/>
              <w:right w:val="single" w:sz="4" w:space="0" w:color="auto"/>
            </w:tcBorders>
            <w:shd w:val="clear" w:color="auto" w:fill="auto"/>
            <w:noWrap/>
            <w:vAlign w:val="center"/>
            <w:hideMark/>
          </w:tcPr>
          <w:p w14:paraId="031C1B64"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0</w:t>
            </w:r>
          </w:p>
        </w:tc>
      </w:tr>
      <w:tr w:rsidR="007461CA" w:rsidRPr="000C44D7" w14:paraId="763445BE" w14:textId="77777777" w:rsidTr="005646A8">
        <w:trPr>
          <w:trHeight w:val="300"/>
        </w:trPr>
        <w:tc>
          <w:tcPr>
            <w:tcW w:w="2320"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65657FD2" w14:textId="77777777" w:rsidR="007461CA" w:rsidRPr="00135D7F" w:rsidRDefault="007461CA" w:rsidP="000960FC">
            <w:pPr>
              <w:spacing w:after="0" w:line="240" w:lineRule="auto"/>
              <w:rPr>
                <w:rFonts w:ascii="Calibri" w:eastAsia="Times New Roman" w:hAnsi="Calibri" w:cs="Calibri"/>
                <w:color w:val="000000"/>
                <w:lang w:eastAsia="sk-SK"/>
              </w:rPr>
            </w:pPr>
            <w:r w:rsidRPr="00135D7F">
              <w:rPr>
                <w:rFonts w:ascii="Calibri" w:eastAsia="Times New Roman" w:hAnsi="Calibri" w:cs="Calibri"/>
                <w:color w:val="000000"/>
                <w:lang w:eastAsia="sk-SK"/>
              </w:rPr>
              <w:t>neverejní poskytovatelia</w:t>
            </w:r>
          </w:p>
        </w:tc>
        <w:tc>
          <w:tcPr>
            <w:tcW w:w="580" w:type="dxa"/>
            <w:tcBorders>
              <w:top w:val="nil"/>
              <w:left w:val="nil"/>
              <w:bottom w:val="single" w:sz="4" w:space="0" w:color="auto"/>
              <w:right w:val="single" w:sz="4" w:space="0" w:color="auto"/>
            </w:tcBorders>
            <w:shd w:val="clear" w:color="auto" w:fill="auto"/>
            <w:noWrap/>
            <w:vAlign w:val="center"/>
            <w:hideMark/>
          </w:tcPr>
          <w:p w14:paraId="01E5817F" w14:textId="77777777" w:rsidR="007461CA" w:rsidRPr="00135D7F" w:rsidRDefault="007461CA" w:rsidP="000960FC">
            <w:pPr>
              <w:spacing w:after="0" w:line="240" w:lineRule="auto"/>
              <w:jc w:val="center"/>
              <w:rPr>
                <w:rFonts w:ascii="Calibri" w:eastAsia="Times New Roman" w:hAnsi="Calibri" w:cs="Calibri"/>
                <w:color w:val="000000"/>
                <w:lang w:eastAsia="sk-SK"/>
              </w:rPr>
            </w:pPr>
            <w:r w:rsidRPr="00135D7F">
              <w:rPr>
                <w:rFonts w:ascii="Calibri" w:eastAsia="Times New Roman" w:hAnsi="Calibri" w:cs="Calibri"/>
                <w:color w:val="000000"/>
                <w:lang w:eastAsia="sk-SK"/>
              </w:rPr>
              <w:t>198</w:t>
            </w:r>
          </w:p>
        </w:tc>
        <w:tc>
          <w:tcPr>
            <w:tcW w:w="599" w:type="dxa"/>
            <w:tcBorders>
              <w:top w:val="nil"/>
              <w:left w:val="nil"/>
              <w:bottom w:val="single" w:sz="4" w:space="0" w:color="auto"/>
              <w:right w:val="single" w:sz="4" w:space="0" w:color="auto"/>
            </w:tcBorders>
            <w:shd w:val="clear" w:color="auto" w:fill="auto"/>
            <w:noWrap/>
            <w:vAlign w:val="center"/>
            <w:hideMark/>
          </w:tcPr>
          <w:p w14:paraId="5CA58F52"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1</w:t>
            </w:r>
          </w:p>
        </w:tc>
        <w:tc>
          <w:tcPr>
            <w:tcW w:w="554" w:type="dxa"/>
            <w:tcBorders>
              <w:top w:val="nil"/>
              <w:left w:val="nil"/>
              <w:bottom w:val="single" w:sz="4" w:space="0" w:color="auto"/>
              <w:right w:val="single" w:sz="4" w:space="0" w:color="auto"/>
            </w:tcBorders>
            <w:shd w:val="clear" w:color="auto" w:fill="auto"/>
            <w:noWrap/>
            <w:vAlign w:val="center"/>
            <w:hideMark/>
          </w:tcPr>
          <w:p w14:paraId="567820BF"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0</w:t>
            </w:r>
          </w:p>
        </w:tc>
        <w:tc>
          <w:tcPr>
            <w:tcW w:w="587" w:type="dxa"/>
            <w:tcBorders>
              <w:top w:val="nil"/>
              <w:left w:val="nil"/>
              <w:bottom w:val="single" w:sz="4" w:space="0" w:color="auto"/>
              <w:right w:val="single" w:sz="4" w:space="0" w:color="auto"/>
            </w:tcBorders>
            <w:shd w:val="clear" w:color="auto" w:fill="auto"/>
            <w:noWrap/>
            <w:vAlign w:val="center"/>
            <w:hideMark/>
          </w:tcPr>
          <w:p w14:paraId="598D15B4"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4</w:t>
            </w:r>
          </w:p>
        </w:tc>
        <w:tc>
          <w:tcPr>
            <w:tcW w:w="522" w:type="dxa"/>
            <w:tcBorders>
              <w:top w:val="nil"/>
              <w:left w:val="nil"/>
              <w:bottom w:val="single" w:sz="4" w:space="0" w:color="auto"/>
              <w:right w:val="single" w:sz="4" w:space="0" w:color="auto"/>
            </w:tcBorders>
            <w:shd w:val="clear" w:color="auto" w:fill="auto"/>
            <w:noWrap/>
            <w:vAlign w:val="center"/>
            <w:hideMark/>
          </w:tcPr>
          <w:p w14:paraId="14867DD3"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47</w:t>
            </w:r>
          </w:p>
        </w:tc>
        <w:tc>
          <w:tcPr>
            <w:tcW w:w="483" w:type="dxa"/>
            <w:tcBorders>
              <w:top w:val="nil"/>
              <w:left w:val="nil"/>
              <w:bottom w:val="single" w:sz="4" w:space="0" w:color="auto"/>
              <w:right w:val="single" w:sz="4" w:space="0" w:color="auto"/>
            </w:tcBorders>
            <w:shd w:val="clear" w:color="auto" w:fill="auto"/>
            <w:noWrap/>
            <w:vAlign w:val="center"/>
            <w:hideMark/>
          </w:tcPr>
          <w:p w14:paraId="0695BC8E"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0</w:t>
            </w:r>
          </w:p>
        </w:tc>
        <w:tc>
          <w:tcPr>
            <w:tcW w:w="735" w:type="dxa"/>
            <w:tcBorders>
              <w:top w:val="nil"/>
              <w:left w:val="nil"/>
              <w:bottom w:val="single" w:sz="4" w:space="0" w:color="auto"/>
              <w:right w:val="single" w:sz="4" w:space="0" w:color="auto"/>
            </w:tcBorders>
            <w:shd w:val="clear" w:color="auto" w:fill="auto"/>
            <w:noWrap/>
            <w:vAlign w:val="center"/>
            <w:hideMark/>
          </w:tcPr>
          <w:p w14:paraId="396F5034"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134</w:t>
            </w:r>
          </w:p>
        </w:tc>
        <w:tc>
          <w:tcPr>
            <w:tcW w:w="603" w:type="dxa"/>
            <w:tcBorders>
              <w:top w:val="nil"/>
              <w:left w:val="nil"/>
              <w:bottom w:val="single" w:sz="4" w:space="0" w:color="auto"/>
              <w:right w:val="single" w:sz="4" w:space="0" w:color="auto"/>
            </w:tcBorders>
            <w:shd w:val="clear" w:color="auto" w:fill="auto"/>
            <w:noWrap/>
            <w:vAlign w:val="center"/>
            <w:hideMark/>
          </w:tcPr>
          <w:p w14:paraId="7E64B2B4"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0</w:t>
            </w:r>
          </w:p>
        </w:tc>
        <w:tc>
          <w:tcPr>
            <w:tcW w:w="557" w:type="dxa"/>
            <w:tcBorders>
              <w:top w:val="nil"/>
              <w:left w:val="nil"/>
              <w:bottom w:val="single" w:sz="4" w:space="0" w:color="auto"/>
              <w:right w:val="single" w:sz="4" w:space="0" w:color="auto"/>
            </w:tcBorders>
            <w:shd w:val="clear" w:color="auto" w:fill="auto"/>
            <w:noWrap/>
            <w:vAlign w:val="center"/>
            <w:hideMark/>
          </w:tcPr>
          <w:p w14:paraId="78289F18"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0</w:t>
            </w:r>
          </w:p>
        </w:tc>
        <w:tc>
          <w:tcPr>
            <w:tcW w:w="580" w:type="dxa"/>
            <w:tcBorders>
              <w:top w:val="nil"/>
              <w:left w:val="nil"/>
              <w:bottom w:val="single" w:sz="4" w:space="0" w:color="auto"/>
              <w:right w:val="single" w:sz="4" w:space="0" w:color="auto"/>
            </w:tcBorders>
            <w:shd w:val="clear" w:color="auto" w:fill="auto"/>
            <w:noWrap/>
            <w:vAlign w:val="center"/>
            <w:hideMark/>
          </w:tcPr>
          <w:p w14:paraId="496C57BA"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0</w:t>
            </w:r>
          </w:p>
        </w:tc>
        <w:tc>
          <w:tcPr>
            <w:tcW w:w="446" w:type="dxa"/>
            <w:tcBorders>
              <w:top w:val="nil"/>
              <w:left w:val="nil"/>
              <w:bottom w:val="single" w:sz="4" w:space="0" w:color="auto"/>
              <w:right w:val="single" w:sz="4" w:space="0" w:color="auto"/>
            </w:tcBorders>
            <w:shd w:val="clear" w:color="auto" w:fill="auto"/>
            <w:noWrap/>
            <w:vAlign w:val="center"/>
            <w:hideMark/>
          </w:tcPr>
          <w:p w14:paraId="5C6E45B9"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0</w:t>
            </w:r>
          </w:p>
        </w:tc>
        <w:tc>
          <w:tcPr>
            <w:tcW w:w="501" w:type="dxa"/>
            <w:tcBorders>
              <w:top w:val="nil"/>
              <w:left w:val="nil"/>
              <w:bottom w:val="single" w:sz="4" w:space="0" w:color="auto"/>
              <w:right w:val="single" w:sz="4" w:space="0" w:color="auto"/>
            </w:tcBorders>
            <w:shd w:val="clear" w:color="auto" w:fill="auto"/>
            <w:noWrap/>
            <w:vAlign w:val="center"/>
            <w:hideMark/>
          </w:tcPr>
          <w:p w14:paraId="0D75AB2B"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12</w:t>
            </w:r>
          </w:p>
        </w:tc>
      </w:tr>
      <w:tr w:rsidR="007461CA" w:rsidRPr="000C44D7" w14:paraId="7AEE53FF" w14:textId="77777777" w:rsidTr="005646A8">
        <w:trPr>
          <w:trHeight w:val="300"/>
        </w:trPr>
        <w:tc>
          <w:tcPr>
            <w:tcW w:w="2320"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4E6481E8" w14:textId="77777777" w:rsidR="007461CA" w:rsidRPr="00135D7F" w:rsidRDefault="007461CA" w:rsidP="000960FC">
            <w:pPr>
              <w:spacing w:after="0" w:line="240" w:lineRule="auto"/>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počet prijímateľov spolu</w:t>
            </w:r>
          </w:p>
        </w:tc>
        <w:tc>
          <w:tcPr>
            <w:tcW w:w="580" w:type="dxa"/>
            <w:tcBorders>
              <w:top w:val="nil"/>
              <w:left w:val="nil"/>
              <w:bottom w:val="single" w:sz="4" w:space="0" w:color="auto"/>
              <w:right w:val="single" w:sz="4" w:space="0" w:color="auto"/>
            </w:tcBorders>
            <w:shd w:val="clear" w:color="auto" w:fill="auto"/>
            <w:noWrap/>
            <w:vAlign w:val="center"/>
            <w:hideMark/>
          </w:tcPr>
          <w:p w14:paraId="00D8931A"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314</w:t>
            </w:r>
          </w:p>
        </w:tc>
        <w:tc>
          <w:tcPr>
            <w:tcW w:w="599" w:type="dxa"/>
            <w:tcBorders>
              <w:top w:val="nil"/>
              <w:left w:val="nil"/>
              <w:bottom w:val="single" w:sz="4" w:space="0" w:color="auto"/>
              <w:right w:val="single" w:sz="4" w:space="0" w:color="auto"/>
            </w:tcBorders>
            <w:shd w:val="clear" w:color="auto" w:fill="auto"/>
            <w:noWrap/>
            <w:vAlign w:val="center"/>
            <w:hideMark/>
          </w:tcPr>
          <w:p w14:paraId="0F8FFC8D"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1</w:t>
            </w:r>
          </w:p>
        </w:tc>
        <w:tc>
          <w:tcPr>
            <w:tcW w:w="554" w:type="dxa"/>
            <w:tcBorders>
              <w:top w:val="nil"/>
              <w:left w:val="nil"/>
              <w:bottom w:val="single" w:sz="4" w:space="0" w:color="auto"/>
              <w:right w:val="single" w:sz="4" w:space="0" w:color="auto"/>
            </w:tcBorders>
            <w:shd w:val="clear" w:color="auto" w:fill="auto"/>
            <w:noWrap/>
            <w:vAlign w:val="center"/>
            <w:hideMark/>
          </w:tcPr>
          <w:p w14:paraId="21D8783B"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0</w:t>
            </w:r>
          </w:p>
        </w:tc>
        <w:tc>
          <w:tcPr>
            <w:tcW w:w="587" w:type="dxa"/>
            <w:tcBorders>
              <w:top w:val="nil"/>
              <w:left w:val="nil"/>
              <w:bottom w:val="single" w:sz="4" w:space="0" w:color="auto"/>
              <w:right w:val="single" w:sz="4" w:space="0" w:color="auto"/>
            </w:tcBorders>
            <w:shd w:val="clear" w:color="auto" w:fill="auto"/>
            <w:noWrap/>
            <w:vAlign w:val="center"/>
            <w:hideMark/>
          </w:tcPr>
          <w:p w14:paraId="08892799"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53</w:t>
            </w:r>
          </w:p>
        </w:tc>
        <w:tc>
          <w:tcPr>
            <w:tcW w:w="522" w:type="dxa"/>
            <w:tcBorders>
              <w:top w:val="nil"/>
              <w:left w:val="nil"/>
              <w:bottom w:val="single" w:sz="4" w:space="0" w:color="auto"/>
              <w:right w:val="single" w:sz="4" w:space="0" w:color="auto"/>
            </w:tcBorders>
            <w:shd w:val="clear" w:color="auto" w:fill="auto"/>
            <w:noWrap/>
            <w:vAlign w:val="center"/>
            <w:hideMark/>
          </w:tcPr>
          <w:p w14:paraId="10C0BE3D"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47</w:t>
            </w:r>
          </w:p>
        </w:tc>
        <w:tc>
          <w:tcPr>
            <w:tcW w:w="483" w:type="dxa"/>
            <w:tcBorders>
              <w:top w:val="nil"/>
              <w:left w:val="nil"/>
              <w:bottom w:val="single" w:sz="4" w:space="0" w:color="auto"/>
              <w:right w:val="single" w:sz="4" w:space="0" w:color="auto"/>
            </w:tcBorders>
            <w:shd w:val="clear" w:color="auto" w:fill="auto"/>
            <w:noWrap/>
            <w:vAlign w:val="center"/>
            <w:hideMark/>
          </w:tcPr>
          <w:p w14:paraId="4D4ED4FB"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0</w:t>
            </w:r>
          </w:p>
        </w:tc>
        <w:tc>
          <w:tcPr>
            <w:tcW w:w="735" w:type="dxa"/>
            <w:tcBorders>
              <w:top w:val="nil"/>
              <w:left w:val="nil"/>
              <w:bottom w:val="single" w:sz="4" w:space="0" w:color="auto"/>
              <w:right w:val="single" w:sz="4" w:space="0" w:color="auto"/>
            </w:tcBorders>
            <w:shd w:val="clear" w:color="auto" w:fill="auto"/>
            <w:noWrap/>
            <w:vAlign w:val="center"/>
            <w:hideMark/>
          </w:tcPr>
          <w:p w14:paraId="644D86D2"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201</w:t>
            </w:r>
          </w:p>
        </w:tc>
        <w:tc>
          <w:tcPr>
            <w:tcW w:w="603" w:type="dxa"/>
            <w:tcBorders>
              <w:top w:val="nil"/>
              <w:left w:val="nil"/>
              <w:bottom w:val="single" w:sz="4" w:space="0" w:color="auto"/>
              <w:right w:val="single" w:sz="4" w:space="0" w:color="auto"/>
            </w:tcBorders>
            <w:shd w:val="clear" w:color="auto" w:fill="auto"/>
            <w:noWrap/>
            <w:vAlign w:val="center"/>
            <w:hideMark/>
          </w:tcPr>
          <w:p w14:paraId="0D3A2286"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0</w:t>
            </w:r>
          </w:p>
        </w:tc>
        <w:tc>
          <w:tcPr>
            <w:tcW w:w="557" w:type="dxa"/>
            <w:tcBorders>
              <w:top w:val="nil"/>
              <w:left w:val="nil"/>
              <w:bottom w:val="single" w:sz="4" w:space="0" w:color="auto"/>
              <w:right w:val="single" w:sz="4" w:space="0" w:color="auto"/>
            </w:tcBorders>
            <w:shd w:val="clear" w:color="auto" w:fill="auto"/>
            <w:noWrap/>
            <w:vAlign w:val="center"/>
            <w:hideMark/>
          </w:tcPr>
          <w:p w14:paraId="0A4B284E"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0</w:t>
            </w:r>
          </w:p>
        </w:tc>
        <w:tc>
          <w:tcPr>
            <w:tcW w:w="580" w:type="dxa"/>
            <w:tcBorders>
              <w:top w:val="nil"/>
              <w:left w:val="nil"/>
              <w:bottom w:val="single" w:sz="4" w:space="0" w:color="auto"/>
              <w:right w:val="single" w:sz="4" w:space="0" w:color="auto"/>
            </w:tcBorders>
            <w:shd w:val="clear" w:color="auto" w:fill="auto"/>
            <w:noWrap/>
            <w:vAlign w:val="center"/>
            <w:hideMark/>
          </w:tcPr>
          <w:p w14:paraId="0055DF9A"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0</w:t>
            </w:r>
          </w:p>
        </w:tc>
        <w:tc>
          <w:tcPr>
            <w:tcW w:w="446" w:type="dxa"/>
            <w:tcBorders>
              <w:top w:val="nil"/>
              <w:left w:val="nil"/>
              <w:bottom w:val="single" w:sz="4" w:space="0" w:color="auto"/>
              <w:right w:val="single" w:sz="4" w:space="0" w:color="auto"/>
            </w:tcBorders>
            <w:shd w:val="clear" w:color="auto" w:fill="auto"/>
            <w:noWrap/>
            <w:vAlign w:val="center"/>
            <w:hideMark/>
          </w:tcPr>
          <w:p w14:paraId="796FD150"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0</w:t>
            </w:r>
          </w:p>
        </w:tc>
        <w:tc>
          <w:tcPr>
            <w:tcW w:w="501" w:type="dxa"/>
            <w:tcBorders>
              <w:top w:val="nil"/>
              <w:left w:val="nil"/>
              <w:bottom w:val="single" w:sz="4" w:space="0" w:color="auto"/>
              <w:right w:val="single" w:sz="4" w:space="0" w:color="auto"/>
            </w:tcBorders>
            <w:shd w:val="clear" w:color="auto" w:fill="auto"/>
            <w:noWrap/>
            <w:vAlign w:val="center"/>
            <w:hideMark/>
          </w:tcPr>
          <w:p w14:paraId="51BDD702"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12</w:t>
            </w:r>
          </w:p>
        </w:tc>
      </w:tr>
      <w:tr w:rsidR="007461CA" w:rsidRPr="000C44D7" w14:paraId="1EE018CB" w14:textId="77777777" w:rsidTr="005646A8">
        <w:trPr>
          <w:trHeight w:val="300"/>
        </w:trPr>
        <w:tc>
          <w:tcPr>
            <w:tcW w:w="2320" w:type="dxa"/>
            <w:tcBorders>
              <w:top w:val="nil"/>
              <w:left w:val="nil"/>
              <w:bottom w:val="nil"/>
              <w:right w:val="nil"/>
            </w:tcBorders>
            <w:shd w:val="clear" w:color="auto" w:fill="auto"/>
            <w:noWrap/>
            <w:vAlign w:val="bottom"/>
            <w:hideMark/>
          </w:tcPr>
          <w:p w14:paraId="24194989"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p>
        </w:tc>
        <w:tc>
          <w:tcPr>
            <w:tcW w:w="580" w:type="dxa"/>
            <w:tcBorders>
              <w:top w:val="nil"/>
              <w:left w:val="nil"/>
              <w:bottom w:val="nil"/>
              <w:right w:val="nil"/>
            </w:tcBorders>
            <w:shd w:val="clear" w:color="auto" w:fill="auto"/>
            <w:noWrap/>
            <w:vAlign w:val="bottom"/>
            <w:hideMark/>
          </w:tcPr>
          <w:p w14:paraId="7926D5D2" w14:textId="77777777" w:rsidR="007461CA" w:rsidRPr="00135D7F" w:rsidRDefault="007461CA" w:rsidP="000960FC">
            <w:pPr>
              <w:spacing w:after="0" w:line="240" w:lineRule="auto"/>
              <w:rPr>
                <w:rFonts w:ascii="Times New Roman" w:eastAsia="Times New Roman" w:hAnsi="Times New Roman" w:cs="Times New Roman"/>
                <w:lang w:eastAsia="sk-SK"/>
              </w:rPr>
            </w:pPr>
          </w:p>
        </w:tc>
        <w:tc>
          <w:tcPr>
            <w:tcW w:w="1740" w:type="dxa"/>
            <w:gridSpan w:val="3"/>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61E5DD50"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54</w:t>
            </w:r>
          </w:p>
        </w:tc>
        <w:tc>
          <w:tcPr>
            <w:tcW w:w="1740" w:type="dxa"/>
            <w:gridSpan w:val="3"/>
            <w:tcBorders>
              <w:top w:val="nil"/>
              <w:left w:val="nil"/>
              <w:bottom w:val="single" w:sz="4" w:space="0" w:color="auto"/>
              <w:right w:val="single" w:sz="4" w:space="0" w:color="auto"/>
            </w:tcBorders>
            <w:shd w:val="clear" w:color="auto" w:fill="FFF2CC" w:themeFill="accent4" w:themeFillTint="33"/>
            <w:noWrap/>
            <w:vAlign w:val="center"/>
            <w:hideMark/>
          </w:tcPr>
          <w:p w14:paraId="4A682200"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248</w:t>
            </w:r>
          </w:p>
        </w:tc>
        <w:tc>
          <w:tcPr>
            <w:tcW w:w="1740" w:type="dxa"/>
            <w:gridSpan w:val="3"/>
            <w:tcBorders>
              <w:top w:val="nil"/>
              <w:left w:val="nil"/>
              <w:bottom w:val="single" w:sz="4" w:space="0" w:color="auto"/>
              <w:right w:val="single" w:sz="4" w:space="0" w:color="auto"/>
            </w:tcBorders>
            <w:shd w:val="clear" w:color="auto" w:fill="FFF2CC" w:themeFill="accent4" w:themeFillTint="33"/>
            <w:noWrap/>
            <w:vAlign w:val="center"/>
            <w:hideMark/>
          </w:tcPr>
          <w:p w14:paraId="17ED2EF9" w14:textId="77777777" w:rsidR="007461CA" w:rsidRPr="00135D7F" w:rsidRDefault="007461CA" w:rsidP="000960FC">
            <w:pPr>
              <w:spacing w:after="0" w:line="240" w:lineRule="auto"/>
              <w:jc w:val="center"/>
              <w:rPr>
                <w:rFonts w:ascii="Calibri" w:eastAsia="Times New Roman" w:hAnsi="Calibri" w:cs="Calibri"/>
                <w:b/>
                <w:bCs/>
                <w:color w:val="000000"/>
                <w:lang w:eastAsia="sk-SK"/>
              </w:rPr>
            </w:pPr>
            <w:r w:rsidRPr="00135D7F">
              <w:rPr>
                <w:rFonts w:ascii="Calibri" w:eastAsia="Times New Roman" w:hAnsi="Calibri" w:cs="Calibri"/>
                <w:b/>
                <w:bCs/>
                <w:color w:val="000000"/>
                <w:lang w:eastAsia="sk-SK"/>
              </w:rPr>
              <w:t>0</w:t>
            </w:r>
          </w:p>
        </w:tc>
        <w:tc>
          <w:tcPr>
            <w:tcW w:w="947" w:type="dxa"/>
            <w:gridSpan w:val="2"/>
            <w:tcBorders>
              <w:top w:val="single" w:sz="4" w:space="0" w:color="auto"/>
              <w:left w:val="nil"/>
              <w:bottom w:val="nil"/>
              <w:right w:val="nil"/>
            </w:tcBorders>
            <w:shd w:val="clear" w:color="auto" w:fill="auto"/>
            <w:noWrap/>
            <w:vAlign w:val="bottom"/>
            <w:hideMark/>
          </w:tcPr>
          <w:p w14:paraId="012FB930" w14:textId="77777777" w:rsidR="007461CA" w:rsidRPr="00135D7F" w:rsidRDefault="007461CA" w:rsidP="000960FC">
            <w:pPr>
              <w:spacing w:after="0" w:line="240" w:lineRule="auto"/>
              <w:jc w:val="center"/>
              <w:rPr>
                <w:rFonts w:ascii="Calibri" w:eastAsia="Times New Roman" w:hAnsi="Calibri" w:cs="Calibri"/>
                <w:color w:val="000000"/>
                <w:lang w:eastAsia="sk-SK"/>
              </w:rPr>
            </w:pPr>
            <w:r w:rsidRPr="00135D7F">
              <w:rPr>
                <w:rFonts w:ascii="Calibri" w:eastAsia="Times New Roman" w:hAnsi="Calibri" w:cs="Calibri"/>
                <w:color w:val="000000"/>
                <w:lang w:eastAsia="sk-SK"/>
              </w:rPr>
              <w:t> </w:t>
            </w:r>
          </w:p>
        </w:tc>
      </w:tr>
    </w:tbl>
    <w:p w14:paraId="1623D9A0" w14:textId="77777777" w:rsidR="007461CA" w:rsidRPr="003C554A" w:rsidRDefault="007461CA" w:rsidP="007461CA">
      <w:pPr>
        <w:spacing w:after="0"/>
        <w:jc w:val="both"/>
        <w:rPr>
          <w:sz w:val="10"/>
          <w:szCs w:val="10"/>
        </w:rPr>
      </w:pPr>
      <w:r>
        <w:tab/>
      </w:r>
    </w:p>
    <w:p w14:paraId="01B6EAA0" w14:textId="77777777" w:rsidR="00AF0CE9" w:rsidRDefault="00AF0CE9" w:rsidP="007461CA">
      <w:pPr>
        <w:spacing w:after="0"/>
        <w:ind w:firstLine="624"/>
        <w:jc w:val="both"/>
      </w:pPr>
    </w:p>
    <w:p w14:paraId="78607EBD" w14:textId="78EEF195" w:rsidR="007461CA" w:rsidRDefault="007461CA" w:rsidP="007461CA">
      <w:pPr>
        <w:spacing w:after="0"/>
        <w:ind w:firstLine="624"/>
        <w:jc w:val="both"/>
      </w:pPr>
      <w:r>
        <w:t>V Registri poskytovateľov sociálnych služieb boli k 31.10.2018 zapísaní 3 poskytovatelia sociálnych služieb v</w:t>
      </w:r>
      <w:r w:rsidRPr="00954DC3">
        <w:t xml:space="preserve"> zriaďovateľskej pôsobnosti </w:t>
      </w:r>
      <w:r>
        <w:t>BSK</w:t>
      </w:r>
      <w:r w:rsidRPr="00954DC3">
        <w:t>, ktorí poskytujú sociálnu službu v</w:t>
      </w:r>
      <w:r>
        <w:t> špecializovanom zariadení</w:t>
      </w:r>
      <w:r w:rsidRPr="00954DC3">
        <w:t xml:space="preserve"> a vymedzenie cieľovej skupiny</w:t>
      </w:r>
      <w:r>
        <w:t xml:space="preserve"> im</w:t>
      </w:r>
      <w:r w:rsidRPr="00954DC3">
        <w:t xml:space="preserve"> </w:t>
      </w:r>
      <w:r>
        <w:t>umožňuje poskytovať túto sociálnu službu osobám</w:t>
      </w:r>
      <w:r w:rsidRPr="00954DC3">
        <w:t xml:space="preserve"> s</w:t>
      </w:r>
      <w:r>
        <w:t> ochorením z okruhu demencie</w:t>
      </w:r>
      <w:r w:rsidRPr="00954DC3">
        <w:t>.</w:t>
      </w:r>
    </w:p>
    <w:p w14:paraId="28EB1647" w14:textId="2DE8B1E5" w:rsidR="007461CA" w:rsidRDefault="007461CA" w:rsidP="007461CA">
      <w:pPr>
        <w:pStyle w:val="Citcia"/>
        <w:rPr>
          <w:sz w:val="10"/>
          <w:szCs w:val="10"/>
        </w:rPr>
      </w:pPr>
    </w:p>
    <w:p w14:paraId="52FD77A8" w14:textId="60E43D39" w:rsidR="00C0584C" w:rsidRDefault="00C0584C" w:rsidP="00C0584C"/>
    <w:p w14:paraId="5DC27C88" w14:textId="77777777" w:rsidR="007461CA" w:rsidRDefault="007461CA" w:rsidP="007461CA">
      <w:pPr>
        <w:pStyle w:val="Citcia"/>
      </w:pPr>
      <w:r>
        <w:t xml:space="preserve">Tabuľka č. 28: Kapacita špecializovaných zariadení, ktorých vymedzenie cieľovej skupiny umožňuje poskytovať sociálnu službu </w:t>
      </w:r>
      <w:r w:rsidRPr="0013660D">
        <w:t xml:space="preserve">osobám s </w:t>
      </w:r>
      <w:r>
        <w:t>ochorením z okruhu demencie v členení podľa formy a okresu - poskytovatelia v zriaďovateľskej pôsobnosti BSK</w:t>
      </w:r>
    </w:p>
    <w:tbl>
      <w:tblPr>
        <w:tblW w:w="9040" w:type="dxa"/>
        <w:tblCellMar>
          <w:left w:w="70" w:type="dxa"/>
          <w:right w:w="70" w:type="dxa"/>
        </w:tblCellMar>
        <w:tblLook w:val="04A0" w:firstRow="1" w:lastRow="0" w:firstColumn="1" w:lastColumn="0" w:noHBand="0" w:noVBand="1"/>
      </w:tblPr>
      <w:tblGrid>
        <w:gridCol w:w="1640"/>
        <w:gridCol w:w="1480"/>
        <w:gridCol w:w="1480"/>
        <w:gridCol w:w="1480"/>
        <w:gridCol w:w="1480"/>
        <w:gridCol w:w="1480"/>
      </w:tblGrid>
      <w:tr w:rsidR="007461CA" w:rsidRPr="00CB717A" w14:paraId="56C76AC5" w14:textId="77777777" w:rsidTr="005646A8">
        <w:trPr>
          <w:trHeight w:val="300"/>
        </w:trPr>
        <w:tc>
          <w:tcPr>
            <w:tcW w:w="1640" w:type="dxa"/>
            <w:tcBorders>
              <w:top w:val="nil"/>
              <w:left w:val="nil"/>
              <w:bottom w:val="nil"/>
              <w:right w:val="nil"/>
            </w:tcBorders>
            <w:shd w:val="clear" w:color="auto" w:fill="auto"/>
            <w:noWrap/>
            <w:vAlign w:val="bottom"/>
            <w:hideMark/>
          </w:tcPr>
          <w:p w14:paraId="093045FA" w14:textId="77777777" w:rsidR="007461CA" w:rsidRPr="00CB717A" w:rsidRDefault="007461CA" w:rsidP="000960FC">
            <w:pPr>
              <w:spacing w:after="0" w:line="240" w:lineRule="auto"/>
              <w:rPr>
                <w:rFonts w:ascii="Times New Roman" w:eastAsia="Times New Roman" w:hAnsi="Times New Roman" w:cs="Times New Roman"/>
                <w:sz w:val="24"/>
                <w:szCs w:val="24"/>
                <w:lang w:eastAsia="sk-SK"/>
              </w:rPr>
            </w:pPr>
          </w:p>
        </w:tc>
        <w:tc>
          <w:tcPr>
            <w:tcW w:w="148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1BF92FC2"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Bratislava I-V</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41A9F833"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Malacky</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30A38463"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Pezinok</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0C1A84DD"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Senec</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7067BCEB"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Celkom</w:t>
            </w:r>
          </w:p>
        </w:tc>
      </w:tr>
      <w:tr w:rsidR="007461CA" w:rsidRPr="00CB717A" w14:paraId="5123BFEB" w14:textId="77777777" w:rsidTr="005646A8">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3B57FAE2" w14:textId="77777777" w:rsidR="007461CA" w:rsidRPr="00CB717A" w:rsidRDefault="007461CA" w:rsidP="000960FC">
            <w:pPr>
              <w:spacing w:after="0" w:line="240" w:lineRule="auto"/>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ŠZ AF</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3940787C"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795AF25A"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31106793"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5D623610"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center"/>
            <w:hideMark/>
          </w:tcPr>
          <w:p w14:paraId="1BC0DE7A"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0</w:t>
            </w:r>
          </w:p>
        </w:tc>
      </w:tr>
      <w:tr w:rsidR="007461CA" w:rsidRPr="00CB717A" w14:paraId="7167F23A" w14:textId="77777777" w:rsidTr="005646A8">
        <w:trPr>
          <w:trHeight w:val="300"/>
        </w:trPr>
        <w:tc>
          <w:tcPr>
            <w:tcW w:w="1640" w:type="dxa"/>
            <w:tcBorders>
              <w:top w:val="nil"/>
              <w:left w:val="single" w:sz="4" w:space="0" w:color="auto"/>
              <w:bottom w:val="single" w:sz="4" w:space="0" w:color="auto"/>
              <w:right w:val="single" w:sz="4" w:space="0" w:color="auto"/>
            </w:tcBorders>
            <w:shd w:val="clear" w:color="auto" w:fill="BDD6EE" w:themeFill="accent5" w:themeFillTint="66"/>
            <w:noWrap/>
            <w:vAlign w:val="bottom"/>
            <w:hideMark/>
          </w:tcPr>
          <w:p w14:paraId="63866CCA" w14:textId="77777777" w:rsidR="007461CA" w:rsidRPr="00CB717A" w:rsidRDefault="007461CA" w:rsidP="000960FC">
            <w:pPr>
              <w:spacing w:after="0" w:line="240" w:lineRule="auto"/>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ŠZ TF</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37087A18"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5B40B618"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5C96AC94"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1B679F41"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BDD6EE" w:themeFill="accent5" w:themeFillTint="66"/>
            <w:noWrap/>
            <w:vAlign w:val="center"/>
            <w:hideMark/>
          </w:tcPr>
          <w:p w14:paraId="71555342"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0</w:t>
            </w:r>
          </w:p>
        </w:tc>
      </w:tr>
      <w:tr w:rsidR="007461CA" w:rsidRPr="00CB717A" w14:paraId="59B0BE7B" w14:textId="77777777" w:rsidTr="005646A8">
        <w:trPr>
          <w:trHeight w:val="300"/>
        </w:trPr>
        <w:tc>
          <w:tcPr>
            <w:tcW w:w="1640"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3BC48099" w14:textId="77777777" w:rsidR="007461CA" w:rsidRPr="00CB717A" w:rsidRDefault="007461CA" w:rsidP="000960FC">
            <w:pPr>
              <w:spacing w:after="0" w:line="240" w:lineRule="auto"/>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ŠZ CF</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7C864C37"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27</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4726C3A1"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34</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352BD5D3"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30</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6DB6CD6D"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center"/>
            <w:hideMark/>
          </w:tcPr>
          <w:p w14:paraId="18F3BD45"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91</w:t>
            </w:r>
          </w:p>
        </w:tc>
      </w:tr>
      <w:tr w:rsidR="007461CA" w:rsidRPr="00CB717A" w14:paraId="1AEB22D3" w14:textId="77777777" w:rsidTr="000960FC">
        <w:trPr>
          <w:trHeight w:val="300"/>
        </w:trPr>
        <w:tc>
          <w:tcPr>
            <w:tcW w:w="1640" w:type="dxa"/>
            <w:tcBorders>
              <w:top w:val="nil"/>
              <w:left w:val="nil"/>
              <w:bottom w:val="nil"/>
              <w:right w:val="nil"/>
            </w:tcBorders>
            <w:shd w:val="clear" w:color="auto" w:fill="auto"/>
            <w:noWrap/>
            <w:vAlign w:val="bottom"/>
            <w:hideMark/>
          </w:tcPr>
          <w:p w14:paraId="6C885A49" w14:textId="77777777" w:rsidR="007461CA" w:rsidRPr="00CB717A" w:rsidRDefault="007461CA" w:rsidP="000960FC">
            <w:pPr>
              <w:spacing w:after="0" w:line="240" w:lineRule="auto"/>
              <w:jc w:val="right"/>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Celkom</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5FC880C"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27</w:t>
            </w:r>
          </w:p>
        </w:tc>
        <w:tc>
          <w:tcPr>
            <w:tcW w:w="1480" w:type="dxa"/>
            <w:tcBorders>
              <w:top w:val="nil"/>
              <w:left w:val="nil"/>
              <w:bottom w:val="single" w:sz="4" w:space="0" w:color="auto"/>
              <w:right w:val="single" w:sz="4" w:space="0" w:color="auto"/>
            </w:tcBorders>
            <w:shd w:val="clear" w:color="auto" w:fill="auto"/>
            <w:noWrap/>
            <w:vAlign w:val="bottom"/>
            <w:hideMark/>
          </w:tcPr>
          <w:p w14:paraId="03FC12FF"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34</w:t>
            </w:r>
          </w:p>
        </w:tc>
        <w:tc>
          <w:tcPr>
            <w:tcW w:w="1480" w:type="dxa"/>
            <w:tcBorders>
              <w:top w:val="nil"/>
              <w:left w:val="nil"/>
              <w:bottom w:val="single" w:sz="4" w:space="0" w:color="auto"/>
              <w:right w:val="single" w:sz="4" w:space="0" w:color="auto"/>
            </w:tcBorders>
            <w:shd w:val="clear" w:color="auto" w:fill="auto"/>
            <w:noWrap/>
            <w:vAlign w:val="bottom"/>
            <w:hideMark/>
          </w:tcPr>
          <w:p w14:paraId="787183EB"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30</w:t>
            </w:r>
          </w:p>
        </w:tc>
        <w:tc>
          <w:tcPr>
            <w:tcW w:w="1480" w:type="dxa"/>
            <w:tcBorders>
              <w:top w:val="nil"/>
              <w:left w:val="nil"/>
              <w:bottom w:val="single" w:sz="4" w:space="0" w:color="auto"/>
              <w:right w:val="single" w:sz="4" w:space="0" w:color="auto"/>
            </w:tcBorders>
            <w:shd w:val="clear" w:color="auto" w:fill="auto"/>
            <w:noWrap/>
            <w:vAlign w:val="bottom"/>
            <w:hideMark/>
          </w:tcPr>
          <w:p w14:paraId="35DED2EC"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0</w:t>
            </w:r>
          </w:p>
        </w:tc>
        <w:tc>
          <w:tcPr>
            <w:tcW w:w="1480" w:type="dxa"/>
            <w:tcBorders>
              <w:top w:val="nil"/>
              <w:left w:val="nil"/>
              <w:bottom w:val="single" w:sz="4" w:space="0" w:color="auto"/>
              <w:right w:val="single" w:sz="4" w:space="0" w:color="auto"/>
            </w:tcBorders>
            <w:shd w:val="clear" w:color="auto" w:fill="auto"/>
            <w:noWrap/>
            <w:vAlign w:val="bottom"/>
            <w:hideMark/>
          </w:tcPr>
          <w:p w14:paraId="404E67A6"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91</w:t>
            </w:r>
          </w:p>
        </w:tc>
      </w:tr>
    </w:tbl>
    <w:p w14:paraId="49A3B21F" w14:textId="77777777" w:rsidR="007461CA" w:rsidRDefault="007461CA" w:rsidP="007461CA">
      <w:pPr>
        <w:spacing w:after="0"/>
        <w:jc w:val="both"/>
      </w:pPr>
    </w:p>
    <w:p w14:paraId="27F53551" w14:textId="77777777" w:rsidR="007461CA" w:rsidRDefault="007461CA" w:rsidP="007461CA">
      <w:pPr>
        <w:spacing w:after="0"/>
        <w:ind w:firstLine="624"/>
        <w:jc w:val="both"/>
      </w:pPr>
      <w:r>
        <w:t xml:space="preserve">Medzi neverejnými poskytovateľmi sociálnych služieb bolo v Registri poskytovateľov sociálnych služieb k 31.10.2018 zapísaných 18 </w:t>
      </w:r>
      <w:r w:rsidRPr="00954DC3">
        <w:t xml:space="preserve">poskytovateľov sociálnych služieb, ktorí </w:t>
      </w:r>
      <w:r>
        <w:t xml:space="preserve">v regióne BSK </w:t>
      </w:r>
      <w:r w:rsidRPr="00954DC3">
        <w:t xml:space="preserve">poskytujú sociálnu službu v </w:t>
      </w:r>
      <w:r>
        <w:t>špecializovanom zariadení</w:t>
      </w:r>
      <w:r w:rsidRPr="00954DC3">
        <w:t xml:space="preserve"> a vymedzenie cieľovej skupiny</w:t>
      </w:r>
      <w:r>
        <w:t xml:space="preserve"> im</w:t>
      </w:r>
      <w:r w:rsidRPr="00954DC3">
        <w:t xml:space="preserve"> </w:t>
      </w:r>
      <w:r>
        <w:t>umožňuje poskytovať túto sociálnu službu</w:t>
      </w:r>
      <w:r w:rsidRPr="00954DC3">
        <w:t xml:space="preserve"> </w:t>
      </w:r>
      <w:r>
        <w:t>osobám</w:t>
      </w:r>
      <w:r w:rsidRPr="00954DC3">
        <w:t xml:space="preserve"> s</w:t>
      </w:r>
      <w:r>
        <w:t> ochorením z okruhu demencie</w:t>
      </w:r>
      <w:r w:rsidRPr="00954DC3">
        <w:t>.</w:t>
      </w:r>
    </w:p>
    <w:p w14:paraId="050B270A" w14:textId="77777777" w:rsidR="007461CA" w:rsidRPr="00C0370C" w:rsidRDefault="007461CA" w:rsidP="007461CA">
      <w:pPr>
        <w:pStyle w:val="Citcia"/>
        <w:rPr>
          <w:sz w:val="10"/>
          <w:szCs w:val="10"/>
        </w:rPr>
      </w:pPr>
    </w:p>
    <w:p w14:paraId="17E57078" w14:textId="77777777" w:rsidR="007461CA" w:rsidRDefault="007461CA" w:rsidP="007461CA">
      <w:pPr>
        <w:pStyle w:val="Citcia"/>
      </w:pPr>
      <w:r>
        <w:t xml:space="preserve">Tabuľka č. 29: Kapacita špecializovaných zariadení, ktorých vymedzenie cieľovej skupiny umožňuje poskytovať sociálnu službu </w:t>
      </w:r>
      <w:r w:rsidRPr="0013660D">
        <w:t xml:space="preserve">osobám s </w:t>
      </w:r>
      <w:r>
        <w:t>ochorením z okruhu demencie v členení podľa formy a okresu - neverejní poskytovatelia</w:t>
      </w:r>
    </w:p>
    <w:tbl>
      <w:tblPr>
        <w:tblW w:w="9040" w:type="dxa"/>
        <w:tblCellMar>
          <w:left w:w="70" w:type="dxa"/>
          <w:right w:w="70" w:type="dxa"/>
        </w:tblCellMar>
        <w:tblLook w:val="04A0" w:firstRow="1" w:lastRow="0" w:firstColumn="1" w:lastColumn="0" w:noHBand="0" w:noVBand="1"/>
      </w:tblPr>
      <w:tblGrid>
        <w:gridCol w:w="1640"/>
        <w:gridCol w:w="1480"/>
        <w:gridCol w:w="1480"/>
        <w:gridCol w:w="1480"/>
        <w:gridCol w:w="1480"/>
        <w:gridCol w:w="1480"/>
      </w:tblGrid>
      <w:tr w:rsidR="007461CA" w:rsidRPr="00CB717A" w14:paraId="77CC07DC" w14:textId="77777777" w:rsidTr="005646A8">
        <w:trPr>
          <w:trHeight w:val="300"/>
        </w:trPr>
        <w:tc>
          <w:tcPr>
            <w:tcW w:w="1640" w:type="dxa"/>
            <w:tcBorders>
              <w:top w:val="nil"/>
              <w:left w:val="nil"/>
              <w:bottom w:val="nil"/>
              <w:right w:val="nil"/>
            </w:tcBorders>
            <w:shd w:val="clear" w:color="auto" w:fill="auto"/>
            <w:noWrap/>
            <w:vAlign w:val="bottom"/>
            <w:hideMark/>
          </w:tcPr>
          <w:p w14:paraId="58186A28" w14:textId="77777777" w:rsidR="007461CA" w:rsidRPr="00CB717A" w:rsidRDefault="007461CA" w:rsidP="000960FC">
            <w:pPr>
              <w:spacing w:after="0" w:line="240" w:lineRule="auto"/>
              <w:rPr>
                <w:rFonts w:ascii="Times New Roman" w:eastAsia="Times New Roman" w:hAnsi="Times New Roman" w:cs="Times New Roman"/>
                <w:sz w:val="24"/>
                <w:szCs w:val="24"/>
                <w:lang w:eastAsia="sk-SK"/>
              </w:rPr>
            </w:pPr>
          </w:p>
        </w:tc>
        <w:tc>
          <w:tcPr>
            <w:tcW w:w="148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3BAD7412"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Bratislava I-V</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084AB3D4"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Malacky</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34E184F6"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Pezinok</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4AB6AD01"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Senec</w:t>
            </w:r>
          </w:p>
        </w:tc>
        <w:tc>
          <w:tcPr>
            <w:tcW w:w="1480"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5D17DED2"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Celkom</w:t>
            </w:r>
          </w:p>
        </w:tc>
      </w:tr>
      <w:tr w:rsidR="007461CA" w:rsidRPr="00CB717A" w14:paraId="0B99910B" w14:textId="77777777" w:rsidTr="005646A8">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69568080" w14:textId="77777777" w:rsidR="007461CA" w:rsidRPr="00CB717A" w:rsidRDefault="007461CA" w:rsidP="000960FC">
            <w:pPr>
              <w:spacing w:after="0" w:line="240" w:lineRule="auto"/>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ŠZ AF</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368C98D3"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26</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4ACFA6D3"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1B3FD422"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7AB9C9E8"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DEEAF6" w:themeFill="accent5" w:themeFillTint="33"/>
            <w:noWrap/>
            <w:vAlign w:val="center"/>
            <w:hideMark/>
          </w:tcPr>
          <w:p w14:paraId="4483B3E7"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26</w:t>
            </w:r>
          </w:p>
        </w:tc>
      </w:tr>
      <w:tr w:rsidR="007461CA" w:rsidRPr="00CB717A" w14:paraId="2996428F" w14:textId="77777777" w:rsidTr="005646A8">
        <w:trPr>
          <w:trHeight w:val="300"/>
        </w:trPr>
        <w:tc>
          <w:tcPr>
            <w:tcW w:w="1640" w:type="dxa"/>
            <w:tcBorders>
              <w:top w:val="nil"/>
              <w:left w:val="single" w:sz="4" w:space="0" w:color="auto"/>
              <w:bottom w:val="single" w:sz="4" w:space="0" w:color="auto"/>
              <w:right w:val="single" w:sz="4" w:space="0" w:color="auto"/>
            </w:tcBorders>
            <w:shd w:val="clear" w:color="auto" w:fill="BDD6EE" w:themeFill="accent5" w:themeFillTint="66"/>
            <w:noWrap/>
            <w:vAlign w:val="bottom"/>
            <w:hideMark/>
          </w:tcPr>
          <w:p w14:paraId="1D5E0A98" w14:textId="77777777" w:rsidR="007461CA" w:rsidRPr="00CB717A" w:rsidRDefault="007461CA" w:rsidP="000960FC">
            <w:pPr>
              <w:spacing w:after="0" w:line="240" w:lineRule="auto"/>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ŠZ TF</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3BC93A84"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31D6B6DE"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15321F1E"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BDD6EE" w:themeFill="accent5" w:themeFillTint="66"/>
            <w:noWrap/>
            <w:vAlign w:val="bottom"/>
            <w:hideMark/>
          </w:tcPr>
          <w:p w14:paraId="3EE08BC7"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0</w:t>
            </w:r>
          </w:p>
        </w:tc>
        <w:tc>
          <w:tcPr>
            <w:tcW w:w="1480" w:type="dxa"/>
            <w:tcBorders>
              <w:top w:val="nil"/>
              <w:left w:val="nil"/>
              <w:bottom w:val="single" w:sz="4" w:space="0" w:color="auto"/>
              <w:right w:val="single" w:sz="4" w:space="0" w:color="auto"/>
            </w:tcBorders>
            <w:shd w:val="clear" w:color="auto" w:fill="BDD6EE" w:themeFill="accent5" w:themeFillTint="66"/>
            <w:noWrap/>
            <w:vAlign w:val="center"/>
            <w:hideMark/>
          </w:tcPr>
          <w:p w14:paraId="475F2EE1"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0</w:t>
            </w:r>
          </w:p>
        </w:tc>
      </w:tr>
      <w:tr w:rsidR="007461CA" w:rsidRPr="00CB717A" w14:paraId="7C435691" w14:textId="77777777" w:rsidTr="005646A8">
        <w:trPr>
          <w:trHeight w:val="300"/>
        </w:trPr>
        <w:tc>
          <w:tcPr>
            <w:tcW w:w="1640" w:type="dxa"/>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0484331B" w14:textId="77777777" w:rsidR="007461CA" w:rsidRPr="00CB717A" w:rsidRDefault="007461CA" w:rsidP="000960FC">
            <w:pPr>
              <w:spacing w:after="0" w:line="240" w:lineRule="auto"/>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ŠZ CF</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5EA94D67"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222</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200B43E8"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90</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6B38ECCD"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64</w:t>
            </w:r>
          </w:p>
        </w:tc>
        <w:tc>
          <w:tcPr>
            <w:tcW w:w="1480" w:type="dxa"/>
            <w:tcBorders>
              <w:top w:val="nil"/>
              <w:left w:val="nil"/>
              <w:bottom w:val="single" w:sz="4" w:space="0" w:color="auto"/>
              <w:right w:val="single" w:sz="4" w:space="0" w:color="auto"/>
            </w:tcBorders>
            <w:shd w:val="clear" w:color="auto" w:fill="DEEAF6" w:themeFill="accent5" w:themeFillTint="33"/>
            <w:noWrap/>
            <w:vAlign w:val="bottom"/>
            <w:hideMark/>
          </w:tcPr>
          <w:p w14:paraId="01E1664B" w14:textId="77777777" w:rsidR="007461CA" w:rsidRPr="00CB717A" w:rsidRDefault="007461CA" w:rsidP="000960FC">
            <w:pPr>
              <w:spacing w:after="0" w:line="240" w:lineRule="auto"/>
              <w:jc w:val="center"/>
              <w:rPr>
                <w:rFonts w:ascii="Calibri" w:eastAsia="Times New Roman" w:hAnsi="Calibri" w:cs="Calibri"/>
                <w:color w:val="000000"/>
                <w:lang w:eastAsia="sk-SK"/>
              </w:rPr>
            </w:pPr>
            <w:r w:rsidRPr="00CB717A">
              <w:rPr>
                <w:rFonts w:ascii="Calibri" w:eastAsia="Times New Roman" w:hAnsi="Calibri" w:cs="Calibri"/>
                <w:color w:val="000000"/>
                <w:lang w:eastAsia="sk-SK"/>
              </w:rPr>
              <w:t>56</w:t>
            </w:r>
          </w:p>
        </w:tc>
        <w:tc>
          <w:tcPr>
            <w:tcW w:w="1480" w:type="dxa"/>
            <w:tcBorders>
              <w:top w:val="nil"/>
              <w:left w:val="nil"/>
              <w:bottom w:val="single" w:sz="4" w:space="0" w:color="auto"/>
              <w:right w:val="single" w:sz="4" w:space="0" w:color="auto"/>
            </w:tcBorders>
            <w:shd w:val="clear" w:color="auto" w:fill="DEEAF6" w:themeFill="accent5" w:themeFillTint="33"/>
            <w:noWrap/>
            <w:vAlign w:val="center"/>
            <w:hideMark/>
          </w:tcPr>
          <w:p w14:paraId="3F1DFB6D"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432</w:t>
            </w:r>
          </w:p>
        </w:tc>
      </w:tr>
      <w:tr w:rsidR="007461CA" w:rsidRPr="00CB717A" w14:paraId="4E0FFF16" w14:textId="77777777" w:rsidTr="000960FC">
        <w:trPr>
          <w:trHeight w:val="300"/>
        </w:trPr>
        <w:tc>
          <w:tcPr>
            <w:tcW w:w="1640" w:type="dxa"/>
            <w:tcBorders>
              <w:top w:val="nil"/>
              <w:left w:val="nil"/>
              <w:bottom w:val="nil"/>
              <w:right w:val="nil"/>
            </w:tcBorders>
            <w:shd w:val="clear" w:color="auto" w:fill="auto"/>
            <w:noWrap/>
            <w:vAlign w:val="bottom"/>
            <w:hideMark/>
          </w:tcPr>
          <w:p w14:paraId="3E5D04F1" w14:textId="77777777" w:rsidR="007461CA" w:rsidRPr="00CB717A" w:rsidRDefault="007461CA" w:rsidP="000960FC">
            <w:pPr>
              <w:spacing w:after="0" w:line="240" w:lineRule="auto"/>
              <w:jc w:val="right"/>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Celkom</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1936C98"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248</w:t>
            </w:r>
          </w:p>
        </w:tc>
        <w:tc>
          <w:tcPr>
            <w:tcW w:w="1480" w:type="dxa"/>
            <w:tcBorders>
              <w:top w:val="nil"/>
              <w:left w:val="nil"/>
              <w:bottom w:val="single" w:sz="4" w:space="0" w:color="auto"/>
              <w:right w:val="single" w:sz="4" w:space="0" w:color="auto"/>
            </w:tcBorders>
            <w:shd w:val="clear" w:color="auto" w:fill="auto"/>
            <w:noWrap/>
            <w:vAlign w:val="bottom"/>
            <w:hideMark/>
          </w:tcPr>
          <w:p w14:paraId="5FB9AAEE"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90</w:t>
            </w:r>
          </w:p>
        </w:tc>
        <w:tc>
          <w:tcPr>
            <w:tcW w:w="1480" w:type="dxa"/>
            <w:tcBorders>
              <w:top w:val="nil"/>
              <w:left w:val="nil"/>
              <w:bottom w:val="single" w:sz="4" w:space="0" w:color="auto"/>
              <w:right w:val="single" w:sz="4" w:space="0" w:color="auto"/>
            </w:tcBorders>
            <w:shd w:val="clear" w:color="auto" w:fill="auto"/>
            <w:noWrap/>
            <w:vAlign w:val="bottom"/>
            <w:hideMark/>
          </w:tcPr>
          <w:p w14:paraId="70DF50A3"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64</w:t>
            </w:r>
          </w:p>
        </w:tc>
        <w:tc>
          <w:tcPr>
            <w:tcW w:w="1480" w:type="dxa"/>
            <w:tcBorders>
              <w:top w:val="nil"/>
              <w:left w:val="nil"/>
              <w:bottom w:val="single" w:sz="4" w:space="0" w:color="auto"/>
              <w:right w:val="single" w:sz="4" w:space="0" w:color="auto"/>
            </w:tcBorders>
            <w:shd w:val="clear" w:color="auto" w:fill="auto"/>
            <w:noWrap/>
            <w:vAlign w:val="bottom"/>
            <w:hideMark/>
          </w:tcPr>
          <w:p w14:paraId="422577CC"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56</w:t>
            </w:r>
          </w:p>
        </w:tc>
        <w:tc>
          <w:tcPr>
            <w:tcW w:w="1480" w:type="dxa"/>
            <w:tcBorders>
              <w:top w:val="nil"/>
              <w:left w:val="nil"/>
              <w:bottom w:val="single" w:sz="4" w:space="0" w:color="auto"/>
              <w:right w:val="single" w:sz="4" w:space="0" w:color="auto"/>
            </w:tcBorders>
            <w:shd w:val="clear" w:color="auto" w:fill="auto"/>
            <w:noWrap/>
            <w:vAlign w:val="bottom"/>
            <w:hideMark/>
          </w:tcPr>
          <w:p w14:paraId="3271AD3E" w14:textId="77777777" w:rsidR="007461CA" w:rsidRPr="00CB717A" w:rsidRDefault="007461CA" w:rsidP="000960FC">
            <w:pPr>
              <w:spacing w:after="0" w:line="240" w:lineRule="auto"/>
              <w:jc w:val="center"/>
              <w:rPr>
                <w:rFonts w:ascii="Calibri" w:eastAsia="Times New Roman" w:hAnsi="Calibri" w:cs="Calibri"/>
                <w:b/>
                <w:bCs/>
                <w:color w:val="000000"/>
                <w:lang w:eastAsia="sk-SK"/>
              </w:rPr>
            </w:pPr>
            <w:r w:rsidRPr="00CB717A">
              <w:rPr>
                <w:rFonts w:ascii="Calibri" w:eastAsia="Times New Roman" w:hAnsi="Calibri" w:cs="Calibri"/>
                <w:b/>
                <w:bCs/>
                <w:color w:val="000000"/>
                <w:lang w:eastAsia="sk-SK"/>
              </w:rPr>
              <w:t>458</w:t>
            </w:r>
          </w:p>
        </w:tc>
      </w:tr>
    </w:tbl>
    <w:p w14:paraId="56B9C77B" w14:textId="77777777" w:rsidR="007461CA" w:rsidRDefault="007461CA" w:rsidP="007461CA">
      <w:pPr>
        <w:spacing w:after="0"/>
        <w:ind w:firstLine="708"/>
        <w:jc w:val="both"/>
      </w:pPr>
    </w:p>
    <w:p w14:paraId="38089150" w14:textId="339FD2F4" w:rsidR="00CB717A" w:rsidRDefault="007461CA" w:rsidP="007461CA">
      <w:pPr>
        <w:spacing w:after="0"/>
        <w:ind w:firstLine="708"/>
        <w:jc w:val="both"/>
      </w:pPr>
      <w:r w:rsidRPr="00193607">
        <w:t xml:space="preserve">V </w:t>
      </w:r>
      <w:r>
        <w:t>regióne</w:t>
      </w:r>
      <w:r w:rsidRPr="00193607">
        <w:t xml:space="preserve"> </w:t>
      </w:r>
      <w:r>
        <w:t>BSK</w:t>
      </w:r>
      <w:r w:rsidRPr="00193607">
        <w:t xml:space="preserve"> poskytuje</w:t>
      </w:r>
      <w:r>
        <w:t xml:space="preserve"> sociálnu službu v špecializovanom zariadení celoročnou pobytovou </w:t>
      </w:r>
      <w:r w:rsidRPr="00193607">
        <w:t>form</w:t>
      </w:r>
      <w:r>
        <w:t>o</w:t>
      </w:r>
      <w:r w:rsidRPr="00193607">
        <w:t>u</w:t>
      </w:r>
      <w:r>
        <w:t xml:space="preserve"> aj 1 verejný poskytovateľ sociálnej služby založený obcou</w:t>
      </w:r>
      <w:r w:rsidRPr="00193607">
        <w:t xml:space="preserve"> </w:t>
      </w:r>
      <w:r>
        <w:t xml:space="preserve">v </w:t>
      </w:r>
      <w:r w:rsidRPr="00193607">
        <w:t>okrese Bratislava IV</w:t>
      </w:r>
      <w:r>
        <w:t xml:space="preserve"> (4 miesta) </w:t>
      </w:r>
      <w:r w:rsidRPr="00954DC3">
        <w:t>a vymedzenie cieľovej skupiny</w:t>
      </w:r>
      <w:r>
        <w:t xml:space="preserve"> mu</w:t>
      </w:r>
      <w:r w:rsidRPr="00954DC3">
        <w:t xml:space="preserve"> </w:t>
      </w:r>
      <w:r>
        <w:t>umožňuje poskytovať túto sociálnu službu</w:t>
      </w:r>
      <w:r w:rsidRPr="00954DC3">
        <w:t xml:space="preserve"> </w:t>
      </w:r>
      <w:r>
        <w:t>osobám</w:t>
      </w:r>
      <w:r w:rsidRPr="00954DC3">
        <w:t xml:space="preserve"> s</w:t>
      </w:r>
      <w:r>
        <w:t> ochorením z okruhu demencie.</w:t>
      </w:r>
    </w:p>
    <w:p w14:paraId="3BBB7956" w14:textId="77777777" w:rsidR="000C44D7" w:rsidRDefault="000C44D7" w:rsidP="003A29D2">
      <w:pPr>
        <w:spacing w:after="0"/>
        <w:jc w:val="both"/>
      </w:pPr>
    </w:p>
    <w:p w14:paraId="222AB8D4" w14:textId="77777777" w:rsidR="000C44D7" w:rsidRPr="000109FB" w:rsidRDefault="000C44D7" w:rsidP="003A29D2">
      <w:pPr>
        <w:spacing w:after="0"/>
        <w:jc w:val="both"/>
      </w:pPr>
    </w:p>
    <w:p w14:paraId="5C0155A9" w14:textId="77777777" w:rsidR="00481D8A" w:rsidRPr="00917552" w:rsidRDefault="00481D8A" w:rsidP="007A03EA">
      <w:pPr>
        <w:pStyle w:val="Nadpis3"/>
      </w:pPr>
      <w:bookmarkStart w:id="36" w:name="_Toc531355389"/>
      <w:r w:rsidRPr="00917552">
        <w:t>Služba včasnej intervencie</w:t>
      </w:r>
      <w:bookmarkEnd w:id="36"/>
    </w:p>
    <w:p w14:paraId="3A401A86" w14:textId="77777777" w:rsidR="00C216A4" w:rsidRPr="00C0370C" w:rsidRDefault="00C216A4" w:rsidP="003A29D2">
      <w:pPr>
        <w:spacing w:after="0"/>
        <w:ind w:firstLine="624"/>
        <w:jc w:val="both"/>
        <w:rPr>
          <w:sz w:val="10"/>
          <w:szCs w:val="10"/>
        </w:rPr>
      </w:pPr>
    </w:p>
    <w:p w14:paraId="68CED065" w14:textId="77777777" w:rsidR="007461CA" w:rsidRPr="009209ED" w:rsidRDefault="007461CA" w:rsidP="007461CA">
      <w:pPr>
        <w:spacing w:after="0"/>
        <w:ind w:firstLine="624"/>
        <w:jc w:val="both"/>
      </w:pPr>
      <w:r w:rsidRPr="009209ED">
        <w:t>Služba včasnej intervencie je sociálna služba poskytovaná dieťaťu do siedmich rokov veku, ak</w:t>
      </w:r>
      <w:r>
        <w:t> </w:t>
      </w:r>
      <w:r w:rsidRPr="009209ED">
        <w:t>je</w:t>
      </w:r>
      <w:r>
        <w:t> </w:t>
      </w:r>
      <w:r w:rsidRPr="009209ED">
        <w:t>jeho vývoj ohrozený z dôvodu zdravotného postihnutia a rodine tohto dieťaťa.</w:t>
      </w:r>
    </w:p>
    <w:p w14:paraId="611D9EA9" w14:textId="77777777" w:rsidR="007461CA" w:rsidRPr="00C0370C" w:rsidRDefault="007461CA" w:rsidP="007461CA">
      <w:pPr>
        <w:spacing w:after="0"/>
        <w:ind w:firstLine="624"/>
        <w:jc w:val="both"/>
        <w:rPr>
          <w:sz w:val="10"/>
          <w:szCs w:val="10"/>
        </w:rPr>
      </w:pPr>
    </w:p>
    <w:p w14:paraId="485CAFC8" w14:textId="77777777" w:rsidR="007461CA" w:rsidRPr="009209ED" w:rsidRDefault="007461CA" w:rsidP="007461CA">
      <w:pPr>
        <w:spacing w:after="0"/>
        <w:ind w:firstLine="624"/>
        <w:jc w:val="both"/>
      </w:pPr>
      <w:r w:rsidRPr="009209ED">
        <w:t>Službu včasnej intervencie možno charakterizovať predovšetkým ako službu, ktorá sa zameriava na rodiča a podporuje jeho kompetencie pri starostlivosti o dieťa so zdravotným postihnutím alebo rizikovým vývinom, ako službu ktorá významne podporuje prijatie dieťaťa rodinou a širšou komunitou a ako službu, ktorá pomáha rodine nájsť životnú perspektívu pre seba aj pre dieťa.</w:t>
      </w:r>
    </w:p>
    <w:p w14:paraId="26D06533" w14:textId="77777777" w:rsidR="007461CA" w:rsidRPr="00C0370C" w:rsidRDefault="007461CA" w:rsidP="007461CA">
      <w:pPr>
        <w:spacing w:after="0"/>
        <w:ind w:firstLine="624"/>
        <w:jc w:val="both"/>
        <w:rPr>
          <w:sz w:val="10"/>
          <w:szCs w:val="10"/>
        </w:rPr>
      </w:pPr>
    </w:p>
    <w:p w14:paraId="23C70B54" w14:textId="1BB7F155" w:rsidR="007461CA" w:rsidRDefault="007461CA" w:rsidP="007461CA">
      <w:pPr>
        <w:spacing w:after="0"/>
        <w:ind w:firstLine="624"/>
        <w:jc w:val="both"/>
      </w:pPr>
      <w:r>
        <w:t>Identifikácia potrieb rodín</w:t>
      </w:r>
      <w:r w:rsidRPr="007821EF">
        <w:t xml:space="preserve"> detí so zdravotným postihnutím bol</w:t>
      </w:r>
      <w:r>
        <w:t xml:space="preserve">a uskutočnená na základe výstupov </w:t>
      </w:r>
      <w:r w:rsidRPr="007821EF">
        <w:t>kvalitatívn</w:t>
      </w:r>
      <w:r>
        <w:t xml:space="preserve">eho </w:t>
      </w:r>
      <w:r w:rsidRPr="007821EF">
        <w:t>výskum</w:t>
      </w:r>
      <w:r>
        <w:t>u</w:t>
      </w:r>
      <w:r w:rsidRPr="007821EF">
        <w:t xml:space="preserve"> potrieb 120 rodín s deťmi so zdravotným postihnutím v</w:t>
      </w:r>
      <w:r>
        <w:t> </w:t>
      </w:r>
      <w:r w:rsidRPr="007821EF">
        <w:t xml:space="preserve">Bratislavskom samosprávnom kraji (Tichá, 2008) </w:t>
      </w:r>
      <w:r>
        <w:t xml:space="preserve">a výstupov zo </w:t>
      </w:r>
      <w:r w:rsidRPr="007821EF">
        <w:t>stretnut</w:t>
      </w:r>
      <w:r>
        <w:t>í</w:t>
      </w:r>
      <w:r w:rsidRPr="007821EF">
        <w:t xml:space="preserve"> pracovnej skupiny </w:t>
      </w:r>
      <w:r>
        <w:t>k službe</w:t>
      </w:r>
      <w:r w:rsidRPr="007821EF">
        <w:t xml:space="preserve"> včasnej intervencie, ktoré sa uskutočnilo </w:t>
      </w:r>
      <w:r>
        <w:t>v roku 2014 z iniciatívy</w:t>
      </w:r>
      <w:r w:rsidRPr="007821EF">
        <w:t xml:space="preserve"> </w:t>
      </w:r>
      <w:r>
        <w:t>BSK</w:t>
      </w:r>
      <w:r w:rsidRPr="007821EF">
        <w:t xml:space="preserve"> s participáciou rodičov a</w:t>
      </w:r>
      <w:r>
        <w:t> </w:t>
      </w:r>
      <w:r w:rsidRPr="007821EF">
        <w:t>odborníkov z oblasti starostlivosti o deti so zdravotným postihnutím. Predmetom kvalitatívne orientovaného výskumu bolo na základe analýzy rozhovorov so 120 rodinami detí so</w:t>
      </w:r>
      <w:r>
        <w:t> </w:t>
      </w:r>
      <w:r w:rsidRPr="007821EF">
        <w:t>zdravotným postihnutím identifikovať charakter, druh a špecifiká potrieb týchto rodín. Vychádzajúc z výskumu a</w:t>
      </w:r>
      <w:r w:rsidR="00EA4990">
        <w:t> </w:t>
      </w:r>
      <w:r w:rsidRPr="007821EF">
        <w:t>výstupu z</w:t>
      </w:r>
      <w:r>
        <w:t xml:space="preserve">o </w:t>
      </w:r>
      <w:r w:rsidRPr="007821EF">
        <w:t>stretnut</w:t>
      </w:r>
      <w:r>
        <w:t>í</w:t>
      </w:r>
      <w:r w:rsidRPr="007821EF">
        <w:t xml:space="preserve"> pracovnej skupiny boli identifikované nasledujúce kategórie potrieb: </w:t>
      </w:r>
    </w:p>
    <w:p w14:paraId="260A5907" w14:textId="77777777" w:rsidR="007461CA" w:rsidRDefault="007461CA" w:rsidP="00A0043B">
      <w:pPr>
        <w:pStyle w:val="Odsekzoznamu"/>
        <w:numPr>
          <w:ilvl w:val="0"/>
          <w:numId w:val="16"/>
        </w:numPr>
        <w:spacing w:after="0"/>
        <w:jc w:val="both"/>
      </w:pPr>
      <w:r w:rsidRPr="007821EF">
        <w:t>potreba mať dostatok informácií, potreba systematického poskytovania starostlivosti a</w:t>
      </w:r>
      <w:r>
        <w:t> </w:t>
      </w:r>
      <w:r w:rsidRPr="007821EF">
        <w:t xml:space="preserve">zosieťovania služieb, </w:t>
      </w:r>
    </w:p>
    <w:p w14:paraId="76062E44" w14:textId="77777777" w:rsidR="007461CA" w:rsidRDefault="007461CA" w:rsidP="00A0043B">
      <w:pPr>
        <w:pStyle w:val="Odsekzoznamu"/>
        <w:numPr>
          <w:ilvl w:val="0"/>
          <w:numId w:val="16"/>
        </w:numPr>
        <w:spacing w:after="0"/>
        <w:jc w:val="both"/>
      </w:pPr>
      <w:r w:rsidRPr="007821EF">
        <w:t>potreba mať dostatok odborníkov v oblasti starostlivosti o dieťa s postihnutím,</w:t>
      </w:r>
    </w:p>
    <w:p w14:paraId="6629E6E7" w14:textId="77777777" w:rsidR="007461CA" w:rsidRDefault="007461CA" w:rsidP="00A0043B">
      <w:pPr>
        <w:pStyle w:val="Odsekzoznamu"/>
        <w:numPr>
          <w:ilvl w:val="0"/>
          <w:numId w:val="16"/>
        </w:numPr>
        <w:spacing w:after="0"/>
        <w:jc w:val="both"/>
      </w:pPr>
      <w:r w:rsidRPr="007821EF">
        <w:t>potreba dostatočnej profesionálnej pripravenosti odborníkov v oblasti starostlivosti o dieťa s</w:t>
      </w:r>
      <w:r>
        <w:t> </w:t>
      </w:r>
      <w:r w:rsidRPr="007821EF">
        <w:t xml:space="preserve">postihnutím, </w:t>
      </w:r>
    </w:p>
    <w:p w14:paraId="708C2406" w14:textId="77777777" w:rsidR="007461CA" w:rsidRDefault="007461CA" w:rsidP="00A0043B">
      <w:pPr>
        <w:pStyle w:val="Odsekzoznamu"/>
        <w:numPr>
          <w:ilvl w:val="0"/>
          <w:numId w:val="16"/>
        </w:numPr>
        <w:spacing w:after="0"/>
        <w:jc w:val="both"/>
      </w:pPr>
      <w:r w:rsidRPr="007821EF">
        <w:t xml:space="preserve">potreba profesionálneho prístupu zo strany lekárov, </w:t>
      </w:r>
    </w:p>
    <w:p w14:paraId="4B4F00E7" w14:textId="77777777" w:rsidR="007461CA" w:rsidRDefault="007461CA" w:rsidP="00A0043B">
      <w:pPr>
        <w:pStyle w:val="Odsekzoznamu"/>
        <w:numPr>
          <w:ilvl w:val="0"/>
          <w:numId w:val="16"/>
        </w:numPr>
        <w:spacing w:after="0"/>
        <w:jc w:val="both"/>
      </w:pPr>
      <w:r w:rsidRPr="007821EF">
        <w:t xml:space="preserve">potreba emocionálneho sprevádzania rodiny v procese prijatia diagnózy dieťaťa, </w:t>
      </w:r>
    </w:p>
    <w:p w14:paraId="30E2682C" w14:textId="77777777" w:rsidR="007461CA" w:rsidRDefault="007461CA" w:rsidP="00A0043B">
      <w:pPr>
        <w:pStyle w:val="Odsekzoznamu"/>
        <w:numPr>
          <w:ilvl w:val="0"/>
          <w:numId w:val="16"/>
        </w:numPr>
        <w:spacing w:after="0"/>
        <w:jc w:val="both"/>
      </w:pPr>
      <w:r w:rsidRPr="007821EF">
        <w:t xml:space="preserve">potreba rodiny porozumieť dieťaťu, </w:t>
      </w:r>
    </w:p>
    <w:p w14:paraId="78C33A0C" w14:textId="77777777" w:rsidR="007461CA" w:rsidRDefault="007461CA" w:rsidP="00A0043B">
      <w:pPr>
        <w:pStyle w:val="Odsekzoznamu"/>
        <w:numPr>
          <w:ilvl w:val="0"/>
          <w:numId w:val="16"/>
        </w:numPr>
        <w:spacing w:after="0"/>
        <w:jc w:val="both"/>
      </w:pPr>
      <w:r w:rsidRPr="007821EF">
        <w:t>potreba rodiny zostať súčasťou spoločenského života</w:t>
      </w:r>
      <w:r>
        <w:t>,</w:t>
      </w:r>
    </w:p>
    <w:p w14:paraId="7496C4EF" w14:textId="77777777" w:rsidR="007461CA" w:rsidRDefault="007461CA" w:rsidP="00A0043B">
      <w:pPr>
        <w:pStyle w:val="Odsekzoznamu"/>
        <w:numPr>
          <w:ilvl w:val="0"/>
          <w:numId w:val="16"/>
        </w:numPr>
        <w:spacing w:after="0"/>
        <w:jc w:val="both"/>
      </w:pPr>
      <w:r w:rsidRPr="007821EF">
        <w:t>potreba terénnej práce s dieťaťom a rodinou.</w:t>
      </w:r>
    </w:p>
    <w:p w14:paraId="570DF84A" w14:textId="77777777" w:rsidR="007461CA" w:rsidRPr="00C0370C" w:rsidRDefault="007461CA" w:rsidP="007461CA">
      <w:pPr>
        <w:spacing w:after="0"/>
        <w:jc w:val="both"/>
        <w:rPr>
          <w:sz w:val="10"/>
          <w:szCs w:val="10"/>
        </w:rPr>
      </w:pPr>
    </w:p>
    <w:p w14:paraId="4DFB0546" w14:textId="77777777" w:rsidR="007461CA" w:rsidRDefault="007461CA" w:rsidP="007461CA">
      <w:pPr>
        <w:spacing w:after="0"/>
        <w:ind w:firstLine="624"/>
        <w:jc w:val="both"/>
      </w:pPr>
      <w:r>
        <w:t xml:space="preserve">V roku 2015 realizoval BSK prieskum zameraný na zistenie počtu </w:t>
      </w:r>
      <w:r w:rsidRPr="00B63759">
        <w:t>detí so zdravotným postihnutím alebo rizikovým vývinom do 7 rokov veku</w:t>
      </w:r>
      <w:r>
        <w:t xml:space="preserve"> na území BSK. V spolupráci so 156 pediatrickými ambulanciami v regióne BSK bolo pri 99,4 % návratnosti dotazníkov identifikovaných 1395 </w:t>
      </w:r>
      <w:r w:rsidRPr="00B63759">
        <w:t>detí so</w:t>
      </w:r>
      <w:r>
        <w:t> </w:t>
      </w:r>
      <w:r w:rsidRPr="00B63759">
        <w:t xml:space="preserve">zdravotným postihnutím alebo rizikovým vývinom </w:t>
      </w:r>
      <w:r>
        <w:t xml:space="preserve">vo </w:t>
      </w:r>
      <w:r w:rsidRPr="00B63759">
        <w:t>veku do 7 rokov</w:t>
      </w:r>
      <w:r>
        <w:t xml:space="preserve">. </w:t>
      </w:r>
    </w:p>
    <w:p w14:paraId="320638D4" w14:textId="77777777" w:rsidR="007461CA" w:rsidRPr="00C81B94" w:rsidRDefault="007461CA" w:rsidP="007461CA">
      <w:pPr>
        <w:spacing w:after="0"/>
        <w:ind w:firstLine="708"/>
        <w:jc w:val="both"/>
        <w:rPr>
          <w:sz w:val="10"/>
          <w:szCs w:val="10"/>
        </w:rPr>
      </w:pPr>
    </w:p>
    <w:p w14:paraId="33BEF429" w14:textId="77777777" w:rsidR="007461CA" w:rsidRDefault="007461CA" w:rsidP="007461CA">
      <w:pPr>
        <w:spacing w:after="0"/>
        <w:ind w:firstLine="624"/>
        <w:jc w:val="both"/>
      </w:pPr>
      <w:r>
        <w:t>Službu včasnej intervencie</w:t>
      </w:r>
      <w:r w:rsidRPr="004B233B">
        <w:t xml:space="preserve"> podľa údajov v Registri poskytovateľov sociálnych služieb k</w:t>
      </w:r>
      <w:r>
        <w:t> 31.10</w:t>
      </w:r>
      <w:r w:rsidRPr="004B233B">
        <w:t>.2018 poskytuj</w:t>
      </w:r>
      <w:r>
        <w:t>e</w:t>
      </w:r>
      <w:r w:rsidRPr="004B233B">
        <w:t xml:space="preserve"> </w:t>
      </w:r>
      <w:r>
        <w:t>1</w:t>
      </w:r>
      <w:r w:rsidRPr="004B233B">
        <w:t xml:space="preserve"> poskytovate</w:t>
      </w:r>
      <w:r>
        <w:t>ľ</w:t>
      </w:r>
      <w:r w:rsidRPr="004B233B">
        <w:t xml:space="preserve"> sociálnych služieb v zriaďovateľskej pôsobnosti </w:t>
      </w:r>
      <w:r>
        <w:t>BSK</w:t>
      </w:r>
      <w:r w:rsidRPr="004B233B">
        <w:t xml:space="preserve">, </w:t>
      </w:r>
      <w:r>
        <w:t xml:space="preserve">a to terénnou formou (na území BSK) aj ambulantnou formou (Bratislava) a 2 neverejní poskytovatelia terénnou (na území BSK) aj ambulantnou formou (Bratislava) a 1 neverejný poskytovateľ terénnou formou (na území BSK). </w:t>
      </w:r>
    </w:p>
    <w:p w14:paraId="3FA985E3" w14:textId="77777777" w:rsidR="007461CA" w:rsidRPr="00910B8B" w:rsidRDefault="007461CA" w:rsidP="007461CA">
      <w:pPr>
        <w:spacing w:after="0"/>
        <w:ind w:firstLine="624"/>
        <w:jc w:val="both"/>
        <w:rPr>
          <w:sz w:val="10"/>
          <w:szCs w:val="10"/>
        </w:rPr>
      </w:pPr>
    </w:p>
    <w:p w14:paraId="658229C2" w14:textId="77777777" w:rsidR="007461CA" w:rsidRDefault="007461CA" w:rsidP="007461CA">
      <w:pPr>
        <w:spacing w:after="0"/>
        <w:ind w:firstLine="624"/>
        <w:jc w:val="both"/>
      </w:pPr>
      <w:r>
        <w:t>V roku 2016 bola na území BSK podľa dostupných údajov služba včasnej intervencie poskytovaná zo strany 2 neverejných poskytovateľov sociálnych služieb celkom 141 rodinám.</w:t>
      </w:r>
    </w:p>
    <w:p w14:paraId="4D88DE94" w14:textId="77777777" w:rsidR="007461CA" w:rsidRPr="00C81B94" w:rsidRDefault="007461CA" w:rsidP="007461CA">
      <w:pPr>
        <w:spacing w:after="0"/>
        <w:ind w:firstLine="708"/>
        <w:jc w:val="both"/>
        <w:rPr>
          <w:sz w:val="10"/>
          <w:szCs w:val="10"/>
        </w:rPr>
      </w:pPr>
    </w:p>
    <w:p w14:paraId="37E7E91F" w14:textId="390142BE" w:rsidR="007461CA" w:rsidRPr="00C0584C" w:rsidRDefault="007461CA" w:rsidP="00C0584C">
      <w:pPr>
        <w:spacing w:after="0"/>
        <w:ind w:firstLine="624"/>
        <w:jc w:val="both"/>
      </w:pPr>
      <w:r>
        <w:t>V roku 2017 bola na území BSK podľa dostupných údajov služba včasnej intervencie poskytovaná zo strany 2 neverejných poskytovateľov sociálnych služieb celkom 107 rodinám a zo strany 1 verejného poskytovateľa v zriaďovateľskej pôsobnosti BSK poskytovaná 23 rodinám.</w:t>
      </w:r>
    </w:p>
    <w:p w14:paraId="56E70E12" w14:textId="77777777" w:rsidR="007461CA" w:rsidRPr="00C81B94" w:rsidRDefault="007461CA" w:rsidP="007461CA">
      <w:pPr>
        <w:spacing w:after="0"/>
        <w:ind w:firstLine="708"/>
        <w:jc w:val="both"/>
        <w:rPr>
          <w:sz w:val="10"/>
          <w:szCs w:val="10"/>
        </w:rPr>
      </w:pPr>
    </w:p>
    <w:p w14:paraId="7913B123" w14:textId="77777777" w:rsidR="007461CA" w:rsidRDefault="007461CA" w:rsidP="007461CA">
      <w:pPr>
        <w:spacing w:after="0"/>
        <w:ind w:firstLine="624"/>
        <w:jc w:val="both"/>
      </w:pPr>
      <w:r>
        <w:t>V období od 1.1.2018 do 31.10.2018 bola na území BSK služba včasnej intervencie poskytovaná zo strany 2 neverejných poskytovateľov sociálnych služieb celkom 169 rodinám a zo strany 1 verejného poskytovateľa v zriaďovateľskej pôsobnosti BSK poskytovaná 39 rodinám.</w:t>
      </w:r>
    </w:p>
    <w:p w14:paraId="037F7B70" w14:textId="77777777" w:rsidR="007461CA" w:rsidRPr="00C81B94" w:rsidRDefault="007461CA" w:rsidP="007461CA">
      <w:pPr>
        <w:spacing w:after="0"/>
        <w:ind w:firstLine="708"/>
        <w:jc w:val="both"/>
        <w:rPr>
          <w:sz w:val="10"/>
          <w:szCs w:val="10"/>
        </w:rPr>
      </w:pPr>
    </w:p>
    <w:p w14:paraId="3E2A6431" w14:textId="7942CB74" w:rsidR="007461CA" w:rsidRDefault="007461CA" w:rsidP="007D280A">
      <w:pPr>
        <w:spacing w:after="0"/>
        <w:ind w:firstLine="624"/>
        <w:jc w:val="both"/>
      </w:pPr>
      <w:r>
        <w:t>Pre ilustráciu uvádzame druhy zdravotného postihnutia detí v rodinách, ktorým bola služba včasnej intervencie poskytovaná zo strany Domova sociálnych služieb pre deti a dospelých Sibírka (v poradí podľa zastúpenia): podozrenie na poruchy autistického spektra,</w:t>
      </w:r>
      <w:r w:rsidR="007D280A">
        <w:t xml:space="preserve"> </w:t>
      </w:r>
      <w:r>
        <w:t>autizmus,</w:t>
      </w:r>
      <w:r w:rsidR="007D280A">
        <w:t xml:space="preserve"> </w:t>
      </w:r>
      <w:r>
        <w:t xml:space="preserve">narušená </w:t>
      </w:r>
      <w:r w:rsidRPr="00694EFB">
        <w:t>komunikačná schopnosť a oneskorený vývin reči</w:t>
      </w:r>
      <w:r>
        <w:t>,</w:t>
      </w:r>
      <w:r w:rsidR="007D280A">
        <w:t xml:space="preserve"> </w:t>
      </w:r>
      <w:r>
        <w:t>ADHD,</w:t>
      </w:r>
      <w:r w:rsidR="007D280A">
        <w:t xml:space="preserve"> </w:t>
      </w:r>
      <w:r>
        <w:t>genetické aberácie (Downov syndróm, Wolf-Hirschhorn syndróm, Smith-Magenisov syndróm),</w:t>
      </w:r>
      <w:r w:rsidR="007D280A">
        <w:t xml:space="preserve"> </w:t>
      </w:r>
      <w:r>
        <w:t>detská mozgová obrna</w:t>
      </w:r>
      <w:r w:rsidR="00C0584C">
        <w:t xml:space="preserve"> a </w:t>
      </w:r>
      <w:r>
        <w:t>Fallotova tetralógia.</w:t>
      </w:r>
    </w:p>
    <w:p w14:paraId="7B5275E7" w14:textId="77777777" w:rsidR="007461CA" w:rsidRPr="00C81B94" w:rsidRDefault="007461CA" w:rsidP="007461CA">
      <w:pPr>
        <w:spacing w:after="0"/>
        <w:jc w:val="both"/>
        <w:rPr>
          <w:sz w:val="10"/>
          <w:szCs w:val="10"/>
        </w:rPr>
      </w:pPr>
    </w:p>
    <w:p w14:paraId="2582286A" w14:textId="77777777" w:rsidR="007461CA" w:rsidRDefault="007461CA" w:rsidP="007461CA">
      <w:pPr>
        <w:spacing w:after="0"/>
        <w:ind w:firstLine="624"/>
        <w:jc w:val="both"/>
      </w:pPr>
      <w:r>
        <w:t>Na základe skúseností Domova sociálnych služieb pre deti a dospelých Sibírka z poskytovania služby včasnej intervencie je možné z požiadaviek rodín a poskytnutých intervencií identifikovať nasledovné potreby rodín:</w:t>
      </w:r>
    </w:p>
    <w:p w14:paraId="0D5529FA" w14:textId="77777777" w:rsidR="007461CA" w:rsidRDefault="007461CA" w:rsidP="00A0043B">
      <w:pPr>
        <w:pStyle w:val="Odsekzoznamu"/>
        <w:numPr>
          <w:ilvl w:val="0"/>
          <w:numId w:val="16"/>
        </w:numPr>
        <w:spacing w:after="0"/>
        <w:jc w:val="both"/>
      </w:pPr>
      <w:r>
        <w:t>potreba rodičov zostať súčasťou spoločnosti a potreba riešenia zdravotných a výchovných problémov dieťaťa, ktoré bránia jeho zaškoleniu,</w:t>
      </w:r>
    </w:p>
    <w:p w14:paraId="17380988" w14:textId="77777777" w:rsidR="007461CA" w:rsidRDefault="007461CA" w:rsidP="00A0043B">
      <w:pPr>
        <w:pStyle w:val="Odsekzoznamu"/>
        <w:numPr>
          <w:ilvl w:val="0"/>
          <w:numId w:val="16"/>
        </w:numPr>
        <w:spacing w:after="0"/>
        <w:jc w:val="both"/>
      </w:pPr>
      <w:r>
        <w:t>potreba stimulácie dieťaťa z dôvodu jeho zdravotného postihnutia,</w:t>
      </w:r>
    </w:p>
    <w:p w14:paraId="5BD2523D" w14:textId="77777777" w:rsidR="007461CA" w:rsidRDefault="007461CA" w:rsidP="00A0043B">
      <w:pPr>
        <w:pStyle w:val="Odsekzoznamu"/>
        <w:numPr>
          <w:ilvl w:val="0"/>
          <w:numId w:val="16"/>
        </w:numPr>
        <w:spacing w:after="0"/>
        <w:jc w:val="both"/>
      </w:pPr>
      <w:r>
        <w:t>potreba inklúzie dieťaťa do bežných materských a základných škôl,</w:t>
      </w:r>
    </w:p>
    <w:p w14:paraId="2EA9D1F7" w14:textId="77777777" w:rsidR="007461CA" w:rsidRDefault="007461CA" w:rsidP="00A0043B">
      <w:pPr>
        <w:pStyle w:val="Odsekzoznamu"/>
        <w:numPr>
          <w:ilvl w:val="0"/>
          <w:numId w:val="16"/>
        </w:numPr>
        <w:spacing w:after="0"/>
        <w:jc w:val="both"/>
      </w:pPr>
      <w:r>
        <w:t>potreba porozumieť dieťaťu,</w:t>
      </w:r>
    </w:p>
    <w:p w14:paraId="43E8C879" w14:textId="77777777" w:rsidR="007461CA" w:rsidRDefault="007461CA" w:rsidP="00A0043B">
      <w:pPr>
        <w:pStyle w:val="Odsekzoznamu"/>
        <w:numPr>
          <w:ilvl w:val="0"/>
          <w:numId w:val="16"/>
        </w:numPr>
        <w:spacing w:after="0"/>
        <w:jc w:val="both"/>
      </w:pPr>
      <w:r>
        <w:t xml:space="preserve">potreba mať dostatok informácií, </w:t>
      </w:r>
    </w:p>
    <w:p w14:paraId="545F9855" w14:textId="77777777" w:rsidR="007461CA" w:rsidRDefault="007461CA" w:rsidP="00A0043B">
      <w:pPr>
        <w:pStyle w:val="Odsekzoznamu"/>
        <w:numPr>
          <w:ilvl w:val="0"/>
          <w:numId w:val="16"/>
        </w:numPr>
        <w:spacing w:after="0"/>
        <w:jc w:val="both"/>
      </w:pPr>
      <w:r>
        <w:t>potreba sprevádzania (v bežných aj krízových rodinných situáciách, na lekárskych vyšetreniach, v procese zaškolenia a adaptácie na predškolské a školské prostredie),</w:t>
      </w:r>
    </w:p>
    <w:p w14:paraId="7263CE91" w14:textId="77777777" w:rsidR="007461CA" w:rsidRDefault="007461CA" w:rsidP="00A0043B">
      <w:pPr>
        <w:pStyle w:val="Odsekzoznamu"/>
        <w:numPr>
          <w:ilvl w:val="0"/>
          <w:numId w:val="16"/>
        </w:numPr>
        <w:spacing w:after="0"/>
        <w:jc w:val="both"/>
      </w:pPr>
      <w:r>
        <w:t xml:space="preserve">potreba návštev pracovníkov služby včasnej intervencie priamo v domácnosti rodiny. </w:t>
      </w:r>
    </w:p>
    <w:p w14:paraId="79F87AC5" w14:textId="77777777" w:rsidR="007461CA" w:rsidRPr="00C81B94" w:rsidRDefault="007461CA" w:rsidP="007461CA">
      <w:pPr>
        <w:spacing w:after="0"/>
        <w:ind w:firstLine="708"/>
        <w:jc w:val="both"/>
        <w:rPr>
          <w:sz w:val="10"/>
          <w:szCs w:val="10"/>
        </w:rPr>
      </w:pPr>
    </w:p>
    <w:p w14:paraId="2843BFB9" w14:textId="4C8ADF90" w:rsidR="00641513" w:rsidRDefault="007461CA" w:rsidP="007461CA">
      <w:pPr>
        <w:spacing w:after="0"/>
        <w:ind w:firstLine="708"/>
        <w:jc w:val="both"/>
      </w:pPr>
      <w:r>
        <w:t>Vo vzťahu k možnostiam rozvoja tejto sociálnej služby v regióne BSK bola identifikovaná predovšetkým potreba zabezpečenia vyššej geografickej dostupnosti tejto služby v okresoch Pezinok, Malacky a Senec</w:t>
      </w:r>
      <w:r w:rsidR="00B121EB">
        <w:t>.</w:t>
      </w:r>
    </w:p>
    <w:p w14:paraId="3C4DE634" w14:textId="77777777" w:rsidR="00C0584C" w:rsidRDefault="00C0584C" w:rsidP="003A29D2">
      <w:pPr>
        <w:spacing w:after="0"/>
        <w:jc w:val="both"/>
        <w:rPr>
          <w:rFonts w:cstheme="minorHAnsi"/>
          <w:u w:val="single"/>
        </w:rPr>
      </w:pPr>
      <w:bookmarkStart w:id="37" w:name="_Hlk529736746"/>
    </w:p>
    <w:p w14:paraId="237B4C86" w14:textId="2EE4BA96" w:rsidR="007461CA" w:rsidRPr="007461CA" w:rsidRDefault="007461CA" w:rsidP="007461CA">
      <w:pPr>
        <w:pStyle w:val="Nadpis1"/>
      </w:pPr>
      <w:bookmarkStart w:id="38" w:name="_Toc531355390"/>
      <w:r w:rsidRPr="007461CA">
        <w:t>Zariadenia sociálnych služieb v zriaďovateľskej pôsobnosti BSK</w:t>
      </w:r>
      <w:bookmarkEnd w:id="38"/>
    </w:p>
    <w:p w14:paraId="6B8A7935" w14:textId="66E5FA1B" w:rsidR="007461CA" w:rsidRDefault="007461CA" w:rsidP="003A29D2">
      <w:pPr>
        <w:spacing w:after="0"/>
        <w:jc w:val="both"/>
        <w:rPr>
          <w:rFonts w:cstheme="minorHAnsi"/>
          <w:u w:val="single"/>
        </w:rPr>
      </w:pPr>
    </w:p>
    <w:p w14:paraId="5233C5FF" w14:textId="77777777" w:rsidR="00EA4990" w:rsidRDefault="00EA4990" w:rsidP="00EA4990">
      <w:pPr>
        <w:spacing w:after="0"/>
        <w:ind w:firstLine="624"/>
        <w:jc w:val="both"/>
        <w:rPr>
          <w:rFonts w:cstheme="minorHAnsi"/>
        </w:rPr>
      </w:pPr>
      <w:r w:rsidRPr="00EA4990">
        <w:rPr>
          <w:rFonts w:cstheme="minorHAnsi"/>
        </w:rPr>
        <w:t xml:space="preserve">V zriaďovateľskej pôsobnosti BSK je 14 zariadení sociálnych služieb, ktoré sú rozpočtovými organizáciami BSK s právnou subjektivitou. Organizáciu zastupuje a riadi štatutárny orgán (riaditeľ) ktorý je volený Zastupiteľstvom BSK. Celková kapacita počtu miest k 31.10.2018 bola 1391 miest. </w:t>
      </w:r>
    </w:p>
    <w:p w14:paraId="4E5C3FEA" w14:textId="77777777" w:rsidR="00EA4990" w:rsidRDefault="00EA4990" w:rsidP="00EA4990">
      <w:pPr>
        <w:spacing w:after="0"/>
        <w:ind w:firstLine="624"/>
        <w:jc w:val="both"/>
        <w:rPr>
          <w:rFonts w:cstheme="minorHAnsi"/>
        </w:rPr>
      </w:pPr>
    </w:p>
    <w:p w14:paraId="4CC8E341" w14:textId="39BF11DB" w:rsidR="00EA4990" w:rsidRDefault="00EA4990" w:rsidP="00F92194">
      <w:pPr>
        <w:spacing w:after="0"/>
        <w:ind w:firstLine="624"/>
        <w:jc w:val="both"/>
        <w:rPr>
          <w:rFonts w:cstheme="minorHAnsi"/>
        </w:rPr>
      </w:pPr>
      <w:r w:rsidRPr="00EA4990">
        <w:rPr>
          <w:rFonts w:cstheme="minorHAnsi"/>
        </w:rPr>
        <w:t>V</w:t>
      </w:r>
      <w:r>
        <w:rPr>
          <w:rFonts w:cstheme="minorHAnsi"/>
        </w:rPr>
        <w:t> </w:t>
      </w:r>
      <w:r w:rsidRPr="00EA4990">
        <w:rPr>
          <w:rFonts w:cstheme="minorHAnsi"/>
        </w:rPr>
        <w:t>rámci organizačných štruktúr jednotlivých zariadení je vytvorených v zariadeniach 102</w:t>
      </w:r>
      <w:r w:rsidR="00657DA2">
        <w:rPr>
          <w:rFonts w:cstheme="minorHAnsi"/>
        </w:rPr>
        <w:t>4</w:t>
      </w:r>
      <w:r w:rsidRPr="00EA4990">
        <w:rPr>
          <w:rFonts w:cstheme="minorHAnsi"/>
        </w:rPr>
        <w:t>,05 pracovných miest. Aktuálny počet obsadených miest je 951,25.</w:t>
      </w:r>
      <w:r>
        <w:rPr>
          <w:rFonts w:cstheme="minorHAnsi"/>
        </w:rPr>
        <w:t xml:space="preserve"> </w:t>
      </w:r>
      <w:r w:rsidRPr="00EA4990">
        <w:rPr>
          <w:rFonts w:cstheme="minorHAnsi"/>
        </w:rPr>
        <w:t>Dôvodom je najmä nedostatok zamestnancov na pracovných pozíciách ako opatrovateľ, opatrovateľka, zdravotná sestra a</w:t>
      </w:r>
      <w:r w:rsidR="00CF2FD2">
        <w:rPr>
          <w:rFonts w:cstheme="minorHAnsi"/>
        </w:rPr>
        <w:t> </w:t>
      </w:r>
      <w:r w:rsidRPr="00EA4990">
        <w:rPr>
          <w:rFonts w:cstheme="minorHAnsi"/>
        </w:rPr>
        <w:t>iný</w:t>
      </w:r>
      <w:r w:rsidR="00CF2FD2">
        <w:rPr>
          <w:rFonts w:cstheme="minorHAnsi"/>
        </w:rPr>
        <w:t> </w:t>
      </w:r>
      <w:r w:rsidRPr="00EA4990">
        <w:rPr>
          <w:rFonts w:cstheme="minorHAnsi"/>
        </w:rPr>
        <w:t xml:space="preserve">pomocný personál. Druhým dôvodom je neobsadená časť kapacity niektorých zariadení sociálnych z dôvodu nižšieho záujmu o daný druh a formu sociálnej služby v týchto zariadeniach. </w:t>
      </w:r>
      <w:r>
        <w:rPr>
          <w:rFonts w:cstheme="minorHAnsi"/>
        </w:rPr>
        <w:t>Cieľom BSK</w:t>
      </w:r>
      <w:r w:rsidRPr="00EA4990">
        <w:rPr>
          <w:rFonts w:cstheme="minorHAnsi"/>
        </w:rPr>
        <w:t xml:space="preserve"> je hľadať vhodné možnosti ako prispôsobiť sociálne služby v týchto zariadeniach podľa dopytu a potrieb obyvateľov BSK. Je predpoklad, že skvalitnením poskytovaných služieb a zavedením nových druhov sociálnych služieb v týchto zariadeniach stúpne záujem </w:t>
      </w:r>
      <w:r>
        <w:rPr>
          <w:rFonts w:cstheme="minorHAnsi"/>
        </w:rPr>
        <w:t xml:space="preserve">o nimi poskytované sociálne služby </w:t>
      </w:r>
      <w:r w:rsidRPr="00EA4990">
        <w:rPr>
          <w:rFonts w:cstheme="minorHAnsi"/>
        </w:rPr>
        <w:t>aj u tých občanov, ktorí majú v súčasnosti podanú žiadosť v iných zariadeniach, kde aktuálne nie je voľné miesto.</w:t>
      </w:r>
    </w:p>
    <w:p w14:paraId="1CA3A1F2" w14:textId="77777777" w:rsidR="00EA4990" w:rsidRDefault="00EA4990" w:rsidP="00F92194">
      <w:pPr>
        <w:spacing w:after="0"/>
        <w:ind w:firstLine="624"/>
        <w:jc w:val="both"/>
        <w:rPr>
          <w:rFonts w:cstheme="minorHAnsi"/>
        </w:rPr>
      </w:pPr>
    </w:p>
    <w:p w14:paraId="35B4CF49" w14:textId="671DFAAF" w:rsidR="00F92194" w:rsidRDefault="00EA4990" w:rsidP="00EA4990">
      <w:pPr>
        <w:spacing w:after="0"/>
        <w:ind w:firstLine="624"/>
        <w:jc w:val="both"/>
        <w:rPr>
          <w:rFonts w:cstheme="minorHAnsi"/>
        </w:rPr>
      </w:pPr>
      <w:r w:rsidRPr="00EA4990">
        <w:rPr>
          <w:rFonts w:cstheme="minorHAnsi"/>
        </w:rPr>
        <w:t>Zariadenia a ich detašované pracoviská sa nachádzajú vo všetkých častiach regiónu BSK, v</w:t>
      </w:r>
      <w:r>
        <w:rPr>
          <w:rFonts w:cstheme="minorHAnsi"/>
        </w:rPr>
        <w:t> </w:t>
      </w:r>
      <w:r w:rsidRPr="00EA4990">
        <w:rPr>
          <w:rFonts w:cstheme="minorHAnsi"/>
        </w:rPr>
        <w:t>okrese Bratislava sa nachádza 18 pracovísk, v okrese Pezinok 6 pracovísk a v okrese Malacky 2</w:t>
      </w:r>
      <w:r>
        <w:rPr>
          <w:rFonts w:cstheme="minorHAnsi"/>
        </w:rPr>
        <w:t> </w:t>
      </w:r>
      <w:r w:rsidRPr="00EA4990">
        <w:rPr>
          <w:rFonts w:cstheme="minorHAnsi"/>
        </w:rPr>
        <w:t>pracoviská. Cieľom zariadení sociálnych služieb v zriaďovateľskej pôsobnosti BSK je poskytovať odborné, kvalitné a dostupné sociálne služby v celom regióne BSK.</w:t>
      </w:r>
    </w:p>
    <w:p w14:paraId="5D0A43CB" w14:textId="77777777" w:rsidR="00EA4990" w:rsidRDefault="00EA4990" w:rsidP="00F92194">
      <w:pPr>
        <w:spacing w:after="0"/>
        <w:jc w:val="both"/>
        <w:rPr>
          <w:rFonts w:cstheme="minorHAnsi"/>
        </w:rPr>
      </w:pPr>
    </w:p>
    <w:p w14:paraId="1FB8D2C6" w14:textId="55298A8B" w:rsidR="00F92194" w:rsidRPr="00F92194" w:rsidRDefault="00F92194" w:rsidP="00F92194">
      <w:pPr>
        <w:spacing w:after="0"/>
        <w:ind w:firstLine="624"/>
        <w:jc w:val="both"/>
        <w:rPr>
          <w:rFonts w:cstheme="minorHAnsi"/>
        </w:rPr>
      </w:pPr>
      <w:r w:rsidRPr="00F92194">
        <w:rPr>
          <w:rFonts w:cstheme="minorHAnsi"/>
        </w:rPr>
        <w:t>Cieľom zariadení sociálnych služieb v zriaďovateľskej pôsobnosti BSK je poskytovať odborné, kvalitné a dostupné sociálne služby v celom regióne BSK.</w:t>
      </w:r>
    </w:p>
    <w:p w14:paraId="4FDE08A1" w14:textId="621C5564" w:rsidR="00F92194" w:rsidRDefault="00F92194" w:rsidP="003A29D2">
      <w:pPr>
        <w:spacing w:after="0"/>
        <w:jc w:val="both"/>
        <w:rPr>
          <w:rFonts w:cstheme="minorHAnsi"/>
          <w:u w:val="single"/>
        </w:rPr>
      </w:pPr>
    </w:p>
    <w:p w14:paraId="784F0C1D" w14:textId="77777777" w:rsidR="00F92194" w:rsidRPr="00EA4990" w:rsidRDefault="00F92194" w:rsidP="00F92194">
      <w:pPr>
        <w:pStyle w:val="Default"/>
        <w:rPr>
          <w:sz w:val="22"/>
          <w:szCs w:val="22"/>
        </w:rPr>
      </w:pPr>
      <w:r w:rsidRPr="00EA4990">
        <w:rPr>
          <w:sz w:val="22"/>
          <w:szCs w:val="22"/>
        </w:rPr>
        <w:t xml:space="preserve">Poskytované druhy sociálnych služieb a kapacita: </w:t>
      </w:r>
    </w:p>
    <w:p w14:paraId="0B909A5E" w14:textId="49086C09" w:rsidR="00F92194" w:rsidRPr="00EA4990" w:rsidRDefault="00F92194" w:rsidP="00A0043B">
      <w:pPr>
        <w:pStyle w:val="Default"/>
        <w:numPr>
          <w:ilvl w:val="0"/>
          <w:numId w:val="26"/>
        </w:numPr>
        <w:rPr>
          <w:sz w:val="22"/>
          <w:szCs w:val="22"/>
        </w:rPr>
      </w:pPr>
      <w:r w:rsidRPr="00EA4990">
        <w:rPr>
          <w:sz w:val="22"/>
          <w:szCs w:val="22"/>
        </w:rPr>
        <w:t>zariadenie pre seniorov s kapacitou </w:t>
      </w:r>
      <w:r w:rsidR="00EA4990">
        <w:rPr>
          <w:sz w:val="22"/>
          <w:szCs w:val="22"/>
        </w:rPr>
        <w:t>136</w:t>
      </w:r>
      <w:r w:rsidRPr="00EA4990">
        <w:rPr>
          <w:sz w:val="22"/>
          <w:szCs w:val="22"/>
        </w:rPr>
        <w:t xml:space="preserve"> miest,</w:t>
      </w:r>
    </w:p>
    <w:p w14:paraId="457EB5EE" w14:textId="51B415BA" w:rsidR="00F92194" w:rsidRPr="00EA4990" w:rsidRDefault="00F92194" w:rsidP="00A0043B">
      <w:pPr>
        <w:pStyle w:val="Default"/>
        <w:numPr>
          <w:ilvl w:val="0"/>
          <w:numId w:val="26"/>
        </w:numPr>
        <w:rPr>
          <w:sz w:val="22"/>
          <w:szCs w:val="22"/>
        </w:rPr>
      </w:pPr>
      <w:r w:rsidRPr="00EA4990">
        <w:rPr>
          <w:sz w:val="22"/>
          <w:szCs w:val="22"/>
        </w:rPr>
        <w:t xml:space="preserve">domov sociálnych služieb s kapacitou </w:t>
      </w:r>
      <w:r w:rsidR="00EA4990">
        <w:rPr>
          <w:sz w:val="22"/>
          <w:szCs w:val="22"/>
        </w:rPr>
        <w:t>982</w:t>
      </w:r>
      <w:r w:rsidRPr="00EA4990">
        <w:rPr>
          <w:sz w:val="22"/>
          <w:szCs w:val="22"/>
        </w:rPr>
        <w:t xml:space="preserve"> miest,</w:t>
      </w:r>
    </w:p>
    <w:p w14:paraId="291644A1" w14:textId="69B2867D" w:rsidR="00F92194" w:rsidRPr="00EA4990" w:rsidRDefault="00F92194" w:rsidP="00A0043B">
      <w:pPr>
        <w:pStyle w:val="Default"/>
        <w:numPr>
          <w:ilvl w:val="0"/>
          <w:numId w:val="26"/>
        </w:numPr>
        <w:rPr>
          <w:sz w:val="22"/>
          <w:szCs w:val="22"/>
        </w:rPr>
      </w:pPr>
      <w:r w:rsidRPr="00EA4990">
        <w:rPr>
          <w:sz w:val="22"/>
          <w:szCs w:val="22"/>
        </w:rPr>
        <w:t>zariadenie podporovaného bývania s kapacitou 56 miest,</w:t>
      </w:r>
    </w:p>
    <w:p w14:paraId="56538DCF" w14:textId="05DE343F" w:rsidR="00F92194" w:rsidRPr="00EA4990" w:rsidRDefault="00F92194" w:rsidP="00A0043B">
      <w:pPr>
        <w:pStyle w:val="Default"/>
        <w:numPr>
          <w:ilvl w:val="0"/>
          <w:numId w:val="26"/>
        </w:numPr>
        <w:rPr>
          <w:sz w:val="22"/>
          <w:szCs w:val="22"/>
        </w:rPr>
      </w:pPr>
      <w:r w:rsidRPr="00EA4990">
        <w:rPr>
          <w:sz w:val="22"/>
          <w:szCs w:val="22"/>
        </w:rPr>
        <w:t xml:space="preserve">špecializované zariadenie s kapacitou </w:t>
      </w:r>
      <w:r w:rsidR="00EA4990">
        <w:rPr>
          <w:sz w:val="22"/>
          <w:szCs w:val="22"/>
        </w:rPr>
        <w:t>115</w:t>
      </w:r>
      <w:r w:rsidRPr="00EA4990">
        <w:rPr>
          <w:sz w:val="22"/>
          <w:szCs w:val="22"/>
        </w:rPr>
        <w:t xml:space="preserve"> miest, </w:t>
      </w:r>
    </w:p>
    <w:p w14:paraId="5E741650" w14:textId="6B05D190" w:rsidR="00F92194" w:rsidRPr="00EA4990" w:rsidRDefault="00F92194" w:rsidP="00A0043B">
      <w:pPr>
        <w:pStyle w:val="Default"/>
        <w:numPr>
          <w:ilvl w:val="0"/>
          <w:numId w:val="26"/>
        </w:numPr>
        <w:rPr>
          <w:sz w:val="22"/>
          <w:szCs w:val="22"/>
        </w:rPr>
      </w:pPr>
      <w:r w:rsidRPr="00EA4990">
        <w:rPr>
          <w:sz w:val="22"/>
          <w:szCs w:val="22"/>
        </w:rPr>
        <w:t xml:space="preserve">rehabilitačné stredisko s kapacitou 102 miest, </w:t>
      </w:r>
    </w:p>
    <w:p w14:paraId="2688EC48" w14:textId="6C054798" w:rsidR="00F92194" w:rsidRPr="00EA4990" w:rsidRDefault="00F92194" w:rsidP="00A0043B">
      <w:pPr>
        <w:pStyle w:val="Default"/>
        <w:numPr>
          <w:ilvl w:val="0"/>
          <w:numId w:val="26"/>
        </w:numPr>
        <w:rPr>
          <w:sz w:val="22"/>
          <w:szCs w:val="22"/>
        </w:rPr>
      </w:pPr>
      <w:r w:rsidRPr="00EA4990">
        <w:rPr>
          <w:sz w:val="22"/>
          <w:szCs w:val="22"/>
        </w:rPr>
        <w:t>služb</w:t>
      </w:r>
      <w:r w:rsidR="00135D7F">
        <w:rPr>
          <w:sz w:val="22"/>
          <w:szCs w:val="22"/>
        </w:rPr>
        <w:t xml:space="preserve">a </w:t>
      </w:r>
      <w:r w:rsidRPr="00EA4990">
        <w:rPr>
          <w:sz w:val="22"/>
          <w:szCs w:val="22"/>
        </w:rPr>
        <w:t>včasnej intervencie - bez obmedzenia kapacity.</w:t>
      </w:r>
    </w:p>
    <w:p w14:paraId="6DDD4B3D" w14:textId="77777777" w:rsidR="00F92194" w:rsidRPr="00EA4990" w:rsidRDefault="00F92194" w:rsidP="00F92194">
      <w:pPr>
        <w:spacing w:after="0"/>
      </w:pPr>
    </w:p>
    <w:p w14:paraId="5D9C4F21" w14:textId="77777777" w:rsidR="00F92194" w:rsidRPr="00EA4990" w:rsidRDefault="00F92194" w:rsidP="00F92194">
      <w:pPr>
        <w:pStyle w:val="Default"/>
        <w:rPr>
          <w:sz w:val="22"/>
          <w:szCs w:val="22"/>
        </w:rPr>
      </w:pPr>
      <w:r w:rsidRPr="00EA4990">
        <w:rPr>
          <w:sz w:val="22"/>
          <w:szCs w:val="22"/>
        </w:rPr>
        <w:t>Sociálne služby v sú poskytované:</w:t>
      </w:r>
    </w:p>
    <w:p w14:paraId="50949B73" w14:textId="77777777" w:rsidR="00F92194" w:rsidRPr="00EA4990" w:rsidRDefault="00F92194" w:rsidP="00A0043B">
      <w:pPr>
        <w:pStyle w:val="Default"/>
        <w:numPr>
          <w:ilvl w:val="0"/>
          <w:numId w:val="25"/>
        </w:numPr>
        <w:rPr>
          <w:sz w:val="22"/>
          <w:szCs w:val="22"/>
        </w:rPr>
      </w:pPr>
      <w:r w:rsidRPr="00EA4990">
        <w:rPr>
          <w:sz w:val="22"/>
          <w:szCs w:val="22"/>
        </w:rPr>
        <w:t xml:space="preserve">terénnou formou, </w:t>
      </w:r>
    </w:p>
    <w:p w14:paraId="701C6B48" w14:textId="77777777" w:rsidR="00F92194" w:rsidRPr="00EA4990" w:rsidRDefault="00F92194" w:rsidP="00A0043B">
      <w:pPr>
        <w:pStyle w:val="Default"/>
        <w:numPr>
          <w:ilvl w:val="0"/>
          <w:numId w:val="25"/>
        </w:numPr>
        <w:rPr>
          <w:sz w:val="22"/>
          <w:szCs w:val="22"/>
        </w:rPr>
      </w:pPr>
      <w:r w:rsidRPr="00EA4990">
        <w:rPr>
          <w:sz w:val="22"/>
          <w:szCs w:val="22"/>
        </w:rPr>
        <w:t xml:space="preserve">ambulantnou formou, </w:t>
      </w:r>
    </w:p>
    <w:p w14:paraId="4BA70341" w14:textId="77777777" w:rsidR="00F92194" w:rsidRPr="00EA4990" w:rsidRDefault="00F92194" w:rsidP="00A0043B">
      <w:pPr>
        <w:pStyle w:val="Default"/>
        <w:numPr>
          <w:ilvl w:val="0"/>
          <w:numId w:val="25"/>
        </w:numPr>
        <w:jc w:val="both"/>
        <w:rPr>
          <w:rFonts w:cstheme="minorHAnsi"/>
          <w:sz w:val="22"/>
          <w:szCs w:val="22"/>
          <w:u w:val="single"/>
        </w:rPr>
      </w:pPr>
      <w:r w:rsidRPr="00EA4990">
        <w:rPr>
          <w:sz w:val="22"/>
          <w:szCs w:val="22"/>
        </w:rPr>
        <w:t>týždennou pobytovou formou,</w:t>
      </w:r>
    </w:p>
    <w:p w14:paraId="7404D43D" w14:textId="5667153F" w:rsidR="00F92194" w:rsidRPr="00F92194" w:rsidRDefault="00F92194" w:rsidP="00A0043B">
      <w:pPr>
        <w:pStyle w:val="Default"/>
        <w:numPr>
          <w:ilvl w:val="0"/>
          <w:numId w:val="25"/>
        </w:numPr>
        <w:jc w:val="both"/>
        <w:rPr>
          <w:rFonts w:cstheme="minorHAnsi"/>
          <w:u w:val="single"/>
        </w:rPr>
      </w:pPr>
      <w:r w:rsidRPr="00EA4990">
        <w:rPr>
          <w:sz w:val="22"/>
          <w:szCs w:val="22"/>
        </w:rPr>
        <w:t>celoročnou pobytovou formou</w:t>
      </w:r>
      <w:r w:rsidRPr="00F92194">
        <w:rPr>
          <w:sz w:val="23"/>
          <w:szCs w:val="23"/>
        </w:rPr>
        <w:t>.</w:t>
      </w:r>
    </w:p>
    <w:p w14:paraId="16A98F5F" w14:textId="468185E7" w:rsidR="00F92194" w:rsidRDefault="00F92194" w:rsidP="003A29D2">
      <w:pPr>
        <w:spacing w:after="0"/>
        <w:jc w:val="both"/>
        <w:rPr>
          <w:rFonts w:cstheme="minorHAnsi"/>
          <w:u w:val="single"/>
        </w:rPr>
      </w:pPr>
    </w:p>
    <w:p w14:paraId="3F267C4C" w14:textId="20B47786" w:rsidR="00F92194" w:rsidRPr="00F92194" w:rsidRDefault="00F92194" w:rsidP="00F92194">
      <w:pPr>
        <w:pStyle w:val="Citcia"/>
      </w:pPr>
      <w:r>
        <w:t xml:space="preserve">Tabuľka č. 30: </w:t>
      </w:r>
      <w:r w:rsidRPr="00F92194">
        <w:t>Prehľad zariadení sociálnych služieb v zriaďovateľskej pôsobnosti BSK</w:t>
      </w:r>
    </w:p>
    <w:p w14:paraId="5948488E" w14:textId="7CC11A8B" w:rsidR="00F92194" w:rsidRPr="00657DA2" w:rsidRDefault="00F92194" w:rsidP="003A29D2">
      <w:pPr>
        <w:spacing w:after="0"/>
        <w:jc w:val="both"/>
        <w:rPr>
          <w:rFonts w:cstheme="minorHAnsi"/>
          <w:sz w:val="10"/>
          <w:szCs w:val="10"/>
          <w:u w:val="single"/>
        </w:rPr>
      </w:pPr>
    </w:p>
    <w:tbl>
      <w:tblPr>
        <w:tblStyle w:val="Mriekatabuky"/>
        <w:tblW w:w="0" w:type="auto"/>
        <w:tblInd w:w="0" w:type="dxa"/>
        <w:tblLook w:val="04A0" w:firstRow="1" w:lastRow="0" w:firstColumn="1" w:lastColumn="0" w:noHBand="0" w:noVBand="1"/>
      </w:tblPr>
      <w:tblGrid>
        <w:gridCol w:w="2116"/>
        <w:gridCol w:w="2340"/>
        <w:gridCol w:w="1776"/>
        <w:gridCol w:w="1305"/>
        <w:gridCol w:w="1525"/>
      </w:tblGrid>
      <w:tr w:rsidR="00EA4990" w:rsidRPr="00F67FE4" w14:paraId="0A199195" w14:textId="77777777" w:rsidTr="00B76CE5">
        <w:trPr>
          <w:trHeight w:val="389"/>
        </w:trPr>
        <w:tc>
          <w:tcPr>
            <w:tcW w:w="2116" w:type="dxa"/>
            <w:vMerge w:val="restart"/>
            <w:tcBorders>
              <w:top w:val="single" w:sz="4" w:space="0" w:color="auto"/>
              <w:left w:val="single" w:sz="4" w:space="0" w:color="auto"/>
              <w:right w:val="single" w:sz="4" w:space="0" w:color="auto"/>
            </w:tcBorders>
            <w:shd w:val="clear" w:color="auto" w:fill="FFF2CC" w:themeFill="accent4" w:themeFillTint="33"/>
            <w:vAlign w:val="center"/>
            <w:hideMark/>
          </w:tcPr>
          <w:p w14:paraId="396E309E" w14:textId="77777777" w:rsidR="00EA4990" w:rsidRPr="00F67FE4" w:rsidRDefault="00EA4990" w:rsidP="00EA4990">
            <w:pPr>
              <w:jc w:val="center"/>
              <w:rPr>
                <w:b/>
              </w:rPr>
            </w:pPr>
            <w:r w:rsidRPr="00F67FE4">
              <w:rPr>
                <w:b/>
              </w:rPr>
              <w:t>názov organizácie</w:t>
            </w:r>
          </w:p>
        </w:tc>
        <w:tc>
          <w:tcPr>
            <w:tcW w:w="234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424F329" w14:textId="132CBF8A" w:rsidR="00EA4990" w:rsidRPr="00F67FE4" w:rsidRDefault="00EA4990" w:rsidP="00657DA2">
            <w:pPr>
              <w:jc w:val="center"/>
              <w:rPr>
                <w:b/>
              </w:rPr>
            </w:pPr>
            <w:r w:rsidRPr="00F67FE4">
              <w:rPr>
                <w:b/>
              </w:rPr>
              <w:t>adresa sídla</w:t>
            </w:r>
          </w:p>
        </w:tc>
        <w:tc>
          <w:tcPr>
            <w:tcW w:w="1776" w:type="dxa"/>
            <w:vMerge w:val="restart"/>
            <w:tcBorders>
              <w:top w:val="single" w:sz="4" w:space="0" w:color="auto"/>
              <w:left w:val="single" w:sz="4" w:space="0" w:color="auto"/>
              <w:right w:val="single" w:sz="4" w:space="0" w:color="auto"/>
            </w:tcBorders>
            <w:shd w:val="clear" w:color="auto" w:fill="FFF2CC" w:themeFill="accent4" w:themeFillTint="33"/>
            <w:vAlign w:val="center"/>
            <w:hideMark/>
          </w:tcPr>
          <w:p w14:paraId="37BA1425" w14:textId="77777777" w:rsidR="00EA4990" w:rsidRPr="00F67FE4" w:rsidRDefault="00EA4990" w:rsidP="00EA4990">
            <w:pPr>
              <w:jc w:val="center"/>
              <w:rPr>
                <w:b/>
              </w:rPr>
            </w:pPr>
            <w:r>
              <w:rPr>
                <w:b/>
              </w:rPr>
              <w:t>cieľová skupina</w:t>
            </w:r>
          </w:p>
        </w:tc>
        <w:tc>
          <w:tcPr>
            <w:tcW w:w="1305" w:type="dxa"/>
            <w:vMerge w:val="restart"/>
            <w:tcBorders>
              <w:top w:val="single" w:sz="4" w:space="0" w:color="auto"/>
              <w:left w:val="single" w:sz="4" w:space="0" w:color="auto"/>
              <w:right w:val="single" w:sz="4" w:space="0" w:color="auto"/>
            </w:tcBorders>
            <w:shd w:val="clear" w:color="auto" w:fill="FFF2CC" w:themeFill="accent4" w:themeFillTint="33"/>
            <w:vAlign w:val="center"/>
            <w:hideMark/>
          </w:tcPr>
          <w:p w14:paraId="3585F02A" w14:textId="77777777" w:rsidR="00EA4990" w:rsidRPr="00F67FE4" w:rsidRDefault="00EA4990" w:rsidP="00EA4990">
            <w:pPr>
              <w:jc w:val="center"/>
              <w:rPr>
                <w:b/>
              </w:rPr>
            </w:pPr>
            <w:r w:rsidRPr="00F67FE4">
              <w:rPr>
                <w:b/>
              </w:rPr>
              <w:t>celková kapacita (počet miest)</w:t>
            </w:r>
          </w:p>
        </w:tc>
        <w:tc>
          <w:tcPr>
            <w:tcW w:w="1525" w:type="dxa"/>
            <w:vMerge w:val="restart"/>
            <w:tcBorders>
              <w:top w:val="single" w:sz="4" w:space="0" w:color="auto"/>
              <w:left w:val="single" w:sz="4" w:space="0" w:color="auto"/>
              <w:right w:val="single" w:sz="4" w:space="0" w:color="auto"/>
            </w:tcBorders>
            <w:shd w:val="clear" w:color="auto" w:fill="FFF2CC" w:themeFill="accent4" w:themeFillTint="33"/>
            <w:vAlign w:val="center"/>
          </w:tcPr>
          <w:p w14:paraId="3CDD1FCB" w14:textId="77777777" w:rsidR="00EA4990" w:rsidRPr="00F67FE4" w:rsidRDefault="00EA4990" w:rsidP="00EA4990">
            <w:pPr>
              <w:jc w:val="center"/>
              <w:rPr>
                <w:b/>
              </w:rPr>
            </w:pPr>
            <w:r>
              <w:rPr>
                <w:b/>
              </w:rPr>
              <w:t>počet zamestnancov v organizačnej štruktúre</w:t>
            </w:r>
          </w:p>
        </w:tc>
      </w:tr>
      <w:tr w:rsidR="00EA4990" w14:paraId="0F87BA7C" w14:textId="77777777" w:rsidTr="00B76CE5">
        <w:trPr>
          <w:trHeight w:val="540"/>
        </w:trPr>
        <w:tc>
          <w:tcPr>
            <w:tcW w:w="2116" w:type="dxa"/>
            <w:vMerge/>
            <w:tcBorders>
              <w:left w:val="single" w:sz="4" w:space="0" w:color="auto"/>
              <w:bottom w:val="single" w:sz="4" w:space="0" w:color="auto"/>
              <w:right w:val="single" w:sz="4" w:space="0" w:color="auto"/>
            </w:tcBorders>
            <w:shd w:val="clear" w:color="auto" w:fill="FFF2CC" w:themeFill="accent4" w:themeFillTint="33"/>
          </w:tcPr>
          <w:p w14:paraId="11F2A4A6" w14:textId="77777777" w:rsidR="00EA4990" w:rsidRPr="00F67FE4" w:rsidRDefault="00EA4990" w:rsidP="00C442CB">
            <w:pPr>
              <w:rPr>
                <w:b/>
              </w:rPr>
            </w:pPr>
          </w:p>
        </w:tc>
        <w:tc>
          <w:tcPr>
            <w:tcW w:w="234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4A32B87" w14:textId="77777777" w:rsidR="00EA4990" w:rsidRDefault="00EA4990" w:rsidP="00EA4990">
            <w:pPr>
              <w:jc w:val="center"/>
              <w:rPr>
                <w:b/>
              </w:rPr>
            </w:pPr>
            <w:r w:rsidRPr="00F67FE4">
              <w:rPr>
                <w:b/>
              </w:rPr>
              <w:t>počet pracovísk</w:t>
            </w:r>
          </w:p>
          <w:p w14:paraId="22C9AEDD" w14:textId="77777777" w:rsidR="00EA4990" w:rsidRPr="00F67FE4" w:rsidRDefault="00EA4990" w:rsidP="00EA4990">
            <w:pPr>
              <w:jc w:val="center"/>
              <w:rPr>
                <w:b/>
              </w:rPr>
            </w:pPr>
            <w:r>
              <w:rPr>
                <w:b/>
              </w:rPr>
              <w:t>(vrátane detašovaných pracovísk)</w:t>
            </w:r>
          </w:p>
        </w:tc>
        <w:tc>
          <w:tcPr>
            <w:tcW w:w="1776" w:type="dxa"/>
            <w:vMerge/>
            <w:tcBorders>
              <w:left w:val="single" w:sz="4" w:space="0" w:color="auto"/>
              <w:bottom w:val="single" w:sz="4" w:space="0" w:color="auto"/>
              <w:right w:val="single" w:sz="4" w:space="0" w:color="auto"/>
            </w:tcBorders>
          </w:tcPr>
          <w:p w14:paraId="2E461F71" w14:textId="77777777" w:rsidR="00EA4990" w:rsidRPr="00F67FE4" w:rsidRDefault="00EA4990" w:rsidP="00C442CB">
            <w:pPr>
              <w:rPr>
                <w:b/>
              </w:rPr>
            </w:pPr>
          </w:p>
        </w:tc>
        <w:tc>
          <w:tcPr>
            <w:tcW w:w="1305" w:type="dxa"/>
            <w:vMerge/>
            <w:tcBorders>
              <w:left w:val="single" w:sz="4" w:space="0" w:color="auto"/>
              <w:bottom w:val="single" w:sz="4" w:space="0" w:color="auto"/>
              <w:right w:val="single" w:sz="4" w:space="0" w:color="auto"/>
            </w:tcBorders>
          </w:tcPr>
          <w:p w14:paraId="5330ECA5" w14:textId="77777777" w:rsidR="00EA4990" w:rsidRPr="00F67FE4" w:rsidRDefault="00EA4990" w:rsidP="00C442CB">
            <w:pPr>
              <w:rPr>
                <w:b/>
              </w:rPr>
            </w:pPr>
          </w:p>
        </w:tc>
        <w:tc>
          <w:tcPr>
            <w:tcW w:w="1525" w:type="dxa"/>
            <w:vMerge/>
            <w:tcBorders>
              <w:left w:val="single" w:sz="4" w:space="0" w:color="auto"/>
              <w:bottom w:val="single" w:sz="4" w:space="0" w:color="auto"/>
              <w:right w:val="single" w:sz="4" w:space="0" w:color="auto"/>
            </w:tcBorders>
          </w:tcPr>
          <w:p w14:paraId="16F3516F" w14:textId="77777777" w:rsidR="00EA4990" w:rsidRDefault="00EA4990" w:rsidP="00C442CB">
            <w:pPr>
              <w:rPr>
                <w:b/>
              </w:rPr>
            </w:pPr>
          </w:p>
        </w:tc>
      </w:tr>
      <w:tr w:rsidR="00EA4990" w14:paraId="522CF867" w14:textId="77777777" w:rsidTr="005646A8">
        <w:trPr>
          <w:trHeight w:val="540"/>
        </w:trPr>
        <w:tc>
          <w:tcPr>
            <w:tcW w:w="2116" w:type="dxa"/>
            <w:vMerge w:val="restart"/>
            <w:tcBorders>
              <w:top w:val="single" w:sz="4" w:space="0" w:color="auto"/>
              <w:left w:val="single" w:sz="4" w:space="0" w:color="auto"/>
              <w:right w:val="single" w:sz="4" w:space="0" w:color="auto"/>
            </w:tcBorders>
            <w:shd w:val="clear" w:color="auto" w:fill="D9E2F3" w:themeFill="accent1" w:themeFillTint="33"/>
          </w:tcPr>
          <w:p w14:paraId="6509F27F" w14:textId="186BF857" w:rsidR="00EA4990" w:rsidRDefault="00EA4990" w:rsidP="00C442CB">
            <w:r>
              <w:t xml:space="preserve">Domov sociálnych služieb pre deti a dospelých  </w:t>
            </w:r>
          </w:p>
          <w:p w14:paraId="49A8EEF8"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70E46B18" w14:textId="77777777" w:rsidR="00EA4990" w:rsidRDefault="00EA4990" w:rsidP="00C442CB">
            <w:r>
              <w:t xml:space="preserve">Javorinská 7a </w:t>
            </w:r>
          </w:p>
          <w:p w14:paraId="05ED711B" w14:textId="77777777" w:rsidR="00EA4990" w:rsidRDefault="00EA4990" w:rsidP="00C442CB">
            <w:r>
              <w:t xml:space="preserve">811 03 Bratislava 1 </w:t>
            </w:r>
          </w:p>
          <w:p w14:paraId="0118D62E" w14:textId="77777777" w:rsidR="00EA4990" w:rsidRDefault="00EA4990" w:rsidP="00C442CB"/>
        </w:tc>
        <w:tc>
          <w:tcPr>
            <w:tcW w:w="1776" w:type="dxa"/>
            <w:vMerge w:val="restart"/>
            <w:tcBorders>
              <w:top w:val="single" w:sz="4" w:space="0" w:color="auto"/>
              <w:left w:val="single" w:sz="4" w:space="0" w:color="auto"/>
              <w:right w:val="single" w:sz="4" w:space="0" w:color="auto"/>
            </w:tcBorders>
            <w:hideMark/>
          </w:tcPr>
          <w:p w14:paraId="30DD4D1F" w14:textId="77777777" w:rsidR="00EA4990" w:rsidRDefault="00EA4990" w:rsidP="00C442CB">
            <w:r>
              <w:t>ľ</w:t>
            </w:r>
            <w:r w:rsidRPr="00D26D51">
              <w:t xml:space="preserve">udia s duševnými </w:t>
            </w:r>
            <w:r>
              <w:t xml:space="preserve">poruchami </w:t>
            </w:r>
          </w:p>
          <w:p w14:paraId="34E470C3" w14:textId="77777777" w:rsidR="00EA4990" w:rsidRDefault="00EA4990" w:rsidP="00C442CB">
            <w:r>
              <w:t>a poruchami správania</w:t>
            </w:r>
          </w:p>
        </w:tc>
        <w:tc>
          <w:tcPr>
            <w:tcW w:w="1305" w:type="dxa"/>
            <w:vMerge w:val="restart"/>
            <w:tcBorders>
              <w:top w:val="single" w:sz="4" w:space="0" w:color="auto"/>
              <w:left w:val="single" w:sz="4" w:space="0" w:color="auto"/>
              <w:right w:val="single" w:sz="4" w:space="0" w:color="auto"/>
            </w:tcBorders>
            <w:vAlign w:val="center"/>
          </w:tcPr>
          <w:p w14:paraId="720CBE26" w14:textId="77777777" w:rsidR="00EA4990" w:rsidRPr="00A77961" w:rsidRDefault="00EA4990" w:rsidP="00C442CB">
            <w:pPr>
              <w:jc w:val="center"/>
            </w:pPr>
            <w:r>
              <w:t>66</w:t>
            </w:r>
          </w:p>
        </w:tc>
        <w:tc>
          <w:tcPr>
            <w:tcW w:w="1525" w:type="dxa"/>
            <w:vMerge w:val="restart"/>
            <w:tcBorders>
              <w:top w:val="single" w:sz="4" w:space="0" w:color="auto"/>
              <w:left w:val="single" w:sz="4" w:space="0" w:color="auto"/>
              <w:right w:val="single" w:sz="4" w:space="0" w:color="auto"/>
            </w:tcBorders>
            <w:vAlign w:val="center"/>
          </w:tcPr>
          <w:p w14:paraId="6C1DE6D2" w14:textId="77777777" w:rsidR="00EA4990" w:rsidRDefault="00EA4990" w:rsidP="00C442CB">
            <w:pPr>
              <w:jc w:val="center"/>
            </w:pPr>
            <w:r>
              <w:t>40</w:t>
            </w:r>
          </w:p>
        </w:tc>
      </w:tr>
      <w:tr w:rsidR="00EA4990" w14:paraId="62649A4F" w14:textId="77777777" w:rsidTr="005646A8">
        <w:trPr>
          <w:trHeight w:val="540"/>
        </w:trPr>
        <w:tc>
          <w:tcPr>
            <w:tcW w:w="2116" w:type="dxa"/>
            <w:vMerge/>
            <w:tcBorders>
              <w:left w:val="single" w:sz="4" w:space="0" w:color="auto"/>
              <w:bottom w:val="single" w:sz="4" w:space="0" w:color="auto"/>
              <w:right w:val="single" w:sz="4" w:space="0" w:color="auto"/>
            </w:tcBorders>
            <w:shd w:val="clear" w:color="auto" w:fill="D9E2F3" w:themeFill="accent1" w:themeFillTint="33"/>
          </w:tcPr>
          <w:p w14:paraId="224279D6"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6B48C83A" w14:textId="77777777" w:rsidR="00EA4990" w:rsidRDefault="00EA4990" w:rsidP="00C442CB">
            <w:r>
              <w:t>2 (2 budovy)</w:t>
            </w:r>
          </w:p>
        </w:tc>
        <w:tc>
          <w:tcPr>
            <w:tcW w:w="1776" w:type="dxa"/>
            <w:vMerge/>
            <w:tcBorders>
              <w:left w:val="single" w:sz="4" w:space="0" w:color="auto"/>
              <w:bottom w:val="single" w:sz="4" w:space="0" w:color="auto"/>
              <w:right w:val="single" w:sz="4" w:space="0" w:color="auto"/>
            </w:tcBorders>
          </w:tcPr>
          <w:p w14:paraId="62364FD4" w14:textId="77777777" w:rsidR="00EA4990" w:rsidRDefault="00EA4990" w:rsidP="00C442CB"/>
        </w:tc>
        <w:tc>
          <w:tcPr>
            <w:tcW w:w="1305" w:type="dxa"/>
            <w:vMerge/>
            <w:tcBorders>
              <w:left w:val="single" w:sz="4" w:space="0" w:color="auto"/>
              <w:bottom w:val="single" w:sz="4" w:space="0" w:color="auto"/>
              <w:right w:val="single" w:sz="4" w:space="0" w:color="auto"/>
            </w:tcBorders>
            <w:vAlign w:val="center"/>
          </w:tcPr>
          <w:p w14:paraId="58A17478" w14:textId="77777777" w:rsidR="00EA4990" w:rsidRDefault="00EA4990" w:rsidP="00C442CB">
            <w:pPr>
              <w:jc w:val="center"/>
            </w:pPr>
          </w:p>
        </w:tc>
        <w:tc>
          <w:tcPr>
            <w:tcW w:w="1525" w:type="dxa"/>
            <w:vMerge/>
            <w:tcBorders>
              <w:left w:val="single" w:sz="4" w:space="0" w:color="auto"/>
              <w:bottom w:val="single" w:sz="4" w:space="0" w:color="auto"/>
              <w:right w:val="single" w:sz="4" w:space="0" w:color="auto"/>
            </w:tcBorders>
            <w:vAlign w:val="center"/>
          </w:tcPr>
          <w:p w14:paraId="44FE147B" w14:textId="77777777" w:rsidR="00EA4990" w:rsidRDefault="00EA4990" w:rsidP="00C442CB">
            <w:pPr>
              <w:jc w:val="center"/>
            </w:pPr>
          </w:p>
        </w:tc>
      </w:tr>
      <w:tr w:rsidR="00EA4990" w14:paraId="75E04680" w14:textId="77777777" w:rsidTr="005646A8">
        <w:trPr>
          <w:trHeight w:val="540"/>
        </w:trPr>
        <w:tc>
          <w:tcPr>
            <w:tcW w:w="2116" w:type="dxa"/>
            <w:vMerge w:val="restart"/>
            <w:tcBorders>
              <w:top w:val="single" w:sz="4" w:space="0" w:color="auto"/>
              <w:left w:val="single" w:sz="4" w:space="0" w:color="auto"/>
              <w:right w:val="single" w:sz="4" w:space="0" w:color="auto"/>
            </w:tcBorders>
            <w:shd w:val="clear" w:color="auto" w:fill="D9E2F3" w:themeFill="accent1" w:themeFillTint="33"/>
          </w:tcPr>
          <w:p w14:paraId="4880AA8E" w14:textId="77777777" w:rsidR="00EA4990" w:rsidRDefault="00EA4990" w:rsidP="00C442CB">
            <w:r>
              <w:t xml:space="preserve">Domov sociálnych služieb pre deti a dospelých INTEGRA  </w:t>
            </w:r>
          </w:p>
          <w:p w14:paraId="0B1BEBF8"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49384F87" w14:textId="77777777" w:rsidR="00EA4990" w:rsidRDefault="00EA4990" w:rsidP="00C442CB">
            <w:r>
              <w:t xml:space="preserve">Tylova 21 </w:t>
            </w:r>
          </w:p>
          <w:p w14:paraId="104FBDFF" w14:textId="77777777" w:rsidR="00EA4990" w:rsidRDefault="00EA4990" w:rsidP="00C442CB">
            <w:r>
              <w:t>831 04 Bratislava 3</w:t>
            </w:r>
          </w:p>
          <w:p w14:paraId="5E388BD8" w14:textId="77777777" w:rsidR="00EA4990" w:rsidRDefault="00EA4990" w:rsidP="00C442CB"/>
        </w:tc>
        <w:tc>
          <w:tcPr>
            <w:tcW w:w="1776" w:type="dxa"/>
            <w:vMerge w:val="restart"/>
            <w:tcBorders>
              <w:top w:val="single" w:sz="4" w:space="0" w:color="auto"/>
              <w:left w:val="single" w:sz="4" w:space="0" w:color="auto"/>
              <w:right w:val="single" w:sz="4" w:space="0" w:color="auto"/>
            </w:tcBorders>
            <w:hideMark/>
          </w:tcPr>
          <w:p w14:paraId="3A59BDC1" w14:textId="77777777" w:rsidR="00EA4990" w:rsidRDefault="00EA4990" w:rsidP="00C442CB">
            <w:r>
              <w:t>ľ</w:t>
            </w:r>
            <w:r w:rsidRPr="00D26D51">
              <w:t xml:space="preserve">udia </w:t>
            </w:r>
          </w:p>
          <w:p w14:paraId="1FD15840" w14:textId="24331476" w:rsidR="00EA4990" w:rsidRDefault="00EA4990" w:rsidP="00C442CB">
            <w:r w:rsidRPr="00D26D51">
              <w:t xml:space="preserve">s duševnými </w:t>
            </w:r>
            <w:r>
              <w:t>poruchami, poruchami správania</w:t>
            </w:r>
            <w:r w:rsidR="000077AE">
              <w:t xml:space="preserve">, </w:t>
            </w:r>
            <w:r>
              <w:t xml:space="preserve"> </w:t>
            </w:r>
          </w:p>
          <w:p w14:paraId="3D335F80" w14:textId="0FDFAA39" w:rsidR="00EA4990" w:rsidRDefault="00EA4990" w:rsidP="00C442CB">
            <w:r w:rsidRPr="00ED7AD5">
              <w:t>s poruchou autistického spektra</w:t>
            </w:r>
            <w:r w:rsidR="000077AE">
              <w:t xml:space="preserve"> a kombinované postihnutia</w:t>
            </w:r>
          </w:p>
        </w:tc>
        <w:tc>
          <w:tcPr>
            <w:tcW w:w="1305" w:type="dxa"/>
            <w:vMerge w:val="restart"/>
            <w:tcBorders>
              <w:top w:val="single" w:sz="4" w:space="0" w:color="auto"/>
              <w:left w:val="single" w:sz="4" w:space="0" w:color="auto"/>
              <w:right w:val="single" w:sz="4" w:space="0" w:color="auto"/>
            </w:tcBorders>
            <w:vAlign w:val="center"/>
          </w:tcPr>
          <w:p w14:paraId="3E15272C" w14:textId="77777777" w:rsidR="00EA4990" w:rsidRDefault="00EA4990" w:rsidP="00C442CB">
            <w:pPr>
              <w:jc w:val="center"/>
            </w:pPr>
            <w:r>
              <w:t>50</w:t>
            </w:r>
          </w:p>
        </w:tc>
        <w:tc>
          <w:tcPr>
            <w:tcW w:w="1525" w:type="dxa"/>
            <w:vMerge w:val="restart"/>
            <w:tcBorders>
              <w:top w:val="single" w:sz="4" w:space="0" w:color="auto"/>
              <w:left w:val="single" w:sz="4" w:space="0" w:color="auto"/>
              <w:right w:val="single" w:sz="4" w:space="0" w:color="auto"/>
            </w:tcBorders>
            <w:vAlign w:val="center"/>
          </w:tcPr>
          <w:p w14:paraId="511A37EC" w14:textId="77777777" w:rsidR="00EA4990" w:rsidRDefault="00EA4990" w:rsidP="00C442CB">
            <w:pPr>
              <w:jc w:val="center"/>
            </w:pPr>
            <w:r>
              <w:t>51</w:t>
            </w:r>
          </w:p>
        </w:tc>
      </w:tr>
      <w:tr w:rsidR="00EA4990" w14:paraId="25BE11B0" w14:textId="77777777" w:rsidTr="005646A8">
        <w:trPr>
          <w:trHeight w:val="540"/>
        </w:trPr>
        <w:tc>
          <w:tcPr>
            <w:tcW w:w="2116" w:type="dxa"/>
            <w:vMerge/>
            <w:tcBorders>
              <w:left w:val="single" w:sz="4" w:space="0" w:color="auto"/>
              <w:bottom w:val="single" w:sz="4" w:space="0" w:color="auto"/>
              <w:right w:val="single" w:sz="4" w:space="0" w:color="auto"/>
            </w:tcBorders>
            <w:shd w:val="clear" w:color="auto" w:fill="D9E2F3" w:themeFill="accent1" w:themeFillTint="33"/>
          </w:tcPr>
          <w:p w14:paraId="37FDA0AD"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1809D036" w14:textId="77777777" w:rsidR="00EA4990" w:rsidRDefault="00EA4990" w:rsidP="00C442CB">
            <w:r>
              <w:t>2 (2 budovy)</w:t>
            </w:r>
          </w:p>
        </w:tc>
        <w:tc>
          <w:tcPr>
            <w:tcW w:w="1776" w:type="dxa"/>
            <w:vMerge/>
            <w:tcBorders>
              <w:left w:val="single" w:sz="4" w:space="0" w:color="auto"/>
              <w:bottom w:val="single" w:sz="4" w:space="0" w:color="auto"/>
              <w:right w:val="single" w:sz="4" w:space="0" w:color="auto"/>
            </w:tcBorders>
          </w:tcPr>
          <w:p w14:paraId="4B856668" w14:textId="77777777" w:rsidR="00EA4990" w:rsidRDefault="00EA4990" w:rsidP="00C442CB"/>
        </w:tc>
        <w:tc>
          <w:tcPr>
            <w:tcW w:w="1305" w:type="dxa"/>
            <w:vMerge/>
            <w:tcBorders>
              <w:left w:val="single" w:sz="4" w:space="0" w:color="auto"/>
              <w:bottom w:val="single" w:sz="4" w:space="0" w:color="auto"/>
              <w:right w:val="single" w:sz="4" w:space="0" w:color="auto"/>
            </w:tcBorders>
            <w:vAlign w:val="center"/>
          </w:tcPr>
          <w:p w14:paraId="57B685DC" w14:textId="77777777" w:rsidR="00EA4990" w:rsidRDefault="00EA4990" w:rsidP="00C442CB">
            <w:pPr>
              <w:jc w:val="center"/>
            </w:pPr>
          </w:p>
        </w:tc>
        <w:tc>
          <w:tcPr>
            <w:tcW w:w="1525" w:type="dxa"/>
            <w:vMerge/>
            <w:tcBorders>
              <w:left w:val="single" w:sz="4" w:space="0" w:color="auto"/>
              <w:bottom w:val="single" w:sz="4" w:space="0" w:color="auto"/>
              <w:right w:val="single" w:sz="4" w:space="0" w:color="auto"/>
            </w:tcBorders>
            <w:vAlign w:val="center"/>
          </w:tcPr>
          <w:p w14:paraId="103A4036" w14:textId="77777777" w:rsidR="00EA4990" w:rsidRDefault="00EA4990" w:rsidP="00C442CB">
            <w:pPr>
              <w:jc w:val="center"/>
            </w:pPr>
          </w:p>
        </w:tc>
      </w:tr>
      <w:tr w:rsidR="00EA4990" w14:paraId="53ED8446" w14:textId="77777777" w:rsidTr="005646A8">
        <w:trPr>
          <w:trHeight w:val="540"/>
        </w:trPr>
        <w:tc>
          <w:tcPr>
            <w:tcW w:w="2116" w:type="dxa"/>
            <w:vMerge w:val="restart"/>
            <w:tcBorders>
              <w:top w:val="single" w:sz="4" w:space="0" w:color="auto"/>
              <w:left w:val="single" w:sz="4" w:space="0" w:color="auto"/>
              <w:right w:val="single" w:sz="4" w:space="0" w:color="auto"/>
            </w:tcBorders>
            <w:shd w:val="clear" w:color="auto" w:fill="D9E2F3" w:themeFill="accent1" w:themeFillTint="33"/>
          </w:tcPr>
          <w:p w14:paraId="07B95E04" w14:textId="77777777" w:rsidR="00EA4990" w:rsidRDefault="00EA4990" w:rsidP="00C442CB">
            <w:r>
              <w:t xml:space="preserve">Domov sociálnych služieb pre deti a dospelých KAMPINO   </w:t>
            </w:r>
          </w:p>
          <w:p w14:paraId="6D586118"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7291C4E9" w14:textId="77777777" w:rsidR="00EA4990" w:rsidRDefault="00EA4990" w:rsidP="00C442CB">
            <w:r>
              <w:t xml:space="preserve">Haanova 36-38 </w:t>
            </w:r>
          </w:p>
          <w:p w14:paraId="5D3C0DC3" w14:textId="77777777" w:rsidR="00EA4990" w:rsidRDefault="00EA4990" w:rsidP="00C442CB">
            <w:r>
              <w:t>851 04 Bratislava 5</w:t>
            </w:r>
          </w:p>
          <w:p w14:paraId="63E8DA10" w14:textId="77777777" w:rsidR="00EA4990" w:rsidRDefault="00EA4990" w:rsidP="00C442CB"/>
        </w:tc>
        <w:tc>
          <w:tcPr>
            <w:tcW w:w="1776" w:type="dxa"/>
            <w:vMerge w:val="restart"/>
            <w:tcBorders>
              <w:top w:val="single" w:sz="4" w:space="0" w:color="auto"/>
              <w:left w:val="single" w:sz="4" w:space="0" w:color="auto"/>
              <w:right w:val="single" w:sz="4" w:space="0" w:color="auto"/>
            </w:tcBorders>
            <w:hideMark/>
          </w:tcPr>
          <w:p w14:paraId="77028B0D" w14:textId="77777777" w:rsidR="00EA4990" w:rsidRDefault="00EA4990" w:rsidP="00C442CB">
            <w:r>
              <w:t>ľ</w:t>
            </w:r>
            <w:r w:rsidRPr="00ED7AD5">
              <w:t xml:space="preserve">udia s duševnými </w:t>
            </w:r>
            <w:r>
              <w:t xml:space="preserve">poruchami </w:t>
            </w:r>
          </w:p>
          <w:p w14:paraId="379D5980" w14:textId="77777777" w:rsidR="00EA4990" w:rsidRDefault="00EA4990" w:rsidP="00C442CB">
            <w:r>
              <w:t>a poruchami správania</w:t>
            </w:r>
          </w:p>
        </w:tc>
        <w:tc>
          <w:tcPr>
            <w:tcW w:w="1305" w:type="dxa"/>
            <w:vMerge w:val="restart"/>
            <w:tcBorders>
              <w:top w:val="single" w:sz="4" w:space="0" w:color="auto"/>
              <w:left w:val="single" w:sz="4" w:space="0" w:color="auto"/>
              <w:right w:val="single" w:sz="4" w:space="0" w:color="auto"/>
            </w:tcBorders>
            <w:vAlign w:val="center"/>
          </w:tcPr>
          <w:p w14:paraId="2AB0E505" w14:textId="77777777" w:rsidR="00EA4990" w:rsidRDefault="00EA4990" w:rsidP="00C442CB">
            <w:pPr>
              <w:jc w:val="center"/>
            </w:pPr>
            <w:r>
              <w:t>56</w:t>
            </w:r>
          </w:p>
        </w:tc>
        <w:tc>
          <w:tcPr>
            <w:tcW w:w="1525" w:type="dxa"/>
            <w:vMerge w:val="restart"/>
            <w:tcBorders>
              <w:top w:val="single" w:sz="4" w:space="0" w:color="auto"/>
              <w:left w:val="single" w:sz="4" w:space="0" w:color="auto"/>
              <w:right w:val="single" w:sz="4" w:space="0" w:color="auto"/>
            </w:tcBorders>
            <w:vAlign w:val="center"/>
          </w:tcPr>
          <w:p w14:paraId="0D24B2D6" w14:textId="77777777" w:rsidR="00EA4990" w:rsidRDefault="00EA4990" w:rsidP="00C442CB">
            <w:pPr>
              <w:jc w:val="center"/>
            </w:pPr>
            <w:r>
              <w:t>44,5</w:t>
            </w:r>
          </w:p>
        </w:tc>
      </w:tr>
      <w:tr w:rsidR="00EA4990" w14:paraId="4A3F501E" w14:textId="77777777" w:rsidTr="005646A8">
        <w:trPr>
          <w:trHeight w:val="540"/>
        </w:trPr>
        <w:tc>
          <w:tcPr>
            <w:tcW w:w="2116" w:type="dxa"/>
            <w:vMerge/>
            <w:tcBorders>
              <w:left w:val="single" w:sz="4" w:space="0" w:color="auto"/>
              <w:bottom w:val="single" w:sz="4" w:space="0" w:color="auto"/>
              <w:right w:val="single" w:sz="4" w:space="0" w:color="auto"/>
            </w:tcBorders>
            <w:shd w:val="clear" w:color="auto" w:fill="D9E2F3" w:themeFill="accent1" w:themeFillTint="33"/>
          </w:tcPr>
          <w:p w14:paraId="59F844AC"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246F731F" w14:textId="77777777" w:rsidR="00EA4990" w:rsidRDefault="00EA4990" w:rsidP="00C442CB">
            <w:r>
              <w:t>3 (2 budovy, 6 bytových jednotiek v jednom dome)</w:t>
            </w:r>
          </w:p>
        </w:tc>
        <w:tc>
          <w:tcPr>
            <w:tcW w:w="1776" w:type="dxa"/>
            <w:vMerge/>
            <w:tcBorders>
              <w:left w:val="single" w:sz="4" w:space="0" w:color="auto"/>
              <w:bottom w:val="single" w:sz="4" w:space="0" w:color="auto"/>
              <w:right w:val="single" w:sz="4" w:space="0" w:color="auto"/>
            </w:tcBorders>
          </w:tcPr>
          <w:p w14:paraId="62A030AB" w14:textId="77777777" w:rsidR="00EA4990" w:rsidRDefault="00EA4990" w:rsidP="00C442CB"/>
        </w:tc>
        <w:tc>
          <w:tcPr>
            <w:tcW w:w="1305" w:type="dxa"/>
            <w:vMerge/>
            <w:tcBorders>
              <w:left w:val="single" w:sz="4" w:space="0" w:color="auto"/>
              <w:bottom w:val="single" w:sz="4" w:space="0" w:color="auto"/>
              <w:right w:val="single" w:sz="4" w:space="0" w:color="auto"/>
            </w:tcBorders>
            <w:vAlign w:val="center"/>
          </w:tcPr>
          <w:p w14:paraId="36780A1B" w14:textId="77777777" w:rsidR="00EA4990" w:rsidRDefault="00EA4990" w:rsidP="00C442CB">
            <w:pPr>
              <w:jc w:val="center"/>
            </w:pPr>
          </w:p>
        </w:tc>
        <w:tc>
          <w:tcPr>
            <w:tcW w:w="1525" w:type="dxa"/>
            <w:vMerge/>
            <w:tcBorders>
              <w:left w:val="single" w:sz="4" w:space="0" w:color="auto"/>
              <w:bottom w:val="single" w:sz="4" w:space="0" w:color="auto"/>
              <w:right w:val="single" w:sz="4" w:space="0" w:color="auto"/>
            </w:tcBorders>
            <w:vAlign w:val="center"/>
          </w:tcPr>
          <w:p w14:paraId="36287C8F" w14:textId="77777777" w:rsidR="00EA4990" w:rsidRDefault="00EA4990" w:rsidP="00C442CB">
            <w:pPr>
              <w:jc w:val="center"/>
            </w:pPr>
          </w:p>
        </w:tc>
      </w:tr>
      <w:tr w:rsidR="00EA4990" w14:paraId="5D187A48" w14:textId="77777777" w:rsidTr="005646A8">
        <w:trPr>
          <w:trHeight w:val="405"/>
        </w:trPr>
        <w:tc>
          <w:tcPr>
            <w:tcW w:w="2116" w:type="dxa"/>
            <w:vMerge w:val="restart"/>
            <w:tcBorders>
              <w:top w:val="single" w:sz="4" w:space="0" w:color="auto"/>
              <w:left w:val="single" w:sz="4" w:space="0" w:color="auto"/>
              <w:right w:val="single" w:sz="4" w:space="0" w:color="auto"/>
            </w:tcBorders>
            <w:shd w:val="clear" w:color="auto" w:fill="D9E2F3" w:themeFill="accent1" w:themeFillTint="33"/>
          </w:tcPr>
          <w:p w14:paraId="79F16463" w14:textId="77777777" w:rsidR="00EA4990" w:rsidRDefault="00EA4990" w:rsidP="00C442CB">
            <w:r>
              <w:t xml:space="preserve">DSS prof. K. Matulaya  pre deti a dospelých  </w:t>
            </w:r>
          </w:p>
          <w:p w14:paraId="3CA533D5"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28C2549D" w14:textId="77777777" w:rsidR="00EA4990" w:rsidRDefault="00EA4990" w:rsidP="00C442CB">
            <w:r>
              <w:t xml:space="preserve">Lipského 13 </w:t>
            </w:r>
          </w:p>
          <w:p w14:paraId="4234C388" w14:textId="77777777" w:rsidR="00EA4990" w:rsidRDefault="00EA4990" w:rsidP="00C442CB">
            <w:r>
              <w:t>841 01 Bratislava 4</w:t>
            </w:r>
          </w:p>
          <w:p w14:paraId="7D3E1098" w14:textId="77777777" w:rsidR="00EA4990" w:rsidRDefault="00EA4990" w:rsidP="00C442CB"/>
        </w:tc>
        <w:tc>
          <w:tcPr>
            <w:tcW w:w="1776" w:type="dxa"/>
            <w:vMerge w:val="restart"/>
            <w:tcBorders>
              <w:top w:val="single" w:sz="4" w:space="0" w:color="auto"/>
              <w:left w:val="single" w:sz="4" w:space="0" w:color="auto"/>
              <w:right w:val="single" w:sz="4" w:space="0" w:color="auto"/>
            </w:tcBorders>
            <w:hideMark/>
          </w:tcPr>
          <w:p w14:paraId="510F8F67" w14:textId="77777777" w:rsidR="00EA4990" w:rsidRDefault="00EA4990" w:rsidP="00C442CB">
            <w:r>
              <w:t>a ľudia</w:t>
            </w:r>
            <w:r w:rsidRPr="00ED7AD5">
              <w:t xml:space="preserve"> s duševnými </w:t>
            </w:r>
            <w:r>
              <w:t>poruchami a poruchami správania</w:t>
            </w:r>
          </w:p>
        </w:tc>
        <w:tc>
          <w:tcPr>
            <w:tcW w:w="1305" w:type="dxa"/>
            <w:vMerge w:val="restart"/>
            <w:tcBorders>
              <w:top w:val="single" w:sz="4" w:space="0" w:color="auto"/>
              <w:left w:val="single" w:sz="4" w:space="0" w:color="auto"/>
              <w:right w:val="single" w:sz="4" w:space="0" w:color="auto"/>
            </w:tcBorders>
            <w:vAlign w:val="center"/>
          </w:tcPr>
          <w:p w14:paraId="12415D77" w14:textId="77777777" w:rsidR="00EA4990" w:rsidRDefault="00EA4990" w:rsidP="00C442CB">
            <w:pPr>
              <w:jc w:val="center"/>
            </w:pPr>
            <w:r>
              <w:t>117</w:t>
            </w:r>
          </w:p>
        </w:tc>
        <w:tc>
          <w:tcPr>
            <w:tcW w:w="1525" w:type="dxa"/>
            <w:vMerge w:val="restart"/>
            <w:tcBorders>
              <w:top w:val="single" w:sz="4" w:space="0" w:color="auto"/>
              <w:left w:val="single" w:sz="4" w:space="0" w:color="auto"/>
              <w:right w:val="single" w:sz="4" w:space="0" w:color="auto"/>
            </w:tcBorders>
            <w:vAlign w:val="center"/>
          </w:tcPr>
          <w:p w14:paraId="20F7CA4C" w14:textId="77777777" w:rsidR="00EA4990" w:rsidRDefault="00EA4990" w:rsidP="00C442CB">
            <w:pPr>
              <w:jc w:val="center"/>
            </w:pPr>
            <w:r>
              <w:t>94</w:t>
            </w:r>
          </w:p>
        </w:tc>
      </w:tr>
      <w:tr w:rsidR="00EA4990" w14:paraId="4752BDDD" w14:textId="77777777" w:rsidTr="005646A8">
        <w:trPr>
          <w:trHeight w:val="405"/>
        </w:trPr>
        <w:tc>
          <w:tcPr>
            <w:tcW w:w="2116" w:type="dxa"/>
            <w:vMerge/>
            <w:tcBorders>
              <w:left w:val="single" w:sz="4" w:space="0" w:color="auto"/>
              <w:bottom w:val="single" w:sz="4" w:space="0" w:color="auto"/>
              <w:right w:val="single" w:sz="4" w:space="0" w:color="auto"/>
            </w:tcBorders>
            <w:shd w:val="clear" w:color="auto" w:fill="D9E2F3" w:themeFill="accent1" w:themeFillTint="33"/>
          </w:tcPr>
          <w:p w14:paraId="0F181099"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29417B66" w14:textId="77777777" w:rsidR="00EA4990" w:rsidRDefault="00EA4990" w:rsidP="00C442CB">
            <w:r>
              <w:t>4 (5 budov)</w:t>
            </w:r>
          </w:p>
        </w:tc>
        <w:tc>
          <w:tcPr>
            <w:tcW w:w="1776" w:type="dxa"/>
            <w:vMerge/>
            <w:tcBorders>
              <w:left w:val="single" w:sz="4" w:space="0" w:color="auto"/>
              <w:bottom w:val="single" w:sz="4" w:space="0" w:color="auto"/>
              <w:right w:val="single" w:sz="4" w:space="0" w:color="auto"/>
            </w:tcBorders>
          </w:tcPr>
          <w:p w14:paraId="5027CC46" w14:textId="77777777" w:rsidR="00EA4990" w:rsidRDefault="00EA4990" w:rsidP="00C442CB"/>
        </w:tc>
        <w:tc>
          <w:tcPr>
            <w:tcW w:w="1305" w:type="dxa"/>
            <w:vMerge/>
            <w:tcBorders>
              <w:left w:val="single" w:sz="4" w:space="0" w:color="auto"/>
              <w:bottom w:val="single" w:sz="4" w:space="0" w:color="auto"/>
              <w:right w:val="single" w:sz="4" w:space="0" w:color="auto"/>
            </w:tcBorders>
            <w:vAlign w:val="center"/>
          </w:tcPr>
          <w:p w14:paraId="21D47991" w14:textId="77777777" w:rsidR="00EA4990" w:rsidRDefault="00EA4990" w:rsidP="00C442CB">
            <w:pPr>
              <w:jc w:val="center"/>
            </w:pPr>
          </w:p>
        </w:tc>
        <w:tc>
          <w:tcPr>
            <w:tcW w:w="1525" w:type="dxa"/>
            <w:vMerge/>
            <w:tcBorders>
              <w:left w:val="single" w:sz="4" w:space="0" w:color="auto"/>
              <w:bottom w:val="single" w:sz="4" w:space="0" w:color="auto"/>
              <w:right w:val="single" w:sz="4" w:space="0" w:color="auto"/>
            </w:tcBorders>
            <w:vAlign w:val="center"/>
          </w:tcPr>
          <w:p w14:paraId="6F4864DF" w14:textId="77777777" w:rsidR="00EA4990" w:rsidRDefault="00EA4990" w:rsidP="00C442CB">
            <w:pPr>
              <w:jc w:val="center"/>
            </w:pPr>
          </w:p>
        </w:tc>
      </w:tr>
      <w:tr w:rsidR="00EA4990" w14:paraId="17CFEBA0" w14:textId="77777777" w:rsidTr="005646A8">
        <w:trPr>
          <w:trHeight w:val="405"/>
        </w:trPr>
        <w:tc>
          <w:tcPr>
            <w:tcW w:w="2116" w:type="dxa"/>
            <w:vMerge w:val="restart"/>
            <w:tcBorders>
              <w:top w:val="single" w:sz="4" w:space="0" w:color="auto"/>
              <w:left w:val="single" w:sz="4" w:space="0" w:color="auto"/>
              <w:right w:val="single" w:sz="4" w:space="0" w:color="auto"/>
            </w:tcBorders>
            <w:shd w:val="clear" w:color="auto" w:fill="D9E2F3" w:themeFill="accent1" w:themeFillTint="33"/>
          </w:tcPr>
          <w:p w14:paraId="4C4AB50E" w14:textId="77777777" w:rsidR="00EA4990" w:rsidRDefault="00EA4990" w:rsidP="00C442CB">
            <w:r>
              <w:t xml:space="preserve">Domov sociálnych služieb Rozsutec  </w:t>
            </w:r>
          </w:p>
          <w:p w14:paraId="6910B7E5"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416BB5EA" w14:textId="77777777" w:rsidR="00EA4990" w:rsidRDefault="00EA4990" w:rsidP="00C442CB">
            <w:r>
              <w:t xml:space="preserve">Furmanská 4 </w:t>
            </w:r>
          </w:p>
          <w:p w14:paraId="5C2EB729" w14:textId="77777777" w:rsidR="00EA4990" w:rsidRDefault="00EA4990" w:rsidP="00C442CB">
            <w:r>
              <w:t>841 03 Bratislava 4</w:t>
            </w:r>
          </w:p>
          <w:p w14:paraId="073581FB" w14:textId="77777777" w:rsidR="00EA4990" w:rsidRDefault="00EA4990" w:rsidP="00C442CB"/>
        </w:tc>
        <w:tc>
          <w:tcPr>
            <w:tcW w:w="1776" w:type="dxa"/>
            <w:vMerge w:val="restart"/>
            <w:tcBorders>
              <w:top w:val="single" w:sz="4" w:space="0" w:color="auto"/>
              <w:left w:val="single" w:sz="4" w:space="0" w:color="auto"/>
              <w:right w:val="single" w:sz="4" w:space="0" w:color="auto"/>
            </w:tcBorders>
            <w:hideMark/>
          </w:tcPr>
          <w:p w14:paraId="2AC824BF" w14:textId="77777777" w:rsidR="00EA4990" w:rsidRDefault="00EA4990" w:rsidP="00C442CB">
            <w:r>
              <w:t xml:space="preserve">ľudia </w:t>
            </w:r>
          </w:p>
          <w:p w14:paraId="5B366D74" w14:textId="77777777" w:rsidR="00EA4990" w:rsidRDefault="00EA4990" w:rsidP="00C442CB">
            <w:r>
              <w:t xml:space="preserve">s </w:t>
            </w:r>
            <w:r w:rsidRPr="00D26D51">
              <w:t xml:space="preserve">mentálnym postihnutím </w:t>
            </w:r>
          </w:p>
          <w:p w14:paraId="5211F293" w14:textId="77777777" w:rsidR="00EA4990" w:rsidRDefault="00EA4990" w:rsidP="00C442CB">
            <w:r w:rsidRPr="00D26D51">
              <w:t>a duševnými poruchami</w:t>
            </w:r>
          </w:p>
        </w:tc>
        <w:tc>
          <w:tcPr>
            <w:tcW w:w="1305" w:type="dxa"/>
            <w:vMerge w:val="restart"/>
            <w:tcBorders>
              <w:top w:val="single" w:sz="4" w:space="0" w:color="auto"/>
              <w:left w:val="single" w:sz="4" w:space="0" w:color="auto"/>
              <w:right w:val="single" w:sz="4" w:space="0" w:color="auto"/>
            </w:tcBorders>
            <w:vAlign w:val="center"/>
          </w:tcPr>
          <w:p w14:paraId="448B3C98" w14:textId="77777777" w:rsidR="00EA4990" w:rsidRDefault="00EA4990" w:rsidP="00C442CB">
            <w:pPr>
              <w:jc w:val="center"/>
            </w:pPr>
            <w:r>
              <w:t>32</w:t>
            </w:r>
          </w:p>
        </w:tc>
        <w:tc>
          <w:tcPr>
            <w:tcW w:w="1525" w:type="dxa"/>
            <w:vMerge w:val="restart"/>
            <w:tcBorders>
              <w:top w:val="single" w:sz="4" w:space="0" w:color="auto"/>
              <w:left w:val="single" w:sz="4" w:space="0" w:color="auto"/>
              <w:right w:val="single" w:sz="4" w:space="0" w:color="auto"/>
            </w:tcBorders>
            <w:vAlign w:val="center"/>
          </w:tcPr>
          <w:p w14:paraId="400841C5" w14:textId="77777777" w:rsidR="00EA4990" w:rsidRDefault="00EA4990" w:rsidP="00C442CB">
            <w:pPr>
              <w:jc w:val="center"/>
            </w:pPr>
            <w:r>
              <w:t>28</w:t>
            </w:r>
          </w:p>
        </w:tc>
      </w:tr>
      <w:tr w:rsidR="00EA4990" w14:paraId="4C170BF4" w14:textId="77777777" w:rsidTr="005646A8">
        <w:trPr>
          <w:trHeight w:val="405"/>
        </w:trPr>
        <w:tc>
          <w:tcPr>
            <w:tcW w:w="2116" w:type="dxa"/>
            <w:vMerge/>
            <w:tcBorders>
              <w:left w:val="single" w:sz="4" w:space="0" w:color="auto"/>
              <w:bottom w:val="single" w:sz="4" w:space="0" w:color="auto"/>
              <w:right w:val="single" w:sz="4" w:space="0" w:color="auto"/>
            </w:tcBorders>
            <w:shd w:val="clear" w:color="auto" w:fill="D9E2F3" w:themeFill="accent1" w:themeFillTint="33"/>
          </w:tcPr>
          <w:p w14:paraId="1E8F106D"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7175DB05" w14:textId="77777777" w:rsidR="00EA4990" w:rsidRDefault="00EA4990" w:rsidP="00C442CB">
            <w:r>
              <w:t>1 (1 budova)</w:t>
            </w:r>
          </w:p>
        </w:tc>
        <w:tc>
          <w:tcPr>
            <w:tcW w:w="1776" w:type="dxa"/>
            <w:vMerge/>
            <w:tcBorders>
              <w:left w:val="single" w:sz="4" w:space="0" w:color="auto"/>
              <w:bottom w:val="single" w:sz="4" w:space="0" w:color="auto"/>
              <w:right w:val="single" w:sz="4" w:space="0" w:color="auto"/>
            </w:tcBorders>
          </w:tcPr>
          <w:p w14:paraId="51603C36" w14:textId="77777777" w:rsidR="00EA4990" w:rsidRDefault="00EA4990" w:rsidP="00C442CB"/>
        </w:tc>
        <w:tc>
          <w:tcPr>
            <w:tcW w:w="1305" w:type="dxa"/>
            <w:vMerge/>
            <w:tcBorders>
              <w:left w:val="single" w:sz="4" w:space="0" w:color="auto"/>
              <w:bottom w:val="single" w:sz="4" w:space="0" w:color="auto"/>
              <w:right w:val="single" w:sz="4" w:space="0" w:color="auto"/>
            </w:tcBorders>
            <w:vAlign w:val="center"/>
          </w:tcPr>
          <w:p w14:paraId="73F2C4F2" w14:textId="77777777" w:rsidR="00EA4990" w:rsidRDefault="00EA4990" w:rsidP="00C442CB">
            <w:pPr>
              <w:jc w:val="center"/>
            </w:pPr>
          </w:p>
        </w:tc>
        <w:tc>
          <w:tcPr>
            <w:tcW w:w="1525" w:type="dxa"/>
            <w:vMerge/>
            <w:tcBorders>
              <w:left w:val="single" w:sz="4" w:space="0" w:color="auto"/>
              <w:bottom w:val="single" w:sz="4" w:space="0" w:color="auto"/>
              <w:right w:val="single" w:sz="4" w:space="0" w:color="auto"/>
            </w:tcBorders>
            <w:vAlign w:val="center"/>
          </w:tcPr>
          <w:p w14:paraId="437A763E" w14:textId="77777777" w:rsidR="00EA4990" w:rsidRDefault="00EA4990" w:rsidP="00C442CB">
            <w:pPr>
              <w:jc w:val="center"/>
            </w:pPr>
          </w:p>
        </w:tc>
      </w:tr>
      <w:tr w:rsidR="00EA4990" w14:paraId="1B394C78" w14:textId="77777777" w:rsidTr="005646A8">
        <w:trPr>
          <w:trHeight w:val="540"/>
        </w:trPr>
        <w:tc>
          <w:tcPr>
            <w:tcW w:w="2116" w:type="dxa"/>
            <w:vMerge w:val="restart"/>
            <w:tcBorders>
              <w:top w:val="single" w:sz="4" w:space="0" w:color="auto"/>
              <w:left w:val="single" w:sz="4" w:space="0" w:color="auto"/>
              <w:right w:val="single" w:sz="4" w:space="0" w:color="auto"/>
            </w:tcBorders>
            <w:shd w:val="clear" w:color="auto" w:fill="D9E2F3" w:themeFill="accent1" w:themeFillTint="33"/>
          </w:tcPr>
          <w:p w14:paraId="2B326AE8" w14:textId="77777777" w:rsidR="00EA4990" w:rsidRDefault="00EA4990" w:rsidP="00C442CB">
            <w:r>
              <w:t xml:space="preserve">Domov sociálnych služieb pre deti  a dospelých SIBÍRKA  </w:t>
            </w:r>
          </w:p>
          <w:p w14:paraId="483C02E6"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4148095F" w14:textId="77777777" w:rsidR="00EA4990" w:rsidRDefault="00EA4990" w:rsidP="00C442CB">
            <w:r>
              <w:t xml:space="preserve">Sibírska 69 </w:t>
            </w:r>
          </w:p>
          <w:p w14:paraId="039C56DC" w14:textId="77777777" w:rsidR="00EA4990" w:rsidRDefault="00EA4990" w:rsidP="00C442CB">
            <w:r>
              <w:t>831 02 Bratislava 3</w:t>
            </w:r>
          </w:p>
          <w:p w14:paraId="1FBCE521" w14:textId="77777777" w:rsidR="00EA4990" w:rsidRDefault="00EA4990" w:rsidP="00C442CB"/>
        </w:tc>
        <w:tc>
          <w:tcPr>
            <w:tcW w:w="1776" w:type="dxa"/>
            <w:vMerge w:val="restart"/>
            <w:tcBorders>
              <w:top w:val="single" w:sz="4" w:space="0" w:color="auto"/>
              <w:left w:val="single" w:sz="4" w:space="0" w:color="auto"/>
              <w:right w:val="single" w:sz="4" w:space="0" w:color="auto"/>
            </w:tcBorders>
            <w:hideMark/>
          </w:tcPr>
          <w:p w14:paraId="2CAEE719" w14:textId="77777777" w:rsidR="00EA4990" w:rsidRDefault="00EA4990" w:rsidP="00C442CB"/>
          <w:p w14:paraId="4CE48831" w14:textId="77777777" w:rsidR="00EA4990" w:rsidRDefault="00EA4990" w:rsidP="00C442CB">
            <w:r>
              <w:t>kombinované postihnutia</w:t>
            </w:r>
          </w:p>
        </w:tc>
        <w:tc>
          <w:tcPr>
            <w:tcW w:w="1305" w:type="dxa"/>
            <w:vMerge w:val="restart"/>
            <w:tcBorders>
              <w:top w:val="single" w:sz="4" w:space="0" w:color="auto"/>
              <w:left w:val="single" w:sz="4" w:space="0" w:color="auto"/>
              <w:right w:val="single" w:sz="4" w:space="0" w:color="auto"/>
            </w:tcBorders>
            <w:vAlign w:val="center"/>
          </w:tcPr>
          <w:p w14:paraId="65360AEA" w14:textId="77777777" w:rsidR="00EA4990" w:rsidRDefault="00EA4990" w:rsidP="00C442CB">
            <w:pPr>
              <w:jc w:val="center"/>
            </w:pPr>
            <w:r>
              <w:t>38</w:t>
            </w:r>
          </w:p>
        </w:tc>
        <w:tc>
          <w:tcPr>
            <w:tcW w:w="1525" w:type="dxa"/>
            <w:vMerge w:val="restart"/>
            <w:tcBorders>
              <w:top w:val="single" w:sz="4" w:space="0" w:color="auto"/>
              <w:left w:val="single" w:sz="4" w:space="0" w:color="auto"/>
              <w:right w:val="single" w:sz="4" w:space="0" w:color="auto"/>
            </w:tcBorders>
            <w:vAlign w:val="center"/>
          </w:tcPr>
          <w:p w14:paraId="62DEDFB7" w14:textId="77777777" w:rsidR="00EA4990" w:rsidRDefault="00EA4990" w:rsidP="00C442CB">
            <w:pPr>
              <w:jc w:val="center"/>
            </w:pPr>
            <w:r>
              <w:t>46,8</w:t>
            </w:r>
          </w:p>
        </w:tc>
      </w:tr>
      <w:tr w:rsidR="00EA4990" w14:paraId="35D1A29F" w14:textId="77777777" w:rsidTr="005646A8">
        <w:trPr>
          <w:trHeight w:val="540"/>
        </w:trPr>
        <w:tc>
          <w:tcPr>
            <w:tcW w:w="2116" w:type="dxa"/>
            <w:vMerge/>
            <w:tcBorders>
              <w:left w:val="single" w:sz="4" w:space="0" w:color="auto"/>
              <w:bottom w:val="single" w:sz="4" w:space="0" w:color="auto"/>
              <w:right w:val="single" w:sz="4" w:space="0" w:color="auto"/>
            </w:tcBorders>
            <w:shd w:val="clear" w:color="auto" w:fill="D9E2F3" w:themeFill="accent1" w:themeFillTint="33"/>
          </w:tcPr>
          <w:p w14:paraId="00375B09"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66AC07AA" w14:textId="77777777" w:rsidR="00EA4990" w:rsidRDefault="00EA4990" w:rsidP="00C442CB">
            <w:r>
              <w:t>2 (2 budovy)</w:t>
            </w:r>
          </w:p>
        </w:tc>
        <w:tc>
          <w:tcPr>
            <w:tcW w:w="1776" w:type="dxa"/>
            <w:vMerge/>
            <w:tcBorders>
              <w:left w:val="single" w:sz="4" w:space="0" w:color="auto"/>
              <w:bottom w:val="single" w:sz="4" w:space="0" w:color="auto"/>
              <w:right w:val="single" w:sz="4" w:space="0" w:color="auto"/>
            </w:tcBorders>
          </w:tcPr>
          <w:p w14:paraId="70AEE2B7" w14:textId="77777777" w:rsidR="00EA4990" w:rsidRDefault="00EA4990" w:rsidP="00C442CB"/>
        </w:tc>
        <w:tc>
          <w:tcPr>
            <w:tcW w:w="1305" w:type="dxa"/>
            <w:vMerge/>
            <w:tcBorders>
              <w:left w:val="single" w:sz="4" w:space="0" w:color="auto"/>
              <w:bottom w:val="single" w:sz="4" w:space="0" w:color="auto"/>
              <w:right w:val="single" w:sz="4" w:space="0" w:color="auto"/>
            </w:tcBorders>
            <w:vAlign w:val="center"/>
          </w:tcPr>
          <w:p w14:paraId="003C8C88" w14:textId="77777777" w:rsidR="00EA4990" w:rsidRDefault="00EA4990" w:rsidP="00C442CB">
            <w:pPr>
              <w:jc w:val="center"/>
            </w:pPr>
          </w:p>
        </w:tc>
        <w:tc>
          <w:tcPr>
            <w:tcW w:w="1525" w:type="dxa"/>
            <w:vMerge/>
            <w:tcBorders>
              <w:left w:val="single" w:sz="4" w:space="0" w:color="auto"/>
              <w:bottom w:val="single" w:sz="4" w:space="0" w:color="auto"/>
              <w:right w:val="single" w:sz="4" w:space="0" w:color="auto"/>
            </w:tcBorders>
            <w:vAlign w:val="center"/>
          </w:tcPr>
          <w:p w14:paraId="2DE7EF3C" w14:textId="77777777" w:rsidR="00EA4990" w:rsidRDefault="00EA4990" w:rsidP="00C442CB">
            <w:pPr>
              <w:jc w:val="center"/>
            </w:pPr>
          </w:p>
        </w:tc>
      </w:tr>
      <w:tr w:rsidR="00EA4990" w14:paraId="10888C88" w14:textId="77777777" w:rsidTr="005646A8">
        <w:trPr>
          <w:trHeight w:val="675"/>
        </w:trPr>
        <w:tc>
          <w:tcPr>
            <w:tcW w:w="2116" w:type="dxa"/>
            <w:vMerge w:val="restart"/>
            <w:tcBorders>
              <w:top w:val="single" w:sz="4" w:space="0" w:color="auto"/>
              <w:left w:val="single" w:sz="4" w:space="0" w:color="auto"/>
              <w:right w:val="single" w:sz="4" w:space="0" w:color="auto"/>
            </w:tcBorders>
            <w:shd w:val="clear" w:color="auto" w:fill="D9E2F3" w:themeFill="accent1" w:themeFillTint="33"/>
          </w:tcPr>
          <w:p w14:paraId="46587D1C" w14:textId="77777777" w:rsidR="00EA4990" w:rsidRDefault="00EA4990" w:rsidP="00C442CB">
            <w:r>
              <w:t xml:space="preserve">Domov sociálnych služieb pre deti a rehabilitačné stredisko ROSA  </w:t>
            </w:r>
          </w:p>
          <w:p w14:paraId="4BC482B9"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4CD7CE18" w14:textId="77777777" w:rsidR="00EA4990" w:rsidRDefault="00EA4990" w:rsidP="00C442CB">
            <w:r>
              <w:t xml:space="preserve">Dúbravská cesta 1 </w:t>
            </w:r>
          </w:p>
          <w:p w14:paraId="0E0A5539" w14:textId="77777777" w:rsidR="00EA4990" w:rsidRDefault="00EA4990" w:rsidP="00C442CB">
            <w:r>
              <w:t>845 29 Bratislava 4</w:t>
            </w:r>
          </w:p>
          <w:p w14:paraId="3D7431C4" w14:textId="77777777" w:rsidR="00EA4990" w:rsidRDefault="00EA4990" w:rsidP="00C442CB"/>
        </w:tc>
        <w:tc>
          <w:tcPr>
            <w:tcW w:w="1776" w:type="dxa"/>
            <w:vMerge w:val="restart"/>
            <w:tcBorders>
              <w:top w:val="single" w:sz="4" w:space="0" w:color="auto"/>
              <w:left w:val="single" w:sz="4" w:space="0" w:color="auto"/>
              <w:right w:val="single" w:sz="4" w:space="0" w:color="auto"/>
            </w:tcBorders>
          </w:tcPr>
          <w:p w14:paraId="2DA5FFAD" w14:textId="77777777" w:rsidR="00EA4990" w:rsidRDefault="00EA4990" w:rsidP="00C442CB"/>
          <w:p w14:paraId="544E50A9" w14:textId="77777777" w:rsidR="00EA4990" w:rsidRDefault="00EA4990" w:rsidP="00C442CB">
            <w:r>
              <w:t>kombinované postihnutia</w:t>
            </w:r>
          </w:p>
        </w:tc>
        <w:tc>
          <w:tcPr>
            <w:tcW w:w="1305" w:type="dxa"/>
            <w:vMerge w:val="restart"/>
            <w:tcBorders>
              <w:top w:val="single" w:sz="4" w:space="0" w:color="auto"/>
              <w:left w:val="single" w:sz="4" w:space="0" w:color="auto"/>
              <w:right w:val="single" w:sz="4" w:space="0" w:color="auto"/>
            </w:tcBorders>
            <w:vAlign w:val="center"/>
          </w:tcPr>
          <w:p w14:paraId="4CC62850" w14:textId="77777777" w:rsidR="00EA4990" w:rsidRDefault="00EA4990" w:rsidP="00C442CB">
            <w:pPr>
              <w:jc w:val="center"/>
            </w:pPr>
            <w:r>
              <w:t>160</w:t>
            </w:r>
          </w:p>
        </w:tc>
        <w:tc>
          <w:tcPr>
            <w:tcW w:w="1525" w:type="dxa"/>
            <w:vMerge w:val="restart"/>
            <w:tcBorders>
              <w:top w:val="single" w:sz="4" w:space="0" w:color="auto"/>
              <w:left w:val="single" w:sz="4" w:space="0" w:color="auto"/>
              <w:right w:val="single" w:sz="4" w:space="0" w:color="auto"/>
            </w:tcBorders>
            <w:vAlign w:val="center"/>
          </w:tcPr>
          <w:p w14:paraId="30B7A6D8" w14:textId="77777777" w:rsidR="00EA4990" w:rsidRDefault="00EA4990" w:rsidP="00C442CB">
            <w:pPr>
              <w:jc w:val="center"/>
            </w:pPr>
            <w:r>
              <w:t>131</w:t>
            </w:r>
          </w:p>
        </w:tc>
      </w:tr>
      <w:tr w:rsidR="00EA4990" w14:paraId="590DA2C7" w14:textId="77777777" w:rsidTr="005646A8">
        <w:trPr>
          <w:trHeight w:val="378"/>
        </w:trPr>
        <w:tc>
          <w:tcPr>
            <w:tcW w:w="2116" w:type="dxa"/>
            <w:vMerge/>
            <w:tcBorders>
              <w:left w:val="single" w:sz="4" w:space="0" w:color="auto"/>
              <w:bottom w:val="single" w:sz="4" w:space="0" w:color="auto"/>
              <w:right w:val="single" w:sz="4" w:space="0" w:color="auto"/>
            </w:tcBorders>
            <w:shd w:val="clear" w:color="auto" w:fill="D9E2F3" w:themeFill="accent1" w:themeFillTint="33"/>
          </w:tcPr>
          <w:p w14:paraId="6183EBA3"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1CF3A8D4" w14:textId="77777777" w:rsidR="00EA4990" w:rsidRDefault="00EA4990" w:rsidP="00C442CB">
            <w:r>
              <w:t>1 (5 budov)</w:t>
            </w:r>
          </w:p>
        </w:tc>
        <w:tc>
          <w:tcPr>
            <w:tcW w:w="1776" w:type="dxa"/>
            <w:vMerge/>
            <w:tcBorders>
              <w:left w:val="single" w:sz="4" w:space="0" w:color="auto"/>
              <w:bottom w:val="single" w:sz="4" w:space="0" w:color="auto"/>
              <w:right w:val="single" w:sz="4" w:space="0" w:color="auto"/>
            </w:tcBorders>
          </w:tcPr>
          <w:p w14:paraId="4AA093F9" w14:textId="77777777" w:rsidR="00EA4990" w:rsidRDefault="00EA4990" w:rsidP="00C442CB"/>
        </w:tc>
        <w:tc>
          <w:tcPr>
            <w:tcW w:w="1305" w:type="dxa"/>
            <w:vMerge/>
            <w:tcBorders>
              <w:left w:val="single" w:sz="4" w:space="0" w:color="auto"/>
              <w:bottom w:val="single" w:sz="4" w:space="0" w:color="auto"/>
              <w:right w:val="single" w:sz="4" w:space="0" w:color="auto"/>
            </w:tcBorders>
            <w:vAlign w:val="center"/>
          </w:tcPr>
          <w:p w14:paraId="0D5991D3" w14:textId="77777777" w:rsidR="00EA4990" w:rsidRDefault="00EA4990" w:rsidP="00C442CB">
            <w:pPr>
              <w:jc w:val="center"/>
            </w:pPr>
          </w:p>
        </w:tc>
        <w:tc>
          <w:tcPr>
            <w:tcW w:w="1525" w:type="dxa"/>
            <w:vMerge/>
            <w:tcBorders>
              <w:left w:val="single" w:sz="4" w:space="0" w:color="auto"/>
              <w:bottom w:val="single" w:sz="4" w:space="0" w:color="auto"/>
              <w:right w:val="single" w:sz="4" w:space="0" w:color="auto"/>
            </w:tcBorders>
            <w:vAlign w:val="center"/>
          </w:tcPr>
          <w:p w14:paraId="403C0160" w14:textId="77777777" w:rsidR="00EA4990" w:rsidRDefault="00EA4990" w:rsidP="00C442CB">
            <w:pPr>
              <w:jc w:val="center"/>
            </w:pPr>
          </w:p>
        </w:tc>
      </w:tr>
      <w:tr w:rsidR="00EA4990" w14:paraId="228D115C" w14:textId="77777777" w:rsidTr="005646A8">
        <w:trPr>
          <w:trHeight w:val="540"/>
        </w:trPr>
        <w:tc>
          <w:tcPr>
            <w:tcW w:w="2116" w:type="dxa"/>
            <w:vMerge w:val="restart"/>
            <w:tcBorders>
              <w:top w:val="single" w:sz="4" w:space="0" w:color="auto"/>
              <w:left w:val="single" w:sz="4" w:space="0" w:color="auto"/>
              <w:right w:val="single" w:sz="4" w:space="0" w:color="auto"/>
            </w:tcBorders>
            <w:shd w:val="clear" w:color="auto" w:fill="D9E2F3" w:themeFill="accent1" w:themeFillTint="33"/>
          </w:tcPr>
          <w:p w14:paraId="7B2AA380" w14:textId="77777777" w:rsidR="00EA4990" w:rsidRDefault="00EA4990" w:rsidP="00C442CB">
            <w:r>
              <w:t xml:space="preserve">Domov sociálnych služieb a zariadenie pre seniorov Rača  </w:t>
            </w:r>
          </w:p>
          <w:p w14:paraId="2DCF6554"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086F1CDD" w14:textId="77777777" w:rsidR="00EA4990" w:rsidRDefault="00EA4990" w:rsidP="00C442CB">
            <w:r>
              <w:t xml:space="preserve">Pri vinohradoch 267, 831 06 Bratislava 3 </w:t>
            </w:r>
          </w:p>
          <w:p w14:paraId="29B2F97E" w14:textId="77777777" w:rsidR="00EA4990" w:rsidRDefault="00EA4990" w:rsidP="00C442CB"/>
        </w:tc>
        <w:tc>
          <w:tcPr>
            <w:tcW w:w="1776" w:type="dxa"/>
            <w:vMerge w:val="restart"/>
            <w:tcBorders>
              <w:top w:val="single" w:sz="4" w:space="0" w:color="auto"/>
              <w:left w:val="single" w:sz="4" w:space="0" w:color="auto"/>
              <w:right w:val="single" w:sz="4" w:space="0" w:color="auto"/>
            </w:tcBorders>
            <w:hideMark/>
          </w:tcPr>
          <w:p w14:paraId="521A1AE2" w14:textId="77777777" w:rsidR="00EA4990" w:rsidRDefault="00EA4990" w:rsidP="00C442CB">
            <w:r>
              <w:t>kombinované postihnutia, Parkinsonova a Alzheimerova</w:t>
            </w:r>
            <w:r w:rsidRPr="00D26D51">
              <w:t xml:space="preserve"> choroba, alebo </w:t>
            </w:r>
            <w:r>
              <w:t>demencia rôzneho typu etiológie</w:t>
            </w:r>
          </w:p>
        </w:tc>
        <w:tc>
          <w:tcPr>
            <w:tcW w:w="1305" w:type="dxa"/>
            <w:vMerge w:val="restart"/>
            <w:tcBorders>
              <w:top w:val="single" w:sz="4" w:space="0" w:color="auto"/>
              <w:left w:val="single" w:sz="4" w:space="0" w:color="auto"/>
              <w:right w:val="single" w:sz="4" w:space="0" w:color="auto"/>
            </w:tcBorders>
            <w:vAlign w:val="center"/>
          </w:tcPr>
          <w:p w14:paraId="493130DD" w14:textId="77777777" w:rsidR="00EA4990" w:rsidRDefault="00EA4990" w:rsidP="00C442CB">
            <w:pPr>
              <w:jc w:val="center"/>
            </w:pPr>
            <w:r>
              <w:t>236</w:t>
            </w:r>
          </w:p>
        </w:tc>
        <w:tc>
          <w:tcPr>
            <w:tcW w:w="1525" w:type="dxa"/>
            <w:vMerge w:val="restart"/>
            <w:tcBorders>
              <w:top w:val="single" w:sz="4" w:space="0" w:color="auto"/>
              <w:left w:val="single" w:sz="4" w:space="0" w:color="auto"/>
              <w:right w:val="single" w:sz="4" w:space="0" w:color="auto"/>
            </w:tcBorders>
            <w:vAlign w:val="center"/>
          </w:tcPr>
          <w:p w14:paraId="79E35DA9" w14:textId="77777777" w:rsidR="00EA4990" w:rsidRDefault="00EA4990" w:rsidP="00C442CB">
            <w:pPr>
              <w:jc w:val="center"/>
            </w:pPr>
            <w:r>
              <w:t>119,75</w:t>
            </w:r>
          </w:p>
        </w:tc>
      </w:tr>
      <w:tr w:rsidR="00EA4990" w14:paraId="24978EBE" w14:textId="77777777" w:rsidTr="005646A8">
        <w:trPr>
          <w:trHeight w:val="540"/>
        </w:trPr>
        <w:tc>
          <w:tcPr>
            <w:tcW w:w="2116" w:type="dxa"/>
            <w:vMerge/>
            <w:tcBorders>
              <w:left w:val="single" w:sz="4" w:space="0" w:color="auto"/>
              <w:bottom w:val="single" w:sz="4" w:space="0" w:color="auto"/>
              <w:right w:val="single" w:sz="4" w:space="0" w:color="auto"/>
            </w:tcBorders>
            <w:shd w:val="clear" w:color="auto" w:fill="D9E2F3" w:themeFill="accent1" w:themeFillTint="33"/>
          </w:tcPr>
          <w:p w14:paraId="18DFBEBB"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5AA4CA46" w14:textId="77777777" w:rsidR="00EA4990" w:rsidRDefault="00EA4990" w:rsidP="00C442CB">
            <w:r>
              <w:t>3 (4 budovy)</w:t>
            </w:r>
          </w:p>
        </w:tc>
        <w:tc>
          <w:tcPr>
            <w:tcW w:w="1776" w:type="dxa"/>
            <w:vMerge/>
            <w:tcBorders>
              <w:left w:val="single" w:sz="4" w:space="0" w:color="auto"/>
              <w:bottom w:val="single" w:sz="4" w:space="0" w:color="auto"/>
              <w:right w:val="single" w:sz="4" w:space="0" w:color="auto"/>
            </w:tcBorders>
          </w:tcPr>
          <w:p w14:paraId="7EF0BE10" w14:textId="77777777" w:rsidR="00EA4990" w:rsidRDefault="00EA4990" w:rsidP="00C442CB"/>
        </w:tc>
        <w:tc>
          <w:tcPr>
            <w:tcW w:w="1305" w:type="dxa"/>
            <w:vMerge/>
            <w:tcBorders>
              <w:left w:val="single" w:sz="4" w:space="0" w:color="auto"/>
              <w:bottom w:val="single" w:sz="4" w:space="0" w:color="auto"/>
              <w:right w:val="single" w:sz="4" w:space="0" w:color="auto"/>
            </w:tcBorders>
            <w:vAlign w:val="center"/>
          </w:tcPr>
          <w:p w14:paraId="74B85575" w14:textId="77777777" w:rsidR="00EA4990" w:rsidRDefault="00EA4990" w:rsidP="00C442CB">
            <w:pPr>
              <w:jc w:val="center"/>
            </w:pPr>
          </w:p>
        </w:tc>
        <w:tc>
          <w:tcPr>
            <w:tcW w:w="1525" w:type="dxa"/>
            <w:vMerge/>
            <w:tcBorders>
              <w:left w:val="single" w:sz="4" w:space="0" w:color="auto"/>
              <w:bottom w:val="single" w:sz="4" w:space="0" w:color="auto"/>
              <w:right w:val="single" w:sz="4" w:space="0" w:color="auto"/>
            </w:tcBorders>
            <w:vAlign w:val="center"/>
          </w:tcPr>
          <w:p w14:paraId="5EB36E33" w14:textId="77777777" w:rsidR="00EA4990" w:rsidRDefault="00EA4990" w:rsidP="00C442CB">
            <w:pPr>
              <w:jc w:val="center"/>
            </w:pPr>
          </w:p>
        </w:tc>
      </w:tr>
      <w:tr w:rsidR="00EA4990" w14:paraId="61B10DDE" w14:textId="77777777" w:rsidTr="005646A8">
        <w:trPr>
          <w:trHeight w:val="675"/>
        </w:trPr>
        <w:tc>
          <w:tcPr>
            <w:tcW w:w="2116" w:type="dxa"/>
            <w:vMerge w:val="restart"/>
            <w:tcBorders>
              <w:top w:val="single" w:sz="4" w:space="0" w:color="auto"/>
              <w:left w:val="single" w:sz="4" w:space="0" w:color="auto"/>
              <w:right w:val="single" w:sz="4" w:space="0" w:color="auto"/>
            </w:tcBorders>
            <w:shd w:val="clear" w:color="auto" w:fill="D9E2F3" w:themeFill="accent1" w:themeFillTint="33"/>
          </w:tcPr>
          <w:p w14:paraId="2A9BEA32" w14:textId="6F0ECFAF" w:rsidR="00EA4990" w:rsidRDefault="00EA4990" w:rsidP="00C442CB">
            <w:r>
              <w:t xml:space="preserve">Gaudeamus -  zariadenie komunitnej rehabilitácie  </w:t>
            </w:r>
          </w:p>
        </w:tc>
        <w:tc>
          <w:tcPr>
            <w:tcW w:w="2340" w:type="dxa"/>
            <w:tcBorders>
              <w:top w:val="single" w:sz="4" w:space="0" w:color="auto"/>
              <w:left w:val="single" w:sz="4" w:space="0" w:color="auto"/>
              <w:bottom w:val="single" w:sz="4" w:space="0" w:color="auto"/>
              <w:right w:val="single" w:sz="4" w:space="0" w:color="auto"/>
            </w:tcBorders>
          </w:tcPr>
          <w:p w14:paraId="3A7438CF" w14:textId="77777777" w:rsidR="00EA4990" w:rsidRDefault="00EA4990" w:rsidP="00C442CB">
            <w:r>
              <w:t xml:space="preserve">Mokrohájska cesta 3 </w:t>
            </w:r>
          </w:p>
          <w:p w14:paraId="17B44354" w14:textId="77777777" w:rsidR="00EA4990" w:rsidRDefault="00EA4990" w:rsidP="00C442CB">
            <w:r>
              <w:t>845 12 Bratislava 4</w:t>
            </w:r>
          </w:p>
          <w:p w14:paraId="7987B718" w14:textId="77777777" w:rsidR="00EA4990" w:rsidRDefault="00EA4990" w:rsidP="00C442CB"/>
        </w:tc>
        <w:tc>
          <w:tcPr>
            <w:tcW w:w="1776" w:type="dxa"/>
            <w:vMerge w:val="restart"/>
            <w:tcBorders>
              <w:top w:val="single" w:sz="4" w:space="0" w:color="auto"/>
              <w:left w:val="single" w:sz="4" w:space="0" w:color="auto"/>
              <w:right w:val="single" w:sz="4" w:space="0" w:color="auto"/>
            </w:tcBorders>
            <w:hideMark/>
          </w:tcPr>
          <w:p w14:paraId="6687FBCB" w14:textId="77777777" w:rsidR="00EA4990" w:rsidRDefault="00EA4990" w:rsidP="00C442CB"/>
          <w:p w14:paraId="09D38021" w14:textId="77777777" w:rsidR="00EA4990" w:rsidRDefault="00EA4990" w:rsidP="00C442CB">
            <w:r>
              <w:t>kombinované postihnutia</w:t>
            </w:r>
          </w:p>
        </w:tc>
        <w:tc>
          <w:tcPr>
            <w:tcW w:w="1305" w:type="dxa"/>
            <w:vMerge w:val="restart"/>
            <w:tcBorders>
              <w:top w:val="single" w:sz="4" w:space="0" w:color="auto"/>
              <w:left w:val="single" w:sz="4" w:space="0" w:color="auto"/>
              <w:right w:val="single" w:sz="4" w:space="0" w:color="auto"/>
            </w:tcBorders>
            <w:vAlign w:val="center"/>
          </w:tcPr>
          <w:p w14:paraId="55EDF1C1" w14:textId="77777777" w:rsidR="00EA4990" w:rsidRDefault="00EA4990" w:rsidP="00C442CB">
            <w:pPr>
              <w:jc w:val="center"/>
            </w:pPr>
            <w:r>
              <w:t>92</w:t>
            </w:r>
          </w:p>
        </w:tc>
        <w:tc>
          <w:tcPr>
            <w:tcW w:w="1525" w:type="dxa"/>
            <w:vMerge w:val="restart"/>
            <w:tcBorders>
              <w:top w:val="single" w:sz="4" w:space="0" w:color="auto"/>
              <w:left w:val="single" w:sz="4" w:space="0" w:color="auto"/>
              <w:right w:val="single" w:sz="4" w:space="0" w:color="auto"/>
            </w:tcBorders>
            <w:vAlign w:val="center"/>
          </w:tcPr>
          <w:p w14:paraId="149CE2AF" w14:textId="77777777" w:rsidR="00EA4990" w:rsidRDefault="00EA4990" w:rsidP="00C442CB">
            <w:pPr>
              <w:jc w:val="center"/>
            </w:pPr>
            <w:r>
              <w:t>91,5</w:t>
            </w:r>
          </w:p>
        </w:tc>
      </w:tr>
      <w:tr w:rsidR="00EA4990" w14:paraId="403F0076" w14:textId="77777777" w:rsidTr="005646A8">
        <w:trPr>
          <w:trHeight w:val="556"/>
        </w:trPr>
        <w:tc>
          <w:tcPr>
            <w:tcW w:w="2116" w:type="dxa"/>
            <w:vMerge/>
            <w:tcBorders>
              <w:left w:val="single" w:sz="4" w:space="0" w:color="auto"/>
              <w:bottom w:val="single" w:sz="4" w:space="0" w:color="auto"/>
              <w:right w:val="single" w:sz="4" w:space="0" w:color="auto"/>
            </w:tcBorders>
            <w:shd w:val="clear" w:color="auto" w:fill="D9E2F3" w:themeFill="accent1" w:themeFillTint="33"/>
          </w:tcPr>
          <w:p w14:paraId="606DE3A0"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72C25321" w14:textId="77777777" w:rsidR="00EA4990" w:rsidRDefault="00EA4990" w:rsidP="00C442CB">
            <w:r>
              <w:t>1 (1 budova)</w:t>
            </w:r>
          </w:p>
        </w:tc>
        <w:tc>
          <w:tcPr>
            <w:tcW w:w="1776" w:type="dxa"/>
            <w:vMerge/>
            <w:tcBorders>
              <w:left w:val="single" w:sz="4" w:space="0" w:color="auto"/>
              <w:bottom w:val="single" w:sz="4" w:space="0" w:color="auto"/>
              <w:right w:val="single" w:sz="4" w:space="0" w:color="auto"/>
            </w:tcBorders>
          </w:tcPr>
          <w:p w14:paraId="23FC094F" w14:textId="77777777" w:rsidR="00EA4990" w:rsidRDefault="00EA4990" w:rsidP="00C442CB"/>
        </w:tc>
        <w:tc>
          <w:tcPr>
            <w:tcW w:w="1305" w:type="dxa"/>
            <w:vMerge/>
            <w:tcBorders>
              <w:left w:val="single" w:sz="4" w:space="0" w:color="auto"/>
              <w:bottom w:val="single" w:sz="4" w:space="0" w:color="auto"/>
              <w:right w:val="single" w:sz="4" w:space="0" w:color="auto"/>
            </w:tcBorders>
            <w:vAlign w:val="center"/>
          </w:tcPr>
          <w:p w14:paraId="16FDD9F8" w14:textId="77777777" w:rsidR="00EA4990" w:rsidRDefault="00EA4990" w:rsidP="00C442CB">
            <w:pPr>
              <w:jc w:val="center"/>
            </w:pPr>
          </w:p>
        </w:tc>
        <w:tc>
          <w:tcPr>
            <w:tcW w:w="1525" w:type="dxa"/>
            <w:vMerge/>
            <w:tcBorders>
              <w:left w:val="single" w:sz="4" w:space="0" w:color="auto"/>
              <w:bottom w:val="single" w:sz="4" w:space="0" w:color="auto"/>
              <w:right w:val="single" w:sz="4" w:space="0" w:color="auto"/>
            </w:tcBorders>
            <w:vAlign w:val="center"/>
          </w:tcPr>
          <w:p w14:paraId="239FB066" w14:textId="77777777" w:rsidR="00EA4990" w:rsidRDefault="00EA4990" w:rsidP="00C442CB">
            <w:pPr>
              <w:jc w:val="center"/>
            </w:pPr>
          </w:p>
        </w:tc>
      </w:tr>
      <w:tr w:rsidR="00EA4990" w14:paraId="055EEFF0" w14:textId="77777777" w:rsidTr="005646A8">
        <w:trPr>
          <w:trHeight w:val="540"/>
        </w:trPr>
        <w:tc>
          <w:tcPr>
            <w:tcW w:w="2116" w:type="dxa"/>
            <w:vMerge w:val="restart"/>
            <w:tcBorders>
              <w:top w:val="single" w:sz="4" w:space="0" w:color="auto"/>
              <w:left w:val="single" w:sz="4" w:space="0" w:color="auto"/>
              <w:right w:val="single" w:sz="4" w:space="0" w:color="auto"/>
            </w:tcBorders>
            <w:shd w:val="clear" w:color="auto" w:fill="D9E2F3" w:themeFill="accent1" w:themeFillTint="33"/>
          </w:tcPr>
          <w:p w14:paraId="4C018CAD" w14:textId="77777777" w:rsidR="00EA4990" w:rsidRDefault="00EA4990" w:rsidP="00C442CB">
            <w:r>
              <w:t xml:space="preserve">Domov sociálnych služieb a zariadenie pre seniorov  </w:t>
            </w:r>
          </w:p>
          <w:p w14:paraId="727EB292"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01957032" w14:textId="77777777" w:rsidR="00EA4990" w:rsidRDefault="00EA4990" w:rsidP="00C442CB">
            <w:r>
              <w:t xml:space="preserve">Hrnčiarska 37 </w:t>
            </w:r>
          </w:p>
          <w:p w14:paraId="5CFDEA08" w14:textId="77777777" w:rsidR="00EA4990" w:rsidRDefault="00EA4990" w:rsidP="00C442CB">
            <w:r>
              <w:t xml:space="preserve">902 01 Pezinok 1 </w:t>
            </w:r>
          </w:p>
          <w:p w14:paraId="140813C5" w14:textId="77777777" w:rsidR="00EA4990" w:rsidRDefault="00EA4990" w:rsidP="00C442CB"/>
        </w:tc>
        <w:tc>
          <w:tcPr>
            <w:tcW w:w="1776" w:type="dxa"/>
            <w:vMerge w:val="restart"/>
            <w:tcBorders>
              <w:top w:val="single" w:sz="4" w:space="0" w:color="auto"/>
              <w:left w:val="single" w:sz="4" w:space="0" w:color="auto"/>
              <w:right w:val="single" w:sz="4" w:space="0" w:color="auto"/>
            </w:tcBorders>
          </w:tcPr>
          <w:p w14:paraId="14EB29DC" w14:textId="77777777" w:rsidR="00EA4990" w:rsidRDefault="00EA4990" w:rsidP="00C442CB">
            <w:r>
              <w:t>k</w:t>
            </w:r>
            <w:r w:rsidRPr="00D26D51">
              <w:t>ombin</w:t>
            </w:r>
            <w:r>
              <w:t>ované postihnutia, Parkinsonova a Alzheimerova</w:t>
            </w:r>
            <w:r w:rsidRPr="00D26D51">
              <w:t xml:space="preserve"> choroba, alebo </w:t>
            </w:r>
            <w:r>
              <w:t>demencia rôzneho typu etiológie a skleróza multiplex</w:t>
            </w:r>
          </w:p>
        </w:tc>
        <w:tc>
          <w:tcPr>
            <w:tcW w:w="1305" w:type="dxa"/>
            <w:vMerge w:val="restart"/>
            <w:tcBorders>
              <w:top w:val="single" w:sz="4" w:space="0" w:color="auto"/>
              <w:left w:val="single" w:sz="4" w:space="0" w:color="auto"/>
              <w:right w:val="single" w:sz="4" w:space="0" w:color="auto"/>
            </w:tcBorders>
            <w:vAlign w:val="center"/>
          </w:tcPr>
          <w:p w14:paraId="6656042F" w14:textId="77777777" w:rsidR="00EA4990" w:rsidRDefault="00EA4990" w:rsidP="00C442CB">
            <w:pPr>
              <w:jc w:val="center"/>
            </w:pPr>
            <w:r>
              <w:t>120</w:t>
            </w:r>
          </w:p>
        </w:tc>
        <w:tc>
          <w:tcPr>
            <w:tcW w:w="1525" w:type="dxa"/>
            <w:vMerge w:val="restart"/>
            <w:tcBorders>
              <w:top w:val="single" w:sz="4" w:space="0" w:color="auto"/>
              <w:left w:val="single" w:sz="4" w:space="0" w:color="auto"/>
              <w:right w:val="single" w:sz="4" w:space="0" w:color="auto"/>
            </w:tcBorders>
            <w:vAlign w:val="center"/>
          </w:tcPr>
          <w:p w14:paraId="415C1A04" w14:textId="77777777" w:rsidR="00EA4990" w:rsidRDefault="00EA4990" w:rsidP="00C442CB">
            <w:pPr>
              <w:jc w:val="center"/>
            </w:pPr>
            <w:r>
              <w:t>67</w:t>
            </w:r>
          </w:p>
        </w:tc>
      </w:tr>
      <w:tr w:rsidR="00EA4990" w14:paraId="75DDF280" w14:textId="77777777" w:rsidTr="005646A8">
        <w:trPr>
          <w:trHeight w:val="540"/>
        </w:trPr>
        <w:tc>
          <w:tcPr>
            <w:tcW w:w="2116" w:type="dxa"/>
            <w:vMerge/>
            <w:tcBorders>
              <w:left w:val="single" w:sz="4" w:space="0" w:color="auto"/>
              <w:bottom w:val="single" w:sz="4" w:space="0" w:color="auto"/>
              <w:right w:val="single" w:sz="4" w:space="0" w:color="auto"/>
            </w:tcBorders>
            <w:shd w:val="clear" w:color="auto" w:fill="D9E2F3" w:themeFill="accent1" w:themeFillTint="33"/>
          </w:tcPr>
          <w:p w14:paraId="26276D8E"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51A2B03C" w14:textId="77777777" w:rsidR="00EA4990" w:rsidRDefault="00EA4990" w:rsidP="00C442CB">
            <w:r>
              <w:t>2 (2 budovy)</w:t>
            </w:r>
          </w:p>
        </w:tc>
        <w:tc>
          <w:tcPr>
            <w:tcW w:w="1776" w:type="dxa"/>
            <w:vMerge/>
            <w:tcBorders>
              <w:left w:val="single" w:sz="4" w:space="0" w:color="auto"/>
              <w:bottom w:val="single" w:sz="4" w:space="0" w:color="auto"/>
              <w:right w:val="single" w:sz="4" w:space="0" w:color="auto"/>
            </w:tcBorders>
          </w:tcPr>
          <w:p w14:paraId="694FCADB" w14:textId="77777777" w:rsidR="00EA4990" w:rsidRDefault="00EA4990" w:rsidP="00C442CB"/>
        </w:tc>
        <w:tc>
          <w:tcPr>
            <w:tcW w:w="1305" w:type="dxa"/>
            <w:vMerge/>
            <w:tcBorders>
              <w:left w:val="single" w:sz="4" w:space="0" w:color="auto"/>
              <w:bottom w:val="single" w:sz="4" w:space="0" w:color="auto"/>
              <w:right w:val="single" w:sz="4" w:space="0" w:color="auto"/>
            </w:tcBorders>
            <w:vAlign w:val="center"/>
          </w:tcPr>
          <w:p w14:paraId="35262454" w14:textId="77777777" w:rsidR="00EA4990" w:rsidRDefault="00EA4990" w:rsidP="00C442CB">
            <w:pPr>
              <w:jc w:val="center"/>
            </w:pPr>
          </w:p>
        </w:tc>
        <w:tc>
          <w:tcPr>
            <w:tcW w:w="1525" w:type="dxa"/>
            <w:vMerge/>
            <w:tcBorders>
              <w:left w:val="single" w:sz="4" w:space="0" w:color="auto"/>
              <w:bottom w:val="single" w:sz="4" w:space="0" w:color="auto"/>
              <w:right w:val="single" w:sz="4" w:space="0" w:color="auto"/>
            </w:tcBorders>
            <w:vAlign w:val="center"/>
          </w:tcPr>
          <w:p w14:paraId="134C6C28" w14:textId="77777777" w:rsidR="00EA4990" w:rsidRDefault="00EA4990" w:rsidP="00C442CB">
            <w:pPr>
              <w:jc w:val="center"/>
            </w:pPr>
          </w:p>
        </w:tc>
      </w:tr>
      <w:tr w:rsidR="00EA4990" w14:paraId="4A9BF564" w14:textId="77777777" w:rsidTr="005646A8">
        <w:trPr>
          <w:trHeight w:val="540"/>
        </w:trPr>
        <w:tc>
          <w:tcPr>
            <w:tcW w:w="2116" w:type="dxa"/>
            <w:vMerge w:val="restart"/>
            <w:tcBorders>
              <w:top w:val="single" w:sz="4" w:space="0" w:color="auto"/>
              <w:left w:val="single" w:sz="4" w:space="0" w:color="auto"/>
              <w:right w:val="single" w:sz="4" w:space="0" w:color="auto"/>
            </w:tcBorders>
            <w:shd w:val="clear" w:color="auto" w:fill="D9E2F3" w:themeFill="accent1" w:themeFillTint="33"/>
          </w:tcPr>
          <w:p w14:paraId="5EAD0CA3" w14:textId="77777777" w:rsidR="00EA4990" w:rsidRDefault="00EA4990" w:rsidP="00C442CB">
            <w:r>
              <w:t xml:space="preserve">Domov sociálnych služieb pre dospelých  </w:t>
            </w:r>
          </w:p>
          <w:p w14:paraId="2FCAB809" w14:textId="77777777" w:rsidR="00EA4990" w:rsidRDefault="00EA4990" w:rsidP="00C442CB"/>
          <w:p w14:paraId="0F02FD8D"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00C5BA42" w14:textId="77777777" w:rsidR="00EA4990" w:rsidRDefault="00EA4990" w:rsidP="00C442CB">
            <w:r>
              <w:t xml:space="preserve">SNP 38 </w:t>
            </w:r>
          </w:p>
          <w:p w14:paraId="3C8713A6" w14:textId="77777777" w:rsidR="00EA4990" w:rsidRDefault="00EA4990" w:rsidP="00C442CB">
            <w:r>
              <w:t xml:space="preserve">900 84 Báhoň 1 </w:t>
            </w:r>
          </w:p>
          <w:p w14:paraId="25099E73" w14:textId="77777777" w:rsidR="00EA4990" w:rsidRDefault="00EA4990" w:rsidP="00C442CB"/>
        </w:tc>
        <w:tc>
          <w:tcPr>
            <w:tcW w:w="1776" w:type="dxa"/>
            <w:vMerge w:val="restart"/>
            <w:tcBorders>
              <w:top w:val="single" w:sz="4" w:space="0" w:color="auto"/>
              <w:left w:val="single" w:sz="4" w:space="0" w:color="auto"/>
              <w:right w:val="single" w:sz="4" w:space="0" w:color="auto"/>
            </w:tcBorders>
            <w:hideMark/>
          </w:tcPr>
          <w:p w14:paraId="7D106A3B" w14:textId="77777777" w:rsidR="00EA4990" w:rsidRDefault="00EA4990" w:rsidP="00C442CB"/>
          <w:p w14:paraId="79C84C12" w14:textId="77777777" w:rsidR="00EA4990" w:rsidRDefault="00EA4990" w:rsidP="00C442CB">
            <w:r>
              <w:t>kombinované postihnutia</w:t>
            </w:r>
          </w:p>
        </w:tc>
        <w:tc>
          <w:tcPr>
            <w:tcW w:w="1305" w:type="dxa"/>
            <w:vMerge w:val="restart"/>
            <w:tcBorders>
              <w:top w:val="single" w:sz="4" w:space="0" w:color="auto"/>
              <w:left w:val="single" w:sz="4" w:space="0" w:color="auto"/>
              <w:right w:val="single" w:sz="4" w:space="0" w:color="auto"/>
            </w:tcBorders>
            <w:vAlign w:val="center"/>
          </w:tcPr>
          <w:p w14:paraId="4A1252BC" w14:textId="77777777" w:rsidR="00EA4990" w:rsidRDefault="00EA4990" w:rsidP="00C442CB">
            <w:pPr>
              <w:jc w:val="center"/>
            </w:pPr>
            <w:r>
              <w:t>146</w:t>
            </w:r>
          </w:p>
        </w:tc>
        <w:tc>
          <w:tcPr>
            <w:tcW w:w="1525" w:type="dxa"/>
            <w:vMerge w:val="restart"/>
            <w:tcBorders>
              <w:top w:val="single" w:sz="4" w:space="0" w:color="auto"/>
              <w:left w:val="single" w:sz="4" w:space="0" w:color="auto"/>
              <w:right w:val="single" w:sz="4" w:space="0" w:color="auto"/>
            </w:tcBorders>
            <w:vAlign w:val="center"/>
          </w:tcPr>
          <w:p w14:paraId="3D358E2C" w14:textId="77777777" w:rsidR="00EA4990" w:rsidRDefault="00EA4990" w:rsidP="00C442CB">
            <w:pPr>
              <w:jc w:val="center"/>
            </w:pPr>
            <w:r>
              <w:t>97</w:t>
            </w:r>
          </w:p>
        </w:tc>
      </w:tr>
      <w:tr w:rsidR="00EA4990" w14:paraId="2A1995DB" w14:textId="77777777" w:rsidTr="005646A8">
        <w:trPr>
          <w:trHeight w:val="540"/>
        </w:trPr>
        <w:tc>
          <w:tcPr>
            <w:tcW w:w="2116" w:type="dxa"/>
            <w:vMerge/>
            <w:tcBorders>
              <w:left w:val="single" w:sz="4" w:space="0" w:color="auto"/>
              <w:bottom w:val="single" w:sz="4" w:space="0" w:color="auto"/>
              <w:right w:val="single" w:sz="4" w:space="0" w:color="auto"/>
            </w:tcBorders>
            <w:shd w:val="clear" w:color="auto" w:fill="D9E2F3" w:themeFill="accent1" w:themeFillTint="33"/>
          </w:tcPr>
          <w:p w14:paraId="5C21DB23"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19E0B771" w14:textId="77777777" w:rsidR="00EA4990" w:rsidRDefault="00EA4990" w:rsidP="00C442CB">
            <w:r>
              <w:t>1 (3 budovy)</w:t>
            </w:r>
          </w:p>
        </w:tc>
        <w:tc>
          <w:tcPr>
            <w:tcW w:w="1776" w:type="dxa"/>
            <w:vMerge/>
            <w:tcBorders>
              <w:left w:val="single" w:sz="4" w:space="0" w:color="auto"/>
              <w:bottom w:val="single" w:sz="4" w:space="0" w:color="auto"/>
              <w:right w:val="single" w:sz="4" w:space="0" w:color="auto"/>
            </w:tcBorders>
          </w:tcPr>
          <w:p w14:paraId="5CEA28D7" w14:textId="77777777" w:rsidR="00EA4990" w:rsidRDefault="00EA4990" w:rsidP="00C442CB"/>
        </w:tc>
        <w:tc>
          <w:tcPr>
            <w:tcW w:w="1305" w:type="dxa"/>
            <w:vMerge/>
            <w:tcBorders>
              <w:left w:val="single" w:sz="4" w:space="0" w:color="auto"/>
              <w:bottom w:val="single" w:sz="4" w:space="0" w:color="auto"/>
              <w:right w:val="single" w:sz="4" w:space="0" w:color="auto"/>
            </w:tcBorders>
            <w:vAlign w:val="center"/>
          </w:tcPr>
          <w:p w14:paraId="1E2DA230" w14:textId="77777777" w:rsidR="00EA4990" w:rsidRDefault="00EA4990" w:rsidP="00C442CB">
            <w:pPr>
              <w:jc w:val="center"/>
            </w:pPr>
          </w:p>
        </w:tc>
        <w:tc>
          <w:tcPr>
            <w:tcW w:w="1525" w:type="dxa"/>
            <w:vMerge/>
            <w:tcBorders>
              <w:left w:val="single" w:sz="4" w:space="0" w:color="auto"/>
              <w:bottom w:val="single" w:sz="4" w:space="0" w:color="auto"/>
              <w:right w:val="single" w:sz="4" w:space="0" w:color="auto"/>
            </w:tcBorders>
            <w:vAlign w:val="center"/>
          </w:tcPr>
          <w:p w14:paraId="57B3DC5C" w14:textId="77777777" w:rsidR="00EA4990" w:rsidRDefault="00EA4990" w:rsidP="00C442CB">
            <w:pPr>
              <w:jc w:val="center"/>
            </w:pPr>
          </w:p>
        </w:tc>
      </w:tr>
      <w:tr w:rsidR="00EA4990" w14:paraId="5B8373FD" w14:textId="77777777" w:rsidTr="005646A8">
        <w:trPr>
          <w:trHeight w:val="675"/>
        </w:trPr>
        <w:tc>
          <w:tcPr>
            <w:tcW w:w="2116" w:type="dxa"/>
            <w:vMerge w:val="restart"/>
            <w:tcBorders>
              <w:top w:val="single" w:sz="4" w:space="0" w:color="auto"/>
              <w:left w:val="single" w:sz="4" w:space="0" w:color="auto"/>
              <w:right w:val="single" w:sz="4" w:space="0" w:color="auto"/>
            </w:tcBorders>
            <w:shd w:val="clear" w:color="auto" w:fill="D9E2F3" w:themeFill="accent1" w:themeFillTint="33"/>
            <w:hideMark/>
          </w:tcPr>
          <w:p w14:paraId="3296C3A2" w14:textId="77777777" w:rsidR="00EA4990" w:rsidRDefault="00EA4990" w:rsidP="00C442CB">
            <w:r>
              <w:t xml:space="preserve">Domov sociálnych služieb a zariadenie podporovaného bývania MEREMA  </w:t>
            </w:r>
          </w:p>
        </w:tc>
        <w:tc>
          <w:tcPr>
            <w:tcW w:w="2340" w:type="dxa"/>
            <w:tcBorders>
              <w:top w:val="single" w:sz="4" w:space="0" w:color="auto"/>
              <w:left w:val="single" w:sz="4" w:space="0" w:color="auto"/>
              <w:bottom w:val="single" w:sz="4" w:space="0" w:color="auto"/>
              <w:right w:val="single" w:sz="4" w:space="0" w:color="auto"/>
            </w:tcBorders>
          </w:tcPr>
          <w:p w14:paraId="5CDBE5DB" w14:textId="77777777" w:rsidR="00EA4990" w:rsidRDefault="00EA4990" w:rsidP="00C442CB">
            <w:r>
              <w:t xml:space="preserve">Pri starom mlyne </w:t>
            </w:r>
          </w:p>
          <w:p w14:paraId="7B0DF1C0" w14:textId="77777777" w:rsidR="00EA4990" w:rsidRDefault="00EA4990" w:rsidP="00C442CB">
            <w:r>
              <w:t xml:space="preserve">900 01 Modra-Harmónia 1 </w:t>
            </w:r>
          </w:p>
          <w:p w14:paraId="610041DE" w14:textId="77777777" w:rsidR="00EA4990" w:rsidRDefault="00EA4990" w:rsidP="00C442CB"/>
        </w:tc>
        <w:tc>
          <w:tcPr>
            <w:tcW w:w="1776" w:type="dxa"/>
            <w:vMerge w:val="restart"/>
            <w:tcBorders>
              <w:top w:val="single" w:sz="4" w:space="0" w:color="auto"/>
              <w:left w:val="single" w:sz="4" w:space="0" w:color="auto"/>
              <w:right w:val="single" w:sz="4" w:space="0" w:color="auto"/>
            </w:tcBorders>
            <w:hideMark/>
          </w:tcPr>
          <w:p w14:paraId="61EBC9DF" w14:textId="77777777" w:rsidR="00EA4990" w:rsidRDefault="00EA4990" w:rsidP="00C442CB">
            <w:r>
              <w:t xml:space="preserve">ľudia s </w:t>
            </w:r>
            <w:r w:rsidRPr="00ED7AD5">
              <w:t>duševnými poruchami a poruchami správania</w:t>
            </w:r>
          </w:p>
        </w:tc>
        <w:tc>
          <w:tcPr>
            <w:tcW w:w="1305" w:type="dxa"/>
            <w:vMerge w:val="restart"/>
            <w:tcBorders>
              <w:top w:val="single" w:sz="4" w:space="0" w:color="auto"/>
              <w:left w:val="single" w:sz="4" w:space="0" w:color="auto"/>
              <w:right w:val="single" w:sz="4" w:space="0" w:color="auto"/>
            </w:tcBorders>
            <w:vAlign w:val="center"/>
          </w:tcPr>
          <w:p w14:paraId="48F93198" w14:textId="77777777" w:rsidR="00EA4990" w:rsidRDefault="00EA4990" w:rsidP="00C442CB">
            <w:pPr>
              <w:jc w:val="center"/>
            </w:pPr>
            <w:r>
              <w:t>50</w:t>
            </w:r>
          </w:p>
        </w:tc>
        <w:tc>
          <w:tcPr>
            <w:tcW w:w="1525" w:type="dxa"/>
            <w:vMerge w:val="restart"/>
            <w:tcBorders>
              <w:top w:val="single" w:sz="4" w:space="0" w:color="auto"/>
              <w:left w:val="single" w:sz="4" w:space="0" w:color="auto"/>
              <w:right w:val="single" w:sz="4" w:space="0" w:color="auto"/>
            </w:tcBorders>
            <w:vAlign w:val="center"/>
          </w:tcPr>
          <w:p w14:paraId="009E7F3A" w14:textId="77777777" w:rsidR="00EA4990" w:rsidRDefault="00EA4990" w:rsidP="00C442CB">
            <w:pPr>
              <w:jc w:val="center"/>
            </w:pPr>
            <w:r>
              <w:t>58</w:t>
            </w:r>
          </w:p>
        </w:tc>
      </w:tr>
      <w:tr w:rsidR="00EA4990" w14:paraId="6F81D40F" w14:textId="77777777" w:rsidTr="005646A8">
        <w:trPr>
          <w:trHeight w:val="675"/>
        </w:trPr>
        <w:tc>
          <w:tcPr>
            <w:tcW w:w="2116" w:type="dxa"/>
            <w:vMerge/>
            <w:tcBorders>
              <w:left w:val="single" w:sz="4" w:space="0" w:color="auto"/>
              <w:bottom w:val="single" w:sz="4" w:space="0" w:color="auto"/>
              <w:right w:val="single" w:sz="4" w:space="0" w:color="auto"/>
            </w:tcBorders>
            <w:shd w:val="clear" w:color="auto" w:fill="D9E2F3" w:themeFill="accent1" w:themeFillTint="33"/>
          </w:tcPr>
          <w:p w14:paraId="5D059949"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3AD66BCC" w14:textId="77777777" w:rsidR="00EA4990" w:rsidRDefault="00EA4990" w:rsidP="00C442CB">
            <w:r>
              <w:t>2 (2 budovy)</w:t>
            </w:r>
          </w:p>
        </w:tc>
        <w:tc>
          <w:tcPr>
            <w:tcW w:w="1776" w:type="dxa"/>
            <w:vMerge/>
            <w:tcBorders>
              <w:left w:val="single" w:sz="4" w:space="0" w:color="auto"/>
              <w:bottom w:val="single" w:sz="4" w:space="0" w:color="auto"/>
              <w:right w:val="single" w:sz="4" w:space="0" w:color="auto"/>
            </w:tcBorders>
          </w:tcPr>
          <w:p w14:paraId="4EF248A0" w14:textId="77777777" w:rsidR="00EA4990" w:rsidRDefault="00EA4990" w:rsidP="00C442CB"/>
        </w:tc>
        <w:tc>
          <w:tcPr>
            <w:tcW w:w="1305" w:type="dxa"/>
            <w:vMerge/>
            <w:tcBorders>
              <w:left w:val="single" w:sz="4" w:space="0" w:color="auto"/>
              <w:bottom w:val="single" w:sz="4" w:space="0" w:color="auto"/>
              <w:right w:val="single" w:sz="4" w:space="0" w:color="auto"/>
            </w:tcBorders>
            <w:vAlign w:val="center"/>
          </w:tcPr>
          <w:p w14:paraId="3FD901F5" w14:textId="77777777" w:rsidR="00EA4990" w:rsidRDefault="00EA4990" w:rsidP="00C442CB">
            <w:pPr>
              <w:jc w:val="center"/>
            </w:pPr>
          </w:p>
        </w:tc>
        <w:tc>
          <w:tcPr>
            <w:tcW w:w="1525" w:type="dxa"/>
            <w:vMerge/>
            <w:tcBorders>
              <w:left w:val="single" w:sz="4" w:space="0" w:color="auto"/>
              <w:bottom w:val="single" w:sz="4" w:space="0" w:color="auto"/>
              <w:right w:val="single" w:sz="4" w:space="0" w:color="auto"/>
            </w:tcBorders>
            <w:vAlign w:val="center"/>
          </w:tcPr>
          <w:p w14:paraId="032CFA0F" w14:textId="77777777" w:rsidR="00EA4990" w:rsidRDefault="00EA4990" w:rsidP="00C442CB">
            <w:pPr>
              <w:jc w:val="center"/>
            </w:pPr>
          </w:p>
        </w:tc>
      </w:tr>
      <w:tr w:rsidR="00EA4990" w14:paraId="4322D1FC" w14:textId="77777777" w:rsidTr="005646A8">
        <w:trPr>
          <w:trHeight w:val="675"/>
        </w:trPr>
        <w:tc>
          <w:tcPr>
            <w:tcW w:w="2116" w:type="dxa"/>
            <w:vMerge w:val="restart"/>
            <w:tcBorders>
              <w:top w:val="single" w:sz="4" w:space="0" w:color="auto"/>
              <w:left w:val="single" w:sz="4" w:space="0" w:color="auto"/>
              <w:right w:val="single" w:sz="4" w:space="0" w:color="auto"/>
            </w:tcBorders>
            <w:shd w:val="clear" w:color="auto" w:fill="D9E2F3" w:themeFill="accent1" w:themeFillTint="33"/>
          </w:tcPr>
          <w:p w14:paraId="62B12FA5" w14:textId="77777777" w:rsidR="00EA4990" w:rsidRDefault="00EA4990" w:rsidP="00C442CB"/>
          <w:p w14:paraId="427DC8F3" w14:textId="77777777" w:rsidR="00EA4990" w:rsidRDefault="00EA4990" w:rsidP="00C442CB">
            <w:r>
              <w:t xml:space="preserve">Domov  sociálnych služieb   </w:t>
            </w:r>
          </w:p>
          <w:p w14:paraId="6E92DD5A"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1342C60D" w14:textId="77777777" w:rsidR="00EA4990" w:rsidRDefault="00EA4990" w:rsidP="00C442CB">
            <w:r>
              <w:t xml:space="preserve">Plavecké Podhradie č. 19 </w:t>
            </w:r>
          </w:p>
          <w:p w14:paraId="03B49A0C" w14:textId="77777777" w:rsidR="00EA4990" w:rsidRDefault="00EA4990" w:rsidP="00C442CB">
            <w:r>
              <w:t xml:space="preserve">906 36 Plavecké Podhradie </w:t>
            </w:r>
          </w:p>
          <w:p w14:paraId="4286701D" w14:textId="77777777" w:rsidR="00EA4990" w:rsidRDefault="00EA4990" w:rsidP="00C442CB"/>
        </w:tc>
        <w:tc>
          <w:tcPr>
            <w:tcW w:w="1776" w:type="dxa"/>
            <w:vMerge w:val="restart"/>
            <w:tcBorders>
              <w:top w:val="single" w:sz="4" w:space="0" w:color="auto"/>
              <w:left w:val="single" w:sz="4" w:space="0" w:color="auto"/>
              <w:right w:val="single" w:sz="4" w:space="0" w:color="auto"/>
            </w:tcBorders>
            <w:hideMark/>
          </w:tcPr>
          <w:p w14:paraId="3A87D364" w14:textId="77777777" w:rsidR="00EA4990" w:rsidRDefault="00EA4990" w:rsidP="00C442CB"/>
          <w:p w14:paraId="07C5686A" w14:textId="77777777" w:rsidR="00EA4990" w:rsidRDefault="00EA4990" w:rsidP="00C442CB">
            <w:r>
              <w:t>ľudia s duševnými poruchami</w:t>
            </w:r>
          </w:p>
        </w:tc>
        <w:tc>
          <w:tcPr>
            <w:tcW w:w="1305" w:type="dxa"/>
            <w:vMerge w:val="restart"/>
            <w:tcBorders>
              <w:top w:val="single" w:sz="4" w:space="0" w:color="auto"/>
              <w:left w:val="single" w:sz="4" w:space="0" w:color="auto"/>
              <w:right w:val="single" w:sz="4" w:space="0" w:color="auto"/>
            </w:tcBorders>
            <w:vAlign w:val="center"/>
          </w:tcPr>
          <w:p w14:paraId="04C2C298" w14:textId="46009330" w:rsidR="00EA4990" w:rsidRDefault="00EA4990" w:rsidP="00C442CB">
            <w:pPr>
              <w:jc w:val="center"/>
            </w:pPr>
            <w:r>
              <w:t>60</w:t>
            </w:r>
          </w:p>
        </w:tc>
        <w:tc>
          <w:tcPr>
            <w:tcW w:w="1525" w:type="dxa"/>
            <w:vMerge w:val="restart"/>
            <w:tcBorders>
              <w:top w:val="single" w:sz="4" w:space="0" w:color="auto"/>
              <w:left w:val="single" w:sz="4" w:space="0" w:color="auto"/>
              <w:right w:val="single" w:sz="4" w:space="0" w:color="auto"/>
            </w:tcBorders>
            <w:vAlign w:val="center"/>
          </w:tcPr>
          <w:p w14:paraId="4F491E78" w14:textId="77777777" w:rsidR="00EA4990" w:rsidRDefault="00EA4990" w:rsidP="00C442CB">
            <w:pPr>
              <w:jc w:val="center"/>
            </w:pPr>
            <w:r>
              <w:t>44</w:t>
            </w:r>
          </w:p>
        </w:tc>
      </w:tr>
      <w:tr w:rsidR="00EA4990" w14:paraId="7E927493" w14:textId="77777777" w:rsidTr="005646A8">
        <w:trPr>
          <w:trHeight w:val="675"/>
        </w:trPr>
        <w:tc>
          <w:tcPr>
            <w:tcW w:w="2116" w:type="dxa"/>
            <w:vMerge/>
            <w:tcBorders>
              <w:left w:val="single" w:sz="4" w:space="0" w:color="auto"/>
              <w:bottom w:val="single" w:sz="4" w:space="0" w:color="auto"/>
              <w:right w:val="single" w:sz="4" w:space="0" w:color="auto"/>
            </w:tcBorders>
            <w:shd w:val="clear" w:color="auto" w:fill="D9E2F3" w:themeFill="accent1" w:themeFillTint="33"/>
          </w:tcPr>
          <w:p w14:paraId="29DE9C12"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5C162B1D" w14:textId="77777777" w:rsidR="00EA4990" w:rsidRDefault="00EA4990" w:rsidP="00C442CB">
            <w:r>
              <w:t>1 (5 budov)</w:t>
            </w:r>
          </w:p>
        </w:tc>
        <w:tc>
          <w:tcPr>
            <w:tcW w:w="1776" w:type="dxa"/>
            <w:vMerge/>
            <w:tcBorders>
              <w:left w:val="single" w:sz="4" w:space="0" w:color="auto"/>
              <w:bottom w:val="single" w:sz="4" w:space="0" w:color="auto"/>
              <w:right w:val="single" w:sz="4" w:space="0" w:color="auto"/>
            </w:tcBorders>
          </w:tcPr>
          <w:p w14:paraId="5980E9CD" w14:textId="77777777" w:rsidR="00EA4990" w:rsidRDefault="00EA4990" w:rsidP="00C442CB"/>
        </w:tc>
        <w:tc>
          <w:tcPr>
            <w:tcW w:w="1305" w:type="dxa"/>
            <w:vMerge/>
            <w:tcBorders>
              <w:left w:val="single" w:sz="4" w:space="0" w:color="auto"/>
              <w:bottom w:val="single" w:sz="4" w:space="0" w:color="auto"/>
              <w:right w:val="single" w:sz="4" w:space="0" w:color="auto"/>
            </w:tcBorders>
            <w:vAlign w:val="center"/>
          </w:tcPr>
          <w:p w14:paraId="41963763" w14:textId="77777777" w:rsidR="00EA4990" w:rsidRDefault="00EA4990" w:rsidP="00C442CB">
            <w:pPr>
              <w:jc w:val="center"/>
            </w:pPr>
          </w:p>
        </w:tc>
        <w:tc>
          <w:tcPr>
            <w:tcW w:w="1525" w:type="dxa"/>
            <w:vMerge/>
            <w:tcBorders>
              <w:left w:val="single" w:sz="4" w:space="0" w:color="auto"/>
              <w:bottom w:val="single" w:sz="4" w:space="0" w:color="auto"/>
              <w:right w:val="single" w:sz="4" w:space="0" w:color="auto"/>
            </w:tcBorders>
            <w:vAlign w:val="center"/>
          </w:tcPr>
          <w:p w14:paraId="3AD7A99B" w14:textId="77777777" w:rsidR="00EA4990" w:rsidRDefault="00EA4990" w:rsidP="00C442CB">
            <w:pPr>
              <w:jc w:val="center"/>
            </w:pPr>
          </w:p>
        </w:tc>
      </w:tr>
      <w:tr w:rsidR="00EA4990" w14:paraId="45B6443A" w14:textId="77777777" w:rsidTr="005646A8">
        <w:trPr>
          <w:trHeight w:val="540"/>
        </w:trPr>
        <w:tc>
          <w:tcPr>
            <w:tcW w:w="2116" w:type="dxa"/>
            <w:vMerge w:val="restart"/>
            <w:tcBorders>
              <w:top w:val="single" w:sz="4" w:space="0" w:color="auto"/>
              <w:left w:val="single" w:sz="4" w:space="0" w:color="auto"/>
              <w:right w:val="single" w:sz="4" w:space="0" w:color="auto"/>
            </w:tcBorders>
            <w:shd w:val="clear" w:color="auto" w:fill="D9E2F3" w:themeFill="accent1" w:themeFillTint="33"/>
          </w:tcPr>
          <w:p w14:paraId="538F205D" w14:textId="77777777" w:rsidR="00EA4990" w:rsidRDefault="00EA4990" w:rsidP="00C442CB">
            <w:r>
              <w:t xml:space="preserve">Domov sociálnych služieb a zariadenie pre seniorov Kaštieľ  </w:t>
            </w:r>
          </w:p>
          <w:p w14:paraId="34D97E75"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16D50CD9" w14:textId="77777777" w:rsidR="00EA4990" w:rsidRDefault="00EA4990" w:rsidP="00C442CB">
            <w:r>
              <w:t xml:space="preserve">Hlavná 13 </w:t>
            </w:r>
          </w:p>
          <w:p w14:paraId="065A991B" w14:textId="77777777" w:rsidR="00EA4990" w:rsidRDefault="00EA4990" w:rsidP="00C442CB">
            <w:r>
              <w:t xml:space="preserve">900 31 Stupava 1 </w:t>
            </w:r>
          </w:p>
          <w:p w14:paraId="5CB06418" w14:textId="77777777" w:rsidR="00EA4990" w:rsidRDefault="00EA4990" w:rsidP="00C442CB"/>
        </w:tc>
        <w:tc>
          <w:tcPr>
            <w:tcW w:w="1776" w:type="dxa"/>
            <w:vMerge w:val="restart"/>
            <w:tcBorders>
              <w:top w:val="single" w:sz="4" w:space="0" w:color="auto"/>
              <w:left w:val="single" w:sz="4" w:space="0" w:color="auto"/>
              <w:right w:val="single" w:sz="4" w:space="0" w:color="auto"/>
            </w:tcBorders>
            <w:hideMark/>
          </w:tcPr>
          <w:p w14:paraId="75FCCAE7" w14:textId="77777777" w:rsidR="00EA4990" w:rsidRDefault="00EA4990" w:rsidP="00C442CB">
            <w:r>
              <w:t>k</w:t>
            </w:r>
            <w:r w:rsidRPr="00D26D51">
              <w:t xml:space="preserve">ombinované postihnutia, </w:t>
            </w:r>
            <w:r>
              <w:t>Parkinsonova a  Alzheimerova</w:t>
            </w:r>
            <w:r w:rsidRPr="00D26D51">
              <w:t xml:space="preserve"> choroba, alebo </w:t>
            </w:r>
            <w:r>
              <w:t>demencia rôzneho typu etiológie</w:t>
            </w:r>
          </w:p>
        </w:tc>
        <w:tc>
          <w:tcPr>
            <w:tcW w:w="1305" w:type="dxa"/>
            <w:vMerge w:val="restart"/>
            <w:tcBorders>
              <w:top w:val="single" w:sz="4" w:space="0" w:color="auto"/>
              <w:left w:val="single" w:sz="4" w:space="0" w:color="auto"/>
              <w:right w:val="single" w:sz="4" w:space="0" w:color="auto"/>
            </w:tcBorders>
            <w:vAlign w:val="center"/>
          </w:tcPr>
          <w:p w14:paraId="29699DB8" w14:textId="77777777" w:rsidR="00EA4990" w:rsidRDefault="00EA4990" w:rsidP="00C442CB">
            <w:pPr>
              <w:jc w:val="center"/>
            </w:pPr>
            <w:r>
              <w:t>168</w:t>
            </w:r>
          </w:p>
        </w:tc>
        <w:tc>
          <w:tcPr>
            <w:tcW w:w="1525" w:type="dxa"/>
            <w:vMerge w:val="restart"/>
            <w:tcBorders>
              <w:top w:val="single" w:sz="4" w:space="0" w:color="auto"/>
              <w:left w:val="single" w:sz="4" w:space="0" w:color="auto"/>
              <w:right w:val="single" w:sz="4" w:space="0" w:color="auto"/>
            </w:tcBorders>
            <w:vAlign w:val="center"/>
          </w:tcPr>
          <w:p w14:paraId="0FB59F8B" w14:textId="77777777" w:rsidR="00EA4990" w:rsidRDefault="00EA4990" w:rsidP="00C442CB">
            <w:pPr>
              <w:jc w:val="center"/>
            </w:pPr>
            <w:r>
              <w:t>111,5</w:t>
            </w:r>
          </w:p>
        </w:tc>
      </w:tr>
      <w:tr w:rsidR="00EA4990" w14:paraId="34EE2C9B" w14:textId="77777777" w:rsidTr="005646A8">
        <w:trPr>
          <w:trHeight w:val="540"/>
        </w:trPr>
        <w:tc>
          <w:tcPr>
            <w:tcW w:w="2116" w:type="dxa"/>
            <w:vMerge/>
            <w:tcBorders>
              <w:left w:val="single" w:sz="4" w:space="0" w:color="auto"/>
              <w:bottom w:val="single" w:sz="4" w:space="0" w:color="auto"/>
              <w:right w:val="single" w:sz="4" w:space="0" w:color="auto"/>
            </w:tcBorders>
            <w:shd w:val="clear" w:color="auto" w:fill="D9E2F3" w:themeFill="accent1" w:themeFillTint="33"/>
          </w:tcPr>
          <w:p w14:paraId="7C644FC4" w14:textId="77777777" w:rsidR="00EA4990" w:rsidRDefault="00EA4990" w:rsidP="00C442CB"/>
        </w:tc>
        <w:tc>
          <w:tcPr>
            <w:tcW w:w="2340" w:type="dxa"/>
            <w:tcBorders>
              <w:top w:val="single" w:sz="4" w:space="0" w:color="auto"/>
              <w:left w:val="single" w:sz="4" w:space="0" w:color="auto"/>
              <w:bottom w:val="single" w:sz="4" w:space="0" w:color="auto"/>
              <w:right w:val="single" w:sz="4" w:space="0" w:color="auto"/>
            </w:tcBorders>
          </w:tcPr>
          <w:p w14:paraId="2F550538" w14:textId="77777777" w:rsidR="00EA4990" w:rsidRDefault="00EA4990" w:rsidP="00C442CB">
            <w:r>
              <w:t>1 (1 budova)</w:t>
            </w:r>
          </w:p>
        </w:tc>
        <w:tc>
          <w:tcPr>
            <w:tcW w:w="1776" w:type="dxa"/>
            <w:vMerge/>
            <w:tcBorders>
              <w:left w:val="single" w:sz="4" w:space="0" w:color="auto"/>
              <w:bottom w:val="single" w:sz="4" w:space="0" w:color="auto"/>
              <w:right w:val="single" w:sz="4" w:space="0" w:color="auto"/>
            </w:tcBorders>
          </w:tcPr>
          <w:p w14:paraId="6BB60849" w14:textId="77777777" w:rsidR="00EA4990" w:rsidRDefault="00EA4990" w:rsidP="00C442CB"/>
        </w:tc>
        <w:tc>
          <w:tcPr>
            <w:tcW w:w="1305" w:type="dxa"/>
            <w:vMerge/>
            <w:tcBorders>
              <w:left w:val="single" w:sz="4" w:space="0" w:color="auto"/>
              <w:bottom w:val="single" w:sz="4" w:space="0" w:color="auto"/>
              <w:right w:val="single" w:sz="4" w:space="0" w:color="auto"/>
            </w:tcBorders>
          </w:tcPr>
          <w:p w14:paraId="4168DBA5" w14:textId="77777777" w:rsidR="00EA4990" w:rsidRDefault="00EA4990" w:rsidP="00C442CB">
            <w:pPr>
              <w:jc w:val="center"/>
            </w:pPr>
          </w:p>
        </w:tc>
        <w:tc>
          <w:tcPr>
            <w:tcW w:w="1525" w:type="dxa"/>
            <w:vMerge/>
            <w:tcBorders>
              <w:left w:val="single" w:sz="4" w:space="0" w:color="auto"/>
              <w:bottom w:val="single" w:sz="4" w:space="0" w:color="auto"/>
              <w:right w:val="single" w:sz="4" w:space="0" w:color="auto"/>
            </w:tcBorders>
          </w:tcPr>
          <w:p w14:paraId="6EBF1DFC" w14:textId="77777777" w:rsidR="00EA4990" w:rsidRDefault="00EA4990" w:rsidP="00C442CB">
            <w:pPr>
              <w:jc w:val="center"/>
            </w:pPr>
          </w:p>
        </w:tc>
      </w:tr>
      <w:tr w:rsidR="00657DA2" w:rsidRPr="00884039" w14:paraId="02B992A2" w14:textId="77777777" w:rsidTr="00B76CE5">
        <w:trPr>
          <w:trHeight w:val="440"/>
        </w:trPr>
        <w:tc>
          <w:tcPr>
            <w:tcW w:w="6232"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ADEDC46" w14:textId="1FD1C87A" w:rsidR="00657DA2" w:rsidRPr="00884039" w:rsidRDefault="00657DA2" w:rsidP="00657DA2">
            <w:pPr>
              <w:jc w:val="right"/>
              <w:rPr>
                <w:b/>
              </w:rPr>
            </w:pPr>
            <w:r w:rsidRPr="00884039">
              <w:rPr>
                <w:b/>
              </w:rPr>
              <w:t>Spolu</w:t>
            </w:r>
          </w:p>
        </w:tc>
        <w:tc>
          <w:tcPr>
            <w:tcW w:w="130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2B52826" w14:textId="77777777" w:rsidR="00657DA2" w:rsidRPr="00657DA2" w:rsidRDefault="00657DA2" w:rsidP="00C442CB">
            <w:pPr>
              <w:jc w:val="center"/>
              <w:rPr>
                <w:b/>
              </w:rPr>
            </w:pPr>
            <w:r w:rsidRPr="00657DA2">
              <w:rPr>
                <w:b/>
              </w:rPr>
              <w:t>1391</w:t>
            </w:r>
          </w:p>
        </w:tc>
        <w:tc>
          <w:tcPr>
            <w:tcW w:w="152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AD1EE8F" w14:textId="0250EC0A" w:rsidR="00657DA2" w:rsidRPr="00657DA2" w:rsidRDefault="00657DA2" w:rsidP="00C442CB">
            <w:pPr>
              <w:jc w:val="center"/>
              <w:rPr>
                <w:b/>
              </w:rPr>
            </w:pPr>
            <w:r w:rsidRPr="00657DA2">
              <w:rPr>
                <w:b/>
              </w:rPr>
              <w:t>102</w:t>
            </w:r>
            <w:r>
              <w:rPr>
                <w:b/>
              </w:rPr>
              <w:t>4</w:t>
            </w:r>
            <w:r w:rsidRPr="00657DA2">
              <w:rPr>
                <w:b/>
              </w:rPr>
              <w:t>,05</w:t>
            </w:r>
          </w:p>
        </w:tc>
      </w:tr>
    </w:tbl>
    <w:p w14:paraId="17244115" w14:textId="77777777" w:rsidR="00EA4990" w:rsidRDefault="00EA4990" w:rsidP="003A29D2">
      <w:pPr>
        <w:spacing w:after="0"/>
        <w:jc w:val="both"/>
        <w:rPr>
          <w:rFonts w:cstheme="minorHAnsi"/>
          <w:u w:val="single"/>
        </w:rPr>
      </w:pPr>
    </w:p>
    <w:p w14:paraId="03FCF035" w14:textId="530E426A" w:rsidR="00F92194" w:rsidRDefault="00F92194" w:rsidP="003A29D2">
      <w:pPr>
        <w:spacing w:after="0"/>
        <w:jc w:val="both"/>
        <w:rPr>
          <w:rFonts w:cstheme="minorHAnsi"/>
          <w:u w:val="single"/>
        </w:rPr>
      </w:pPr>
    </w:p>
    <w:p w14:paraId="52A23CE7" w14:textId="77777777" w:rsidR="00657DA2" w:rsidRDefault="00657DA2" w:rsidP="003A29D2">
      <w:pPr>
        <w:spacing w:after="0"/>
        <w:jc w:val="both"/>
        <w:rPr>
          <w:rFonts w:cstheme="minorHAnsi"/>
          <w:u w:val="single"/>
        </w:rPr>
      </w:pPr>
    </w:p>
    <w:p w14:paraId="3600BDDD" w14:textId="26A88693" w:rsidR="000960FC" w:rsidRPr="000960FC" w:rsidRDefault="000960FC" w:rsidP="000960FC">
      <w:pPr>
        <w:pStyle w:val="Nadpis2"/>
      </w:pPr>
      <w:bookmarkStart w:id="39" w:name="_Toc531355391"/>
      <w:r w:rsidRPr="000960FC">
        <w:t>SWOT analýza zariadení sociálnych služieb v zriaďovateľskej pôsobnosti BSK</w:t>
      </w:r>
      <w:bookmarkEnd w:id="39"/>
    </w:p>
    <w:p w14:paraId="43FF8B4C" w14:textId="748106B9" w:rsidR="000960FC" w:rsidRDefault="000960FC" w:rsidP="003A29D2">
      <w:pPr>
        <w:spacing w:after="0"/>
        <w:jc w:val="both"/>
        <w:rPr>
          <w:rFonts w:cstheme="minorHAnsi"/>
          <w:u w:val="single"/>
        </w:rPr>
      </w:pPr>
    </w:p>
    <w:p w14:paraId="14EBD3EE" w14:textId="520B78F1" w:rsidR="00F92194" w:rsidRDefault="00F92194" w:rsidP="00F92194">
      <w:pPr>
        <w:spacing w:after="0"/>
        <w:ind w:firstLine="624"/>
        <w:jc w:val="both"/>
      </w:pPr>
      <w:r w:rsidRPr="00F92194">
        <w:rPr>
          <w:rFonts w:cstheme="minorHAnsi"/>
        </w:rPr>
        <w:t xml:space="preserve">Zariadenia sociálnych služieb v rámci </w:t>
      </w:r>
      <w:r>
        <w:rPr>
          <w:rFonts w:cstheme="minorHAnsi"/>
        </w:rPr>
        <w:t>strategického plánovania</w:t>
      </w:r>
      <w:r w:rsidR="00FD7011">
        <w:rPr>
          <w:rFonts w:cstheme="minorHAnsi"/>
        </w:rPr>
        <w:t xml:space="preserve"> </w:t>
      </w:r>
      <w:r>
        <w:rPr>
          <w:rFonts w:cstheme="minorHAnsi"/>
        </w:rPr>
        <w:t>prostredníctvom SWOT analýzy  identifikovali tak silné a slabé stránky</w:t>
      </w:r>
      <w:r w:rsidR="00FD7011">
        <w:rPr>
          <w:rFonts w:cstheme="minorHAnsi"/>
        </w:rPr>
        <w:t xml:space="preserve"> organizácie a poskytovanej sociálnej služby</w:t>
      </w:r>
      <w:r>
        <w:rPr>
          <w:rFonts w:cstheme="minorHAnsi"/>
        </w:rPr>
        <w:t xml:space="preserve">, ako aj príležitosti a ohrozenia vyplývajúce z prostredia v ktorom </w:t>
      </w:r>
      <w:r w:rsidR="00FD7011">
        <w:rPr>
          <w:rFonts w:cstheme="minorHAnsi"/>
        </w:rPr>
        <w:t>pôsobia a </w:t>
      </w:r>
      <w:r>
        <w:rPr>
          <w:rFonts w:cstheme="minorHAnsi"/>
        </w:rPr>
        <w:t>sociálne služby poskytujú. Na pracovnom stretnutí v</w:t>
      </w:r>
      <w:r w:rsidR="00FD7011">
        <w:rPr>
          <w:rFonts w:cstheme="minorHAnsi"/>
        </w:rPr>
        <w:t> </w:t>
      </w:r>
      <w:r>
        <w:rPr>
          <w:rFonts w:cstheme="minorHAnsi"/>
        </w:rPr>
        <w:t>júni 2018 boli výsledky SWOT analýz zhrnuté, prediskutované a</w:t>
      </w:r>
      <w:r w:rsidR="00FD7011">
        <w:rPr>
          <w:rFonts w:cstheme="minorHAnsi"/>
        </w:rPr>
        <w:t> </w:t>
      </w:r>
      <w:r>
        <w:rPr>
          <w:rFonts w:cstheme="minorHAnsi"/>
        </w:rPr>
        <w:t xml:space="preserve">generalizované do SWOT analýzy </w:t>
      </w:r>
      <w:r w:rsidRPr="000960FC">
        <w:t>zariadení sociálnych služieb v</w:t>
      </w:r>
      <w:r w:rsidR="00FD7011">
        <w:t> </w:t>
      </w:r>
      <w:r w:rsidRPr="000960FC">
        <w:t>zriaďovateľskej pôsobnosti BSK</w:t>
      </w:r>
      <w:r>
        <w:t>, ktorá je uvedená v</w:t>
      </w:r>
      <w:r w:rsidR="00FD7011">
        <w:t> </w:t>
      </w:r>
      <w:r>
        <w:t>nasledujúcej tabuľke.</w:t>
      </w:r>
    </w:p>
    <w:p w14:paraId="221BFB05" w14:textId="77777777" w:rsidR="00657DA2" w:rsidRPr="00F92194" w:rsidRDefault="00657DA2" w:rsidP="003A29EE">
      <w:pPr>
        <w:spacing w:after="0"/>
        <w:jc w:val="both"/>
        <w:rPr>
          <w:rFonts w:cstheme="minorHAnsi"/>
        </w:rPr>
      </w:pPr>
    </w:p>
    <w:tbl>
      <w:tblPr>
        <w:tblStyle w:val="Mriekatabuky"/>
        <w:tblW w:w="0" w:type="auto"/>
        <w:tblInd w:w="0" w:type="dxa"/>
        <w:tblLook w:val="04A0" w:firstRow="1" w:lastRow="0" w:firstColumn="1" w:lastColumn="0" w:noHBand="0" w:noVBand="1"/>
      </w:tblPr>
      <w:tblGrid>
        <w:gridCol w:w="4531"/>
        <w:gridCol w:w="4531"/>
      </w:tblGrid>
      <w:tr w:rsidR="00FD7011" w14:paraId="730E74BC" w14:textId="77777777" w:rsidTr="00854F62">
        <w:trPr>
          <w:trHeight w:val="425"/>
        </w:trPr>
        <w:tc>
          <w:tcPr>
            <w:tcW w:w="4531" w:type="dxa"/>
            <w:shd w:val="clear" w:color="auto" w:fill="C5E0B3" w:themeFill="accent6" w:themeFillTint="66"/>
            <w:vAlign w:val="center"/>
          </w:tcPr>
          <w:p w14:paraId="109E3058" w14:textId="2C639718" w:rsidR="00FD7011" w:rsidRPr="00B43D1D" w:rsidRDefault="00FD7011" w:rsidP="00FD7011">
            <w:pPr>
              <w:jc w:val="center"/>
              <w:rPr>
                <w:rFonts w:cstheme="minorHAnsi"/>
                <w:b/>
              </w:rPr>
            </w:pPr>
            <w:r w:rsidRPr="00B43D1D">
              <w:rPr>
                <w:rFonts w:cstheme="minorHAnsi"/>
                <w:b/>
              </w:rPr>
              <w:t>Silné stránky</w:t>
            </w:r>
          </w:p>
        </w:tc>
        <w:tc>
          <w:tcPr>
            <w:tcW w:w="4531" w:type="dxa"/>
            <w:shd w:val="clear" w:color="auto" w:fill="FFE599" w:themeFill="accent4" w:themeFillTint="66"/>
            <w:vAlign w:val="center"/>
          </w:tcPr>
          <w:p w14:paraId="1FB16222" w14:textId="59CB35A1" w:rsidR="00FD7011" w:rsidRPr="00B43D1D" w:rsidRDefault="00FD7011" w:rsidP="00FD7011">
            <w:pPr>
              <w:jc w:val="center"/>
              <w:rPr>
                <w:rFonts w:cstheme="minorHAnsi"/>
                <w:b/>
              </w:rPr>
            </w:pPr>
            <w:r w:rsidRPr="00B43D1D">
              <w:rPr>
                <w:rFonts w:cstheme="minorHAnsi"/>
                <w:b/>
              </w:rPr>
              <w:t>Slabé stránky</w:t>
            </w:r>
          </w:p>
        </w:tc>
      </w:tr>
      <w:tr w:rsidR="00FD7011" w14:paraId="431410F6" w14:textId="77777777" w:rsidTr="00B43D1D">
        <w:trPr>
          <w:trHeight w:val="1261"/>
        </w:trPr>
        <w:tc>
          <w:tcPr>
            <w:tcW w:w="4531" w:type="dxa"/>
            <w:tcBorders>
              <w:bottom w:val="single" w:sz="4" w:space="0" w:color="auto"/>
            </w:tcBorders>
            <w:shd w:val="clear" w:color="auto" w:fill="C5E0B3" w:themeFill="accent6" w:themeFillTint="66"/>
          </w:tcPr>
          <w:p w14:paraId="6702C07C" w14:textId="4C574319" w:rsidR="00FD7011" w:rsidRPr="0023509B" w:rsidRDefault="00FD7011" w:rsidP="00FD7011">
            <w:pPr>
              <w:pStyle w:val="Odsekzoznamu"/>
              <w:numPr>
                <w:ilvl w:val="0"/>
                <w:numId w:val="28"/>
              </w:numPr>
            </w:pPr>
            <w:r w:rsidRPr="0023509B">
              <w:t>Individuálny prístup k prijímateľovi sociálnej služby</w:t>
            </w:r>
          </w:p>
          <w:p w14:paraId="6F9F42D0" w14:textId="317E0A66" w:rsidR="00FD7011" w:rsidRPr="0023509B" w:rsidRDefault="00FD7011" w:rsidP="00FD7011">
            <w:pPr>
              <w:pStyle w:val="Odsekzoznamu"/>
              <w:numPr>
                <w:ilvl w:val="0"/>
                <w:numId w:val="28"/>
              </w:numPr>
            </w:pPr>
            <w:r w:rsidRPr="0023509B">
              <w:t xml:space="preserve">Spolupráca medzi úsekmi v </w:t>
            </w:r>
            <w:r w:rsidR="0007655F">
              <w:t>ZSS</w:t>
            </w:r>
          </w:p>
          <w:p w14:paraId="4BD329BC" w14:textId="0122E951" w:rsidR="00FD7011" w:rsidRPr="0023509B" w:rsidRDefault="00FD7011" w:rsidP="00FD7011">
            <w:pPr>
              <w:pStyle w:val="Odsekzoznamu"/>
              <w:numPr>
                <w:ilvl w:val="0"/>
                <w:numId w:val="28"/>
              </w:numPr>
            </w:pPr>
            <w:r w:rsidRPr="0023509B">
              <w:t>Dobrá komunikácia a spolupráca s rodinami</w:t>
            </w:r>
          </w:p>
          <w:p w14:paraId="7EF4FB04" w14:textId="35A7FC13" w:rsidR="00FD7011" w:rsidRPr="0023509B" w:rsidRDefault="00FD7011" w:rsidP="00FD7011">
            <w:pPr>
              <w:pStyle w:val="Odsekzoznamu"/>
              <w:numPr>
                <w:ilvl w:val="0"/>
                <w:numId w:val="28"/>
              </w:numPr>
            </w:pPr>
            <w:r w:rsidRPr="0023509B">
              <w:t xml:space="preserve">Otvorenosť </w:t>
            </w:r>
            <w:r w:rsidR="0007655F">
              <w:t xml:space="preserve">ZSS </w:t>
            </w:r>
            <w:r w:rsidRPr="0023509B">
              <w:t>voči komunite</w:t>
            </w:r>
          </w:p>
          <w:p w14:paraId="4626B353" w14:textId="77777777" w:rsidR="00FD7011" w:rsidRPr="0023509B" w:rsidRDefault="00FD7011" w:rsidP="00FD7011">
            <w:pPr>
              <w:pStyle w:val="Odsekzoznamu"/>
              <w:numPr>
                <w:ilvl w:val="0"/>
                <w:numId w:val="28"/>
              </w:numPr>
            </w:pPr>
            <w:r w:rsidRPr="0023509B">
              <w:t>Obsadenosť ZSS (vyťažená kapacita)</w:t>
            </w:r>
          </w:p>
          <w:p w14:paraId="55BA5603" w14:textId="77777777" w:rsidR="00FD7011" w:rsidRPr="0023509B" w:rsidRDefault="00FD7011" w:rsidP="00FD7011">
            <w:pPr>
              <w:pStyle w:val="Odsekzoznamu"/>
              <w:numPr>
                <w:ilvl w:val="0"/>
                <w:numId w:val="28"/>
              </w:numPr>
            </w:pPr>
            <w:r w:rsidRPr="0023509B">
              <w:t>Kontinuálne poskytovanie sociálnej služby (stabilita</w:t>
            </w:r>
            <w:r>
              <w:t>,</w:t>
            </w:r>
            <w:r w:rsidRPr="0023509B">
              <w:t xml:space="preserve"> nehrozí výpadok)</w:t>
            </w:r>
          </w:p>
          <w:p w14:paraId="68828947" w14:textId="77777777" w:rsidR="00FD7011" w:rsidRPr="0023509B" w:rsidRDefault="00FD7011" w:rsidP="00FD7011">
            <w:pPr>
              <w:pStyle w:val="Odsekzoznamu"/>
              <w:numPr>
                <w:ilvl w:val="0"/>
                <w:numId w:val="28"/>
              </w:numPr>
            </w:pPr>
            <w:r w:rsidRPr="0023509B">
              <w:t>Nízke úhrady za sociálnu službu</w:t>
            </w:r>
          </w:p>
          <w:p w14:paraId="72D960FA" w14:textId="77777777" w:rsidR="00FD7011" w:rsidRPr="0023509B" w:rsidRDefault="00FD7011" w:rsidP="00FD7011">
            <w:pPr>
              <w:pStyle w:val="Odsekzoznamu"/>
              <w:numPr>
                <w:ilvl w:val="0"/>
                <w:numId w:val="28"/>
              </w:numPr>
            </w:pPr>
            <w:r w:rsidRPr="0023509B">
              <w:t>Niektoré fakultatívne služby sú súčasťou služby a sú zväčša bez úhrady</w:t>
            </w:r>
          </w:p>
          <w:p w14:paraId="3EDEFDDD" w14:textId="795E00C5" w:rsidR="00FD7011" w:rsidRPr="0023509B" w:rsidRDefault="00FD7011" w:rsidP="0007655F">
            <w:pPr>
              <w:pStyle w:val="Odsekzoznamu"/>
              <w:numPr>
                <w:ilvl w:val="0"/>
                <w:numId w:val="28"/>
              </w:numPr>
            </w:pPr>
            <w:r w:rsidRPr="0023509B">
              <w:t xml:space="preserve">Pomer úhrady a kvality sociálnej služby je vysoko priaznivý pre prijímateľov sociálnej služby a príbuzných </w:t>
            </w:r>
          </w:p>
          <w:p w14:paraId="0BBDDAC2" w14:textId="77777777" w:rsidR="00FD7011" w:rsidRPr="0023509B" w:rsidRDefault="00FD7011" w:rsidP="00FD7011">
            <w:pPr>
              <w:pStyle w:val="Odsekzoznamu"/>
              <w:numPr>
                <w:ilvl w:val="0"/>
                <w:numId w:val="28"/>
              </w:numPr>
            </w:pPr>
            <w:r w:rsidRPr="0023509B">
              <w:t>Stabilita existujúceho ZSS vyplývajúca z tradície</w:t>
            </w:r>
          </w:p>
          <w:p w14:paraId="0D7E054B" w14:textId="77777777" w:rsidR="00FD7011" w:rsidRPr="0023509B" w:rsidRDefault="00FD7011" w:rsidP="00FD7011">
            <w:pPr>
              <w:pStyle w:val="Odsekzoznamu"/>
              <w:numPr>
                <w:ilvl w:val="0"/>
                <w:numId w:val="28"/>
              </w:numPr>
            </w:pPr>
            <w:r w:rsidRPr="0023509B">
              <w:t>Rozpočtová organizácia (stabilný rozpočet)</w:t>
            </w:r>
          </w:p>
          <w:p w14:paraId="369DC64B" w14:textId="77777777" w:rsidR="00FD7011" w:rsidRPr="0023509B" w:rsidRDefault="00FD7011" w:rsidP="00FD7011">
            <w:pPr>
              <w:pStyle w:val="Odsekzoznamu"/>
              <w:numPr>
                <w:ilvl w:val="0"/>
                <w:numId w:val="28"/>
              </w:numPr>
            </w:pPr>
            <w:r w:rsidRPr="0023509B">
              <w:t>Dobrá lokalita ZSS (integrácia a socializácia)</w:t>
            </w:r>
          </w:p>
          <w:p w14:paraId="5DCCFFFD" w14:textId="77777777" w:rsidR="00FD7011" w:rsidRPr="0023509B" w:rsidRDefault="00FD7011" w:rsidP="00FD7011">
            <w:pPr>
              <w:pStyle w:val="Odsekzoznamu"/>
              <w:numPr>
                <w:ilvl w:val="0"/>
                <w:numId w:val="28"/>
              </w:numPr>
            </w:pPr>
            <w:r w:rsidRPr="0023509B">
              <w:t>Odbornosť zamestnancov</w:t>
            </w:r>
          </w:p>
          <w:p w14:paraId="1C857776" w14:textId="77777777" w:rsidR="00FD7011" w:rsidRPr="0023509B" w:rsidRDefault="00FD7011" w:rsidP="00FD7011">
            <w:pPr>
              <w:pStyle w:val="Odsekzoznamu"/>
              <w:numPr>
                <w:ilvl w:val="0"/>
                <w:numId w:val="28"/>
              </w:numPr>
            </w:pPr>
            <w:r w:rsidRPr="0023509B">
              <w:t>Morálne a empatické povahové vlastnosti zamestnancov</w:t>
            </w:r>
            <w:r>
              <w:t xml:space="preserve"> (</w:t>
            </w:r>
            <w:r w:rsidRPr="0023509B">
              <w:t>osobnostné predpoklady</w:t>
            </w:r>
            <w:r>
              <w:t>)</w:t>
            </w:r>
          </w:p>
          <w:p w14:paraId="4744A895" w14:textId="77777777" w:rsidR="00FD7011" w:rsidRPr="0023509B" w:rsidRDefault="00FD7011" w:rsidP="00FD7011">
            <w:pPr>
              <w:pStyle w:val="Odsekzoznamu"/>
              <w:numPr>
                <w:ilvl w:val="0"/>
                <w:numId w:val="28"/>
              </w:numPr>
            </w:pPr>
            <w:r w:rsidRPr="0023509B">
              <w:t>Vysoká motivácia zamestnancov poskytovať kvalitné sociálne služby</w:t>
            </w:r>
          </w:p>
          <w:p w14:paraId="3004373E" w14:textId="77777777" w:rsidR="00FD7011" w:rsidRPr="0023509B" w:rsidRDefault="00FD7011" w:rsidP="00FD7011">
            <w:pPr>
              <w:pStyle w:val="Odsekzoznamu"/>
              <w:numPr>
                <w:ilvl w:val="0"/>
                <w:numId w:val="28"/>
              </w:numPr>
            </w:pPr>
            <w:r w:rsidRPr="0023509B">
              <w:t>Podpora vzdelávania zamestnancov</w:t>
            </w:r>
          </w:p>
          <w:p w14:paraId="2CC81A92" w14:textId="77777777" w:rsidR="00FD7011" w:rsidRPr="0023509B" w:rsidRDefault="00FD7011" w:rsidP="00FD7011">
            <w:pPr>
              <w:pStyle w:val="Odsekzoznamu"/>
              <w:numPr>
                <w:ilvl w:val="0"/>
                <w:numId w:val="28"/>
              </w:numPr>
            </w:pPr>
            <w:r w:rsidRPr="0023509B">
              <w:t>Hodnotiaci systém práce zamestnancov</w:t>
            </w:r>
          </w:p>
          <w:p w14:paraId="13B00CBD" w14:textId="77777777" w:rsidR="00FD7011" w:rsidRPr="0023509B" w:rsidRDefault="00FD7011" w:rsidP="00FD7011">
            <w:pPr>
              <w:pStyle w:val="Odsekzoznamu"/>
              <w:numPr>
                <w:ilvl w:val="0"/>
                <w:numId w:val="28"/>
              </w:numPr>
            </w:pPr>
            <w:r w:rsidRPr="0023509B">
              <w:t>Tvorba projektov</w:t>
            </w:r>
          </w:p>
          <w:p w14:paraId="71297370" w14:textId="77777777" w:rsidR="00FD7011" w:rsidRPr="0023509B" w:rsidRDefault="00FD7011" w:rsidP="00FD7011">
            <w:pPr>
              <w:pStyle w:val="Odsekzoznamu"/>
              <w:numPr>
                <w:ilvl w:val="0"/>
                <w:numId w:val="28"/>
              </w:numPr>
            </w:pPr>
            <w:r w:rsidRPr="0023509B">
              <w:t>Dostupnosť voľných miest</w:t>
            </w:r>
          </w:p>
          <w:p w14:paraId="5E3E7D02" w14:textId="77777777" w:rsidR="00FD7011" w:rsidRPr="0023509B" w:rsidRDefault="00FD7011" w:rsidP="00FD7011">
            <w:pPr>
              <w:pStyle w:val="Odsekzoznamu"/>
              <w:numPr>
                <w:ilvl w:val="0"/>
                <w:numId w:val="28"/>
              </w:numPr>
            </w:pPr>
            <w:r w:rsidRPr="0023509B">
              <w:t>Dobrá spolupráca s dobrovoľníkmi</w:t>
            </w:r>
          </w:p>
          <w:p w14:paraId="1E4E902B" w14:textId="77777777" w:rsidR="00FD7011" w:rsidRPr="0023509B" w:rsidRDefault="00FD7011" w:rsidP="00FD7011">
            <w:pPr>
              <w:pStyle w:val="Odsekzoznamu"/>
              <w:numPr>
                <w:ilvl w:val="0"/>
                <w:numId w:val="28"/>
              </w:numPr>
            </w:pPr>
            <w:r w:rsidRPr="0023509B">
              <w:t>Schopnosť získavať mimorozpočtové zdroje na voľnočasové a záujmové činnosti pre prijímateľov sociálnej služby</w:t>
            </w:r>
          </w:p>
          <w:p w14:paraId="46FD7E50" w14:textId="64178AD7" w:rsidR="00FD7011" w:rsidRDefault="00FD7011" w:rsidP="00FD7011">
            <w:pPr>
              <w:pStyle w:val="Odsekzoznamu"/>
              <w:numPr>
                <w:ilvl w:val="0"/>
                <w:numId w:val="28"/>
              </w:numPr>
            </w:pPr>
            <w:r w:rsidRPr="0023509B">
              <w:t>Poskytovanie liečebnej rehabilitácie</w:t>
            </w:r>
          </w:p>
          <w:p w14:paraId="76363D88" w14:textId="234E2B17" w:rsidR="0007655F" w:rsidRPr="0023509B" w:rsidRDefault="0007655F" w:rsidP="0007655F">
            <w:pPr>
              <w:pStyle w:val="Odsekzoznamu"/>
              <w:numPr>
                <w:ilvl w:val="0"/>
                <w:numId w:val="28"/>
              </w:numPr>
            </w:pPr>
            <w:r w:rsidRPr="00744C2A">
              <w:t>Komplementárne pracovné prostredie</w:t>
            </w:r>
          </w:p>
          <w:p w14:paraId="05E3A1DA" w14:textId="77777777" w:rsidR="00FD7011" w:rsidRPr="0023509B" w:rsidRDefault="00FD7011" w:rsidP="00FD7011">
            <w:pPr>
              <w:pStyle w:val="Odsekzoznamu"/>
              <w:numPr>
                <w:ilvl w:val="0"/>
                <w:numId w:val="28"/>
              </w:numPr>
            </w:pPr>
            <w:r w:rsidRPr="0023509B">
              <w:t>Mladý kolektív (mladší zamestnanci sú rozhľadenejší a inovatívnejší)</w:t>
            </w:r>
          </w:p>
          <w:p w14:paraId="08C4D30F" w14:textId="77777777" w:rsidR="00FD7011" w:rsidRPr="0023509B" w:rsidRDefault="00FD7011" w:rsidP="00FD7011">
            <w:pPr>
              <w:pStyle w:val="Odsekzoznamu"/>
              <w:numPr>
                <w:ilvl w:val="0"/>
                <w:numId w:val="28"/>
              </w:numPr>
            </w:pPr>
            <w:r w:rsidRPr="0023509B">
              <w:t>Skúsení zamestnanci (stabilný tím)</w:t>
            </w:r>
          </w:p>
          <w:p w14:paraId="01E19608" w14:textId="5B64517E" w:rsidR="00FD7011" w:rsidRDefault="00FD7011" w:rsidP="00FD7011">
            <w:pPr>
              <w:pStyle w:val="Odsekzoznamu"/>
              <w:numPr>
                <w:ilvl w:val="0"/>
                <w:numId w:val="28"/>
              </w:numPr>
            </w:pPr>
            <w:r w:rsidRPr="0023509B">
              <w:t>Ochota zamestnancov vzdelávať sa</w:t>
            </w:r>
          </w:p>
          <w:p w14:paraId="3297466F" w14:textId="575AE83C" w:rsidR="0007655F" w:rsidRDefault="0007655F" w:rsidP="0007655F">
            <w:pPr>
              <w:pStyle w:val="Odsekzoznamu"/>
              <w:numPr>
                <w:ilvl w:val="0"/>
                <w:numId w:val="28"/>
              </w:numPr>
            </w:pPr>
            <w:r w:rsidRPr="00744C2A">
              <w:t>Prevencia syndrómu vyhorenia, vzdelávanie, supervízia</w:t>
            </w:r>
          </w:p>
          <w:p w14:paraId="558C34FD" w14:textId="56B8808C" w:rsidR="0007655F" w:rsidRPr="0023509B" w:rsidRDefault="0007655F" w:rsidP="0007655F">
            <w:pPr>
              <w:pStyle w:val="Odsekzoznamu"/>
              <w:numPr>
                <w:ilvl w:val="0"/>
                <w:numId w:val="28"/>
              </w:numPr>
            </w:pPr>
            <w:r w:rsidRPr="00744C2A">
              <w:t>Odovzdávanie skúseností staršími zamestnancami mladším</w:t>
            </w:r>
          </w:p>
          <w:p w14:paraId="711FDEA4" w14:textId="12C7BEA2" w:rsidR="00FD7011" w:rsidRPr="0023509B" w:rsidRDefault="00FD7011" w:rsidP="00CC21A2">
            <w:pPr>
              <w:pStyle w:val="Odsekzoznamu"/>
              <w:numPr>
                <w:ilvl w:val="0"/>
                <w:numId w:val="28"/>
              </w:numPr>
            </w:pPr>
            <w:r w:rsidRPr="0023509B">
              <w:t xml:space="preserve">Poskytovanie sociálnej služby </w:t>
            </w:r>
            <w:r>
              <w:t xml:space="preserve">aj </w:t>
            </w:r>
            <w:r w:rsidRPr="0023509B">
              <w:t>na dobu určitú</w:t>
            </w:r>
          </w:p>
          <w:p w14:paraId="6EAD31B0" w14:textId="4EE9E846" w:rsidR="00FD7011" w:rsidRPr="0023509B" w:rsidRDefault="00FD7011" w:rsidP="00FD7011">
            <w:pPr>
              <w:pStyle w:val="Odsekzoznamu"/>
              <w:numPr>
                <w:ilvl w:val="0"/>
                <w:numId w:val="28"/>
              </w:numPr>
            </w:pPr>
            <w:r w:rsidRPr="0023509B">
              <w:t xml:space="preserve">Podpora zamestnancov a zriaďovateľa v prospech znižovania kapacity </w:t>
            </w:r>
          </w:p>
          <w:p w14:paraId="05580D60" w14:textId="77777777" w:rsidR="00FD7011" w:rsidRPr="0023509B" w:rsidRDefault="00FD7011" w:rsidP="00FD7011">
            <w:pPr>
              <w:pStyle w:val="Odsekzoznamu"/>
              <w:numPr>
                <w:ilvl w:val="0"/>
                <w:numId w:val="28"/>
              </w:numPr>
            </w:pPr>
            <w:r w:rsidRPr="0023509B">
              <w:t>Orientácia zamestnancov na zmenu</w:t>
            </w:r>
          </w:p>
          <w:p w14:paraId="4B936E30" w14:textId="0550138E" w:rsidR="0007655F" w:rsidRPr="00744C2A" w:rsidRDefault="0007655F" w:rsidP="0007655F">
            <w:pPr>
              <w:pStyle w:val="Odsekzoznamu"/>
              <w:numPr>
                <w:ilvl w:val="0"/>
                <w:numId w:val="28"/>
              </w:numPr>
            </w:pPr>
            <w:r w:rsidRPr="00744C2A">
              <w:t>Vy</w:t>
            </w:r>
            <w:r>
              <w:t>užívanie</w:t>
            </w:r>
            <w:r w:rsidRPr="00744C2A">
              <w:t xml:space="preserve"> nových metód práce a</w:t>
            </w:r>
            <w:r>
              <w:t xml:space="preserve"> poskytovanie </w:t>
            </w:r>
            <w:r w:rsidRPr="00744C2A">
              <w:t>nových sociálnych služieb</w:t>
            </w:r>
          </w:p>
          <w:p w14:paraId="0CA14DF5" w14:textId="63D557CC" w:rsidR="00FD7011" w:rsidRDefault="00FD7011" w:rsidP="003A29D2">
            <w:pPr>
              <w:jc w:val="both"/>
              <w:rPr>
                <w:rFonts w:cstheme="minorHAnsi"/>
                <w:u w:val="single"/>
              </w:rPr>
            </w:pPr>
          </w:p>
        </w:tc>
        <w:tc>
          <w:tcPr>
            <w:tcW w:w="4531" w:type="dxa"/>
            <w:tcBorders>
              <w:bottom w:val="single" w:sz="4" w:space="0" w:color="auto"/>
            </w:tcBorders>
            <w:shd w:val="clear" w:color="auto" w:fill="FFE599" w:themeFill="accent4" w:themeFillTint="66"/>
          </w:tcPr>
          <w:p w14:paraId="387D10B2" w14:textId="36943032" w:rsidR="00FD7011" w:rsidRPr="00744C2A" w:rsidRDefault="00FD7011" w:rsidP="00FD7011">
            <w:pPr>
              <w:pStyle w:val="Odsekzoznamu"/>
              <w:numPr>
                <w:ilvl w:val="0"/>
                <w:numId w:val="28"/>
              </w:numPr>
            </w:pPr>
            <w:r w:rsidRPr="00744C2A">
              <w:t xml:space="preserve">Nedostatočný počet zamestnancov </w:t>
            </w:r>
          </w:p>
          <w:p w14:paraId="750288CD" w14:textId="77777777" w:rsidR="00FD7011" w:rsidRPr="00744C2A" w:rsidRDefault="00FD7011" w:rsidP="00FD7011">
            <w:pPr>
              <w:pStyle w:val="Odsekzoznamu"/>
              <w:numPr>
                <w:ilvl w:val="0"/>
                <w:numId w:val="28"/>
              </w:numPr>
            </w:pPr>
            <w:r w:rsidRPr="00744C2A">
              <w:t>Nedostatočné finančné ohodnotenie zamestnancov</w:t>
            </w:r>
          </w:p>
          <w:p w14:paraId="7D470EC4" w14:textId="77777777" w:rsidR="00FD7011" w:rsidRPr="00744C2A" w:rsidRDefault="00FD7011" w:rsidP="00FD7011">
            <w:pPr>
              <w:pStyle w:val="Odsekzoznamu"/>
              <w:numPr>
                <w:ilvl w:val="0"/>
                <w:numId w:val="28"/>
              </w:numPr>
            </w:pPr>
            <w:r w:rsidRPr="00744C2A">
              <w:t>Nedostatok odbornej komunikácie zamestnancov</w:t>
            </w:r>
          </w:p>
          <w:p w14:paraId="2A0E5D6E" w14:textId="77777777" w:rsidR="00FD7011" w:rsidRPr="00744C2A" w:rsidRDefault="00FD7011" w:rsidP="00FD7011">
            <w:pPr>
              <w:pStyle w:val="Odsekzoznamu"/>
              <w:numPr>
                <w:ilvl w:val="0"/>
                <w:numId w:val="28"/>
              </w:numPr>
            </w:pPr>
            <w:r w:rsidRPr="00744C2A">
              <w:t>Nedostatok individuálnych a spoločných priestorov a ich kvalita (dispozičné riešenie, veľkosť, okná, priestor na spoločné stretnutia)</w:t>
            </w:r>
          </w:p>
          <w:p w14:paraId="50730663" w14:textId="77777777" w:rsidR="00FD7011" w:rsidRPr="00744C2A" w:rsidRDefault="00FD7011" w:rsidP="00FD7011">
            <w:pPr>
              <w:pStyle w:val="Odsekzoznamu"/>
              <w:numPr>
                <w:ilvl w:val="0"/>
                <w:numId w:val="28"/>
              </w:numPr>
            </w:pPr>
            <w:r w:rsidRPr="00744C2A">
              <w:t>Nedostatočné technické vybavenie ZSS</w:t>
            </w:r>
          </w:p>
          <w:p w14:paraId="26743B99" w14:textId="77777777" w:rsidR="00FD7011" w:rsidRPr="00744C2A" w:rsidRDefault="00FD7011" w:rsidP="00FD7011">
            <w:pPr>
              <w:pStyle w:val="Odsekzoznamu"/>
              <w:numPr>
                <w:ilvl w:val="0"/>
                <w:numId w:val="28"/>
              </w:numPr>
            </w:pPr>
            <w:r w:rsidRPr="00744C2A">
              <w:t>Dopyt prevyšuje kapacitu ZSS v prípade celoročnej pobytovej formy</w:t>
            </w:r>
          </w:p>
          <w:p w14:paraId="46D77FB3" w14:textId="77777777" w:rsidR="00FD7011" w:rsidRPr="00744C2A" w:rsidRDefault="00FD7011" w:rsidP="00FD7011">
            <w:pPr>
              <w:pStyle w:val="Odsekzoznamu"/>
              <w:numPr>
                <w:ilvl w:val="0"/>
                <w:numId w:val="28"/>
              </w:numPr>
            </w:pPr>
            <w:r w:rsidRPr="00744C2A">
              <w:t>Nedostatok obslužného personálu</w:t>
            </w:r>
          </w:p>
          <w:p w14:paraId="544AC873" w14:textId="77777777" w:rsidR="00FD7011" w:rsidRPr="00744C2A" w:rsidRDefault="00FD7011" w:rsidP="00FD7011">
            <w:pPr>
              <w:pStyle w:val="Odsekzoznamu"/>
              <w:numPr>
                <w:ilvl w:val="0"/>
                <w:numId w:val="28"/>
              </w:numPr>
            </w:pPr>
            <w:r w:rsidRPr="00744C2A">
              <w:t>Strata konkurencieschopnosti na trhu práce</w:t>
            </w:r>
          </w:p>
          <w:p w14:paraId="53F8B61F" w14:textId="77777777" w:rsidR="00FD7011" w:rsidRPr="00744C2A" w:rsidRDefault="00FD7011" w:rsidP="00FD7011">
            <w:pPr>
              <w:pStyle w:val="Odsekzoznamu"/>
              <w:numPr>
                <w:ilvl w:val="0"/>
                <w:numId w:val="28"/>
              </w:numPr>
            </w:pPr>
            <w:r w:rsidRPr="00744C2A">
              <w:t>Vysoká fyzická a psychická záťaž zamestnancov</w:t>
            </w:r>
          </w:p>
          <w:p w14:paraId="076FB502" w14:textId="77777777" w:rsidR="00FD7011" w:rsidRPr="00744C2A" w:rsidRDefault="00FD7011" w:rsidP="00FD7011">
            <w:pPr>
              <w:pStyle w:val="Odsekzoznamu"/>
              <w:numPr>
                <w:ilvl w:val="0"/>
                <w:numId w:val="28"/>
              </w:numPr>
            </w:pPr>
            <w:r w:rsidRPr="00744C2A">
              <w:t>Neúplná debarierizácia ZSS</w:t>
            </w:r>
          </w:p>
          <w:p w14:paraId="637FB6DC" w14:textId="77777777" w:rsidR="00FD7011" w:rsidRPr="00744C2A" w:rsidRDefault="00FD7011" w:rsidP="00FD7011">
            <w:pPr>
              <w:pStyle w:val="Odsekzoznamu"/>
              <w:numPr>
                <w:ilvl w:val="0"/>
                <w:numId w:val="28"/>
              </w:numPr>
            </w:pPr>
            <w:r w:rsidRPr="00744C2A">
              <w:t>Nedostatok sociálnych zariadení</w:t>
            </w:r>
          </w:p>
          <w:p w14:paraId="35970B69" w14:textId="7AE28E90" w:rsidR="00FD7011" w:rsidRPr="00744C2A" w:rsidRDefault="00FD7011" w:rsidP="00FD7011">
            <w:pPr>
              <w:pStyle w:val="Odsekzoznamu"/>
              <w:numPr>
                <w:ilvl w:val="0"/>
                <w:numId w:val="28"/>
              </w:numPr>
            </w:pPr>
            <w:r w:rsidRPr="00744C2A">
              <w:t>4-lôžkové izby</w:t>
            </w:r>
            <w:r w:rsidR="0007655F">
              <w:t xml:space="preserve"> v niektorých ZSS</w:t>
            </w:r>
          </w:p>
          <w:p w14:paraId="7E9D8DC9" w14:textId="3C9B9A06" w:rsidR="00FD7011" w:rsidRDefault="00FD7011" w:rsidP="00FD7011">
            <w:pPr>
              <w:pStyle w:val="Odsekzoznamu"/>
              <w:numPr>
                <w:ilvl w:val="0"/>
                <w:numId w:val="28"/>
              </w:numPr>
            </w:pPr>
            <w:r w:rsidRPr="00744C2A">
              <w:t>Nekompatibilné cieľové skupiny v ZSS (ľudia s mentálnym postihnutím a duševnými poruchami, autisti)</w:t>
            </w:r>
          </w:p>
          <w:p w14:paraId="38709B51" w14:textId="46F363C3" w:rsidR="00CC21A2" w:rsidRPr="00744C2A" w:rsidRDefault="00CC21A2" w:rsidP="00CC21A2">
            <w:pPr>
              <w:pStyle w:val="Odsekzoznamu"/>
              <w:numPr>
                <w:ilvl w:val="0"/>
                <w:numId w:val="28"/>
              </w:numPr>
            </w:pPr>
            <w:r>
              <w:t>Z</w:t>
            </w:r>
            <w:r w:rsidRPr="00744C2A">
              <w:t>nižujúci sa počet pedagogických zamestnancov v </w:t>
            </w:r>
            <w:r>
              <w:t>ZSS</w:t>
            </w:r>
          </w:p>
          <w:p w14:paraId="5028DD61" w14:textId="77777777" w:rsidR="00FD7011" w:rsidRPr="00744C2A" w:rsidRDefault="00FD7011" w:rsidP="00FD7011">
            <w:pPr>
              <w:pStyle w:val="Odsekzoznamu"/>
              <w:numPr>
                <w:ilvl w:val="0"/>
                <w:numId w:val="28"/>
              </w:numPr>
            </w:pPr>
            <w:r w:rsidRPr="00744C2A">
              <w:t>Nedostatok financií na havarijné stavy</w:t>
            </w:r>
          </w:p>
          <w:p w14:paraId="4AC1B0DF" w14:textId="4C56457D" w:rsidR="00FD7011" w:rsidRPr="00744C2A" w:rsidRDefault="00FD7011" w:rsidP="00FD7011">
            <w:pPr>
              <w:pStyle w:val="Odsekzoznamu"/>
              <w:numPr>
                <w:ilvl w:val="0"/>
                <w:numId w:val="28"/>
              </w:numPr>
            </w:pPr>
            <w:r w:rsidRPr="00744C2A">
              <w:t>Málo možností riešenia akútnej situácie pri agresívnom správaní</w:t>
            </w:r>
            <w:r w:rsidR="0007655F">
              <w:t xml:space="preserve"> prijímateľa</w:t>
            </w:r>
            <w:r w:rsidRPr="00744C2A">
              <w:t xml:space="preserve"> (priestor a zamestnanci)</w:t>
            </w:r>
          </w:p>
          <w:p w14:paraId="03AB44AA" w14:textId="7B819BEA" w:rsidR="00FD7011" w:rsidRDefault="00FD7011" w:rsidP="00FD7011">
            <w:pPr>
              <w:pStyle w:val="Odsekzoznamu"/>
              <w:numPr>
                <w:ilvl w:val="0"/>
                <w:numId w:val="28"/>
              </w:numPr>
            </w:pPr>
            <w:r w:rsidRPr="00744C2A">
              <w:t>Nedostatočné zručnosti zamestnancov pri agresívnom správaní alebo záchvate prijímateľa sociálnej služby</w:t>
            </w:r>
          </w:p>
          <w:p w14:paraId="364748B0" w14:textId="09DFD4C8" w:rsidR="00CC21A2" w:rsidRPr="00744C2A" w:rsidRDefault="00CC21A2" w:rsidP="00CC21A2">
            <w:pPr>
              <w:pStyle w:val="Odsekzoznamu"/>
              <w:numPr>
                <w:ilvl w:val="0"/>
                <w:numId w:val="28"/>
              </w:numPr>
            </w:pPr>
            <w:r w:rsidRPr="00744C2A">
              <w:t>Nedostatočné zručnosti a kompetencie v práci s ľuďmi s autizmom ak nie je dostatočné vzdelávanie zamestnancov</w:t>
            </w:r>
          </w:p>
          <w:p w14:paraId="31F544F8" w14:textId="77777777" w:rsidR="00FD7011" w:rsidRPr="00744C2A" w:rsidRDefault="00FD7011" w:rsidP="00FD7011">
            <w:pPr>
              <w:pStyle w:val="Odsekzoznamu"/>
              <w:numPr>
                <w:ilvl w:val="0"/>
                <w:numId w:val="28"/>
              </w:numPr>
            </w:pPr>
            <w:r w:rsidRPr="00744C2A">
              <w:t>Nespĺňanie podmienok na poskytovanie ošetrovateľskej starostlivosti</w:t>
            </w:r>
          </w:p>
          <w:p w14:paraId="29F5A01D" w14:textId="77777777" w:rsidR="0007655F" w:rsidRPr="00744C2A" w:rsidRDefault="0007655F" w:rsidP="0007655F">
            <w:pPr>
              <w:pStyle w:val="Odsekzoznamu"/>
              <w:numPr>
                <w:ilvl w:val="0"/>
                <w:numId w:val="28"/>
              </w:numPr>
            </w:pPr>
            <w:r w:rsidRPr="00744C2A">
              <w:t>Nedostatok vzdelávania pre zamestnancov</w:t>
            </w:r>
          </w:p>
          <w:p w14:paraId="2963AEA5" w14:textId="77777777" w:rsidR="00FD7011" w:rsidRPr="00744C2A" w:rsidRDefault="00FD7011" w:rsidP="00FD7011">
            <w:pPr>
              <w:pStyle w:val="Odsekzoznamu"/>
              <w:numPr>
                <w:ilvl w:val="0"/>
                <w:numId w:val="28"/>
              </w:numPr>
            </w:pPr>
            <w:r w:rsidRPr="00744C2A">
              <w:t>Potreba adaptácie na zmeny v rámci procesu DI (prijímatelia aj zamestnanci)</w:t>
            </w:r>
          </w:p>
          <w:p w14:paraId="702FAD88" w14:textId="77777777" w:rsidR="00FD7011" w:rsidRPr="00744C2A" w:rsidRDefault="00FD7011" w:rsidP="00FD7011">
            <w:pPr>
              <w:pStyle w:val="Odsekzoznamu"/>
              <w:numPr>
                <w:ilvl w:val="0"/>
                <w:numId w:val="28"/>
              </w:numPr>
            </w:pPr>
            <w:r w:rsidRPr="00744C2A">
              <w:t>Dĺžka procesu DI</w:t>
            </w:r>
          </w:p>
          <w:p w14:paraId="79F3A2A0" w14:textId="77777777" w:rsidR="00FD7011" w:rsidRPr="00744C2A" w:rsidRDefault="00FD7011" w:rsidP="00FD7011">
            <w:pPr>
              <w:pStyle w:val="Odsekzoznamu"/>
              <w:numPr>
                <w:ilvl w:val="0"/>
                <w:numId w:val="28"/>
              </w:numPr>
            </w:pPr>
            <w:r w:rsidRPr="00744C2A">
              <w:t>Zvyšujúci sa vek zamestnancov (strata motivácie pre prácu)</w:t>
            </w:r>
          </w:p>
          <w:p w14:paraId="7E14C4F2" w14:textId="634D9145" w:rsidR="00FD7011" w:rsidRPr="00744C2A" w:rsidRDefault="00FD7011" w:rsidP="007B1ABB">
            <w:pPr>
              <w:pStyle w:val="Odsekzoznamu"/>
              <w:numPr>
                <w:ilvl w:val="0"/>
                <w:numId w:val="28"/>
              </w:numPr>
            </w:pPr>
            <w:r w:rsidRPr="00744C2A">
              <w:t>Ohrozenie zamestnancov syndrómom vyhorenia</w:t>
            </w:r>
          </w:p>
          <w:p w14:paraId="233854A5" w14:textId="7C74E466" w:rsidR="00FD7011" w:rsidRDefault="00FD7011" w:rsidP="00FD7011">
            <w:pPr>
              <w:pStyle w:val="Odsekzoznamu"/>
              <w:numPr>
                <w:ilvl w:val="0"/>
                <w:numId w:val="28"/>
              </w:numPr>
              <w:rPr>
                <w:rFonts w:cstheme="minorHAnsi"/>
                <w:u w:val="single"/>
              </w:rPr>
            </w:pPr>
            <w:r w:rsidRPr="00744C2A">
              <w:t>Potreba hľadania mimorozpočtových zdrojov</w:t>
            </w:r>
          </w:p>
        </w:tc>
      </w:tr>
      <w:tr w:rsidR="00FD7011" w14:paraId="25DD7035" w14:textId="77777777" w:rsidTr="00854F62">
        <w:trPr>
          <w:trHeight w:val="425"/>
        </w:trPr>
        <w:tc>
          <w:tcPr>
            <w:tcW w:w="4531" w:type="dxa"/>
            <w:shd w:val="clear" w:color="auto" w:fill="B4C6E7" w:themeFill="accent1" w:themeFillTint="66"/>
            <w:vAlign w:val="center"/>
          </w:tcPr>
          <w:p w14:paraId="73DB9118" w14:textId="413EE414" w:rsidR="00FD7011" w:rsidRPr="00B43D1D" w:rsidRDefault="00FD7011" w:rsidP="00FD7011">
            <w:pPr>
              <w:jc w:val="center"/>
              <w:rPr>
                <w:rFonts w:cstheme="minorHAnsi"/>
                <w:b/>
              </w:rPr>
            </w:pPr>
            <w:r w:rsidRPr="00B43D1D">
              <w:rPr>
                <w:rFonts w:cstheme="minorHAnsi"/>
                <w:b/>
              </w:rPr>
              <w:t>Príležitosti</w:t>
            </w:r>
          </w:p>
        </w:tc>
        <w:tc>
          <w:tcPr>
            <w:tcW w:w="4531" w:type="dxa"/>
            <w:shd w:val="clear" w:color="auto" w:fill="F7CAAC" w:themeFill="accent2" w:themeFillTint="66"/>
            <w:vAlign w:val="center"/>
          </w:tcPr>
          <w:p w14:paraId="495A3CDB" w14:textId="286FC29C" w:rsidR="00FD7011" w:rsidRPr="00B43D1D" w:rsidRDefault="00FD7011" w:rsidP="00FD7011">
            <w:pPr>
              <w:jc w:val="center"/>
              <w:rPr>
                <w:rFonts w:cstheme="minorHAnsi"/>
                <w:b/>
              </w:rPr>
            </w:pPr>
            <w:r w:rsidRPr="00B43D1D">
              <w:rPr>
                <w:rFonts w:cstheme="minorHAnsi"/>
                <w:b/>
              </w:rPr>
              <w:t>O</w:t>
            </w:r>
            <w:r w:rsidRPr="00B43D1D">
              <w:rPr>
                <w:rFonts w:cstheme="minorHAnsi"/>
                <w:b/>
                <w:shd w:val="clear" w:color="auto" w:fill="F7CAAC" w:themeFill="accent2" w:themeFillTint="66"/>
              </w:rPr>
              <w:t>hrozenia</w:t>
            </w:r>
          </w:p>
        </w:tc>
      </w:tr>
      <w:tr w:rsidR="00FD7011" w14:paraId="0D3C2D21" w14:textId="77777777" w:rsidTr="00854F62">
        <w:trPr>
          <w:trHeight w:val="8355"/>
        </w:trPr>
        <w:tc>
          <w:tcPr>
            <w:tcW w:w="4531" w:type="dxa"/>
            <w:shd w:val="clear" w:color="auto" w:fill="B4C6E7" w:themeFill="accent1" w:themeFillTint="66"/>
          </w:tcPr>
          <w:p w14:paraId="1B8C085C" w14:textId="77777777" w:rsidR="00FD7011" w:rsidRPr="00744C2A" w:rsidRDefault="00FD7011" w:rsidP="007B1ABB">
            <w:pPr>
              <w:pStyle w:val="Odsekzoznamu"/>
              <w:numPr>
                <w:ilvl w:val="0"/>
                <w:numId w:val="28"/>
              </w:numPr>
            </w:pPr>
            <w:r w:rsidRPr="00744C2A">
              <w:t>Projekty</w:t>
            </w:r>
          </w:p>
          <w:p w14:paraId="66297D2C" w14:textId="77777777" w:rsidR="00FD7011" w:rsidRPr="00744C2A" w:rsidRDefault="00FD7011" w:rsidP="007B1ABB">
            <w:pPr>
              <w:pStyle w:val="Odsekzoznamu"/>
              <w:numPr>
                <w:ilvl w:val="0"/>
                <w:numId w:val="28"/>
              </w:numPr>
            </w:pPr>
            <w:r w:rsidRPr="00744C2A">
              <w:t>Dostupnosť kompenzačných pomôcok pri práci v ZSS</w:t>
            </w:r>
          </w:p>
          <w:p w14:paraId="60B3F353" w14:textId="3E5FFB8F" w:rsidR="00FD7011" w:rsidRDefault="00FD7011" w:rsidP="007B1ABB">
            <w:pPr>
              <w:pStyle w:val="Odsekzoznamu"/>
              <w:numPr>
                <w:ilvl w:val="0"/>
                <w:numId w:val="28"/>
              </w:numPr>
            </w:pPr>
            <w:r w:rsidRPr="00744C2A">
              <w:t>Spolupráca s dobrovoľníkmi a dobrovoľníckymi organizáciami a</w:t>
            </w:r>
            <w:r w:rsidR="0007655F">
              <w:t> </w:t>
            </w:r>
            <w:r w:rsidRPr="00744C2A">
              <w:t>komunitou</w:t>
            </w:r>
          </w:p>
          <w:p w14:paraId="5E8C40C2" w14:textId="67536612" w:rsidR="0007655F" w:rsidRPr="00744C2A" w:rsidRDefault="0007655F" w:rsidP="0007655F">
            <w:pPr>
              <w:pStyle w:val="Odsekzoznamu"/>
              <w:numPr>
                <w:ilvl w:val="0"/>
                <w:numId w:val="28"/>
              </w:numPr>
            </w:pPr>
            <w:r w:rsidRPr="0023509B">
              <w:t>Dostupnosť verejných služieb pre prijímateľov sociálnej služby</w:t>
            </w:r>
          </w:p>
          <w:p w14:paraId="728A9808" w14:textId="77777777" w:rsidR="00FD7011" w:rsidRPr="00744C2A" w:rsidRDefault="00FD7011" w:rsidP="007B1ABB">
            <w:pPr>
              <w:pStyle w:val="Odsekzoznamu"/>
              <w:numPr>
                <w:ilvl w:val="0"/>
                <w:numId w:val="28"/>
              </w:numPr>
            </w:pPr>
            <w:r w:rsidRPr="00744C2A">
              <w:t>Nové cieľové skupiny</w:t>
            </w:r>
          </w:p>
          <w:p w14:paraId="49F765CA" w14:textId="41ED1F74" w:rsidR="00FD7011" w:rsidRPr="00744C2A" w:rsidRDefault="00FD7011" w:rsidP="007B1ABB">
            <w:pPr>
              <w:pStyle w:val="Odsekzoznamu"/>
              <w:numPr>
                <w:ilvl w:val="0"/>
                <w:numId w:val="28"/>
              </w:numPr>
            </w:pPr>
            <w:r w:rsidRPr="00744C2A">
              <w:t>Bezbariérovosť</w:t>
            </w:r>
            <w:r w:rsidR="0007655F">
              <w:t xml:space="preserve"> </w:t>
            </w:r>
            <w:r w:rsidRPr="00744C2A">
              <w:t>v okolí ZSS</w:t>
            </w:r>
          </w:p>
          <w:p w14:paraId="57510D25" w14:textId="77777777" w:rsidR="0007655F" w:rsidRDefault="0007655F" w:rsidP="007B1ABB">
            <w:pPr>
              <w:pStyle w:val="Odsekzoznamu"/>
              <w:numPr>
                <w:ilvl w:val="0"/>
                <w:numId w:val="28"/>
              </w:numPr>
            </w:pPr>
            <w:r w:rsidRPr="0023509B">
              <w:t>Technická podpora ZSS (vybavenie, rekonštrukcie)</w:t>
            </w:r>
          </w:p>
          <w:p w14:paraId="3308CC07" w14:textId="0E07ABA8" w:rsidR="00FD7011" w:rsidRPr="00744C2A" w:rsidRDefault="00FD7011" w:rsidP="007B1ABB">
            <w:pPr>
              <w:pStyle w:val="Odsekzoznamu"/>
              <w:numPr>
                <w:ilvl w:val="0"/>
                <w:numId w:val="28"/>
              </w:numPr>
            </w:pPr>
            <w:r w:rsidRPr="00744C2A">
              <w:t>Spolupráca s komunitou</w:t>
            </w:r>
          </w:p>
          <w:p w14:paraId="4199F4C0" w14:textId="77777777" w:rsidR="00FD7011" w:rsidRPr="00744C2A" w:rsidRDefault="00FD7011" w:rsidP="007B1ABB">
            <w:pPr>
              <w:pStyle w:val="Odsekzoznamu"/>
              <w:numPr>
                <w:ilvl w:val="0"/>
                <w:numId w:val="28"/>
              </w:numPr>
            </w:pPr>
            <w:r w:rsidRPr="00744C2A">
              <w:t>Rastúci dopyt po celoročných službách zo</w:t>
            </w:r>
            <w:r>
              <w:t> </w:t>
            </w:r>
            <w:r w:rsidRPr="00744C2A">
              <w:t>strany občanov so zdravotným postihnutím</w:t>
            </w:r>
          </w:p>
          <w:p w14:paraId="5EC0FF70" w14:textId="3EB77838" w:rsidR="00FD7011" w:rsidRDefault="00FD7011" w:rsidP="007B1ABB">
            <w:pPr>
              <w:pStyle w:val="Odsekzoznamu"/>
              <w:numPr>
                <w:ilvl w:val="0"/>
                <w:numId w:val="28"/>
              </w:numPr>
            </w:pPr>
            <w:r w:rsidRPr="00744C2A">
              <w:t>Zmena legislatívy (RS TF)</w:t>
            </w:r>
          </w:p>
          <w:p w14:paraId="1F8BC7CD" w14:textId="5A34422D" w:rsidR="00CC21A2" w:rsidRPr="00744C2A" w:rsidRDefault="00CC21A2" w:rsidP="00CC21A2">
            <w:pPr>
              <w:pStyle w:val="Odsekzoznamu"/>
              <w:numPr>
                <w:ilvl w:val="0"/>
                <w:numId w:val="28"/>
              </w:numPr>
            </w:pPr>
            <w:r w:rsidRPr="0023509B">
              <w:t xml:space="preserve">Dopyt po celoročnej forme je vyšší ako ponuka </w:t>
            </w:r>
          </w:p>
          <w:p w14:paraId="2D145CE8" w14:textId="77777777" w:rsidR="00FD7011" w:rsidRPr="00744C2A" w:rsidRDefault="00FD7011" w:rsidP="007B1ABB">
            <w:pPr>
              <w:pStyle w:val="Odsekzoznamu"/>
              <w:numPr>
                <w:ilvl w:val="0"/>
                <w:numId w:val="28"/>
              </w:numPr>
            </w:pPr>
            <w:r w:rsidRPr="00744C2A">
              <w:t>Potenciálna zmena zriaďovacej listiny (zvýšenie veku cieľovej skupiny)</w:t>
            </w:r>
          </w:p>
          <w:p w14:paraId="013CF55F" w14:textId="77777777" w:rsidR="00FD7011" w:rsidRPr="00744C2A" w:rsidRDefault="00FD7011" w:rsidP="007B1ABB">
            <w:pPr>
              <w:pStyle w:val="Odsekzoznamu"/>
              <w:numPr>
                <w:ilvl w:val="0"/>
                <w:numId w:val="28"/>
              </w:numPr>
            </w:pPr>
            <w:r w:rsidRPr="00744C2A">
              <w:t>Zmena z inštitucionálnej formy poskytovania sociálnej služby na komunitnú starostlivosť</w:t>
            </w:r>
          </w:p>
          <w:p w14:paraId="1A9DDCC2" w14:textId="4222BE15" w:rsidR="00FD7011" w:rsidRDefault="00FD7011" w:rsidP="007B1ABB">
            <w:pPr>
              <w:pStyle w:val="Odsekzoznamu"/>
              <w:numPr>
                <w:ilvl w:val="0"/>
                <w:numId w:val="28"/>
              </w:numPr>
            </w:pPr>
            <w:r w:rsidRPr="00744C2A">
              <w:t>Sieťovanie sociálnych služieb v</w:t>
            </w:r>
            <w:r w:rsidR="00CC21A2">
              <w:t> </w:t>
            </w:r>
            <w:r w:rsidRPr="00744C2A">
              <w:t>komunite</w:t>
            </w:r>
          </w:p>
          <w:p w14:paraId="6C585CC7" w14:textId="49E2F19D" w:rsidR="00CC21A2" w:rsidRPr="00744C2A" w:rsidRDefault="00CC21A2" w:rsidP="007B1ABB">
            <w:pPr>
              <w:pStyle w:val="Odsekzoznamu"/>
              <w:numPr>
                <w:ilvl w:val="0"/>
                <w:numId w:val="28"/>
              </w:numPr>
            </w:pPr>
            <w:r w:rsidRPr="0023509B">
              <w:t>Záujem a podpora zo strany komunity</w:t>
            </w:r>
          </w:p>
          <w:p w14:paraId="352ACE81" w14:textId="77777777" w:rsidR="00FD7011" w:rsidRPr="00744C2A" w:rsidRDefault="00FD7011" w:rsidP="007B1ABB">
            <w:pPr>
              <w:pStyle w:val="Odsekzoznamu"/>
              <w:numPr>
                <w:ilvl w:val="0"/>
                <w:numId w:val="28"/>
              </w:numPr>
            </w:pPr>
            <w:r w:rsidRPr="00744C2A">
              <w:t>Ľahší nácvik samostatnosti</w:t>
            </w:r>
          </w:p>
          <w:p w14:paraId="434C3DF1" w14:textId="77777777" w:rsidR="00FD7011" w:rsidRPr="00744C2A" w:rsidRDefault="00FD7011" w:rsidP="007B1ABB">
            <w:pPr>
              <w:pStyle w:val="Odsekzoznamu"/>
              <w:numPr>
                <w:ilvl w:val="0"/>
                <w:numId w:val="28"/>
              </w:numPr>
            </w:pPr>
            <w:r w:rsidRPr="00744C2A">
              <w:t>Vytváranie nových metód práce a nových sociálnych služieb</w:t>
            </w:r>
          </w:p>
          <w:p w14:paraId="3B266224" w14:textId="77777777" w:rsidR="00FD7011" w:rsidRDefault="00FD7011" w:rsidP="003A29D2">
            <w:pPr>
              <w:jc w:val="both"/>
              <w:rPr>
                <w:rFonts w:cstheme="minorHAnsi"/>
                <w:u w:val="single"/>
              </w:rPr>
            </w:pPr>
          </w:p>
        </w:tc>
        <w:tc>
          <w:tcPr>
            <w:tcW w:w="4531" w:type="dxa"/>
            <w:shd w:val="clear" w:color="auto" w:fill="F7CAAC" w:themeFill="accent2" w:themeFillTint="66"/>
          </w:tcPr>
          <w:p w14:paraId="3042FF9E" w14:textId="77777777" w:rsidR="007B1ABB" w:rsidRPr="00744C2A" w:rsidRDefault="007B1ABB" w:rsidP="007B1ABB">
            <w:pPr>
              <w:pStyle w:val="Odsekzoznamu"/>
              <w:numPr>
                <w:ilvl w:val="0"/>
                <w:numId w:val="28"/>
              </w:numPr>
            </w:pPr>
            <w:r>
              <w:t>Medzery a č</w:t>
            </w:r>
            <w:r w:rsidRPr="00744C2A">
              <w:t>asté zmeny legislatívy</w:t>
            </w:r>
          </w:p>
          <w:p w14:paraId="1555273E" w14:textId="77777777" w:rsidR="007B1ABB" w:rsidRPr="00744C2A" w:rsidRDefault="007B1ABB" w:rsidP="007B1ABB">
            <w:pPr>
              <w:pStyle w:val="Odsekzoznamu"/>
              <w:numPr>
                <w:ilvl w:val="0"/>
                <w:numId w:val="28"/>
              </w:numPr>
            </w:pPr>
            <w:r w:rsidRPr="00744C2A">
              <w:t>Nízky záujem o pracovné pozície v ZSS</w:t>
            </w:r>
          </w:p>
          <w:p w14:paraId="6F643424" w14:textId="3905A7A1" w:rsidR="007B1ABB" w:rsidRDefault="007B1ABB" w:rsidP="007B1ABB">
            <w:pPr>
              <w:pStyle w:val="Odsekzoznamu"/>
              <w:numPr>
                <w:ilvl w:val="0"/>
                <w:numId w:val="28"/>
              </w:numPr>
            </w:pPr>
            <w:r w:rsidRPr="00744C2A">
              <w:t>Nárast administratívnych činností v</w:t>
            </w:r>
            <w:r w:rsidR="00CC21A2">
              <w:t> </w:t>
            </w:r>
            <w:r w:rsidRPr="00744C2A">
              <w:t>ZSS</w:t>
            </w:r>
          </w:p>
          <w:p w14:paraId="3A40E2E4" w14:textId="01738F15" w:rsidR="00CC21A2" w:rsidRDefault="00CC21A2" w:rsidP="00CC21A2">
            <w:pPr>
              <w:pStyle w:val="Odsekzoznamu"/>
              <w:numPr>
                <w:ilvl w:val="0"/>
                <w:numId w:val="28"/>
              </w:numPr>
            </w:pPr>
            <w:r w:rsidRPr="00744C2A">
              <w:t>Nedostatočn</w:t>
            </w:r>
            <w:r>
              <w:t>ý záujem o </w:t>
            </w:r>
            <w:r w:rsidRPr="00744C2A">
              <w:t>komunikác</w:t>
            </w:r>
            <w:r>
              <w:t>iu a spoluprácu so ZSS zo strany rodinných príslušníkov prijímateľov</w:t>
            </w:r>
          </w:p>
          <w:p w14:paraId="4944DC24" w14:textId="6BFF6BF4" w:rsidR="00CC21A2" w:rsidRPr="00744C2A" w:rsidRDefault="00CC21A2" w:rsidP="00CC21A2">
            <w:pPr>
              <w:pStyle w:val="Odsekzoznamu"/>
              <w:numPr>
                <w:ilvl w:val="0"/>
                <w:numId w:val="28"/>
              </w:numPr>
            </w:pPr>
            <w:r w:rsidRPr="00744C2A">
              <w:t>Predsudky v spoločnosti voči osobám so zdravotným postihnut</w:t>
            </w:r>
            <w:r>
              <w:t>ím</w:t>
            </w:r>
          </w:p>
          <w:p w14:paraId="033603F4" w14:textId="66D27506" w:rsidR="007B1ABB" w:rsidRDefault="007B1ABB" w:rsidP="007B1ABB">
            <w:pPr>
              <w:pStyle w:val="Odsekzoznamu"/>
              <w:numPr>
                <w:ilvl w:val="0"/>
                <w:numId w:val="28"/>
              </w:numPr>
            </w:pPr>
            <w:r w:rsidRPr="00744C2A">
              <w:t>Nízky sociálny status zamestnancov zariadení sociálnych služieb</w:t>
            </w:r>
          </w:p>
          <w:p w14:paraId="32E05C12" w14:textId="2BF369D0" w:rsidR="00CC21A2" w:rsidRPr="00744C2A" w:rsidRDefault="00CC21A2" w:rsidP="00CC21A2">
            <w:pPr>
              <w:pStyle w:val="Odsekzoznamu"/>
              <w:numPr>
                <w:ilvl w:val="0"/>
                <w:numId w:val="28"/>
              </w:numPr>
            </w:pPr>
            <w:r w:rsidRPr="00744C2A">
              <w:t>Nezáujem lekárov dochádzať do ZSS</w:t>
            </w:r>
          </w:p>
          <w:p w14:paraId="6CEB13E0" w14:textId="0C41D94E" w:rsidR="007B1ABB" w:rsidRDefault="007B1ABB" w:rsidP="00F33BAD">
            <w:pPr>
              <w:pStyle w:val="Odsekzoznamu"/>
              <w:numPr>
                <w:ilvl w:val="0"/>
                <w:numId w:val="28"/>
              </w:numPr>
            </w:pPr>
            <w:r w:rsidRPr="00744C2A">
              <w:t>Znižujúci sa záujem o</w:t>
            </w:r>
            <w:r>
              <w:t> </w:t>
            </w:r>
            <w:r w:rsidRPr="00744C2A">
              <w:t>poskytovanie</w:t>
            </w:r>
            <w:r>
              <w:t xml:space="preserve"> niektorých</w:t>
            </w:r>
            <w:r w:rsidRPr="00744C2A">
              <w:t xml:space="preserve"> sociálnych služieb </w:t>
            </w:r>
          </w:p>
          <w:p w14:paraId="2007BBBA" w14:textId="77777777" w:rsidR="007B1ABB" w:rsidRPr="00744C2A" w:rsidRDefault="007B1ABB" w:rsidP="007B1ABB">
            <w:pPr>
              <w:pStyle w:val="Odsekzoznamu"/>
              <w:numPr>
                <w:ilvl w:val="0"/>
                <w:numId w:val="28"/>
              </w:numPr>
            </w:pPr>
            <w:r w:rsidRPr="00744C2A">
              <w:t>Prijatie komunitou v rámci procesu</w:t>
            </w:r>
            <w:r>
              <w:t xml:space="preserve"> DI</w:t>
            </w:r>
          </w:p>
          <w:p w14:paraId="63B98B8F" w14:textId="0A5200A2" w:rsidR="007B1ABB" w:rsidRDefault="007B1ABB" w:rsidP="007B1ABB">
            <w:pPr>
              <w:pStyle w:val="Odsekzoznamu"/>
              <w:numPr>
                <w:ilvl w:val="0"/>
                <w:numId w:val="28"/>
              </w:numPr>
            </w:pPr>
            <w:r w:rsidRPr="00744C2A">
              <w:t>Nízka atraktivita ZSS na trhu práce</w:t>
            </w:r>
          </w:p>
          <w:p w14:paraId="06EEFB28" w14:textId="2A37EA2D" w:rsidR="00CC21A2" w:rsidRPr="00744C2A" w:rsidRDefault="00CC21A2" w:rsidP="00CC21A2">
            <w:pPr>
              <w:pStyle w:val="Odsekzoznamu"/>
              <w:numPr>
                <w:ilvl w:val="0"/>
                <w:numId w:val="28"/>
              </w:numPr>
            </w:pPr>
            <w:r w:rsidRPr="00744C2A">
              <w:t>Zvyšujúci sa vek prijímateľov sociálnej služby a strata motivácie na spoluprácu</w:t>
            </w:r>
          </w:p>
          <w:p w14:paraId="602BE79B" w14:textId="0E163EA4" w:rsidR="007B1ABB" w:rsidRDefault="007B1ABB" w:rsidP="007B1ABB">
            <w:pPr>
              <w:pStyle w:val="Odsekzoznamu"/>
              <w:numPr>
                <w:ilvl w:val="0"/>
                <w:numId w:val="28"/>
              </w:numPr>
            </w:pPr>
            <w:r w:rsidRPr="00744C2A">
              <w:t>Vysoká konkurencia iných poskytovateľov sociálnej služby</w:t>
            </w:r>
          </w:p>
          <w:p w14:paraId="066DC80A" w14:textId="2168ED66" w:rsidR="00CC21A2" w:rsidRPr="00744C2A" w:rsidRDefault="00CC21A2" w:rsidP="00CC21A2">
            <w:pPr>
              <w:pStyle w:val="Odsekzoznamu"/>
              <w:numPr>
                <w:ilvl w:val="0"/>
                <w:numId w:val="28"/>
              </w:numPr>
            </w:pPr>
            <w:r w:rsidRPr="00744C2A">
              <w:t>Dopyt prevyšuje kapacitu ZSS v prípade celoročnej pobytovej formy</w:t>
            </w:r>
          </w:p>
          <w:p w14:paraId="0F610C6A" w14:textId="00855448" w:rsidR="007B1ABB" w:rsidRPr="00744C2A" w:rsidRDefault="007B1ABB" w:rsidP="007B1ABB">
            <w:pPr>
              <w:pStyle w:val="Odsekzoznamu"/>
              <w:numPr>
                <w:ilvl w:val="0"/>
                <w:numId w:val="28"/>
              </w:numPr>
            </w:pPr>
            <w:r w:rsidRPr="00744C2A">
              <w:t xml:space="preserve">Vytrácanie sa záujmu o osobnostný rozvoj a spoluprácu so ZSS </w:t>
            </w:r>
            <w:r w:rsidR="00CC21A2">
              <w:t xml:space="preserve">zo strany prijímateľov </w:t>
            </w:r>
            <w:r w:rsidRPr="00744C2A">
              <w:t>vo vyššom veku</w:t>
            </w:r>
          </w:p>
          <w:p w14:paraId="1925EF97" w14:textId="77777777" w:rsidR="007B1ABB" w:rsidRPr="00744C2A" w:rsidRDefault="007B1ABB" w:rsidP="007B1ABB">
            <w:pPr>
              <w:pStyle w:val="Odsekzoznamu"/>
              <w:numPr>
                <w:ilvl w:val="0"/>
                <w:numId w:val="28"/>
              </w:numPr>
            </w:pPr>
            <w:r w:rsidRPr="00744C2A">
              <w:t>Nižší záujem spoločnosti o finančnú podporu verejných ZSS</w:t>
            </w:r>
          </w:p>
          <w:p w14:paraId="17C9ED5C" w14:textId="1E26F88F" w:rsidR="007B1ABB" w:rsidRPr="007B1ABB" w:rsidRDefault="007B1ABB" w:rsidP="007B1ABB">
            <w:pPr>
              <w:pStyle w:val="Odsekzoznamu"/>
              <w:numPr>
                <w:ilvl w:val="0"/>
                <w:numId w:val="28"/>
              </w:numPr>
              <w:rPr>
                <w:rFonts w:cstheme="minorHAnsi"/>
                <w:u w:val="single"/>
              </w:rPr>
            </w:pPr>
            <w:r w:rsidRPr="00744C2A">
              <w:t>Nedostatok zamestnancov</w:t>
            </w:r>
            <w:r w:rsidR="0007655F">
              <w:t xml:space="preserve"> na trhu práce</w:t>
            </w:r>
          </w:p>
          <w:p w14:paraId="4A8FE475" w14:textId="1A786511" w:rsidR="00FD7011" w:rsidRDefault="007B1ABB" w:rsidP="007B1ABB">
            <w:pPr>
              <w:pStyle w:val="Odsekzoznamu"/>
              <w:numPr>
                <w:ilvl w:val="0"/>
                <w:numId w:val="28"/>
              </w:numPr>
              <w:rPr>
                <w:rFonts w:cstheme="minorHAnsi"/>
                <w:u w:val="single"/>
              </w:rPr>
            </w:pPr>
            <w:r w:rsidRPr="00744C2A">
              <w:t>Vysoká fluktuácia zamestnancov</w:t>
            </w:r>
          </w:p>
        </w:tc>
      </w:tr>
    </w:tbl>
    <w:p w14:paraId="50FE3C6F" w14:textId="44614FE2" w:rsidR="00FD7011" w:rsidRDefault="00FD7011" w:rsidP="003A29D2">
      <w:pPr>
        <w:spacing w:after="0"/>
        <w:jc w:val="both"/>
        <w:rPr>
          <w:rFonts w:cstheme="minorHAnsi"/>
          <w:u w:val="single"/>
        </w:rPr>
      </w:pPr>
    </w:p>
    <w:p w14:paraId="6442579B" w14:textId="4CBFC5FE" w:rsidR="00FD7011" w:rsidRDefault="00FD7011" w:rsidP="003A29D2">
      <w:pPr>
        <w:spacing w:after="0"/>
        <w:jc w:val="both"/>
        <w:rPr>
          <w:rFonts w:cstheme="minorHAnsi"/>
          <w:u w:val="single"/>
        </w:rPr>
      </w:pPr>
    </w:p>
    <w:p w14:paraId="741B8766" w14:textId="1CE62C21" w:rsidR="00FD7011" w:rsidRDefault="00FD7011" w:rsidP="003A29D2">
      <w:pPr>
        <w:spacing w:after="0"/>
        <w:jc w:val="both"/>
        <w:rPr>
          <w:rFonts w:cstheme="minorHAnsi"/>
          <w:u w:val="single"/>
        </w:rPr>
      </w:pPr>
    </w:p>
    <w:p w14:paraId="45379F84" w14:textId="77777777" w:rsidR="00854F62" w:rsidRDefault="00854F62" w:rsidP="003A29D2">
      <w:pPr>
        <w:spacing w:after="0"/>
        <w:jc w:val="both"/>
        <w:rPr>
          <w:rFonts w:cstheme="minorHAnsi"/>
          <w:u w:val="single"/>
        </w:rPr>
      </w:pPr>
    </w:p>
    <w:p w14:paraId="7EBC11C3" w14:textId="110445BE" w:rsidR="007461CA" w:rsidRPr="007461CA" w:rsidRDefault="007461CA" w:rsidP="007461CA">
      <w:pPr>
        <w:pStyle w:val="Nadpis2"/>
      </w:pPr>
      <w:bookmarkStart w:id="40" w:name="_Toc531355392"/>
      <w:r w:rsidRPr="007461CA">
        <w:t>Hodnotenie podmienok kvality poskytovanej sociálnej služby</w:t>
      </w:r>
      <w:bookmarkEnd w:id="40"/>
    </w:p>
    <w:p w14:paraId="482E1904" w14:textId="77777777" w:rsidR="007461CA" w:rsidRDefault="007461CA" w:rsidP="003A29D2">
      <w:pPr>
        <w:spacing w:after="0"/>
        <w:jc w:val="both"/>
        <w:rPr>
          <w:rFonts w:cstheme="minorHAnsi"/>
          <w:u w:val="single"/>
        </w:rPr>
      </w:pPr>
    </w:p>
    <w:p w14:paraId="070F99B3" w14:textId="658E0E13" w:rsidR="007461CA" w:rsidRDefault="007461CA" w:rsidP="007461CA">
      <w:pPr>
        <w:ind w:firstLine="708"/>
        <w:jc w:val="both"/>
      </w:pPr>
      <w:r>
        <w:t>Zariadenia sociálnych služieb v zriaďovateľskej pôsobnosti BSK ako poskytovatelia sociálnych služieb sú povinní plniť podmienky kvality poskytovanej sociálnej služby (ďalej iba „podmienky kvality“)</w:t>
      </w:r>
      <w:r w:rsidRPr="00FB789B">
        <w:t xml:space="preserve"> </w:t>
      </w:r>
      <w:r>
        <w:t>v súlade so zákonom o sociálnych službách. Podmienky kvality sú rozdelené do 4 oblastí, ktoré definujú jednotlivé kritériá, štandardy a indikátory. Zákon o sociálnych službách stanovuje v rámci prílohy k zákonu hodnotiacu škálu plnenia podmienok kvality a vyhodnotenie plnenia podmienok kvality. Hodnotenie podmienok kvality je v pôsobnosti Ministerstva práce, sociálnych vecí a rodiny Slovenskej republiky.</w:t>
      </w:r>
    </w:p>
    <w:p w14:paraId="15BEDBDA" w14:textId="68126693" w:rsidR="00C0584C" w:rsidRDefault="00C0584C" w:rsidP="007461CA">
      <w:pPr>
        <w:ind w:firstLine="708"/>
        <w:jc w:val="both"/>
      </w:pPr>
    </w:p>
    <w:p w14:paraId="24F60293" w14:textId="0CCD8DD5" w:rsidR="00854F62" w:rsidRDefault="00854F62" w:rsidP="007461CA">
      <w:pPr>
        <w:ind w:firstLine="708"/>
        <w:jc w:val="both"/>
      </w:pPr>
    </w:p>
    <w:p w14:paraId="44C6E258" w14:textId="77777777" w:rsidR="00854F62" w:rsidRDefault="00854F62" w:rsidP="007461CA">
      <w:pPr>
        <w:ind w:firstLine="708"/>
        <w:jc w:val="both"/>
      </w:pPr>
    </w:p>
    <w:p w14:paraId="7C8823F7" w14:textId="77777777" w:rsidR="007461CA" w:rsidRDefault="007461CA" w:rsidP="00A0043B">
      <w:pPr>
        <w:pStyle w:val="Odsekzoznamu"/>
        <w:numPr>
          <w:ilvl w:val="0"/>
          <w:numId w:val="23"/>
        </w:numPr>
        <w:spacing w:after="200" w:line="276" w:lineRule="auto"/>
        <w:ind w:left="284" w:hanging="284"/>
        <w:jc w:val="both"/>
      </w:pPr>
      <w:r>
        <w:t xml:space="preserve">Oblasť: Dodržiavania základných ľudských práv a slobôd </w:t>
      </w:r>
    </w:p>
    <w:p w14:paraId="0DD8C6ED" w14:textId="77777777" w:rsidR="007461CA" w:rsidRDefault="007461CA" w:rsidP="00A0043B">
      <w:pPr>
        <w:pStyle w:val="Odsekzoznamu"/>
        <w:numPr>
          <w:ilvl w:val="1"/>
          <w:numId w:val="23"/>
        </w:numPr>
        <w:spacing w:after="200" w:line="276" w:lineRule="auto"/>
        <w:jc w:val="both"/>
      </w:pPr>
      <w:r>
        <w:t>Kritérium: Základné ľudské práva a slobody</w:t>
      </w:r>
    </w:p>
    <w:p w14:paraId="50541FE1" w14:textId="77777777" w:rsidR="007461CA" w:rsidRDefault="007461CA" w:rsidP="00A0043B">
      <w:pPr>
        <w:pStyle w:val="Odsekzoznamu"/>
        <w:numPr>
          <w:ilvl w:val="1"/>
          <w:numId w:val="23"/>
        </w:numPr>
        <w:spacing w:after="200" w:line="276" w:lineRule="auto"/>
        <w:jc w:val="both"/>
      </w:pPr>
      <w:r>
        <w:t>Kritérium: Sociálny status prijímateľa sociálnej služby</w:t>
      </w:r>
    </w:p>
    <w:p w14:paraId="3269249A" w14:textId="3B7304CC" w:rsidR="007461CA" w:rsidRDefault="007461CA" w:rsidP="00854F62">
      <w:pPr>
        <w:pStyle w:val="Odsekzoznamu"/>
        <w:numPr>
          <w:ilvl w:val="1"/>
          <w:numId w:val="23"/>
        </w:numPr>
        <w:spacing w:after="200" w:line="276" w:lineRule="auto"/>
        <w:jc w:val="both"/>
      </w:pPr>
      <w:r>
        <w:t>Kritérium: Vzťahy, rodina a</w:t>
      </w:r>
      <w:r w:rsidR="00854F62">
        <w:t> </w:t>
      </w:r>
      <w:r>
        <w:t>komunita</w:t>
      </w:r>
    </w:p>
    <w:p w14:paraId="23A47F63" w14:textId="77777777" w:rsidR="00854F62" w:rsidRDefault="00854F62" w:rsidP="00854F62">
      <w:pPr>
        <w:pStyle w:val="Odsekzoznamu"/>
        <w:spacing w:after="200" w:line="276" w:lineRule="auto"/>
        <w:ind w:left="930"/>
        <w:jc w:val="both"/>
      </w:pPr>
    </w:p>
    <w:p w14:paraId="06AE0011" w14:textId="77777777" w:rsidR="007461CA" w:rsidRDefault="007461CA" w:rsidP="00A0043B">
      <w:pPr>
        <w:pStyle w:val="Odsekzoznamu"/>
        <w:numPr>
          <w:ilvl w:val="0"/>
          <w:numId w:val="23"/>
        </w:numPr>
        <w:spacing w:after="200" w:line="276" w:lineRule="auto"/>
        <w:ind w:left="284" w:hanging="284"/>
        <w:jc w:val="both"/>
      </w:pPr>
      <w:r>
        <w:t xml:space="preserve">  Oblasť: Procedurálne podmienky</w:t>
      </w:r>
    </w:p>
    <w:p w14:paraId="5C4530AA" w14:textId="77777777" w:rsidR="007461CA" w:rsidRDefault="007461CA" w:rsidP="00A0043B">
      <w:pPr>
        <w:pStyle w:val="Odsekzoznamu"/>
        <w:numPr>
          <w:ilvl w:val="1"/>
          <w:numId w:val="23"/>
        </w:numPr>
        <w:spacing w:after="200" w:line="276" w:lineRule="auto"/>
        <w:jc w:val="both"/>
      </w:pPr>
      <w:r>
        <w:t xml:space="preserve">Kritérium: </w:t>
      </w:r>
      <w:r>
        <w:tab/>
        <w:t>Vymedzenie účelu a obsahu poskytovania sociálnej služby (strategická vízia, poslanie, ciele) a prístupu k prijímateľovi sociálnej služby</w:t>
      </w:r>
    </w:p>
    <w:p w14:paraId="6568D534" w14:textId="77777777" w:rsidR="007461CA" w:rsidRDefault="007461CA" w:rsidP="00A0043B">
      <w:pPr>
        <w:pStyle w:val="Odsekzoznamu"/>
        <w:numPr>
          <w:ilvl w:val="1"/>
          <w:numId w:val="23"/>
        </w:numPr>
        <w:spacing w:after="200" w:line="276" w:lineRule="auto"/>
        <w:jc w:val="both"/>
      </w:pPr>
      <w:r>
        <w:t xml:space="preserve">Kritérium: </w:t>
      </w:r>
      <w:r>
        <w:tab/>
        <w:t>Určenie postupov a podmienok (vrátane miesta a času) poskytovania sociálnej služby a aj jej rozsahu a formy</w:t>
      </w:r>
    </w:p>
    <w:p w14:paraId="01C817DE" w14:textId="77777777" w:rsidR="007461CA" w:rsidRDefault="007461CA" w:rsidP="00A0043B">
      <w:pPr>
        <w:pStyle w:val="Odsekzoznamu"/>
        <w:numPr>
          <w:ilvl w:val="1"/>
          <w:numId w:val="23"/>
        </w:numPr>
        <w:spacing w:after="200" w:line="276" w:lineRule="auto"/>
        <w:jc w:val="both"/>
      </w:pPr>
      <w:r>
        <w:t xml:space="preserve">Kritérium: </w:t>
      </w:r>
      <w:r>
        <w:tab/>
        <w:t>Určenie postupu pri uzatváraní zmluvy o poskytovaní sociálnej služby</w:t>
      </w:r>
    </w:p>
    <w:p w14:paraId="7448494E" w14:textId="77777777" w:rsidR="007461CA" w:rsidRDefault="007461CA" w:rsidP="00A0043B">
      <w:pPr>
        <w:pStyle w:val="Odsekzoznamu"/>
        <w:numPr>
          <w:ilvl w:val="1"/>
          <w:numId w:val="23"/>
        </w:numPr>
        <w:spacing w:after="200" w:line="276" w:lineRule="auto"/>
        <w:jc w:val="both"/>
      </w:pPr>
      <w:r>
        <w:t>Kritérium:</w:t>
      </w:r>
      <w:r>
        <w:tab/>
        <w:t>Určenie postupov a pravidiel na dosiahnutie účelu a odborného zamerania pri poskytovaní sociálnej služby prostredníctvom metód, techník a postupov sociálnej práce a zásad poskytovania sociálnej služby</w:t>
      </w:r>
    </w:p>
    <w:p w14:paraId="1431353E" w14:textId="77777777" w:rsidR="007461CA" w:rsidRDefault="007461CA" w:rsidP="00A0043B">
      <w:pPr>
        <w:pStyle w:val="Odsekzoznamu"/>
        <w:numPr>
          <w:ilvl w:val="1"/>
          <w:numId w:val="23"/>
        </w:numPr>
        <w:spacing w:after="200" w:line="276" w:lineRule="auto"/>
        <w:jc w:val="both"/>
      </w:pPr>
      <w:r>
        <w:t>Kritérium:</w:t>
      </w:r>
      <w:r>
        <w:tab/>
        <w:t>Určenie postupov a pravidiel na vypracovanie, realizovanie a hodnotenie individuálneho plánu prijímateľa sociálnej služby alebo určenie postupov a pravidiel práce s prijímateľom sociálnej služby</w:t>
      </w:r>
    </w:p>
    <w:p w14:paraId="3ED45853" w14:textId="77777777" w:rsidR="007461CA" w:rsidRDefault="007461CA" w:rsidP="00A0043B">
      <w:pPr>
        <w:pStyle w:val="Odsekzoznamu"/>
        <w:numPr>
          <w:ilvl w:val="1"/>
          <w:numId w:val="23"/>
        </w:numPr>
        <w:spacing w:after="200" w:line="276" w:lineRule="auto"/>
        <w:jc w:val="both"/>
      </w:pPr>
      <w:r>
        <w:t>Kritérium:</w:t>
      </w:r>
      <w:r>
        <w:tab/>
        <w:t>Určenie postupov a pravidiel prevencie krízových situácií. Určenie postupov a pravidiel pri používaní prostriedkov netelesného obmedzenia</w:t>
      </w:r>
      <w:r w:rsidRPr="009E6E21">
        <w:t xml:space="preserve"> </w:t>
      </w:r>
      <w:r>
        <w:t>a telesného obmedzenia</w:t>
      </w:r>
    </w:p>
    <w:p w14:paraId="734D48F5" w14:textId="77777777" w:rsidR="007461CA" w:rsidRDefault="007461CA" w:rsidP="00A0043B">
      <w:pPr>
        <w:pStyle w:val="Odsekzoznamu"/>
        <w:numPr>
          <w:ilvl w:val="1"/>
          <w:numId w:val="23"/>
        </w:numPr>
        <w:spacing w:after="200" w:line="276" w:lineRule="auto"/>
        <w:jc w:val="both"/>
      </w:pPr>
      <w:r>
        <w:t>Kritérium:</w:t>
      </w:r>
      <w:r>
        <w:tab/>
        <w:t>Poskytovanie informácií záujemcom o sociálnu službu a prijímateľom sociálnej služby v im zrozumiteľnej forme, podľa ich individuálnych potrieb, schopností</w:t>
      </w:r>
    </w:p>
    <w:p w14:paraId="76F4D2EA" w14:textId="77777777" w:rsidR="007461CA" w:rsidRDefault="007461CA" w:rsidP="00A0043B">
      <w:pPr>
        <w:pStyle w:val="Odsekzoznamu"/>
        <w:numPr>
          <w:ilvl w:val="1"/>
          <w:numId w:val="23"/>
        </w:numPr>
        <w:spacing w:after="200" w:line="276" w:lineRule="auto"/>
        <w:jc w:val="both"/>
      </w:pPr>
      <w:r>
        <w:t>Kritérium:</w:t>
      </w:r>
      <w:r>
        <w:tab/>
        <w:t>Podpora a pomoc prijímateľovi sociálnej služby pri sprostredkovaní a využívaní inej verejnej služby podľa jeho potrieb a schopností a cieľov</w:t>
      </w:r>
    </w:p>
    <w:p w14:paraId="294C5B36" w14:textId="77777777" w:rsidR="007461CA" w:rsidRDefault="007461CA" w:rsidP="00A0043B">
      <w:pPr>
        <w:pStyle w:val="Odsekzoznamu"/>
        <w:numPr>
          <w:ilvl w:val="1"/>
          <w:numId w:val="23"/>
        </w:numPr>
        <w:spacing w:after="200" w:line="276" w:lineRule="auto"/>
        <w:jc w:val="both"/>
      </w:pPr>
      <w:r>
        <w:t>Kritérium:</w:t>
      </w:r>
      <w:r>
        <w:tab/>
        <w:t xml:space="preserve">Určenie postupov a pravidiel na zisťovanie </w:t>
      </w:r>
      <w:r w:rsidRPr="00BA0F23">
        <w:t>spokojnosti prijímateľov sociálnych služieb so všetkými zložkami poskytovanej sociálnej služby (prostredie, starostlivosť, strava a pod.) a využívanie zistených skutočností pri zvyšovaní kvality poskytovanej sociálnej služby a určenie spôsobu podávania sťažnosti súvisiacej s poskytovaním sociálnej služby</w:t>
      </w:r>
    </w:p>
    <w:p w14:paraId="7153F85C" w14:textId="77777777" w:rsidR="007461CA" w:rsidRDefault="007461CA" w:rsidP="00A0043B">
      <w:pPr>
        <w:pStyle w:val="Odsekzoznamu"/>
        <w:numPr>
          <w:ilvl w:val="1"/>
          <w:numId w:val="23"/>
        </w:numPr>
        <w:spacing w:after="200" w:line="276" w:lineRule="auto"/>
        <w:jc w:val="both"/>
      </w:pPr>
      <w:r>
        <w:t>Kritérium:</w:t>
      </w:r>
      <w:r>
        <w:tab/>
      </w:r>
      <w:r w:rsidRPr="00BA0F23">
        <w:t>Hodnotenie poskytovateľa sociálnej služby, či je spôsob poskytovania sociálnej služby v súlade s potrebami prijímateľa sociálnej služby a v súlade s cieľmi poskytovanej sociálnej služby</w:t>
      </w:r>
    </w:p>
    <w:p w14:paraId="256F8FBB" w14:textId="77777777" w:rsidR="007461CA" w:rsidRDefault="007461CA" w:rsidP="007461CA">
      <w:pPr>
        <w:pStyle w:val="Odsekzoznamu"/>
        <w:ind w:left="930"/>
        <w:jc w:val="both"/>
      </w:pPr>
    </w:p>
    <w:p w14:paraId="43E9B94C" w14:textId="77777777" w:rsidR="007461CA" w:rsidRDefault="007461CA" w:rsidP="00A0043B">
      <w:pPr>
        <w:pStyle w:val="Odsekzoznamu"/>
        <w:numPr>
          <w:ilvl w:val="0"/>
          <w:numId w:val="23"/>
        </w:numPr>
        <w:spacing w:after="200" w:line="276" w:lineRule="auto"/>
        <w:ind w:left="284" w:hanging="284"/>
        <w:jc w:val="both"/>
      </w:pPr>
      <w:r>
        <w:t xml:space="preserve">  Oblasť: Personálne podmienky</w:t>
      </w:r>
    </w:p>
    <w:p w14:paraId="78767392" w14:textId="77777777" w:rsidR="007461CA" w:rsidRDefault="007461CA" w:rsidP="00A0043B">
      <w:pPr>
        <w:pStyle w:val="Odsekzoznamu"/>
        <w:numPr>
          <w:ilvl w:val="1"/>
          <w:numId w:val="23"/>
        </w:numPr>
        <w:spacing w:after="200" w:line="276" w:lineRule="auto"/>
        <w:jc w:val="both"/>
      </w:pPr>
      <w:r>
        <w:t>Kritérium:</w:t>
      </w:r>
      <w:r>
        <w:tab/>
      </w:r>
      <w:r w:rsidRPr="00C4077A">
        <w:t>Vypracovanie štruktúry a počtu pracovných miest, kvalifikačných predpokladov na ich plnenie v súlade s § 84 s určením štruktúry, povinností a kompetencií jednotlivých zamestnancov, počet zamestnancov je primeraný počtu prijímateľov sociálnych služieb a ich potrebám</w:t>
      </w:r>
      <w:r>
        <w:tab/>
      </w:r>
    </w:p>
    <w:p w14:paraId="733C9582" w14:textId="77777777" w:rsidR="007461CA" w:rsidRDefault="007461CA" w:rsidP="00A0043B">
      <w:pPr>
        <w:pStyle w:val="Odsekzoznamu"/>
        <w:numPr>
          <w:ilvl w:val="1"/>
          <w:numId w:val="23"/>
        </w:numPr>
        <w:spacing w:after="200" w:line="276" w:lineRule="auto"/>
        <w:jc w:val="both"/>
      </w:pPr>
      <w:r>
        <w:t>Kritérium:</w:t>
      </w:r>
      <w:r>
        <w:tab/>
      </w:r>
      <w:r w:rsidRPr="00C4077A">
        <w:t>Určenie postupov, pravidiel a podmienok na prijímanie zamestnancov, zaškoľovanie zamestnancov, ktoré je v súlade so všeobecne záväznými právnymi predpismi</w:t>
      </w:r>
    </w:p>
    <w:p w14:paraId="76408499" w14:textId="77777777" w:rsidR="007461CA" w:rsidRDefault="007461CA" w:rsidP="00A0043B">
      <w:pPr>
        <w:pStyle w:val="Odsekzoznamu"/>
        <w:numPr>
          <w:ilvl w:val="1"/>
          <w:numId w:val="23"/>
        </w:numPr>
        <w:spacing w:after="200" w:line="276" w:lineRule="auto"/>
        <w:jc w:val="both"/>
      </w:pPr>
      <w:r>
        <w:t>Kritérium:</w:t>
      </w:r>
      <w:r>
        <w:tab/>
      </w:r>
      <w:r w:rsidRPr="00C4077A">
        <w:t>Určenie postupov, pravidiel a podmienok na rozvoj ďalšieho vzdelávania a</w:t>
      </w:r>
      <w:r>
        <w:t> </w:t>
      </w:r>
      <w:r w:rsidRPr="00C4077A">
        <w:t>zvyšovanie odbornej spôsobilosti zamestnancov poskytovateľa sociálnej služby, ktoré sú</w:t>
      </w:r>
      <w:r>
        <w:t> </w:t>
      </w:r>
      <w:r w:rsidRPr="00C4077A">
        <w:t>v</w:t>
      </w:r>
      <w:r>
        <w:t> </w:t>
      </w:r>
      <w:r w:rsidRPr="00C4077A">
        <w:t>súlade so všeobecne záväznými právnymi predpismi, a na hodnotenie zamestnancov, ktoré zahŕňajú vypracovanie osobných cieľov, úloh a potrebu ďalšieho vzdelávania a spôsob ich naplnenia</w:t>
      </w:r>
    </w:p>
    <w:p w14:paraId="58596D26" w14:textId="3A92FF4E" w:rsidR="00854F62" w:rsidRDefault="007461CA" w:rsidP="00854F62">
      <w:pPr>
        <w:pStyle w:val="Odsekzoznamu"/>
        <w:numPr>
          <w:ilvl w:val="1"/>
          <w:numId w:val="23"/>
        </w:numPr>
        <w:spacing w:after="200" w:line="276" w:lineRule="auto"/>
        <w:jc w:val="both"/>
      </w:pPr>
      <w:r>
        <w:t>Kritérium:</w:t>
      </w:r>
      <w:r>
        <w:tab/>
      </w:r>
      <w:r w:rsidRPr="00C4077A">
        <w:t>Systém supervízie u poskytovateľa sociálnej služby</w:t>
      </w:r>
    </w:p>
    <w:p w14:paraId="34593724" w14:textId="77777777" w:rsidR="00854F62" w:rsidRDefault="00854F62" w:rsidP="00854F62">
      <w:pPr>
        <w:pStyle w:val="Odsekzoznamu"/>
        <w:spacing w:after="200" w:line="276" w:lineRule="auto"/>
        <w:ind w:left="930"/>
        <w:jc w:val="both"/>
      </w:pPr>
    </w:p>
    <w:p w14:paraId="0BCDE309" w14:textId="77777777" w:rsidR="007461CA" w:rsidRDefault="007461CA" w:rsidP="00A0043B">
      <w:pPr>
        <w:pStyle w:val="Odsekzoznamu"/>
        <w:numPr>
          <w:ilvl w:val="0"/>
          <w:numId w:val="23"/>
        </w:numPr>
        <w:spacing w:after="200" w:line="276" w:lineRule="auto"/>
        <w:ind w:left="284" w:hanging="284"/>
        <w:jc w:val="both"/>
      </w:pPr>
      <w:r>
        <w:t xml:space="preserve">  Oblasť: Prevádzkové podmienky</w:t>
      </w:r>
    </w:p>
    <w:p w14:paraId="748B7941" w14:textId="77777777" w:rsidR="007461CA" w:rsidRDefault="007461CA" w:rsidP="00A0043B">
      <w:pPr>
        <w:pStyle w:val="Odsekzoznamu"/>
        <w:numPr>
          <w:ilvl w:val="1"/>
          <w:numId w:val="23"/>
        </w:numPr>
        <w:spacing w:after="200" w:line="276" w:lineRule="auto"/>
        <w:jc w:val="both"/>
      </w:pPr>
      <w:r>
        <w:t>Kritérium:</w:t>
      </w:r>
      <w:r>
        <w:tab/>
      </w:r>
      <w:r w:rsidRPr="00F513C2">
        <w:t>Zabezpečenie prevádzkových podmienok (najmä prístupnosť v zmysle univerzálneho navrhovania, materiálne vybavenie, vybavenosť sociálnymi zariadeniami, svetelná a tepelná pohoda) zodpovedajúce kapacite, druhu poskytovanej sociálnej služby a</w:t>
      </w:r>
      <w:r>
        <w:t> </w:t>
      </w:r>
      <w:r w:rsidRPr="00F513C2">
        <w:t>potrebám prijímateľov sociálnych služieb v súlade so všeobecne záväznými právnymi predpismi</w:t>
      </w:r>
    </w:p>
    <w:p w14:paraId="25B79A2B" w14:textId="77777777" w:rsidR="007461CA" w:rsidRDefault="007461CA" w:rsidP="00A0043B">
      <w:pPr>
        <w:pStyle w:val="Odsekzoznamu"/>
        <w:numPr>
          <w:ilvl w:val="1"/>
          <w:numId w:val="23"/>
        </w:numPr>
        <w:spacing w:after="200" w:line="276" w:lineRule="auto"/>
        <w:jc w:val="both"/>
      </w:pPr>
      <w:r>
        <w:t>Kritérium:</w:t>
      </w:r>
      <w:r>
        <w:tab/>
      </w:r>
      <w:r w:rsidRPr="00F513C2">
        <w:t>Určenie postupu a spôsobu spracúvania a poskytovania informácií o</w:t>
      </w:r>
      <w:r>
        <w:t> </w:t>
      </w:r>
      <w:r w:rsidRPr="00F513C2">
        <w:t>poskytovanej sociálnej službe (informačná stratégia), ktoré sú dostupné prijímateľovi sociálnej služby, jeho rodine, komunite a verejnosti v prijateľnej a zrozumiteľnej forme (písomná podoba, audiozáznam alebo videozáznam, internetová stránka)</w:t>
      </w:r>
    </w:p>
    <w:p w14:paraId="407A5DD8" w14:textId="08F5187B" w:rsidR="007461CA" w:rsidRDefault="007461CA" w:rsidP="00A0043B">
      <w:pPr>
        <w:pStyle w:val="Odsekzoznamu"/>
        <w:numPr>
          <w:ilvl w:val="1"/>
          <w:numId w:val="23"/>
        </w:numPr>
        <w:spacing w:after="200" w:line="276" w:lineRule="auto"/>
        <w:jc w:val="both"/>
      </w:pPr>
      <w:r>
        <w:t>Kritérium:</w:t>
      </w:r>
      <w:r>
        <w:tab/>
      </w:r>
      <w:r w:rsidRPr="00F513C2">
        <w:t xml:space="preserve">Hodnotenie vypracovania výročnej správy v súlade </w:t>
      </w:r>
      <w:r w:rsidR="00186CEA">
        <w:t>so</w:t>
      </w:r>
      <w:r w:rsidRPr="00F513C2">
        <w:t xml:space="preserve"> zákonom </w:t>
      </w:r>
      <w:r w:rsidR="00186CEA">
        <w:t xml:space="preserve">o sociálnych službách </w:t>
      </w:r>
      <w:r w:rsidRPr="00F513C2">
        <w:t>alebo hodnotenie záverečného účtu</w:t>
      </w:r>
    </w:p>
    <w:p w14:paraId="199102DF" w14:textId="31D7D7B1" w:rsidR="00C81B94" w:rsidRPr="007461CA" w:rsidRDefault="007461CA" w:rsidP="00A0043B">
      <w:pPr>
        <w:pStyle w:val="Odsekzoznamu"/>
        <w:numPr>
          <w:ilvl w:val="1"/>
          <w:numId w:val="23"/>
        </w:numPr>
        <w:spacing w:after="200" w:line="276" w:lineRule="auto"/>
        <w:jc w:val="both"/>
      </w:pPr>
      <w:r>
        <w:t>Kritérium:</w:t>
      </w:r>
      <w:r>
        <w:tab/>
      </w:r>
      <w:r w:rsidRPr="00F513C2">
        <w:t>Určenie pravidiel prijímania darov</w:t>
      </w:r>
    </w:p>
    <w:p w14:paraId="6B27EFCA" w14:textId="2083EBFC" w:rsidR="00C81B94" w:rsidRDefault="00C81B94" w:rsidP="003A29D2">
      <w:pPr>
        <w:spacing w:after="0"/>
        <w:jc w:val="both"/>
        <w:rPr>
          <w:rFonts w:cstheme="minorHAnsi"/>
          <w:u w:val="single"/>
        </w:rPr>
      </w:pPr>
    </w:p>
    <w:p w14:paraId="0000E204" w14:textId="77777777" w:rsidR="00AF0CE9" w:rsidRDefault="00AF0CE9" w:rsidP="003A29D2">
      <w:pPr>
        <w:spacing w:after="0"/>
        <w:jc w:val="both"/>
        <w:rPr>
          <w:rFonts w:cstheme="minorHAnsi"/>
          <w:u w:val="single"/>
        </w:rPr>
      </w:pPr>
    </w:p>
    <w:p w14:paraId="42B561D0" w14:textId="464A090B" w:rsidR="007461CA" w:rsidRDefault="007461CA" w:rsidP="007461CA">
      <w:pPr>
        <w:pStyle w:val="Nadpis2"/>
      </w:pPr>
      <w:bookmarkStart w:id="41" w:name="_Toc531355393"/>
      <w:r w:rsidRPr="007461CA">
        <w:t>Požiadavky na zariadenia sociálnych služieb v zriaďovateľskej pôsobnosti BSK v oblasti dodržiavania podmienok kvality poskytovanej sociálnej služby</w:t>
      </w:r>
      <w:bookmarkEnd w:id="41"/>
    </w:p>
    <w:p w14:paraId="2149D46C" w14:textId="2866FC84" w:rsidR="007461CA" w:rsidRDefault="007461CA" w:rsidP="00F33BAD">
      <w:pPr>
        <w:spacing w:after="0"/>
      </w:pPr>
    </w:p>
    <w:p w14:paraId="3F0BACDC" w14:textId="26BD017F" w:rsidR="007461CA" w:rsidRDefault="007461CA" w:rsidP="007461CA">
      <w:pPr>
        <w:spacing w:after="0"/>
        <w:ind w:firstLine="624"/>
        <w:jc w:val="both"/>
        <w:rPr>
          <w:rFonts w:cstheme="minorHAnsi"/>
        </w:rPr>
      </w:pPr>
      <w:r w:rsidRPr="00E74230">
        <w:rPr>
          <w:rFonts w:cstheme="minorHAnsi"/>
        </w:rPr>
        <w:t xml:space="preserve">Na plnenie jednotlivých štandardov a indikátorov je potrebné zamerať sa </w:t>
      </w:r>
      <w:r w:rsidR="00186CEA">
        <w:rPr>
          <w:rFonts w:cstheme="minorHAnsi"/>
        </w:rPr>
        <w:t xml:space="preserve">na </w:t>
      </w:r>
      <w:r w:rsidRPr="00E74230">
        <w:rPr>
          <w:rFonts w:cstheme="minorHAnsi"/>
        </w:rPr>
        <w:t xml:space="preserve">celkový prístup jednotlivých zariadení v zriaďovateľskej pôsobnosti BSK (ďalej </w:t>
      </w:r>
      <w:r>
        <w:rPr>
          <w:rFonts w:cstheme="minorHAnsi"/>
        </w:rPr>
        <w:t>aj</w:t>
      </w:r>
      <w:r w:rsidRPr="00E74230">
        <w:rPr>
          <w:rFonts w:cstheme="minorHAnsi"/>
        </w:rPr>
        <w:t xml:space="preserve"> „zariadenia v ZP BSK“) k prijímateľom sociálnych služieb v súlade so základnými ľudskými právami a slobodami, prirodzenou ľudskou dôstojnosťou, s princípmi nediskriminácie a pri rešpektovaní jeho slobodnej voľby a zachovaní osobnej integrity a nezávislosti. BSK bude klásť dôraz na spôsob</w:t>
      </w:r>
      <w:r>
        <w:rPr>
          <w:rFonts w:cstheme="minorHAnsi"/>
        </w:rPr>
        <w:t>,</w:t>
      </w:r>
      <w:r w:rsidRPr="00E74230">
        <w:rPr>
          <w:rFonts w:cstheme="minorHAnsi"/>
        </w:rPr>
        <w:t xml:space="preserve"> akým vnímajú a pracujú s ich individuálnymi potrebami a primeraným spôsobom podporujú rozvoj ich schopností, zručností a vedomostí.</w:t>
      </w:r>
    </w:p>
    <w:p w14:paraId="3DF34153" w14:textId="77777777" w:rsidR="007461CA" w:rsidRPr="00E74230" w:rsidRDefault="007461CA" w:rsidP="007461CA">
      <w:pPr>
        <w:spacing w:after="0"/>
        <w:ind w:firstLine="708"/>
        <w:jc w:val="both"/>
        <w:rPr>
          <w:rFonts w:cstheme="minorHAnsi"/>
        </w:rPr>
      </w:pPr>
    </w:p>
    <w:p w14:paraId="381DD8FB" w14:textId="77777777" w:rsidR="007461CA" w:rsidRDefault="007461CA" w:rsidP="007461CA">
      <w:pPr>
        <w:spacing w:after="0"/>
        <w:ind w:firstLine="708"/>
        <w:jc w:val="both"/>
        <w:rPr>
          <w:rFonts w:cstheme="minorHAnsi"/>
        </w:rPr>
      </w:pPr>
      <w:r w:rsidRPr="00E74230">
        <w:rPr>
          <w:rFonts w:cstheme="minorHAnsi"/>
        </w:rPr>
        <w:t>Neoddeliteľnou súčasťou práce v rámci prirodzeného sociálneho prostredia je vytváranie čo</w:t>
      </w:r>
      <w:r>
        <w:rPr>
          <w:rFonts w:cstheme="minorHAnsi"/>
        </w:rPr>
        <w:t> </w:t>
      </w:r>
      <w:r w:rsidRPr="00E74230">
        <w:rPr>
          <w:rFonts w:cstheme="minorHAnsi"/>
        </w:rPr>
        <w:t>najširšieho portfólia možností pre rôzne formy podpory prijímateľov sociálnej služby pri začleňovaní sa do spoločnosti s rešpektovaním ich prirodzených vzťahov v rámci rodiny a komunity.</w:t>
      </w:r>
    </w:p>
    <w:p w14:paraId="6C19E820" w14:textId="77777777" w:rsidR="007461CA" w:rsidRPr="00E74230" w:rsidRDefault="007461CA" w:rsidP="007461CA">
      <w:pPr>
        <w:spacing w:after="0"/>
        <w:ind w:firstLine="708"/>
        <w:jc w:val="both"/>
        <w:rPr>
          <w:rFonts w:cstheme="minorHAnsi"/>
        </w:rPr>
      </w:pPr>
    </w:p>
    <w:p w14:paraId="38EB16C0" w14:textId="77777777" w:rsidR="007461CA" w:rsidRPr="00E74230" w:rsidRDefault="007461CA" w:rsidP="007461CA">
      <w:pPr>
        <w:spacing w:after="0"/>
        <w:ind w:firstLine="708"/>
        <w:jc w:val="both"/>
        <w:rPr>
          <w:rFonts w:cstheme="minorHAnsi"/>
        </w:rPr>
      </w:pPr>
      <w:r w:rsidRPr="00E74230">
        <w:rPr>
          <w:rFonts w:cstheme="minorHAnsi"/>
        </w:rPr>
        <w:t>Úlohou BSK bude dohliadať na to, aby bol vytvorený efektívny mechanizmus na získavanie dostatočných finančných prostriedkov pre zvyšovanie kvality prevádzok zariadení v ZP BSK a tieto plnili všeobecné technické požiadavky na stavby užívané fyzickými osobami s obmedzenou schopnosťou pohybu a orientácie v súlade s platnou legislatívou a súčasne mali dostatočné a kvalitné materiálne vybavenie na plnenie stanovených úloh. Poskytovanie sociálnej služby je úzko previazané so</w:t>
      </w:r>
      <w:r>
        <w:rPr>
          <w:rFonts w:cstheme="minorHAnsi"/>
        </w:rPr>
        <w:t> z</w:t>
      </w:r>
      <w:r w:rsidRPr="00E74230">
        <w:rPr>
          <w:rFonts w:cstheme="minorHAnsi"/>
        </w:rPr>
        <w:t>amestnancami, ich dostatočným počtom, kvalifikáciou a odbornou spôsobilosťou. Rovnako dôležitá je ich osobná motivácia pracovať s ľuďmi so zdravotným postihnutím, hodnoty, vlastná aktivita a</w:t>
      </w:r>
      <w:r>
        <w:rPr>
          <w:rFonts w:cstheme="minorHAnsi"/>
        </w:rPr>
        <w:t> </w:t>
      </w:r>
      <w:r w:rsidRPr="00E74230">
        <w:rPr>
          <w:rFonts w:cstheme="minorHAnsi"/>
        </w:rPr>
        <w:t>angažovanosť</w:t>
      </w:r>
      <w:r>
        <w:rPr>
          <w:rFonts w:cstheme="minorHAnsi"/>
        </w:rPr>
        <w:t>,</w:t>
      </w:r>
      <w:r w:rsidRPr="00E74230">
        <w:rPr>
          <w:rFonts w:cstheme="minorHAnsi"/>
        </w:rPr>
        <w:t xml:space="preserve"> ako aj a otvorenosť pri učení sa a využívaní nových poznatkov, metód a nástrojov vo</w:t>
      </w:r>
      <w:r>
        <w:rPr>
          <w:rFonts w:cstheme="minorHAnsi"/>
        </w:rPr>
        <w:t> </w:t>
      </w:r>
      <w:r w:rsidRPr="00E74230">
        <w:rPr>
          <w:rFonts w:cstheme="minorHAnsi"/>
        </w:rPr>
        <w:t>svojej každodennej práci. Aktuálnou výzvou v rámci celej Slovenskej republiky je nedostatok zdravotníckeho a pomocného personálu (zdravotné sestry, zdravotní asistenti a asistentky, opatrovatelia a opatrovateľky, kuchári a kuchárky a podobne) na otvorenom trhu práce. BSK</w:t>
      </w:r>
      <w:r>
        <w:rPr>
          <w:rFonts w:cstheme="minorHAnsi"/>
        </w:rPr>
        <w:t> </w:t>
      </w:r>
      <w:r w:rsidRPr="00E74230">
        <w:rPr>
          <w:rFonts w:cstheme="minorHAnsi"/>
        </w:rPr>
        <w:t>má</w:t>
      </w:r>
      <w:r>
        <w:rPr>
          <w:rFonts w:cstheme="minorHAnsi"/>
        </w:rPr>
        <w:t> </w:t>
      </w:r>
      <w:r w:rsidRPr="00E74230">
        <w:rPr>
          <w:rFonts w:cstheme="minorHAnsi"/>
        </w:rPr>
        <w:t>záujem vytvárať také podmienky, ktoré budú motivujúce a atraktívne pre zamestnávanie sa</w:t>
      </w:r>
      <w:r>
        <w:rPr>
          <w:rFonts w:cstheme="minorHAnsi"/>
        </w:rPr>
        <w:t> </w:t>
      </w:r>
      <w:r w:rsidRPr="00E74230">
        <w:rPr>
          <w:rFonts w:cstheme="minorHAnsi"/>
        </w:rPr>
        <w:t>ľudí v</w:t>
      </w:r>
      <w:r>
        <w:rPr>
          <w:rFonts w:cstheme="minorHAnsi"/>
        </w:rPr>
        <w:t> </w:t>
      </w:r>
      <w:r w:rsidRPr="00E74230">
        <w:rPr>
          <w:rFonts w:cstheme="minorHAnsi"/>
        </w:rPr>
        <w:t>zariadeniach ZP BSK. Súčasne aj Slovenská republika pripravuje opatrenia na zjednodušenie administratívnych procesov pre zamestnávanie cudzincov a štátnych príslušníkov tretích krajín.</w:t>
      </w:r>
    </w:p>
    <w:p w14:paraId="2DD498CC" w14:textId="0F73F2D0" w:rsidR="007461CA" w:rsidRDefault="007461CA" w:rsidP="007461CA">
      <w:pPr>
        <w:spacing w:after="0"/>
        <w:jc w:val="both"/>
        <w:rPr>
          <w:rFonts w:cstheme="minorHAnsi"/>
          <w:u w:val="single"/>
        </w:rPr>
      </w:pPr>
    </w:p>
    <w:p w14:paraId="6E36BDDF" w14:textId="451F0993" w:rsidR="00F33BAD" w:rsidRDefault="00F33BAD" w:rsidP="007461CA">
      <w:pPr>
        <w:spacing w:after="0"/>
        <w:jc w:val="both"/>
        <w:rPr>
          <w:rFonts w:cstheme="minorHAnsi"/>
          <w:u w:val="single"/>
        </w:rPr>
      </w:pPr>
    </w:p>
    <w:p w14:paraId="52BF2617" w14:textId="77777777" w:rsidR="00F33BAD" w:rsidRDefault="00F33BAD" w:rsidP="007461CA">
      <w:pPr>
        <w:spacing w:after="0"/>
        <w:jc w:val="both"/>
        <w:rPr>
          <w:rFonts w:cstheme="minorHAnsi"/>
          <w:u w:val="single"/>
        </w:rPr>
      </w:pPr>
    </w:p>
    <w:p w14:paraId="4FF683CE" w14:textId="3B83F83F" w:rsidR="007461CA" w:rsidRDefault="007461CA" w:rsidP="007461CA">
      <w:pPr>
        <w:spacing w:after="0"/>
        <w:jc w:val="both"/>
        <w:rPr>
          <w:rFonts w:cstheme="minorHAnsi"/>
          <w:b/>
          <w:iCs/>
        </w:rPr>
      </w:pPr>
      <w:r>
        <w:rPr>
          <w:rFonts w:cstheme="minorHAnsi"/>
          <w:b/>
          <w:iCs/>
        </w:rPr>
        <w:t>Hlavné ciele a aktivity pre dosiahnutie cieľ</w:t>
      </w:r>
      <w:r w:rsidR="00B43D1D">
        <w:rPr>
          <w:rFonts w:cstheme="minorHAnsi"/>
          <w:b/>
          <w:iCs/>
        </w:rPr>
        <w:t>ov</w:t>
      </w:r>
      <w:r>
        <w:rPr>
          <w:rFonts w:cstheme="minorHAnsi"/>
          <w:b/>
          <w:iCs/>
        </w:rPr>
        <w:t>:</w:t>
      </w:r>
    </w:p>
    <w:p w14:paraId="3F2B4A6E" w14:textId="77777777" w:rsidR="007461CA" w:rsidRPr="00B16199" w:rsidRDefault="007461CA" w:rsidP="007461CA">
      <w:pPr>
        <w:spacing w:after="0"/>
        <w:jc w:val="both"/>
        <w:rPr>
          <w:rFonts w:cstheme="minorHAnsi"/>
          <w:b/>
          <w:iCs/>
        </w:rPr>
      </w:pPr>
    </w:p>
    <w:p w14:paraId="7AD33A92" w14:textId="77777777" w:rsidR="007461CA" w:rsidRDefault="007461CA" w:rsidP="00A0043B">
      <w:pPr>
        <w:pStyle w:val="Odsekzoznamu"/>
        <w:numPr>
          <w:ilvl w:val="0"/>
          <w:numId w:val="24"/>
        </w:numPr>
        <w:spacing w:after="200" w:line="276" w:lineRule="auto"/>
        <w:jc w:val="both"/>
        <w:rPr>
          <w:i/>
        </w:rPr>
      </w:pPr>
      <w:r>
        <w:rPr>
          <w:i/>
        </w:rPr>
        <w:t>v</w:t>
      </w:r>
      <w:r w:rsidRPr="005E5C12">
        <w:rPr>
          <w:i/>
        </w:rPr>
        <w:t xml:space="preserve"> oblasti dodržiavania základných ľudských práv a slobôd budú zariadenia v ZP BSK zabezpečovať </w:t>
      </w:r>
      <w:r>
        <w:rPr>
          <w:i/>
        </w:rPr>
        <w:t xml:space="preserve">predovšetkým </w:t>
      </w:r>
      <w:r w:rsidRPr="005E5C12">
        <w:rPr>
          <w:i/>
        </w:rPr>
        <w:t>ochranu pred diskrimináciou, neľudským zaobchádzaním alebo ponižujúcim zaobchádzaním, trestaním, vykorisťovaním, násilím a</w:t>
      </w:r>
      <w:r>
        <w:rPr>
          <w:i/>
        </w:rPr>
        <w:t> </w:t>
      </w:r>
      <w:r w:rsidRPr="005E5C12">
        <w:rPr>
          <w:i/>
        </w:rPr>
        <w:t>zneuží</w:t>
      </w:r>
      <w:r>
        <w:rPr>
          <w:i/>
        </w:rPr>
        <w:t>vaním,</w:t>
      </w:r>
      <w:r w:rsidRPr="005E5C12">
        <w:rPr>
          <w:i/>
        </w:rPr>
        <w:t xml:space="preserve"> </w:t>
      </w:r>
    </w:p>
    <w:p w14:paraId="147AE05D" w14:textId="77777777" w:rsidR="007461CA" w:rsidRPr="00E74230" w:rsidRDefault="007461CA" w:rsidP="007461CA">
      <w:pPr>
        <w:pStyle w:val="Odsekzoznamu"/>
        <w:ind w:left="766"/>
        <w:jc w:val="both"/>
        <w:rPr>
          <w:i/>
          <w:sz w:val="10"/>
          <w:szCs w:val="10"/>
        </w:rPr>
      </w:pPr>
    </w:p>
    <w:p w14:paraId="48FE03DC" w14:textId="77777777" w:rsidR="007461CA" w:rsidRPr="005E5C12" w:rsidRDefault="007461CA" w:rsidP="00A0043B">
      <w:pPr>
        <w:pStyle w:val="Odsekzoznamu"/>
        <w:numPr>
          <w:ilvl w:val="0"/>
          <w:numId w:val="24"/>
        </w:numPr>
        <w:spacing w:after="200" w:line="276" w:lineRule="auto"/>
        <w:jc w:val="both"/>
        <w:rPr>
          <w:i/>
        </w:rPr>
      </w:pPr>
      <w:r w:rsidRPr="005E5C12">
        <w:rPr>
          <w:i/>
        </w:rPr>
        <w:t>zariadenia v ZP BSK</w:t>
      </w:r>
      <w:r>
        <w:rPr>
          <w:i/>
        </w:rPr>
        <w:t xml:space="preserve"> budú mať vypracované postupy, pravidlá a podmienky dodržiavania základných ľudských práv a slobôd, postupy podpory rozvoja schopností, zručností a vedomostí prijímateľov sociálnej služby a postupy a stratégie podpory zamerané na ich zapojenie sa a začlenenie sa do spoločnosti, </w:t>
      </w:r>
    </w:p>
    <w:p w14:paraId="53E6F1FA" w14:textId="77777777" w:rsidR="007461CA" w:rsidRPr="00E74230" w:rsidRDefault="007461CA" w:rsidP="007461CA">
      <w:pPr>
        <w:pStyle w:val="Odsekzoznamu"/>
        <w:jc w:val="both"/>
        <w:rPr>
          <w:i/>
          <w:sz w:val="10"/>
          <w:szCs w:val="10"/>
        </w:rPr>
      </w:pPr>
    </w:p>
    <w:p w14:paraId="5DDDE29A" w14:textId="77777777" w:rsidR="007461CA" w:rsidRDefault="007461CA" w:rsidP="00A0043B">
      <w:pPr>
        <w:pStyle w:val="Odsekzoznamu"/>
        <w:numPr>
          <w:ilvl w:val="0"/>
          <w:numId w:val="24"/>
        </w:numPr>
        <w:spacing w:after="200" w:line="276" w:lineRule="auto"/>
        <w:jc w:val="both"/>
        <w:rPr>
          <w:i/>
        </w:rPr>
      </w:pPr>
      <w:r w:rsidRPr="009C587D">
        <w:rPr>
          <w:i/>
        </w:rPr>
        <w:t xml:space="preserve">v oblasti procedurálnych podmienok budú mať zariadenia v ZP BSK definovanú a zverejnenú strategickú víziu, ciele, stratégiu a plán poskytovania sociálnej služby, aktívne ich </w:t>
      </w:r>
      <w:r>
        <w:rPr>
          <w:i/>
        </w:rPr>
        <w:t xml:space="preserve">budú </w:t>
      </w:r>
      <w:r w:rsidRPr="009C587D">
        <w:rPr>
          <w:i/>
        </w:rPr>
        <w:t>napĺňať a</w:t>
      </w:r>
      <w:r>
        <w:rPr>
          <w:i/>
        </w:rPr>
        <w:t> </w:t>
      </w:r>
      <w:r w:rsidRPr="009C587D">
        <w:rPr>
          <w:i/>
        </w:rPr>
        <w:t>realizovať</w:t>
      </w:r>
      <w:r>
        <w:rPr>
          <w:i/>
        </w:rPr>
        <w:t xml:space="preserve"> za priamej a aktívnej účasti prijímateľov sociálnej služby prostredníctvom ich návrhov a spätnej väzby, </w:t>
      </w:r>
    </w:p>
    <w:p w14:paraId="244B2588" w14:textId="77777777" w:rsidR="007461CA" w:rsidRPr="00E74230" w:rsidRDefault="007461CA" w:rsidP="007461CA">
      <w:pPr>
        <w:pStyle w:val="Odsekzoznamu"/>
        <w:jc w:val="both"/>
        <w:rPr>
          <w:i/>
          <w:sz w:val="10"/>
          <w:szCs w:val="10"/>
        </w:rPr>
      </w:pPr>
    </w:p>
    <w:p w14:paraId="71EBA859" w14:textId="77777777" w:rsidR="007461CA" w:rsidRDefault="007461CA" w:rsidP="00A0043B">
      <w:pPr>
        <w:pStyle w:val="Odsekzoznamu"/>
        <w:numPr>
          <w:ilvl w:val="0"/>
          <w:numId w:val="24"/>
        </w:numPr>
        <w:spacing w:after="200" w:line="276" w:lineRule="auto"/>
        <w:jc w:val="both"/>
        <w:rPr>
          <w:i/>
        </w:rPr>
      </w:pPr>
      <w:r w:rsidRPr="005E5C12">
        <w:rPr>
          <w:i/>
        </w:rPr>
        <w:t>zariadenia v ZP BSK</w:t>
      </w:r>
      <w:r>
        <w:rPr>
          <w:i/>
        </w:rPr>
        <w:t xml:space="preserve"> budú mať vypracovaný transparentný a zrozumiteľný postup pri uzatváraní zmluvy o poskytovaní sociálnej služby v súlade s platnými právnymi predpismi a všeobecne záväznými predpismi schválenými Zastupiteľstvom BSK,</w:t>
      </w:r>
    </w:p>
    <w:p w14:paraId="78A64548" w14:textId="77777777" w:rsidR="007461CA" w:rsidRPr="00E74230" w:rsidRDefault="007461CA" w:rsidP="007461CA">
      <w:pPr>
        <w:pStyle w:val="Odsekzoznamu"/>
        <w:rPr>
          <w:i/>
          <w:sz w:val="10"/>
          <w:szCs w:val="10"/>
        </w:rPr>
      </w:pPr>
    </w:p>
    <w:p w14:paraId="1DBCCB2D" w14:textId="77777777" w:rsidR="007461CA" w:rsidRDefault="007461CA" w:rsidP="00A0043B">
      <w:pPr>
        <w:pStyle w:val="Odsekzoznamu"/>
        <w:numPr>
          <w:ilvl w:val="0"/>
          <w:numId w:val="24"/>
        </w:numPr>
        <w:spacing w:after="200" w:line="276" w:lineRule="auto"/>
        <w:jc w:val="both"/>
        <w:rPr>
          <w:i/>
        </w:rPr>
      </w:pPr>
      <w:r w:rsidRPr="005E5C12">
        <w:rPr>
          <w:i/>
        </w:rPr>
        <w:t>zariadenia v ZP BSK</w:t>
      </w:r>
      <w:r>
        <w:rPr>
          <w:i/>
        </w:rPr>
        <w:t xml:space="preserve"> budú mať vypracované individuálne plány pre každého prijímateľa sociálnej služby v jemu primerane zrozumiteľnej forme a s jeho aktívnou účasťou,</w:t>
      </w:r>
    </w:p>
    <w:p w14:paraId="6ECB461A" w14:textId="77777777" w:rsidR="007461CA" w:rsidRPr="00E74230" w:rsidRDefault="007461CA" w:rsidP="007461CA">
      <w:pPr>
        <w:pStyle w:val="Odsekzoznamu"/>
        <w:rPr>
          <w:i/>
          <w:sz w:val="10"/>
          <w:szCs w:val="10"/>
        </w:rPr>
      </w:pPr>
    </w:p>
    <w:p w14:paraId="074D3B99" w14:textId="77777777" w:rsidR="007461CA" w:rsidRDefault="007461CA" w:rsidP="00A0043B">
      <w:pPr>
        <w:pStyle w:val="Odsekzoznamu"/>
        <w:numPr>
          <w:ilvl w:val="0"/>
          <w:numId w:val="24"/>
        </w:numPr>
        <w:spacing w:after="200" w:line="276" w:lineRule="auto"/>
        <w:jc w:val="both"/>
        <w:rPr>
          <w:i/>
        </w:rPr>
      </w:pPr>
      <w:r w:rsidRPr="005E5C12">
        <w:rPr>
          <w:i/>
        </w:rPr>
        <w:t>zariadenia v ZP BSK</w:t>
      </w:r>
      <w:r>
        <w:rPr>
          <w:i/>
        </w:rPr>
        <w:t xml:space="preserve"> budú mať vypracované postupy a pravidlá prevencie krízových situácií a systém preventívnych opatrení,</w:t>
      </w:r>
    </w:p>
    <w:p w14:paraId="38F422A4" w14:textId="77777777" w:rsidR="007461CA" w:rsidRPr="00E74230" w:rsidRDefault="007461CA" w:rsidP="007461CA">
      <w:pPr>
        <w:pStyle w:val="Odsekzoznamu"/>
        <w:rPr>
          <w:i/>
          <w:sz w:val="10"/>
          <w:szCs w:val="10"/>
        </w:rPr>
      </w:pPr>
    </w:p>
    <w:p w14:paraId="08E1C10D" w14:textId="77777777" w:rsidR="007461CA" w:rsidRDefault="007461CA" w:rsidP="00A0043B">
      <w:pPr>
        <w:pStyle w:val="Odsekzoznamu"/>
        <w:numPr>
          <w:ilvl w:val="0"/>
          <w:numId w:val="24"/>
        </w:numPr>
        <w:spacing w:after="200" w:line="276" w:lineRule="auto"/>
        <w:jc w:val="both"/>
        <w:rPr>
          <w:i/>
        </w:rPr>
      </w:pPr>
      <w:r w:rsidRPr="005E5C12">
        <w:rPr>
          <w:i/>
        </w:rPr>
        <w:t>zariadenia v ZP BSK</w:t>
      </w:r>
      <w:r>
        <w:rPr>
          <w:i/>
        </w:rPr>
        <w:t xml:space="preserve"> budú mať vypracovaný systém na podávanie sťažností, pripomienok, námietok a návrhov ku kvalite poskytovaných sociálnych služieb a vytvoria systém opatrení na ich aktívne riešenie,</w:t>
      </w:r>
    </w:p>
    <w:p w14:paraId="57B7D089" w14:textId="77777777" w:rsidR="007461CA" w:rsidRPr="00E74230" w:rsidRDefault="007461CA" w:rsidP="007461CA">
      <w:pPr>
        <w:pStyle w:val="Odsekzoznamu"/>
        <w:rPr>
          <w:i/>
          <w:sz w:val="10"/>
          <w:szCs w:val="10"/>
        </w:rPr>
      </w:pPr>
    </w:p>
    <w:p w14:paraId="41C7F62E" w14:textId="77777777" w:rsidR="007461CA" w:rsidRDefault="007461CA" w:rsidP="00A0043B">
      <w:pPr>
        <w:pStyle w:val="Odsekzoznamu"/>
        <w:numPr>
          <w:ilvl w:val="0"/>
          <w:numId w:val="24"/>
        </w:numPr>
        <w:spacing w:after="200" w:line="276" w:lineRule="auto"/>
        <w:jc w:val="both"/>
        <w:rPr>
          <w:i/>
        </w:rPr>
      </w:pPr>
      <w:r w:rsidRPr="005E5C12">
        <w:rPr>
          <w:i/>
        </w:rPr>
        <w:t>zariadenia v ZP BSK</w:t>
      </w:r>
      <w:r>
        <w:rPr>
          <w:i/>
        </w:rPr>
        <w:t xml:space="preserve"> budú mať vypracované vnútorné postupy hodnotenia poskytovania sociálnych služieb,</w:t>
      </w:r>
    </w:p>
    <w:p w14:paraId="2F3C1775" w14:textId="77777777" w:rsidR="007461CA" w:rsidRPr="00E74230" w:rsidRDefault="007461CA" w:rsidP="007461CA">
      <w:pPr>
        <w:pStyle w:val="Odsekzoznamu"/>
        <w:rPr>
          <w:i/>
          <w:sz w:val="10"/>
          <w:szCs w:val="10"/>
        </w:rPr>
      </w:pPr>
    </w:p>
    <w:p w14:paraId="2F5CA7B1" w14:textId="77777777" w:rsidR="007461CA" w:rsidRDefault="007461CA" w:rsidP="00A0043B">
      <w:pPr>
        <w:pStyle w:val="Odsekzoznamu"/>
        <w:numPr>
          <w:ilvl w:val="0"/>
          <w:numId w:val="24"/>
        </w:numPr>
        <w:spacing w:after="200" w:line="276" w:lineRule="auto"/>
        <w:jc w:val="both"/>
        <w:rPr>
          <w:i/>
        </w:rPr>
      </w:pPr>
      <w:r w:rsidRPr="005E5C12">
        <w:rPr>
          <w:i/>
        </w:rPr>
        <w:t>zariadenia v ZP BSK</w:t>
      </w:r>
      <w:r>
        <w:rPr>
          <w:i/>
        </w:rPr>
        <w:t xml:space="preserve"> budú mať vypracovaný plán supervízie a budú zabezpečovať pravidelnú supervíziu na všetkých úrovniach,</w:t>
      </w:r>
    </w:p>
    <w:p w14:paraId="1099F005" w14:textId="77777777" w:rsidR="007461CA" w:rsidRPr="00E74230" w:rsidRDefault="007461CA" w:rsidP="007461CA">
      <w:pPr>
        <w:pStyle w:val="Odsekzoznamu"/>
        <w:rPr>
          <w:i/>
          <w:sz w:val="10"/>
          <w:szCs w:val="10"/>
        </w:rPr>
      </w:pPr>
    </w:p>
    <w:p w14:paraId="7C99A490" w14:textId="77777777" w:rsidR="007461CA" w:rsidRDefault="007461CA" w:rsidP="00A0043B">
      <w:pPr>
        <w:pStyle w:val="Odsekzoznamu"/>
        <w:numPr>
          <w:ilvl w:val="0"/>
          <w:numId w:val="24"/>
        </w:numPr>
        <w:spacing w:after="200" w:line="276" w:lineRule="auto"/>
        <w:jc w:val="both"/>
        <w:rPr>
          <w:i/>
        </w:rPr>
      </w:pPr>
      <w:r w:rsidRPr="005E5C12">
        <w:rPr>
          <w:i/>
        </w:rPr>
        <w:t>zariadenia v ZP BSK</w:t>
      </w:r>
      <w:r>
        <w:rPr>
          <w:i/>
        </w:rPr>
        <w:t xml:space="preserve"> umožnia svojim zamestnancom vzdelávať sa, zúčastňovať sa stážových pobytov a zabezpečia im prístup k zdrojom informácií a odborných poznatkov súvisiacich s poskytovanou sociálnou službou, priamym výkonom ich práce a pracovným zaradením,</w:t>
      </w:r>
    </w:p>
    <w:p w14:paraId="2D4B23B9" w14:textId="77777777" w:rsidR="007461CA" w:rsidRPr="00E74230" w:rsidRDefault="007461CA" w:rsidP="007461CA">
      <w:pPr>
        <w:pStyle w:val="Odsekzoznamu"/>
        <w:rPr>
          <w:i/>
          <w:sz w:val="10"/>
          <w:szCs w:val="10"/>
        </w:rPr>
      </w:pPr>
    </w:p>
    <w:p w14:paraId="36A629FA" w14:textId="77777777" w:rsidR="007461CA" w:rsidRDefault="007461CA" w:rsidP="00A0043B">
      <w:pPr>
        <w:pStyle w:val="Odsekzoznamu"/>
        <w:numPr>
          <w:ilvl w:val="0"/>
          <w:numId w:val="24"/>
        </w:numPr>
        <w:spacing w:after="200" w:line="276" w:lineRule="auto"/>
        <w:jc w:val="both"/>
        <w:rPr>
          <w:i/>
        </w:rPr>
      </w:pPr>
      <w:r w:rsidRPr="005E5C12">
        <w:rPr>
          <w:i/>
        </w:rPr>
        <w:t>zariadenia v ZP BSK</w:t>
      </w:r>
      <w:r w:rsidRPr="00B410FA">
        <w:rPr>
          <w:i/>
        </w:rPr>
        <w:t> vypracujú plán rozvoja ďalšieho vzdelávani</w:t>
      </w:r>
      <w:r>
        <w:rPr>
          <w:i/>
        </w:rPr>
        <w:t>a</w:t>
      </w:r>
      <w:r w:rsidRPr="00B410FA">
        <w:rPr>
          <w:i/>
        </w:rPr>
        <w:t xml:space="preserve"> a zvyšovania odbornej spôsobilosti zamestnancov</w:t>
      </w:r>
      <w:r>
        <w:rPr>
          <w:i/>
        </w:rPr>
        <w:t>,</w:t>
      </w:r>
    </w:p>
    <w:p w14:paraId="1FA53763" w14:textId="77777777" w:rsidR="007461CA" w:rsidRPr="00E74230" w:rsidRDefault="007461CA" w:rsidP="007461CA">
      <w:pPr>
        <w:pStyle w:val="Odsekzoznamu"/>
        <w:rPr>
          <w:i/>
          <w:sz w:val="10"/>
          <w:szCs w:val="10"/>
        </w:rPr>
      </w:pPr>
    </w:p>
    <w:p w14:paraId="204A8318" w14:textId="77777777" w:rsidR="007461CA" w:rsidRDefault="007461CA" w:rsidP="00A0043B">
      <w:pPr>
        <w:pStyle w:val="Odsekzoznamu"/>
        <w:numPr>
          <w:ilvl w:val="0"/>
          <w:numId w:val="24"/>
        </w:numPr>
        <w:spacing w:after="200" w:line="276" w:lineRule="auto"/>
        <w:jc w:val="both"/>
        <w:rPr>
          <w:i/>
        </w:rPr>
      </w:pPr>
      <w:r>
        <w:rPr>
          <w:i/>
        </w:rPr>
        <w:t>v oblasti personálnych podmienok</w:t>
      </w:r>
      <w:r w:rsidRPr="00EB05D8">
        <w:rPr>
          <w:i/>
        </w:rPr>
        <w:t xml:space="preserve"> </w:t>
      </w:r>
      <w:r>
        <w:rPr>
          <w:i/>
        </w:rPr>
        <w:t>vypracujú zariadenia v ZP BSK štruktúru zamestnancov a počet pracovných miest, ktorá zodpovedá strategickej vízii, poslaniu a cieľom organizácie a aktuálnemu počtu prijímateľov sociálnych služieb,</w:t>
      </w:r>
    </w:p>
    <w:p w14:paraId="6593F70C" w14:textId="77777777" w:rsidR="007461CA" w:rsidRPr="00E74230" w:rsidRDefault="007461CA" w:rsidP="007461CA">
      <w:pPr>
        <w:pStyle w:val="Odsekzoznamu"/>
        <w:rPr>
          <w:i/>
          <w:sz w:val="10"/>
          <w:szCs w:val="10"/>
        </w:rPr>
      </w:pPr>
    </w:p>
    <w:p w14:paraId="78798490" w14:textId="77777777" w:rsidR="007461CA" w:rsidRDefault="007461CA" w:rsidP="00A0043B">
      <w:pPr>
        <w:pStyle w:val="Odsekzoznamu"/>
        <w:numPr>
          <w:ilvl w:val="0"/>
          <w:numId w:val="24"/>
        </w:numPr>
        <w:spacing w:after="200" w:line="276" w:lineRule="auto"/>
        <w:jc w:val="both"/>
        <w:rPr>
          <w:i/>
        </w:rPr>
      </w:pPr>
      <w:r w:rsidRPr="005E5C12">
        <w:rPr>
          <w:i/>
        </w:rPr>
        <w:t>zariadenia v ZP BSK</w:t>
      </w:r>
      <w:r w:rsidRPr="00B410FA">
        <w:rPr>
          <w:i/>
        </w:rPr>
        <w:t> </w:t>
      </w:r>
      <w:r>
        <w:rPr>
          <w:i/>
        </w:rPr>
        <w:t>zabezpečia</w:t>
      </w:r>
      <w:r w:rsidRPr="004C5938">
        <w:rPr>
          <w:i/>
        </w:rPr>
        <w:t xml:space="preserve"> </w:t>
      </w:r>
      <w:r>
        <w:rPr>
          <w:i/>
        </w:rPr>
        <w:t>optimalizáciu počtu</w:t>
      </w:r>
      <w:r w:rsidRPr="004C5938">
        <w:rPr>
          <w:i/>
        </w:rPr>
        <w:t xml:space="preserve"> zamestnancov v súlade s dodržiavaním maximálneho počtu prijímateľov na jedného zamestnanca a minimálneho percentuálneho podielu odborných zamestnancov na celkovom počte zamestnancov </w:t>
      </w:r>
      <w:r w:rsidRPr="00F97B27">
        <w:rPr>
          <w:i/>
        </w:rPr>
        <w:t xml:space="preserve">v súlade s Prílohou č. 1 </w:t>
      </w:r>
      <w:r>
        <w:rPr>
          <w:i/>
        </w:rPr>
        <w:t>k zákonu o sociálnych službách,</w:t>
      </w:r>
    </w:p>
    <w:p w14:paraId="68DF7628" w14:textId="77777777" w:rsidR="007461CA" w:rsidRPr="00E74230" w:rsidRDefault="007461CA" w:rsidP="007461CA">
      <w:pPr>
        <w:pStyle w:val="Odsekzoznamu"/>
        <w:rPr>
          <w:i/>
          <w:sz w:val="10"/>
          <w:szCs w:val="10"/>
        </w:rPr>
      </w:pPr>
    </w:p>
    <w:p w14:paraId="5FC4C175" w14:textId="77777777" w:rsidR="007461CA" w:rsidRDefault="007461CA" w:rsidP="00A0043B">
      <w:pPr>
        <w:pStyle w:val="Odsekzoznamu"/>
        <w:numPr>
          <w:ilvl w:val="0"/>
          <w:numId w:val="24"/>
        </w:numPr>
        <w:spacing w:after="200" w:line="276" w:lineRule="auto"/>
        <w:jc w:val="both"/>
        <w:rPr>
          <w:i/>
        </w:rPr>
      </w:pPr>
      <w:r>
        <w:rPr>
          <w:i/>
        </w:rPr>
        <w:t>v</w:t>
      </w:r>
      <w:r w:rsidRPr="004C5938">
        <w:rPr>
          <w:i/>
        </w:rPr>
        <w:t xml:space="preserve"> oblasti prevádzkových podmienok zariadenia v ZP BSK </w:t>
      </w:r>
      <w:r>
        <w:rPr>
          <w:i/>
        </w:rPr>
        <w:t>zabezpečia podmienky zodpovedajúce kapacite, druhu poskytovanej sociálnej služby a potrebám prijímateľov sociálnych služieb v zmysle platných právnych predpisov,</w:t>
      </w:r>
    </w:p>
    <w:p w14:paraId="1A3E990C" w14:textId="77777777" w:rsidR="007461CA" w:rsidRPr="00E74230" w:rsidRDefault="007461CA" w:rsidP="007461CA">
      <w:pPr>
        <w:pStyle w:val="Odsekzoznamu"/>
        <w:rPr>
          <w:i/>
          <w:sz w:val="10"/>
          <w:szCs w:val="10"/>
        </w:rPr>
      </w:pPr>
    </w:p>
    <w:p w14:paraId="6E821848" w14:textId="77777777" w:rsidR="007461CA" w:rsidRDefault="007461CA" w:rsidP="00A0043B">
      <w:pPr>
        <w:pStyle w:val="Odsekzoznamu"/>
        <w:numPr>
          <w:ilvl w:val="0"/>
          <w:numId w:val="24"/>
        </w:numPr>
        <w:spacing w:after="200" w:line="276" w:lineRule="auto"/>
        <w:jc w:val="both"/>
        <w:rPr>
          <w:i/>
        </w:rPr>
      </w:pPr>
      <w:r w:rsidRPr="005E5C12">
        <w:rPr>
          <w:i/>
        </w:rPr>
        <w:t>zariadenia v ZP BSK</w:t>
      </w:r>
      <w:r>
        <w:rPr>
          <w:i/>
        </w:rPr>
        <w:t xml:space="preserve"> určia postup a spôsob spracúvania a poskytovania informácií o poskytovanej sociálnej službe v prijateľnej a zrozumiteľnej forme,</w:t>
      </w:r>
    </w:p>
    <w:p w14:paraId="0FEA6178" w14:textId="77777777" w:rsidR="007461CA" w:rsidRPr="00E74230" w:rsidRDefault="007461CA" w:rsidP="007461CA">
      <w:pPr>
        <w:pStyle w:val="Odsekzoznamu"/>
        <w:rPr>
          <w:i/>
          <w:sz w:val="10"/>
          <w:szCs w:val="10"/>
        </w:rPr>
      </w:pPr>
    </w:p>
    <w:p w14:paraId="2DA9EDDF" w14:textId="77777777" w:rsidR="007461CA" w:rsidRDefault="007461CA" w:rsidP="00A0043B">
      <w:pPr>
        <w:pStyle w:val="Odsekzoznamu"/>
        <w:numPr>
          <w:ilvl w:val="0"/>
          <w:numId w:val="24"/>
        </w:numPr>
        <w:spacing w:after="200" w:line="276" w:lineRule="auto"/>
        <w:jc w:val="both"/>
        <w:rPr>
          <w:i/>
        </w:rPr>
      </w:pPr>
      <w:r w:rsidRPr="005E5C12">
        <w:rPr>
          <w:i/>
        </w:rPr>
        <w:t>zariadenia v ZP BSK</w:t>
      </w:r>
      <w:r>
        <w:rPr>
          <w:i/>
        </w:rPr>
        <w:t xml:space="preserve"> budú vypracov</w:t>
      </w:r>
      <w:bookmarkStart w:id="42" w:name="_Hlk530432428"/>
      <w:r>
        <w:rPr>
          <w:i/>
        </w:rPr>
        <w:t xml:space="preserve">ávať a zverejňovať výročnú správu o svojej činnosti a hospodárení </w:t>
      </w:r>
      <w:bookmarkEnd w:id="42"/>
      <w:r>
        <w:rPr>
          <w:i/>
        </w:rPr>
        <w:t>v súlade s platnými právnymi predpismi,</w:t>
      </w:r>
    </w:p>
    <w:p w14:paraId="6B173D1B" w14:textId="77777777" w:rsidR="007461CA" w:rsidRPr="00E74230" w:rsidRDefault="007461CA" w:rsidP="007461CA">
      <w:pPr>
        <w:pStyle w:val="Odsekzoznamu"/>
        <w:rPr>
          <w:i/>
          <w:sz w:val="10"/>
          <w:szCs w:val="10"/>
        </w:rPr>
      </w:pPr>
    </w:p>
    <w:p w14:paraId="75901E61" w14:textId="77777777" w:rsidR="007461CA" w:rsidRDefault="007461CA" w:rsidP="00A0043B">
      <w:pPr>
        <w:pStyle w:val="Odsekzoznamu"/>
        <w:numPr>
          <w:ilvl w:val="0"/>
          <w:numId w:val="24"/>
        </w:numPr>
        <w:spacing w:after="200" w:line="276" w:lineRule="auto"/>
        <w:jc w:val="both"/>
        <w:rPr>
          <w:i/>
        </w:rPr>
      </w:pPr>
      <w:r w:rsidRPr="005E5C12">
        <w:rPr>
          <w:i/>
        </w:rPr>
        <w:t>zariadenia v ZP BSK</w:t>
      </w:r>
      <w:r>
        <w:rPr>
          <w:i/>
        </w:rPr>
        <w:t xml:space="preserve"> vypracujú postupy a pravidlá prijímania, použitia a zverejňovania peňažných a nepeňažných darov,</w:t>
      </w:r>
    </w:p>
    <w:p w14:paraId="34EA6CE5" w14:textId="77777777" w:rsidR="007461CA" w:rsidRPr="00E74230" w:rsidRDefault="007461CA" w:rsidP="007461CA">
      <w:pPr>
        <w:pStyle w:val="Odsekzoznamu"/>
        <w:rPr>
          <w:i/>
          <w:sz w:val="10"/>
          <w:szCs w:val="10"/>
        </w:rPr>
      </w:pPr>
    </w:p>
    <w:p w14:paraId="20605832" w14:textId="77777777" w:rsidR="007461CA" w:rsidRPr="003878C5" w:rsidRDefault="007461CA" w:rsidP="00A0043B">
      <w:pPr>
        <w:pStyle w:val="Odsekzoznamu"/>
        <w:numPr>
          <w:ilvl w:val="0"/>
          <w:numId w:val="24"/>
        </w:numPr>
        <w:spacing w:after="0" w:line="276" w:lineRule="auto"/>
        <w:jc w:val="both"/>
        <w:rPr>
          <w:rFonts w:cstheme="minorHAnsi"/>
          <w:iCs/>
        </w:rPr>
      </w:pPr>
      <w:r w:rsidRPr="003878C5">
        <w:rPr>
          <w:i/>
        </w:rPr>
        <w:t>zariadenia v ZP BSK</w:t>
      </w:r>
      <w:r>
        <w:rPr>
          <w:i/>
        </w:rPr>
        <w:t xml:space="preserve"> </w:t>
      </w:r>
      <w:r w:rsidRPr="003878C5">
        <w:rPr>
          <w:i/>
        </w:rPr>
        <w:t xml:space="preserve">v spolupráci s BSK budú aktívne pristupovať pri riešení debarierizácie, rekonštrukcie a opráv, odstraňovaní havarijných stavov a zvyšovania energetickej efektívnosti v rámci im zvereného majetku do správy, </w:t>
      </w:r>
      <w:r>
        <w:rPr>
          <w:i/>
        </w:rPr>
        <w:t>pri</w:t>
      </w:r>
      <w:r w:rsidRPr="003878C5">
        <w:rPr>
          <w:i/>
        </w:rPr>
        <w:t xml:space="preserve"> modernizácii a výmene materiálno </w:t>
      </w:r>
      <w:r>
        <w:rPr>
          <w:i/>
        </w:rPr>
        <w:t>-</w:t>
      </w:r>
      <w:r w:rsidRPr="003878C5">
        <w:rPr>
          <w:i/>
        </w:rPr>
        <w:t xml:space="preserve"> technického vybavenia tak, aby bola zachovaná ich účelnosť a súčasne boli dodržané požiadavky n</w:t>
      </w:r>
      <w:r>
        <w:rPr>
          <w:i/>
        </w:rPr>
        <w:t>a </w:t>
      </w:r>
      <w:r w:rsidRPr="003878C5">
        <w:rPr>
          <w:i/>
        </w:rPr>
        <w:t>hospodárne nakladanie s finančnými prostriedkami</w:t>
      </w:r>
      <w:r>
        <w:rPr>
          <w:i/>
        </w:rPr>
        <w:t>.</w:t>
      </w:r>
    </w:p>
    <w:p w14:paraId="2B244930" w14:textId="77777777" w:rsidR="007461CA" w:rsidRPr="003878C5" w:rsidRDefault="007461CA" w:rsidP="007461CA">
      <w:pPr>
        <w:pStyle w:val="Odsekzoznamu"/>
        <w:rPr>
          <w:rFonts w:cstheme="minorHAnsi"/>
          <w:b/>
          <w:iCs/>
        </w:rPr>
      </w:pPr>
    </w:p>
    <w:p w14:paraId="31CCE27B" w14:textId="77777777" w:rsidR="00B43D1D" w:rsidRDefault="007461CA" w:rsidP="007461CA">
      <w:pPr>
        <w:spacing w:after="0"/>
        <w:jc w:val="both"/>
        <w:rPr>
          <w:rFonts w:cstheme="minorHAnsi"/>
          <w:iCs/>
        </w:rPr>
      </w:pPr>
      <w:r w:rsidRPr="003878C5">
        <w:rPr>
          <w:rFonts w:cstheme="minorHAnsi"/>
          <w:b/>
          <w:iCs/>
        </w:rPr>
        <w:t>Časový plán realizácie aktivít pre dosiahnutie cieľ</w:t>
      </w:r>
      <w:r w:rsidR="00B43D1D">
        <w:rPr>
          <w:rFonts w:cstheme="minorHAnsi"/>
          <w:b/>
          <w:iCs/>
        </w:rPr>
        <w:t>ov</w:t>
      </w:r>
      <w:r w:rsidRPr="003878C5">
        <w:rPr>
          <w:rFonts w:cstheme="minorHAnsi"/>
          <w:b/>
          <w:iCs/>
        </w:rPr>
        <w:t>:</w:t>
      </w:r>
      <w:r w:rsidRPr="003878C5">
        <w:rPr>
          <w:rFonts w:cstheme="minorHAnsi"/>
          <w:iCs/>
        </w:rPr>
        <w:t xml:space="preserve"> </w:t>
      </w:r>
    </w:p>
    <w:p w14:paraId="6B8CB2AD" w14:textId="3C5655D5" w:rsidR="00B43D1D" w:rsidRDefault="00B43D1D" w:rsidP="00B43D1D">
      <w:pPr>
        <w:pStyle w:val="Odsekzoznamu"/>
        <w:numPr>
          <w:ilvl w:val="0"/>
          <w:numId w:val="29"/>
        </w:numPr>
        <w:spacing w:after="0"/>
        <w:jc w:val="both"/>
        <w:rPr>
          <w:rFonts w:cstheme="minorHAnsi"/>
          <w:iCs/>
        </w:rPr>
      </w:pPr>
      <w:r>
        <w:rPr>
          <w:rFonts w:cstheme="minorHAnsi"/>
          <w:iCs/>
        </w:rPr>
        <w:t>ciele zamerané na vypracovanie plánov, postupov a pravidiel: 2018 - 2019</w:t>
      </w:r>
    </w:p>
    <w:p w14:paraId="6530999B" w14:textId="64B8528A" w:rsidR="00B43D1D" w:rsidRDefault="00B43D1D" w:rsidP="00B43D1D">
      <w:pPr>
        <w:pStyle w:val="Odsekzoznamu"/>
        <w:numPr>
          <w:ilvl w:val="0"/>
          <w:numId w:val="29"/>
        </w:numPr>
        <w:spacing w:after="0"/>
        <w:jc w:val="both"/>
        <w:rPr>
          <w:rFonts w:cstheme="minorHAnsi"/>
          <w:iCs/>
        </w:rPr>
      </w:pPr>
      <w:r>
        <w:rPr>
          <w:rFonts w:cstheme="minorHAnsi"/>
          <w:iCs/>
        </w:rPr>
        <w:t>vypracovanie a zverej</w:t>
      </w:r>
      <w:r w:rsidR="00135D7F">
        <w:rPr>
          <w:rFonts w:cstheme="minorHAnsi"/>
          <w:iCs/>
        </w:rPr>
        <w:t>ne</w:t>
      </w:r>
      <w:r>
        <w:rPr>
          <w:rFonts w:cstheme="minorHAnsi"/>
          <w:iCs/>
        </w:rPr>
        <w:t>nie výročnej správy: každoročne v období 2018</w:t>
      </w:r>
      <w:r w:rsidR="00BF2779">
        <w:rPr>
          <w:rFonts w:cstheme="minorHAnsi"/>
          <w:iCs/>
        </w:rPr>
        <w:t xml:space="preserve"> </w:t>
      </w:r>
      <w:r>
        <w:rPr>
          <w:rFonts w:cstheme="minorHAnsi"/>
          <w:iCs/>
        </w:rPr>
        <w:t>-</w:t>
      </w:r>
      <w:r w:rsidR="00BF2779">
        <w:rPr>
          <w:rFonts w:cstheme="minorHAnsi"/>
          <w:iCs/>
        </w:rPr>
        <w:t xml:space="preserve"> </w:t>
      </w:r>
      <w:r>
        <w:rPr>
          <w:rFonts w:cstheme="minorHAnsi"/>
          <w:iCs/>
        </w:rPr>
        <w:t>2023</w:t>
      </w:r>
    </w:p>
    <w:p w14:paraId="2A1873CE" w14:textId="34351A27" w:rsidR="007461CA" w:rsidRDefault="00BF2779" w:rsidP="00B43D1D">
      <w:pPr>
        <w:pStyle w:val="Odsekzoznamu"/>
        <w:numPr>
          <w:ilvl w:val="0"/>
          <w:numId w:val="29"/>
        </w:numPr>
        <w:spacing w:after="0"/>
        <w:jc w:val="both"/>
        <w:rPr>
          <w:rFonts w:cstheme="minorHAnsi"/>
          <w:iCs/>
        </w:rPr>
      </w:pPr>
      <w:r>
        <w:rPr>
          <w:rFonts w:cstheme="minorHAnsi"/>
          <w:iCs/>
        </w:rPr>
        <w:t>ostatné ciele: p</w:t>
      </w:r>
      <w:r w:rsidR="007461CA" w:rsidRPr="00B43D1D">
        <w:rPr>
          <w:rFonts w:cstheme="minorHAnsi"/>
          <w:iCs/>
        </w:rPr>
        <w:t>riebežne v </w:t>
      </w:r>
      <w:r>
        <w:rPr>
          <w:rFonts w:cstheme="minorHAnsi"/>
          <w:iCs/>
        </w:rPr>
        <w:t>období</w:t>
      </w:r>
      <w:r w:rsidR="007461CA" w:rsidRPr="00B43D1D">
        <w:rPr>
          <w:rFonts w:cstheme="minorHAnsi"/>
          <w:iCs/>
        </w:rPr>
        <w:t xml:space="preserve"> 2018 </w:t>
      </w:r>
      <w:r>
        <w:rPr>
          <w:rFonts w:cstheme="minorHAnsi"/>
          <w:iCs/>
        </w:rPr>
        <w:t>-</w:t>
      </w:r>
      <w:r w:rsidR="007461CA" w:rsidRPr="00B43D1D">
        <w:rPr>
          <w:rFonts w:cstheme="minorHAnsi"/>
          <w:iCs/>
        </w:rPr>
        <w:t xml:space="preserve"> 2023</w:t>
      </w:r>
    </w:p>
    <w:p w14:paraId="69E7DC8C" w14:textId="77777777" w:rsidR="00BF2779" w:rsidRPr="00B43D1D" w:rsidRDefault="00BF2779" w:rsidP="00BF2779">
      <w:pPr>
        <w:pStyle w:val="Odsekzoznamu"/>
        <w:spacing w:after="0"/>
        <w:jc w:val="both"/>
        <w:rPr>
          <w:rFonts w:cstheme="minorHAnsi"/>
          <w:iCs/>
        </w:rPr>
      </w:pPr>
    </w:p>
    <w:p w14:paraId="071F769D" w14:textId="77777777" w:rsidR="007461CA" w:rsidRPr="00B35BAB" w:rsidRDefault="007461CA" w:rsidP="007461CA">
      <w:pPr>
        <w:spacing w:after="0"/>
        <w:jc w:val="both"/>
        <w:rPr>
          <w:rFonts w:cstheme="minorHAnsi"/>
          <w:iCs/>
        </w:rPr>
      </w:pPr>
      <w:r w:rsidRPr="00B35BAB">
        <w:rPr>
          <w:rFonts w:cstheme="minorHAnsi"/>
          <w:b/>
          <w:iCs/>
        </w:rPr>
        <w:t>Finančné zdroje:</w:t>
      </w:r>
      <w:r w:rsidRPr="00B35BAB">
        <w:rPr>
          <w:rFonts w:cstheme="minorHAnsi"/>
          <w:iCs/>
        </w:rPr>
        <w:t xml:space="preserve"> </w:t>
      </w:r>
      <w:r w:rsidRPr="00B35BAB">
        <w:t xml:space="preserve">zariadenia v ZP BSK </w:t>
      </w:r>
      <w:r w:rsidRPr="00B35BAB">
        <w:rPr>
          <w:rFonts w:cstheme="minorHAnsi"/>
          <w:iCs/>
        </w:rPr>
        <w:t xml:space="preserve">v rámci schválených rozpočtov na kalendárny rok, </w:t>
      </w:r>
      <w:r w:rsidRPr="00B35BAB">
        <w:t>úhrady prijímateľov sociálnej služby, úhrady ekonomicky oprávnených nákladov z iných vyšších územných celkov,</w:t>
      </w:r>
      <w:r>
        <w:t xml:space="preserve"> </w:t>
      </w:r>
      <w:r w:rsidRPr="00B35BAB">
        <w:t>preplácanie vybraných ošetrovateľských výkonov zdravotnými poisťovňami</w:t>
      </w:r>
      <w:r w:rsidRPr="00B35BAB">
        <w:rPr>
          <w:rFonts w:cstheme="minorHAnsi"/>
          <w:iCs/>
        </w:rPr>
        <w:t>, iné zdroje financovania (dotácie z MPSVaR SR, MK SR, grantové schémy, dary a sponzorské príspevky a podobne).</w:t>
      </w:r>
    </w:p>
    <w:p w14:paraId="5CAA679E" w14:textId="77777777" w:rsidR="00BF2779" w:rsidRDefault="00BF2779" w:rsidP="00BF2779">
      <w:pPr>
        <w:spacing w:after="0"/>
        <w:jc w:val="both"/>
        <w:rPr>
          <w:rFonts w:cstheme="minorHAnsi"/>
          <w:iCs/>
        </w:rPr>
      </w:pPr>
    </w:p>
    <w:p w14:paraId="329D77F0" w14:textId="27CB8B54" w:rsidR="007461CA" w:rsidRDefault="00BF2779" w:rsidP="00BF2779">
      <w:pPr>
        <w:spacing w:after="0"/>
        <w:ind w:firstLine="708"/>
        <w:jc w:val="both"/>
        <w:rPr>
          <w:rFonts w:cstheme="minorHAnsi"/>
          <w:iCs/>
        </w:rPr>
      </w:pPr>
      <w:r>
        <w:rPr>
          <w:rFonts w:cstheme="minorHAnsi"/>
          <w:iCs/>
        </w:rPr>
        <w:t>B</w:t>
      </w:r>
      <w:r w:rsidR="007461CA" w:rsidRPr="00B35BAB">
        <w:rPr>
          <w:rFonts w:cstheme="minorHAnsi"/>
          <w:iCs/>
        </w:rPr>
        <w:t>SK zabezpečí financovanie v rámci svojich kompetencií v súlade so schváleným Akčným plánom Úradu BSK, so schváleným rozpočtom a prioritami Programového vyhlásenia BSK v zdravotnej a sociálnej starostlivosti</w:t>
      </w:r>
      <w:r w:rsidR="00186CEA">
        <w:rPr>
          <w:rFonts w:cstheme="minorHAnsi"/>
          <w:iCs/>
        </w:rPr>
        <w:t>.</w:t>
      </w:r>
    </w:p>
    <w:p w14:paraId="5E0EF971" w14:textId="77777777" w:rsidR="007461CA" w:rsidRPr="00F97B27" w:rsidRDefault="007461CA" w:rsidP="007461CA">
      <w:pPr>
        <w:spacing w:after="0"/>
        <w:ind w:firstLine="708"/>
        <w:jc w:val="both"/>
        <w:rPr>
          <w:rFonts w:cstheme="minorHAnsi"/>
          <w:iCs/>
        </w:rPr>
      </w:pPr>
    </w:p>
    <w:p w14:paraId="7C68664F" w14:textId="52676387" w:rsidR="00854F62" w:rsidRDefault="007461CA" w:rsidP="00854F62">
      <w:pPr>
        <w:spacing w:after="0"/>
        <w:ind w:firstLine="708"/>
        <w:jc w:val="both"/>
      </w:pPr>
      <w:r w:rsidRPr="00AF0CE9">
        <w:rPr>
          <w:rFonts w:cstheme="minorHAnsi"/>
          <w:iCs/>
        </w:rPr>
        <w:t>Rovnako</w:t>
      </w:r>
      <w:r w:rsidRPr="00B35BAB">
        <w:t xml:space="preserve"> ako zariadenia v ZP BSK sú aj ostatní poskytovatelia sociálnych služieb, vrátane zariadení v zriaďovateľskej pôsobností obcí, povinní plniť podmienky kvality v súlade so zákonom o</w:t>
      </w:r>
      <w:r>
        <w:t> </w:t>
      </w:r>
      <w:r w:rsidRPr="00B35BAB">
        <w:t>sociálnych službách a mať vypracované postupy, pravidlá, podmienky a</w:t>
      </w:r>
      <w:r>
        <w:t> </w:t>
      </w:r>
      <w:r w:rsidRPr="00B35BAB">
        <w:t>plány</w:t>
      </w:r>
      <w:r>
        <w:t xml:space="preserve"> v jednotlivých oblastiach podľa stanovených kritérií.</w:t>
      </w:r>
      <w:r w:rsidR="00854F62">
        <w:t xml:space="preserve"> Vypracovanie </w:t>
      </w:r>
      <w:r w:rsidR="00854F62" w:rsidRPr="00B35BAB">
        <w:t>postup</w:t>
      </w:r>
      <w:r w:rsidR="00854F62">
        <w:t>ov</w:t>
      </w:r>
      <w:r w:rsidR="00854F62" w:rsidRPr="00B35BAB">
        <w:t>, pravid</w:t>
      </w:r>
      <w:r w:rsidR="00854F62">
        <w:t>iel</w:t>
      </w:r>
      <w:r w:rsidR="00854F62" w:rsidRPr="00B35BAB">
        <w:t>, podmien</w:t>
      </w:r>
      <w:r w:rsidR="00854F62">
        <w:t>ok</w:t>
      </w:r>
      <w:r w:rsidR="00854F62" w:rsidRPr="00B35BAB">
        <w:t xml:space="preserve"> a</w:t>
      </w:r>
      <w:r w:rsidR="00854F62">
        <w:t> </w:t>
      </w:r>
      <w:r w:rsidR="00854F62" w:rsidRPr="00B35BAB">
        <w:t>plán</w:t>
      </w:r>
      <w:r w:rsidR="00854F62">
        <w:t xml:space="preserve">ov </w:t>
      </w:r>
      <w:r w:rsidR="00472CB9">
        <w:t xml:space="preserve">je jedným z nástrojov na dosahovanie cieľov </w:t>
      </w:r>
      <w:r w:rsidR="00854F62">
        <w:t xml:space="preserve">v jednotlivých oblastiach plnenia podmienok kvality </w:t>
      </w:r>
      <w:r w:rsidR="00472CB9">
        <w:t>sociálnych služieb</w:t>
      </w:r>
      <w:r w:rsidR="00854F62">
        <w:t>.</w:t>
      </w:r>
    </w:p>
    <w:p w14:paraId="2FE60ED4" w14:textId="6B6180E6" w:rsidR="007461CA" w:rsidRDefault="007461CA" w:rsidP="007461CA"/>
    <w:p w14:paraId="169AF54A" w14:textId="51C0C391" w:rsidR="00854F62" w:rsidRDefault="00854F62" w:rsidP="007461CA">
      <w:r>
        <w:tab/>
      </w:r>
    </w:p>
    <w:p w14:paraId="4CEFF7AF" w14:textId="2CFDD6E2" w:rsidR="00BF2779" w:rsidRDefault="00BF2779" w:rsidP="007461CA"/>
    <w:p w14:paraId="74AE5027" w14:textId="1DCAA23F" w:rsidR="00BF2779" w:rsidRDefault="00BF2779" w:rsidP="007461CA"/>
    <w:p w14:paraId="01BF1FC9" w14:textId="77777777" w:rsidR="00BF2779" w:rsidRDefault="00BF2779" w:rsidP="007461CA"/>
    <w:p w14:paraId="7626FCDC" w14:textId="77777777" w:rsidR="00CF29F1" w:rsidRDefault="00CF29F1" w:rsidP="0063107B">
      <w:pPr>
        <w:pStyle w:val="Nadpis1"/>
        <w:rPr>
          <w:iCs/>
        </w:rPr>
      </w:pPr>
      <w:bookmarkStart w:id="43" w:name="_Toc531355394"/>
      <w:r>
        <w:t xml:space="preserve">Priority rozvoja sociálnych služieb </w:t>
      </w:r>
      <w:r w:rsidR="00C216A4" w:rsidRPr="00917552">
        <w:t>v</w:t>
      </w:r>
      <w:r w:rsidR="00C216A4">
        <w:t> kompetencii</w:t>
      </w:r>
      <w:r w:rsidR="00C216A4" w:rsidRPr="00917552">
        <w:t xml:space="preserve"> BSK</w:t>
      </w:r>
      <w:r w:rsidR="00C216A4">
        <w:rPr>
          <w:iCs/>
        </w:rPr>
        <w:t xml:space="preserve"> </w:t>
      </w:r>
      <w:r>
        <w:rPr>
          <w:iCs/>
        </w:rPr>
        <w:t>na obdobie rokov 2018 – 2023</w:t>
      </w:r>
      <w:bookmarkEnd w:id="43"/>
    </w:p>
    <w:p w14:paraId="50BF7417" w14:textId="77777777" w:rsidR="00CF29F1" w:rsidRDefault="00CF29F1" w:rsidP="003A29D2">
      <w:pPr>
        <w:spacing w:after="0"/>
        <w:jc w:val="both"/>
        <w:rPr>
          <w:rFonts w:cstheme="minorHAnsi"/>
          <w:b/>
          <w:bCs/>
          <w:iCs/>
        </w:rPr>
      </w:pPr>
    </w:p>
    <w:p w14:paraId="5BD56D0C" w14:textId="77777777" w:rsidR="00CF29F1" w:rsidRDefault="00CF29F1" w:rsidP="003A29D2">
      <w:pPr>
        <w:spacing w:after="0"/>
        <w:jc w:val="both"/>
        <w:rPr>
          <w:rFonts w:cstheme="minorHAnsi"/>
          <w:b/>
          <w:bCs/>
          <w:iCs/>
        </w:rPr>
      </w:pPr>
    </w:p>
    <w:p w14:paraId="25C54545" w14:textId="77777777" w:rsidR="00C81B94" w:rsidRDefault="00C81B94" w:rsidP="00C81B94">
      <w:pPr>
        <w:spacing w:after="0"/>
        <w:ind w:left="993" w:hanging="993"/>
        <w:jc w:val="both"/>
        <w:rPr>
          <w:rFonts w:cstheme="minorHAnsi"/>
          <w:b/>
          <w:bCs/>
          <w:iCs/>
        </w:rPr>
      </w:pPr>
      <w:r w:rsidRPr="00C81B94">
        <w:rPr>
          <w:rFonts w:cstheme="minorHAnsi"/>
          <w:b/>
          <w:iCs/>
        </w:rPr>
        <w:t>Oblasť 1.</w:t>
      </w:r>
      <w:r>
        <w:rPr>
          <w:rFonts w:cstheme="minorHAnsi"/>
          <w:iCs/>
        </w:rPr>
        <w:tab/>
      </w:r>
      <w:r w:rsidRPr="00A0538C">
        <w:rPr>
          <w:rFonts w:cstheme="minorHAnsi"/>
          <w:iCs/>
        </w:rPr>
        <w:t>Zabezpečenie dostupnosti a finančnej udržateľnosti sociálnych služieb v súlade s potrebami komunity a na základe individuálnych potrieb jednotlivca</w:t>
      </w:r>
    </w:p>
    <w:p w14:paraId="1BFF2EBA" w14:textId="77777777" w:rsidR="00C81B94" w:rsidRDefault="00C81B94" w:rsidP="003A29D2">
      <w:pPr>
        <w:spacing w:after="0"/>
        <w:jc w:val="both"/>
        <w:rPr>
          <w:rFonts w:cstheme="minorHAnsi"/>
          <w:b/>
          <w:bCs/>
          <w:iCs/>
        </w:rPr>
      </w:pPr>
    </w:p>
    <w:p w14:paraId="27B05410" w14:textId="77777777" w:rsidR="00C81B94" w:rsidRDefault="00C81B94" w:rsidP="00C81B94">
      <w:pPr>
        <w:spacing w:after="0"/>
        <w:ind w:left="993" w:hanging="993"/>
        <w:jc w:val="both"/>
        <w:rPr>
          <w:rFonts w:cstheme="minorHAnsi"/>
          <w:iCs/>
        </w:rPr>
      </w:pPr>
      <w:r w:rsidRPr="00C81B94">
        <w:rPr>
          <w:rFonts w:cstheme="minorHAnsi"/>
          <w:b/>
          <w:iCs/>
        </w:rPr>
        <w:t>Oblasť 2.</w:t>
      </w:r>
      <w:r>
        <w:rPr>
          <w:rFonts w:cstheme="minorHAnsi"/>
          <w:b/>
          <w:iCs/>
        </w:rPr>
        <w:tab/>
      </w:r>
      <w:r>
        <w:rPr>
          <w:rFonts w:cstheme="minorHAnsi"/>
          <w:iCs/>
        </w:rPr>
        <w:t>Podporenie prechodu poskytovania sociálnych služieb z inštitucionálnej na komunitnú starostlivosť</w:t>
      </w:r>
      <w:r>
        <w:rPr>
          <w:rFonts w:cstheme="minorHAnsi"/>
        </w:rPr>
        <w:t>.</w:t>
      </w:r>
      <w:r>
        <w:rPr>
          <w:rFonts w:cstheme="minorHAnsi"/>
          <w:iCs/>
        </w:rPr>
        <w:t xml:space="preserve"> Vytváranie podmienok pre dôstojne prežitý, nezávislý, aktívny a plnohodnotný život, podporovanie činností, ktoré pozitívne ovplyvňujú začleňovanie ľudí so zdravotným postihnutím a zvlášť seniorov do spoločnosti a ktoré odstraňujú stereotypy spojené so zdravotným postihnutím a vekom</w:t>
      </w:r>
    </w:p>
    <w:p w14:paraId="3295B005" w14:textId="77777777" w:rsidR="00E433A8" w:rsidRDefault="00E433A8" w:rsidP="00C81B94">
      <w:pPr>
        <w:spacing w:after="0"/>
        <w:ind w:left="993" w:hanging="993"/>
        <w:jc w:val="both"/>
        <w:rPr>
          <w:rFonts w:cstheme="minorHAnsi"/>
          <w:iCs/>
        </w:rPr>
      </w:pPr>
    </w:p>
    <w:p w14:paraId="338E9139" w14:textId="77777777" w:rsidR="00E433A8" w:rsidRDefault="00E433A8" w:rsidP="00E433A8">
      <w:pPr>
        <w:spacing w:after="0"/>
        <w:ind w:left="993" w:hanging="993"/>
        <w:jc w:val="both"/>
        <w:rPr>
          <w:rFonts w:cstheme="minorHAnsi"/>
          <w:iCs/>
        </w:rPr>
      </w:pPr>
      <w:r w:rsidRPr="00E433A8">
        <w:rPr>
          <w:rFonts w:cstheme="minorHAnsi"/>
          <w:b/>
          <w:iCs/>
        </w:rPr>
        <w:t>Oblasť 3.</w:t>
      </w:r>
      <w:r w:rsidRPr="00E433A8">
        <w:rPr>
          <w:rFonts w:cstheme="minorHAnsi"/>
          <w:iCs/>
        </w:rPr>
        <w:t xml:space="preserve"> </w:t>
      </w:r>
      <w:r>
        <w:rPr>
          <w:rFonts w:cstheme="minorHAnsi"/>
          <w:iCs/>
        </w:rPr>
        <w:tab/>
        <w:t>Zvyšovanie a posilňovanie kvality a efektívnosti poskytovaných sociálnych služieb</w:t>
      </w:r>
    </w:p>
    <w:p w14:paraId="7F6616A3" w14:textId="77777777" w:rsidR="00E433A8" w:rsidRPr="00E433A8" w:rsidRDefault="00E433A8" w:rsidP="00C81B94">
      <w:pPr>
        <w:spacing w:after="0"/>
        <w:ind w:left="993" w:hanging="993"/>
        <w:jc w:val="both"/>
        <w:rPr>
          <w:rFonts w:cstheme="minorHAnsi"/>
          <w:b/>
          <w:iCs/>
        </w:rPr>
      </w:pPr>
    </w:p>
    <w:p w14:paraId="0A7F70BE" w14:textId="77777777" w:rsidR="00E433A8" w:rsidRPr="00E433A8" w:rsidRDefault="00E433A8" w:rsidP="00C81B94">
      <w:pPr>
        <w:spacing w:after="0"/>
        <w:ind w:left="993" w:hanging="993"/>
        <w:jc w:val="both"/>
        <w:rPr>
          <w:rFonts w:cstheme="minorHAnsi"/>
          <w:b/>
          <w:iCs/>
        </w:rPr>
      </w:pPr>
      <w:r w:rsidRPr="00E433A8">
        <w:rPr>
          <w:rFonts w:cstheme="minorHAnsi"/>
          <w:b/>
          <w:iCs/>
        </w:rPr>
        <w:t xml:space="preserve">Oblasť 4. </w:t>
      </w:r>
      <w:r>
        <w:rPr>
          <w:rFonts w:cstheme="minorHAnsi"/>
          <w:b/>
          <w:iCs/>
        </w:rPr>
        <w:tab/>
      </w:r>
      <w:r>
        <w:rPr>
          <w:rFonts w:cstheme="minorHAnsi"/>
          <w:iCs/>
        </w:rPr>
        <w:t xml:space="preserve">Podporenie rozvoja sociálnych služieb </w:t>
      </w:r>
      <w:r w:rsidR="00910B8B">
        <w:rPr>
          <w:rFonts w:cstheme="minorHAnsi"/>
          <w:iCs/>
        </w:rPr>
        <w:t xml:space="preserve">vedúcich </w:t>
      </w:r>
      <w:r>
        <w:rPr>
          <w:rFonts w:cstheme="minorHAnsi"/>
          <w:iCs/>
        </w:rPr>
        <w:t>k odstraňovaniu sociálnych bariér a sociálneho vylúčenia, k zmierneniu nepriaznivej sociálnej situácie občanov a za účelom odstraňovania marginalizácie a jej dôsledkov pre osoby zotrv</w:t>
      </w:r>
      <w:r w:rsidR="00223ED2">
        <w:rPr>
          <w:rFonts w:cstheme="minorHAnsi"/>
          <w:iCs/>
        </w:rPr>
        <w:t>áva</w:t>
      </w:r>
      <w:r>
        <w:rPr>
          <w:rFonts w:cstheme="minorHAnsi"/>
          <w:iCs/>
        </w:rPr>
        <w:t>júce v priestorovo segregovanej lokalite s prítomnosťou koncentrovanej a generačne reprodukovanej chudoby</w:t>
      </w:r>
    </w:p>
    <w:p w14:paraId="5614D082" w14:textId="77777777" w:rsidR="00C81B94" w:rsidRDefault="00C81B94" w:rsidP="003A29D2">
      <w:pPr>
        <w:spacing w:after="0"/>
        <w:jc w:val="both"/>
        <w:rPr>
          <w:rFonts w:cstheme="minorHAnsi"/>
          <w:b/>
          <w:bCs/>
          <w:iCs/>
        </w:rPr>
      </w:pPr>
    </w:p>
    <w:p w14:paraId="779000DC" w14:textId="77777777" w:rsidR="00CF29F1" w:rsidRDefault="00CF29F1" w:rsidP="003A29D2">
      <w:pPr>
        <w:spacing w:after="0"/>
        <w:ind w:left="360"/>
        <w:jc w:val="both"/>
        <w:rPr>
          <w:rFonts w:eastAsia="Times New Roman" w:cstheme="minorHAnsi"/>
          <w:i/>
          <w:iCs/>
          <w:lang w:eastAsia="sk-SK"/>
        </w:rPr>
      </w:pPr>
    </w:p>
    <w:p w14:paraId="6A7DFEDE" w14:textId="77777777" w:rsidR="00CF29F1" w:rsidRDefault="00CF29F1" w:rsidP="007A03EA">
      <w:pPr>
        <w:pStyle w:val="Nadpis2"/>
      </w:pPr>
      <w:bookmarkStart w:id="44" w:name="_Toc531355395"/>
      <w:r>
        <w:t>Zabezpečenie dostupnosti a finančnej udržateľnosti sociálnych služieb v súlade s potrebami komunity a</w:t>
      </w:r>
      <w:r w:rsidR="00A0538C">
        <w:t> na základe</w:t>
      </w:r>
      <w:r>
        <w:t xml:space="preserve"> individuáln</w:t>
      </w:r>
      <w:r w:rsidR="00A0538C">
        <w:t>ych</w:t>
      </w:r>
      <w:r>
        <w:t xml:space="preserve"> potr</w:t>
      </w:r>
      <w:r w:rsidR="00A0538C">
        <w:t>ieb</w:t>
      </w:r>
      <w:r>
        <w:t xml:space="preserve"> jednotlivca</w:t>
      </w:r>
      <w:bookmarkEnd w:id="44"/>
    </w:p>
    <w:p w14:paraId="7EA769BB" w14:textId="77777777" w:rsidR="00CF29F1" w:rsidRDefault="00CF29F1" w:rsidP="003A29D2">
      <w:pPr>
        <w:spacing w:after="0"/>
        <w:jc w:val="both"/>
        <w:rPr>
          <w:rFonts w:cstheme="minorHAnsi"/>
          <w:b/>
          <w:iCs/>
        </w:rPr>
      </w:pPr>
    </w:p>
    <w:p w14:paraId="4F9940A7" w14:textId="77777777" w:rsidR="007461CA" w:rsidRDefault="007461CA" w:rsidP="007461CA">
      <w:pPr>
        <w:spacing w:after="0"/>
        <w:ind w:firstLine="624"/>
        <w:jc w:val="both"/>
        <w:rPr>
          <w:rFonts w:cstheme="minorHAnsi"/>
          <w:iCs/>
        </w:rPr>
      </w:pPr>
      <w:r>
        <w:rPr>
          <w:rFonts w:cstheme="minorHAnsi"/>
          <w:iCs/>
        </w:rPr>
        <w:t>Zabezpečenie dostupnosti sociálnych služieb v súlade s potrebami občanov na komunitnej úrovni je v súlade s požiadavkami a princípmi uplatňovanými v medzinárodných ľudsko-právnych dokumentoch, ale aj s princípmi Európskeho spoločenstva o rozvoji sociálnych služieb orientovaných na občana. Miestna a finančná dostupnosť komunitných sociálnych služieb, poskytovaných terénnou a ambulantnou formou a pobytovou formou v nízkokapacitných zariadeniach sociálnych služieb, je jednou z podmienok pre zotrvanie občanov v prirodzenom prostredí. Poskytovanie starostlivosti a sociálnych služieb v domácom prostredí by malo dostať prednosť pred poskytovaním inštitucionalizovanej starostlivosti.</w:t>
      </w:r>
    </w:p>
    <w:p w14:paraId="455219EA" w14:textId="77777777" w:rsidR="007461CA" w:rsidRDefault="007461CA" w:rsidP="007461CA">
      <w:pPr>
        <w:spacing w:after="0"/>
        <w:ind w:firstLine="624"/>
        <w:jc w:val="both"/>
        <w:rPr>
          <w:rFonts w:cstheme="minorHAnsi"/>
          <w:iCs/>
        </w:rPr>
      </w:pPr>
    </w:p>
    <w:p w14:paraId="79B8F847" w14:textId="77777777" w:rsidR="007461CA" w:rsidRDefault="007461CA" w:rsidP="007461CA">
      <w:pPr>
        <w:spacing w:after="0"/>
        <w:ind w:firstLine="624"/>
        <w:jc w:val="both"/>
        <w:rPr>
          <w:rFonts w:cstheme="minorHAnsi"/>
          <w:iCs/>
        </w:rPr>
      </w:pPr>
      <w:r>
        <w:rPr>
          <w:rFonts w:cstheme="minorHAnsi"/>
          <w:iCs/>
        </w:rPr>
        <w:t>V dôsledku demografického vývoja, starnutia populácie a predlžujúceho sa veku dožitia, bude narastať počet starších ľudí odkázaných na pomoc inej fyzickej osoby. V dôsledku zmien v štruktúre fungovania rodiny, kedy sa znižuje podiel rodiny na neformálnom opatrovaní, sa budú zvyšovať nároky a dopyt na dlhodobú starostlivosť v oblasti sociálnych a zdravotných služieb. Ďalším dôvodom na zvyšovanie dopytu po službách dlhodobej starostlivosti je výskyt ťažkého zdravotného postihnutia v ostatných vekových kategóriách s dôsledkami vzniku závislosti na dlhodobej pomoci inej fyzickej osoby. Nakoľko koncepčné riešenie a systém dlhodobej starostlivosti v štruktúre verejne dostupných služieb absentuje, budú musieť prejsť zmenou aj politiky v oblasti dlhodobej kombinovanej starostlivosti sociálnych a zdravotných služieb. Pre dostupnosť a udržateľnosť služieb dlhodobej starostlivosti je potrebné nastaviť systémové riešenie ich financovania. Riešením je zabezpečenie viaczdrojového financovania, kombinujúceho zdroje z poistenia a daní, zdroje z verejných rozpočtov (štát, obec, vyšší územný celok), zdroje poskytovateľa sociálnej služby a zdroje prijímateľov dlhodobej starostlivosti a ich rodín v takej miere, ktorá nebude mať za následok ohrozenie pokrytia ich ostatných životných nákladov a zníži tak riziko vzniku chudoby alebo finančnej závislosti.</w:t>
      </w:r>
    </w:p>
    <w:p w14:paraId="4819A691" w14:textId="77777777" w:rsidR="007461CA" w:rsidRDefault="007461CA" w:rsidP="007461CA">
      <w:pPr>
        <w:spacing w:after="0"/>
        <w:ind w:firstLine="624"/>
        <w:jc w:val="both"/>
        <w:rPr>
          <w:rFonts w:cstheme="minorHAnsi"/>
          <w:iCs/>
        </w:rPr>
      </w:pPr>
    </w:p>
    <w:p w14:paraId="1B17DC60" w14:textId="77777777" w:rsidR="007461CA" w:rsidRDefault="007461CA" w:rsidP="007461CA">
      <w:pPr>
        <w:spacing w:after="0"/>
        <w:ind w:firstLine="624"/>
        <w:jc w:val="both"/>
        <w:rPr>
          <w:rFonts w:cstheme="minorHAnsi"/>
          <w:iCs/>
        </w:rPr>
      </w:pPr>
      <w:r>
        <w:rPr>
          <w:rFonts w:cstheme="minorHAnsi"/>
          <w:iCs/>
        </w:rPr>
        <w:t>Sociálne služby nadobúdajú v tejto súvislosti význam ako prostriedok na zosúladenie pracovného a rodinného života a to v súvislosti so starostlivosťou o člena rodiny odkázaného na pomoc inej fyzickej osoby a súčasne ako zdroj pracovných príležitostí.</w:t>
      </w:r>
    </w:p>
    <w:p w14:paraId="7D6DFE3A" w14:textId="77777777" w:rsidR="007461CA" w:rsidRDefault="007461CA" w:rsidP="007461CA">
      <w:pPr>
        <w:spacing w:after="0"/>
        <w:ind w:firstLine="624"/>
        <w:jc w:val="both"/>
        <w:rPr>
          <w:rFonts w:cstheme="minorHAnsi"/>
          <w:iCs/>
        </w:rPr>
      </w:pPr>
    </w:p>
    <w:p w14:paraId="7FBEEF7A" w14:textId="77777777" w:rsidR="007461CA" w:rsidRDefault="007461CA" w:rsidP="007461CA">
      <w:pPr>
        <w:spacing w:after="0"/>
        <w:ind w:firstLine="624"/>
        <w:jc w:val="both"/>
        <w:rPr>
          <w:rFonts w:cstheme="minorHAnsi"/>
          <w:iCs/>
        </w:rPr>
      </w:pPr>
      <w:r>
        <w:rPr>
          <w:rFonts w:cstheme="minorHAnsi"/>
          <w:iCs/>
        </w:rPr>
        <w:t>Zákon o sociálnych službách novo ustanovil sociálne služby na zosúlaďovanie rodinného a pracovného života rodičov starajúcich sa o dieťa do troch rokov, najmä v čase, keď rodič alebo iná osoba, ktorá má toto dieťa zverené do osobnej starostlivosti, vykonáva zárobkovú činnosť alebo študuje na strednej škole alebo vysokej škole a z tohto dôvodu nemôže poskytovať osobnú starostlivosť dieťaťu. Podporou vzniku a registrácie týchto služieb sa rozšíri okruh rodín, ktorým je poskytovaná starostlivosť o dieťa do troch rokov terénnou formou sociálnej služby, ambulantnou (dennou) formou sociálnej služby (na inom mieste ako v rodinnom prostredí dieťaťa – napr. v rodinnom prostredí opatrovateľa detí, v účelovo vyčlenených priestoroch zamestnávateľa) alebo ambulantnou formou v zariadení starostlivosti o deti do troch rokov veku dieťaťa. Súčasne sa vytvoria predpoklady na zvýšenie zamestnanosti osôb s rodičovskými povinnosťami, najmä žien.</w:t>
      </w:r>
    </w:p>
    <w:p w14:paraId="5AF617A0" w14:textId="77777777" w:rsidR="007461CA" w:rsidRDefault="007461CA" w:rsidP="007461CA">
      <w:pPr>
        <w:spacing w:after="0"/>
        <w:ind w:firstLine="624"/>
        <w:jc w:val="both"/>
        <w:rPr>
          <w:rFonts w:cstheme="minorHAnsi"/>
          <w:iCs/>
        </w:rPr>
      </w:pPr>
    </w:p>
    <w:p w14:paraId="2DF53C27" w14:textId="77777777" w:rsidR="007461CA" w:rsidRDefault="007461CA" w:rsidP="007461CA">
      <w:pPr>
        <w:spacing w:after="0"/>
        <w:ind w:firstLine="624"/>
        <w:jc w:val="both"/>
        <w:rPr>
          <w:rFonts w:cstheme="minorHAnsi"/>
          <w:iCs/>
        </w:rPr>
      </w:pPr>
      <w:r>
        <w:rPr>
          <w:rFonts w:cstheme="minorHAnsi"/>
          <w:iCs/>
        </w:rPr>
        <w:t>Z hľadiska problematiky zabezpečenia sociálnych služieb ide o fyzickú dostupnosť služieb v priestore a čase, zabezpečenie finančnej dostupnosti služieb a dlhodobej udržateľnosti súvisiacich nárokov na verejné prostriedky, s predpokladom systémového a viaczdrojového financovania.</w:t>
      </w:r>
    </w:p>
    <w:p w14:paraId="341174A4" w14:textId="77777777" w:rsidR="007461CA" w:rsidRDefault="007461CA" w:rsidP="007461CA">
      <w:pPr>
        <w:spacing w:after="0"/>
        <w:ind w:firstLine="624"/>
        <w:jc w:val="both"/>
        <w:rPr>
          <w:rFonts w:cstheme="minorHAnsi"/>
          <w:iCs/>
        </w:rPr>
      </w:pPr>
    </w:p>
    <w:p w14:paraId="1CB49491" w14:textId="77777777" w:rsidR="007461CA" w:rsidRDefault="007461CA" w:rsidP="007461CA">
      <w:pPr>
        <w:spacing w:after="0"/>
        <w:ind w:firstLine="624"/>
        <w:jc w:val="both"/>
        <w:rPr>
          <w:rFonts w:cstheme="minorHAnsi"/>
          <w:iCs/>
        </w:rPr>
      </w:pPr>
      <w:r>
        <w:rPr>
          <w:rFonts w:cstheme="minorHAnsi"/>
          <w:iCs/>
        </w:rPr>
        <w:t xml:space="preserve">Na zabezpečenie dostupnosti a udržateľnosti sociálnych služieb, vzhľadom na zvyšujúci sa dopyt po sociálnych službách a zvyšovanie nákladovosti poskytovaných sociálnych služieb, je potrebné zintenzívniť spoluprácu medzi zástupcami štátnej správy, regionálnej a lokálnej samosprávy, zdravotných poisťovní a poskytovateľmi sociálnych služieb. Na podporu rozvoja služieb v komunite je možné využiť aj zdroje v rámci Integrovaného regionálneho operačného programu a operačného programu Ľudské zdroje. </w:t>
      </w:r>
    </w:p>
    <w:p w14:paraId="56B4421C" w14:textId="77777777" w:rsidR="007461CA" w:rsidRDefault="007461CA" w:rsidP="007461CA">
      <w:pPr>
        <w:spacing w:after="0"/>
        <w:jc w:val="both"/>
        <w:rPr>
          <w:rFonts w:cstheme="minorHAnsi"/>
          <w:b/>
          <w:iCs/>
        </w:rPr>
      </w:pPr>
    </w:p>
    <w:p w14:paraId="5C59184B" w14:textId="1ECC29AE" w:rsidR="007461CA" w:rsidRDefault="007461CA" w:rsidP="007461CA">
      <w:pPr>
        <w:spacing w:after="0"/>
        <w:jc w:val="both"/>
        <w:rPr>
          <w:rFonts w:cstheme="minorHAnsi"/>
          <w:b/>
          <w:iCs/>
        </w:rPr>
      </w:pPr>
      <w:r>
        <w:rPr>
          <w:rFonts w:cstheme="minorHAnsi"/>
          <w:b/>
          <w:iCs/>
        </w:rPr>
        <w:t>Hlavné ciele a aktivity pre dosiahnutie cieľ</w:t>
      </w:r>
      <w:r w:rsidR="00BF2779">
        <w:rPr>
          <w:rFonts w:cstheme="minorHAnsi"/>
          <w:b/>
          <w:iCs/>
        </w:rPr>
        <w:t>ov</w:t>
      </w:r>
      <w:r>
        <w:rPr>
          <w:rFonts w:cstheme="minorHAnsi"/>
          <w:b/>
          <w:iCs/>
        </w:rPr>
        <w:t>:</w:t>
      </w:r>
    </w:p>
    <w:p w14:paraId="6105D334" w14:textId="77777777" w:rsidR="007461CA" w:rsidRPr="00910B8B" w:rsidRDefault="007461CA" w:rsidP="007461CA">
      <w:pPr>
        <w:spacing w:after="0"/>
        <w:jc w:val="both"/>
        <w:rPr>
          <w:rFonts w:cstheme="minorHAnsi"/>
          <w:b/>
          <w:iCs/>
          <w:sz w:val="10"/>
          <w:szCs w:val="10"/>
        </w:rPr>
      </w:pPr>
    </w:p>
    <w:p w14:paraId="3784698D" w14:textId="0CF9A14C" w:rsidR="007461CA" w:rsidRPr="00910B8B" w:rsidRDefault="007461CA" w:rsidP="00A0043B">
      <w:pPr>
        <w:pStyle w:val="Odsekzoznamu"/>
        <w:numPr>
          <w:ilvl w:val="0"/>
          <w:numId w:val="2"/>
        </w:numPr>
        <w:spacing w:after="0" w:line="240" w:lineRule="auto"/>
        <w:ind w:left="709" w:hanging="425"/>
        <w:jc w:val="both"/>
        <w:rPr>
          <w:rFonts w:cstheme="minorHAnsi"/>
          <w:i/>
          <w:iCs/>
        </w:rPr>
      </w:pPr>
      <w:r w:rsidRPr="00910B8B">
        <w:rPr>
          <w:rFonts w:cstheme="minorHAnsi"/>
          <w:i/>
          <w:iCs/>
        </w:rPr>
        <w:t xml:space="preserve">Podporiť rozvoj existujúcich a nových sociálnych služieb a odborných činností komunitného charakteru v kompetencii vyššieho územného celku (sociálne poradenstvo, sociálnu rehabilitáciu, preventívne aktivity, služby krízovej intervencie, služby včasnej intervencie, podporu samostatného bývania, zariadenia podporovaného bývania, </w:t>
      </w:r>
      <w:r w:rsidR="001463ED">
        <w:rPr>
          <w:rFonts w:cstheme="minorHAnsi"/>
          <w:i/>
          <w:iCs/>
        </w:rPr>
        <w:t xml:space="preserve">špecializované zariadenia, </w:t>
      </w:r>
      <w:r w:rsidRPr="00910B8B">
        <w:rPr>
          <w:rFonts w:cstheme="minorHAnsi"/>
          <w:i/>
          <w:iCs/>
        </w:rPr>
        <w:t xml:space="preserve">sociálne služby na podporu rodiny s deťmi, a pod.). </w:t>
      </w:r>
    </w:p>
    <w:p w14:paraId="6DD22322" w14:textId="77777777" w:rsidR="007461CA" w:rsidRPr="00910B8B" w:rsidRDefault="007461CA" w:rsidP="007461CA">
      <w:pPr>
        <w:pStyle w:val="Odsekzoznamu"/>
        <w:spacing w:after="0"/>
        <w:ind w:left="709"/>
        <w:jc w:val="both"/>
        <w:rPr>
          <w:rFonts w:cstheme="minorHAnsi"/>
          <w:i/>
          <w:iCs/>
          <w:sz w:val="10"/>
          <w:szCs w:val="10"/>
        </w:rPr>
      </w:pPr>
    </w:p>
    <w:p w14:paraId="7E62D068" w14:textId="77777777" w:rsidR="00FD57DD" w:rsidRDefault="007461CA" w:rsidP="00A0043B">
      <w:pPr>
        <w:pStyle w:val="Odsekzoznamu"/>
        <w:numPr>
          <w:ilvl w:val="0"/>
          <w:numId w:val="2"/>
        </w:numPr>
        <w:spacing w:after="0" w:line="240" w:lineRule="auto"/>
        <w:ind w:left="709" w:hanging="425"/>
        <w:jc w:val="both"/>
        <w:rPr>
          <w:rFonts w:cstheme="minorHAnsi"/>
          <w:i/>
          <w:iCs/>
        </w:rPr>
      </w:pPr>
      <w:r w:rsidRPr="00910B8B">
        <w:rPr>
          <w:rFonts w:cstheme="minorHAnsi"/>
          <w:i/>
          <w:iCs/>
        </w:rPr>
        <w:t>Podporiť rozvoj existujúcich a nových sociálnych služieb a odborných činností komunitného charakteru v kompetencii obcí (domácu opatrovateľskú službu, sociálne služby s použitím telekomunikačných technológií, denné stacionáre, služby krízovej intervencie, zariadenia opatrovateľskej služby, zariadenia pre seniorov, podporné služby a pod.) s dôrazom na služby pre rodiny, ktoré sa starajú o člena odkázaného na pomoc inej fyzickej osoby</w:t>
      </w:r>
      <w:r w:rsidR="00FD57DD">
        <w:rPr>
          <w:rFonts w:cstheme="minorHAnsi"/>
          <w:i/>
          <w:iCs/>
        </w:rPr>
        <w:t xml:space="preserve">. </w:t>
      </w:r>
    </w:p>
    <w:p w14:paraId="319AB22F" w14:textId="7EA16F05" w:rsidR="007461CA" w:rsidRPr="00FD57DD" w:rsidRDefault="00FD57DD" w:rsidP="00FD57DD">
      <w:pPr>
        <w:spacing w:after="0" w:line="240" w:lineRule="auto"/>
        <w:ind w:left="709" w:hanging="1"/>
        <w:jc w:val="both"/>
        <w:rPr>
          <w:rFonts w:cstheme="minorHAnsi"/>
          <w:i/>
          <w:iCs/>
        </w:rPr>
      </w:pPr>
      <w:r w:rsidRPr="00FD57DD">
        <w:rPr>
          <w:rFonts w:cstheme="minorHAnsi"/>
          <w:i/>
          <w:iCs/>
        </w:rPr>
        <w:t xml:space="preserve">BSK bude rozvoj týchto sociálnych služieb podporovať prostredníctvom sprostredkovateľského orgánu pre Operačný program </w:t>
      </w:r>
      <w:r>
        <w:rPr>
          <w:rFonts w:cstheme="minorHAnsi"/>
          <w:i/>
          <w:iCs/>
        </w:rPr>
        <w:t>B</w:t>
      </w:r>
      <w:r w:rsidRPr="00FD57DD">
        <w:rPr>
          <w:rFonts w:cstheme="minorHAnsi"/>
          <w:i/>
          <w:iCs/>
        </w:rPr>
        <w:t>ratislavský kraj (SORO pre OPBK)</w:t>
      </w:r>
      <w:r>
        <w:rPr>
          <w:rFonts w:cstheme="minorHAnsi"/>
          <w:i/>
          <w:iCs/>
        </w:rPr>
        <w:t>, ktorý poskytuje</w:t>
      </w:r>
      <w:r w:rsidRPr="00FD57DD">
        <w:rPr>
          <w:rFonts w:cstheme="minorHAnsi"/>
          <w:i/>
          <w:iCs/>
        </w:rPr>
        <w:t xml:space="preserve"> pomoc</w:t>
      </w:r>
      <w:r>
        <w:rPr>
          <w:rFonts w:cstheme="minorHAnsi"/>
          <w:i/>
          <w:iCs/>
        </w:rPr>
        <w:t xml:space="preserve"> obciam</w:t>
      </w:r>
      <w:r w:rsidRPr="00FD57DD">
        <w:rPr>
          <w:rFonts w:cstheme="minorHAnsi"/>
          <w:i/>
          <w:iCs/>
        </w:rPr>
        <w:t xml:space="preserve"> pri implementácií projektov financovaných z</w:t>
      </w:r>
      <w:r>
        <w:rPr>
          <w:rFonts w:cstheme="minorHAnsi"/>
          <w:i/>
          <w:iCs/>
        </w:rPr>
        <w:t> </w:t>
      </w:r>
      <w:r w:rsidRPr="00FD57DD">
        <w:rPr>
          <w:rFonts w:cstheme="minorHAnsi"/>
          <w:i/>
          <w:iCs/>
        </w:rPr>
        <w:t>OPBK</w:t>
      </w:r>
      <w:r>
        <w:rPr>
          <w:rFonts w:cstheme="minorHAnsi"/>
          <w:i/>
          <w:iCs/>
        </w:rPr>
        <w:t>.</w:t>
      </w:r>
    </w:p>
    <w:p w14:paraId="16B27F08" w14:textId="77777777" w:rsidR="007461CA" w:rsidRPr="00910B8B" w:rsidRDefault="007461CA" w:rsidP="007461CA">
      <w:pPr>
        <w:pStyle w:val="Odsekzoznamu"/>
        <w:spacing w:after="0"/>
        <w:rPr>
          <w:rFonts w:cstheme="minorHAnsi"/>
          <w:i/>
          <w:iCs/>
          <w:sz w:val="10"/>
          <w:szCs w:val="10"/>
        </w:rPr>
      </w:pPr>
    </w:p>
    <w:p w14:paraId="58C01418" w14:textId="73F11D45" w:rsidR="007461CA" w:rsidRDefault="007461CA" w:rsidP="00A0043B">
      <w:pPr>
        <w:pStyle w:val="Odsekzoznamu"/>
        <w:numPr>
          <w:ilvl w:val="0"/>
          <w:numId w:val="2"/>
        </w:numPr>
        <w:spacing w:after="0" w:line="240" w:lineRule="auto"/>
        <w:ind w:left="709" w:hanging="425"/>
        <w:jc w:val="both"/>
        <w:rPr>
          <w:rFonts w:cstheme="minorHAnsi"/>
          <w:i/>
          <w:iCs/>
        </w:rPr>
      </w:pPr>
      <w:r w:rsidRPr="00910B8B">
        <w:rPr>
          <w:rFonts w:cstheme="minorHAnsi"/>
          <w:i/>
          <w:iCs/>
        </w:rPr>
        <w:t>Rozšíriť možnosti poskytovania sociálnych služieb ambulantnou formou pre deti s poruchou autistického spektra zriadením a rozšírením sociálnych služieb najmä v rámci domovov sociálnych služieb a špecializovaných zariadení.</w:t>
      </w:r>
    </w:p>
    <w:p w14:paraId="153A9F94" w14:textId="77777777" w:rsidR="00D709CA" w:rsidRPr="00D709CA" w:rsidRDefault="00D709CA" w:rsidP="00D709CA">
      <w:pPr>
        <w:pStyle w:val="Odsekzoznamu"/>
        <w:rPr>
          <w:rFonts w:cstheme="minorHAnsi"/>
          <w:i/>
          <w:iCs/>
          <w:sz w:val="10"/>
          <w:szCs w:val="10"/>
        </w:rPr>
      </w:pPr>
    </w:p>
    <w:p w14:paraId="03FCD316" w14:textId="4B0E7C7E" w:rsidR="00D709CA" w:rsidRPr="00910B8B" w:rsidRDefault="00D709CA" w:rsidP="00A0043B">
      <w:pPr>
        <w:pStyle w:val="Odsekzoznamu"/>
        <w:numPr>
          <w:ilvl w:val="0"/>
          <w:numId w:val="2"/>
        </w:numPr>
        <w:spacing w:after="0" w:line="240" w:lineRule="auto"/>
        <w:ind w:left="709" w:hanging="425"/>
        <w:jc w:val="both"/>
        <w:rPr>
          <w:rFonts w:cstheme="minorHAnsi"/>
          <w:i/>
          <w:iCs/>
        </w:rPr>
      </w:pPr>
      <w:r>
        <w:rPr>
          <w:rFonts w:cstheme="minorHAnsi"/>
          <w:i/>
          <w:iCs/>
        </w:rPr>
        <w:t>R</w:t>
      </w:r>
      <w:r w:rsidRPr="00D709CA">
        <w:rPr>
          <w:rFonts w:cstheme="minorHAnsi"/>
          <w:i/>
          <w:iCs/>
        </w:rPr>
        <w:t>ozšíriť poskytovanie sociálnej služby pre deti s poruchou autistického spektra ambulantnou formou v Domove sociálnych služieb pre deti a rehabilitačnom stredisku ROSA</w:t>
      </w:r>
      <w:r>
        <w:rPr>
          <w:rFonts w:cstheme="minorHAnsi"/>
          <w:i/>
          <w:iCs/>
        </w:rPr>
        <w:t>.</w:t>
      </w:r>
    </w:p>
    <w:p w14:paraId="5BCFD3C7" w14:textId="77777777" w:rsidR="007461CA" w:rsidRPr="00910B8B" w:rsidRDefault="007461CA" w:rsidP="007461CA">
      <w:pPr>
        <w:pStyle w:val="Odsekzoznamu"/>
        <w:spacing w:after="0"/>
        <w:rPr>
          <w:rFonts w:cstheme="minorHAnsi"/>
          <w:i/>
          <w:iCs/>
          <w:sz w:val="10"/>
          <w:szCs w:val="10"/>
        </w:rPr>
      </w:pPr>
    </w:p>
    <w:p w14:paraId="18BAF965" w14:textId="668CFE44" w:rsidR="000077AE" w:rsidRDefault="007461CA" w:rsidP="000077AE">
      <w:pPr>
        <w:pStyle w:val="Odsekzoznamu"/>
        <w:numPr>
          <w:ilvl w:val="0"/>
          <w:numId w:val="2"/>
        </w:numPr>
        <w:spacing w:after="0" w:line="240" w:lineRule="auto"/>
        <w:ind w:left="709" w:hanging="425"/>
        <w:jc w:val="both"/>
        <w:rPr>
          <w:rFonts w:cstheme="minorHAnsi"/>
          <w:i/>
          <w:iCs/>
        </w:rPr>
      </w:pPr>
      <w:r w:rsidRPr="00910B8B">
        <w:rPr>
          <w:rFonts w:cstheme="minorHAnsi"/>
          <w:i/>
          <w:iCs/>
        </w:rPr>
        <w:t>Vybudovať špecializované zariadenie pobytovou formou pre osoby s poruchou autistického spektra v dospelom veku.</w:t>
      </w:r>
    </w:p>
    <w:p w14:paraId="44A8C783" w14:textId="27F4F168" w:rsidR="007461CA" w:rsidRDefault="000077AE" w:rsidP="000077AE">
      <w:pPr>
        <w:pStyle w:val="Odsekzoznamu"/>
        <w:numPr>
          <w:ilvl w:val="0"/>
          <w:numId w:val="2"/>
        </w:numPr>
        <w:spacing w:after="0" w:line="240" w:lineRule="auto"/>
        <w:ind w:left="709" w:hanging="425"/>
        <w:jc w:val="both"/>
        <w:rPr>
          <w:rFonts w:cstheme="minorHAnsi"/>
          <w:i/>
          <w:iCs/>
        </w:rPr>
      </w:pPr>
      <w:r w:rsidRPr="000077AE">
        <w:rPr>
          <w:rFonts w:cstheme="minorHAnsi"/>
          <w:i/>
          <w:iCs/>
        </w:rPr>
        <w:t>Zvyšovať kapacitu špecializovaných zariadení v ZSS v zriaďovateľskej pôsobnosti BSK, ktoré túto službu už poskytujú alebo ju plánujú poskytovať v budúcnosti a súčasne znižovať kapacitu domovov sociálnych služieb s celoročnou pobytovou formou v ZSS v zriaďovateľskej pôsobnosti BSK.</w:t>
      </w:r>
    </w:p>
    <w:p w14:paraId="7ADDF99F" w14:textId="77777777" w:rsidR="000077AE" w:rsidRPr="000077AE" w:rsidRDefault="000077AE" w:rsidP="000077AE">
      <w:pPr>
        <w:spacing w:after="0" w:line="240" w:lineRule="auto"/>
        <w:ind w:left="284"/>
        <w:jc w:val="both"/>
        <w:rPr>
          <w:rFonts w:cstheme="minorHAnsi"/>
          <w:i/>
          <w:iCs/>
          <w:sz w:val="10"/>
          <w:szCs w:val="10"/>
        </w:rPr>
      </w:pPr>
    </w:p>
    <w:p w14:paraId="19FAB37A" w14:textId="5867537C" w:rsidR="007461CA" w:rsidRDefault="007461CA" w:rsidP="00A0043B">
      <w:pPr>
        <w:pStyle w:val="Odsekzoznamu"/>
        <w:numPr>
          <w:ilvl w:val="0"/>
          <w:numId w:val="2"/>
        </w:numPr>
        <w:spacing w:after="0" w:line="240" w:lineRule="auto"/>
        <w:ind w:left="709" w:hanging="425"/>
        <w:jc w:val="both"/>
        <w:rPr>
          <w:rFonts w:cstheme="minorHAnsi"/>
          <w:i/>
          <w:iCs/>
        </w:rPr>
      </w:pPr>
      <w:r w:rsidRPr="00910B8B">
        <w:rPr>
          <w:rFonts w:cstheme="minorHAnsi"/>
          <w:i/>
          <w:iCs/>
        </w:rPr>
        <w:t xml:space="preserve">Podporiť rozšírenie služieb včasnej intervencie tak, aby bola zabezpečená geografická a miestna dostupnosť v rámci celého regiónu </w:t>
      </w:r>
      <w:r w:rsidR="000077AE">
        <w:rPr>
          <w:rFonts w:cstheme="minorHAnsi"/>
          <w:i/>
          <w:iCs/>
        </w:rPr>
        <w:t>B</w:t>
      </w:r>
      <w:r w:rsidR="000077AE" w:rsidRPr="000077AE">
        <w:rPr>
          <w:rFonts w:cstheme="minorHAnsi"/>
          <w:i/>
          <w:iCs/>
        </w:rPr>
        <w:t>SK a</w:t>
      </w:r>
      <w:r w:rsidR="000077AE">
        <w:rPr>
          <w:rFonts w:cstheme="minorHAnsi"/>
          <w:i/>
          <w:iCs/>
        </w:rPr>
        <w:t> podporiť zvyšovanie</w:t>
      </w:r>
      <w:r w:rsidR="000077AE" w:rsidRPr="000077AE">
        <w:rPr>
          <w:rFonts w:cstheme="minorHAnsi"/>
          <w:i/>
          <w:iCs/>
        </w:rPr>
        <w:t xml:space="preserve"> informovanos</w:t>
      </w:r>
      <w:r w:rsidR="000077AE">
        <w:rPr>
          <w:rFonts w:cstheme="minorHAnsi"/>
          <w:i/>
          <w:iCs/>
        </w:rPr>
        <w:t xml:space="preserve">ti </w:t>
      </w:r>
      <w:r w:rsidR="000077AE" w:rsidRPr="000077AE">
        <w:rPr>
          <w:rFonts w:cstheme="minorHAnsi"/>
          <w:i/>
          <w:iCs/>
        </w:rPr>
        <w:t>verejnosti o službe včasnej intervencie prostredníctvom odborných seminárov a diskusií s</w:t>
      </w:r>
      <w:r w:rsidR="000077AE">
        <w:rPr>
          <w:rFonts w:cstheme="minorHAnsi"/>
          <w:i/>
          <w:iCs/>
        </w:rPr>
        <w:t> </w:t>
      </w:r>
      <w:r w:rsidR="000077AE" w:rsidRPr="000077AE">
        <w:rPr>
          <w:rFonts w:cstheme="minorHAnsi"/>
          <w:i/>
          <w:iCs/>
        </w:rPr>
        <w:t>odborníkmi</w:t>
      </w:r>
      <w:r w:rsidRPr="00910B8B">
        <w:rPr>
          <w:rFonts w:cstheme="minorHAnsi"/>
          <w:i/>
          <w:iCs/>
        </w:rPr>
        <w:t>.</w:t>
      </w:r>
    </w:p>
    <w:p w14:paraId="41C3FC5A" w14:textId="77777777" w:rsidR="007461CA" w:rsidRPr="00910B8B" w:rsidRDefault="007461CA" w:rsidP="007461CA">
      <w:pPr>
        <w:spacing w:after="0"/>
        <w:jc w:val="both"/>
        <w:rPr>
          <w:rFonts w:cstheme="minorHAnsi"/>
          <w:i/>
          <w:iCs/>
          <w:sz w:val="10"/>
          <w:szCs w:val="10"/>
        </w:rPr>
      </w:pPr>
    </w:p>
    <w:p w14:paraId="16B4E8E8" w14:textId="77777777" w:rsidR="007461CA" w:rsidRPr="00910B8B" w:rsidRDefault="007461CA" w:rsidP="00A0043B">
      <w:pPr>
        <w:pStyle w:val="Odsekzoznamu"/>
        <w:numPr>
          <w:ilvl w:val="0"/>
          <w:numId w:val="2"/>
        </w:numPr>
        <w:spacing w:after="0" w:line="240" w:lineRule="auto"/>
        <w:ind w:left="709" w:hanging="425"/>
        <w:jc w:val="both"/>
        <w:rPr>
          <w:rFonts w:cstheme="minorHAnsi"/>
          <w:i/>
          <w:iCs/>
        </w:rPr>
      </w:pPr>
      <w:r w:rsidRPr="00910B8B">
        <w:rPr>
          <w:rFonts w:cstheme="minorHAnsi"/>
          <w:i/>
          <w:iCs/>
        </w:rPr>
        <w:t>Podporiť prepojenie sociálnych služieb a zdravotn</w:t>
      </w:r>
      <w:r>
        <w:rPr>
          <w:rFonts w:cstheme="minorHAnsi"/>
          <w:i/>
          <w:iCs/>
        </w:rPr>
        <w:t>ej</w:t>
      </w:r>
      <w:r w:rsidRPr="00910B8B">
        <w:rPr>
          <w:rFonts w:cstheme="minorHAnsi"/>
          <w:i/>
          <w:iCs/>
        </w:rPr>
        <w:t xml:space="preserve"> starostlivos</w:t>
      </w:r>
      <w:r>
        <w:rPr>
          <w:rFonts w:cstheme="minorHAnsi"/>
          <w:i/>
          <w:iCs/>
        </w:rPr>
        <w:t>ti</w:t>
      </w:r>
      <w:r w:rsidRPr="00910B8B">
        <w:rPr>
          <w:rFonts w:cstheme="minorHAnsi"/>
          <w:i/>
          <w:iCs/>
        </w:rPr>
        <w:t xml:space="preserve"> do systému dlhodobej starostlivosti.</w:t>
      </w:r>
    </w:p>
    <w:p w14:paraId="3557C873" w14:textId="77777777" w:rsidR="007461CA" w:rsidRPr="00910B8B" w:rsidRDefault="007461CA" w:rsidP="007461CA">
      <w:pPr>
        <w:spacing w:after="0"/>
        <w:jc w:val="both"/>
        <w:rPr>
          <w:rFonts w:cstheme="minorHAnsi"/>
          <w:i/>
          <w:iCs/>
          <w:sz w:val="10"/>
          <w:szCs w:val="10"/>
        </w:rPr>
      </w:pPr>
    </w:p>
    <w:p w14:paraId="03B1B827" w14:textId="77777777" w:rsidR="007461CA" w:rsidRPr="00910B8B" w:rsidRDefault="007461CA" w:rsidP="00A0043B">
      <w:pPr>
        <w:pStyle w:val="Odsekzoznamu"/>
        <w:numPr>
          <w:ilvl w:val="0"/>
          <w:numId w:val="2"/>
        </w:numPr>
        <w:spacing w:after="0" w:line="240" w:lineRule="auto"/>
        <w:ind w:left="709" w:hanging="425"/>
        <w:jc w:val="both"/>
        <w:rPr>
          <w:rFonts w:cstheme="minorHAnsi"/>
          <w:i/>
          <w:iCs/>
        </w:rPr>
      </w:pPr>
      <w:r w:rsidRPr="00910B8B">
        <w:rPr>
          <w:rFonts w:cstheme="minorHAnsi"/>
          <w:i/>
          <w:iCs/>
        </w:rPr>
        <w:t>Podporiť vytvorenie podmienok na možnosť úhrady nákladov za zdravotnú starostlivosť v rozsahu ošetrovateľskej starostlivosti poskytovanej vo vybraných zariadeniach sociálnych služieb zo zdrojov verejného zdravotného poistenia.</w:t>
      </w:r>
    </w:p>
    <w:p w14:paraId="53F25183" w14:textId="77777777" w:rsidR="007461CA" w:rsidRPr="00910B8B" w:rsidRDefault="007461CA" w:rsidP="007461CA">
      <w:pPr>
        <w:spacing w:after="0"/>
        <w:jc w:val="both"/>
        <w:rPr>
          <w:rFonts w:cstheme="minorHAnsi"/>
          <w:i/>
          <w:iCs/>
          <w:sz w:val="10"/>
          <w:szCs w:val="10"/>
        </w:rPr>
      </w:pPr>
    </w:p>
    <w:p w14:paraId="122DE1EA" w14:textId="77777777" w:rsidR="007461CA" w:rsidRPr="00910B8B" w:rsidRDefault="007461CA" w:rsidP="00A0043B">
      <w:pPr>
        <w:pStyle w:val="Odsekzoznamu"/>
        <w:numPr>
          <w:ilvl w:val="0"/>
          <w:numId w:val="2"/>
        </w:numPr>
        <w:spacing w:after="0" w:line="240" w:lineRule="auto"/>
        <w:ind w:left="709" w:hanging="425"/>
        <w:jc w:val="both"/>
        <w:rPr>
          <w:rFonts w:cstheme="minorHAnsi"/>
          <w:i/>
          <w:iCs/>
        </w:rPr>
      </w:pPr>
      <w:r w:rsidRPr="00910B8B">
        <w:rPr>
          <w:rFonts w:cstheme="minorHAnsi"/>
          <w:i/>
          <w:iCs/>
        </w:rPr>
        <w:t>V záujme vytvorenia podmienok na udržateľnosť financovania rastúceho dopytu po sociálnych službách spolupracovať na zefektívnení a rozšírení systému viaczdrojového financovania sociálnych služieb (verejné, súkromné a iné zdroje) s orgánmi štátnej a verejnej správy a poskytovateľmi sociálnych služieb.</w:t>
      </w:r>
    </w:p>
    <w:p w14:paraId="054080E3" w14:textId="77777777" w:rsidR="007461CA" w:rsidRPr="00910B8B" w:rsidRDefault="007461CA" w:rsidP="007461CA">
      <w:pPr>
        <w:spacing w:after="0"/>
        <w:jc w:val="both"/>
        <w:rPr>
          <w:rFonts w:cstheme="minorHAnsi"/>
          <w:i/>
          <w:iCs/>
          <w:sz w:val="10"/>
          <w:szCs w:val="10"/>
        </w:rPr>
      </w:pPr>
    </w:p>
    <w:p w14:paraId="169D44C2" w14:textId="77777777" w:rsidR="007461CA" w:rsidRPr="00910B8B" w:rsidRDefault="007461CA" w:rsidP="00A0043B">
      <w:pPr>
        <w:pStyle w:val="Odsekzoznamu"/>
        <w:numPr>
          <w:ilvl w:val="0"/>
          <w:numId w:val="2"/>
        </w:numPr>
        <w:spacing w:after="0" w:line="240" w:lineRule="auto"/>
        <w:ind w:left="709" w:hanging="425"/>
        <w:jc w:val="both"/>
        <w:rPr>
          <w:rFonts w:cstheme="minorHAnsi"/>
          <w:i/>
          <w:iCs/>
        </w:rPr>
      </w:pPr>
      <w:r w:rsidRPr="00910B8B">
        <w:rPr>
          <w:rFonts w:cstheme="minorHAnsi"/>
          <w:i/>
          <w:iCs/>
        </w:rPr>
        <w:t>Vytvárať podmienky pre rozšírenie siete špecializovaného sociálneho poradenstva, ktorá bude zohľadňovať geografickú dostupnosť najmä v častiach regiónu BSK s nižším počtom poradenských a iných sociálnych služieb.</w:t>
      </w:r>
    </w:p>
    <w:p w14:paraId="2A63741C" w14:textId="77777777" w:rsidR="007461CA" w:rsidRPr="00910B8B" w:rsidRDefault="007461CA" w:rsidP="007461CA">
      <w:pPr>
        <w:spacing w:after="0"/>
        <w:jc w:val="both"/>
        <w:rPr>
          <w:rFonts w:cstheme="minorHAnsi"/>
          <w:i/>
          <w:iCs/>
          <w:sz w:val="10"/>
          <w:szCs w:val="10"/>
        </w:rPr>
      </w:pPr>
    </w:p>
    <w:p w14:paraId="446A2166" w14:textId="77777777" w:rsidR="007461CA" w:rsidRPr="00910B8B" w:rsidRDefault="007461CA" w:rsidP="00A0043B">
      <w:pPr>
        <w:pStyle w:val="Odsekzoznamu"/>
        <w:numPr>
          <w:ilvl w:val="0"/>
          <w:numId w:val="2"/>
        </w:numPr>
        <w:spacing w:after="0" w:line="240" w:lineRule="auto"/>
        <w:ind w:left="709" w:hanging="425"/>
        <w:jc w:val="both"/>
        <w:rPr>
          <w:rFonts w:cstheme="minorHAnsi"/>
          <w:i/>
          <w:iCs/>
        </w:rPr>
      </w:pPr>
      <w:r w:rsidRPr="00910B8B">
        <w:rPr>
          <w:rFonts w:cstheme="minorHAnsi"/>
          <w:i/>
          <w:iCs/>
        </w:rPr>
        <w:t>Pravidelné získavanie a aktualizácia informácií o potrebách občanov regiónu BSK v oblasti sociálnych služieb.</w:t>
      </w:r>
    </w:p>
    <w:p w14:paraId="36902DFB" w14:textId="77777777" w:rsidR="007461CA" w:rsidRPr="00910B8B" w:rsidRDefault="007461CA" w:rsidP="007461CA">
      <w:pPr>
        <w:spacing w:after="0"/>
        <w:jc w:val="both"/>
        <w:rPr>
          <w:rFonts w:cstheme="minorHAnsi"/>
          <w:i/>
          <w:iCs/>
        </w:rPr>
      </w:pPr>
    </w:p>
    <w:p w14:paraId="09303109" w14:textId="77777777" w:rsidR="00BF2779" w:rsidRDefault="00BF2779" w:rsidP="007461CA">
      <w:pPr>
        <w:spacing w:after="0"/>
        <w:jc w:val="both"/>
        <w:rPr>
          <w:rFonts w:cstheme="minorHAnsi"/>
          <w:iCs/>
        </w:rPr>
      </w:pPr>
      <w:r w:rsidRPr="003878C5">
        <w:rPr>
          <w:rFonts w:cstheme="minorHAnsi"/>
          <w:b/>
          <w:iCs/>
        </w:rPr>
        <w:t>Časový plán realizácie aktivít pre dosiahnutie cieľ</w:t>
      </w:r>
      <w:r>
        <w:rPr>
          <w:rFonts w:cstheme="minorHAnsi"/>
          <w:b/>
          <w:iCs/>
        </w:rPr>
        <w:t>ov</w:t>
      </w:r>
      <w:r w:rsidR="007461CA" w:rsidRPr="00910B8B">
        <w:rPr>
          <w:rFonts w:cstheme="minorHAnsi"/>
          <w:b/>
          <w:iCs/>
        </w:rPr>
        <w:t>:</w:t>
      </w:r>
      <w:r w:rsidR="007461CA" w:rsidRPr="00910B8B">
        <w:rPr>
          <w:rFonts w:cstheme="minorHAnsi"/>
          <w:iCs/>
        </w:rPr>
        <w:t xml:space="preserve"> </w:t>
      </w:r>
    </w:p>
    <w:p w14:paraId="67A143BF" w14:textId="13F64AA2" w:rsidR="00BF2779" w:rsidRDefault="00BF2779" w:rsidP="00BF2779">
      <w:pPr>
        <w:pStyle w:val="Odsekzoznamu"/>
        <w:numPr>
          <w:ilvl w:val="0"/>
          <w:numId w:val="30"/>
        </w:numPr>
        <w:spacing w:after="0"/>
        <w:jc w:val="both"/>
        <w:rPr>
          <w:rFonts w:cstheme="minorHAnsi"/>
          <w:iCs/>
        </w:rPr>
      </w:pPr>
      <w:r>
        <w:rPr>
          <w:rFonts w:cstheme="minorHAnsi"/>
          <w:iCs/>
        </w:rPr>
        <w:t xml:space="preserve">vybudovanie </w:t>
      </w:r>
      <w:r w:rsidRPr="00BF2779">
        <w:rPr>
          <w:rFonts w:cstheme="minorHAnsi"/>
          <w:iCs/>
        </w:rPr>
        <w:t>špecializované</w:t>
      </w:r>
      <w:r>
        <w:rPr>
          <w:rFonts w:cstheme="minorHAnsi"/>
          <w:iCs/>
        </w:rPr>
        <w:t>ho</w:t>
      </w:r>
      <w:r w:rsidRPr="00BF2779">
        <w:rPr>
          <w:rFonts w:cstheme="minorHAnsi"/>
          <w:iCs/>
        </w:rPr>
        <w:t xml:space="preserve"> zariadeni</w:t>
      </w:r>
      <w:r>
        <w:rPr>
          <w:rFonts w:cstheme="minorHAnsi"/>
          <w:iCs/>
        </w:rPr>
        <w:t>a</w:t>
      </w:r>
      <w:r w:rsidRPr="00BF2779">
        <w:rPr>
          <w:rFonts w:cstheme="minorHAnsi"/>
          <w:iCs/>
        </w:rPr>
        <w:t xml:space="preserve"> pobytovou formou pre osoby s poruchou autistického spektra v dospelom veku</w:t>
      </w:r>
      <w:r>
        <w:rPr>
          <w:rFonts w:cstheme="minorHAnsi"/>
          <w:iCs/>
        </w:rPr>
        <w:t xml:space="preserve">: </w:t>
      </w:r>
      <w:r w:rsidR="00E54907" w:rsidRPr="00C11DB8">
        <w:rPr>
          <w:rFonts w:cstheme="minorHAnsi"/>
          <w:iCs/>
        </w:rPr>
        <w:t>2019</w:t>
      </w:r>
      <w:r w:rsidR="00E54907">
        <w:rPr>
          <w:rFonts w:cstheme="minorHAnsi"/>
          <w:iCs/>
        </w:rPr>
        <w:t xml:space="preserve"> </w:t>
      </w:r>
      <w:r w:rsidR="00D709CA">
        <w:rPr>
          <w:rFonts w:cstheme="minorHAnsi"/>
          <w:iCs/>
        </w:rPr>
        <w:t>-</w:t>
      </w:r>
      <w:r w:rsidR="00E54907">
        <w:rPr>
          <w:rFonts w:cstheme="minorHAnsi"/>
          <w:iCs/>
        </w:rPr>
        <w:t xml:space="preserve"> </w:t>
      </w:r>
      <w:r w:rsidR="00E54907" w:rsidRPr="00C11DB8">
        <w:rPr>
          <w:rFonts w:cstheme="minorHAnsi"/>
          <w:iCs/>
        </w:rPr>
        <w:t>2021</w:t>
      </w:r>
    </w:p>
    <w:p w14:paraId="5A816527" w14:textId="3988BD8A" w:rsidR="00D709CA" w:rsidRDefault="00D709CA" w:rsidP="00BF2779">
      <w:pPr>
        <w:pStyle w:val="Odsekzoznamu"/>
        <w:numPr>
          <w:ilvl w:val="0"/>
          <w:numId w:val="30"/>
        </w:numPr>
        <w:spacing w:after="0"/>
        <w:jc w:val="both"/>
        <w:rPr>
          <w:rFonts w:cstheme="minorHAnsi"/>
          <w:iCs/>
        </w:rPr>
      </w:pPr>
      <w:r w:rsidRPr="00D709CA">
        <w:rPr>
          <w:rFonts w:cstheme="minorHAnsi"/>
          <w:iCs/>
        </w:rPr>
        <w:t>rozšírenie poskytovani</w:t>
      </w:r>
      <w:r>
        <w:rPr>
          <w:rFonts w:cstheme="minorHAnsi"/>
          <w:iCs/>
        </w:rPr>
        <w:t xml:space="preserve">a </w:t>
      </w:r>
      <w:r w:rsidRPr="00D709CA">
        <w:rPr>
          <w:rFonts w:cstheme="minorHAnsi"/>
          <w:iCs/>
        </w:rPr>
        <w:t>sociálnej služby pre deti s poruchou autistického spektra ambulantnou formou v Domove sociálnych služieb pre deti a rehabilitačnom stredisku ROSA: 2019</w:t>
      </w:r>
      <w:r>
        <w:rPr>
          <w:rFonts w:cstheme="minorHAnsi"/>
          <w:iCs/>
        </w:rPr>
        <w:t xml:space="preserve"> </w:t>
      </w:r>
      <w:r w:rsidRPr="00D709CA">
        <w:rPr>
          <w:rFonts w:cstheme="minorHAnsi"/>
          <w:iCs/>
        </w:rPr>
        <w:t>-</w:t>
      </w:r>
      <w:r>
        <w:rPr>
          <w:rFonts w:cstheme="minorHAnsi"/>
          <w:iCs/>
        </w:rPr>
        <w:t xml:space="preserve"> </w:t>
      </w:r>
      <w:r w:rsidRPr="00D709CA">
        <w:rPr>
          <w:rFonts w:cstheme="minorHAnsi"/>
          <w:iCs/>
        </w:rPr>
        <w:t>2020</w:t>
      </w:r>
    </w:p>
    <w:p w14:paraId="5440CD8D" w14:textId="6FECDE90" w:rsidR="007461CA" w:rsidRPr="00BF2779" w:rsidRDefault="00BF2779" w:rsidP="00BF2779">
      <w:pPr>
        <w:pStyle w:val="Odsekzoznamu"/>
        <w:numPr>
          <w:ilvl w:val="0"/>
          <w:numId w:val="30"/>
        </w:numPr>
        <w:spacing w:after="0"/>
        <w:jc w:val="both"/>
        <w:rPr>
          <w:rFonts w:cstheme="minorHAnsi"/>
          <w:iCs/>
        </w:rPr>
      </w:pPr>
      <w:r>
        <w:rPr>
          <w:rFonts w:cstheme="minorHAnsi"/>
          <w:iCs/>
        </w:rPr>
        <w:t xml:space="preserve">ostatné ciele: priebežne v období </w:t>
      </w:r>
      <w:r w:rsidR="007461CA" w:rsidRPr="00BF2779">
        <w:rPr>
          <w:rFonts w:cstheme="minorHAnsi"/>
          <w:iCs/>
        </w:rPr>
        <w:t xml:space="preserve">2018 </w:t>
      </w:r>
      <w:r w:rsidRPr="00BF2779">
        <w:rPr>
          <w:rFonts w:cstheme="minorHAnsi"/>
          <w:iCs/>
        </w:rPr>
        <w:t xml:space="preserve">- </w:t>
      </w:r>
      <w:r w:rsidR="007461CA" w:rsidRPr="00BF2779">
        <w:rPr>
          <w:rFonts w:cstheme="minorHAnsi"/>
          <w:iCs/>
        </w:rPr>
        <w:t>2023</w:t>
      </w:r>
    </w:p>
    <w:p w14:paraId="551A6C1E" w14:textId="77777777" w:rsidR="007461CA" w:rsidRPr="00910B8B" w:rsidRDefault="007461CA" w:rsidP="007461CA">
      <w:pPr>
        <w:spacing w:after="0"/>
        <w:jc w:val="both"/>
        <w:rPr>
          <w:rFonts w:cstheme="minorHAnsi"/>
          <w:iCs/>
        </w:rPr>
      </w:pPr>
      <w:r w:rsidRPr="00910B8B">
        <w:rPr>
          <w:rFonts w:cstheme="minorHAnsi"/>
          <w:b/>
          <w:iCs/>
        </w:rPr>
        <w:t>Spolupráca:</w:t>
      </w:r>
      <w:r w:rsidRPr="00910B8B">
        <w:rPr>
          <w:rFonts w:cstheme="minorHAnsi"/>
          <w:iCs/>
        </w:rPr>
        <w:t xml:space="preserve"> BSK, obce, inštitúcie štátnej správy, verejní a neverejní poskytovatelia sociálnych služieb, zdravotné poisťovne</w:t>
      </w:r>
    </w:p>
    <w:p w14:paraId="02BD0B39" w14:textId="0C5C3085" w:rsidR="00CF29F1" w:rsidRPr="00910B8B" w:rsidRDefault="007461CA" w:rsidP="007461CA">
      <w:pPr>
        <w:spacing w:after="0"/>
        <w:jc w:val="both"/>
        <w:rPr>
          <w:rFonts w:cstheme="minorHAnsi"/>
          <w:i/>
          <w:iCs/>
        </w:rPr>
      </w:pPr>
      <w:r w:rsidRPr="00910B8B">
        <w:rPr>
          <w:rFonts w:cstheme="minorHAnsi"/>
          <w:b/>
          <w:iCs/>
        </w:rPr>
        <w:t>Finančné zdroje:</w:t>
      </w:r>
      <w:r w:rsidRPr="00910B8B">
        <w:rPr>
          <w:rFonts w:cstheme="minorHAnsi"/>
          <w:iCs/>
        </w:rPr>
        <w:t xml:space="preserve"> BSK zabezpečí financovanie v rámci svojich kompetencií v súlade so schváleným Akčným plánom Úradu BSK, so schváleným rozpočtom a prioritami Programového vyhlásenia BSK v zdravotnej a sociálnej starostlivosti, zo zdrojov verejného zdravotného poistenia a iných zdrojov financovania</w:t>
      </w:r>
      <w:r>
        <w:rPr>
          <w:rFonts w:cstheme="minorHAnsi"/>
          <w:iCs/>
        </w:rPr>
        <w:t>.</w:t>
      </w:r>
    </w:p>
    <w:p w14:paraId="29643B3D" w14:textId="4A9BC11A" w:rsidR="009209ED" w:rsidRDefault="009209ED" w:rsidP="003A29D2">
      <w:pPr>
        <w:spacing w:after="0"/>
        <w:jc w:val="both"/>
        <w:rPr>
          <w:rFonts w:cstheme="minorHAnsi"/>
          <w:i/>
          <w:iCs/>
        </w:rPr>
      </w:pPr>
    </w:p>
    <w:p w14:paraId="544BF16A" w14:textId="007949BA" w:rsidR="00FD57DD" w:rsidRDefault="00FD57DD" w:rsidP="003A29D2">
      <w:pPr>
        <w:spacing w:after="0"/>
        <w:jc w:val="both"/>
        <w:rPr>
          <w:rFonts w:cstheme="minorHAnsi"/>
          <w:i/>
          <w:iCs/>
        </w:rPr>
      </w:pPr>
    </w:p>
    <w:p w14:paraId="480E0C5B" w14:textId="5DFCEA35" w:rsidR="00FD57DD" w:rsidRDefault="00FD57DD" w:rsidP="003A29D2">
      <w:pPr>
        <w:spacing w:after="0"/>
        <w:jc w:val="both"/>
        <w:rPr>
          <w:rFonts w:cstheme="minorHAnsi"/>
          <w:i/>
          <w:iCs/>
        </w:rPr>
      </w:pPr>
    </w:p>
    <w:p w14:paraId="4AB1CED1" w14:textId="2258006B" w:rsidR="00FD57DD" w:rsidRDefault="00FD57DD" w:rsidP="003A29D2">
      <w:pPr>
        <w:spacing w:after="0"/>
        <w:jc w:val="both"/>
        <w:rPr>
          <w:rFonts w:cstheme="minorHAnsi"/>
          <w:i/>
          <w:iCs/>
        </w:rPr>
      </w:pPr>
    </w:p>
    <w:p w14:paraId="2514D034" w14:textId="77777777" w:rsidR="00FD57DD" w:rsidRDefault="00FD57DD" w:rsidP="003A29D2">
      <w:pPr>
        <w:spacing w:after="0"/>
        <w:jc w:val="both"/>
        <w:rPr>
          <w:rFonts w:cstheme="minorHAnsi"/>
          <w:i/>
          <w:iCs/>
        </w:rPr>
      </w:pPr>
    </w:p>
    <w:p w14:paraId="0541491D" w14:textId="77777777" w:rsidR="00910B8B" w:rsidRDefault="00910B8B" w:rsidP="003A29D2">
      <w:pPr>
        <w:spacing w:after="0"/>
        <w:jc w:val="both"/>
        <w:rPr>
          <w:rFonts w:cstheme="minorHAnsi"/>
          <w:i/>
          <w:iCs/>
        </w:rPr>
      </w:pPr>
    </w:p>
    <w:p w14:paraId="349E9F9F" w14:textId="77777777" w:rsidR="00CF29F1" w:rsidRDefault="00CF29F1" w:rsidP="007A03EA">
      <w:pPr>
        <w:pStyle w:val="Nadpis2"/>
      </w:pPr>
      <w:bookmarkStart w:id="45" w:name="_Toc531355396"/>
      <w:r>
        <w:t>Podporenie prechodu poskytovania sociálnych služieb z inštitucionálnej na</w:t>
      </w:r>
      <w:r w:rsidR="00E433A8">
        <w:t> </w:t>
      </w:r>
      <w:r>
        <w:t>komunitnú starostlivosť. Vytváranie podmienok pre dôstojne prežitý, nezávislý, aktívny a plnohodnotný život, podporovanie činností, ktoré pozitívne ovplyvňujú začleňovanie ľudí so</w:t>
      </w:r>
      <w:r w:rsidR="00837C82">
        <w:t> </w:t>
      </w:r>
      <w:r>
        <w:t>zdravotným postihnutím a zvlášť seniorov do spoločnosti a ktoré odstraňujú stereotypy spojené so</w:t>
      </w:r>
      <w:r w:rsidR="00837C82">
        <w:t> </w:t>
      </w:r>
      <w:r>
        <w:t>zdravotným postihnutím a vekom.</w:t>
      </w:r>
      <w:bookmarkEnd w:id="45"/>
      <w:r>
        <w:t xml:space="preserve"> </w:t>
      </w:r>
    </w:p>
    <w:p w14:paraId="445E788B" w14:textId="77777777" w:rsidR="00CF29F1" w:rsidRDefault="00CF29F1" w:rsidP="003A29D2">
      <w:pPr>
        <w:spacing w:after="0"/>
        <w:jc w:val="both"/>
        <w:rPr>
          <w:rFonts w:cstheme="minorHAnsi"/>
          <w:b/>
          <w:iCs/>
          <w:u w:val="single"/>
        </w:rPr>
      </w:pPr>
    </w:p>
    <w:p w14:paraId="01B5EB37" w14:textId="77777777" w:rsidR="007461CA" w:rsidRDefault="007461CA" w:rsidP="007461CA">
      <w:pPr>
        <w:spacing w:after="0"/>
        <w:ind w:firstLine="624"/>
        <w:jc w:val="both"/>
        <w:rPr>
          <w:rFonts w:cstheme="minorHAnsi"/>
          <w:iCs/>
        </w:rPr>
      </w:pPr>
      <w:r>
        <w:rPr>
          <w:rFonts w:cstheme="minorHAnsi"/>
          <w:iCs/>
        </w:rPr>
        <w:t>V zmysle zákona o sociálnych službách je sociálna služba odborná činnosť, obslužná činnosť alebo ďalšia činnosť alebo súbor týchto činností, ktoré sú zamerané na zachovanie, obnovu alebo rozvoj schopnosti fyzickej osoby viesť samostatný život a na podporu jej začlenenia do spoločnosti.</w:t>
      </w:r>
    </w:p>
    <w:p w14:paraId="05F48B4A" w14:textId="58A94716" w:rsidR="007461CA" w:rsidRDefault="007461CA" w:rsidP="007461CA">
      <w:pPr>
        <w:spacing w:after="0"/>
        <w:ind w:firstLine="624"/>
        <w:jc w:val="both"/>
        <w:rPr>
          <w:rFonts w:cstheme="minorHAnsi"/>
          <w:iCs/>
        </w:rPr>
      </w:pPr>
      <w:r>
        <w:rPr>
          <w:rFonts w:cstheme="minorHAnsi"/>
          <w:iCs/>
        </w:rPr>
        <w:t>V minulosti bola inštitucionálna starostlivosť považovaná za adekvátny spôsob starostlivosti o ľudí so zdravotným postihnutím ako aj o seniorov, uprednostňoval sa medicínsky prístup a nezohľadňovali sa individuálne potreby a skutočne potrebná miera podpory jednotlivca. Rôzne medzinárodné štúdie dokázali, že inštitucionálna starostlivosť vykazuje horšie výsledky z hľadiska kvality života v porovnaní so službami poskytovanými v prirodzenom rodinnom prostredí a v bežnej komunite. Vytvára pevné, hierarchizované štruktúry a vedie prijímateľov sociálnej služby k tomu, aby</w:t>
      </w:r>
      <w:r w:rsidR="00CF2FD2">
        <w:rPr>
          <w:rFonts w:cstheme="minorHAnsi"/>
          <w:iCs/>
        </w:rPr>
        <w:t> </w:t>
      </w:r>
      <w:r>
        <w:rPr>
          <w:rFonts w:cstheme="minorHAnsi"/>
          <w:iCs/>
        </w:rPr>
        <w:t xml:space="preserve">dodržiavali stanovenú rutinu bez ohľadu na ich záujmy a potreby. Inštitucionálna starostlivosť taktiež prispieva k celoživotnému sociálnemu vylúčeniu a segregácii. </w:t>
      </w:r>
    </w:p>
    <w:p w14:paraId="11904CBC" w14:textId="77777777" w:rsidR="007461CA" w:rsidRDefault="007461CA" w:rsidP="007461CA">
      <w:pPr>
        <w:spacing w:after="0"/>
        <w:ind w:firstLine="624"/>
        <w:jc w:val="both"/>
        <w:rPr>
          <w:rFonts w:cstheme="minorHAnsi"/>
          <w:iCs/>
        </w:rPr>
      </w:pPr>
    </w:p>
    <w:p w14:paraId="67DC7A46" w14:textId="77777777" w:rsidR="007461CA" w:rsidRDefault="007461CA" w:rsidP="007461CA">
      <w:pPr>
        <w:spacing w:after="0"/>
        <w:ind w:firstLine="624"/>
        <w:jc w:val="both"/>
        <w:rPr>
          <w:rFonts w:cstheme="minorHAnsi"/>
          <w:iCs/>
        </w:rPr>
      </w:pPr>
      <w:r>
        <w:rPr>
          <w:rFonts w:cstheme="minorHAnsi"/>
          <w:iCs/>
        </w:rPr>
        <w:t xml:space="preserve">Vláda Slovenskej republiky schválila Stratégiu deinštitucionalizácie systému sociálnych služieb a náhradnej starostlivosti. Základným zámerom deinštitucionalizácie je vytvorenie a zabezpečenie podmienok pre nezávislý a slobodný život všetkých občanov odkázaných na pomoc spoločnosti, s dôrazom na rešpektovanie ľudskej dôstojnosti, prostredníctvom poskytovania komplexných služieb v prirodzenom sociálnom prostredí. Proces transformácie spôsobu poskytovania sociálnych služieb zahŕňa aj postupné nahrádzanie veľkokapacitných zariadení sociálnych služieb službami a zariadeniami s nižšou kapacitou poskytujúcimi služby v komunite. Súčasne sa snaží o rešpektovanie citového života jednotlivcov a umožňuje nadväzovanie priateľských medziľudských vzťahov v bežnom prostredí. Takýto prístup podporuje samostatnosť a sociálnu integráciu prijímateľov sociálnych služieb tým, že s každým zaobchádza ako s plnohodnotným jedincom, ktorý má nárok na súkromie, vlastné potreby, preferencie, akceptuje jeho silné a slabé stránky a dáva mu možnosť voľby. Podľa svojich možností a miery potrebnej podpory sa môžu starať o svoju domácnosť a tráviť voľný čas podľa vlastných predstáv. Je podporovaná ich účasť v bežnom živote spoločnosti, podľa možností aj zapojenie do pracovného procesu, čo im prináša pocit slobody, sebestačnosti a dáva im novú životnú perspektívu. </w:t>
      </w:r>
    </w:p>
    <w:p w14:paraId="104BAF31" w14:textId="77777777" w:rsidR="007461CA" w:rsidRDefault="007461CA" w:rsidP="007461CA">
      <w:pPr>
        <w:spacing w:after="0"/>
        <w:ind w:firstLine="624"/>
        <w:jc w:val="both"/>
        <w:rPr>
          <w:rFonts w:cstheme="minorHAnsi"/>
          <w:iCs/>
        </w:rPr>
      </w:pPr>
    </w:p>
    <w:p w14:paraId="428CA386" w14:textId="77777777" w:rsidR="007461CA" w:rsidRPr="0035448C" w:rsidRDefault="007461CA" w:rsidP="007461CA">
      <w:pPr>
        <w:spacing w:after="0"/>
        <w:ind w:firstLine="624"/>
        <w:jc w:val="both"/>
        <w:rPr>
          <w:rFonts w:cstheme="minorHAnsi"/>
          <w:iCs/>
        </w:rPr>
      </w:pPr>
      <w:r w:rsidRPr="0035448C">
        <w:rPr>
          <w:rFonts w:cstheme="minorHAnsi"/>
          <w:iCs/>
        </w:rPr>
        <w:t xml:space="preserve">BSK sa zapojil spoločne s 3 zariadeniami sociálnych služieb v zriaďovateľskej pôsobnosti BSK (DSS a ZpS Rača, DSS a ZpS </w:t>
      </w:r>
      <w:r>
        <w:rPr>
          <w:rFonts w:cstheme="minorHAnsi"/>
          <w:iCs/>
        </w:rPr>
        <w:t>Kaštieľ</w:t>
      </w:r>
      <w:r w:rsidRPr="0035448C">
        <w:rPr>
          <w:rFonts w:cstheme="minorHAnsi"/>
          <w:iCs/>
        </w:rPr>
        <w:t xml:space="preserve"> a DSS a Z</w:t>
      </w:r>
      <w:r>
        <w:rPr>
          <w:rFonts w:cstheme="minorHAnsi"/>
          <w:iCs/>
        </w:rPr>
        <w:t>P</w:t>
      </w:r>
      <w:r w:rsidRPr="0035448C">
        <w:rPr>
          <w:rFonts w:cstheme="minorHAnsi"/>
          <w:iCs/>
        </w:rPr>
        <w:t>B Merema) do pilotného národného projektu „Podpora procesu deinštitucionalizácie a transformácie systému sociálnych služieb“ realizovaného prostredníctvom Implementačnej agentúry Ministerstva práce, sociálnych vecí a rodiny Slovenskej republiky v rámci Operačného programu Zamestnanosť a sociálna inklúzia. Vzdelávania sa zúčastnili zamestnanci odboru sociálnych vecí Úradu BSK, zamestnanci a niektorí prijímatelia zapojených zariadení. Hlavnými aktivitami bolo vytvorenie metodického tímu expertov a tímu supervízorov pre</w:t>
      </w:r>
      <w:r>
        <w:rPr>
          <w:rFonts w:cstheme="minorHAnsi"/>
          <w:iCs/>
        </w:rPr>
        <w:t> </w:t>
      </w:r>
      <w:r w:rsidRPr="0035448C">
        <w:rPr>
          <w:rFonts w:cstheme="minorHAnsi"/>
          <w:iCs/>
        </w:rPr>
        <w:t>odbornú podporu aktivít projektu deinštitucionalizácie, príprava prostredia a ľudských zdrojov na</w:t>
      </w:r>
      <w:r>
        <w:rPr>
          <w:rFonts w:cstheme="minorHAnsi"/>
          <w:iCs/>
        </w:rPr>
        <w:t> </w:t>
      </w:r>
      <w:r w:rsidRPr="0035448C">
        <w:rPr>
          <w:rFonts w:cstheme="minorHAnsi"/>
          <w:iCs/>
        </w:rPr>
        <w:t>proces deinštitucionalizácie.</w:t>
      </w:r>
    </w:p>
    <w:p w14:paraId="286A126A" w14:textId="77777777" w:rsidR="007461CA" w:rsidRPr="0035448C" w:rsidRDefault="007461CA" w:rsidP="007461CA">
      <w:pPr>
        <w:spacing w:after="0"/>
        <w:ind w:firstLine="624"/>
        <w:jc w:val="both"/>
        <w:rPr>
          <w:rFonts w:cstheme="minorHAnsi"/>
          <w:iCs/>
        </w:rPr>
      </w:pPr>
    </w:p>
    <w:p w14:paraId="085131F8" w14:textId="77777777" w:rsidR="007461CA" w:rsidRDefault="007461CA" w:rsidP="007461CA">
      <w:pPr>
        <w:spacing w:after="0"/>
        <w:ind w:firstLine="624"/>
        <w:jc w:val="both"/>
        <w:rPr>
          <w:rFonts w:cstheme="minorHAnsi"/>
          <w:iCs/>
        </w:rPr>
      </w:pPr>
      <w:bookmarkStart w:id="46" w:name="_Hlk530342158"/>
      <w:r w:rsidRPr="0035448C">
        <w:rPr>
          <w:rFonts w:cstheme="minorHAnsi"/>
          <w:iCs/>
        </w:rPr>
        <w:t xml:space="preserve">Na základe vyhlásenej výzvy v rámci </w:t>
      </w:r>
      <w:r w:rsidRPr="00BC3BD0">
        <w:rPr>
          <w:rFonts w:cstheme="minorHAnsi"/>
          <w:iCs/>
        </w:rPr>
        <w:t>Integrovaného regionálneho operačného programu na roky 2014</w:t>
      </w:r>
      <w:r>
        <w:rPr>
          <w:rFonts w:cstheme="minorHAnsi"/>
          <w:iCs/>
        </w:rPr>
        <w:t> - </w:t>
      </w:r>
      <w:r w:rsidRPr="00BC3BD0">
        <w:rPr>
          <w:rFonts w:cstheme="minorHAnsi"/>
          <w:iCs/>
        </w:rPr>
        <w:t>2020</w:t>
      </w:r>
      <w:r>
        <w:rPr>
          <w:rFonts w:cstheme="minorHAnsi"/>
          <w:iCs/>
        </w:rPr>
        <w:t xml:space="preserve"> </w:t>
      </w:r>
      <w:r w:rsidRPr="0035448C">
        <w:rPr>
          <w:rFonts w:cstheme="minorHAnsi"/>
          <w:iCs/>
        </w:rPr>
        <w:t>boli v druhej fáze zapojené do procesu deinštitucionalizácie zariadenia DSS a ZpS Rača a</w:t>
      </w:r>
      <w:r>
        <w:rPr>
          <w:rFonts w:cstheme="minorHAnsi"/>
          <w:iCs/>
        </w:rPr>
        <w:t> </w:t>
      </w:r>
      <w:r w:rsidRPr="0035448C">
        <w:rPr>
          <w:rFonts w:cstheme="minorHAnsi"/>
          <w:iCs/>
        </w:rPr>
        <w:t>DSS</w:t>
      </w:r>
      <w:r>
        <w:rPr>
          <w:rFonts w:cstheme="minorHAnsi"/>
          <w:iCs/>
        </w:rPr>
        <w:t> </w:t>
      </w:r>
      <w:r w:rsidRPr="0035448C">
        <w:rPr>
          <w:rFonts w:cstheme="minorHAnsi"/>
          <w:iCs/>
        </w:rPr>
        <w:t>a</w:t>
      </w:r>
      <w:r>
        <w:rPr>
          <w:rFonts w:cstheme="minorHAnsi"/>
          <w:iCs/>
        </w:rPr>
        <w:t> </w:t>
      </w:r>
      <w:r w:rsidRPr="0035448C">
        <w:rPr>
          <w:rFonts w:cstheme="minorHAnsi"/>
          <w:iCs/>
        </w:rPr>
        <w:t>Z</w:t>
      </w:r>
      <w:r>
        <w:rPr>
          <w:rFonts w:cstheme="minorHAnsi"/>
          <w:iCs/>
        </w:rPr>
        <w:t>P</w:t>
      </w:r>
      <w:r w:rsidRPr="0035448C">
        <w:rPr>
          <w:rFonts w:cstheme="minorHAnsi"/>
          <w:iCs/>
        </w:rPr>
        <w:t>B</w:t>
      </w:r>
      <w:r>
        <w:rPr>
          <w:rFonts w:cstheme="minorHAnsi"/>
          <w:iCs/>
        </w:rPr>
        <w:t> </w:t>
      </w:r>
      <w:r w:rsidRPr="0035448C">
        <w:rPr>
          <w:rFonts w:cstheme="minorHAnsi"/>
          <w:iCs/>
        </w:rPr>
        <w:t xml:space="preserve">Merema. Proces zahŕňal </w:t>
      </w:r>
      <w:r>
        <w:rPr>
          <w:rFonts w:cstheme="minorHAnsi"/>
          <w:iCs/>
        </w:rPr>
        <w:t>identifikáciu</w:t>
      </w:r>
      <w:r w:rsidRPr="0035448C">
        <w:rPr>
          <w:rFonts w:cstheme="minorHAnsi"/>
          <w:iCs/>
        </w:rPr>
        <w:t xml:space="preserve"> vhodných objektov a pozemkov vo vlastníctve BSK na rekonštrukciu a výstavbu malokapacitných domácností</w:t>
      </w:r>
      <w:r>
        <w:rPr>
          <w:rFonts w:cstheme="minorHAnsi"/>
          <w:iCs/>
        </w:rPr>
        <w:t xml:space="preserve"> a</w:t>
      </w:r>
      <w:r w:rsidRPr="0035448C">
        <w:rPr>
          <w:rFonts w:cstheme="minorHAnsi"/>
          <w:iCs/>
        </w:rPr>
        <w:t xml:space="preserve"> nákup nových vhodných nehnuteľností (bytov a pozemkov)</w:t>
      </w:r>
      <w:r>
        <w:rPr>
          <w:rFonts w:cstheme="minorHAnsi"/>
          <w:iCs/>
        </w:rPr>
        <w:t xml:space="preserve"> nachádzajúcich sa v komunite s napojením na verejné služby a prvky občianskej vybavenosti. V rámci tohto procesu bola vyhotovená kompletná </w:t>
      </w:r>
      <w:r w:rsidRPr="0035448C">
        <w:rPr>
          <w:rFonts w:cstheme="minorHAnsi"/>
          <w:iCs/>
        </w:rPr>
        <w:t>projektov</w:t>
      </w:r>
      <w:r>
        <w:rPr>
          <w:rFonts w:cstheme="minorHAnsi"/>
          <w:iCs/>
        </w:rPr>
        <w:t>á</w:t>
      </w:r>
      <w:r w:rsidRPr="0035448C">
        <w:rPr>
          <w:rFonts w:cstheme="minorHAnsi"/>
          <w:iCs/>
        </w:rPr>
        <w:t xml:space="preserve"> dokumentáci</w:t>
      </w:r>
      <w:r>
        <w:rPr>
          <w:rFonts w:cstheme="minorHAnsi"/>
          <w:iCs/>
        </w:rPr>
        <w:t>a</w:t>
      </w:r>
      <w:r w:rsidRPr="0035448C">
        <w:rPr>
          <w:rFonts w:cstheme="minorHAnsi"/>
          <w:iCs/>
        </w:rPr>
        <w:t xml:space="preserve"> </w:t>
      </w:r>
      <w:r>
        <w:rPr>
          <w:rFonts w:cstheme="minorHAnsi"/>
          <w:iCs/>
        </w:rPr>
        <w:t xml:space="preserve">rekonštrukcie a výstavby objektov, spracovaná </w:t>
      </w:r>
      <w:r w:rsidRPr="0035448C">
        <w:rPr>
          <w:rFonts w:cstheme="minorHAnsi"/>
          <w:iCs/>
        </w:rPr>
        <w:t>v súlade s</w:t>
      </w:r>
      <w:r>
        <w:rPr>
          <w:rFonts w:cstheme="minorHAnsi"/>
          <w:iCs/>
        </w:rPr>
        <w:t xml:space="preserve"> princípmi </w:t>
      </w:r>
      <w:r w:rsidRPr="0035448C">
        <w:rPr>
          <w:rFonts w:cstheme="minorHAnsi"/>
          <w:iCs/>
        </w:rPr>
        <w:t>univerzáln</w:t>
      </w:r>
      <w:r>
        <w:rPr>
          <w:rFonts w:cstheme="minorHAnsi"/>
          <w:iCs/>
        </w:rPr>
        <w:t>eho</w:t>
      </w:r>
      <w:r w:rsidRPr="0035448C">
        <w:rPr>
          <w:rFonts w:cstheme="minorHAnsi"/>
          <w:iCs/>
        </w:rPr>
        <w:t xml:space="preserve"> navrhovan</w:t>
      </w:r>
      <w:r>
        <w:rPr>
          <w:rFonts w:cstheme="minorHAnsi"/>
          <w:iCs/>
        </w:rPr>
        <w:t>ia a bezbariérovosti.</w:t>
      </w:r>
    </w:p>
    <w:bookmarkEnd w:id="46"/>
    <w:p w14:paraId="2DF6B92F" w14:textId="77777777" w:rsidR="007461CA" w:rsidRDefault="007461CA" w:rsidP="007461CA">
      <w:pPr>
        <w:spacing w:after="0"/>
        <w:ind w:firstLine="624"/>
        <w:jc w:val="both"/>
        <w:rPr>
          <w:rFonts w:cstheme="minorHAnsi"/>
          <w:iCs/>
        </w:rPr>
      </w:pPr>
    </w:p>
    <w:p w14:paraId="6D2AFB7D" w14:textId="77777777" w:rsidR="007461CA" w:rsidRDefault="007461CA" w:rsidP="007461CA">
      <w:pPr>
        <w:spacing w:after="0"/>
        <w:ind w:firstLine="624"/>
        <w:jc w:val="both"/>
        <w:rPr>
          <w:rFonts w:cstheme="minorHAnsi"/>
          <w:iCs/>
        </w:rPr>
      </w:pPr>
      <w:r>
        <w:rPr>
          <w:rFonts w:cstheme="minorHAnsi"/>
          <w:iCs/>
        </w:rPr>
        <w:t>V dôsledku starnutia obyvateľstva a zvyšovania počtu ľudí v seniorskom veku, ktorí potrebujú určitú mieru podpory a starostlivosti, za optimálny je potrebné považovať taký rozvoj sociálnych služieb v prirodzenom prostredí, ktoré zabezpečujú odstránenie, zmiernenie alebo prekonanie dôsledkov vzniku odkázanosti starších jednotlivcov na pomoc iných osôb pri zohľadnení zmien a obmedzení spôsobených starnutím, pričom je zachovaná ich dôstojnosť. Dôraz je kladený na možnosť kombinácie rôznych druhov sociálnych služieb poskytovaných terénnou formou, sociálnych služieb poskytovaných ambulantnou formou a poskytovanie zdravotnej starostlivosti v rozsahu ošetrovateľskej starostlivosti s požiadavkou individualizácie pomoci a jej flexibilného prispôsobenia meniacim sa potrebám seniora. Na splnenie tohto cieľa sa predpokladá predovšetkým rozvoj poskytovania sociálnych služieb terénnou i ambulantnou formou, ktoré sú v kompetencii obcí (domáca opatrovateľská služba, prepravná služba, podporné služby ako napríklad poskytovanie sociálnej služby v dennom centre, v jedálni, odľahčovacia služba, sociálne služby s použitím telekomunikačných technológií, denné stacionáre a podobne). Ide o zabezpečenie pomoci poskytnutím sociálnej služby optimálnym spôsobom (aj z ekonomického hľadiska) a súčasne je to prostriedok posilnenia bezpečnosti a sebestačnosti seniorov na čo možno najdlhší čas.</w:t>
      </w:r>
    </w:p>
    <w:p w14:paraId="24FEEC30" w14:textId="77777777" w:rsidR="007461CA" w:rsidRDefault="007461CA" w:rsidP="007461CA">
      <w:pPr>
        <w:spacing w:after="0"/>
        <w:ind w:firstLine="624"/>
        <w:jc w:val="both"/>
        <w:rPr>
          <w:rFonts w:cstheme="minorHAnsi"/>
          <w:iCs/>
        </w:rPr>
      </w:pPr>
    </w:p>
    <w:p w14:paraId="62B7B7FD" w14:textId="77777777" w:rsidR="007461CA" w:rsidRDefault="007461CA" w:rsidP="007461CA">
      <w:pPr>
        <w:spacing w:after="0"/>
        <w:ind w:firstLine="624"/>
        <w:jc w:val="both"/>
        <w:rPr>
          <w:rFonts w:cstheme="minorHAnsi"/>
          <w:iCs/>
        </w:rPr>
      </w:pPr>
      <w:r>
        <w:rPr>
          <w:rFonts w:cstheme="minorHAnsi"/>
          <w:iCs/>
        </w:rPr>
        <w:t xml:space="preserve">Nárast počtu a podielu starších ľudí v rámci populácie si vo všeobecnosti vyžiada, aby sa potrebám tejto skupiny ľudí začali prispôsobovať aj iné tovary a služby na trhu. Faktorom, ktorý podstatnou mierou rozhoduje o zotrvaní starších ľudí odkázaných na pomoc iných fyzických osôb v prirodzenom domácom prostredí, je dostupné bývanie prispôsobené požiadavkám starších ľudí, debarierizované verejné priestory, prostredie podporujúce mobilitu, dostupná verejná doprava, dobrá dostupnosť zdravotníckych a rôznych verejných služieb (obchody, pošta, knižnica, kultúrne inštitúcie a pod.), zabezpečenie informačných možností a sociálne vzťahy ako predpoklad aktívneho života, zachovania nezávislosti a sociálnej participácie seniorov. Pre uspokojovanie potrieb seniorov s obmedzenou schopnosťou pohybu a orientácie je potrebné zabezpečenie poskytovania kompenzačných pomôcok podľa druhu zdravotného postihnutia a individuálnych potrieb. </w:t>
      </w:r>
    </w:p>
    <w:p w14:paraId="3D1A5AD9" w14:textId="77777777" w:rsidR="007461CA" w:rsidRDefault="007461CA" w:rsidP="007461CA">
      <w:pPr>
        <w:spacing w:after="0"/>
        <w:jc w:val="both"/>
        <w:rPr>
          <w:rFonts w:cstheme="minorHAnsi"/>
          <w:iCs/>
        </w:rPr>
      </w:pPr>
    </w:p>
    <w:p w14:paraId="371C0CED" w14:textId="5190967F" w:rsidR="007461CA" w:rsidRDefault="007461CA" w:rsidP="007461CA">
      <w:pPr>
        <w:spacing w:after="0"/>
        <w:jc w:val="both"/>
        <w:rPr>
          <w:rFonts w:cstheme="minorHAnsi"/>
          <w:b/>
          <w:iCs/>
        </w:rPr>
      </w:pPr>
      <w:r>
        <w:rPr>
          <w:rFonts w:cstheme="minorHAnsi"/>
          <w:b/>
          <w:iCs/>
        </w:rPr>
        <w:t>Hlavné ciele a aktivity pre dosiahnutie cieľ</w:t>
      </w:r>
      <w:r w:rsidR="00BF2779">
        <w:rPr>
          <w:rFonts w:cstheme="minorHAnsi"/>
          <w:b/>
          <w:iCs/>
        </w:rPr>
        <w:t>ov</w:t>
      </w:r>
      <w:r>
        <w:rPr>
          <w:rFonts w:cstheme="minorHAnsi"/>
          <w:b/>
          <w:iCs/>
        </w:rPr>
        <w:t>:</w:t>
      </w:r>
    </w:p>
    <w:p w14:paraId="4A28AE9F" w14:textId="77777777" w:rsidR="007461CA" w:rsidRPr="00910B8B" w:rsidRDefault="007461CA" w:rsidP="007461CA">
      <w:pPr>
        <w:spacing w:after="0"/>
        <w:jc w:val="both"/>
        <w:rPr>
          <w:rFonts w:cstheme="minorHAnsi"/>
          <w:b/>
          <w:iCs/>
          <w:sz w:val="10"/>
          <w:szCs w:val="10"/>
        </w:rPr>
      </w:pPr>
    </w:p>
    <w:p w14:paraId="15BFF164" w14:textId="77777777" w:rsidR="007461CA" w:rsidRDefault="007461CA" w:rsidP="00A0043B">
      <w:pPr>
        <w:pStyle w:val="Odsekzoznamu"/>
        <w:numPr>
          <w:ilvl w:val="0"/>
          <w:numId w:val="2"/>
        </w:numPr>
        <w:spacing w:after="0" w:line="240" w:lineRule="auto"/>
        <w:ind w:left="709" w:hanging="425"/>
        <w:jc w:val="both"/>
        <w:rPr>
          <w:rFonts w:cstheme="minorHAnsi"/>
          <w:i/>
          <w:iCs/>
        </w:rPr>
      </w:pPr>
      <w:r>
        <w:rPr>
          <w:rFonts w:cstheme="minorHAnsi"/>
          <w:i/>
          <w:iCs/>
        </w:rPr>
        <w:t xml:space="preserve">Podporiť rozvoj terénnych sociálnych služieb a ambulantných sociálnych služieb podporujúcich zotrvanie v prirodzenom rodinnom prostredí. </w:t>
      </w:r>
    </w:p>
    <w:p w14:paraId="7F9C44D1" w14:textId="77777777" w:rsidR="007461CA" w:rsidRPr="003A29EE" w:rsidRDefault="007461CA" w:rsidP="007461CA">
      <w:pPr>
        <w:pStyle w:val="Odsekzoznamu"/>
        <w:spacing w:after="0"/>
        <w:ind w:left="709"/>
        <w:jc w:val="both"/>
        <w:rPr>
          <w:rFonts w:cstheme="minorHAnsi"/>
          <w:i/>
          <w:iCs/>
          <w:sz w:val="10"/>
          <w:szCs w:val="10"/>
        </w:rPr>
      </w:pPr>
    </w:p>
    <w:p w14:paraId="29090EAC" w14:textId="77777777" w:rsidR="007461CA" w:rsidRDefault="007461CA" w:rsidP="00A0043B">
      <w:pPr>
        <w:pStyle w:val="Odsekzoznamu"/>
        <w:numPr>
          <w:ilvl w:val="0"/>
          <w:numId w:val="2"/>
        </w:numPr>
        <w:spacing w:after="0" w:line="240" w:lineRule="auto"/>
        <w:ind w:left="709" w:hanging="425"/>
        <w:jc w:val="both"/>
        <w:rPr>
          <w:rFonts w:cstheme="minorHAnsi"/>
          <w:i/>
          <w:iCs/>
        </w:rPr>
      </w:pPr>
      <w:r>
        <w:rPr>
          <w:rFonts w:cstheme="minorHAnsi"/>
          <w:i/>
          <w:iCs/>
        </w:rPr>
        <w:t>Podporovať vznik a zvyšovať podiel vybraných druhov terénnych, ambulantných a pobytových služieb na komunitnej úrovni posilňujúcich nezávislý život ľudí so zdravotným postihnutím (rehabilitačné strediská, zariadenia podporovaného bývania, podpora samostatného bývania a iné).</w:t>
      </w:r>
    </w:p>
    <w:p w14:paraId="5B84A2FE" w14:textId="77777777" w:rsidR="007461CA" w:rsidRPr="00910B8B" w:rsidRDefault="007461CA" w:rsidP="007461CA">
      <w:pPr>
        <w:spacing w:after="0"/>
        <w:jc w:val="both"/>
        <w:rPr>
          <w:rFonts w:cstheme="minorHAnsi"/>
          <w:i/>
          <w:iCs/>
          <w:sz w:val="10"/>
          <w:szCs w:val="10"/>
        </w:rPr>
      </w:pPr>
    </w:p>
    <w:p w14:paraId="0A6DC132" w14:textId="77777777" w:rsidR="007461CA" w:rsidRDefault="007461CA" w:rsidP="00A0043B">
      <w:pPr>
        <w:pStyle w:val="Odsekzoznamu"/>
        <w:numPr>
          <w:ilvl w:val="0"/>
          <w:numId w:val="2"/>
        </w:numPr>
        <w:spacing w:after="0" w:line="240" w:lineRule="auto"/>
        <w:ind w:left="709" w:hanging="425"/>
        <w:jc w:val="both"/>
        <w:rPr>
          <w:rFonts w:cstheme="minorHAnsi"/>
          <w:i/>
          <w:iCs/>
        </w:rPr>
      </w:pPr>
      <w:r>
        <w:rPr>
          <w:rFonts w:cstheme="minorHAnsi"/>
          <w:i/>
          <w:iCs/>
        </w:rPr>
        <w:t>Podporovať rozvoj sociálnej rehabilitácie v domácej i inštitucionálnej starostlivosti v záujme vytvorenia podmienok na čo najdlhšie udržanie samostatného spôsobu života.</w:t>
      </w:r>
    </w:p>
    <w:p w14:paraId="2F994341" w14:textId="77777777" w:rsidR="007461CA" w:rsidRPr="00910B8B" w:rsidRDefault="007461CA" w:rsidP="007461CA">
      <w:pPr>
        <w:pStyle w:val="Odsekzoznamu"/>
        <w:spacing w:after="0"/>
        <w:ind w:left="709"/>
        <w:jc w:val="both"/>
        <w:rPr>
          <w:rFonts w:cstheme="minorHAnsi"/>
          <w:i/>
          <w:iCs/>
          <w:sz w:val="10"/>
          <w:szCs w:val="10"/>
        </w:rPr>
      </w:pPr>
    </w:p>
    <w:p w14:paraId="25B5CEE9" w14:textId="77777777" w:rsidR="007461CA" w:rsidRPr="00686F00" w:rsidRDefault="007461CA" w:rsidP="00A0043B">
      <w:pPr>
        <w:pStyle w:val="Odsekzoznamu"/>
        <w:numPr>
          <w:ilvl w:val="0"/>
          <w:numId w:val="2"/>
        </w:numPr>
        <w:spacing w:after="0" w:line="240" w:lineRule="auto"/>
        <w:ind w:left="709" w:hanging="425"/>
        <w:jc w:val="both"/>
        <w:rPr>
          <w:rFonts w:cstheme="minorHAnsi"/>
          <w:i/>
          <w:iCs/>
        </w:rPr>
      </w:pPr>
      <w:r>
        <w:rPr>
          <w:rFonts w:cstheme="minorHAnsi"/>
          <w:i/>
          <w:iCs/>
        </w:rPr>
        <w:t>Pokračovať v transformácii veľkokapacitných zariadení sociálnych služieb na zariadenia s nižšou kapacitou v záujme uplatnenia individuálneho, na človeka orientovaného prístupu v sociálnych službách.</w:t>
      </w:r>
    </w:p>
    <w:p w14:paraId="4ACF8042" w14:textId="77777777" w:rsidR="007461CA" w:rsidRPr="00686F00" w:rsidRDefault="007461CA" w:rsidP="007461CA">
      <w:pPr>
        <w:pStyle w:val="Odsekzoznamu"/>
        <w:spacing w:after="0"/>
        <w:ind w:left="709"/>
        <w:jc w:val="both"/>
        <w:rPr>
          <w:rFonts w:cstheme="minorHAnsi"/>
          <w:i/>
          <w:iCs/>
          <w:sz w:val="10"/>
          <w:szCs w:val="10"/>
        </w:rPr>
      </w:pPr>
    </w:p>
    <w:p w14:paraId="157845FC" w14:textId="2EA57CC3" w:rsidR="007461CA" w:rsidRDefault="007461CA" w:rsidP="00A0043B">
      <w:pPr>
        <w:pStyle w:val="Odsekzoznamu"/>
        <w:numPr>
          <w:ilvl w:val="0"/>
          <w:numId w:val="2"/>
        </w:numPr>
        <w:spacing w:after="0" w:line="240" w:lineRule="auto"/>
        <w:ind w:left="709" w:hanging="425"/>
        <w:jc w:val="both"/>
        <w:rPr>
          <w:rFonts w:cstheme="minorHAnsi"/>
          <w:i/>
          <w:iCs/>
        </w:rPr>
      </w:pPr>
      <w:r w:rsidRPr="00686F00">
        <w:rPr>
          <w:rFonts w:cstheme="minorHAnsi"/>
          <w:i/>
          <w:iCs/>
        </w:rPr>
        <w:t>Realizácia procesu deinštitucionalizácie v DSS a ZpS Rača v Bratislave a v DSS a Z</w:t>
      </w:r>
      <w:r>
        <w:rPr>
          <w:rFonts w:cstheme="minorHAnsi"/>
          <w:i/>
          <w:iCs/>
        </w:rPr>
        <w:t>P</w:t>
      </w:r>
      <w:r w:rsidRPr="00686F00">
        <w:rPr>
          <w:rFonts w:cstheme="minorHAnsi"/>
          <w:i/>
          <w:iCs/>
        </w:rPr>
        <w:t>B Merema v</w:t>
      </w:r>
      <w:r>
        <w:rPr>
          <w:rFonts w:cstheme="minorHAnsi"/>
          <w:i/>
          <w:iCs/>
        </w:rPr>
        <w:t> </w:t>
      </w:r>
      <w:r w:rsidRPr="00686F00">
        <w:rPr>
          <w:rFonts w:cstheme="minorHAnsi"/>
          <w:i/>
          <w:iCs/>
        </w:rPr>
        <w:t>Modre v zmysle predložených žiadostí o nenávratný finančný príspevok v rámci výzvy programu IROP 2014 – 2020, Prioritná os č.2, „Ľahší prístup k efektívnym a kvalitnejším verejným službám“ za účelom realizácie projektov „Podpora deinštitucionalizácie zariadení sociálnych služieb v Bratislave – DSS a ZPS Rača“ a „Podpora deinštitucionalizácie zariadení sociálnych služieb v okrese Pezinok – DSS a ZPB MEREMA</w:t>
      </w:r>
      <w:r>
        <w:rPr>
          <w:rFonts w:cstheme="minorHAnsi"/>
          <w:i/>
          <w:iCs/>
        </w:rPr>
        <w:t>“.</w:t>
      </w:r>
    </w:p>
    <w:p w14:paraId="08C6A8B0" w14:textId="77777777" w:rsidR="00D709CA" w:rsidRPr="00D709CA" w:rsidRDefault="00D709CA" w:rsidP="00D709CA">
      <w:pPr>
        <w:pStyle w:val="Odsekzoznamu"/>
        <w:rPr>
          <w:rFonts w:cstheme="minorHAnsi"/>
          <w:i/>
          <w:iCs/>
          <w:sz w:val="10"/>
          <w:szCs w:val="10"/>
        </w:rPr>
      </w:pPr>
    </w:p>
    <w:p w14:paraId="1DB01FF4" w14:textId="69B52D05" w:rsidR="00D709CA" w:rsidRDefault="00D709CA" w:rsidP="00A0043B">
      <w:pPr>
        <w:pStyle w:val="Odsekzoznamu"/>
        <w:numPr>
          <w:ilvl w:val="0"/>
          <w:numId w:val="2"/>
        </w:numPr>
        <w:spacing w:after="0" w:line="240" w:lineRule="auto"/>
        <w:ind w:left="709" w:hanging="425"/>
        <w:jc w:val="both"/>
        <w:rPr>
          <w:rFonts w:cstheme="minorHAnsi"/>
          <w:i/>
          <w:iCs/>
        </w:rPr>
      </w:pPr>
      <w:r>
        <w:rPr>
          <w:rFonts w:cstheme="minorHAnsi"/>
          <w:i/>
          <w:iCs/>
        </w:rPr>
        <w:t>P</w:t>
      </w:r>
      <w:r w:rsidRPr="00D709CA">
        <w:rPr>
          <w:rFonts w:cstheme="minorHAnsi"/>
          <w:i/>
          <w:iCs/>
        </w:rPr>
        <w:t>odporiť deinštitucionalizáciu a transformáciu DSS a ZpS Kaštieľ prostredníctvom podpory činnosti transformačného tímu, podpory vypracovania transformačného plánu a analýzy možností zabezpečenia pozemkov a objektov vhodných na poskytovanie sociálnych služieb v</w:t>
      </w:r>
      <w:r w:rsidR="00A6016B">
        <w:rPr>
          <w:rFonts w:cstheme="minorHAnsi"/>
          <w:i/>
          <w:iCs/>
        </w:rPr>
        <w:t> </w:t>
      </w:r>
      <w:r w:rsidRPr="00D709CA">
        <w:rPr>
          <w:rFonts w:cstheme="minorHAnsi"/>
          <w:i/>
          <w:iCs/>
        </w:rPr>
        <w:t>komunite.</w:t>
      </w:r>
    </w:p>
    <w:p w14:paraId="6665E998" w14:textId="0F50B2DF" w:rsidR="000077AE" w:rsidRPr="00686F00" w:rsidRDefault="000077AE" w:rsidP="00A0043B">
      <w:pPr>
        <w:pStyle w:val="Odsekzoznamu"/>
        <w:numPr>
          <w:ilvl w:val="0"/>
          <w:numId w:val="2"/>
        </w:numPr>
        <w:spacing w:after="0" w:line="240" w:lineRule="auto"/>
        <w:ind w:left="709" w:hanging="425"/>
        <w:jc w:val="both"/>
        <w:rPr>
          <w:rFonts w:cstheme="minorHAnsi"/>
          <w:i/>
          <w:iCs/>
        </w:rPr>
      </w:pPr>
      <w:r w:rsidRPr="000077AE">
        <w:rPr>
          <w:rFonts w:cstheme="minorHAnsi"/>
          <w:i/>
          <w:iCs/>
        </w:rPr>
        <w:t>Podporovať vzdelávanie zamestnancov minimálne 2 zariadení sociálnych služieb v</w:t>
      </w:r>
      <w:r>
        <w:rPr>
          <w:rFonts w:cstheme="minorHAnsi"/>
          <w:i/>
          <w:iCs/>
        </w:rPr>
        <w:t> </w:t>
      </w:r>
      <w:r w:rsidRPr="000077AE">
        <w:rPr>
          <w:rFonts w:cstheme="minorHAnsi"/>
          <w:i/>
          <w:iCs/>
        </w:rPr>
        <w:t>zriaďovateľskej pôsobnosti BSK v oblasti transformácie veľkokapacitných zariadení sociálnych služieb na zariadenia s nižšou kapacitou v rámci Národného projektu „Podpora procesu deinštitucionalizácie a transformácie systému sociálnych služieb“.</w:t>
      </w:r>
    </w:p>
    <w:p w14:paraId="42219E80" w14:textId="77777777" w:rsidR="007461CA" w:rsidRPr="00910B8B" w:rsidRDefault="007461CA" w:rsidP="007461CA">
      <w:pPr>
        <w:spacing w:after="0"/>
        <w:jc w:val="both"/>
        <w:rPr>
          <w:rFonts w:cstheme="minorHAnsi"/>
          <w:i/>
          <w:iCs/>
          <w:sz w:val="10"/>
          <w:szCs w:val="10"/>
        </w:rPr>
      </w:pPr>
    </w:p>
    <w:p w14:paraId="1ECA790E" w14:textId="77777777" w:rsidR="007461CA" w:rsidRDefault="007461CA" w:rsidP="00A0043B">
      <w:pPr>
        <w:pStyle w:val="Odsekzoznamu"/>
        <w:numPr>
          <w:ilvl w:val="0"/>
          <w:numId w:val="2"/>
        </w:numPr>
        <w:spacing w:after="0" w:line="240" w:lineRule="auto"/>
        <w:ind w:left="709" w:hanging="425"/>
        <w:jc w:val="both"/>
        <w:rPr>
          <w:rFonts w:cstheme="minorHAnsi"/>
          <w:i/>
          <w:iCs/>
        </w:rPr>
      </w:pPr>
      <w:r>
        <w:rPr>
          <w:rFonts w:cstheme="minorHAnsi"/>
          <w:i/>
          <w:iCs/>
        </w:rPr>
        <w:t>Zvýšiť informovanosť verejnosti o zámeroch a procese prechodu z inštitucionálnej na komunitnú starostlivosť prostredníctvom cielených kampaní, odborných seminárov, diskusií a konferencií.</w:t>
      </w:r>
    </w:p>
    <w:p w14:paraId="5892DEC8" w14:textId="77777777" w:rsidR="007461CA" w:rsidRPr="00910B8B" w:rsidRDefault="007461CA" w:rsidP="007461CA">
      <w:pPr>
        <w:spacing w:after="0"/>
        <w:jc w:val="both"/>
        <w:rPr>
          <w:rFonts w:cstheme="minorHAnsi"/>
          <w:i/>
          <w:iCs/>
          <w:sz w:val="10"/>
          <w:szCs w:val="10"/>
        </w:rPr>
      </w:pPr>
      <w:r>
        <w:rPr>
          <w:rFonts w:cstheme="minorHAnsi"/>
          <w:i/>
          <w:iCs/>
        </w:rPr>
        <w:t xml:space="preserve"> </w:t>
      </w:r>
    </w:p>
    <w:p w14:paraId="1579908D" w14:textId="77777777" w:rsidR="007461CA" w:rsidRDefault="007461CA" w:rsidP="00A0043B">
      <w:pPr>
        <w:pStyle w:val="Odsekzoznamu"/>
        <w:numPr>
          <w:ilvl w:val="0"/>
          <w:numId w:val="2"/>
        </w:numPr>
        <w:spacing w:after="0" w:line="240" w:lineRule="auto"/>
        <w:ind w:left="709"/>
        <w:jc w:val="both"/>
        <w:rPr>
          <w:rFonts w:cstheme="minorHAnsi"/>
          <w:i/>
          <w:iCs/>
        </w:rPr>
      </w:pPr>
      <w:r>
        <w:rPr>
          <w:rFonts w:cstheme="minorHAnsi"/>
          <w:i/>
          <w:iCs/>
        </w:rPr>
        <w:t>Podporovať vznik prostredia, ktoré rozširuje možnosti pre mobilitu a sociálne vzťahy ako predpoklad zachovania nezávislosti a sociálnej participácie ľudí so zdravotným postihnutím. Zvlášť podporovať sociálne začlenenie starších ľudí, ktorí majú ťažké zdravotné postihnutie.</w:t>
      </w:r>
    </w:p>
    <w:p w14:paraId="73AB284B" w14:textId="77777777" w:rsidR="007461CA" w:rsidRPr="00910B8B" w:rsidRDefault="007461CA" w:rsidP="007461CA">
      <w:pPr>
        <w:spacing w:after="0"/>
        <w:jc w:val="both"/>
        <w:rPr>
          <w:rFonts w:cstheme="minorHAnsi"/>
          <w:i/>
          <w:iCs/>
          <w:sz w:val="10"/>
          <w:szCs w:val="10"/>
        </w:rPr>
      </w:pPr>
    </w:p>
    <w:p w14:paraId="0835B27F" w14:textId="77777777" w:rsidR="007461CA" w:rsidRDefault="007461CA" w:rsidP="00A0043B">
      <w:pPr>
        <w:pStyle w:val="Odsekzoznamu"/>
        <w:numPr>
          <w:ilvl w:val="0"/>
          <w:numId w:val="2"/>
        </w:numPr>
        <w:spacing w:after="0" w:line="240" w:lineRule="auto"/>
        <w:ind w:left="709"/>
        <w:jc w:val="both"/>
        <w:rPr>
          <w:rFonts w:cstheme="minorHAnsi"/>
          <w:i/>
          <w:iCs/>
        </w:rPr>
      </w:pPr>
      <w:r>
        <w:rPr>
          <w:rFonts w:cstheme="minorHAnsi"/>
          <w:i/>
          <w:iCs/>
        </w:rPr>
        <w:t>Podporiť proces aktívneho starnutia a solidarity medzi generáciami, klásť dôraz na dôstojne prežitý, nezávislý, aktívny a plnohodnotný život, podporovať činnosti, ktoré pozitívne ovplyvňujú život seniorov, odstrániť stereotypy spojené s vekom a pomáhať odbúrať bariéry.</w:t>
      </w:r>
    </w:p>
    <w:p w14:paraId="0F0D5F52" w14:textId="77777777" w:rsidR="007461CA" w:rsidRPr="00910B8B" w:rsidRDefault="007461CA" w:rsidP="007461CA">
      <w:pPr>
        <w:spacing w:after="0"/>
        <w:jc w:val="both"/>
        <w:rPr>
          <w:rFonts w:cstheme="minorHAnsi"/>
          <w:i/>
          <w:iCs/>
          <w:sz w:val="10"/>
          <w:szCs w:val="10"/>
        </w:rPr>
      </w:pPr>
    </w:p>
    <w:p w14:paraId="0F0E9493" w14:textId="77777777" w:rsidR="007461CA" w:rsidRDefault="007461CA" w:rsidP="00A0043B">
      <w:pPr>
        <w:pStyle w:val="Odsekzoznamu"/>
        <w:numPr>
          <w:ilvl w:val="0"/>
          <w:numId w:val="2"/>
        </w:numPr>
        <w:spacing w:after="0" w:line="240" w:lineRule="auto"/>
        <w:ind w:left="709"/>
        <w:jc w:val="both"/>
        <w:rPr>
          <w:rFonts w:cstheme="minorHAnsi"/>
          <w:i/>
          <w:iCs/>
        </w:rPr>
      </w:pPr>
      <w:r>
        <w:rPr>
          <w:rFonts w:cstheme="minorHAnsi"/>
          <w:i/>
          <w:iCs/>
        </w:rPr>
        <w:t>Rozvíjať aktívny prístup seniorov k zdravému životnému štýlu a k starostlivosti o svoje zdravie, k zapájaniu sa do verejného života, podporovať rozvoj ich kultúrnych potrieb s cieľom motivovať ich k tvorbe kultúrnych hodnôt a tým aj k zmysluplnej tvorbe vlastného života a napomáhať ich začleneniu do spoločnosti v rámci sociálnej inklúzie.</w:t>
      </w:r>
    </w:p>
    <w:p w14:paraId="3D667F54" w14:textId="77777777" w:rsidR="007461CA" w:rsidRDefault="007461CA" w:rsidP="007461CA">
      <w:pPr>
        <w:spacing w:after="0"/>
        <w:jc w:val="both"/>
        <w:rPr>
          <w:rFonts w:cstheme="minorHAnsi"/>
          <w:i/>
          <w:iCs/>
        </w:rPr>
      </w:pPr>
    </w:p>
    <w:p w14:paraId="6112A458" w14:textId="77777777" w:rsidR="00BF2779" w:rsidRDefault="00BF2779" w:rsidP="007461CA">
      <w:pPr>
        <w:spacing w:after="0"/>
        <w:jc w:val="both"/>
        <w:rPr>
          <w:rFonts w:cstheme="minorHAnsi"/>
          <w:iCs/>
        </w:rPr>
      </w:pPr>
      <w:r w:rsidRPr="003878C5">
        <w:rPr>
          <w:rFonts w:cstheme="minorHAnsi"/>
          <w:b/>
          <w:iCs/>
        </w:rPr>
        <w:t>Časový plán realizácie aktivít pre dosiahnutie cieľ</w:t>
      </w:r>
      <w:r>
        <w:rPr>
          <w:rFonts w:cstheme="minorHAnsi"/>
          <w:b/>
          <w:iCs/>
        </w:rPr>
        <w:t>ov</w:t>
      </w:r>
      <w:r w:rsidR="007461CA">
        <w:rPr>
          <w:rFonts w:cstheme="minorHAnsi"/>
          <w:b/>
          <w:iCs/>
        </w:rPr>
        <w:t>:</w:t>
      </w:r>
      <w:r w:rsidR="007461CA">
        <w:rPr>
          <w:rFonts w:cstheme="minorHAnsi"/>
          <w:iCs/>
        </w:rPr>
        <w:t xml:space="preserve"> </w:t>
      </w:r>
    </w:p>
    <w:p w14:paraId="3F996CE7" w14:textId="36DFBF7B" w:rsidR="00BF2779" w:rsidRPr="00E54907" w:rsidRDefault="00BF2779" w:rsidP="00BF2779">
      <w:pPr>
        <w:pStyle w:val="Odsekzoznamu"/>
        <w:numPr>
          <w:ilvl w:val="0"/>
          <w:numId w:val="31"/>
        </w:numPr>
        <w:spacing w:after="0"/>
        <w:jc w:val="both"/>
        <w:rPr>
          <w:rFonts w:cstheme="minorHAnsi"/>
          <w:iCs/>
        </w:rPr>
      </w:pPr>
      <w:r>
        <w:rPr>
          <w:rFonts w:cstheme="minorHAnsi"/>
          <w:iCs/>
        </w:rPr>
        <w:t xml:space="preserve">deinštitucionalizácia DSS a ZpS </w:t>
      </w:r>
      <w:r w:rsidRPr="00E54907">
        <w:rPr>
          <w:rFonts w:cstheme="minorHAnsi"/>
          <w:iCs/>
        </w:rPr>
        <w:t xml:space="preserve">Rača: </w:t>
      </w:r>
      <w:r w:rsidR="00E54907" w:rsidRPr="00E54907">
        <w:rPr>
          <w:rFonts w:cstheme="minorHAnsi"/>
          <w:iCs/>
        </w:rPr>
        <w:t>2020</w:t>
      </w:r>
    </w:p>
    <w:p w14:paraId="74CEE40D" w14:textId="7616562C" w:rsidR="00BF2779" w:rsidRDefault="00BF2779" w:rsidP="00BF2779">
      <w:pPr>
        <w:pStyle w:val="Odsekzoznamu"/>
        <w:numPr>
          <w:ilvl w:val="0"/>
          <w:numId w:val="31"/>
        </w:numPr>
        <w:spacing w:after="0"/>
        <w:jc w:val="both"/>
        <w:rPr>
          <w:rFonts w:cstheme="minorHAnsi"/>
          <w:iCs/>
        </w:rPr>
      </w:pPr>
      <w:r w:rsidRPr="00E54907">
        <w:rPr>
          <w:rFonts w:cstheme="minorHAnsi"/>
          <w:iCs/>
        </w:rPr>
        <w:t xml:space="preserve">deinštitucionalizácia DSS a ZPB Merema: </w:t>
      </w:r>
      <w:r w:rsidR="00E54907" w:rsidRPr="00E54907">
        <w:rPr>
          <w:rFonts w:cstheme="minorHAnsi"/>
          <w:iCs/>
        </w:rPr>
        <w:t>2021</w:t>
      </w:r>
    </w:p>
    <w:p w14:paraId="51F4CF11" w14:textId="5320ABB9" w:rsidR="00D709CA" w:rsidRPr="00E54907" w:rsidRDefault="00D709CA" w:rsidP="00BF2779">
      <w:pPr>
        <w:pStyle w:val="Odsekzoznamu"/>
        <w:numPr>
          <w:ilvl w:val="0"/>
          <w:numId w:val="31"/>
        </w:numPr>
        <w:spacing w:after="0"/>
        <w:jc w:val="both"/>
        <w:rPr>
          <w:rFonts w:cstheme="minorHAnsi"/>
          <w:iCs/>
        </w:rPr>
      </w:pPr>
      <w:r>
        <w:rPr>
          <w:rFonts w:cstheme="minorHAnsi"/>
          <w:iCs/>
        </w:rPr>
        <w:t>podpora deinštitucionalizácie a transformácie DSS a ZpS Kaštieľ: 2019 - 2023</w:t>
      </w:r>
    </w:p>
    <w:p w14:paraId="202F8EA3" w14:textId="329A0959" w:rsidR="007461CA" w:rsidRPr="00BF2779" w:rsidRDefault="00BF2779" w:rsidP="00BF2779">
      <w:pPr>
        <w:pStyle w:val="Odsekzoznamu"/>
        <w:numPr>
          <w:ilvl w:val="0"/>
          <w:numId w:val="31"/>
        </w:numPr>
        <w:spacing w:after="0"/>
        <w:jc w:val="both"/>
        <w:rPr>
          <w:rFonts w:cstheme="minorHAnsi"/>
          <w:iCs/>
        </w:rPr>
      </w:pPr>
      <w:r>
        <w:rPr>
          <w:rFonts w:cstheme="minorHAnsi"/>
          <w:iCs/>
        </w:rPr>
        <w:t>ostatné ciele: priebežne v období 2018 -</w:t>
      </w:r>
      <w:r w:rsidR="007461CA" w:rsidRPr="00BF2779">
        <w:rPr>
          <w:rFonts w:cstheme="minorHAnsi"/>
          <w:iCs/>
        </w:rPr>
        <w:t xml:space="preserve"> 2023</w:t>
      </w:r>
    </w:p>
    <w:p w14:paraId="5B7FC3E0" w14:textId="77777777" w:rsidR="007461CA" w:rsidRDefault="007461CA" w:rsidP="007461CA">
      <w:pPr>
        <w:spacing w:after="0"/>
        <w:jc w:val="both"/>
        <w:rPr>
          <w:rFonts w:cstheme="minorHAnsi"/>
          <w:iCs/>
        </w:rPr>
      </w:pPr>
      <w:r>
        <w:rPr>
          <w:rFonts w:cstheme="minorHAnsi"/>
          <w:b/>
          <w:iCs/>
        </w:rPr>
        <w:t>Spolupráca:</w:t>
      </w:r>
      <w:r>
        <w:rPr>
          <w:rFonts w:cstheme="minorHAnsi"/>
          <w:iCs/>
        </w:rPr>
        <w:t xml:space="preserve"> BSK, obce, inštitúcie štátnej a verejnej správy, verejní a neverejní poskytovatelia sociálnych služieb, seniorské organizácie, školy, zdravotnícke zariadenia, médiá</w:t>
      </w:r>
    </w:p>
    <w:p w14:paraId="6327E32D" w14:textId="4A96FABF" w:rsidR="00910B8B" w:rsidRDefault="007461CA" w:rsidP="003A29D2">
      <w:pPr>
        <w:spacing w:after="0"/>
        <w:jc w:val="both"/>
        <w:rPr>
          <w:rFonts w:cstheme="minorHAnsi"/>
          <w:i/>
          <w:iCs/>
        </w:rPr>
      </w:pPr>
      <w:r>
        <w:rPr>
          <w:rFonts w:cstheme="minorHAnsi"/>
          <w:b/>
          <w:iCs/>
        </w:rPr>
        <w:t>Finančné zdroje:</w:t>
      </w:r>
      <w:r>
        <w:rPr>
          <w:rFonts w:cstheme="minorHAnsi"/>
          <w:iCs/>
        </w:rPr>
        <w:t xml:space="preserve"> </w:t>
      </w:r>
      <w:bookmarkStart w:id="47" w:name="_Hlk530339907"/>
      <w:r>
        <w:rPr>
          <w:rFonts w:cstheme="minorHAnsi"/>
          <w:iCs/>
        </w:rPr>
        <w:t>BSK zabezpečí financovanie v rámci svojich kompetencií v súlade so schváleným Akčným plánom Úradu BSK, s prioritami Programového vyhlásenia BSK v zdravotnej a sociálnej starostlivosti, so schváleným rozpočtom pre daný kalendárny rok, zo zdrojov v rámci priorít Integrovaného regionálneho operačného programu a iných zdrojov financovania</w:t>
      </w:r>
      <w:bookmarkEnd w:id="47"/>
      <w:r>
        <w:rPr>
          <w:rFonts w:cstheme="minorHAnsi"/>
          <w:iCs/>
        </w:rPr>
        <w:t>.</w:t>
      </w:r>
    </w:p>
    <w:p w14:paraId="0C431F3A" w14:textId="122D1CC3" w:rsidR="00910B8B" w:rsidRDefault="00910B8B" w:rsidP="003A29D2">
      <w:pPr>
        <w:spacing w:after="0"/>
        <w:jc w:val="both"/>
        <w:rPr>
          <w:rFonts w:cstheme="minorHAnsi"/>
          <w:b/>
          <w:iCs/>
        </w:rPr>
      </w:pPr>
    </w:p>
    <w:p w14:paraId="67B527C0" w14:textId="77777777" w:rsidR="00FD57DD" w:rsidRDefault="00FD57DD" w:rsidP="003A29D2">
      <w:pPr>
        <w:spacing w:after="0"/>
        <w:jc w:val="both"/>
        <w:rPr>
          <w:rFonts w:cstheme="minorHAnsi"/>
          <w:b/>
          <w:iCs/>
        </w:rPr>
      </w:pPr>
    </w:p>
    <w:p w14:paraId="5957B475" w14:textId="77777777" w:rsidR="00AB021C" w:rsidRDefault="00AB021C" w:rsidP="003A29D2">
      <w:pPr>
        <w:spacing w:after="0"/>
        <w:jc w:val="both"/>
        <w:rPr>
          <w:rFonts w:cstheme="minorHAnsi"/>
          <w:i/>
          <w:iCs/>
        </w:rPr>
      </w:pPr>
    </w:p>
    <w:p w14:paraId="06119A70" w14:textId="77777777" w:rsidR="00CF29F1" w:rsidRDefault="00CF29F1" w:rsidP="007A03EA">
      <w:pPr>
        <w:pStyle w:val="Nadpis2"/>
      </w:pPr>
      <w:bookmarkStart w:id="48" w:name="_Toc531355397"/>
      <w:r>
        <w:t>Zvyšovanie a posilňovanie kvality a efektívnosti poskytovaných sociálnych služieb</w:t>
      </w:r>
      <w:bookmarkEnd w:id="48"/>
    </w:p>
    <w:p w14:paraId="6C5E6E29" w14:textId="77777777" w:rsidR="00CF29F1" w:rsidRDefault="00CF29F1" w:rsidP="003A29D2">
      <w:pPr>
        <w:spacing w:after="0"/>
        <w:jc w:val="both"/>
        <w:rPr>
          <w:rFonts w:cstheme="minorHAnsi"/>
          <w:b/>
          <w:iCs/>
        </w:rPr>
      </w:pPr>
    </w:p>
    <w:p w14:paraId="7820A2F6" w14:textId="2A8431BC" w:rsidR="007461CA" w:rsidRDefault="007461CA" w:rsidP="007461CA">
      <w:pPr>
        <w:spacing w:after="0"/>
        <w:ind w:firstLine="624"/>
        <w:jc w:val="both"/>
        <w:rPr>
          <w:rFonts w:cstheme="minorHAnsi"/>
          <w:iCs/>
        </w:rPr>
      </w:pPr>
      <w:r>
        <w:rPr>
          <w:rFonts w:cstheme="minorHAnsi"/>
          <w:iCs/>
        </w:rPr>
        <w:t>Ciele pri zvyšovaní a posilňovaní kvality a efektívnosti poskytovaných sociálnych služieb vychádzajú z Národných priorít rozvoja sociálnych služieb na roky 2015 – 2020, vypracovaných Ministerstvom práce, sociálnych vecí a rodiny Slovenskej republiky a predstavujú nástroj na smerovanie úloh a opatrení v oblasti sociálnych služieb. Požiadavky na zvyšovanie kvality sociálnych služieb reagujú na dodržiavanie medzinárodných záväzkov Slovenskej republiky v ľudsko-právnej oblasti a sú ustanovené v zákone o sociálnych službách ako „Podmienky kvality poskytovanej sociálnej služby“ (podrobne spracované v zákone o sociálnych službách ako príloha č. 2). Cieľom tejto priority je podpora a implementácia podmienok kvality zo strany zriaďovateľov a poskytovateľov sociálnych služieb tak, aby boli v čo najväčšej možnej miere zohľadňované individuálne potreby a preferencie prijímateľa sociálnych služieb pri poskytovaní sociálnej služby. Na zabezpečenie tejto priority je potrebné zo strany Ministerstva práce, sociálnych vecí a rodiny Slovenskej republiky zavedenie a implementácia systému hodnotenia podmienok kvality</w:t>
      </w:r>
      <w:r w:rsidRPr="0063107B">
        <w:rPr>
          <w:rFonts w:cstheme="minorHAnsi"/>
          <w:iCs/>
        </w:rPr>
        <w:t xml:space="preserve"> </w:t>
      </w:r>
      <w:r>
        <w:rPr>
          <w:rFonts w:cstheme="minorHAnsi"/>
          <w:iCs/>
        </w:rPr>
        <w:t xml:space="preserve">poskytovaných sociálnych služieb, vytvorenie metodiky hodnotenia podmienok kvality poskytovaných sociálnych služieb a vyškolenie hodnotiteľov podmienok kvality poskytovaných sociálnych služieb. </w:t>
      </w:r>
    </w:p>
    <w:p w14:paraId="2C74C0C8" w14:textId="77777777" w:rsidR="00FD57DD" w:rsidRDefault="00FD57DD" w:rsidP="007461CA">
      <w:pPr>
        <w:spacing w:after="0"/>
        <w:ind w:firstLine="624"/>
        <w:jc w:val="both"/>
        <w:rPr>
          <w:rFonts w:cstheme="minorHAnsi"/>
          <w:iCs/>
        </w:rPr>
      </w:pPr>
    </w:p>
    <w:p w14:paraId="28E14DED" w14:textId="77777777" w:rsidR="007461CA" w:rsidRDefault="007461CA" w:rsidP="007461CA">
      <w:pPr>
        <w:spacing w:after="0"/>
        <w:ind w:firstLine="624"/>
        <w:jc w:val="both"/>
        <w:rPr>
          <w:rFonts w:cstheme="minorHAnsi"/>
          <w:iCs/>
        </w:rPr>
      </w:pPr>
      <w:r>
        <w:rPr>
          <w:rFonts w:cstheme="minorHAnsi"/>
          <w:iCs/>
        </w:rPr>
        <w:t>Cieľom, ktorý určuje obsah a formu poskytovaných sociálnych služieb, je zabezpečovať také prostredie, ktoré vedie k podpore udržiavania, obnovovania a zlepšovania schopnosti sociálneho fungovania jednotlivcov. Novo definované poslanie a ciele organizácie, ktoré sú zamerané na prijímateľa sociálnych služieb, vedú k dynamickým zmenám postojov zamestnancov, zmenám v spôsobe riadenia organizácie a v riadení ľudských zdrojov, k zmenám nárokov na dosahovanie požadovanej kvalifikácie pracovníkov, k zmenám používaných metód v sociálnej práci a k zmenám nárokov na zabezpečenie prevádzky a materiálno technickej vybavenosti.</w:t>
      </w:r>
    </w:p>
    <w:p w14:paraId="667748EC" w14:textId="77777777" w:rsidR="007461CA" w:rsidRDefault="007461CA" w:rsidP="007461CA">
      <w:pPr>
        <w:spacing w:after="0"/>
        <w:ind w:firstLine="624"/>
        <w:jc w:val="both"/>
        <w:rPr>
          <w:rFonts w:cstheme="minorHAnsi"/>
          <w:iCs/>
        </w:rPr>
      </w:pPr>
    </w:p>
    <w:p w14:paraId="09357F0C" w14:textId="77777777" w:rsidR="007461CA" w:rsidRDefault="007461CA" w:rsidP="007461CA">
      <w:pPr>
        <w:spacing w:after="0"/>
        <w:ind w:firstLine="624"/>
        <w:jc w:val="both"/>
        <w:rPr>
          <w:rFonts w:cstheme="minorHAnsi"/>
          <w:iCs/>
        </w:rPr>
      </w:pPr>
      <w:r>
        <w:rPr>
          <w:rFonts w:cstheme="minorHAnsi"/>
          <w:iCs/>
        </w:rPr>
        <w:t xml:space="preserve">Proces populačného starnutia sa prenáša aj na pracovný trh. Starnutie prebieha v skupine ekonomicky aktívnych, zamestnaných aj nezamestnaných a tento proces sa bude postupne zrýchľovať a prehlbovať. Súčasne bude potrebné fungovanie trhu práce najmä staršej pracovnej sile prispôsobiť a to hlavne prostredníctvom opatrení organizačného a technologického charakteru. V súčasnosti existuje nedostatok pracovných síl v niektorých povolaniach ako zdravotné sestry a zdravotní asistenti, opatrovatelia a opatrovateľky, kuchári a kuchárky a iný pomocný personál. Je preto potrebné hľadať zdroje na získanie pracovných síl, ich motivácii zamestnať sa v sociálnych službách, ako aj rozširovanie kompetencií na úrovní vybraných pracovných pozícií. Okrem skupiny mladých ľudí, ktorí sa pripravujú na povolanie v sociálnych službách a nezamestnaných osôb (s výnimkou ťažko zamestnateľných osôb najmä kvôli neochote pracovať, strate pracovných návykov, vážnym zdravotným problémom, patologickým závislostiam, alebo nedostatočnej vzdelanostnej úrovni), je perspektívna skupina, ktorú tvoria migranti. V prípade migrácie obyvateľov v rámci Slovenskej republiky treba vytvárať podmienky pre mobilitu pracovnej sily, v prípade zahraničnej migrácii je potrebné myslieť aj na integráciu, ktorá zahŕňa celý komplex povolení a opatrení, ktorého súčasťou je aj získanie zamestnania. Poslednou skupinou, ktorá predstavuje zdroj pre posilnenie ponuky pracovnej sily, je ekonomicky neaktívne obyvateľstvo. Časť ekonomicky neaktívnych obyvateľov síce nechce alebo nemôže z rôznych dôvodov pracovať na plný úväzok, ale mohla by mať, alebo mala by záujem o prácu na skrátený úväzok. Je preto potrebné zatraktívniť a sprístupniť túto formu úväzkov. </w:t>
      </w:r>
    </w:p>
    <w:p w14:paraId="6457A5C1" w14:textId="77777777" w:rsidR="007461CA" w:rsidRDefault="007461CA" w:rsidP="007461CA">
      <w:pPr>
        <w:spacing w:after="0"/>
        <w:jc w:val="both"/>
        <w:rPr>
          <w:rFonts w:cstheme="minorHAnsi"/>
          <w:b/>
          <w:iCs/>
        </w:rPr>
      </w:pPr>
    </w:p>
    <w:p w14:paraId="117ED860" w14:textId="3C697454" w:rsidR="007461CA" w:rsidRDefault="007461CA" w:rsidP="007461CA">
      <w:pPr>
        <w:spacing w:after="0"/>
        <w:jc w:val="both"/>
        <w:rPr>
          <w:rFonts w:cstheme="minorHAnsi"/>
          <w:b/>
          <w:iCs/>
        </w:rPr>
      </w:pPr>
      <w:r>
        <w:rPr>
          <w:rFonts w:cstheme="minorHAnsi"/>
          <w:b/>
          <w:iCs/>
        </w:rPr>
        <w:t>Hlavné ciele a aktivity pre dosiahnutie cieľ</w:t>
      </w:r>
      <w:r w:rsidR="00AB021C">
        <w:rPr>
          <w:rFonts w:cstheme="minorHAnsi"/>
          <w:b/>
          <w:iCs/>
        </w:rPr>
        <w:t>ov</w:t>
      </w:r>
      <w:r>
        <w:rPr>
          <w:rFonts w:cstheme="minorHAnsi"/>
          <w:b/>
          <w:iCs/>
        </w:rPr>
        <w:t>:</w:t>
      </w:r>
    </w:p>
    <w:p w14:paraId="4A3F86A2" w14:textId="77777777" w:rsidR="007461CA" w:rsidRPr="0063107B" w:rsidRDefault="007461CA" w:rsidP="007461CA">
      <w:pPr>
        <w:spacing w:after="0"/>
        <w:jc w:val="both"/>
        <w:rPr>
          <w:rFonts w:cstheme="minorHAnsi"/>
          <w:b/>
          <w:iCs/>
          <w:sz w:val="10"/>
          <w:szCs w:val="10"/>
        </w:rPr>
      </w:pPr>
    </w:p>
    <w:p w14:paraId="021CD1B1" w14:textId="77777777" w:rsidR="007461CA" w:rsidRDefault="007461CA" w:rsidP="00A0043B">
      <w:pPr>
        <w:pStyle w:val="Odsekzoznamu"/>
        <w:numPr>
          <w:ilvl w:val="0"/>
          <w:numId w:val="3"/>
        </w:numPr>
        <w:spacing w:after="0" w:line="240" w:lineRule="auto"/>
        <w:ind w:left="709" w:hanging="425"/>
        <w:jc w:val="both"/>
        <w:rPr>
          <w:rFonts w:cstheme="minorHAnsi"/>
          <w:i/>
          <w:iCs/>
        </w:rPr>
      </w:pPr>
      <w:r>
        <w:rPr>
          <w:rFonts w:cstheme="minorHAnsi"/>
          <w:i/>
          <w:iCs/>
        </w:rPr>
        <w:t>Pokračovať v kontinuálnom zabezpečení uplatňovania kvality sociálnych služieb v zariadeniach sociálnych služieb v zriaďovateľskej pôsobnosti BSK v súlade s podmienkami a štandardami kvality poskytovanej sociálnej služby v zmysle zákona o sociálnych službách.</w:t>
      </w:r>
    </w:p>
    <w:p w14:paraId="26A528CD" w14:textId="77777777" w:rsidR="007461CA" w:rsidRPr="0063107B" w:rsidRDefault="007461CA" w:rsidP="007461CA">
      <w:pPr>
        <w:pStyle w:val="Odsekzoznamu"/>
        <w:spacing w:after="0"/>
        <w:ind w:left="709"/>
        <w:jc w:val="both"/>
        <w:rPr>
          <w:rFonts w:cstheme="minorHAnsi"/>
          <w:i/>
          <w:iCs/>
          <w:sz w:val="10"/>
          <w:szCs w:val="10"/>
        </w:rPr>
      </w:pPr>
    </w:p>
    <w:p w14:paraId="291B0E7A" w14:textId="77777777" w:rsidR="007461CA" w:rsidRDefault="007461CA" w:rsidP="00A0043B">
      <w:pPr>
        <w:pStyle w:val="Odsekzoznamu"/>
        <w:numPr>
          <w:ilvl w:val="0"/>
          <w:numId w:val="3"/>
        </w:numPr>
        <w:spacing w:after="0" w:line="240" w:lineRule="auto"/>
        <w:ind w:left="709" w:hanging="425"/>
        <w:jc w:val="both"/>
        <w:rPr>
          <w:rFonts w:cstheme="minorHAnsi"/>
          <w:i/>
          <w:iCs/>
        </w:rPr>
      </w:pPr>
      <w:r>
        <w:rPr>
          <w:rFonts w:cstheme="minorHAnsi"/>
          <w:i/>
          <w:iCs/>
        </w:rPr>
        <w:t>Podporovať poskytovateľov sociálnych služieb pri vytváraní podmienok pre napĺňanie ľudsko-právnych, procedurálnych, personálnych a prevádzkových aspektov kvality poskytovaných sociálnych služieb.</w:t>
      </w:r>
    </w:p>
    <w:p w14:paraId="0E072C2D" w14:textId="77777777" w:rsidR="007461CA" w:rsidRPr="0063107B" w:rsidRDefault="007461CA" w:rsidP="007461CA">
      <w:pPr>
        <w:spacing w:after="0"/>
        <w:jc w:val="both"/>
        <w:rPr>
          <w:rFonts w:cstheme="minorHAnsi"/>
          <w:i/>
          <w:iCs/>
          <w:sz w:val="10"/>
          <w:szCs w:val="10"/>
        </w:rPr>
      </w:pPr>
    </w:p>
    <w:p w14:paraId="44366342" w14:textId="77777777" w:rsidR="007461CA" w:rsidRDefault="007461CA" w:rsidP="00A0043B">
      <w:pPr>
        <w:pStyle w:val="Odsekzoznamu"/>
        <w:numPr>
          <w:ilvl w:val="0"/>
          <w:numId w:val="3"/>
        </w:numPr>
        <w:spacing w:after="0" w:line="240" w:lineRule="auto"/>
        <w:ind w:left="709" w:hanging="425"/>
        <w:jc w:val="both"/>
        <w:rPr>
          <w:rFonts w:cstheme="minorHAnsi"/>
          <w:i/>
          <w:iCs/>
        </w:rPr>
      </w:pPr>
      <w:r>
        <w:rPr>
          <w:rFonts w:cstheme="minorHAnsi"/>
          <w:i/>
          <w:iCs/>
        </w:rPr>
        <w:t>Pokračovať v modernizácií a vytváraní bezbariérového prostredia v zariadeniach sociálnych služieb v zriaďovateľskej pôsobnosti BSK a zvyšovaní úrovne ich materiálnej, technickej a interiérovej vybavenosti napr. na zlepšenie manipulácie s fyzickými osobami s obmedzenou schopnosťou pohybu, na výkon odborných metód práce s prijímateľmi, odborných činností, rozvoja pracovných zručností, výchovno-vzdelávacej činnosti, rehabilitačnej činnosti, voľnočasových aktivít, prístup k internetu a pod. a to v záujme zvýšenia kvality poskytovaných sociálnych služieb.</w:t>
      </w:r>
    </w:p>
    <w:p w14:paraId="758ABB8E" w14:textId="77777777" w:rsidR="007461CA" w:rsidRPr="0063107B" w:rsidRDefault="007461CA" w:rsidP="007461CA">
      <w:pPr>
        <w:spacing w:after="0"/>
        <w:jc w:val="both"/>
        <w:rPr>
          <w:rFonts w:cstheme="minorHAnsi"/>
          <w:i/>
          <w:iCs/>
          <w:sz w:val="10"/>
          <w:szCs w:val="10"/>
        </w:rPr>
      </w:pPr>
    </w:p>
    <w:p w14:paraId="664A3BF5" w14:textId="77777777" w:rsidR="007461CA" w:rsidRDefault="007461CA" w:rsidP="00A0043B">
      <w:pPr>
        <w:pStyle w:val="Odsekzoznamu"/>
        <w:numPr>
          <w:ilvl w:val="0"/>
          <w:numId w:val="3"/>
        </w:numPr>
        <w:spacing w:after="0" w:line="240" w:lineRule="auto"/>
        <w:ind w:left="709"/>
        <w:jc w:val="both"/>
        <w:rPr>
          <w:rFonts w:cstheme="minorHAnsi"/>
          <w:i/>
          <w:iCs/>
        </w:rPr>
      </w:pPr>
      <w:r>
        <w:rPr>
          <w:rFonts w:cstheme="minorHAnsi"/>
          <w:i/>
          <w:iCs/>
        </w:rPr>
        <w:t>Vytvárať podmienky na rozvoj ľudských zdrojov, na zvyšovanie počtu kvalifikovaných pracovných miest v sociálnych službách a ich udržateľnosť.</w:t>
      </w:r>
    </w:p>
    <w:p w14:paraId="48EB0C22" w14:textId="77777777" w:rsidR="007461CA" w:rsidRPr="0063107B" w:rsidRDefault="007461CA" w:rsidP="007461CA">
      <w:pPr>
        <w:pStyle w:val="Odsekzoznamu"/>
        <w:spacing w:after="0"/>
        <w:rPr>
          <w:rFonts w:cstheme="minorHAnsi"/>
          <w:i/>
          <w:iCs/>
          <w:sz w:val="10"/>
          <w:szCs w:val="10"/>
        </w:rPr>
      </w:pPr>
    </w:p>
    <w:p w14:paraId="7C3D3DEE" w14:textId="47AB2BFE" w:rsidR="007461CA" w:rsidRDefault="007461CA" w:rsidP="00A0043B">
      <w:pPr>
        <w:pStyle w:val="Odsekzoznamu"/>
        <w:numPr>
          <w:ilvl w:val="0"/>
          <w:numId w:val="3"/>
        </w:numPr>
        <w:spacing w:after="0" w:line="240" w:lineRule="auto"/>
        <w:ind w:left="709"/>
        <w:jc w:val="both"/>
        <w:rPr>
          <w:rFonts w:cstheme="minorHAnsi"/>
          <w:i/>
          <w:iCs/>
        </w:rPr>
      </w:pPr>
      <w:r>
        <w:rPr>
          <w:rFonts w:cstheme="minorHAnsi"/>
          <w:i/>
          <w:iCs/>
        </w:rPr>
        <w:t xml:space="preserve">Podporovať celoživotné vzdelávanie zamestnancov zariadení sociálnych služieb so zameraním na odborný a osobnostný rast zamestnancov </w:t>
      </w:r>
      <w:r w:rsidR="00186CEA">
        <w:rPr>
          <w:rFonts w:cstheme="minorHAnsi"/>
          <w:i/>
          <w:iCs/>
        </w:rPr>
        <w:t xml:space="preserve">zariadení sociálnych služieb </w:t>
      </w:r>
      <w:r>
        <w:rPr>
          <w:rFonts w:cstheme="minorHAnsi"/>
          <w:i/>
          <w:iCs/>
        </w:rPr>
        <w:t>v zriaďovateľskej pôsobnosti BSK.</w:t>
      </w:r>
    </w:p>
    <w:p w14:paraId="547DBB89" w14:textId="77777777" w:rsidR="007461CA" w:rsidRPr="0063107B" w:rsidRDefault="007461CA" w:rsidP="007461CA">
      <w:pPr>
        <w:pStyle w:val="Odsekzoznamu"/>
        <w:spacing w:after="0"/>
        <w:rPr>
          <w:rFonts w:cstheme="minorHAnsi"/>
          <w:i/>
          <w:iCs/>
          <w:sz w:val="10"/>
          <w:szCs w:val="10"/>
        </w:rPr>
      </w:pPr>
    </w:p>
    <w:p w14:paraId="76905C25" w14:textId="7B0540B4" w:rsidR="007461CA" w:rsidRDefault="007461CA" w:rsidP="00A0043B">
      <w:pPr>
        <w:pStyle w:val="Odsekzoznamu"/>
        <w:numPr>
          <w:ilvl w:val="0"/>
          <w:numId w:val="3"/>
        </w:numPr>
        <w:spacing w:after="0" w:line="240" w:lineRule="auto"/>
        <w:ind w:left="709"/>
        <w:jc w:val="both"/>
        <w:rPr>
          <w:rFonts w:cstheme="minorHAnsi"/>
          <w:i/>
          <w:iCs/>
        </w:rPr>
      </w:pPr>
      <w:r>
        <w:rPr>
          <w:rFonts w:cstheme="minorHAnsi"/>
          <w:i/>
          <w:iCs/>
        </w:rPr>
        <w:t>Zvyšovať profesionalitu a kvalitu práce v zariadeniach sociálnych služieb v zriaďovateľskej pôsobnosti BSK prostredníctvom supervízie</w:t>
      </w:r>
      <w:r w:rsidR="000077AE">
        <w:rPr>
          <w:rFonts w:cstheme="minorHAnsi"/>
          <w:i/>
          <w:iCs/>
        </w:rPr>
        <w:t xml:space="preserve"> a vzdelávania</w:t>
      </w:r>
      <w:r>
        <w:rPr>
          <w:rFonts w:cstheme="minorHAnsi"/>
          <w:i/>
          <w:iCs/>
        </w:rPr>
        <w:t>.</w:t>
      </w:r>
    </w:p>
    <w:p w14:paraId="1B2BEE6E" w14:textId="77777777" w:rsidR="007461CA" w:rsidRPr="0063107B" w:rsidRDefault="007461CA" w:rsidP="007461CA">
      <w:pPr>
        <w:spacing w:after="0"/>
        <w:jc w:val="both"/>
        <w:rPr>
          <w:rFonts w:cstheme="minorHAnsi"/>
          <w:i/>
          <w:iCs/>
          <w:sz w:val="10"/>
          <w:szCs w:val="10"/>
        </w:rPr>
      </w:pPr>
    </w:p>
    <w:p w14:paraId="7F66B684" w14:textId="77777777" w:rsidR="007461CA" w:rsidRDefault="007461CA" w:rsidP="00A0043B">
      <w:pPr>
        <w:pStyle w:val="Odsekzoznamu"/>
        <w:numPr>
          <w:ilvl w:val="0"/>
          <w:numId w:val="3"/>
        </w:numPr>
        <w:spacing w:after="0" w:line="240" w:lineRule="auto"/>
        <w:ind w:left="709"/>
        <w:jc w:val="both"/>
        <w:rPr>
          <w:rFonts w:cstheme="minorHAnsi"/>
          <w:i/>
          <w:iCs/>
        </w:rPr>
      </w:pPr>
      <w:r>
        <w:rPr>
          <w:rFonts w:cstheme="minorHAnsi"/>
          <w:i/>
          <w:iCs/>
        </w:rPr>
        <w:t>Rozšíriť kapacitu finančne dostupného ubytovania pre zamestnancov zariadení sociálnych služieb v zriaďovateľskej pôsobnosti BSK.</w:t>
      </w:r>
    </w:p>
    <w:p w14:paraId="2274EDE0" w14:textId="77777777" w:rsidR="007461CA" w:rsidRDefault="007461CA" w:rsidP="007461CA">
      <w:pPr>
        <w:spacing w:after="0"/>
        <w:jc w:val="both"/>
        <w:rPr>
          <w:rFonts w:cstheme="minorHAnsi"/>
          <w:i/>
          <w:iCs/>
        </w:rPr>
      </w:pPr>
    </w:p>
    <w:p w14:paraId="7AD67107" w14:textId="08A4D277" w:rsidR="007461CA" w:rsidRDefault="00AB021C" w:rsidP="007461CA">
      <w:pPr>
        <w:spacing w:after="0"/>
        <w:jc w:val="both"/>
        <w:rPr>
          <w:rFonts w:cstheme="minorHAnsi"/>
          <w:iCs/>
        </w:rPr>
      </w:pPr>
      <w:r w:rsidRPr="003878C5">
        <w:rPr>
          <w:rFonts w:cstheme="minorHAnsi"/>
          <w:b/>
          <w:iCs/>
        </w:rPr>
        <w:t>Časový plán realizácie aktivít pre dosiahnutie cieľ</w:t>
      </w:r>
      <w:r>
        <w:rPr>
          <w:rFonts w:cstheme="minorHAnsi"/>
          <w:b/>
          <w:iCs/>
        </w:rPr>
        <w:t>ov</w:t>
      </w:r>
      <w:r w:rsidR="007461CA">
        <w:rPr>
          <w:rFonts w:cstheme="minorHAnsi"/>
          <w:b/>
          <w:iCs/>
        </w:rPr>
        <w:t>:</w:t>
      </w:r>
      <w:r w:rsidR="007461CA">
        <w:rPr>
          <w:rFonts w:cstheme="minorHAnsi"/>
          <w:iCs/>
        </w:rPr>
        <w:t xml:space="preserve"> </w:t>
      </w:r>
      <w:r>
        <w:rPr>
          <w:rFonts w:cstheme="minorHAnsi"/>
          <w:iCs/>
        </w:rPr>
        <w:t xml:space="preserve">priebežne v období </w:t>
      </w:r>
      <w:r w:rsidR="007461CA">
        <w:rPr>
          <w:rFonts w:cstheme="minorHAnsi"/>
          <w:iCs/>
        </w:rPr>
        <w:t xml:space="preserve">2018 </w:t>
      </w:r>
      <w:r>
        <w:rPr>
          <w:rFonts w:cstheme="minorHAnsi"/>
          <w:iCs/>
        </w:rPr>
        <w:t>-</w:t>
      </w:r>
      <w:r w:rsidR="007461CA">
        <w:rPr>
          <w:rFonts w:cstheme="minorHAnsi"/>
          <w:iCs/>
        </w:rPr>
        <w:t xml:space="preserve"> 2023</w:t>
      </w:r>
    </w:p>
    <w:p w14:paraId="0FBB24C3" w14:textId="77777777" w:rsidR="007461CA" w:rsidRDefault="007461CA" w:rsidP="007461CA">
      <w:pPr>
        <w:spacing w:after="0"/>
        <w:jc w:val="both"/>
        <w:rPr>
          <w:rFonts w:cstheme="minorHAnsi"/>
          <w:iCs/>
        </w:rPr>
      </w:pPr>
      <w:r>
        <w:rPr>
          <w:rFonts w:cstheme="minorHAnsi"/>
          <w:b/>
          <w:iCs/>
        </w:rPr>
        <w:t>Spolupráca:</w:t>
      </w:r>
      <w:r>
        <w:rPr>
          <w:rFonts w:cstheme="minorHAnsi"/>
          <w:iCs/>
        </w:rPr>
        <w:t xml:space="preserve"> BSK, obce, inštitúcie štátnej a verejnej správy, verejní a neverejní poskytovatelia sociálnych služieb</w:t>
      </w:r>
    </w:p>
    <w:p w14:paraId="31C6F1A3" w14:textId="197E1333" w:rsidR="0063107B" w:rsidRDefault="007461CA" w:rsidP="007461CA">
      <w:pPr>
        <w:spacing w:after="0"/>
        <w:jc w:val="both"/>
        <w:rPr>
          <w:rFonts w:cstheme="minorHAnsi"/>
          <w:i/>
          <w:iCs/>
        </w:rPr>
      </w:pPr>
      <w:r>
        <w:rPr>
          <w:rFonts w:cstheme="minorHAnsi"/>
          <w:b/>
          <w:iCs/>
        </w:rPr>
        <w:t>Finančné zdroje:</w:t>
      </w:r>
      <w:r>
        <w:rPr>
          <w:rFonts w:cstheme="minorHAnsi"/>
          <w:iCs/>
        </w:rPr>
        <w:t xml:space="preserve"> BSK zabezpečí financovanie v rámci svojich kompetencií v súlade so schváleným Akčným plánom Úradu BSK, so schváleným rozpočtom a prioritami Programového vyhlásenia BSK v zdravotnej a sociálnej starostlivosti a iných zdrojov financovania</w:t>
      </w:r>
    </w:p>
    <w:p w14:paraId="3830CE49" w14:textId="77777777" w:rsidR="0063107B" w:rsidRDefault="0063107B" w:rsidP="003A29D2">
      <w:pPr>
        <w:spacing w:after="0"/>
        <w:jc w:val="both"/>
        <w:rPr>
          <w:rFonts w:cstheme="minorHAnsi"/>
          <w:i/>
          <w:iCs/>
        </w:rPr>
      </w:pPr>
    </w:p>
    <w:p w14:paraId="436698B7" w14:textId="0E436D53" w:rsidR="009209ED" w:rsidRDefault="009209ED" w:rsidP="003A29D2">
      <w:pPr>
        <w:spacing w:after="0"/>
        <w:jc w:val="both"/>
        <w:rPr>
          <w:rFonts w:cstheme="minorHAnsi"/>
          <w:i/>
          <w:iCs/>
        </w:rPr>
      </w:pPr>
    </w:p>
    <w:p w14:paraId="4BC5BFED" w14:textId="77777777" w:rsidR="00135D7F" w:rsidRDefault="00135D7F" w:rsidP="003A29D2">
      <w:pPr>
        <w:spacing w:after="0"/>
        <w:jc w:val="both"/>
        <w:rPr>
          <w:rFonts w:cstheme="minorHAnsi"/>
          <w:i/>
          <w:iCs/>
        </w:rPr>
      </w:pPr>
    </w:p>
    <w:p w14:paraId="51FD8849" w14:textId="77777777" w:rsidR="00CF29F1" w:rsidRDefault="00CF29F1" w:rsidP="007A03EA">
      <w:pPr>
        <w:pStyle w:val="Nadpis2"/>
      </w:pPr>
      <w:bookmarkStart w:id="49" w:name="_Toc531355398"/>
      <w:r>
        <w:t xml:space="preserve">Podporenie rozvoja sociálnych služieb </w:t>
      </w:r>
      <w:r w:rsidR="00551AE3">
        <w:t xml:space="preserve">vedúcich </w:t>
      </w:r>
      <w:r>
        <w:t>k odstraňovaniu sociálnych bariér a</w:t>
      </w:r>
      <w:r w:rsidR="00E433A8">
        <w:t> </w:t>
      </w:r>
      <w:r>
        <w:t>sociálneho vylúčenia, k zmierneniu nepriaznivej sociálnej situácie občanov a</w:t>
      </w:r>
      <w:r w:rsidR="00E433A8">
        <w:t> </w:t>
      </w:r>
      <w:r>
        <w:t>za</w:t>
      </w:r>
      <w:r w:rsidR="00E433A8">
        <w:t> </w:t>
      </w:r>
      <w:r>
        <w:t>účelom odstraňovania marginalizácie a jej dôsledkov pre zvlášť ohrozené osoby a osoby zotrv</w:t>
      </w:r>
      <w:r w:rsidR="006D258D">
        <w:t>áva</w:t>
      </w:r>
      <w:r>
        <w:t>júce v priestorovo segregovanej lokalite s prítomnosťou koncentrovanej a generačne reprodukovanej chudoby</w:t>
      </w:r>
      <w:bookmarkEnd w:id="49"/>
    </w:p>
    <w:p w14:paraId="06623044" w14:textId="77777777" w:rsidR="00CF29F1" w:rsidRDefault="00CF29F1" w:rsidP="003A29D2">
      <w:pPr>
        <w:spacing w:after="0"/>
        <w:jc w:val="both"/>
        <w:rPr>
          <w:rFonts w:cstheme="minorHAnsi"/>
          <w:b/>
          <w:iCs/>
        </w:rPr>
      </w:pPr>
    </w:p>
    <w:p w14:paraId="4F2607DA" w14:textId="77777777" w:rsidR="007461CA" w:rsidRDefault="007461CA" w:rsidP="007461CA">
      <w:pPr>
        <w:spacing w:after="0"/>
        <w:ind w:firstLine="624"/>
        <w:jc w:val="both"/>
        <w:rPr>
          <w:rFonts w:cstheme="minorHAnsi"/>
          <w:iCs/>
        </w:rPr>
      </w:pPr>
      <w:r>
        <w:rPr>
          <w:rFonts w:cstheme="minorHAnsi"/>
          <w:iCs/>
        </w:rPr>
        <w:t xml:space="preserve">Medzi ciele Stratégie EÚ 2020 patrí aj zabezpečovanie hospodárskej, sociálnej a územnej súdržnosti prostredníctvom pomoci chudobným a sociálne vylúčeným skupinám obyvateľov, aby sa dokázali aktívne podieľať na živote spoločnosti. BSK sa bude podieľať na rozvoji a podporí dostupnosť takých sociálnych služieb a opatrení, ktoré prispievajú k predchádzaniu a zmierneniu nepriaznivej sociálnej situácie alebo pomáhajú predchádzať jej prehlbovaniu, pomáhajú odstraňovať sociálne bariéry a riziko sociálneho vylúčenia. </w:t>
      </w:r>
    </w:p>
    <w:p w14:paraId="01082625" w14:textId="77777777" w:rsidR="007461CA" w:rsidRDefault="007461CA" w:rsidP="007461CA">
      <w:pPr>
        <w:spacing w:after="0"/>
        <w:ind w:firstLine="624"/>
        <w:jc w:val="both"/>
        <w:rPr>
          <w:rFonts w:cstheme="minorHAnsi"/>
          <w:iCs/>
        </w:rPr>
      </w:pPr>
    </w:p>
    <w:p w14:paraId="30AC0041" w14:textId="77777777" w:rsidR="007461CA" w:rsidRDefault="007461CA" w:rsidP="007461CA">
      <w:pPr>
        <w:spacing w:after="0"/>
        <w:ind w:firstLine="624"/>
        <w:jc w:val="both"/>
        <w:rPr>
          <w:rFonts w:cstheme="minorHAnsi"/>
          <w:iCs/>
        </w:rPr>
      </w:pPr>
      <w:r>
        <w:rPr>
          <w:rFonts w:cstheme="minorHAnsi"/>
          <w:iCs/>
        </w:rPr>
        <w:t xml:space="preserve">Pre cieľové skupiny vzniká z dôvodu sťaženého prístupu k sociálnym službám zvýšená potreba podpory a pomoci. Pre dosiahnutie tejto priority je potrebné zintenzívniť spoluprácu medzi zástupcami inštitúcií štátnej správy, regionálnej a lokálnej samosprávy a s poskytovateľmi sociálnych služieb, za účelom vytvárania širšieho okruhu možností intervencie, ktorých cieľom je odstraňovanie marginalizácie a jej dôsledkov a prispievať tak k sociálnej inklúzii zraniteľných skupín. </w:t>
      </w:r>
    </w:p>
    <w:p w14:paraId="51929AE6" w14:textId="2BC2D275" w:rsidR="007461CA" w:rsidRDefault="007461CA" w:rsidP="007461CA">
      <w:pPr>
        <w:spacing w:after="0"/>
        <w:jc w:val="both"/>
        <w:rPr>
          <w:rFonts w:cstheme="minorHAnsi"/>
          <w:iCs/>
        </w:rPr>
      </w:pPr>
      <w:r>
        <w:rPr>
          <w:rFonts w:cstheme="minorHAnsi"/>
          <w:iCs/>
        </w:rPr>
        <w:t xml:space="preserve"> </w:t>
      </w:r>
    </w:p>
    <w:p w14:paraId="6C10A6F2" w14:textId="55E186F3" w:rsidR="00FD57DD" w:rsidRDefault="00FD57DD" w:rsidP="007461CA">
      <w:pPr>
        <w:spacing w:after="0"/>
        <w:jc w:val="both"/>
        <w:rPr>
          <w:rFonts w:cstheme="minorHAnsi"/>
          <w:iCs/>
        </w:rPr>
      </w:pPr>
    </w:p>
    <w:p w14:paraId="48030DFD" w14:textId="77777777" w:rsidR="00FD57DD" w:rsidRDefault="00FD57DD" w:rsidP="007461CA">
      <w:pPr>
        <w:spacing w:after="0"/>
        <w:jc w:val="both"/>
        <w:rPr>
          <w:rFonts w:cstheme="minorHAnsi"/>
          <w:iCs/>
        </w:rPr>
      </w:pPr>
    </w:p>
    <w:p w14:paraId="004D545F" w14:textId="75F79500" w:rsidR="007461CA" w:rsidRDefault="007461CA" w:rsidP="007461CA">
      <w:pPr>
        <w:spacing w:after="0"/>
        <w:jc w:val="both"/>
        <w:rPr>
          <w:rFonts w:cstheme="minorHAnsi"/>
          <w:b/>
          <w:iCs/>
        </w:rPr>
      </w:pPr>
      <w:r>
        <w:rPr>
          <w:rFonts w:cstheme="minorHAnsi"/>
          <w:b/>
          <w:iCs/>
        </w:rPr>
        <w:t>Hlavné ciele a aktivity pre dosiahnutie cieľ</w:t>
      </w:r>
      <w:r w:rsidR="00AB021C">
        <w:rPr>
          <w:rFonts w:cstheme="minorHAnsi"/>
          <w:b/>
          <w:iCs/>
        </w:rPr>
        <w:t>ov</w:t>
      </w:r>
      <w:r>
        <w:rPr>
          <w:rFonts w:cstheme="minorHAnsi"/>
          <w:b/>
          <w:iCs/>
        </w:rPr>
        <w:t>:</w:t>
      </w:r>
    </w:p>
    <w:p w14:paraId="31AA5E09" w14:textId="77777777" w:rsidR="007461CA" w:rsidRPr="0063107B" w:rsidRDefault="007461CA" w:rsidP="007461CA">
      <w:pPr>
        <w:spacing w:after="0"/>
        <w:jc w:val="both"/>
        <w:rPr>
          <w:rFonts w:cstheme="minorHAnsi"/>
          <w:b/>
          <w:iCs/>
          <w:sz w:val="10"/>
          <w:szCs w:val="10"/>
        </w:rPr>
      </w:pPr>
    </w:p>
    <w:p w14:paraId="6FE64879" w14:textId="66B357D7" w:rsidR="007461CA" w:rsidRDefault="007461CA" w:rsidP="00A0043B">
      <w:pPr>
        <w:numPr>
          <w:ilvl w:val="1"/>
          <w:numId w:val="4"/>
        </w:numPr>
        <w:tabs>
          <w:tab w:val="num" w:pos="1418"/>
        </w:tabs>
        <w:spacing w:after="0" w:line="240" w:lineRule="auto"/>
        <w:ind w:left="709" w:hanging="425"/>
        <w:jc w:val="both"/>
        <w:rPr>
          <w:rFonts w:cstheme="minorHAnsi"/>
          <w:i/>
          <w:iCs/>
        </w:rPr>
      </w:pPr>
      <w:r>
        <w:rPr>
          <w:rFonts w:cstheme="minorHAnsi"/>
          <w:i/>
          <w:iCs/>
        </w:rPr>
        <w:t>Podporovať rozšírenie služieb efektívneho systému krízovej intervencie, podporných služieb, terénnych programov a ďalších opatrení</w:t>
      </w:r>
      <w:r>
        <w:rPr>
          <w:rFonts w:cstheme="minorHAnsi"/>
          <w:i/>
        </w:rPr>
        <w:t xml:space="preserve"> </w:t>
      </w:r>
      <w:r>
        <w:rPr>
          <w:rFonts w:cstheme="minorHAnsi"/>
          <w:i/>
          <w:color w:val="000000"/>
        </w:rPr>
        <w:t xml:space="preserve">pre občanov, ktorí sa ocitli v nepriaznivej sociálnej situácií </w:t>
      </w:r>
      <w:r>
        <w:rPr>
          <w:rFonts w:cstheme="minorHAnsi"/>
          <w:i/>
        </w:rPr>
        <w:t>z dôvodu, že nemajú zabezpečené nevyhnutné podmienky na uspokojovanie základných životných potrieb, pre ohrozenie správaním iných fyzických osôb, alebo ak sa stali obeťou správania iných fyzických osôb, pre občanov ohrozených sociálnym vylúčením (občania bez</w:t>
      </w:r>
      <w:r w:rsidR="00CF2FD2">
        <w:rPr>
          <w:rFonts w:cstheme="minorHAnsi"/>
          <w:i/>
        </w:rPr>
        <w:t> </w:t>
      </w:r>
      <w:r>
        <w:rPr>
          <w:rFonts w:cstheme="minorHAnsi"/>
          <w:i/>
        </w:rPr>
        <w:t>domova,</w:t>
      </w:r>
      <w:r>
        <w:rPr>
          <w:rFonts w:cstheme="minorHAnsi"/>
          <w:i/>
          <w:iCs/>
        </w:rPr>
        <w:t xml:space="preserve"> ľudia opúšťajúci detské domovy, alebo iné inštitucionálne zariadenia, </w:t>
      </w:r>
      <w:r>
        <w:rPr>
          <w:rFonts w:cstheme="minorHAnsi"/>
          <w:i/>
        </w:rPr>
        <w:t xml:space="preserve">občania s drogovou závislosťou,...) a pre občanov </w:t>
      </w:r>
      <w:r>
        <w:rPr>
          <w:rFonts w:cstheme="minorHAnsi"/>
          <w:i/>
          <w:iCs/>
        </w:rPr>
        <w:t>z priestorovo segregovanej lokality s prítomnosťou koncentrovanej a generačne reprodukovanej chudoby.</w:t>
      </w:r>
    </w:p>
    <w:p w14:paraId="707743F0" w14:textId="77777777" w:rsidR="007461CA" w:rsidRPr="0063107B" w:rsidRDefault="007461CA" w:rsidP="007461CA">
      <w:pPr>
        <w:spacing w:after="0"/>
        <w:ind w:left="709"/>
        <w:jc w:val="both"/>
        <w:rPr>
          <w:rFonts w:cstheme="minorHAnsi"/>
          <w:i/>
          <w:iCs/>
          <w:sz w:val="10"/>
          <w:szCs w:val="10"/>
        </w:rPr>
      </w:pPr>
    </w:p>
    <w:p w14:paraId="2A76434D" w14:textId="77777777" w:rsidR="007461CA" w:rsidRDefault="007461CA" w:rsidP="00A0043B">
      <w:pPr>
        <w:numPr>
          <w:ilvl w:val="1"/>
          <w:numId w:val="4"/>
        </w:numPr>
        <w:tabs>
          <w:tab w:val="num" w:pos="1418"/>
        </w:tabs>
        <w:spacing w:after="0" w:line="240" w:lineRule="auto"/>
        <w:ind w:left="709" w:hanging="425"/>
        <w:jc w:val="both"/>
        <w:rPr>
          <w:rFonts w:cstheme="minorHAnsi"/>
          <w:i/>
          <w:iCs/>
        </w:rPr>
      </w:pPr>
      <w:r>
        <w:rPr>
          <w:rFonts w:cstheme="minorHAnsi"/>
          <w:i/>
          <w:iCs/>
        </w:rPr>
        <w:t>Iniciovať riešenie otázky ľudí bez domova v spolupráci s hlavným mestom Slovenskej republiky Bratislava a mestskými časťami.</w:t>
      </w:r>
    </w:p>
    <w:p w14:paraId="1600B738" w14:textId="77777777" w:rsidR="007461CA" w:rsidRPr="0063107B" w:rsidRDefault="007461CA" w:rsidP="007461CA">
      <w:pPr>
        <w:spacing w:after="0"/>
        <w:jc w:val="both"/>
        <w:rPr>
          <w:rFonts w:cstheme="minorHAnsi"/>
          <w:i/>
          <w:iCs/>
          <w:sz w:val="10"/>
          <w:szCs w:val="10"/>
        </w:rPr>
      </w:pPr>
    </w:p>
    <w:p w14:paraId="6A4EEF6F" w14:textId="676CBB81" w:rsidR="007461CA" w:rsidRPr="003A29EE" w:rsidRDefault="007461CA" w:rsidP="003A29EE">
      <w:pPr>
        <w:pStyle w:val="Odsekzoznamu"/>
        <w:numPr>
          <w:ilvl w:val="0"/>
          <w:numId w:val="3"/>
        </w:numPr>
        <w:spacing w:after="0" w:line="240" w:lineRule="auto"/>
        <w:ind w:left="709" w:hanging="425"/>
        <w:jc w:val="both"/>
        <w:rPr>
          <w:rFonts w:cstheme="minorHAnsi"/>
          <w:i/>
          <w:iCs/>
        </w:rPr>
      </w:pPr>
      <w:r>
        <w:rPr>
          <w:rFonts w:cstheme="minorHAnsi"/>
          <w:i/>
        </w:rPr>
        <w:t xml:space="preserve">Podporovať prevenciu a elimináciu domáceho násilia páchaného na ženách a deťoch prostredníctvom rozširovania siete poradenských služieb poskytovaných terénnou a ambulantnou formou a </w:t>
      </w:r>
      <w:r>
        <w:rPr>
          <w:rFonts w:cstheme="minorHAnsi"/>
          <w:i/>
          <w:iCs/>
        </w:rPr>
        <w:t>zariadení núdzového bývania.</w:t>
      </w:r>
    </w:p>
    <w:p w14:paraId="714457ED" w14:textId="77777777" w:rsidR="007461CA" w:rsidRDefault="007461CA" w:rsidP="00A0043B">
      <w:pPr>
        <w:pStyle w:val="Odsekzoznamu"/>
        <w:numPr>
          <w:ilvl w:val="0"/>
          <w:numId w:val="3"/>
        </w:numPr>
        <w:spacing w:after="0" w:line="240" w:lineRule="auto"/>
        <w:ind w:left="709" w:hanging="425"/>
        <w:jc w:val="both"/>
        <w:rPr>
          <w:rFonts w:cstheme="minorHAnsi"/>
          <w:i/>
          <w:iCs/>
        </w:rPr>
      </w:pPr>
      <w:r>
        <w:rPr>
          <w:rFonts w:cstheme="minorHAnsi"/>
          <w:i/>
          <w:iCs/>
        </w:rPr>
        <w:t>Pripraviť regionálny akčný plán na prevenciu a elimináciu násilia páchaného na ženách pre Bratislavský samosprávny kraj.</w:t>
      </w:r>
    </w:p>
    <w:p w14:paraId="65EE20CC" w14:textId="77777777" w:rsidR="007461CA" w:rsidRPr="0063107B" w:rsidRDefault="007461CA" w:rsidP="007461CA">
      <w:pPr>
        <w:pStyle w:val="Odsekzoznamu"/>
        <w:spacing w:after="0"/>
        <w:ind w:left="709" w:hanging="425"/>
        <w:rPr>
          <w:rFonts w:cstheme="minorHAnsi"/>
          <w:i/>
          <w:iCs/>
          <w:sz w:val="10"/>
          <w:szCs w:val="10"/>
        </w:rPr>
      </w:pPr>
    </w:p>
    <w:p w14:paraId="7B6D1C21" w14:textId="77777777" w:rsidR="007461CA" w:rsidRDefault="007461CA" w:rsidP="00A0043B">
      <w:pPr>
        <w:pStyle w:val="Odsekzoznamu"/>
        <w:numPr>
          <w:ilvl w:val="0"/>
          <w:numId w:val="3"/>
        </w:numPr>
        <w:spacing w:after="0" w:line="240" w:lineRule="auto"/>
        <w:ind w:left="709" w:hanging="425"/>
        <w:jc w:val="both"/>
        <w:rPr>
          <w:rFonts w:cstheme="minorHAnsi"/>
          <w:i/>
          <w:iCs/>
        </w:rPr>
      </w:pPr>
      <w:r>
        <w:rPr>
          <w:rFonts w:cstheme="minorHAnsi"/>
          <w:i/>
          <w:iCs/>
        </w:rPr>
        <w:t>Venovať pozornosť potrebám iných zraniteľných skupín, akými sú napríklad príslušníci tretích krajín, žiadatelia o azyl, migranti a pod.</w:t>
      </w:r>
    </w:p>
    <w:p w14:paraId="23DD1F04" w14:textId="77777777" w:rsidR="007461CA" w:rsidRDefault="007461CA" w:rsidP="007461CA">
      <w:pPr>
        <w:pStyle w:val="Odsekzoznamu"/>
        <w:spacing w:after="0"/>
        <w:rPr>
          <w:rFonts w:cstheme="minorHAnsi"/>
          <w:i/>
          <w:iCs/>
        </w:rPr>
      </w:pPr>
    </w:p>
    <w:p w14:paraId="2AEDD9F3" w14:textId="7F78F4EC" w:rsidR="00AB021C" w:rsidRDefault="00AB021C" w:rsidP="007461CA">
      <w:pPr>
        <w:spacing w:after="0"/>
        <w:jc w:val="both"/>
        <w:rPr>
          <w:rFonts w:cstheme="minorHAnsi"/>
          <w:iCs/>
        </w:rPr>
      </w:pPr>
      <w:r w:rsidRPr="003878C5">
        <w:rPr>
          <w:rFonts w:cstheme="minorHAnsi"/>
          <w:b/>
          <w:iCs/>
        </w:rPr>
        <w:t>Časový plán realizácie aktivít pre dosiahnutie cieľ</w:t>
      </w:r>
      <w:r>
        <w:rPr>
          <w:rFonts w:cstheme="minorHAnsi"/>
          <w:b/>
          <w:iCs/>
        </w:rPr>
        <w:t>ov:</w:t>
      </w:r>
      <w:r>
        <w:rPr>
          <w:rFonts w:cstheme="minorHAnsi"/>
          <w:iCs/>
        </w:rPr>
        <w:t xml:space="preserve"> priebežne v období 2018 - 2023</w:t>
      </w:r>
    </w:p>
    <w:p w14:paraId="7656BAE2" w14:textId="78F6B0E9" w:rsidR="007461CA" w:rsidRDefault="007461CA" w:rsidP="007461CA">
      <w:pPr>
        <w:spacing w:after="0"/>
        <w:jc w:val="both"/>
        <w:rPr>
          <w:rFonts w:cstheme="minorHAnsi"/>
          <w:iCs/>
        </w:rPr>
      </w:pPr>
      <w:r>
        <w:rPr>
          <w:rFonts w:cstheme="minorHAnsi"/>
          <w:b/>
          <w:iCs/>
        </w:rPr>
        <w:t>Spolupráca:</w:t>
      </w:r>
      <w:r>
        <w:rPr>
          <w:rFonts w:cstheme="minorHAnsi"/>
          <w:iCs/>
        </w:rPr>
        <w:t xml:space="preserve"> BSK, obce, inštitúcie štátnej a verejnej správy, verejní a neverejní poskytovatelia sociálnych služieb</w:t>
      </w:r>
    </w:p>
    <w:p w14:paraId="1CFCB7E0" w14:textId="5FFA7CB5" w:rsidR="00CF29F1" w:rsidRDefault="007461CA" w:rsidP="007461CA">
      <w:pPr>
        <w:spacing w:after="0"/>
        <w:jc w:val="both"/>
        <w:rPr>
          <w:rFonts w:cstheme="minorHAnsi"/>
          <w:i/>
          <w:iCs/>
        </w:rPr>
      </w:pPr>
      <w:r>
        <w:rPr>
          <w:rFonts w:cstheme="minorHAnsi"/>
          <w:b/>
          <w:iCs/>
        </w:rPr>
        <w:t>Finančné zdroje:</w:t>
      </w:r>
      <w:r>
        <w:rPr>
          <w:rFonts w:cstheme="minorHAnsi"/>
          <w:iCs/>
        </w:rPr>
        <w:t xml:space="preserve"> BSK zabezpečí financovanie v rámci svojich kompetencií v súlade so schváleným Akčným plánom Úradu BSK, so schváleným rozpočtom a prioritami Programového vyhlásenia BSK v zdravotnej a sociálnej starostlivosti a iných zdrojov financovania.</w:t>
      </w:r>
    </w:p>
    <w:p w14:paraId="2626D79B" w14:textId="7B38F19A" w:rsidR="00CF29F1" w:rsidRDefault="00CF29F1" w:rsidP="003A29D2">
      <w:pPr>
        <w:spacing w:after="0"/>
        <w:jc w:val="both"/>
        <w:rPr>
          <w:b/>
        </w:rPr>
      </w:pPr>
    </w:p>
    <w:p w14:paraId="5299A5DE" w14:textId="77777777" w:rsidR="00FD57DD" w:rsidRDefault="00FD57DD" w:rsidP="003A29D2">
      <w:pPr>
        <w:spacing w:after="0"/>
        <w:jc w:val="both"/>
        <w:rPr>
          <w:b/>
        </w:rPr>
      </w:pPr>
    </w:p>
    <w:p w14:paraId="3879BFFD" w14:textId="77777777" w:rsidR="007461CA" w:rsidRDefault="007461CA" w:rsidP="003A29D2">
      <w:pPr>
        <w:spacing w:after="0"/>
        <w:jc w:val="both"/>
        <w:rPr>
          <w:b/>
        </w:rPr>
      </w:pPr>
    </w:p>
    <w:p w14:paraId="3B2A16DF" w14:textId="6C798C4E" w:rsidR="006248B6" w:rsidRDefault="006248B6" w:rsidP="007A03EA">
      <w:pPr>
        <w:pStyle w:val="Nadpis2"/>
      </w:pPr>
      <w:bookmarkStart w:id="50" w:name="_Toc531355399"/>
      <w:bookmarkEnd w:id="37"/>
      <w:r w:rsidRPr="00917552">
        <w:t xml:space="preserve">Spôsob vyhodnocovania plnenia </w:t>
      </w:r>
      <w:r w:rsidR="0043482C">
        <w:t>Koncepcie</w:t>
      </w:r>
      <w:bookmarkEnd w:id="50"/>
    </w:p>
    <w:p w14:paraId="58BC4060" w14:textId="77777777" w:rsidR="0063107B" w:rsidRPr="0063107B" w:rsidRDefault="0063107B" w:rsidP="0063107B">
      <w:pPr>
        <w:spacing w:after="0"/>
        <w:rPr>
          <w:sz w:val="10"/>
          <w:szCs w:val="10"/>
        </w:rPr>
      </w:pPr>
    </w:p>
    <w:p w14:paraId="48FE9B22" w14:textId="77777777" w:rsidR="0043482C" w:rsidRDefault="0043482C" w:rsidP="0043482C">
      <w:pPr>
        <w:spacing w:after="0"/>
        <w:ind w:firstLine="624"/>
        <w:jc w:val="both"/>
      </w:pPr>
      <w:r w:rsidRPr="0043482C">
        <w:t xml:space="preserve">Plnenie </w:t>
      </w:r>
      <w:r>
        <w:t>cieľov a opatrení stanovených v tejto Koncepcii bude vyhodnocované každoročne a vyhodnotenie bude súčasťou Správy o stave zabezpečenia sociálnych služieb v kompetencii Bratislavského samosprávneho kraja za predmetný kalendárny rok.</w:t>
      </w:r>
    </w:p>
    <w:p w14:paraId="6A9255A5" w14:textId="77777777" w:rsidR="0043482C" w:rsidRDefault="0043482C" w:rsidP="0043482C">
      <w:pPr>
        <w:spacing w:after="0"/>
        <w:ind w:firstLine="624"/>
        <w:jc w:val="both"/>
      </w:pPr>
    </w:p>
    <w:p w14:paraId="0AEC832C" w14:textId="6B7D187A" w:rsidR="0043482C" w:rsidRDefault="0043482C" w:rsidP="0043482C">
      <w:pPr>
        <w:spacing w:after="0"/>
        <w:ind w:firstLine="624"/>
        <w:jc w:val="both"/>
      </w:pPr>
    </w:p>
    <w:p w14:paraId="3920F090" w14:textId="77777777" w:rsidR="00FD57DD" w:rsidRPr="0043482C" w:rsidRDefault="00FD57DD" w:rsidP="0043482C">
      <w:pPr>
        <w:spacing w:after="0"/>
        <w:ind w:firstLine="624"/>
        <w:jc w:val="both"/>
      </w:pPr>
    </w:p>
    <w:p w14:paraId="2E70D580" w14:textId="77777777" w:rsidR="004A64E7" w:rsidRPr="00917552" w:rsidRDefault="006248B6" w:rsidP="007A03EA">
      <w:pPr>
        <w:pStyle w:val="Nadpis2"/>
      </w:pPr>
      <w:bookmarkStart w:id="51" w:name="_Toc531355400"/>
      <w:r w:rsidRPr="00917552">
        <w:t xml:space="preserve">Spôsob </w:t>
      </w:r>
      <w:r w:rsidR="009D2D64" w:rsidRPr="00917552">
        <w:t xml:space="preserve">a podmienky </w:t>
      </w:r>
      <w:r w:rsidRPr="00917552">
        <w:t xml:space="preserve">zmeny </w:t>
      </w:r>
      <w:r w:rsidR="003D0C3A">
        <w:t>Koncepcie</w:t>
      </w:r>
      <w:bookmarkEnd w:id="51"/>
    </w:p>
    <w:p w14:paraId="39BB50EA" w14:textId="77777777" w:rsidR="006248B6" w:rsidRPr="0063107B" w:rsidRDefault="006248B6" w:rsidP="003A29D2">
      <w:pPr>
        <w:spacing w:after="0"/>
        <w:jc w:val="both"/>
        <w:rPr>
          <w:sz w:val="10"/>
          <w:szCs w:val="10"/>
        </w:rPr>
      </w:pPr>
    </w:p>
    <w:p w14:paraId="621BEA70" w14:textId="77777777" w:rsidR="006248B6" w:rsidRDefault="0043482C" w:rsidP="0043482C">
      <w:pPr>
        <w:spacing w:after="0"/>
        <w:ind w:firstLine="624"/>
        <w:jc w:val="both"/>
      </w:pPr>
      <w:r>
        <w:t xml:space="preserve">Ku zmene Koncepcie rozvoja sociálnych služieb v kompetencii Bratislavského samosprávneho kraja na roky 2018 - 2023 môže prísť z dôvodu relevantnej zmeny súvisiacich platných právnych predpisov, relevantnej zmeny súvisiacich strategických dokumentov na </w:t>
      </w:r>
      <w:r w:rsidR="0063107B">
        <w:t>medzi</w:t>
      </w:r>
      <w:r>
        <w:t xml:space="preserve">národnej, národnej a regionálnej úrovni a na základe </w:t>
      </w:r>
      <w:r w:rsidR="00551AE3">
        <w:t>relevantnej zmeny priorít a cieľov rozvoja sociálnych služieb v kompetencii Bratislavského samosprávneho kraja v období rokov 2018 - 2023.</w:t>
      </w:r>
    </w:p>
    <w:p w14:paraId="7FBEA9EA" w14:textId="77777777" w:rsidR="005E1E1B" w:rsidRDefault="005E1E1B" w:rsidP="003A29D2">
      <w:pPr>
        <w:spacing w:after="0"/>
        <w:jc w:val="both"/>
      </w:pPr>
    </w:p>
    <w:p w14:paraId="50897336" w14:textId="77777777" w:rsidR="005E1E1B" w:rsidRDefault="005E1E1B" w:rsidP="003A29D2">
      <w:pPr>
        <w:spacing w:after="0"/>
        <w:jc w:val="both"/>
      </w:pPr>
    </w:p>
    <w:p w14:paraId="4415CC89" w14:textId="19E89B59" w:rsidR="005E1E1B" w:rsidRDefault="005E1E1B" w:rsidP="003A29D2">
      <w:pPr>
        <w:spacing w:after="0"/>
        <w:jc w:val="both"/>
      </w:pPr>
    </w:p>
    <w:p w14:paraId="0B9C706A" w14:textId="2B205F84" w:rsidR="007461CA" w:rsidRDefault="007461CA" w:rsidP="003A29D2">
      <w:pPr>
        <w:spacing w:after="0"/>
        <w:jc w:val="both"/>
      </w:pPr>
    </w:p>
    <w:p w14:paraId="62534510" w14:textId="40B7BEE9" w:rsidR="0063107B" w:rsidRDefault="003A29EE" w:rsidP="007461CA">
      <w:pPr>
        <w:pStyle w:val="Nadpis1"/>
      </w:pPr>
      <w:bookmarkStart w:id="52" w:name="_Toc531355401"/>
      <w:r>
        <w:t>Z</w:t>
      </w:r>
      <w:r w:rsidR="007461CA">
        <w:t>áver</w:t>
      </w:r>
      <w:bookmarkEnd w:id="52"/>
    </w:p>
    <w:p w14:paraId="2F8D7166" w14:textId="6DB242A3" w:rsidR="0063107B" w:rsidRDefault="0063107B" w:rsidP="003A29D2">
      <w:pPr>
        <w:spacing w:after="0"/>
        <w:jc w:val="both"/>
      </w:pPr>
    </w:p>
    <w:p w14:paraId="652C0526" w14:textId="77777777" w:rsidR="007461CA" w:rsidRDefault="007461CA" w:rsidP="007461CA">
      <w:pPr>
        <w:spacing w:after="0"/>
        <w:ind w:firstLine="624"/>
        <w:jc w:val="both"/>
      </w:pPr>
      <w:r>
        <w:t xml:space="preserve">Koncepcia rozvoja sociálnych služieb v kompetencii Bratislavského samosprávneho kraja na roky 2018 - 2023 je otvorený dokument, ktorého cieľom je analyzovať, reflektovať a popísať súčasný stav poskytovania sociálnych služieb v kompetencii BSK, zohľadniť aktuálne legislatívne prostredie a vytvoriť podmienky pre fungovanie komplexnej siete sociálnych služieb, ktorá je založená na reálnom dopyte po sociálnych službách zo strany občanov BSK a na adresnom uspokojení individuálnych potrieb občanov a komunít.  </w:t>
      </w:r>
    </w:p>
    <w:p w14:paraId="64CE7CB6" w14:textId="77777777" w:rsidR="007461CA" w:rsidRDefault="007461CA" w:rsidP="007461CA">
      <w:pPr>
        <w:spacing w:after="0"/>
        <w:ind w:firstLine="708"/>
        <w:jc w:val="both"/>
      </w:pPr>
    </w:p>
    <w:p w14:paraId="60934043" w14:textId="77777777" w:rsidR="007461CA" w:rsidRDefault="007461CA" w:rsidP="007461CA">
      <w:pPr>
        <w:spacing w:after="0"/>
        <w:ind w:firstLine="624"/>
        <w:jc w:val="both"/>
      </w:pPr>
      <w:r>
        <w:t xml:space="preserve">Zámerom BSK je vytvoriť podmienky pre fungovanie systému sociálnych služieb, ktorý bude poskytovať dostupné a kvalitné služby pre svojich obyvateľov z rôznych cieľových skupín s dôrazom na prednostné poskytovanie komunitných služieb. </w:t>
      </w:r>
      <w:bookmarkStart w:id="53" w:name="_Hlk530344100"/>
      <w:r>
        <w:t>Dôležitou vlastnosťou poskytovaných sociálnych služieb je ich časová dostupnosť (dostupnosť sociálnej služby v čase, kedy vznikla potreba sociálnej služby so zohľadnením času potrebného na posúdenie odkázanosti a na zabezpečenie sociálnej služby), geografická dostupnosť (poskytovanie sociálnej služby na mieste rešpektujúcom existujúce väzby alebo voľbu obyvateľa) a finančná dostupnosť vo vzťahu k podieľaniu sa obyvateľa na úhrade nákladov súvisiacich s poskytovaním sociálnej služby.</w:t>
      </w:r>
      <w:bookmarkEnd w:id="53"/>
    </w:p>
    <w:p w14:paraId="0C1524A2" w14:textId="77777777" w:rsidR="007461CA" w:rsidRDefault="007461CA" w:rsidP="007461CA">
      <w:pPr>
        <w:spacing w:after="0"/>
        <w:ind w:firstLine="708"/>
        <w:jc w:val="both"/>
      </w:pPr>
    </w:p>
    <w:p w14:paraId="222B099C" w14:textId="77777777" w:rsidR="007461CA" w:rsidRDefault="007461CA" w:rsidP="007461CA">
      <w:pPr>
        <w:spacing w:after="0"/>
        <w:ind w:firstLine="624"/>
        <w:jc w:val="both"/>
      </w:pPr>
      <w:r>
        <w:t xml:space="preserve">Dôležitým faktorom je aj medzisektorová spolupráca, nakoľko sociálne služby sú úzko prepojené s poskytovaným zdravotnej starostlivosti, služieb v rámci predškolskej prípravy a školskej dochádzky, ale rovnako s vytváraním príležitostí pre ľudí so zdravotným postihnutím a ohrozenými sociálnym vylúčením zamestnať sa na trhu prácu a participovať vo verejnom živote. Úspešnosť stratégie bude závisieť od vzájomnej spolupráce štátnych inštitúcií, miestnej a regionálnej samosprávy, neverejných poskytovateľov, cirkevných a dobrovoľníckych organizácií a združení a súkromného sektora. Dominantnú úlohu pri riešení sociálnej situácie občana bude naďalej zohrávať rodina a jeho prirodzené sociálne prostredie. </w:t>
      </w:r>
    </w:p>
    <w:p w14:paraId="681C6655" w14:textId="77777777" w:rsidR="007461CA" w:rsidRDefault="007461CA" w:rsidP="007461CA">
      <w:pPr>
        <w:spacing w:after="0"/>
        <w:ind w:firstLine="708"/>
        <w:jc w:val="both"/>
      </w:pPr>
    </w:p>
    <w:p w14:paraId="248EC1B8" w14:textId="77777777" w:rsidR="007461CA" w:rsidRDefault="007461CA" w:rsidP="007461CA">
      <w:pPr>
        <w:spacing w:after="0"/>
        <w:ind w:firstLine="624"/>
        <w:jc w:val="both"/>
      </w:pPr>
      <w:r>
        <w:t>V súvislosti s obmedzenými možnosťami štátnych a verejných rozpočtov pre oblasť sociálnych služieb bude potrebné zabezpečiť viaczdrojové financovanie na pokrytie nákladov súvisiacich s poskytovaním sociálnych a zdravotných služieb.</w:t>
      </w:r>
    </w:p>
    <w:p w14:paraId="13AA6678" w14:textId="77777777" w:rsidR="007461CA" w:rsidRDefault="007461CA" w:rsidP="007461CA">
      <w:pPr>
        <w:spacing w:after="0"/>
        <w:jc w:val="both"/>
      </w:pPr>
    </w:p>
    <w:p w14:paraId="6AB34B64" w14:textId="7D1BBF72" w:rsidR="007461CA" w:rsidRDefault="007461CA" w:rsidP="0034613F">
      <w:pPr>
        <w:spacing w:after="0"/>
        <w:ind w:firstLine="624"/>
        <w:jc w:val="both"/>
      </w:pPr>
      <w:r>
        <w:t>Vzhľadom na časté zmeny v legislatíve sociálnych služieb a opätovne pripravovaných nových zámerov a návrhov zo strany Ministerstva práce, sociálnych veci a rodiny Slovenskej republiky a Ministerstva zdravotníctva Slovenskej republiky je stratégia rozvoja sociálnych služieb v dlhšom časovom horizonte popísaná všeobecne a necháva tak priestor pre zmeny, ktoré v súčasnosti nie je možné predpokladať.</w:t>
      </w:r>
    </w:p>
    <w:p w14:paraId="2C8C679C" w14:textId="58B5E8A8" w:rsidR="0034613F" w:rsidRDefault="0034613F" w:rsidP="0034613F">
      <w:pPr>
        <w:spacing w:after="0"/>
        <w:ind w:firstLine="624"/>
        <w:jc w:val="both"/>
      </w:pPr>
    </w:p>
    <w:p w14:paraId="55AB60ED" w14:textId="68C87ED2" w:rsidR="0034613F" w:rsidRDefault="0034613F" w:rsidP="0034613F">
      <w:pPr>
        <w:spacing w:after="0"/>
        <w:ind w:firstLine="624"/>
        <w:jc w:val="both"/>
      </w:pPr>
    </w:p>
    <w:p w14:paraId="6EB62BAF" w14:textId="0E99210A" w:rsidR="0034613F" w:rsidRDefault="0034613F" w:rsidP="0034613F">
      <w:pPr>
        <w:spacing w:after="0"/>
        <w:ind w:firstLine="624"/>
        <w:jc w:val="both"/>
      </w:pPr>
    </w:p>
    <w:p w14:paraId="239545D7" w14:textId="4933E6F3" w:rsidR="0034613F" w:rsidRDefault="0034613F" w:rsidP="0034613F">
      <w:pPr>
        <w:spacing w:after="0"/>
        <w:ind w:firstLine="624"/>
        <w:jc w:val="both"/>
      </w:pPr>
    </w:p>
    <w:p w14:paraId="672FD290" w14:textId="60C7A767" w:rsidR="0034613F" w:rsidRDefault="0034613F" w:rsidP="0034613F">
      <w:pPr>
        <w:spacing w:after="0"/>
        <w:ind w:firstLine="624"/>
        <w:jc w:val="both"/>
      </w:pPr>
    </w:p>
    <w:p w14:paraId="666DF767" w14:textId="3211B968" w:rsidR="0034613F" w:rsidRDefault="0034613F" w:rsidP="0034613F">
      <w:pPr>
        <w:spacing w:after="0"/>
        <w:ind w:firstLine="624"/>
        <w:jc w:val="both"/>
      </w:pPr>
    </w:p>
    <w:p w14:paraId="6D029C13" w14:textId="32E7F397" w:rsidR="0034613F" w:rsidRDefault="0034613F" w:rsidP="0034613F">
      <w:pPr>
        <w:spacing w:after="0"/>
        <w:ind w:firstLine="624"/>
        <w:jc w:val="both"/>
      </w:pPr>
    </w:p>
    <w:p w14:paraId="0778C572" w14:textId="7579BE36" w:rsidR="0034613F" w:rsidRDefault="0034613F" w:rsidP="0034613F">
      <w:pPr>
        <w:spacing w:after="0"/>
        <w:ind w:firstLine="624"/>
        <w:jc w:val="both"/>
      </w:pPr>
    </w:p>
    <w:p w14:paraId="5A831F77" w14:textId="2CF42F0E" w:rsidR="0034613F" w:rsidRDefault="0034613F" w:rsidP="0034613F">
      <w:pPr>
        <w:spacing w:after="0"/>
        <w:ind w:firstLine="624"/>
        <w:jc w:val="both"/>
      </w:pPr>
    </w:p>
    <w:p w14:paraId="2EBDF777" w14:textId="36530A19" w:rsidR="0034613F" w:rsidRDefault="0034613F" w:rsidP="0034613F">
      <w:pPr>
        <w:spacing w:after="0"/>
        <w:ind w:firstLine="624"/>
        <w:jc w:val="both"/>
      </w:pPr>
    </w:p>
    <w:p w14:paraId="2AB721F9" w14:textId="77777777" w:rsidR="0034613F" w:rsidRDefault="0034613F" w:rsidP="0034613F">
      <w:pPr>
        <w:spacing w:after="0"/>
        <w:ind w:firstLine="624"/>
        <w:jc w:val="both"/>
      </w:pPr>
    </w:p>
    <w:p w14:paraId="60440FD3" w14:textId="09A79DF5" w:rsidR="00004FF5" w:rsidRDefault="00004FF5" w:rsidP="0063107B">
      <w:pPr>
        <w:pStyle w:val="Nadpis1"/>
      </w:pPr>
      <w:bookmarkStart w:id="54" w:name="_Toc531355402"/>
      <w:r>
        <w:t>Zoznamy</w:t>
      </w:r>
      <w:bookmarkEnd w:id="54"/>
    </w:p>
    <w:p w14:paraId="2E1FED37" w14:textId="77777777" w:rsidR="00004FF5" w:rsidRDefault="00004FF5" w:rsidP="003A29D2">
      <w:pPr>
        <w:spacing w:after="0"/>
        <w:jc w:val="both"/>
      </w:pPr>
    </w:p>
    <w:p w14:paraId="19DC2F79" w14:textId="77777777" w:rsidR="00004FF5" w:rsidRDefault="00004FF5" w:rsidP="007A03EA">
      <w:pPr>
        <w:pStyle w:val="Nadpis2"/>
      </w:pPr>
      <w:bookmarkStart w:id="55" w:name="_Toc531355403"/>
      <w:r>
        <w:t>Zoznam použitých bibliografických zdrojov</w:t>
      </w:r>
      <w:bookmarkEnd w:id="55"/>
    </w:p>
    <w:p w14:paraId="2F15FC4A" w14:textId="77777777" w:rsidR="00322233" w:rsidRDefault="00322233" w:rsidP="00E60D77">
      <w:pPr>
        <w:spacing w:after="0"/>
        <w:jc w:val="both"/>
      </w:pPr>
    </w:p>
    <w:p w14:paraId="3711CF24" w14:textId="77777777" w:rsidR="0034613F" w:rsidRDefault="0034613F" w:rsidP="0034613F">
      <w:pPr>
        <w:spacing w:after="0"/>
        <w:jc w:val="both"/>
      </w:pPr>
      <w:r>
        <w:t>Akčný plán Úradu BSK pre implementáciu Programu hospodárskeho a sociálneho rozvoja BSK na roky 2014-2020 (2018)</w:t>
      </w:r>
    </w:p>
    <w:p w14:paraId="4144639B" w14:textId="77777777" w:rsidR="0034613F" w:rsidRPr="005E1E1B" w:rsidRDefault="0034613F" w:rsidP="0034613F">
      <w:pPr>
        <w:spacing w:after="0"/>
        <w:jc w:val="both"/>
        <w:rPr>
          <w:sz w:val="10"/>
          <w:szCs w:val="10"/>
        </w:rPr>
      </w:pPr>
    </w:p>
    <w:p w14:paraId="77AE0EBE" w14:textId="77777777" w:rsidR="0034613F" w:rsidRDefault="0034613F" w:rsidP="0034613F">
      <w:pPr>
        <w:spacing w:after="0"/>
        <w:jc w:val="both"/>
      </w:pPr>
      <w:r w:rsidRPr="00004FF5">
        <w:t>Dohovor OSN o právach osôb so zdravotným postihnutím (2006</w:t>
      </w:r>
      <w:r>
        <w:t>)</w:t>
      </w:r>
    </w:p>
    <w:p w14:paraId="6B787C44" w14:textId="77777777" w:rsidR="0034613F" w:rsidRPr="005E1E1B" w:rsidRDefault="0034613F" w:rsidP="0034613F">
      <w:pPr>
        <w:spacing w:after="0"/>
        <w:jc w:val="both"/>
        <w:rPr>
          <w:sz w:val="10"/>
          <w:szCs w:val="10"/>
        </w:rPr>
      </w:pPr>
    </w:p>
    <w:p w14:paraId="0844369D" w14:textId="77777777" w:rsidR="0034613F" w:rsidRDefault="0034613F" w:rsidP="0034613F">
      <w:pPr>
        <w:spacing w:after="0"/>
        <w:jc w:val="both"/>
      </w:pPr>
      <w:r>
        <w:t>Európska sociálna charta (2009)</w:t>
      </w:r>
    </w:p>
    <w:p w14:paraId="3BEFECE4" w14:textId="77777777" w:rsidR="0034613F" w:rsidRDefault="0034613F" w:rsidP="0034613F">
      <w:pPr>
        <w:spacing w:after="0"/>
        <w:jc w:val="both"/>
      </w:pPr>
      <w:r w:rsidRPr="00004FF5">
        <w:t>http://www.employment.gov.sk/files/legislativa/dokumenty-zoznamy-pod/europska-socialna-charta-revidovana.pdf</w:t>
      </w:r>
    </w:p>
    <w:p w14:paraId="7E5FC815" w14:textId="77777777" w:rsidR="0034613F" w:rsidRPr="005E1E1B" w:rsidRDefault="0034613F" w:rsidP="0034613F">
      <w:pPr>
        <w:spacing w:after="0"/>
        <w:jc w:val="both"/>
        <w:rPr>
          <w:sz w:val="10"/>
          <w:szCs w:val="10"/>
        </w:rPr>
      </w:pPr>
    </w:p>
    <w:p w14:paraId="3B8BC4FE" w14:textId="77777777" w:rsidR="0034613F" w:rsidRDefault="0034613F" w:rsidP="0034613F">
      <w:pPr>
        <w:spacing w:after="0"/>
        <w:jc w:val="both"/>
      </w:pPr>
      <w:r w:rsidRPr="000537EA">
        <w:t xml:space="preserve">Národné priority rozvoja sociálnych služieb na roky 2015 – 2020 </w:t>
      </w:r>
      <w:r>
        <w:t>(</w:t>
      </w:r>
      <w:r w:rsidRPr="000537EA">
        <w:t>2014</w:t>
      </w:r>
      <w:r>
        <w:t>)</w:t>
      </w:r>
      <w:r w:rsidRPr="000537EA">
        <w:t xml:space="preserve"> </w:t>
      </w:r>
    </w:p>
    <w:p w14:paraId="7C110562" w14:textId="77777777" w:rsidR="0034613F" w:rsidRDefault="00C85C7B" w:rsidP="0034613F">
      <w:pPr>
        <w:spacing w:after="0"/>
        <w:jc w:val="both"/>
      </w:pPr>
      <w:hyperlink r:id="rId11" w:history="1">
        <w:r w:rsidR="0034613F" w:rsidRPr="00322233">
          <w:t>http://www.employment.gov.sk/files/slovensky/rodina-socialna-pomoc/socialne-sluzby/nprss-2015-2020.pdf</w:t>
        </w:r>
      </w:hyperlink>
    </w:p>
    <w:p w14:paraId="34087AE3" w14:textId="77777777" w:rsidR="0034613F" w:rsidRPr="00686F00" w:rsidRDefault="0034613F" w:rsidP="0034613F">
      <w:pPr>
        <w:spacing w:after="0"/>
        <w:jc w:val="both"/>
        <w:rPr>
          <w:sz w:val="10"/>
          <w:szCs w:val="10"/>
        </w:rPr>
      </w:pPr>
    </w:p>
    <w:p w14:paraId="445F1AB9" w14:textId="77777777" w:rsidR="0034613F" w:rsidRDefault="0034613F" w:rsidP="0034613F">
      <w:pPr>
        <w:spacing w:after="0"/>
        <w:jc w:val="both"/>
      </w:pPr>
      <w:r>
        <w:t>Národný akčný plán na prevenciu a elimináciu násilia na ženách na roky 2014 - 2019 (2013)</w:t>
      </w:r>
    </w:p>
    <w:p w14:paraId="0F911742" w14:textId="77777777" w:rsidR="0034613F" w:rsidRPr="00322233" w:rsidRDefault="0034613F" w:rsidP="0034613F">
      <w:pPr>
        <w:spacing w:after="0"/>
        <w:jc w:val="both"/>
      </w:pPr>
      <w:r>
        <w:t>https://www.gender.gov.sk/wp-content/uploads/2012/06/NAP_nasilie_print.pdf</w:t>
      </w:r>
    </w:p>
    <w:p w14:paraId="4C35EF9B" w14:textId="77777777" w:rsidR="0034613F" w:rsidRPr="005E1E1B" w:rsidRDefault="0034613F" w:rsidP="0034613F">
      <w:pPr>
        <w:spacing w:after="0"/>
        <w:rPr>
          <w:sz w:val="10"/>
          <w:szCs w:val="10"/>
        </w:rPr>
      </w:pPr>
    </w:p>
    <w:p w14:paraId="4C35E2BA" w14:textId="77777777" w:rsidR="0034613F" w:rsidRDefault="0034613F" w:rsidP="0034613F">
      <w:pPr>
        <w:spacing w:after="0"/>
      </w:pPr>
      <w:r>
        <w:t>Národný program aktívneho starnutia na roky 2014 – 2020 (2013) h</w:t>
      </w:r>
      <w:r w:rsidRPr="00E60D77">
        <w:t>ttps://www.employment.gov.sk/sk/ministerstvo/rada-vlady-sr-prava-seniorov/narodny-program-aktivneho-starnutia-roky-2014-2020.html</w:t>
      </w:r>
    </w:p>
    <w:p w14:paraId="4A47D61B" w14:textId="77777777" w:rsidR="0034613F" w:rsidRPr="005E1E1B" w:rsidRDefault="0034613F" w:rsidP="0034613F">
      <w:pPr>
        <w:spacing w:after="0"/>
        <w:jc w:val="both"/>
        <w:rPr>
          <w:sz w:val="10"/>
          <w:szCs w:val="10"/>
        </w:rPr>
      </w:pPr>
    </w:p>
    <w:p w14:paraId="40EDB029" w14:textId="77777777" w:rsidR="0034613F" w:rsidRDefault="0034613F" w:rsidP="0034613F">
      <w:pPr>
        <w:spacing w:after="0"/>
        <w:jc w:val="both"/>
      </w:pPr>
      <w:r w:rsidRPr="000537EA">
        <w:t>Národný program rozvoja životných podmienok osôb so zdravotným postihnutím na roky 2014</w:t>
      </w:r>
      <w:r>
        <w:t xml:space="preserve"> - </w:t>
      </w:r>
      <w:r w:rsidRPr="000537EA">
        <w:t>2020</w:t>
      </w:r>
      <w:r>
        <w:t xml:space="preserve"> (</w:t>
      </w:r>
      <w:r w:rsidRPr="000537EA">
        <w:t>2014</w:t>
      </w:r>
      <w:r>
        <w:t>)</w:t>
      </w:r>
      <w:r w:rsidRPr="000537EA">
        <w:t xml:space="preserve"> </w:t>
      </w:r>
    </w:p>
    <w:p w14:paraId="798BF360" w14:textId="77777777" w:rsidR="0034613F" w:rsidRDefault="00C85C7B" w:rsidP="0034613F">
      <w:pPr>
        <w:spacing w:after="0"/>
        <w:jc w:val="both"/>
      </w:pPr>
      <w:hyperlink r:id="rId12" w:history="1">
        <w:r w:rsidR="0034613F" w:rsidRPr="00322233">
          <w:t>https://www.minedu.sk/13793-sk/narodny-program-rozvoja-zivotnych-podmienok-osob-so-zdravotnym-postihnutim-na-roky-2014-%E2%80%93-2020/</w:t>
        </w:r>
      </w:hyperlink>
    </w:p>
    <w:p w14:paraId="0904ABF4" w14:textId="77777777" w:rsidR="0034613F" w:rsidRPr="005E1E1B" w:rsidRDefault="0034613F" w:rsidP="0034613F">
      <w:pPr>
        <w:spacing w:after="0"/>
        <w:rPr>
          <w:sz w:val="10"/>
          <w:szCs w:val="10"/>
        </w:rPr>
      </w:pPr>
    </w:p>
    <w:p w14:paraId="13456FB5" w14:textId="77777777" w:rsidR="0034613F" w:rsidRDefault="0034613F" w:rsidP="0034613F">
      <w:pPr>
        <w:spacing w:after="0"/>
        <w:rPr>
          <w:bCs/>
        </w:rPr>
      </w:pPr>
      <w:r w:rsidRPr="000537EA">
        <w:t xml:space="preserve">Oznámenie Ministerstva zahraničných vecí Slovenskej republiky </w:t>
      </w:r>
      <w:r w:rsidRPr="000537EA">
        <w:rPr>
          <w:bCs/>
        </w:rPr>
        <w:t xml:space="preserve">č. 317/2010 Z. z. </w:t>
      </w:r>
      <w:r>
        <w:rPr>
          <w:bCs/>
        </w:rPr>
        <w:t>-</w:t>
      </w:r>
      <w:r w:rsidRPr="000537EA">
        <w:rPr>
          <w:bCs/>
        </w:rPr>
        <w:t xml:space="preserve"> Dohovor</w:t>
      </w:r>
      <w:r>
        <w:rPr>
          <w:bCs/>
        </w:rPr>
        <w:t xml:space="preserve"> o </w:t>
      </w:r>
      <w:r w:rsidRPr="000537EA">
        <w:rPr>
          <w:bCs/>
        </w:rPr>
        <w:t>právach</w:t>
      </w:r>
      <w:r>
        <w:rPr>
          <w:bCs/>
        </w:rPr>
        <w:t xml:space="preserve"> </w:t>
      </w:r>
      <w:r w:rsidRPr="000537EA">
        <w:rPr>
          <w:bCs/>
        </w:rPr>
        <w:t>osôb so zdravotným postihnutím</w:t>
      </w:r>
      <w:r>
        <w:rPr>
          <w:bCs/>
        </w:rPr>
        <w:t xml:space="preserve"> (</w:t>
      </w:r>
      <w:r w:rsidRPr="000537EA">
        <w:rPr>
          <w:bCs/>
        </w:rPr>
        <w:t>2010</w:t>
      </w:r>
      <w:r>
        <w:rPr>
          <w:bCs/>
        </w:rPr>
        <w:t>)</w:t>
      </w:r>
    </w:p>
    <w:p w14:paraId="69DB31D7" w14:textId="77777777" w:rsidR="0034613F" w:rsidRPr="00322233" w:rsidRDefault="00C85C7B" w:rsidP="0034613F">
      <w:pPr>
        <w:spacing w:after="0"/>
        <w:jc w:val="both"/>
      </w:pPr>
      <w:hyperlink r:id="rId13" w:history="1">
        <w:r w:rsidR="0034613F" w:rsidRPr="00322233">
          <w:t>http://www.employment.gov.sk/files/dohovor-osn-pravach-osob-so-zdravotnym-postihnutim-opcny-protokol-sk-aj.pdf</w:t>
        </w:r>
      </w:hyperlink>
    </w:p>
    <w:p w14:paraId="19140310" w14:textId="77777777" w:rsidR="0034613F" w:rsidRPr="005E1E1B" w:rsidRDefault="0034613F" w:rsidP="0034613F">
      <w:pPr>
        <w:spacing w:after="0"/>
        <w:rPr>
          <w:sz w:val="10"/>
          <w:szCs w:val="10"/>
        </w:rPr>
      </w:pPr>
    </w:p>
    <w:p w14:paraId="2FC63D41" w14:textId="4B343E98" w:rsidR="0034613F" w:rsidRDefault="0034613F" w:rsidP="0034613F">
      <w:pPr>
        <w:spacing w:after="0"/>
        <w:jc w:val="both"/>
      </w:pPr>
      <w:r w:rsidRPr="00322233">
        <w:t xml:space="preserve">Program hospodárskeho a sociálneho rozvoja BSK na roky 2014 </w:t>
      </w:r>
      <w:r>
        <w:t>-</w:t>
      </w:r>
      <w:r w:rsidRPr="00322233">
        <w:t xml:space="preserve"> 2020</w:t>
      </w:r>
      <w:r>
        <w:t xml:space="preserve"> (2014)</w:t>
      </w:r>
    </w:p>
    <w:p w14:paraId="6328A22E" w14:textId="77777777" w:rsidR="0034613F" w:rsidRDefault="00C85C7B" w:rsidP="0034613F">
      <w:pPr>
        <w:spacing w:after="0"/>
        <w:jc w:val="both"/>
      </w:pPr>
      <w:hyperlink r:id="rId14" w:history="1">
        <w:r w:rsidR="0034613F" w:rsidRPr="00B81858">
          <w:t>http://www.region-bsk.sk/clanok/program-hospodarskeho-a-socialneho-rozvoja-na-roky-2014-2020-352939.aspx</w:t>
        </w:r>
      </w:hyperlink>
    </w:p>
    <w:p w14:paraId="28E2A810" w14:textId="77777777" w:rsidR="0034613F" w:rsidRPr="000C7D02" w:rsidRDefault="0034613F" w:rsidP="0034613F">
      <w:pPr>
        <w:spacing w:after="0"/>
        <w:jc w:val="both"/>
        <w:rPr>
          <w:sz w:val="10"/>
          <w:szCs w:val="10"/>
        </w:rPr>
      </w:pPr>
    </w:p>
    <w:p w14:paraId="6F325562" w14:textId="5321B805" w:rsidR="0077137E" w:rsidRDefault="0077137E" w:rsidP="0034613F">
      <w:pPr>
        <w:spacing w:after="0"/>
        <w:jc w:val="both"/>
      </w:pPr>
      <w:r>
        <w:t>Psychiatrická starostlivosť v SR 2017 (2018)</w:t>
      </w:r>
    </w:p>
    <w:p w14:paraId="727440D7" w14:textId="77777777" w:rsidR="0077137E" w:rsidRPr="0077137E" w:rsidRDefault="0077137E" w:rsidP="0034613F">
      <w:pPr>
        <w:spacing w:after="0"/>
        <w:jc w:val="both"/>
        <w:rPr>
          <w:sz w:val="10"/>
          <w:szCs w:val="10"/>
        </w:rPr>
      </w:pPr>
    </w:p>
    <w:p w14:paraId="1A563020" w14:textId="790290A7" w:rsidR="0034613F" w:rsidRDefault="0034613F" w:rsidP="0034613F">
      <w:pPr>
        <w:spacing w:after="0"/>
        <w:jc w:val="both"/>
      </w:pPr>
      <w:r w:rsidRPr="00B4726F">
        <w:t>Stratégia deinštitucionalizácie systému sociálnych služieb a náhradnej starostlivosti v Slovenskej republike</w:t>
      </w:r>
      <w:r>
        <w:t xml:space="preserve"> (2011)</w:t>
      </w:r>
    </w:p>
    <w:p w14:paraId="77810BF2" w14:textId="77777777" w:rsidR="0034613F" w:rsidRDefault="0034613F" w:rsidP="0034613F">
      <w:pPr>
        <w:spacing w:after="0"/>
        <w:jc w:val="both"/>
      </w:pPr>
      <w:r w:rsidRPr="00B4726F">
        <w:t>https://www.employment.gov.sk/files/legislativa/d</w:t>
      </w:r>
      <w:r>
        <w:t>okumenty-zoznamy-pod/strategia-</w:t>
      </w:r>
      <w:r w:rsidRPr="00B4726F">
        <w:t>deinstitucionalizacie-systemu-socialnych-sluzieb-nahradnej-starostlivosti-1.pdf</w:t>
      </w:r>
    </w:p>
    <w:p w14:paraId="2CB43854" w14:textId="77777777" w:rsidR="0034613F" w:rsidRPr="005E1E1B" w:rsidRDefault="0034613F" w:rsidP="0034613F">
      <w:pPr>
        <w:spacing w:after="0"/>
        <w:rPr>
          <w:sz w:val="10"/>
          <w:szCs w:val="10"/>
        </w:rPr>
      </w:pPr>
    </w:p>
    <w:p w14:paraId="18E1BA45" w14:textId="77777777" w:rsidR="0034613F" w:rsidRDefault="0034613F" w:rsidP="0034613F">
      <w:pPr>
        <w:spacing w:after="0"/>
      </w:pPr>
      <w:r w:rsidRPr="00FF46C4">
        <w:t>TICHÁ, E.</w:t>
      </w:r>
      <w:r>
        <w:t xml:space="preserve"> 2008.</w:t>
      </w:r>
      <w:r w:rsidRPr="00FF46C4">
        <w:t xml:space="preserve"> </w:t>
      </w:r>
      <w:r w:rsidRPr="00FF46C4">
        <w:rPr>
          <w:i/>
        </w:rPr>
        <w:t xml:space="preserve">Včasná diagnostika a stimulácia dieťaťa s postihnutím v ranom a predškolskom veku. </w:t>
      </w:r>
      <w:r>
        <w:t xml:space="preserve">Rigorózna práca. Bratislava: </w:t>
      </w:r>
      <w:r w:rsidRPr="00F360C0">
        <w:t>Univerzita Komenského</w:t>
      </w:r>
      <w:r>
        <w:t>,</w:t>
      </w:r>
      <w:r w:rsidRPr="00F360C0">
        <w:t xml:space="preserve"> Pedagogická fakulta</w:t>
      </w:r>
      <w:r>
        <w:t xml:space="preserve"> (2008)</w:t>
      </w:r>
    </w:p>
    <w:p w14:paraId="26B3B50C" w14:textId="77777777" w:rsidR="0034613F" w:rsidRDefault="0034613F" w:rsidP="0034613F">
      <w:pPr>
        <w:spacing w:after="0"/>
        <w:rPr>
          <w:sz w:val="10"/>
          <w:szCs w:val="10"/>
        </w:rPr>
      </w:pPr>
    </w:p>
    <w:p w14:paraId="573547E1" w14:textId="77777777" w:rsidR="0034613F" w:rsidRDefault="0034613F" w:rsidP="0034613F">
      <w:pPr>
        <w:spacing w:after="0"/>
        <w:jc w:val="both"/>
      </w:pPr>
      <w:r w:rsidRPr="00C66C47">
        <w:t>Význam podmienok kvality sociálnych služieb v procese transformácie a</w:t>
      </w:r>
      <w:r>
        <w:t> </w:t>
      </w:r>
      <w:r w:rsidRPr="00C66C47">
        <w:t>deinštitucionalizácie</w:t>
      </w:r>
      <w:r>
        <w:t xml:space="preserve">, </w:t>
      </w:r>
      <w:r w:rsidRPr="00C66C47">
        <w:t>Podmienky kvality sociálnych služieb v</w:t>
      </w:r>
      <w:r>
        <w:t> </w:t>
      </w:r>
      <w:r w:rsidRPr="00C66C47">
        <w:t>komunite</w:t>
      </w:r>
      <w:r>
        <w:t xml:space="preserve"> (2015)</w:t>
      </w:r>
    </w:p>
    <w:p w14:paraId="32135742" w14:textId="77777777" w:rsidR="0034613F" w:rsidRDefault="00C85C7B" w:rsidP="0034613F">
      <w:pPr>
        <w:spacing w:after="0"/>
        <w:jc w:val="both"/>
      </w:pPr>
      <w:hyperlink r:id="rId15" w:history="1">
        <w:r w:rsidR="0034613F" w:rsidRPr="00FE2EA1">
          <w:t>https://www.ia.gov.sk/data/files/np_di/publikacie/Vyznam_podmienok_kvality__socialnych_sluzieb_v_procese_transformacie_a_deinstitucionalizacie.pdf</w:t>
        </w:r>
      </w:hyperlink>
    </w:p>
    <w:p w14:paraId="2B07549F" w14:textId="77777777" w:rsidR="0034613F" w:rsidRPr="00FE2EA1" w:rsidRDefault="0034613F" w:rsidP="0034613F">
      <w:pPr>
        <w:spacing w:after="0"/>
        <w:jc w:val="both"/>
        <w:rPr>
          <w:sz w:val="10"/>
          <w:szCs w:val="10"/>
        </w:rPr>
      </w:pPr>
    </w:p>
    <w:p w14:paraId="283B794C" w14:textId="4F9D7973" w:rsidR="00E60D77" w:rsidRDefault="0034613F" w:rsidP="00E60D77">
      <w:pPr>
        <w:spacing w:after="0"/>
        <w:jc w:val="both"/>
      </w:pPr>
      <w:r w:rsidRPr="00B64DBE">
        <w:t>Zákon č. 448/2008 Z.</w:t>
      </w:r>
      <w:r>
        <w:t xml:space="preserve"> </w:t>
      </w:r>
      <w:r w:rsidRPr="00B64DBE">
        <w:t>z. o sociálnych službách a o zmene a doplnení zákona č. 455/1991 Zb. o</w:t>
      </w:r>
      <w:r>
        <w:t> </w:t>
      </w:r>
      <w:r w:rsidRPr="00B64DBE">
        <w:t>živnostenskom podnikaní (živnostenský zákon) v znení neskorších predpisov</w:t>
      </w:r>
      <w:r>
        <w:t xml:space="preserve"> (2018</w:t>
      </w:r>
      <w:r w:rsidR="005E1E1B">
        <w:t>)</w:t>
      </w:r>
    </w:p>
    <w:p w14:paraId="0CA90EC9" w14:textId="77777777" w:rsidR="005E1E1B" w:rsidRDefault="005E1E1B" w:rsidP="007A03EA">
      <w:pPr>
        <w:pStyle w:val="Nadpis2"/>
      </w:pPr>
      <w:bookmarkStart w:id="56" w:name="_Toc531355404"/>
      <w:r>
        <w:t>Zoznam použitých skratiek</w:t>
      </w:r>
      <w:bookmarkEnd w:id="56"/>
    </w:p>
    <w:p w14:paraId="4CA8F502" w14:textId="77777777" w:rsidR="005E1E1B" w:rsidRPr="0063107B" w:rsidRDefault="005E1E1B" w:rsidP="00E60D77">
      <w:pPr>
        <w:spacing w:after="0"/>
        <w:jc w:val="both"/>
        <w:rPr>
          <w:sz w:val="10"/>
          <w:szCs w:val="10"/>
        </w:rPr>
      </w:pPr>
    </w:p>
    <w:p w14:paraId="08CC2C37" w14:textId="77777777" w:rsidR="005E1E1B" w:rsidRDefault="005E1E1B" w:rsidP="005E1E1B">
      <w:pPr>
        <w:spacing w:after="0"/>
        <w:jc w:val="both"/>
      </w:pPr>
      <w:r>
        <w:t>AF - ambulantná forma</w:t>
      </w:r>
    </w:p>
    <w:p w14:paraId="1BC8EF55" w14:textId="77777777" w:rsidR="005E1E1B" w:rsidRDefault="005E1E1B" w:rsidP="005E1E1B">
      <w:pPr>
        <w:spacing w:after="0"/>
        <w:jc w:val="both"/>
      </w:pPr>
      <w:r>
        <w:t>BSK - Bratislavský samosprávny kraj</w:t>
      </w:r>
    </w:p>
    <w:p w14:paraId="06924FF2" w14:textId="395803D7" w:rsidR="005E1E1B" w:rsidRDefault="005E1E1B" w:rsidP="005E1E1B">
      <w:pPr>
        <w:spacing w:after="0"/>
        <w:jc w:val="both"/>
      </w:pPr>
      <w:r>
        <w:t>CF - celoročná poby</w:t>
      </w:r>
      <w:r w:rsidR="00BB7843">
        <w:t xml:space="preserve">tová </w:t>
      </w:r>
      <w:r>
        <w:t>forma</w:t>
      </w:r>
    </w:p>
    <w:p w14:paraId="3611B601" w14:textId="77777777" w:rsidR="005E1E1B" w:rsidRDefault="005E1E1B" w:rsidP="005E1E1B">
      <w:pPr>
        <w:spacing w:after="0"/>
        <w:jc w:val="both"/>
      </w:pPr>
      <w:r>
        <w:t>DSS - domov sociálnych služieb</w:t>
      </w:r>
    </w:p>
    <w:p w14:paraId="60801BF4" w14:textId="51CEE140" w:rsidR="005E1E1B" w:rsidRDefault="005E1E1B" w:rsidP="005E1E1B">
      <w:pPr>
        <w:spacing w:after="0"/>
        <w:jc w:val="both"/>
      </w:pPr>
      <w:r>
        <w:t>FO - fyzická osoba</w:t>
      </w:r>
    </w:p>
    <w:p w14:paraId="08A427F3" w14:textId="0FBD7139" w:rsidR="002F1F04" w:rsidRDefault="002F1F04" w:rsidP="005E1E1B">
      <w:pPr>
        <w:spacing w:after="0"/>
        <w:jc w:val="both"/>
      </w:pPr>
      <w:r>
        <w:t>NCZI - Národné centrum zdravotníckych informácií</w:t>
      </w:r>
    </w:p>
    <w:p w14:paraId="2DBD4672" w14:textId="77777777" w:rsidR="005E1E1B" w:rsidRDefault="005E1E1B" w:rsidP="005E1E1B">
      <w:pPr>
        <w:spacing w:after="0"/>
        <w:jc w:val="both"/>
      </w:pPr>
      <w:r>
        <w:t>OSN - Organizácia spojených národov</w:t>
      </w:r>
    </w:p>
    <w:p w14:paraId="51443EFB" w14:textId="77777777" w:rsidR="005E1E1B" w:rsidRDefault="005E1E1B" w:rsidP="005E1E1B">
      <w:pPr>
        <w:spacing w:after="0"/>
        <w:jc w:val="both"/>
      </w:pPr>
      <w:r>
        <w:t xml:space="preserve">PHSR </w:t>
      </w:r>
      <w:r w:rsidR="00B87BE1">
        <w:t xml:space="preserve">BSK </w:t>
      </w:r>
      <w:r>
        <w:t>- Program hospodárskeho a sociálneho rozvoja</w:t>
      </w:r>
      <w:r w:rsidR="00B87BE1">
        <w:t xml:space="preserve"> Bratislavského samosprávneho kraja</w:t>
      </w:r>
    </w:p>
    <w:p w14:paraId="42310C88" w14:textId="77777777" w:rsidR="005E1E1B" w:rsidRDefault="005E1E1B" w:rsidP="005E1E1B">
      <w:pPr>
        <w:spacing w:after="0"/>
        <w:jc w:val="both"/>
      </w:pPr>
      <w:r>
        <w:t>RS - rehabilitačné stredisko</w:t>
      </w:r>
    </w:p>
    <w:p w14:paraId="6EBAA614" w14:textId="77777777" w:rsidR="005E1E1B" w:rsidRDefault="005E1E1B" w:rsidP="005E1E1B">
      <w:pPr>
        <w:spacing w:after="0"/>
        <w:jc w:val="both"/>
      </w:pPr>
      <w:r>
        <w:t>ŠZ - špecializované zariadenie</w:t>
      </w:r>
    </w:p>
    <w:p w14:paraId="098243F5" w14:textId="77777777" w:rsidR="005E1E1B" w:rsidRDefault="005E1E1B" w:rsidP="005E1E1B">
      <w:pPr>
        <w:spacing w:after="0"/>
        <w:jc w:val="both"/>
      </w:pPr>
      <w:r>
        <w:t>TER - terénna forma</w:t>
      </w:r>
    </w:p>
    <w:p w14:paraId="6575B6B0" w14:textId="77777777" w:rsidR="005E1E1B" w:rsidRDefault="005E1E1B" w:rsidP="005E1E1B">
      <w:pPr>
        <w:spacing w:after="0"/>
        <w:jc w:val="both"/>
      </w:pPr>
      <w:r>
        <w:t>TF - týždenná pobytová forma</w:t>
      </w:r>
    </w:p>
    <w:p w14:paraId="6FEE6FFA" w14:textId="77777777" w:rsidR="005E1E1B" w:rsidRDefault="005E1E1B" w:rsidP="005E1E1B">
      <w:pPr>
        <w:spacing w:after="0"/>
        <w:jc w:val="both"/>
      </w:pPr>
      <w:r>
        <w:t>UTU - útulok</w:t>
      </w:r>
    </w:p>
    <w:p w14:paraId="294AB532" w14:textId="311207BC" w:rsidR="005E1E1B" w:rsidRDefault="005E1E1B" w:rsidP="005E1E1B">
      <w:pPr>
        <w:spacing w:after="0"/>
        <w:jc w:val="both"/>
      </w:pPr>
      <w:r>
        <w:t>ZPB - zariadenie podporovaného bývania</w:t>
      </w:r>
    </w:p>
    <w:p w14:paraId="1BBF7C02" w14:textId="2909F2DC" w:rsidR="0034613F" w:rsidRDefault="0034613F" w:rsidP="005E1E1B">
      <w:pPr>
        <w:spacing w:after="0"/>
        <w:jc w:val="both"/>
      </w:pPr>
      <w:r>
        <w:t>ZSS - zariadenie sociálnych služieb</w:t>
      </w:r>
    </w:p>
    <w:p w14:paraId="3215FDE1" w14:textId="77777777" w:rsidR="00004FF5" w:rsidRDefault="00004FF5" w:rsidP="00E60D77">
      <w:pPr>
        <w:spacing w:after="0"/>
        <w:jc w:val="both"/>
      </w:pPr>
    </w:p>
    <w:p w14:paraId="10B97BDB" w14:textId="383C8A76" w:rsidR="00004FF5" w:rsidRDefault="00004FF5" w:rsidP="00E60D77">
      <w:pPr>
        <w:spacing w:after="0"/>
        <w:jc w:val="both"/>
      </w:pPr>
    </w:p>
    <w:p w14:paraId="0598ABC2" w14:textId="77777777" w:rsidR="00FD57DD" w:rsidRDefault="00FD57DD" w:rsidP="00E60D77">
      <w:pPr>
        <w:spacing w:after="0"/>
        <w:jc w:val="both"/>
      </w:pPr>
    </w:p>
    <w:p w14:paraId="36D12F3D" w14:textId="77777777" w:rsidR="00011297" w:rsidRDefault="00011297" w:rsidP="007A03EA">
      <w:pPr>
        <w:pStyle w:val="Nadpis2"/>
      </w:pPr>
      <w:bookmarkStart w:id="57" w:name="_Toc531355405"/>
      <w:r>
        <w:t>Zoznam spracovateľov</w:t>
      </w:r>
      <w:bookmarkEnd w:id="57"/>
    </w:p>
    <w:p w14:paraId="013DACA6" w14:textId="77777777" w:rsidR="00F667E0" w:rsidRDefault="00F667E0" w:rsidP="00E60D77">
      <w:pPr>
        <w:spacing w:after="0"/>
        <w:jc w:val="both"/>
        <w:rPr>
          <w:u w:val="single"/>
        </w:rPr>
      </w:pPr>
    </w:p>
    <w:p w14:paraId="120E1739" w14:textId="2DB48421" w:rsidR="005E1E1B" w:rsidRDefault="008B6F0F" w:rsidP="00E60D77">
      <w:pPr>
        <w:spacing w:after="0"/>
        <w:jc w:val="both"/>
        <w:rPr>
          <w:u w:val="single"/>
        </w:rPr>
      </w:pPr>
      <w:r w:rsidRPr="00A40DBD">
        <w:rPr>
          <w:u w:val="single"/>
        </w:rPr>
        <w:t>Zamestnanci Odboru sociálnych vecí Úradu BSK:</w:t>
      </w:r>
    </w:p>
    <w:p w14:paraId="419D93F0" w14:textId="77777777" w:rsidR="00914704" w:rsidRPr="00914704" w:rsidRDefault="00914704" w:rsidP="00E60D77">
      <w:pPr>
        <w:spacing w:after="0"/>
        <w:jc w:val="both"/>
        <w:rPr>
          <w:sz w:val="10"/>
          <w:szCs w:val="10"/>
          <w:u w:val="single"/>
        </w:rPr>
      </w:pPr>
    </w:p>
    <w:p w14:paraId="55413ACC" w14:textId="77777777" w:rsidR="008B6F0F" w:rsidRDefault="008B6F0F" w:rsidP="00E60D77">
      <w:pPr>
        <w:spacing w:after="0"/>
        <w:jc w:val="both"/>
      </w:pPr>
      <w:r>
        <w:t>Balážiová</w:t>
      </w:r>
      <w:r w:rsidRPr="008B6F0F">
        <w:t xml:space="preserve"> </w:t>
      </w:r>
      <w:r>
        <w:t>Anna,</w:t>
      </w:r>
      <w:r w:rsidRPr="008B6F0F">
        <w:t xml:space="preserve"> </w:t>
      </w:r>
      <w:r>
        <w:t>Mgr.</w:t>
      </w:r>
    </w:p>
    <w:p w14:paraId="4279916E" w14:textId="6DF69E4D" w:rsidR="008B6F0F" w:rsidRDefault="008B6F0F" w:rsidP="00E60D77">
      <w:pPr>
        <w:spacing w:after="0"/>
        <w:jc w:val="both"/>
      </w:pPr>
      <w:r>
        <w:t>Fatulová,</w:t>
      </w:r>
      <w:r w:rsidRPr="008B6F0F">
        <w:t xml:space="preserve"> </w:t>
      </w:r>
      <w:r>
        <w:t>Zuzana</w:t>
      </w:r>
      <w:r w:rsidRPr="008B6F0F">
        <w:t xml:space="preserve"> </w:t>
      </w:r>
      <w:r>
        <w:t>PhDr.</w:t>
      </w:r>
      <w:r w:rsidR="00E54907">
        <w:t>, PhD.</w:t>
      </w:r>
    </w:p>
    <w:p w14:paraId="4CCD0353" w14:textId="77777777" w:rsidR="008B6F0F" w:rsidRDefault="008B6F0F" w:rsidP="00E60D77">
      <w:pPr>
        <w:spacing w:after="0"/>
        <w:jc w:val="both"/>
      </w:pPr>
      <w:r>
        <w:t>Haviarová</w:t>
      </w:r>
      <w:r w:rsidRPr="008B6F0F">
        <w:t xml:space="preserve"> </w:t>
      </w:r>
      <w:r>
        <w:t>Júlia,</w:t>
      </w:r>
      <w:r w:rsidRPr="008B6F0F">
        <w:t xml:space="preserve"> </w:t>
      </w:r>
      <w:r>
        <w:t>PhDr.</w:t>
      </w:r>
    </w:p>
    <w:p w14:paraId="19BCFE11" w14:textId="77777777" w:rsidR="008B6F0F" w:rsidRDefault="008B6F0F" w:rsidP="00E60D77">
      <w:pPr>
        <w:spacing w:after="0"/>
        <w:jc w:val="both"/>
      </w:pPr>
      <w:r>
        <w:t>Richweisová</w:t>
      </w:r>
      <w:r w:rsidRPr="008B6F0F">
        <w:t xml:space="preserve"> </w:t>
      </w:r>
      <w:r>
        <w:t>Adriana</w:t>
      </w:r>
      <w:r w:rsidRPr="008B6F0F">
        <w:t xml:space="preserve"> </w:t>
      </w:r>
      <w:r>
        <w:t>Mgr.</w:t>
      </w:r>
    </w:p>
    <w:p w14:paraId="026BA307" w14:textId="77777777" w:rsidR="00A40DBD" w:rsidRDefault="008B6F0F" w:rsidP="00E60D77">
      <w:pPr>
        <w:spacing w:after="0"/>
        <w:jc w:val="both"/>
      </w:pPr>
      <w:r>
        <w:t>Sokola</w:t>
      </w:r>
      <w:r w:rsidRPr="008B6F0F">
        <w:t xml:space="preserve"> </w:t>
      </w:r>
      <w:r>
        <w:t>Ivan, Mgr., PhD.</w:t>
      </w:r>
    </w:p>
    <w:p w14:paraId="7659F6A4" w14:textId="77777777" w:rsidR="008B6F0F" w:rsidRDefault="00A40DBD" w:rsidP="00E60D77">
      <w:pPr>
        <w:spacing w:after="0"/>
        <w:jc w:val="both"/>
      </w:pPr>
      <w:r>
        <w:t>Š</w:t>
      </w:r>
      <w:r w:rsidR="008B6F0F">
        <w:t>elmeciová</w:t>
      </w:r>
      <w:r w:rsidR="008B6F0F" w:rsidRPr="008B6F0F">
        <w:t xml:space="preserve"> </w:t>
      </w:r>
      <w:r w:rsidR="008B6F0F">
        <w:t>Adriana,</w:t>
      </w:r>
      <w:r w:rsidR="008B6F0F" w:rsidRPr="008B6F0F">
        <w:t xml:space="preserve"> </w:t>
      </w:r>
      <w:r w:rsidR="008B6F0F">
        <w:t>Mgr.</w:t>
      </w:r>
    </w:p>
    <w:p w14:paraId="7457ED22" w14:textId="77777777" w:rsidR="008B6F0F" w:rsidRDefault="008B6F0F" w:rsidP="00E60D77">
      <w:pPr>
        <w:spacing w:after="0"/>
        <w:jc w:val="both"/>
      </w:pPr>
      <w:r>
        <w:t>Šiková</w:t>
      </w:r>
      <w:r w:rsidRPr="008B6F0F">
        <w:t xml:space="preserve"> </w:t>
      </w:r>
      <w:r>
        <w:t>Marica, PhDr.</w:t>
      </w:r>
    </w:p>
    <w:p w14:paraId="6C313659" w14:textId="77777777" w:rsidR="008B6F0F" w:rsidRDefault="008B6F0F" w:rsidP="00E60D77">
      <w:pPr>
        <w:spacing w:after="0"/>
        <w:jc w:val="both"/>
      </w:pPr>
      <w:r>
        <w:t>Šopová</w:t>
      </w:r>
      <w:r w:rsidRPr="008B6F0F">
        <w:t xml:space="preserve"> </w:t>
      </w:r>
      <w:r>
        <w:t>Michaela,</w:t>
      </w:r>
      <w:r w:rsidRPr="008B6F0F">
        <w:t xml:space="preserve"> </w:t>
      </w:r>
      <w:r>
        <w:t>Mgr.</w:t>
      </w:r>
    </w:p>
    <w:p w14:paraId="36FEDE0F" w14:textId="77777777" w:rsidR="008B6F0F" w:rsidRDefault="008B6F0F" w:rsidP="00E60D77">
      <w:pPr>
        <w:spacing w:after="0"/>
        <w:jc w:val="both"/>
      </w:pPr>
      <w:r>
        <w:t>Tomkovičová</w:t>
      </w:r>
      <w:r w:rsidRPr="008B6F0F">
        <w:t xml:space="preserve"> </w:t>
      </w:r>
      <w:r>
        <w:t>Mária,</w:t>
      </w:r>
      <w:r w:rsidRPr="008B6F0F">
        <w:t xml:space="preserve"> </w:t>
      </w:r>
      <w:r>
        <w:t>Mgr.</w:t>
      </w:r>
    </w:p>
    <w:p w14:paraId="6A99A450" w14:textId="77777777" w:rsidR="008B6F0F" w:rsidRDefault="008B6F0F" w:rsidP="00E60D77">
      <w:pPr>
        <w:spacing w:after="0"/>
        <w:jc w:val="both"/>
      </w:pPr>
      <w:r>
        <w:t>Vašková</w:t>
      </w:r>
      <w:r w:rsidRPr="008B6F0F">
        <w:t xml:space="preserve"> </w:t>
      </w:r>
      <w:r>
        <w:t>Jaroslava,</w:t>
      </w:r>
      <w:r w:rsidRPr="008B6F0F">
        <w:t xml:space="preserve"> </w:t>
      </w:r>
      <w:r>
        <w:t>Mgr.</w:t>
      </w:r>
    </w:p>
    <w:p w14:paraId="23417A1D" w14:textId="77777777" w:rsidR="00004FF5" w:rsidRDefault="008B6F0F" w:rsidP="00E60D77">
      <w:pPr>
        <w:spacing w:after="0"/>
        <w:jc w:val="both"/>
      </w:pPr>
      <w:r>
        <w:t>Žudelová</w:t>
      </w:r>
      <w:r w:rsidRPr="008B6F0F">
        <w:t xml:space="preserve"> </w:t>
      </w:r>
      <w:r>
        <w:t>Lívia</w:t>
      </w:r>
    </w:p>
    <w:p w14:paraId="21F67757" w14:textId="77777777" w:rsidR="00004FF5" w:rsidRDefault="00004FF5" w:rsidP="00E60D77">
      <w:pPr>
        <w:spacing w:after="0"/>
        <w:jc w:val="both"/>
      </w:pPr>
    </w:p>
    <w:p w14:paraId="074CFF0E" w14:textId="77777777" w:rsidR="00004FF5" w:rsidRDefault="008B6F0F" w:rsidP="00E60D77">
      <w:pPr>
        <w:spacing w:after="0"/>
        <w:jc w:val="both"/>
        <w:rPr>
          <w:u w:val="single"/>
        </w:rPr>
      </w:pPr>
      <w:r w:rsidRPr="00A40DBD">
        <w:rPr>
          <w:u w:val="single"/>
        </w:rPr>
        <w:t>Členovia pracovných skupín</w:t>
      </w:r>
      <w:r w:rsidR="00A40DBD" w:rsidRPr="00A40DBD">
        <w:rPr>
          <w:u w:val="single"/>
        </w:rPr>
        <w:t xml:space="preserve"> a spolupracujúce osoby</w:t>
      </w:r>
      <w:r w:rsidRPr="00A40DBD">
        <w:rPr>
          <w:u w:val="single"/>
        </w:rPr>
        <w:t>:</w:t>
      </w:r>
    </w:p>
    <w:p w14:paraId="2FE16346" w14:textId="77777777" w:rsidR="00914704" w:rsidRPr="00914704" w:rsidRDefault="00914704" w:rsidP="00E60D77">
      <w:pPr>
        <w:spacing w:after="0"/>
        <w:jc w:val="both"/>
        <w:rPr>
          <w:sz w:val="10"/>
          <w:szCs w:val="10"/>
          <w:u w:val="single"/>
        </w:rPr>
      </w:pPr>
    </w:p>
    <w:p w14:paraId="12562864" w14:textId="77777777" w:rsidR="00F667E0" w:rsidRDefault="00F667E0" w:rsidP="00F667E0">
      <w:pPr>
        <w:spacing w:after="0"/>
        <w:jc w:val="both"/>
      </w:pPr>
      <w:r>
        <w:t xml:space="preserve">Balážová Renáta, PaedDr. </w:t>
      </w:r>
    </w:p>
    <w:p w14:paraId="0E5843F2" w14:textId="77777777" w:rsidR="00F667E0" w:rsidRDefault="00F667E0" w:rsidP="00F667E0">
      <w:pPr>
        <w:spacing w:after="0"/>
        <w:jc w:val="both"/>
      </w:pPr>
      <w:r>
        <w:t xml:space="preserve">Beňušková Andrea, PhDr. </w:t>
      </w:r>
    </w:p>
    <w:p w14:paraId="6B33568E" w14:textId="77777777" w:rsidR="00F667E0" w:rsidRDefault="00F667E0" w:rsidP="00F667E0">
      <w:pPr>
        <w:spacing w:after="0"/>
        <w:jc w:val="both"/>
      </w:pPr>
      <w:r>
        <w:t>Betinová Martina, Mgr.</w:t>
      </w:r>
    </w:p>
    <w:p w14:paraId="2B8C75E8" w14:textId="77777777" w:rsidR="00F667E0" w:rsidRDefault="00F667E0" w:rsidP="00F667E0">
      <w:pPr>
        <w:spacing w:after="0"/>
        <w:jc w:val="both"/>
      </w:pPr>
      <w:r>
        <w:t>Cibiri Lucia, Mgr.</w:t>
      </w:r>
    </w:p>
    <w:p w14:paraId="4694038C" w14:textId="77777777" w:rsidR="00F667E0" w:rsidRDefault="00F667E0" w:rsidP="00F667E0">
      <w:pPr>
        <w:spacing w:after="0"/>
        <w:jc w:val="both"/>
      </w:pPr>
      <w:r>
        <w:t>Čajágiová Jana, Mgr.</w:t>
      </w:r>
    </w:p>
    <w:p w14:paraId="3758E987" w14:textId="77777777" w:rsidR="00F667E0" w:rsidRDefault="00F667E0" w:rsidP="00F667E0">
      <w:pPr>
        <w:spacing w:after="0"/>
        <w:jc w:val="both"/>
      </w:pPr>
      <w:r>
        <w:t>Čepcová Zuzana</w:t>
      </w:r>
    </w:p>
    <w:p w14:paraId="6903A773" w14:textId="77777777" w:rsidR="00F667E0" w:rsidRDefault="00F667E0" w:rsidP="00F667E0">
      <w:pPr>
        <w:spacing w:after="0"/>
        <w:jc w:val="both"/>
      </w:pPr>
      <w:r>
        <w:t>Horanič Marián, Mgr.</w:t>
      </w:r>
    </w:p>
    <w:p w14:paraId="4C3BC496" w14:textId="77777777" w:rsidR="00F667E0" w:rsidRDefault="00F667E0" w:rsidP="00F667E0">
      <w:pPr>
        <w:spacing w:after="0"/>
        <w:jc w:val="both"/>
      </w:pPr>
      <w:r>
        <w:t>Jurík Vladimír, Mgr.</w:t>
      </w:r>
    </w:p>
    <w:p w14:paraId="2BF19838" w14:textId="77777777" w:rsidR="00F667E0" w:rsidRDefault="00F667E0" w:rsidP="00F667E0">
      <w:pPr>
        <w:spacing w:after="0"/>
        <w:jc w:val="both"/>
      </w:pPr>
      <w:r>
        <w:t>Kmeť Ján, Mgr., PhD.</w:t>
      </w:r>
    </w:p>
    <w:p w14:paraId="6E695B22" w14:textId="77777777" w:rsidR="00F667E0" w:rsidRDefault="00F667E0" w:rsidP="00F667E0">
      <w:pPr>
        <w:spacing w:after="0"/>
        <w:jc w:val="both"/>
      </w:pPr>
      <w:r>
        <w:t>Kolláriková Zuzana, Mgr.</w:t>
      </w:r>
    </w:p>
    <w:p w14:paraId="5ADA096E" w14:textId="6D6D0623" w:rsidR="00F667E0" w:rsidRDefault="00F667E0" w:rsidP="00F667E0">
      <w:pPr>
        <w:spacing w:after="0"/>
        <w:jc w:val="both"/>
      </w:pPr>
      <w:r>
        <w:t>Krajčovičová Dana, MUDr.</w:t>
      </w:r>
    </w:p>
    <w:p w14:paraId="0A916667" w14:textId="56FD4B58" w:rsidR="00E54907" w:rsidRDefault="00E54907" w:rsidP="00F667E0">
      <w:pPr>
        <w:spacing w:after="0"/>
        <w:jc w:val="both"/>
      </w:pPr>
      <w:r>
        <w:t>Maková Ivana, Mgr.</w:t>
      </w:r>
    </w:p>
    <w:p w14:paraId="4890933A" w14:textId="77777777" w:rsidR="00E54907" w:rsidRDefault="00E54907" w:rsidP="00E54907">
      <w:pPr>
        <w:spacing w:after="0"/>
        <w:jc w:val="both"/>
      </w:pPr>
      <w:r>
        <w:t>Marendiak</w:t>
      </w:r>
      <w:r w:rsidRPr="008B6F0F">
        <w:t xml:space="preserve"> </w:t>
      </w:r>
      <w:r>
        <w:t>Juraj,</w:t>
      </w:r>
      <w:r w:rsidRPr="008B6F0F">
        <w:t xml:space="preserve"> </w:t>
      </w:r>
      <w:r>
        <w:t>Mgr.</w:t>
      </w:r>
    </w:p>
    <w:p w14:paraId="79A8B852" w14:textId="77777777" w:rsidR="00F667E0" w:rsidRDefault="00F667E0" w:rsidP="00F667E0">
      <w:pPr>
        <w:spacing w:after="0"/>
        <w:jc w:val="both"/>
      </w:pPr>
      <w:r>
        <w:t>Mészárosová Magdaléna</w:t>
      </w:r>
    </w:p>
    <w:p w14:paraId="58B40930" w14:textId="77777777" w:rsidR="00F667E0" w:rsidRDefault="00F667E0" w:rsidP="00F667E0">
      <w:pPr>
        <w:spacing w:after="0"/>
        <w:jc w:val="both"/>
      </w:pPr>
      <w:r>
        <w:t>Mihaliková Magdalena, Mgr.</w:t>
      </w:r>
    </w:p>
    <w:p w14:paraId="0DD169C1" w14:textId="77777777" w:rsidR="00F667E0" w:rsidRDefault="00F667E0" w:rsidP="00F667E0">
      <w:pPr>
        <w:spacing w:after="0"/>
        <w:jc w:val="both"/>
      </w:pPr>
      <w:r>
        <w:t>Mináriková Terézia, Mgr.</w:t>
      </w:r>
    </w:p>
    <w:p w14:paraId="35D2D97F" w14:textId="77777777" w:rsidR="00F667E0" w:rsidRDefault="00F667E0" w:rsidP="00F667E0">
      <w:pPr>
        <w:spacing w:after="0"/>
        <w:jc w:val="both"/>
      </w:pPr>
      <w:r>
        <w:t>Mišová Iveta, PhDr.</w:t>
      </w:r>
    </w:p>
    <w:p w14:paraId="74EEA271" w14:textId="77777777" w:rsidR="00F667E0" w:rsidRDefault="00F667E0" w:rsidP="00F667E0">
      <w:pPr>
        <w:spacing w:after="0"/>
        <w:jc w:val="both"/>
      </w:pPr>
      <w:r>
        <w:t xml:space="preserve">Nakládalová Kateřina, Ing. </w:t>
      </w:r>
    </w:p>
    <w:p w14:paraId="01DAC9EE" w14:textId="77777777" w:rsidR="00F667E0" w:rsidRDefault="00F667E0" w:rsidP="00F667E0">
      <w:pPr>
        <w:spacing w:after="0"/>
        <w:jc w:val="both"/>
      </w:pPr>
      <w:r>
        <w:t>Nováková Stefi, PhDr.</w:t>
      </w:r>
    </w:p>
    <w:p w14:paraId="4181731F" w14:textId="77777777" w:rsidR="00F667E0" w:rsidRDefault="00F667E0" w:rsidP="00F667E0">
      <w:pPr>
        <w:spacing w:after="0"/>
        <w:jc w:val="both"/>
      </w:pPr>
      <w:r>
        <w:t>Orlovský Ján, Mgr.</w:t>
      </w:r>
    </w:p>
    <w:p w14:paraId="1E2A46EE" w14:textId="77777777" w:rsidR="00F667E0" w:rsidRDefault="00F667E0" w:rsidP="00F667E0">
      <w:pPr>
        <w:spacing w:after="0"/>
        <w:jc w:val="both"/>
      </w:pPr>
      <w:r>
        <w:t>Petrovaj Michal, Mgr.</w:t>
      </w:r>
    </w:p>
    <w:p w14:paraId="56EFDAB2" w14:textId="77777777" w:rsidR="00F667E0" w:rsidRDefault="00F667E0" w:rsidP="00F667E0">
      <w:pPr>
        <w:spacing w:after="0"/>
        <w:jc w:val="both"/>
      </w:pPr>
      <w:r>
        <w:t>Sádovský Jozef, Mgr.</w:t>
      </w:r>
    </w:p>
    <w:p w14:paraId="4AA5CE62" w14:textId="77777777" w:rsidR="00F667E0" w:rsidRDefault="00F667E0" w:rsidP="00F667E0">
      <w:pPr>
        <w:spacing w:after="0"/>
        <w:jc w:val="both"/>
      </w:pPr>
      <w:r>
        <w:t>Schmidtová Viola, PaedDr.</w:t>
      </w:r>
    </w:p>
    <w:p w14:paraId="55EB58C5" w14:textId="77777777" w:rsidR="00F667E0" w:rsidRDefault="00F667E0" w:rsidP="00F667E0">
      <w:pPr>
        <w:spacing w:after="0"/>
        <w:jc w:val="both"/>
      </w:pPr>
      <w:r>
        <w:t>Slezáková Gabriela, Mgr.</w:t>
      </w:r>
    </w:p>
    <w:p w14:paraId="40B96F3C" w14:textId="77777777" w:rsidR="00F667E0" w:rsidRDefault="00F667E0" w:rsidP="00F667E0">
      <w:pPr>
        <w:spacing w:after="0"/>
        <w:jc w:val="both"/>
      </w:pPr>
      <w:r>
        <w:t>Sninčáková Marianna, PhDr.</w:t>
      </w:r>
    </w:p>
    <w:p w14:paraId="24ED1954" w14:textId="77777777" w:rsidR="00F667E0" w:rsidRDefault="00F667E0" w:rsidP="00F667E0">
      <w:pPr>
        <w:spacing w:after="0"/>
        <w:jc w:val="both"/>
      </w:pPr>
      <w:r>
        <w:t>Šalatová Bernadeta</w:t>
      </w:r>
    </w:p>
    <w:p w14:paraId="36F17EC3" w14:textId="77777777" w:rsidR="00F667E0" w:rsidRDefault="00F667E0" w:rsidP="00F667E0">
      <w:pPr>
        <w:spacing w:after="0"/>
        <w:jc w:val="both"/>
      </w:pPr>
      <w:r>
        <w:t>Škultétyová Soňa, Mgr.</w:t>
      </w:r>
    </w:p>
    <w:p w14:paraId="6998D11C" w14:textId="77777777" w:rsidR="00F667E0" w:rsidRDefault="00F667E0" w:rsidP="00F667E0">
      <w:pPr>
        <w:spacing w:after="0"/>
        <w:jc w:val="both"/>
      </w:pPr>
      <w:r>
        <w:t>Šóth Jozef, MUDr., CSc.</w:t>
      </w:r>
    </w:p>
    <w:p w14:paraId="269B09F2" w14:textId="77777777" w:rsidR="00F667E0" w:rsidRDefault="00F667E0" w:rsidP="00F667E0">
      <w:pPr>
        <w:spacing w:after="0"/>
        <w:jc w:val="both"/>
      </w:pPr>
      <w:r>
        <w:t>Špalek Peter, Mgr.</w:t>
      </w:r>
    </w:p>
    <w:p w14:paraId="24D95C89" w14:textId="77777777" w:rsidR="00F667E0" w:rsidRDefault="00F667E0" w:rsidP="00F667E0">
      <w:pPr>
        <w:spacing w:after="0"/>
        <w:jc w:val="both"/>
      </w:pPr>
      <w:r>
        <w:t>Štubňa Ivan, JUDr., PhD.</w:t>
      </w:r>
    </w:p>
    <w:p w14:paraId="41BFC285" w14:textId="77777777" w:rsidR="00F667E0" w:rsidRDefault="00F667E0" w:rsidP="00F667E0">
      <w:pPr>
        <w:spacing w:after="0"/>
        <w:jc w:val="both"/>
      </w:pPr>
      <w:r>
        <w:t>Štubňová Mária, Ing.</w:t>
      </w:r>
    </w:p>
    <w:p w14:paraId="6EEAE861" w14:textId="3B7615C6" w:rsidR="00AB021C" w:rsidRDefault="00AB021C" w:rsidP="00F667E0">
      <w:pPr>
        <w:spacing w:after="0"/>
        <w:jc w:val="both"/>
      </w:pPr>
      <w:r>
        <w:t>Tichá Erika, PhDr., PhD.</w:t>
      </w:r>
    </w:p>
    <w:p w14:paraId="74963E7B" w14:textId="361C18A9" w:rsidR="00F667E0" w:rsidRDefault="00F667E0" w:rsidP="00F667E0">
      <w:pPr>
        <w:spacing w:after="0"/>
        <w:jc w:val="both"/>
      </w:pPr>
      <w:r>
        <w:t>Tomaško Mária, PhDr.</w:t>
      </w:r>
    </w:p>
    <w:p w14:paraId="42E7F08A" w14:textId="77777777" w:rsidR="00F667E0" w:rsidRDefault="00F667E0" w:rsidP="00F667E0">
      <w:pPr>
        <w:spacing w:after="0"/>
        <w:jc w:val="both"/>
      </w:pPr>
      <w:r>
        <w:t>Tunegová Soňa, Mgr.</w:t>
      </w:r>
    </w:p>
    <w:p w14:paraId="5703C1B6" w14:textId="77777777" w:rsidR="00F667E0" w:rsidRDefault="00F667E0" w:rsidP="00F667E0">
      <w:pPr>
        <w:spacing w:after="0"/>
        <w:jc w:val="both"/>
      </w:pPr>
      <w:r>
        <w:t>Tvarožek Štefan, PhDr.</w:t>
      </w:r>
    </w:p>
    <w:p w14:paraId="462B4C51" w14:textId="77777777" w:rsidR="00F667E0" w:rsidRDefault="00F667E0" w:rsidP="00F667E0">
      <w:pPr>
        <w:spacing w:after="0"/>
        <w:jc w:val="both"/>
      </w:pPr>
      <w:r>
        <w:t>Tvarožková Jana, PhDr.</w:t>
      </w:r>
    </w:p>
    <w:p w14:paraId="6BF615D2" w14:textId="77777777" w:rsidR="00F667E0" w:rsidRDefault="00F667E0" w:rsidP="00F667E0">
      <w:pPr>
        <w:spacing w:after="0"/>
        <w:jc w:val="both"/>
      </w:pPr>
      <w:r>
        <w:t>Vráblová Mária, Ing.</w:t>
      </w:r>
    </w:p>
    <w:p w14:paraId="5AB00DF3" w14:textId="77777777" w:rsidR="00F667E0" w:rsidRDefault="00F667E0" w:rsidP="00F667E0">
      <w:pPr>
        <w:spacing w:after="0"/>
        <w:jc w:val="both"/>
      </w:pPr>
      <w:r>
        <w:t>Vyberalová Ľubica, Mgr.</w:t>
      </w:r>
    </w:p>
    <w:p w14:paraId="34E36219" w14:textId="2F141C70" w:rsidR="00004FF5" w:rsidRDefault="00F667E0" w:rsidP="00F667E0">
      <w:pPr>
        <w:spacing w:after="0"/>
        <w:jc w:val="both"/>
      </w:pPr>
      <w:r>
        <w:t>Zamborová Radoslava, Mgr.</w:t>
      </w:r>
    </w:p>
    <w:sectPr w:rsidR="00004FF5" w:rsidSect="005E4484">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58285" w14:textId="77777777" w:rsidR="00483A0D" w:rsidRDefault="00483A0D" w:rsidP="005E4484">
      <w:pPr>
        <w:spacing w:after="0" w:line="240" w:lineRule="auto"/>
      </w:pPr>
      <w:r>
        <w:separator/>
      </w:r>
    </w:p>
  </w:endnote>
  <w:endnote w:type="continuationSeparator" w:id="0">
    <w:p w14:paraId="1FB9544D" w14:textId="77777777" w:rsidR="00483A0D" w:rsidRDefault="00483A0D" w:rsidP="005E4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8587346"/>
      <w:docPartObj>
        <w:docPartGallery w:val="Page Numbers (Bottom of Page)"/>
        <w:docPartUnique/>
      </w:docPartObj>
    </w:sdtPr>
    <w:sdtEndPr>
      <w:rPr>
        <w:rFonts w:cstheme="minorHAnsi"/>
      </w:rPr>
    </w:sdtEndPr>
    <w:sdtContent>
      <w:p w14:paraId="19C003D8" w14:textId="60838C42" w:rsidR="0063250E" w:rsidRPr="005E4484" w:rsidRDefault="0063250E">
        <w:pPr>
          <w:pStyle w:val="Pta"/>
          <w:jc w:val="right"/>
          <w:rPr>
            <w:rFonts w:cstheme="minorHAnsi"/>
          </w:rPr>
        </w:pPr>
        <w:r w:rsidRPr="005E4484">
          <w:rPr>
            <w:rFonts w:cstheme="minorHAnsi"/>
          </w:rPr>
          <w:fldChar w:fldCharType="begin"/>
        </w:r>
        <w:r w:rsidRPr="005E4484">
          <w:rPr>
            <w:rFonts w:cstheme="minorHAnsi"/>
          </w:rPr>
          <w:instrText>PAGE   \* MERGEFORMAT</w:instrText>
        </w:r>
        <w:r w:rsidRPr="005E4484">
          <w:rPr>
            <w:rFonts w:cstheme="minorHAnsi"/>
          </w:rPr>
          <w:fldChar w:fldCharType="separate"/>
        </w:r>
        <w:r w:rsidR="007A75C8">
          <w:rPr>
            <w:rFonts w:cstheme="minorHAnsi"/>
            <w:noProof/>
          </w:rPr>
          <w:t>22</w:t>
        </w:r>
        <w:r w:rsidRPr="005E4484">
          <w:rPr>
            <w:rFonts w:cstheme="minorHAnsi"/>
          </w:rPr>
          <w:fldChar w:fldCharType="end"/>
        </w:r>
      </w:p>
    </w:sdtContent>
  </w:sdt>
  <w:p w14:paraId="76604171" w14:textId="77777777" w:rsidR="0063250E" w:rsidRDefault="0063250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B5FD2" w14:textId="77777777" w:rsidR="00483A0D" w:rsidRDefault="00483A0D" w:rsidP="005E4484">
      <w:pPr>
        <w:spacing w:after="0" w:line="240" w:lineRule="auto"/>
      </w:pPr>
      <w:r>
        <w:separator/>
      </w:r>
    </w:p>
  </w:footnote>
  <w:footnote w:type="continuationSeparator" w:id="0">
    <w:p w14:paraId="08996A0A" w14:textId="77777777" w:rsidR="00483A0D" w:rsidRDefault="00483A0D" w:rsidP="005E4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10CE"/>
    <w:multiLevelType w:val="hybridMultilevel"/>
    <w:tmpl w:val="C63210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000B7C"/>
    <w:multiLevelType w:val="hybridMultilevel"/>
    <w:tmpl w:val="96780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F46A56"/>
    <w:multiLevelType w:val="hybridMultilevel"/>
    <w:tmpl w:val="523674C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2225256E"/>
    <w:multiLevelType w:val="hybridMultilevel"/>
    <w:tmpl w:val="65E6AF3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7257DAC"/>
    <w:multiLevelType w:val="hybridMultilevel"/>
    <w:tmpl w:val="172C79F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9253C68"/>
    <w:multiLevelType w:val="hybridMultilevel"/>
    <w:tmpl w:val="5E2E6C06"/>
    <w:lvl w:ilvl="0" w:tplc="ED067F5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947355F"/>
    <w:multiLevelType w:val="hybridMultilevel"/>
    <w:tmpl w:val="CA4693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95968AD"/>
    <w:multiLevelType w:val="hybridMultilevel"/>
    <w:tmpl w:val="F948E96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A8B48D9"/>
    <w:multiLevelType w:val="hybridMultilevel"/>
    <w:tmpl w:val="C3169DD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7E30F5"/>
    <w:multiLevelType w:val="hybridMultilevel"/>
    <w:tmpl w:val="56567BD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3988660A"/>
    <w:multiLevelType w:val="hybridMultilevel"/>
    <w:tmpl w:val="D570ADF2"/>
    <w:lvl w:ilvl="0" w:tplc="ED067F5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A825BE0"/>
    <w:multiLevelType w:val="hybridMultilevel"/>
    <w:tmpl w:val="30105F7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12" w15:restartNumberingAfterBreak="0">
    <w:nsid w:val="3D0823E9"/>
    <w:multiLevelType w:val="hybridMultilevel"/>
    <w:tmpl w:val="B5063E80"/>
    <w:lvl w:ilvl="0" w:tplc="ED067F5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0891392"/>
    <w:multiLevelType w:val="hybridMultilevel"/>
    <w:tmpl w:val="F112D3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8BE72BE"/>
    <w:multiLevelType w:val="hybridMultilevel"/>
    <w:tmpl w:val="7BBC76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5A4AF9"/>
    <w:multiLevelType w:val="hybridMultilevel"/>
    <w:tmpl w:val="FDEE431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4AC05F29"/>
    <w:multiLevelType w:val="multilevel"/>
    <w:tmpl w:val="A76EA0D2"/>
    <w:lvl w:ilvl="0">
      <w:start w:val="1"/>
      <w:numFmt w:val="upperLetter"/>
      <w:pStyle w:val="Nadpis1"/>
      <w:lvlText w:val="%1."/>
      <w:lvlJc w:val="left"/>
      <w:pPr>
        <w:ind w:left="340" w:hanging="340"/>
      </w:pPr>
      <w:rPr>
        <w:rFonts w:ascii="Calibri" w:hAnsi="Calibri" w:hint="default"/>
        <w:b/>
        <w:i w:val="0"/>
        <w:sz w:val="28"/>
      </w:rPr>
    </w:lvl>
    <w:lvl w:ilvl="1">
      <w:start w:val="1"/>
      <w:numFmt w:val="decimal"/>
      <w:pStyle w:val="Nadpis2"/>
      <w:lvlText w:val="%1.%2."/>
      <w:lvlJc w:val="left"/>
      <w:pPr>
        <w:ind w:left="624" w:hanging="624"/>
      </w:pPr>
      <w:rPr>
        <w:rFonts w:ascii="Calibri" w:hAnsi="Calibri" w:hint="default"/>
        <w:b/>
        <w:i w:val="0"/>
        <w:sz w:val="24"/>
        <w:u w:val="single"/>
      </w:rPr>
    </w:lvl>
    <w:lvl w:ilvl="2">
      <w:start w:val="1"/>
      <w:numFmt w:val="decimal"/>
      <w:pStyle w:val="Nadpis3"/>
      <w:lvlText w:val="%1.%2.%3."/>
      <w:lvlJc w:val="left"/>
      <w:pPr>
        <w:ind w:left="907" w:hanging="907"/>
      </w:pPr>
      <w:rPr>
        <w:rFonts w:ascii="Calibri" w:hAnsi="Calibri" w:hint="default"/>
        <w:b w:val="0"/>
        <w:i w:val="0"/>
        <w:sz w:val="24"/>
        <w:u w:val="words"/>
      </w:rPr>
    </w:lvl>
    <w:lvl w:ilvl="3">
      <w:start w:val="1"/>
      <w:numFmt w:val="lowerLetter"/>
      <w:lvlText w:val="%4)"/>
      <w:lvlJc w:val="left"/>
      <w:pPr>
        <w:ind w:left="227" w:hanging="227"/>
      </w:pPr>
      <w:rPr>
        <w:rFonts w:hint="default"/>
      </w:rPr>
    </w:lvl>
    <w:lvl w:ilvl="4">
      <w:start w:val="1"/>
      <w:numFmt w:val="decimal"/>
      <w:lvlText w:val="(%5)"/>
      <w:lvlJc w:val="left"/>
      <w:pPr>
        <w:ind w:left="227" w:hanging="227"/>
      </w:pPr>
      <w:rPr>
        <w:rFonts w:hint="default"/>
      </w:rPr>
    </w:lvl>
    <w:lvl w:ilvl="5">
      <w:start w:val="1"/>
      <w:numFmt w:val="lowerLetter"/>
      <w:lvlText w:val="(%6)"/>
      <w:lvlJc w:val="left"/>
      <w:pPr>
        <w:ind w:left="227" w:hanging="227"/>
      </w:pPr>
      <w:rPr>
        <w:rFonts w:hint="default"/>
      </w:rPr>
    </w:lvl>
    <w:lvl w:ilvl="6">
      <w:start w:val="1"/>
      <w:numFmt w:val="lowerRoman"/>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7" w15:restartNumberingAfterBreak="0">
    <w:nsid w:val="500174A3"/>
    <w:multiLevelType w:val="hybridMultilevel"/>
    <w:tmpl w:val="DB2E2FFE"/>
    <w:lvl w:ilvl="0" w:tplc="ED067F5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2CF1618"/>
    <w:multiLevelType w:val="hybridMultilevel"/>
    <w:tmpl w:val="74124000"/>
    <w:lvl w:ilvl="0" w:tplc="ED067F5A">
      <w:numFmt w:val="bullet"/>
      <w:lvlText w:val="-"/>
      <w:lvlJc w:val="left"/>
      <w:pPr>
        <w:ind w:left="720" w:hanging="360"/>
      </w:pPr>
      <w:rPr>
        <w:rFonts w:ascii="Calibri" w:eastAsiaTheme="minorHAnsi"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69D1835"/>
    <w:multiLevelType w:val="hybridMultilevel"/>
    <w:tmpl w:val="DC88EB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B8D0A13"/>
    <w:multiLevelType w:val="hybridMultilevel"/>
    <w:tmpl w:val="2940EE82"/>
    <w:lvl w:ilvl="0" w:tplc="041B0001">
      <w:start w:val="1"/>
      <w:numFmt w:val="bullet"/>
      <w:lvlText w:val=""/>
      <w:lvlJc w:val="left"/>
      <w:pPr>
        <w:tabs>
          <w:tab w:val="num" w:pos="360"/>
        </w:tabs>
        <w:ind w:left="360" w:hanging="360"/>
      </w:pPr>
      <w:rPr>
        <w:rFonts w:ascii="Symbol" w:hAnsi="Symbol" w:hint="default"/>
        <w:b/>
      </w:rPr>
    </w:lvl>
    <w:lvl w:ilvl="1" w:tplc="041B0001">
      <w:start w:val="1"/>
      <w:numFmt w:val="bullet"/>
      <w:lvlText w:val=""/>
      <w:lvlJc w:val="left"/>
      <w:pPr>
        <w:tabs>
          <w:tab w:val="num" w:pos="1680"/>
        </w:tabs>
        <w:ind w:left="1680" w:hanging="360"/>
      </w:pPr>
      <w:rPr>
        <w:rFonts w:ascii="Symbol" w:hAnsi="Symbol" w:hint="default"/>
      </w:rPr>
    </w:lvl>
    <w:lvl w:ilvl="2" w:tplc="848699D4">
      <w:start w:val="5"/>
      <w:numFmt w:val="upperLetter"/>
      <w:lvlText w:val="%3.)"/>
      <w:lvlJc w:val="left"/>
      <w:pPr>
        <w:tabs>
          <w:tab w:val="num" w:pos="2340"/>
        </w:tabs>
        <w:ind w:left="2340" w:hanging="360"/>
      </w:pPr>
      <w:rPr>
        <w:b/>
      </w:r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1" w15:restartNumberingAfterBreak="0">
    <w:nsid w:val="5CA0209F"/>
    <w:multiLevelType w:val="hybridMultilevel"/>
    <w:tmpl w:val="E1D65A42"/>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2" w15:restartNumberingAfterBreak="0">
    <w:nsid w:val="5D1A779B"/>
    <w:multiLevelType w:val="hybridMultilevel"/>
    <w:tmpl w:val="95EE5C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EDD0C8C"/>
    <w:multiLevelType w:val="hybridMultilevel"/>
    <w:tmpl w:val="050A8C2A"/>
    <w:lvl w:ilvl="0" w:tplc="ED067F5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62721CE"/>
    <w:multiLevelType w:val="multilevel"/>
    <w:tmpl w:val="7CB0D61C"/>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8204EBE"/>
    <w:multiLevelType w:val="hybridMultilevel"/>
    <w:tmpl w:val="D3841A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8E903A3"/>
    <w:multiLevelType w:val="hybridMultilevel"/>
    <w:tmpl w:val="4E2446E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9257E6E"/>
    <w:multiLevelType w:val="hybridMultilevel"/>
    <w:tmpl w:val="F0C2D59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6B8F2284"/>
    <w:multiLevelType w:val="hybridMultilevel"/>
    <w:tmpl w:val="C78E12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7205E85"/>
    <w:multiLevelType w:val="multilevel"/>
    <w:tmpl w:val="2FCABD0A"/>
    <w:lvl w:ilvl="0">
      <w:start w:val="1"/>
      <w:numFmt w:val="upperLetter"/>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decimal"/>
      <w:lvlText w:val="%3."/>
      <w:lvlJc w:val="left"/>
      <w:pPr>
        <w:ind w:left="1440" w:firstLine="0"/>
      </w:pPr>
    </w:lvl>
    <w:lvl w:ilvl="3">
      <w:start w:val="1"/>
      <w:numFmt w:val="lowerLetter"/>
      <w:pStyle w:val="Nadpis4"/>
      <w:lvlText w:val="%4)"/>
      <w:lvlJc w:val="left"/>
      <w:pPr>
        <w:ind w:left="2160" w:firstLine="0"/>
      </w:pPr>
    </w:lvl>
    <w:lvl w:ilvl="4">
      <w:start w:val="1"/>
      <w:numFmt w:val="decimal"/>
      <w:pStyle w:val="Nadpis5"/>
      <w:lvlText w:val="(%5)"/>
      <w:lvlJc w:val="left"/>
      <w:pPr>
        <w:ind w:left="2880" w:firstLine="0"/>
      </w:pPr>
    </w:lvl>
    <w:lvl w:ilvl="5">
      <w:start w:val="1"/>
      <w:numFmt w:val="lowerLetter"/>
      <w:pStyle w:val="Nadpis6"/>
      <w:lvlText w:val="(%6)"/>
      <w:lvlJc w:val="left"/>
      <w:pPr>
        <w:ind w:left="3600" w:firstLine="0"/>
      </w:pPr>
    </w:lvl>
    <w:lvl w:ilvl="6">
      <w:start w:val="1"/>
      <w:numFmt w:val="lowerRoman"/>
      <w:pStyle w:val="Nadpis7"/>
      <w:lvlText w:val="(%7)"/>
      <w:lvlJc w:val="left"/>
      <w:pPr>
        <w:ind w:left="4320" w:firstLine="0"/>
      </w:pPr>
    </w:lvl>
    <w:lvl w:ilvl="7">
      <w:start w:val="1"/>
      <w:numFmt w:val="lowerLetter"/>
      <w:pStyle w:val="Nadpis8"/>
      <w:lvlText w:val="(%8)"/>
      <w:lvlJc w:val="left"/>
      <w:pPr>
        <w:ind w:left="5040" w:firstLine="0"/>
      </w:pPr>
    </w:lvl>
    <w:lvl w:ilvl="8">
      <w:start w:val="1"/>
      <w:numFmt w:val="lowerRoman"/>
      <w:pStyle w:val="Nadpis9"/>
      <w:lvlText w:val="(%9)"/>
      <w:lvlJc w:val="left"/>
      <w:pPr>
        <w:ind w:left="5760" w:firstLine="0"/>
      </w:pPr>
    </w:lvl>
  </w:abstractNum>
  <w:abstractNum w:abstractNumId="30" w15:restartNumberingAfterBreak="0">
    <w:nsid w:val="785770E2"/>
    <w:multiLevelType w:val="hybridMultilevel"/>
    <w:tmpl w:val="67EE7C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88611E5"/>
    <w:multiLevelType w:val="hybridMultilevel"/>
    <w:tmpl w:val="7A8EFF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1"/>
  </w:num>
  <w:num w:numId="4">
    <w:abstractNumId w:val="20"/>
    <w:lvlOverride w:ilvl="0"/>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6"/>
  </w:num>
  <w:num w:numId="7">
    <w:abstractNumId w:val="16"/>
    <w:lvlOverride w:ilvl="0">
      <w:lvl w:ilvl="0">
        <w:start w:val="1"/>
        <w:numFmt w:val="upperLetter"/>
        <w:pStyle w:val="Nadpis1"/>
        <w:lvlText w:val="%1."/>
        <w:lvlJc w:val="left"/>
        <w:pPr>
          <w:ind w:left="340" w:hanging="340"/>
        </w:pPr>
        <w:rPr>
          <w:rFonts w:ascii="Calibri" w:hAnsi="Calibri" w:hint="default"/>
          <w:b/>
          <w:i w:val="0"/>
          <w:sz w:val="28"/>
        </w:rPr>
      </w:lvl>
    </w:lvlOverride>
    <w:lvlOverride w:ilvl="1">
      <w:lvl w:ilvl="1">
        <w:start w:val="1"/>
        <w:numFmt w:val="decimal"/>
        <w:pStyle w:val="Nadpis2"/>
        <w:lvlText w:val="%1.%2."/>
        <w:lvlJc w:val="left"/>
        <w:pPr>
          <w:ind w:left="624" w:hanging="624"/>
        </w:pPr>
        <w:rPr>
          <w:rFonts w:ascii="Calibri" w:hAnsi="Calibri" w:hint="default"/>
          <w:b/>
          <w:i w:val="0"/>
          <w:sz w:val="24"/>
        </w:rPr>
      </w:lvl>
    </w:lvlOverride>
    <w:lvlOverride w:ilvl="2">
      <w:lvl w:ilvl="2">
        <w:start w:val="1"/>
        <w:numFmt w:val="decimal"/>
        <w:pStyle w:val="Nadpis3"/>
        <w:lvlText w:val="%1.%2.%3."/>
        <w:lvlJc w:val="left"/>
        <w:pPr>
          <w:ind w:left="624" w:hanging="624"/>
        </w:pPr>
        <w:rPr>
          <w:rFonts w:ascii="Calibri" w:hAnsi="Calibri" w:hint="default"/>
          <w:b/>
          <w:i w:val="0"/>
          <w:sz w:val="24"/>
          <w:u w:val="none"/>
        </w:rPr>
      </w:lvl>
    </w:lvlOverride>
    <w:lvlOverride w:ilvl="3">
      <w:lvl w:ilvl="3">
        <w:start w:val="1"/>
        <w:numFmt w:val="lowerLetter"/>
        <w:lvlText w:val="%4)"/>
        <w:lvlJc w:val="left"/>
        <w:pPr>
          <w:ind w:left="227" w:hanging="227"/>
        </w:pPr>
        <w:rPr>
          <w:rFonts w:hint="default"/>
        </w:rPr>
      </w:lvl>
    </w:lvlOverride>
    <w:lvlOverride w:ilvl="4">
      <w:lvl w:ilvl="4">
        <w:start w:val="1"/>
        <w:numFmt w:val="decimal"/>
        <w:lvlText w:val="(%5)"/>
        <w:lvlJc w:val="left"/>
        <w:pPr>
          <w:ind w:left="227" w:hanging="227"/>
        </w:pPr>
        <w:rPr>
          <w:rFonts w:hint="default"/>
        </w:rPr>
      </w:lvl>
    </w:lvlOverride>
    <w:lvlOverride w:ilvl="5">
      <w:lvl w:ilvl="5">
        <w:start w:val="1"/>
        <w:numFmt w:val="lowerLetter"/>
        <w:lvlText w:val="(%6)"/>
        <w:lvlJc w:val="left"/>
        <w:pPr>
          <w:ind w:left="227" w:hanging="227"/>
        </w:pPr>
        <w:rPr>
          <w:rFonts w:hint="default"/>
        </w:rPr>
      </w:lvl>
    </w:lvlOverride>
    <w:lvlOverride w:ilvl="6">
      <w:lvl w:ilvl="6">
        <w:start w:val="1"/>
        <w:numFmt w:val="lowerRoman"/>
        <w:lvlText w:val="(%7)"/>
        <w:lvlJc w:val="left"/>
        <w:pPr>
          <w:ind w:left="227" w:hanging="227"/>
        </w:pPr>
        <w:rPr>
          <w:rFonts w:hint="default"/>
        </w:rPr>
      </w:lvl>
    </w:lvlOverride>
    <w:lvlOverride w:ilvl="7">
      <w:lvl w:ilvl="7">
        <w:start w:val="1"/>
        <w:numFmt w:val="lowerLetter"/>
        <w:lvlText w:val="(%8)"/>
        <w:lvlJc w:val="left"/>
        <w:pPr>
          <w:ind w:left="227" w:hanging="227"/>
        </w:pPr>
        <w:rPr>
          <w:rFonts w:hint="default"/>
        </w:rPr>
      </w:lvl>
    </w:lvlOverride>
    <w:lvlOverride w:ilvl="8">
      <w:lvl w:ilvl="8">
        <w:start w:val="1"/>
        <w:numFmt w:val="lowerRoman"/>
        <w:lvlText w:val="(%9)"/>
        <w:lvlJc w:val="left"/>
        <w:pPr>
          <w:ind w:left="227" w:hanging="227"/>
        </w:pPr>
        <w:rPr>
          <w:rFonts w:hint="default"/>
        </w:rPr>
      </w:lvl>
    </w:lvlOverride>
  </w:num>
  <w:num w:numId="8">
    <w:abstractNumId w:val="0"/>
  </w:num>
  <w:num w:numId="9">
    <w:abstractNumId w:val="6"/>
  </w:num>
  <w:num w:numId="10">
    <w:abstractNumId w:val="30"/>
  </w:num>
  <w:num w:numId="11">
    <w:abstractNumId w:val="5"/>
  </w:num>
  <w:num w:numId="12">
    <w:abstractNumId w:val="22"/>
  </w:num>
  <w:num w:numId="13">
    <w:abstractNumId w:val="4"/>
  </w:num>
  <w:num w:numId="14">
    <w:abstractNumId w:val="27"/>
  </w:num>
  <w:num w:numId="15">
    <w:abstractNumId w:val="17"/>
  </w:num>
  <w:num w:numId="16">
    <w:abstractNumId w:val="23"/>
  </w:num>
  <w:num w:numId="17">
    <w:abstractNumId w:val="7"/>
  </w:num>
  <w:num w:numId="18">
    <w:abstractNumId w:val="18"/>
  </w:num>
  <w:num w:numId="19">
    <w:abstractNumId w:val="28"/>
  </w:num>
  <w:num w:numId="20">
    <w:abstractNumId w:val="13"/>
  </w:num>
  <w:num w:numId="21">
    <w:abstractNumId w:val="26"/>
  </w:num>
  <w:num w:numId="22">
    <w:abstractNumId w:val="8"/>
  </w:num>
  <w:num w:numId="23">
    <w:abstractNumId w:val="24"/>
  </w:num>
  <w:num w:numId="24">
    <w:abstractNumId w:val="31"/>
  </w:num>
  <w:num w:numId="25">
    <w:abstractNumId w:val="15"/>
  </w:num>
  <w:num w:numId="26">
    <w:abstractNumId w:val="2"/>
  </w:num>
  <w:num w:numId="27">
    <w:abstractNumId w:val="10"/>
  </w:num>
  <w:num w:numId="28">
    <w:abstractNumId w:val="9"/>
  </w:num>
  <w:num w:numId="29">
    <w:abstractNumId w:val="19"/>
  </w:num>
  <w:num w:numId="30">
    <w:abstractNumId w:val="1"/>
  </w:num>
  <w:num w:numId="31">
    <w:abstractNumId w:val="14"/>
  </w:num>
  <w:num w:numId="32">
    <w:abstractNumId w:val="12"/>
  </w:num>
  <w:num w:numId="33">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4E7"/>
    <w:rsid w:val="000012FD"/>
    <w:rsid w:val="00004FF5"/>
    <w:rsid w:val="000077AE"/>
    <w:rsid w:val="000109FB"/>
    <w:rsid w:val="00011297"/>
    <w:rsid w:val="0001130E"/>
    <w:rsid w:val="0001157E"/>
    <w:rsid w:val="00011ACB"/>
    <w:rsid w:val="00023DEA"/>
    <w:rsid w:val="000302A5"/>
    <w:rsid w:val="0003452D"/>
    <w:rsid w:val="00037B8E"/>
    <w:rsid w:val="00054BAC"/>
    <w:rsid w:val="000572C4"/>
    <w:rsid w:val="0006172A"/>
    <w:rsid w:val="000624B4"/>
    <w:rsid w:val="00074370"/>
    <w:rsid w:val="0007655F"/>
    <w:rsid w:val="000960FC"/>
    <w:rsid w:val="000C44D7"/>
    <w:rsid w:val="00112A00"/>
    <w:rsid w:val="0012555E"/>
    <w:rsid w:val="001304C7"/>
    <w:rsid w:val="00131D81"/>
    <w:rsid w:val="00135D7F"/>
    <w:rsid w:val="0013660D"/>
    <w:rsid w:val="00145A9E"/>
    <w:rsid w:val="001463ED"/>
    <w:rsid w:val="001538D1"/>
    <w:rsid w:val="0015607D"/>
    <w:rsid w:val="0016459E"/>
    <w:rsid w:val="00186CEA"/>
    <w:rsid w:val="00186DCB"/>
    <w:rsid w:val="001B2520"/>
    <w:rsid w:val="001C1AD0"/>
    <w:rsid w:val="001C3C93"/>
    <w:rsid w:val="001E6CC2"/>
    <w:rsid w:val="0020221F"/>
    <w:rsid w:val="00213D25"/>
    <w:rsid w:val="00214B7C"/>
    <w:rsid w:val="00216107"/>
    <w:rsid w:val="00223ED2"/>
    <w:rsid w:val="002271DD"/>
    <w:rsid w:val="0028314A"/>
    <w:rsid w:val="002C6669"/>
    <w:rsid w:val="002C7500"/>
    <w:rsid w:val="002E2CF6"/>
    <w:rsid w:val="002F069B"/>
    <w:rsid w:val="002F1F04"/>
    <w:rsid w:val="002F594A"/>
    <w:rsid w:val="002F7585"/>
    <w:rsid w:val="0030622F"/>
    <w:rsid w:val="003115A3"/>
    <w:rsid w:val="00322233"/>
    <w:rsid w:val="00325752"/>
    <w:rsid w:val="00327947"/>
    <w:rsid w:val="0034613F"/>
    <w:rsid w:val="00361B54"/>
    <w:rsid w:val="00370579"/>
    <w:rsid w:val="003734C1"/>
    <w:rsid w:val="00375262"/>
    <w:rsid w:val="003821A3"/>
    <w:rsid w:val="00383A3B"/>
    <w:rsid w:val="003A02F0"/>
    <w:rsid w:val="003A10B1"/>
    <w:rsid w:val="003A29D2"/>
    <w:rsid w:val="003A29EE"/>
    <w:rsid w:val="003B4E7F"/>
    <w:rsid w:val="003C554A"/>
    <w:rsid w:val="003D0C3A"/>
    <w:rsid w:val="003F1F2E"/>
    <w:rsid w:val="003F4B62"/>
    <w:rsid w:val="0040398C"/>
    <w:rsid w:val="00417D8E"/>
    <w:rsid w:val="0043245E"/>
    <w:rsid w:val="00433C7A"/>
    <w:rsid w:val="0043482C"/>
    <w:rsid w:val="00442A77"/>
    <w:rsid w:val="00447AA1"/>
    <w:rsid w:val="004578CD"/>
    <w:rsid w:val="0047283C"/>
    <w:rsid w:val="00472CB9"/>
    <w:rsid w:val="0047307A"/>
    <w:rsid w:val="00473A1D"/>
    <w:rsid w:val="00480536"/>
    <w:rsid w:val="00481D8A"/>
    <w:rsid w:val="00483A0D"/>
    <w:rsid w:val="00487540"/>
    <w:rsid w:val="004A1986"/>
    <w:rsid w:val="004A428E"/>
    <w:rsid w:val="004A5432"/>
    <w:rsid w:val="004A64E7"/>
    <w:rsid w:val="004A6786"/>
    <w:rsid w:val="004B3007"/>
    <w:rsid w:val="004B374D"/>
    <w:rsid w:val="004B729A"/>
    <w:rsid w:val="004C0DE1"/>
    <w:rsid w:val="004C79D1"/>
    <w:rsid w:val="004F60E5"/>
    <w:rsid w:val="004F778F"/>
    <w:rsid w:val="00504B41"/>
    <w:rsid w:val="00506904"/>
    <w:rsid w:val="00551AE3"/>
    <w:rsid w:val="00562C3C"/>
    <w:rsid w:val="005646A8"/>
    <w:rsid w:val="0059146F"/>
    <w:rsid w:val="005975A4"/>
    <w:rsid w:val="005B3BCC"/>
    <w:rsid w:val="005E1E1B"/>
    <w:rsid w:val="005E4484"/>
    <w:rsid w:val="005E4A40"/>
    <w:rsid w:val="005E63C0"/>
    <w:rsid w:val="005F4836"/>
    <w:rsid w:val="00603A1B"/>
    <w:rsid w:val="00614D58"/>
    <w:rsid w:val="006248B6"/>
    <w:rsid w:val="00627072"/>
    <w:rsid w:val="0063107B"/>
    <w:rsid w:val="0063250E"/>
    <w:rsid w:val="00632788"/>
    <w:rsid w:val="00634A1E"/>
    <w:rsid w:val="006376CE"/>
    <w:rsid w:val="00641513"/>
    <w:rsid w:val="00657DA2"/>
    <w:rsid w:val="00660619"/>
    <w:rsid w:val="00676C51"/>
    <w:rsid w:val="00694EFB"/>
    <w:rsid w:val="006B1C3D"/>
    <w:rsid w:val="006D258D"/>
    <w:rsid w:val="006E0203"/>
    <w:rsid w:val="006F408D"/>
    <w:rsid w:val="0070396A"/>
    <w:rsid w:val="00707AA7"/>
    <w:rsid w:val="007461CA"/>
    <w:rsid w:val="00752637"/>
    <w:rsid w:val="00764E75"/>
    <w:rsid w:val="00765DA7"/>
    <w:rsid w:val="0077137E"/>
    <w:rsid w:val="00775116"/>
    <w:rsid w:val="007821EF"/>
    <w:rsid w:val="007A03EA"/>
    <w:rsid w:val="007A1CE4"/>
    <w:rsid w:val="007A75C8"/>
    <w:rsid w:val="007B1ABB"/>
    <w:rsid w:val="007D280A"/>
    <w:rsid w:val="007E735E"/>
    <w:rsid w:val="007F2B91"/>
    <w:rsid w:val="0080065B"/>
    <w:rsid w:val="00802283"/>
    <w:rsid w:val="008128A4"/>
    <w:rsid w:val="00837C82"/>
    <w:rsid w:val="008405DE"/>
    <w:rsid w:val="00841A10"/>
    <w:rsid w:val="00843767"/>
    <w:rsid w:val="00851541"/>
    <w:rsid w:val="00851932"/>
    <w:rsid w:val="00854F62"/>
    <w:rsid w:val="00867D81"/>
    <w:rsid w:val="00867DDA"/>
    <w:rsid w:val="0088054C"/>
    <w:rsid w:val="008A509F"/>
    <w:rsid w:val="008A748B"/>
    <w:rsid w:val="008B1CDE"/>
    <w:rsid w:val="008B306F"/>
    <w:rsid w:val="008B6F0F"/>
    <w:rsid w:val="008C3385"/>
    <w:rsid w:val="008C657E"/>
    <w:rsid w:val="008E2647"/>
    <w:rsid w:val="008F22C0"/>
    <w:rsid w:val="008F4982"/>
    <w:rsid w:val="00910B8B"/>
    <w:rsid w:val="00914704"/>
    <w:rsid w:val="00917552"/>
    <w:rsid w:val="00920143"/>
    <w:rsid w:val="009209ED"/>
    <w:rsid w:val="009A5027"/>
    <w:rsid w:val="009B7B15"/>
    <w:rsid w:val="009D2D64"/>
    <w:rsid w:val="009F7452"/>
    <w:rsid w:val="00A0043B"/>
    <w:rsid w:val="00A013B8"/>
    <w:rsid w:val="00A0538C"/>
    <w:rsid w:val="00A40DBD"/>
    <w:rsid w:val="00A4110C"/>
    <w:rsid w:val="00A51065"/>
    <w:rsid w:val="00A56680"/>
    <w:rsid w:val="00A6016B"/>
    <w:rsid w:val="00A60824"/>
    <w:rsid w:val="00A61676"/>
    <w:rsid w:val="00A73670"/>
    <w:rsid w:val="00A77B5D"/>
    <w:rsid w:val="00A8619B"/>
    <w:rsid w:val="00AA51D2"/>
    <w:rsid w:val="00AB021C"/>
    <w:rsid w:val="00AD4BE5"/>
    <w:rsid w:val="00AD4F4D"/>
    <w:rsid w:val="00AE5A4F"/>
    <w:rsid w:val="00AE5B02"/>
    <w:rsid w:val="00AE5CC6"/>
    <w:rsid w:val="00AF0CE9"/>
    <w:rsid w:val="00AF2994"/>
    <w:rsid w:val="00AF4DFD"/>
    <w:rsid w:val="00B121EB"/>
    <w:rsid w:val="00B3065E"/>
    <w:rsid w:val="00B43D1D"/>
    <w:rsid w:val="00B575B2"/>
    <w:rsid w:val="00B62ECF"/>
    <w:rsid w:val="00B63759"/>
    <w:rsid w:val="00B76B91"/>
    <w:rsid w:val="00B76CE5"/>
    <w:rsid w:val="00B81858"/>
    <w:rsid w:val="00B83F8B"/>
    <w:rsid w:val="00B85B1A"/>
    <w:rsid w:val="00B87BE1"/>
    <w:rsid w:val="00B93319"/>
    <w:rsid w:val="00B94767"/>
    <w:rsid w:val="00BA2669"/>
    <w:rsid w:val="00BB7843"/>
    <w:rsid w:val="00BF2779"/>
    <w:rsid w:val="00BF48EA"/>
    <w:rsid w:val="00C00960"/>
    <w:rsid w:val="00C01E8D"/>
    <w:rsid w:val="00C0370C"/>
    <w:rsid w:val="00C03CEE"/>
    <w:rsid w:val="00C0579F"/>
    <w:rsid w:val="00C0584C"/>
    <w:rsid w:val="00C174A9"/>
    <w:rsid w:val="00C17B06"/>
    <w:rsid w:val="00C216A4"/>
    <w:rsid w:val="00C40871"/>
    <w:rsid w:val="00C42DB4"/>
    <w:rsid w:val="00C44147"/>
    <w:rsid w:val="00C442CB"/>
    <w:rsid w:val="00C4648E"/>
    <w:rsid w:val="00C53617"/>
    <w:rsid w:val="00C613DF"/>
    <w:rsid w:val="00C6539C"/>
    <w:rsid w:val="00C81B94"/>
    <w:rsid w:val="00C919BD"/>
    <w:rsid w:val="00CA1F92"/>
    <w:rsid w:val="00CB717A"/>
    <w:rsid w:val="00CC21A2"/>
    <w:rsid w:val="00CD38E7"/>
    <w:rsid w:val="00CD67BC"/>
    <w:rsid w:val="00CE5DEF"/>
    <w:rsid w:val="00CF29F1"/>
    <w:rsid w:val="00CF2FD2"/>
    <w:rsid w:val="00CF53F9"/>
    <w:rsid w:val="00CF57C8"/>
    <w:rsid w:val="00CF580E"/>
    <w:rsid w:val="00D06DEE"/>
    <w:rsid w:val="00D16C70"/>
    <w:rsid w:val="00D24C36"/>
    <w:rsid w:val="00D508B5"/>
    <w:rsid w:val="00D55111"/>
    <w:rsid w:val="00D709CA"/>
    <w:rsid w:val="00D827BD"/>
    <w:rsid w:val="00D9099A"/>
    <w:rsid w:val="00D92B9F"/>
    <w:rsid w:val="00D93C7C"/>
    <w:rsid w:val="00DA10A0"/>
    <w:rsid w:val="00E03A61"/>
    <w:rsid w:val="00E26231"/>
    <w:rsid w:val="00E326DE"/>
    <w:rsid w:val="00E433A8"/>
    <w:rsid w:val="00E54907"/>
    <w:rsid w:val="00E60D77"/>
    <w:rsid w:val="00E62D68"/>
    <w:rsid w:val="00E734FB"/>
    <w:rsid w:val="00E90CC3"/>
    <w:rsid w:val="00E95FF1"/>
    <w:rsid w:val="00EA016A"/>
    <w:rsid w:val="00EA4990"/>
    <w:rsid w:val="00EA6DDA"/>
    <w:rsid w:val="00ED4708"/>
    <w:rsid w:val="00EF4FA8"/>
    <w:rsid w:val="00F03FCD"/>
    <w:rsid w:val="00F33BAD"/>
    <w:rsid w:val="00F33C95"/>
    <w:rsid w:val="00F401FE"/>
    <w:rsid w:val="00F403C6"/>
    <w:rsid w:val="00F55FF8"/>
    <w:rsid w:val="00F667E0"/>
    <w:rsid w:val="00F758FA"/>
    <w:rsid w:val="00F92194"/>
    <w:rsid w:val="00FA2594"/>
    <w:rsid w:val="00FD1B2B"/>
    <w:rsid w:val="00FD57DD"/>
    <w:rsid w:val="00FD70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489DD3"/>
  <w15:chartTrackingRefBased/>
  <w15:docId w15:val="{80873ACA-C13D-4FF7-A62E-F19D8253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Odsekzoznamu"/>
    <w:next w:val="Normlny"/>
    <w:link w:val="Nadpis1Char"/>
    <w:uiPriority w:val="9"/>
    <w:qFormat/>
    <w:rsid w:val="0063107B"/>
    <w:pPr>
      <w:numPr>
        <w:numId w:val="6"/>
      </w:numPr>
      <w:spacing w:before="240" w:after="0"/>
      <w:jc w:val="both"/>
      <w:outlineLvl w:val="0"/>
    </w:pPr>
    <w:rPr>
      <w:b/>
      <w:sz w:val="28"/>
      <w:szCs w:val="28"/>
    </w:rPr>
  </w:style>
  <w:style w:type="paragraph" w:styleId="Nadpis2">
    <w:name w:val="heading 2"/>
    <w:basedOn w:val="Nadpis1"/>
    <w:next w:val="Normlny"/>
    <w:link w:val="Nadpis2Char"/>
    <w:uiPriority w:val="9"/>
    <w:unhideWhenUsed/>
    <w:qFormat/>
    <w:rsid w:val="007A03EA"/>
    <w:pPr>
      <w:numPr>
        <w:ilvl w:val="1"/>
      </w:numPr>
      <w:spacing w:before="0"/>
      <w:outlineLvl w:val="1"/>
    </w:pPr>
    <w:rPr>
      <w:sz w:val="24"/>
      <w:szCs w:val="24"/>
      <w:u w:val="single"/>
    </w:rPr>
  </w:style>
  <w:style w:type="paragraph" w:styleId="Nadpis3">
    <w:name w:val="heading 3"/>
    <w:basedOn w:val="Nadpis2"/>
    <w:next w:val="Normlny"/>
    <w:link w:val="Nadpis3Char"/>
    <w:uiPriority w:val="9"/>
    <w:unhideWhenUsed/>
    <w:qFormat/>
    <w:rsid w:val="007A03EA"/>
    <w:pPr>
      <w:numPr>
        <w:ilvl w:val="2"/>
        <w:numId w:val="7"/>
      </w:numPr>
      <w:outlineLvl w:val="2"/>
    </w:pPr>
    <w:rPr>
      <w:u w:val="none"/>
    </w:rPr>
  </w:style>
  <w:style w:type="paragraph" w:styleId="Nadpis4">
    <w:name w:val="heading 4"/>
    <w:basedOn w:val="Normlny"/>
    <w:next w:val="Normlny"/>
    <w:link w:val="Nadpis4Char"/>
    <w:uiPriority w:val="9"/>
    <w:semiHidden/>
    <w:unhideWhenUsed/>
    <w:qFormat/>
    <w:rsid w:val="004A6786"/>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semiHidden/>
    <w:unhideWhenUsed/>
    <w:qFormat/>
    <w:rsid w:val="004A6786"/>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4A6786"/>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4A6786"/>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4A678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4A678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821EF"/>
    <w:pPr>
      <w:ind w:left="720"/>
      <w:contextualSpacing/>
    </w:pPr>
  </w:style>
  <w:style w:type="character" w:customStyle="1" w:styleId="Nadpis1Char">
    <w:name w:val="Nadpis 1 Char"/>
    <w:basedOn w:val="Predvolenpsmoodseku"/>
    <w:link w:val="Nadpis1"/>
    <w:uiPriority w:val="9"/>
    <w:rsid w:val="0063107B"/>
    <w:rPr>
      <w:b/>
      <w:sz w:val="28"/>
      <w:szCs w:val="28"/>
    </w:rPr>
  </w:style>
  <w:style w:type="character" w:customStyle="1" w:styleId="Nadpis2Char">
    <w:name w:val="Nadpis 2 Char"/>
    <w:basedOn w:val="Predvolenpsmoodseku"/>
    <w:link w:val="Nadpis2"/>
    <w:uiPriority w:val="9"/>
    <w:rsid w:val="007A03EA"/>
    <w:rPr>
      <w:b/>
      <w:sz w:val="24"/>
      <w:szCs w:val="24"/>
      <w:u w:val="single"/>
    </w:rPr>
  </w:style>
  <w:style w:type="character" w:customStyle="1" w:styleId="Nadpis3Char">
    <w:name w:val="Nadpis 3 Char"/>
    <w:basedOn w:val="Predvolenpsmoodseku"/>
    <w:link w:val="Nadpis3"/>
    <w:uiPriority w:val="9"/>
    <w:rsid w:val="007A03EA"/>
    <w:rPr>
      <w:b/>
      <w:sz w:val="24"/>
      <w:szCs w:val="24"/>
    </w:rPr>
  </w:style>
  <w:style w:type="character" w:customStyle="1" w:styleId="Nadpis4Char">
    <w:name w:val="Nadpis 4 Char"/>
    <w:basedOn w:val="Predvolenpsmoodseku"/>
    <w:link w:val="Nadpis4"/>
    <w:uiPriority w:val="9"/>
    <w:semiHidden/>
    <w:rsid w:val="004A6786"/>
    <w:rPr>
      <w:rFonts w:asciiTheme="majorHAnsi" w:eastAsiaTheme="majorEastAsia" w:hAnsiTheme="majorHAnsi" w:cstheme="majorBidi"/>
      <w:i/>
      <w:iCs/>
      <w:color w:val="2F5496" w:themeColor="accent1" w:themeShade="BF"/>
    </w:rPr>
  </w:style>
  <w:style w:type="character" w:customStyle="1" w:styleId="Nadpis5Char">
    <w:name w:val="Nadpis 5 Char"/>
    <w:basedOn w:val="Predvolenpsmoodseku"/>
    <w:link w:val="Nadpis5"/>
    <w:uiPriority w:val="9"/>
    <w:semiHidden/>
    <w:rsid w:val="004A6786"/>
    <w:rPr>
      <w:rFonts w:asciiTheme="majorHAnsi" w:eastAsiaTheme="majorEastAsia" w:hAnsiTheme="majorHAnsi" w:cstheme="majorBidi"/>
      <w:color w:val="2F5496" w:themeColor="accent1" w:themeShade="BF"/>
    </w:rPr>
  </w:style>
  <w:style w:type="character" w:customStyle="1" w:styleId="Nadpis6Char">
    <w:name w:val="Nadpis 6 Char"/>
    <w:basedOn w:val="Predvolenpsmoodseku"/>
    <w:link w:val="Nadpis6"/>
    <w:uiPriority w:val="9"/>
    <w:semiHidden/>
    <w:rsid w:val="004A6786"/>
    <w:rPr>
      <w:rFonts w:asciiTheme="majorHAnsi" w:eastAsiaTheme="majorEastAsia" w:hAnsiTheme="majorHAnsi" w:cstheme="majorBidi"/>
      <w:color w:val="1F3763" w:themeColor="accent1" w:themeShade="7F"/>
    </w:rPr>
  </w:style>
  <w:style w:type="character" w:customStyle="1" w:styleId="Nadpis7Char">
    <w:name w:val="Nadpis 7 Char"/>
    <w:basedOn w:val="Predvolenpsmoodseku"/>
    <w:link w:val="Nadpis7"/>
    <w:uiPriority w:val="9"/>
    <w:semiHidden/>
    <w:rsid w:val="004A6786"/>
    <w:rPr>
      <w:rFonts w:asciiTheme="majorHAnsi" w:eastAsiaTheme="majorEastAsia" w:hAnsiTheme="majorHAnsi" w:cstheme="majorBidi"/>
      <w:i/>
      <w:iCs/>
      <w:color w:val="1F3763" w:themeColor="accent1" w:themeShade="7F"/>
    </w:rPr>
  </w:style>
  <w:style w:type="character" w:customStyle="1" w:styleId="Nadpis8Char">
    <w:name w:val="Nadpis 8 Char"/>
    <w:basedOn w:val="Predvolenpsmoodseku"/>
    <w:link w:val="Nadpis8"/>
    <w:uiPriority w:val="9"/>
    <w:semiHidden/>
    <w:rsid w:val="004A6786"/>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4A6786"/>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y"/>
    <w:link w:val="TextbublinyChar"/>
    <w:uiPriority w:val="99"/>
    <w:semiHidden/>
    <w:unhideWhenUsed/>
    <w:rsid w:val="009175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17552"/>
    <w:rPr>
      <w:rFonts w:ascii="Segoe UI" w:hAnsi="Segoe UI" w:cs="Segoe UI"/>
      <w:sz w:val="18"/>
      <w:szCs w:val="18"/>
    </w:rPr>
  </w:style>
  <w:style w:type="paragraph" w:customStyle="1" w:styleId="Odsekzoznamu1">
    <w:name w:val="Odsek zoznamu1"/>
    <w:basedOn w:val="Normlny"/>
    <w:rsid w:val="00CF29F1"/>
    <w:pPr>
      <w:suppressAutoHyphens/>
      <w:spacing w:after="200" w:line="276" w:lineRule="auto"/>
    </w:pPr>
    <w:rPr>
      <w:rFonts w:ascii="Calibri" w:eastAsia="Lucida Sans Unicode" w:hAnsi="Calibri" w:cs="Calibri"/>
      <w:kern w:val="2"/>
      <w:lang w:eastAsia="ar-SA"/>
    </w:rPr>
  </w:style>
  <w:style w:type="table" w:styleId="Mriekatabuky">
    <w:name w:val="Table Grid"/>
    <w:basedOn w:val="Normlnatabuka"/>
    <w:uiPriority w:val="39"/>
    <w:rsid w:val="00CF29F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CF57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CF57C8"/>
    <w:rPr>
      <w:rFonts w:asciiTheme="majorHAnsi" w:eastAsiaTheme="majorEastAsia" w:hAnsiTheme="majorHAnsi" w:cstheme="majorBidi"/>
      <w:spacing w:val="-10"/>
      <w:kern w:val="28"/>
      <w:sz w:val="56"/>
      <w:szCs w:val="56"/>
    </w:rPr>
  </w:style>
  <w:style w:type="character" w:styleId="Hypertextovprepojenie">
    <w:name w:val="Hyperlink"/>
    <w:basedOn w:val="Predvolenpsmoodseku"/>
    <w:uiPriority w:val="99"/>
    <w:unhideWhenUsed/>
    <w:rsid w:val="0001130E"/>
    <w:rPr>
      <w:color w:val="0563C1" w:themeColor="hyperlink"/>
      <w:u w:val="single"/>
    </w:rPr>
  </w:style>
  <w:style w:type="character" w:customStyle="1" w:styleId="Nevyrieenzmienka1">
    <w:name w:val="Nevyriešená zmienka1"/>
    <w:basedOn w:val="Predvolenpsmoodseku"/>
    <w:uiPriority w:val="99"/>
    <w:semiHidden/>
    <w:unhideWhenUsed/>
    <w:rsid w:val="0001130E"/>
    <w:rPr>
      <w:color w:val="605E5C"/>
      <w:shd w:val="clear" w:color="auto" w:fill="E1DFDD"/>
    </w:rPr>
  </w:style>
  <w:style w:type="character" w:styleId="PouitHypertextovPrepojenie">
    <w:name w:val="FollowedHyperlink"/>
    <w:basedOn w:val="Predvolenpsmoodseku"/>
    <w:uiPriority w:val="99"/>
    <w:semiHidden/>
    <w:unhideWhenUsed/>
    <w:rsid w:val="0001130E"/>
    <w:rPr>
      <w:color w:val="954F72" w:themeColor="followedHyperlink"/>
      <w:u w:val="single"/>
    </w:rPr>
  </w:style>
  <w:style w:type="paragraph" w:styleId="Citcia">
    <w:name w:val="Quote"/>
    <w:basedOn w:val="Normlny"/>
    <w:next w:val="Normlny"/>
    <w:link w:val="CitciaChar"/>
    <w:uiPriority w:val="29"/>
    <w:qFormat/>
    <w:rsid w:val="00841A10"/>
    <w:pPr>
      <w:spacing w:after="0"/>
      <w:jc w:val="both"/>
    </w:pPr>
    <w:rPr>
      <w:sz w:val="18"/>
      <w:szCs w:val="18"/>
    </w:rPr>
  </w:style>
  <w:style w:type="character" w:customStyle="1" w:styleId="CitciaChar">
    <w:name w:val="Citácia Char"/>
    <w:basedOn w:val="Predvolenpsmoodseku"/>
    <w:link w:val="Citcia"/>
    <w:uiPriority w:val="29"/>
    <w:rsid w:val="00841A10"/>
    <w:rPr>
      <w:sz w:val="18"/>
      <w:szCs w:val="18"/>
    </w:rPr>
  </w:style>
  <w:style w:type="character" w:styleId="Odkaznakomentr">
    <w:name w:val="annotation reference"/>
    <w:basedOn w:val="Predvolenpsmoodseku"/>
    <w:uiPriority w:val="99"/>
    <w:semiHidden/>
    <w:unhideWhenUsed/>
    <w:rsid w:val="0047307A"/>
    <w:rPr>
      <w:sz w:val="16"/>
      <w:szCs w:val="16"/>
    </w:rPr>
  </w:style>
  <w:style w:type="paragraph" w:styleId="Textkomentra">
    <w:name w:val="annotation text"/>
    <w:basedOn w:val="Normlny"/>
    <w:link w:val="TextkomentraChar"/>
    <w:uiPriority w:val="99"/>
    <w:semiHidden/>
    <w:unhideWhenUsed/>
    <w:rsid w:val="0047307A"/>
    <w:pPr>
      <w:spacing w:line="240" w:lineRule="auto"/>
    </w:pPr>
    <w:rPr>
      <w:sz w:val="20"/>
      <w:szCs w:val="20"/>
    </w:rPr>
  </w:style>
  <w:style w:type="character" w:customStyle="1" w:styleId="TextkomentraChar">
    <w:name w:val="Text komentára Char"/>
    <w:basedOn w:val="Predvolenpsmoodseku"/>
    <w:link w:val="Textkomentra"/>
    <w:uiPriority w:val="99"/>
    <w:semiHidden/>
    <w:rsid w:val="0047307A"/>
    <w:rPr>
      <w:sz w:val="20"/>
      <w:szCs w:val="20"/>
    </w:rPr>
  </w:style>
  <w:style w:type="paragraph" w:styleId="Predmetkomentra">
    <w:name w:val="annotation subject"/>
    <w:basedOn w:val="Textkomentra"/>
    <w:next w:val="Textkomentra"/>
    <w:link w:val="PredmetkomentraChar"/>
    <w:uiPriority w:val="99"/>
    <w:semiHidden/>
    <w:unhideWhenUsed/>
    <w:rsid w:val="0047307A"/>
    <w:rPr>
      <w:b/>
      <w:bCs/>
    </w:rPr>
  </w:style>
  <w:style w:type="character" w:customStyle="1" w:styleId="PredmetkomentraChar">
    <w:name w:val="Predmet komentára Char"/>
    <w:basedOn w:val="TextkomentraChar"/>
    <w:link w:val="Predmetkomentra"/>
    <w:uiPriority w:val="99"/>
    <w:semiHidden/>
    <w:rsid w:val="0047307A"/>
    <w:rPr>
      <w:b/>
      <w:bCs/>
      <w:sz w:val="20"/>
      <w:szCs w:val="20"/>
    </w:rPr>
  </w:style>
  <w:style w:type="paragraph" w:styleId="Hlavikaobsahu">
    <w:name w:val="TOC Heading"/>
    <w:basedOn w:val="Nadpis1"/>
    <w:next w:val="Normlny"/>
    <w:uiPriority w:val="39"/>
    <w:unhideWhenUsed/>
    <w:qFormat/>
    <w:rsid w:val="00CF580E"/>
    <w:pPr>
      <w:keepNext/>
      <w:keepLines/>
      <w:numPr>
        <w:numId w:val="0"/>
      </w:numPr>
      <w:contextualSpacing w:val="0"/>
      <w:jc w:val="left"/>
      <w:outlineLvl w:val="9"/>
    </w:pPr>
    <w:rPr>
      <w:rFonts w:asciiTheme="majorHAnsi" w:eastAsiaTheme="majorEastAsia" w:hAnsiTheme="majorHAnsi" w:cstheme="majorBidi"/>
      <w:b w:val="0"/>
      <w:color w:val="2F5496" w:themeColor="accent1" w:themeShade="BF"/>
      <w:sz w:val="32"/>
      <w:szCs w:val="32"/>
      <w:lang w:eastAsia="sk-SK"/>
    </w:rPr>
  </w:style>
  <w:style w:type="paragraph" w:styleId="Obsah1">
    <w:name w:val="toc 1"/>
    <w:basedOn w:val="Normlny"/>
    <w:next w:val="Normlny"/>
    <w:autoRedefine/>
    <w:uiPriority w:val="39"/>
    <w:unhideWhenUsed/>
    <w:rsid w:val="000624B4"/>
    <w:pPr>
      <w:tabs>
        <w:tab w:val="left" w:pos="284"/>
        <w:tab w:val="right" w:leader="dot" w:pos="9062"/>
      </w:tabs>
      <w:spacing w:after="100"/>
      <w:ind w:left="284" w:hanging="284"/>
      <w:jc w:val="both"/>
    </w:pPr>
  </w:style>
  <w:style w:type="paragraph" w:styleId="Obsah2">
    <w:name w:val="toc 2"/>
    <w:basedOn w:val="Normlny"/>
    <w:next w:val="Normlny"/>
    <w:autoRedefine/>
    <w:uiPriority w:val="39"/>
    <w:unhideWhenUsed/>
    <w:rsid w:val="005E4484"/>
    <w:pPr>
      <w:tabs>
        <w:tab w:val="left" w:pos="1134"/>
        <w:tab w:val="right" w:leader="dot" w:pos="9062"/>
      </w:tabs>
      <w:spacing w:after="0"/>
      <w:ind w:left="851" w:hanging="567"/>
      <w:jc w:val="both"/>
    </w:pPr>
  </w:style>
  <w:style w:type="paragraph" w:styleId="Obsah3">
    <w:name w:val="toc 3"/>
    <w:basedOn w:val="Normlny"/>
    <w:next w:val="Normlny"/>
    <w:autoRedefine/>
    <w:uiPriority w:val="39"/>
    <w:unhideWhenUsed/>
    <w:rsid w:val="00B575B2"/>
    <w:pPr>
      <w:tabs>
        <w:tab w:val="left" w:pos="1560"/>
        <w:tab w:val="right" w:leader="dot" w:pos="9062"/>
      </w:tabs>
      <w:spacing w:after="100"/>
      <w:ind w:left="851" w:hanging="550"/>
      <w:jc w:val="both"/>
    </w:pPr>
  </w:style>
  <w:style w:type="paragraph" w:styleId="Hlavika">
    <w:name w:val="header"/>
    <w:basedOn w:val="Normlny"/>
    <w:link w:val="HlavikaChar"/>
    <w:uiPriority w:val="99"/>
    <w:unhideWhenUsed/>
    <w:rsid w:val="005E448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E4484"/>
  </w:style>
  <w:style w:type="paragraph" w:styleId="Pta">
    <w:name w:val="footer"/>
    <w:basedOn w:val="Normlny"/>
    <w:link w:val="PtaChar"/>
    <w:uiPriority w:val="99"/>
    <w:unhideWhenUsed/>
    <w:rsid w:val="005E4484"/>
    <w:pPr>
      <w:tabs>
        <w:tab w:val="center" w:pos="4536"/>
        <w:tab w:val="right" w:pos="9072"/>
      </w:tabs>
      <w:spacing w:after="0" w:line="240" w:lineRule="auto"/>
    </w:pPr>
  </w:style>
  <w:style w:type="character" w:customStyle="1" w:styleId="PtaChar">
    <w:name w:val="Päta Char"/>
    <w:basedOn w:val="Predvolenpsmoodseku"/>
    <w:link w:val="Pta"/>
    <w:uiPriority w:val="99"/>
    <w:rsid w:val="005E4484"/>
  </w:style>
  <w:style w:type="paragraph" w:customStyle="1" w:styleId="Default">
    <w:name w:val="Default"/>
    <w:basedOn w:val="Normlny"/>
    <w:rsid w:val="00F92194"/>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078">
      <w:bodyDiv w:val="1"/>
      <w:marLeft w:val="0"/>
      <w:marRight w:val="0"/>
      <w:marTop w:val="0"/>
      <w:marBottom w:val="0"/>
      <w:divBdr>
        <w:top w:val="none" w:sz="0" w:space="0" w:color="auto"/>
        <w:left w:val="none" w:sz="0" w:space="0" w:color="auto"/>
        <w:bottom w:val="none" w:sz="0" w:space="0" w:color="auto"/>
        <w:right w:val="none" w:sz="0" w:space="0" w:color="auto"/>
      </w:divBdr>
    </w:div>
    <w:div w:id="12803820">
      <w:bodyDiv w:val="1"/>
      <w:marLeft w:val="0"/>
      <w:marRight w:val="0"/>
      <w:marTop w:val="0"/>
      <w:marBottom w:val="0"/>
      <w:divBdr>
        <w:top w:val="none" w:sz="0" w:space="0" w:color="auto"/>
        <w:left w:val="none" w:sz="0" w:space="0" w:color="auto"/>
        <w:bottom w:val="none" w:sz="0" w:space="0" w:color="auto"/>
        <w:right w:val="none" w:sz="0" w:space="0" w:color="auto"/>
      </w:divBdr>
    </w:div>
    <w:div w:id="147553389">
      <w:bodyDiv w:val="1"/>
      <w:marLeft w:val="0"/>
      <w:marRight w:val="0"/>
      <w:marTop w:val="0"/>
      <w:marBottom w:val="0"/>
      <w:divBdr>
        <w:top w:val="none" w:sz="0" w:space="0" w:color="auto"/>
        <w:left w:val="none" w:sz="0" w:space="0" w:color="auto"/>
        <w:bottom w:val="none" w:sz="0" w:space="0" w:color="auto"/>
        <w:right w:val="none" w:sz="0" w:space="0" w:color="auto"/>
      </w:divBdr>
    </w:div>
    <w:div w:id="156042007">
      <w:bodyDiv w:val="1"/>
      <w:marLeft w:val="0"/>
      <w:marRight w:val="0"/>
      <w:marTop w:val="0"/>
      <w:marBottom w:val="0"/>
      <w:divBdr>
        <w:top w:val="none" w:sz="0" w:space="0" w:color="auto"/>
        <w:left w:val="none" w:sz="0" w:space="0" w:color="auto"/>
        <w:bottom w:val="none" w:sz="0" w:space="0" w:color="auto"/>
        <w:right w:val="none" w:sz="0" w:space="0" w:color="auto"/>
      </w:divBdr>
    </w:div>
    <w:div w:id="173539696">
      <w:bodyDiv w:val="1"/>
      <w:marLeft w:val="0"/>
      <w:marRight w:val="0"/>
      <w:marTop w:val="0"/>
      <w:marBottom w:val="0"/>
      <w:divBdr>
        <w:top w:val="none" w:sz="0" w:space="0" w:color="auto"/>
        <w:left w:val="none" w:sz="0" w:space="0" w:color="auto"/>
        <w:bottom w:val="none" w:sz="0" w:space="0" w:color="auto"/>
        <w:right w:val="none" w:sz="0" w:space="0" w:color="auto"/>
      </w:divBdr>
    </w:div>
    <w:div w:id="245770033">
      <w:bodyDiv w:val="1"/>
      <w:marLeft w:val="0"/>
      <w:marRight w:val="0"/>
      <w:marTop w:val="0"/>
      <w:marBottom w:val="0"/>
      <w:divBdr>
        <w:top w:val="none" w:sz="0" w:space="0" w:color="auto"/>
        <w:left w:val="none" w:sz="0" w:space="0" w:color="auto"/>
        <w:bottom w:val="none" w:sz="0" w:space="0" w:color="auto"/>
        <w:right w:val="none" w:sz="0" w:space="0" w:color="auto"/>
      </w:divBdr>
    </w:div>
    <w:div w:id="322592533">
      <w:bodyDiv w:val="1"/>
      <w:marLeft w:val="0"/>
      <w:marRight w:val="0"/>
      <w:marTop w:val="0"/>
      <w:marBottom w:val="0"/>
      <w:divBdr>
        <w:top w:val="none" w:sz="0" w:space="0" w:color="auto"/>
        <w:left w:val="none" w:sz="0" w:space="0" w:color="auto"/>
        <w:bottom w:val="none" w:sz="0" w:space="0" w:color="auto"/>
        <w:right w:val="none" w:sz="0" w:space="0" w:color="auto"/>
      </w:divBdr>
    </w:div>
    <w:div w:id="423721410">
      <w:bodyDiv w:val="1"/>
      <w:marLeft w:val="0"/>
      <w:marRight w:val="0"/>
      <w:marTop w:val="0"/>
      <w:marBottom w:val="0"/>
      <w:divBdr>
        <w:top w:val="none" w:sz="0" w:space="0" w:color="auto"/>
        <w:left w:val="none" w:sz="0" w:space="0" w:color="auto"/>
        <w:bottom w:val="none" w:sz="0" w:space="0" w:color="auto"/>
        <w:right w:val="none" w:sz="0" w:space="0" w:color="auto"/>
      </w:divBdr>
    </w:div>
    <w:div w:id="428357847">
      <w:bodyDiv w:val="1"/>
      <w:marLeft w:val="0"/>
      <w:marRight w:val="0"/>
      <w:marTop w:val="0"/>
      <w:marBottom w:val="0"/>
      <w:divBdr>
        <w:top w:val="none" w:sz="0" w:space="0" w:color="auto"/>
        <w:left w:val="none" w:sz="0" w:space="0" w:color="auto"/>
        <w:bottom w:val="none" w:sz="0" w:space="0" w:color="auto"/>
        <w:right w:val="none" w:sz="0" w:space="0" w:color="auto"/>
      </w:divBdr>
    </w:div>
    <w:div w:id="438793563">
      <w:bodyDiv w:val="1"/>
      <w:marLeft w:val="0"/>
      <w:marRight w:val="0"/>
      <w:marTop w:val="0"/>
      <w:marBottom w:val="0"/>
      <w:divBdr>
        <w:top w:val="none" w:sz="0" w:space="0" w:color="auto"/>
        <w:left w:val="none" w:sz="0" w:space="0" w:color="auto"/>
        <w:bottom w:val="none" w:sz="0" w:space="0" w:color="auto"/>
        <w:right w:val="none" w:sz="0" w:space="0" w:color="auto"/>
      </w:divBdr>
    </w:div>
    <w:div w:id="482088216">
      <w:bodyDiv w:val="1"/>
      <w:marLeft w:val="0"/>
      <w:marRight w:val="0"/>
      <w:marTop w:val="0"/>
      <w:marBottom w:val="0"/>
      <w:divBdr>
        <w:top w:val="none" w:sz="0" w:space="0" w:color="auto"/>
        <w:left w:val="none" w:sz="0" w:space="0" w:color="auto"/>
        <w:bottom w:val="none" w:sz="0" w:space="0" w:color="auto"/>
        <w:right w:val="none" w:sz="0" w:space="0" w:color="auto"/>
      </w:divBdr>
    </w:div>
    <w:div w:id="504170960">
      <w:bodyDiv w:val="1"/>
      <w:marLeft w:val="0"/>
      <w:marRight w:val="0"/>
      <w:marTop w:val="0"/>
      <w:marBottom w:val="0"/>
      <w:divBdr>
        <w:top w:val="none" w:sz="0" w:space="0" w:color="auto"/>
        <w:left w:val="none" w:sz="0" w:space="0" w:color="auto"/>
        <w:bottom w:val="none" w:sz="0" w:space="0" w:color="auto"/>
        <w:right w:val="none" w:sz="0" w:space="0" w:color="auto"/>
      </w:divBdr>
    </w:div>
    <w:div w:id="566040197">
      <w:bodyDiv w:val="1"/>
      <w:marLeft w:val="0"/>
      <w:marRight w:val="0"/>
      <w:marTop w:val="0"/>
      <w:marBottom w:val="0"/>
      <w:divBdr>
        <w:top w:val="none" w:sz="0" w:space="0" w:color="auto"/>
        <w:left w:val="none" w:sz="0" w:space="0" w:color="auto"/>
        <w:bottom w:val="none" w:sz="0" w:space="0" w:color="auto"/>
        <w:right w:val="none" w:sz="0" w:space="0" w:color="auto"/>
      </w:divBdr>
    </w:div>
    <w:div w:id="795101413">
      <w:bodyDiv w:val="1"/>
      <w:marLeft w:val="0"/>
      <w:marRight w:val="0"/>
      <w:marTop w:val="0"/>
      <w:marBottom w:val="0"/>
      <w:divBdr>
        <w:top w:val="none" w:sz="0" w:space="0" w:color="auto"/>
        <w:left w:val="none" w:sz="0" w:space="0" w:color="auto"/>
        <w:bottom w:val="none" w:sz="0" w:space="0" w:color="auto"/>
        <w:right w:val="none" w:sz="0" w:space="0" w:color="auto"/>
      </w:divBdr>
    </w:div>
    <w:div w:id="822771600">
      <w:bodyDiv w:val="1"/>
      <w:marLeft w:val="0"/>
      <w:marRight w:val="0"/>
      <w:marTop w:val="0"/>
      <w:marBottom w:val="0"/>
      <w:divBdr>
        <w:top w:val="none" w:sz="0" w:space="0" w:color="auto"/>
        <w:left w:val="none" w:sz="0" w:space="0" w:color="auto"/>
        <w:bottom w:val="none" w:sz="0" w:space="0" w:color="auto"/>
        <w:right w:val="none" w:sz="0" w:space="0" w:color="auto"/>
      </w:divBdr>
    </w:div>
    <w:div w:id="844897818">
      <w:bodyDiv w:val="1"/>
      <w:marLeft w:val="0"/>
      <w:marRight w:val="0"/>
      <w:marTop w:val="0"/>
      <w:marBottom w:val="0"/>
      <w:divBdr>
        <w:top w:val="none" w:sz="0" w:space="0" w:color="auto"/>
        <w:left w:val="none" w:sz="0" w:space="0" w:color="auto"/>
        <w:bottom w:val="none" w:sz="0" w:space="0" w:color="auto"/>
        <w:right w:val="none" w:sz="0" w:space="0" w:color="auto"/>
      </w:divBdr>
    </w:div>
    <w:div w:id="1087073612">
      <w:bodyDiv w:val="1"/>
      <w:marLeft w:val="0"/>
      <w:marRight w:val="0"/>
      <w:marTop w:val="0"/>
      <w:marBottom w:val="0"/>
      <w:divBdr>
        <w:top w:val="none" w:sz="0" w:space="0" w:color="auto"/>
        <w:left w:val="none" w:sz="0" w:space="0" w:color="auto"/>
        <w:bottom w:val="none" w:sz="0" w:space="0" w:color="auto"/>
        <w:right w:val="none" w:sz="0" w:space="0" w:color="auto"/>
      </w:divBdr>
    </w:div>
    <w:div w:id="1141769351">
      <w:bodyDiv w:val="1"/>
      <w:marLeft w:val="0"/>
      <w:marRight w:val="0"/>
      <w:marTop w:val="0"/>
      <w:marBottom w:val="0"/>
      <w:divBdr>
        <w:top w:val="none" w:sz="0" w:space="0" w:color="auto"/>
        <w:left w:val="none" w:sz="0" w:space="0" w:color="auto"/>
        <w:bottom w:val="none" w:sz="0" w:space="0" w:color="auto"/>
        <w:right w:val="none" w:sz="0" w:space="0" w:color="auto"/>
      </w:divBdr>
    </w:div>
    <w:div w:id="1157577055">
      <w:bodyDiv w:val="1"/>
      <w:marLeft w:val="0"/>
      <w:marRight w:val="0"/>
      <w:marTop w:val="0"/>
      <w:marBottom w:val="0"/>
      <w:divBdr>
        <w:top w:val="none" w:sz="0" w:space="0" w:color="auto"/>
        <w:left w:val="none" w:sz="0" w:space="0" w:color="auto"/>
        <w:bottom w:val="none" w:sz="0" w:space="0" w:color="auto"/>
        <w:right w:val="none" w:sz="0" w:space="0" w:color="auto"/>
      </w:divBdr>
    </w:div>
    <w:div w:id="1194340775">
      <w:bodyDiv w:val="1"/>
      <w:marLeft w:val="0"/>
      <w:marRight w:val="0"/>
      <w:marTop w:val="0"/>
      <w:marBottom w:val="0"/>
      <w:divBdr>
        <w:top w:val="none" w:sz="0" w:space="0" w:color="auto"/>
        <w:left w:val="none" w:sz="0" w:space="0" w:color="auto"/>
        <w:bottom w:val="none" w:sz="0" w:space="0" w:color="auto"/>
        <w:right w:val="none" w:sz="0" w:space="0" w:color="auto"/>
      </w:divBdr>
    </w:div>
    <w:div w:id="1219902279">
      <w:bodyDiv w:val="1"/>
      <w:marLeft w:val="0"/>
      <w:marRight w:val="0"/>
      <w:marTop w:val="0"/>
      <w:marBottom w:val="0"/>
      <w:divBdr>
        <w:top w:val="none" w:sz="0" w:space="0" w:color="auto"/>
        <w:left w:val="none" w:sz="0" w:space="0" w:color="auto"/>
        <w:bottom w:val="none" w:sz="0" w:space="0" w:color="auto"/>
        <w:right w:val="none" w:sz="0" w:space="0" w:color="auto"/>
      </w:divBdr>
    </w:div>
    <w:div w:id="1233856726">
      <w:bodyDiv w:val="1"/>
      <w:marLeft w:val="0"/>
      <w:marRight w:val="0"/>
      <w:marTop w:val="0"/>
      <w:marBottom w:val="0"/>
      <w:divBdr>
        <w:top w:val="none" w:sz="0" w:space="0" w:color="auto"/>
        <w:left w:val="none" w:sz="0" w:space="0" w:color="auto"/>
        <w:bottom w:val="none" w:sz="0" w:space="0" w:color="auto"/>
        <w:right w:val="none" w:sz="0" w:space="0" w:color="auto"/>
      </w:divBdr>
    </w:div>
    <w:div w:id="1248417932">
      <w:bodyDiv w:val="1"/>
      <w:marLeft w:val="0"/>
      <w:marRight w:val="0"/>
      <w:marTop w:val="0"/>
      <w:marBottom w:val="0"/>
      <w:divBdr>
        <w:top w:val="none" w:sz="0" w:space="0" w:color="auto"/>
        <w:left w:val="none" w:sz="0" w:space="0" w:color="auto"/>
        <w:bottom w:val="none" w:sz="0" w:space="0" w:color="auto"/>
        <w:right w:val="none" w:sz="0" w:space="0" w:color="auto"/>
      </w:divBdr>
    </w:div>
    <w:div w:id="1282221414">
      <w:bodyDiv w:val="1"/>
      <w:marLeft w:val="0"/>
      <w:marRight w:val="0"/>
      <w:marTop w:val="0"/>
      <w:marBottom w:val="0"/>
      <w:divBdr>
        <w:top w:val="none" w:sz="0" w:space="0" w:color="auto"/>
        <w:left w:val="none" w:sz="0" w:space="0" w:color="auto"/>
        <w:bottom w:val="none" w:sz="0" w:space="0" w:color="auto"/>
        <w:right w:val="none" w:sz="0" w:space="0" w:color="auto"/>
      </w:divBdr>
    </w:div>
    <w:div w:id="1321151697">
      <w:bodyDiv w:val="1"/>
      <w:marLeft w:val="0"/>
      <w:marRight w:val="0"/>
      <w:marTop w:val="0"/>
      <w:marBottom w:val="0"/>
      <w:divBdr>
        <w:top w:val="none" w:sz="0" w:space="0" w:color="auto"/>
        <w:left w:val="none" w:sz="0" w:space="0" w:color="auto"/>
        <w:bottom w:val="none" w:sz="0" w:space="0" w:color="auto"/>
        <w:right w:val="none" w:sz="0" w:space="0" w:color="auto"/>
      </w:divBdr>
    </w:div>
    <w:div w:id="1348016878">
      <w:bodyDiv w:val="1"/>
      <w:marLeft w:val="0"/>
      <w:marRight w:val="0"/>
      <w:marTop w:val="0"/>
      <w:marBottom w:val="0"/>
      <w:divBdr>
        <w:top w:val="none" w:sz="0" w:space="0" w:color="auto"/>
        <w:left w:val="none" w:sz="0" w:space="0" w:color="auto"/>
        <w:bottom w:val="none" w:sz="0" w:space="0" w:color="auto"/>
        <w:right w:val="none" w:sz="0" w:space="0" w:color="auto"/>
      </w:divBdr>
    </w:div>
    <w:div w:id="1434789271">
      <w:bodyDiv w:val="1"/>
      <w:marLeft w:val="0"/>
      <w:marRight w:val="0"/>
      <w:marTop w:val="0"/>
      <w:marBottom w:val="0"/>
      <w:divBdr>
        <w:top w:val="none" w:sz="0" w:space="0" w:color="auto"/>
        <w:left w:val="none" w:sz="0" w:space="0" w:color="auto"/>
        <w:bottom w:val="none" w:sz="0" w:space="0" w:color="auto"/>
        <w:right w:val="none" w:sz="0" w:space="0" w:color="auto"/>
      </w:divBdr>
    </w:div>
    <w:div w:id="1478260743">
      <w:bodyDiv w:val="1"/>
      <w:marLeft w:val="0"/>
      <w:marRight w:val="0"/>
      <w:marTop w:val="0"/>
      <w:marBottom w:val="0"/>
      <w:divBdr>
        <w:top w:val="none" w:sz="0" w:space="0" w:color="auto"/>
        <w:left w:val="none" w:sz="0" w:space="0" w:color="auto"/>
        <w:bottom w:val="none" w:sz="0" w:space="0" w:color="auto"/>
        <w:right w:val="none" w:sz="0" w:space="0" w:color="auto"/>
      </w:divBdr>
    </w:div>
    <w:div w:id="1695300323">
      <w:bodyDiv w:val="1"/>
      <w:marLeft w:val="0"/>
      <w:marRight w:val="0"/>
      <w:marTop w:val="0"/>
      <w:marBottom w:val="0"/>
      <w:divBdr>
        <w:top w:val="none" w:sz="0" w:space="0" w:color="auto"/>
        <w:left w:val="none" w:sz="0" w:space="0" w:color="auto"/>
        <w:bottom w:val="none" w:sz="0" w:space="0" w:color="auto"/>
        <w:right w:val="none" w:sz="0" w:space="0" w:color="auto"/>
      </w:divBdr>
    </w:div>
    <w:div w:id="1706171948">
      <w:bodyDiv w:val="1"/>
      <w:marLeft w:val="0"/>
      <w:marRight w:val="0"/>
      <w:marTop w:val="0"/>
      <w:marBottom w:val="0"/>
      <w:divBdr>
        <w:top w:val="none" w:sz="0" w:space="0" w:color="auto"/>
        <w:left w:val="none" w:sz="0" w:space="0" w:color="auto"/>
        <w:bottom w:val="none" w:sz="0" w:space="0" w:color="auto"/>
        <w:right w:val="none" w:sz="0" w:space="0" w:color="auto"/>
      </w:divBdr>
    </w:div>
    <w:div w:id="1753358889">
      <w:bodyDiv w:val="1"/>
      <w:marLeft w:val="0"/>
      <w:marRight w:val="0"/>
      <w:marTop w:val="0"/>
      <w:marBottom w:val="0"/>
      <w:divBdr>
        <w:top w:val="none" w:sz="0" w:space="0" w:color="auto"/>
        <w:left w:val="none" w:sz="0" w:space="0" w:color="auto"/>
        <w:bottom w:val="none" w:sz="0" w:space="0" w:color="auto"/>
        <w:right w:val="none" w:sz="0" w:space="0" w:color="auto"/>
      </w:divBdr>
    </w:div>
    <w:div w:id="1805660750">
      <w:bodyDiv w:val="1"/>
      <w:marLeft w:val="0"/>
      <w:marRight w:val="0"/>
      <w:marTop w:val="0"/>
      <w:marBottom w:val="0"/>
      <w:divBdr>
        <w:top w:val="none" w:sz="0" w:space="0" w:color="auto"/>
        <w:left w:val="none" w:sz="0" w:space="0" w:color="auto"/>
        <w:bottom w:val="none" w:sz="0" w:space="0" w:color="auto"/>
        <w:right w:val="none" w:sz="0" w:space="0" w:color="auto"/>
      </w:divBdr>
    </w:div>
    <w:div w:id="1917090787">
      <w:bodyDiv w:val="1"/>
      <w:marLeft w:val="0"/>
      <w:marRight w:val="0"/>
      <w:marTop w:val="0"/>
      <w:marBottom w:val="0"/>
      <w:divBdr>
        <w:top w:val="none" w:sz="0" w:space="0" w:color="auto"/>
        <w:left w:val="none" w:sz="0" w:space="0" w:color="auto"/>
        <w:bottom w:val="none" w:sz="0" w:space="0" w:color="auto"/>
        <w:right w:val="none" w:sz="0" w:space="0" w:color="auto"/>
      </w:divBdr>
    </w:div>
    <w:div w:id="2010058984">
      <w:bodyDiv w:val="1"/>
      <w:marLeft w:val="0"/>
      <w:marRight w:val="0"/>
      <w:marTop w:val="0"/>
      <w:marBottom w:val="0"/>
      <w:divBdr>
        <w:top w:val="none" w:sz="0" w:space="0" w:color="auto"/>
        <w:left w:val="none" w:sz="0" w:space="0" w:color="auto"/>
        <w:bottom w:val="none" w:sz="0" w:space="0" w:color="auto"/>
        <w:right w:val="none" w:sz="0" w:space="0" w:color="auto"/>
      </w:divBdr>
    </w:div>
    <w:div w:id="201833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mployment.gov.sk/files/dohovor-osn-pravach-osob-so-zdravotnym-postihnutim-opcny-protokol-sk-aj.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nedu.sk/13793-sk/narodny-program-rozvoja-zivotnych-podmienok-osob-so-zdravotnym-postihnutim-na-roky-2014-%E2%80%93-20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loyment.gov.sk/files/slovensky/rodina-socialna-pomoc/socialne-sluzby/nprss-2015-2020.pdf" TargetMode="External"/><Relationship Id="rId5" Type="http://schemas.openxmlformats.org/officeDocument/2006/relationships/webSettings" Target="webSettings.xml"/><Relationship Id="rId15" Type="http://schemas.openxmlformats.org/officeDocument/2006/relationships/hyperlink" Target="https://www.ia.gov.sk/data/files/np_di/publikacie/Vyznam_podmienok_kvality__socialnych_sluzieb_v_procese_transformacie_a_deinstitucionalizacie.pdf"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egion-bsk.sk/clanok/program-hospodarskeho-a-socialneho-rozvoja-na-roky-2014-2020-352939.asp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C5C55-FEF5-4BA4-BB74-038799BAB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28107</Words>
  <Characters>160216</Characters>
  <Application>Microsoft Office Word</Application>
  <DocSecurity>0</DocSecurity>
  <Lines>1335</Lines>
  <Paragraphs>375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 Šiková</dc:creator>
  <cp:keywords/>
  <dc:description/>
  <cp:lastModifiedBy>Júlia Haviarová</cp:lastModifiedBy>
  <cp:revision>2</cp:revision>
  <cp:lastPrinted>2018-11-20T15:45:00Z</cp:lastPrinted>
  <dcterms:created xsi:type="dcterms:W3CDTF">2021-03-04T14:11:00Z</dcterms:created>
  <dcterms:modified xsi:type="dcterms:W3CDTF">2021-03-04T14:11:00Z</dcterms:modified>
</cp:coreProperties>
</file>