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A254" w14:textId="77777777" w:rsidR="00F12838" w:rsidRPr="006015DF" w:rsidRDefault="00F12838" w:rsidP="00F12838">
      <w:pPr>
        <w:jc w:val="both"/>
        <w:rPr>
          <w:rFonts w:ascii="Trebuchet MS" w:hAnsi="Trebuchet MS" w:cs="Trebuchet MS"/>
          <w:sz w:val="18"/>
          <w:szCs w:val="18"/>
        </w:rPr>
      </w:pPr>
      <w:r w:rsidRPr="006015DF">
        <w:rPr>
          <w:rFonts w:ascii="Trebuchet MS" w:hAnsi="Trebuchet MS" w:cs="Trebuchet MS"/>
          <w:b/>
          <w:bCs/>
        </w:rPr>
        <w:tab/>
      </w:r>
      <w:r w:rsidRPr="006015DF">
        <w:rPr>
          <w:rFonts w:ascii="Trebuchet MS" w:hAnsi="Trebuchet MS" w:cs="Trebuchet MS"/>
        </w:rPr>
        <w:t xml:space="preserve">                             </w:t>
      </w:r>
      <w:r w:rsidRPr="006015DF">
        <w:rPr>
          <w:rFonts w:ascii="Trebuchet MS" w:hAnsi="Trebuchet MS" w:cs="Trebuchet MS"/>
        </w:rPr>
        <w:tab/>
      </w:r>
      <w:r w:rsidRPr="006015DF">
        <w:rPr>
          <w:rFonts w:ascii="Trebuchet MS" w:hAnsi="Trebuchet MS" w:cs="Trebuchet MS"/>
        </w:rPr>
        <w:tab/>
      </w:r>
      <w:r w:rsidRPr="006015DF">
        <w:rPr>
          <w:rFonts w:ascii="Trebuchet MS" w:hAnsi="Trebuchet MS" w:cs="Trebuchet MS"/>
        </w:rPr>
        <w:tab/>
      </w:r>
      <w:r w:rsidRPr="006015DF">
        <w:rPr>
          <w:rFonts w:ascii="Trebuchet MS" w:hAnsi="Trebuchet MS" w:cs="Trebuchet MS"/>
        </w:rPr>
        <w:tab/>
      </w:r>
      <w:r w:rsidRPr="006015DF">
        <w:rPr>
          <w:rFonts w:ascii="Trebuchet MS" w:hAnsi="Trebuchet MS" w:cs="Trebuchet MS"/>
        </w:rPr>
        <w:tab/>
      </w:r>
      <w:r w:rsidRPr="006015DF">
        <w:rPr>
          <w:rFonts w:ascii="Trebuchet MS" w:hAnsi="Trebuchet MS" w:cs="Trebuchet MS"/>
          <w:b/>
          <w:bCs/>
        </w:rPr>
        <w:t xml:space="preserve">                         </w:t>
      </w:r>
    </w:p>
    <w:p w14:paraId="5B6677E9" w14:textId="77777777" w:rsidR="00F12838" w:rsidRPr="006015DF" w:rsidRDefault="00F12838" w:rsidP="00F12838">
      <w:pPr>
        <w:jc w:val="both"/>
        <w:rPr>
          <w:rFonts w:ascii="Trebuchet MS" w:hAnsi="Trebuchet MS" w:cs="Trebuchet MS"/>
          <w:b/>
          <w:bCs/>
        </w:rPr>
      </w:pPr>
    </w:p>
    <w:p w14:paraId="0513082E" w14:textId="048C1CF5" w:rsidR="00F12838" w:rsidRPr="00BF6DD6" w:rsidRDefault="00F12838" w:rsidP="00F12838">
      <w:pPr>
        <w:jc w:val="both"/>
        <w:rPr>
          <w:rFonts w:asciiTheme="minorHAnsi" w:hAnsiTheme="minorHAnsi" w:cs="Calibri"/>
          <w:b/>
        </w:rPr>
      </w:pPr>
      <w:r w:rsidRPr="00936C0B">
        <w:rPr>
          <w:rFonts w:ascii="Calibri" w:hAnsi="Calibri"/>
          <w:b/>
        </w:rPr>
        <w:t>Návrh Všeobecne záväzného nariadenia Bratislavského samosprávneho kraja</w:t>
      </w:r>
      <w:r>
        <w:rPr>
          <w:rFonts w:ascii="Calibri" w:hAnsi="Calibri"/>
          <w:b/>
        </w:rPr>
        <w:t xml:space="preserve">, ktorým sa mení Všeobecne záväzné nariadenie Bratislavského samosprávneho kraja č. 8/2019 zo dňa 13. 12. 2019 o bližších podmienkach poskytovania sociálnych služieb, o spôsobe určenia úhrady, výške úhrady a spôsobe platenia úhrady za sociálne služby, ktoré sú poskytované zariadeniami sociálnych služieb </w:t>
      </w:r>
      <w:r w:rsidRPr="00936C0B">
        <w:rPr>
          <w:rFonts w:ascii="Calibri" w:hAnsi="Calibri"/>
          <w:b/>
        </w:rPr>
        <w:t xml:space="preserve"> </w:t>
      </w:r>
      <w:r w:rsidRPr="00BF6DD6">
        <w:rPr>
          <w:rFonts w:asciiTheme="minorHAnsi" w:hAnsiTheme="minorHAnsi" w:cs="Calibri"/>
          <w:b/>
        </w:rPr>
        <w:t>v zriaďovateľskej pôsobnosti Bratislavského samosprávneho kraja</w:t>
      </w:r>
    </w:p>
    <w:p w14:paraId="462D7AB8" w14:textId="77777777" w:rsidR="00F12838" w:rsidRDefault="00F12838" w:rsidP="00F12838">
      <w:pPr>
        <w:jc w:val="both"/>
        <w:rPr>
          <w:rFonts w:asciiTheme="minorHAnsi" w:hAnsiTheme="minorHAnsi"/>
          <w:b/>
        </w:rPr>
      </w:pPr>
    </w:p>
    <w:p w14:paraId="63AC106A" w14:textId="0A3B076C" w:rsidR="00FD437D" w:rsidRPr="00BF6DD6" w:rsidRDefault="00F12838" w:rsidP="00FD437D">
      <w:pPr>
        <w:jc w:val="both"/>
        <w:rPr>
          <w:rFonts w:asciiTheme="minorHAnsi" w:hAnsiTheme="minorHAnsi" w:cs="Calibri"/>
          <w:b/>
        </w:rPr>
      </w:pPr>
      <w:r w:rsidRPr="00B424EB">
        <w:rPr>
          <w:rFonts w:asciiTheme="minorHAnsi" w:hAnsiTheme="minorHAnsi"/>
        </w:rPr>
        <w:t>Bratislavský samosprávny kraj na základe ustanovenia § 8 zákona č. 302/2001 Z.z. o samospráve vyšších územných celkov (zákon o samosprávnych krajoch) v znení neskorších predpisov</w:t>
      </w:r>
      <w:r>
        <w:rPr>
          <w:rFonts w:asciiTheme="minorHAnsi" w:hAnsiTheme="minorHAnsi"/>
        </w:rPr>
        <w:t xml:space="preserve"> (ďalej len „zákon o samosprávnych krajoch“) </w:t>
      </w:r>
      <w:r w:rsidRPr="00B424EB">
        <w:rPr>
          <w:rFonts w:asciiTheme="minorHAnsi" w:hAnsiTheme="minorHAnsi"/>
          <w:b/>
        </w:rPr>
        <w:t>zverejňuje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na Úradnej tabuli Úradu Bratislavského samosprávneho kraja </w:t>
      </w:r>
      <w:r w:rsidR="00FD437D" w:rsidRPr="0008626C">
        <w:rPr>
          <w:rFonts w:asciiTheme="minorHAnsi" w:hAnsiTheme="minorHAnsi"/>
          <w:b/>
          <w:bCs/>
        </w:rPr>
        <w:t>n</w:t>
      </w:r>
      <w:r w:rsidR="00FD437D" w:rsidRPr="00936C0B">
        <w:rPr>
          <w:rFonts w:ascii="Calibri" w:hAnsi="Calibri"/>
          <w:b/>
        </w:rPr>
        <w:t>ávrh Všeobecne záväzného nariadenia Bratislavského samosprávneho kraja</w:t>
      </w:r>
      <w:r w:rsidR="00FD437D">
        <w:rPr>
          <w:rFonts w:ascii="Calibri" w:hAnsi="Calibri"/>
          <w:b/>
        </w:rPr>
        <w:t xml:space="preserve">, ktorým sa mení Všeobecne záväzné nariadenie Bratislavského samosprávneho kraja č. 8/2019 zo dňa 13. 12. 2019 o bližších podmienkach poskytovania sociálnych služieb, o spôsobe určenia úhrady, výške úhrady a spôsobe platenia úhrady za sociálne služby, ktoré sú poskytované zariadeniami sociálnych služieb </w:t>
      </w:r>
      <w:r w:rsidR="00FD437D" w:rsidRPr="00936C0B">
        <w:rPr>
          <w:rFonts w:ascii="Calibri" w:hAnsi="Calibri"/>
          <w:b/>
        </w:rPr>
        <w:t xml:space="preserve"> </w:t>
      </w:r>
      <w:r w:rsidR="00FD437D" w:rsidRPr="00BF6DD6">
        <w:rPr>
          <w:rFonts w:asciiTheme="minorHAnsi" w:hAnsiTheme="minorHAnsi" w:cs="Calibri"/>
          <w:b/>
        </w:rPr>
        <w:t>v zriaďovateľskej pôsobnosti Bratislavského samosprávneho kraj</w:t>
      </w:r>
      <w:r w:rsidR="00FD437D">
        <w:rPr>
          <w:rFonts w:asciiTheme="minorHAnsi" w:hAnsiTheme="minorHAnsi" w:cs="Calibri"/>
          <w:b/>
        </w:rPr>
        <w:t>a.</w:t>
      </w:r>
    </w:p>
    <w:p w14:paraId="59C9AC8D" w14:textId="5AFEA05A" w:rsidR="00F12838" w:rsidRPr="00BF6DD6" w:rsidRDefault="00F12838" w:rsidP="00F12838">
      <w:pPr>
        <w:jc w:val="both"/>
        <w:rPr>
          <w:rFonts w:ascii="Calibri" w:hAnsi="Calibri" w:cs="Calibri"/>
          <w:b/>
        </w:rPr>
      </w:pPr>
    </w:p>
    <w:p w14:paraId="28ED708B" w14:textId="77777777" w:rsidR="00F12838" w:rsidRDefault="00F12838" w:rsidP="00F12838">
      <w:pPr>
        <w:jc w:val="both"/>
        <w:rPr>
          <w:rFonts w:ascii="Calibri" w:hAnsi="Calibri"/>
          <w:b/>
        </w:rPr>
      </w:pPr>
    </w:p>
    <w:p w14:paraId="38035DBD" w14:textId="77777777" w:rsidR="00F12838" w:rsidRDefault="00F12838" w:rsidP="00F12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zmysle § 8 ods. 4 zákona o samosprávnych krajoch môžu fyzické osoby a právnické osoby uplatniť pripomienku k návrhu všeobecne záväzného nariadenia v písomnej forme, elektronicky alebo ústne </w:t>
      </w:r>
      <w:r>
        <w:rPr>
          <w:rFonts w:asciiTheme="minorHAnsi" w:hAnsiTheme="minorHAnsi"/>
        </w:rPr>
        <w:br/>
        <w:t>do zápisnice na úrade. Pripomienkou možno v určenej lehote navrhnúť nový text alebo odporučiť úpravu textu, a to doplnenie, zmenu, vypustenie alebo spresnenie pôvodného textu. Z pripomienky musí byť zrejmé, kto ju predkladá a musí byť odôvodnená, inak na pripomienku nemusí navrhovateľ všeobecne záväzného nariadenia prihliadať. Na ostatné podnety (názory, námety a odporúčania) nemusí navrhovateľ všeobecne záväzného nariadenia prihliadať, a to najmä vtedy, ak nie sú zdôvodnené.</w:t>
      </w:r>
    </w:p>
    <w:p w14:paraId="742FDBF2" w14:textId="77777777" w:rsidR="00F12838" w:rsidRDefault="00F12838" w:rsidP="00F12838">
      <w:pPr>
        <w:jc w:val="both"/>
        <w:rPr>
          <w:rFonts w:asciiTheme="minorHAnsi" w:hAnsiTheme="minorHAnsi"/>
        </w:rPr>
      </w:pPr>
    </w:p>
    <w:p w14:paraId="6B15CD45" w14:textId="77777777" w:rsidR="00F12838" w:rsidRDefault="00F12838" w:rsidP="00F12838">
      <w:pPr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Pripomienku v súlade s vyššie uvedeným možno </w:t>
      </w:r>
      <w:r w:rsidRPr="00C01C2F">
        <w:rPr>
          <w:rFonts w:ascii="Calibri" w:hAnsi="Calibri"/>
        </w:rPr>
        <w:t>podať</w:t>
      </w:r>
      <w:r>
        <w:rPr>
          <w:rFonts w:ascii="Calibri" w:hAnsi="Calibri"/>
        </w:rPr>
        <w:t>:</w:t>
      </w:r>
    </w:p>
    <w:p w14:paraId="3E70C1BC" w14:textId="77777777" w:rsidR="00F12838" w:rsidRDefault="00F12838" w:rsidP="00F12838">
      <w:pPr>
        <w:jc w:val="both"/>
        <w:rPr>
          <w:rFonts w:ascii="Calibri" w:hAnsi="Calibri"/>
        </w:rPr>
      </w:pPr>
    </w:p>
    <w:p w14:paraId="06C511E8" w14:textId="77777777" w:rsidR="00F12838" w:rsidRDefault="00F12838" w:rsidP="00F12838">
      <w:pPr>
        <w:jc w:val="both"/>
        <w:rPr>
          <w:rFonts w:asciiTheme="minorHAnsi" w:hAnsiTheme="minorHAnsi"/>
        </w:rPr>
      </w:pPr>
      <w:r w:rsidRPr="00C01C2F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v</w:t>
      </w:r>
      <w:r w:rsidRPr="00C01C2F">
        <w:rPr>
          <w:rFonts w:ascii="Calibri" w:hAnsi="Calibri"/>
          <w:b/>
        </w:rPr>
        <w:t> písomnej forme</w:t>
      </w:r>
      <w:r>
        <w:rPr>
          <w:rFonts w:ascii="Calibri" w:hAnsi="Calibri"/>
        </w:rPr>
        <w:t xml:space="preserve"> </w:t>
      </w:r>
      <w:r>
        <w:rPr>
          <w:rFonts w:asciiTheme="minorHAnsi" w:hAnsiTheme="minorHAnsi"/>
        </w:rPr>
        <w:t xml:space="preserve">na adrese: </w:t>
      </w:r>
    </w:p>
    <w:p w14:paraId="514CA522" w14:textId="77777777" w:rsidR="00F12838" w:rsidRDefault="00F12838" w:rsidP="00F12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Úrad Bratislavského samosprávneho kraja</w:t>
      </w:r>
    </w:p>
    <w:p w14:paraId="0467D781" w14:textId="77777777" w:rsidR="00F12838" w:rsidRDefault="00F12838" w:rsidP="00F12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Odbor sociálnych vecí </w:t>
      </w:r>
    </w:p>
    <w:p w14:paraId="1EC334A6" w14:textId="77777777" w:rsidR="00F12838" w:rsidRDefault="00F12838" w:rsidP="00F12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Sabinovská 16</w:t>
      </w:r>
    </w:p>
    <w:p w14:paraId="41C79467" w14:textId="77777777" w:rsidR="00F12838" w:rsidRDefault="00F12838" w:rsidP="00F12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P.O.BOX 106</w:t>
      </w:r>
    </w:p>
    <w:p w14:paraId="209513EE" w14:textId="77777777" w:rsidR="00F12838" w:rsidRDefault="00F12838" w:rsidP="00F12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820 05 Bratislava 25,</w:t>
      </w:r>
    </w:p>
    <w:p w14:paraId="122A4324" w14:textId="77777777" w:rsidR="00F12838" w:rsidRDefault="00F12838" w:rsidP="00F12838">
      <w:pPr>
        <w:jc w:val="both"/>
        <w:rPr>
          <w:rFonts w:asciiTheme="minorHAnsi" w:hAnsiTheme="minorHAnsi"/>
          <w:b/>
        </w:rPr>
      </w:pPr>
    </w:p>
    <w:p w14:paraId="7A5E7FF6" w14:textId="754741B6" w:rsidR="00F12838" w:rsidRDefault="00F12838" w:rsidP="00F12838">
      <w:pPr>
        <w:jc w:val="both"/>
        <w:rPr>
          <w:rFonts w:asciiTheme="minorHAnsi" w:hAnsiTheme="minorHAnsi"/>
        </w:rPr>
      </w:pPr>
      <w:r w:rsidRPr="00C01C2F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elektronicky </w:t>
      </w:r>
      <w:r>
        <w:rPr>
          <w:rFonts w:asciiTheme="minorHAnsi" w:hAnsiTheme="minorHAnsi"/>
        </w:rPr>
        <w:t xml:space="preserve">na adrese </w:t>
      </w:r>
      <w:hyperlink r:id="rId7" w:history="1">
        <w:r w:rsidRPr="00833FDB">
          <w:rPr>
            <w:rStyle w:val="Hypertextovprepojenie"/>
            <w:rFonts w:asciiTheme="minorHAnsi" w:hAnsiTheme="minorHAnsi"/>
          </w:rPr>
          <w:t>marica.sikova@region-bsk.sk</w:t>
        </w:r>
      </w:hyperlink>
    </w:p>
    <w:p w14:paraId="165FEFF0" w14:textId="77777777" w:rsidR="00F12838" w:rsidRDefault="00F12838" w:rsidP="00F12838">
      <w:pPr>
        <w:jc w:val="both"/>
        <w:rPr>
          <w:rFonts w:ascii="Calibri" w:hAnsi="Calibri"/>
          <w:b/>
        </w:rPr>
      </w:pPr>
    </w:p>
    <w:p w14:paraId="79848F7E" w14:textId="77777777" w:rsidR="00F12838" w:rsidRPr="00C01C2F" w:rsidRDefault="00F12838" w:rsidP="00F12838">
      <w:pPr>
        <w:jc w:val="both"/>
        <w:rPr>
          <w:rFonts w:ascii="Trebuchet MS" w:hAnsi="Trebuchet MS" w:cs="Trebuchet MS"/>
        </w:rPr>
      </w:pPr>
      <w:r w:rsidRPr="00C01C2F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</w:t>
      </w:r>
      <w:r w:rsidRPr="00C01C2F">
        <w:rPr>
          <w:rFonts w:ascii="Calibri" w:hAnsi="Calibri"/>
          <w:b/>
        </w:rPr>
        <w:t>ústne do zápisnice na úrade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na adrese:</w:t>
      </w:r>
    </w:p>
    <w:p w14:paraId="6D81D5A6" w14:textId="77777777" w:rsidR="00F12838" w:rsidRPr="005727F6" w:rsidRDefault="00F12838" w:rsidP="00F12838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>Úrad Bratislavského samosprávneho kraja</w:t>
      </w:r>
    </w:p>
    <w:p w14:paraId="28EE2B54" w14:textId="77777777" w:rsidR="00F12838" w:rsidRPr="005727F6" w:rsidRDefault="00F12838" w:rsidP="00F12838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 xml:space="preserve">Odbor sociálnych vecí </w:t>
      </w:r>
    </w:p>
    <w:p w14:paraId="54011041" w14:textId="77777777" w:rsidR="00F12838" w:rsidRPr="005727F6" w:rsidRDefault="00F12838" w:rsidP="00F12838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>Sabinovská 16</w:t>
      </w:r>
    </w:p>
    <w:p w14:paraId="47D9662E" w14:textId="77777777" w:rsidR="00F12838" w:rsidRPr="005727F6" w:rsidRDefault="00F12838" w:rsidP="00F12838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>820 05 Bratislava 25</w:t>
      </w:r>
      <w:r>
        <w:rPr>
          <w:rFonts w:ascii="Calibri" w:hAnsi="Calibri"/>
        </w:rPr>
        <w:t>.</w:t>
      </w:r>
    </w:p>
    <w:p w14:paraId="7A31C102" w14:textId="77777777" w:rsidR="00F12838" w:rsidRDefault="00F12838" w:rsidP="00F12838">
      <w:pPr>
        <w:jc w:val="both"/>
        <w:rPr>
          <w:rFonts w:ascii="Trebuchet MS" w:hAnsi="Trebuchet MS" w:cs="Trebuchet MS"/>
        </w:rPr>
      </w:pPr>
    </w:p>
    <w:p w14:paraId="61C662CF" w14:textId="77777777" w:rsidR="00F12838" w:rsidRDefault="00F12838" w:rsidP="00F12838">
      <w:pPr>
        <w:jc w:val="both"/>
        <w:rPr>
          <w:rFonts w:ascii="Trebuchet MS" w:hAnsi="Trebuchet MS" w:cs="Trebuchet MS"/>
        </w:rPr>
      </w:pPr>
    </w:p>
    <w:p w14:paraId="12C98D6C" w14:textId="5733FFE4" w:rsidR="00F12838" w:rsidRPr="007B2285" w:rsidRDefault="00F12838" w:rsidP="00F1283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Dátum vyvesenia návrhu všeobecne záväzného nariadenia: </w:t>
      </w:r>
      <w:r w:rsidR="00FD437D" w:rsidRPr="009C1825">
        <w:rPr>
          <w:rFonts w:ascii="Calibri" w:hAnsi="Calibri"/>
          <w:b/>
        </w:rPr>
        <w:t>0</w:t>
      </w:r>
      <w:r w:rsidR="0025567C">
        <w:rPr>
          <w:rFonts w:ascii="Calibri" w:hAnsi="Calibri"/>
          <w:b/>
        </w:rPr>
        <w:t>5</w:t>
      </w:r>
      <w:r w:rsidRPr="009C1825">
        <w:rPr>
          <w:rFonts w:ascii="Calibri" w:hAnsi="Calibri"/>
          <w:b/>
        </w:rPr>
        <w:t>.</w:t>
      </w:r>
      <w:r w:rsidR="00FD437D" w:rsidRPr="009C1825">
        <w:rPr>
          <w:rFonts w:ascii="Calibri" w:hAnsi="Calibri"/>
          <w:b/>
        </w:rPr>
        <w:t>0</w:t>
      </w:r>
      <w:r w:rsidR="009651DD" w:rsidRPr="009C1825">
        <w:rPr>
          <w:rFonts w:ascii="Calibri" w:hAnsi="Calibri"/>
          <w:b/>
        </w:rPr>
        <w:t>3</w:t>
      </w:r>
      <w:r w:rsidRPr="009C1825">
        <w:rPr>
          <w:rFonts w:ascii="Calibri" w:hAnsi="Calibri"/>
          <w:b/>
        </w:rPr>
        <w:t>.20</w:t>
      </w:r>
      <w:r w:rsidR="00FD437D" w:rsidRPr="009C1825">
        <w:rPr>
          <w:rFonts w:ascii="Calibri" w:hAnsi="Calibri"/>
          <w:b/>
        </w:rPr>
        <w:t>21</w:t>
      </w:r>
    </w:p>
    <w:p w14:paraId="59432320" w14:textId="77777777" w:rsidR="00F12838" w:rsidRDefault="00F12838" w:rsidP="00F12838">
      <w:pPr>
        <w:jc w:val="both"/>
        <w:rPr>
          <w:rFonts w:ascii="Calibri" w:hAnsi="Calibri"/>
          <w:b/>
        </w:rPr>
      </w:pPr>
    </w:p>
    <w:p w14:paraId="7FA779FB" w14:textId="2574F6B8" w:rsidR="00F12838" w:rsidRDefault="00F12838" w:rsidP="00F12838">
      <w:pPr>
        <w:jc w:val="both"/>
        <w:rPr>
          <w:rFonts w:ascii="Calibri" w:hAnsi="Calibri"/>
          <w:b/>
        </w:rPr>
      </w:pPr>
      <w:r w:rsidRPr="007B2285">
        <w:rPr>
          <w:rFonts w:ascii="Calibri" w:hAnsi="Calibri"/>
          <w:b/>
        </w:rPr>
        <w:t>Lehota</w:t>
      </w:r>
      <w:r w:rsidRPr="005727F6">
        <w:rPr>
          <w:rFonts w:ascii="Calibri" w:hAnsi="Calibri"/>
          <w:b/>
          <w:sz w:val="18"/>
        </w:rPr>
        <w:t xml:space="preserve"> </w:t>
      </w:r>
      <w:r w:rsidRPr="007B2285">
        <w:rPr>
          <w:rFonts w:ascii="Calibri" w:hAnsi="Calibri"/>
          <w:b/>
        </w:rPr>
        <w:t>n</w:t>
      </w:r>
      <w:r>
        <w:rPr>
          <w:rFonts w:ascii="Calibri" w:hAnsi="Calibri"/>
          <w:b/>
        </w:rPr>
        <w:t>a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uplatnenie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pripomienok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k</w:t>
      </w:r>
      <w:r w:rsidRPr="005727F6">
        <w:rPr>
          <w:rFonts w:ascii="Calibri" w:hAnsi="Calibri"/>
          <w:b/>
          <w:sz w:val="18"/>
        </w:rPr>
        <w:t> </w:t>
      </w:r>
      <w:r>
        <w:rPr>
          <w:rFonts w:ascii="Calibri" w:hAnsi="Calibri"/>
          <w:b/>
        </w:rPr>
        <w:t>návrhu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všeobecne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záväzného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nariadenia:</w:t>
      </w:r>
      <w:r w:rsidR="0008626C">
        <w:rPr>
          <w:rFonts w:ascii="Calibri" w:hAnsi="Calibri"/>
          <w:b/>
          <w:sz w:val="18"/>
        </w:rPr>
        <w:t xml:space="preserve"> </w:t>
      </w:r>
      <w:r w:rsidR="009C1825" w:rsidRPr="009C1825">
        <w:rPr>
          <w:rFonts w:ascii="Calibri" w:hAnsi="Calibri"/>
          <w:b/>
        </w:rPr>
        <w:t>15</w:t>
      </w:r>
      <w:r w:rsidR="0008626C" w:rsidRPr="009C1825">
        <w:rPr>
          <w:rFonts w:ascii="Calibri" w:hAnsi="Calibri"/>
          <w:b/>
        </w:rPr>
        <w:t>.</w:t>
      </w:r>
      <w:r w:rsidR="00FD437D" w:rsidRPr="009C1825">
        <w:rPr>
          <w:rFonts w:ascii="Calibri" w:hAnsi="Calibri"/>
          <w:b/>
        </w:rPr>
        <w:t>03</w:t>
      </w:r>
      <w:r w:rsidRPr="009C1825">
        <w:rPr>
          <w:rFonts w:ascii="Calibri" w:hAnsi="Calibri"/>
          <w:b/>
        </w:rPr>
        <w:t>.20</w:t>
      </w:r>
      <w:r w:rsidR="00FD437D" w:rsidRPr="009C1825">
        <w:rPr>
          <w:rFonts w:ascii="Calibri" w:hAnsi="Calibri"/>
          <w:b/>
        </w:rPr>
        <w:t>21</w:t>
      </w:r>
      <w:r w:rsidRPr="009C1825">
        <w:rPr>
          <w:rFonts w:ascii="Calibri" w:hAnsi="Calibri"/>
          <w:b/>
          <w:sz w:val="18"/>
        </w:rPr>
        <w:t xml:space="preserve"> </w:t>
      </w:r>
      <w:r w:rsidRPr="00DF432E">
        <w:rPr>
          <w:rFonts w:ascii="Calibri" w:hAnsi="Calibri"/>
          <w:b/>
        </w:rPr>
        <w:t>do</w:t>
      </w:r>
      <w:r>
        <w:rPr>
          <w:rFonts w:ascii="Calibri" w:hAnsi="Calibri"/>
          <w:b/>
        </w:rPr>
        <w:t xml:space="preserve"> 9</w:t>
      </w:r>
      <w:r w:rsidRPr="00DF432E">
        <w:rPr>
          <w:rFonts w:ascii="Calibri" w:hAnsi="Calibri"/>
          <w:b/>
        </w:rPr>
        <w:t>,00 hod.</w:t>
      </w:r>
    </w:p>
    <w:p w14:paraId="72576F9F" w14:textId="1F6227B7" w:rsidR="003F6952" w:rsidRDefault="003F6952" w:rsidP="00F12838">
      <w:pPr>
        <w:jc w:val="both"/>
        <w:rPr>
          <w:rFonts w:ascii="Calibri" w:hAnsi="Calibri"/>
          <w:b/>
        </w:rPr>
      </w:pPr>
    </w:p>
    <w:p w14:paraId="139A6230" w14:textId="24B58296" w:rsidR="003F6952" w:rsidRDefault="003F6952" w:rsidP="00F12838">
      <w:pPr>
        <w:jc w:val="both"/>
        <w:rPr>
          <w:rFonts w:ascii="Calibri" w:hAnsi="Calibri"/>
          <w:b/>
        </w:rPr>
      </w:pPr>
    </w:p>
    <w:p w14:paraId="625F8257" w14:textId="0518393F" w:rsidR="003F6952" w:rsidRDefault="003F6952" w:rsidP="00F12838">
      <w:pPr>
        <w:jc w:val="both"/>
        <w:rPr>
          <w:rFonts w:ascii="Calibri" w:hAnsi="Calibri"/>
          <w:b/>
        </w:rPr>
      </w:pPr>
    </w:p>
    <w:p w14:paraId="0D58E01C" w14:textId="259A4AD2" w:rsidR="003F6952" w:rsidRDefault="003F6952" w:rsidP="00F12838">
      <w:pPr>
        <w:jc w:val="both"/>
        <w:rPr>
          <w:rFonts w:ascii="Calibri" w:hAnsi="Calibri"/>
          <w:b/>
        </w:rPr>
      </w:pPr>
    </w:p>
    <w:p w14:paraId="74FBFDC4" w14:textId="77777777" w:rsidR="007D42E3" w:rsidRPr="007D42E3" w:rsidRDefault="007D42E3" w:rsidP="007D42E3">
      <w:pPr>
        <w:jc w:val="center"/>
        <w:rPr>
          <w:rFonts w:asciiTheme="minorHAnsi" w:hAnsiTheme="minorHAnsi" w:cstheme="minorHAnsi"/>
          <w:b/>
          <w:bCs/>
        </w:rPr>
      </w:pPr>
      <w:r w:rsidRPr="007D42E3">
        <w:rPr>
          <w:rFonts w:asciiTheme="minorHAnsi" w:hAnsiTheme="minorHAnsi" w:cstheme="minorHAnsi"/>
          <w:b/>
          <w:bCs/>
        </w:rPr>
        <w:lastRenderedPageBreak/>
        <w:t xml:space="preserve">Všeobecne záväzné nariadenie </w:t>
      </w:r>
    </w:p>
    <w:p w14:paraId="02432B7D" w14:textId="77777777" w:rsidR="007D42E3" w:rsidRPr="007D42E3" w:rsidRDefault="007D42E3" w:rsidP="007D42E3">
      <w:pPr>
        <w:jc w:val="center"/>
        <w:rPr>
          <w:rFonts w:asciiTheme="minorHAnsi" w:hAnsiTheme="minorHAnsi" w:cstheme="minorHAnsi"/>
          <w:b/>
          <w:bCs/>
        </w:rPr>
      </w:pPr>
      <w:r w:rsidRPr="007D42E3">
        <w:rPr>
          <w:rFonts w:asciiTheme="minorHAnsi" w:hAnsiTheme="minorHAnsi" w:cstheme="minorHAnsi"/>
          <w:b/>
          <w:bCs/>
        </w:rPr>
        <w:t>Bratislavského samosprávneho kraja</w:t>
      </w:r>
    </w:p>
    <w:p w14:paraId="65E80172" w14:textId="77777777" w:rsidR="007D42E3" w:rsidRPr="007D42E3" w:rsidRDefault="007D42E3" w:rsidP="007D42E3">
      <w:pPr>
        <w:jc w:val="center"/>
        <w:rPr>
          <w:rFonts w:asciiTheme="minorHAnsi" w:hAnsiTheme="minorHAnsi" w:cstheme="minorHAnsi"/>
          <w:b/>
          <w:bCs/>
        </w:rPr>
      </w:pPr>
      <w:r w:rsidRPr="007D42E3">
        <w:rPr>
          <w:rFonts w:asciiTheme="minorHAnsi" w:hAnsiTheme="minorHAnsi" w:cstheme="minorHAnsi"/>
          <w:b/>
          <w:bCs/>
        </w:rPr>
        <w:t>č. ..../2021</w:t>
      </w:r>
    </w:p>
    <w:p w14:paraId="108C649C" w14:textId="77777777" w:rsidR="007D42E3" w:rsidRPr="007D42E3" w:rsidRDefault="007D42E3" w:rsidP="007D42E3">
      <w:pPr>
        <w:jc w:val="center"/>
        <w:rPr>
          <w:rFonts w:asciiTheme="minorHAnsi" w:hAnsiTheme="minorHAnsi" w:cstheme="minorHAnsi"/>
          <w:b/>
          <w:bCs/>
        </w:rPr>
      </w:pPr>
      <w:r w:rsidRPr="007D42E3">
        <w:rPr>
          <w:rFonts w:asciiTheme="minorHAnsi" w:hAnsiTheme="minorHAnsi" w:cstheme="minorHAnsi"/>
          <w:b/>
          <w:bCs/>
        </w:rPr>
        <w:t>zo dňa 29. 03. 2021</w:t>
      </w:r>
    </w:p>
    <w:p w14:paraId="74FC7841" w14:textId="77777777" w:rsidR="007D42E3" w:rsidRPr="007D42E3" w:rsidRDefault="007D42E3" w:rsidP="007D42E3">
      <w:pPr>
        <w:jc w:val="center"/>
        <w:rPr>
          <w:rFonts w:asciiTheme="minorHAnsi" w:hAnsiTheme="minorHAnsi" w:cstheme="minorHAnsi"/>
          <w:b/>
          <w:bCs/>
        </w:rPr>
      </w:pPr>
    </w:p>
    <w:p w14:paraId="149E4FAD" w14:textId="77777777" w:rsidR="007D42E3" w:rsidRPr="007D42E3" w:rsidRDefault="007D42E3" w:rsidP="007D42E3">
      <w:pPr>
        <w:jc w:val="both"/>
        <w:rPr>
          <w:rFonts w:asciiTheme="minorHAnsi" w:hAnsiTheme="minorHAnsi" w:cstheme="minorHAnsi"/>
          <w:b/>
          <w:bCs/>
        </w:rPr>
      </w:pPr>
      <w:r w:rsidRPr="007D42E3">
        <w:rPr>
          <w:rFonts w:asciiTheme="minorHAnsi" w:hAnsiTheme="minorHAnsi" w:cstheme="minorHAnsi"/>
          <w:b/>
          <w:bCs/>
        </w:rPr>
        <w:t>ktorým sa mení VZN č. 8/2019 zo dňa 13. 12. 2019 o bližších podmienkach poskytovania sociálnych služieb, o spôsobe určenia úhrady, výške úhrady a spôsobe platenia úhrady za sociálne služby, ktoré sú poskytované zariadeniami sociálnych služieb v zriaďovateľskej pôsobnosti Bratislavského samosprávneho  kraja</w:t>
      </w:r>
    </w:p>
    <w:p w14:paraId="18634F48" w14:textId="77777777" w:rsidR="007D42E3" w:rsidRPr="007D42E3" w:rsidRDefault="007D42E3" w:rsidP="007D42E3">
      <w:pPr>
        <w:jc w:val="both"/>
        <w:rPr>
          <w:rFonts w:asciiTheme="minorHAnsi" w:hAnsiTheme="minorHAnsi" w:cstheme="minorHAnsi"/>
        </w:rPr>
      </w:pPr>
    </w:p>
    <w:p w14:paraId="34E52FCF" w14:textId="7F318C9B" w:rsidR="007D42E3" w:rsidRPr="007D42E3" w:rsidRDefault="007D42E3" w:rsidP="007D42E3">
      <w:pPr>
        <w:jc w:val="both"/>
        <w:rPr>
          <w:rFonts w:asciiTheme="minorHAnsi" w:hAnsiTheme="minorHAnsi" w:cstheme="minorHAnsi"/>
        </w:rPr>
      </w:pPr>
      <w:r w:rsidRPr="007D42E3">
        <w:rPr>
          <w:rFonts w:asciiTheme="minorHAnsi" w:hAnsiTheme="minorHAnsi" w:cstheme="minorHAnsi"/>
        </w:rPr>
        <w:t xml:space="preserve">Zastupiteľstvo Bratislavského samosprávneho kraja podľa § 8 ods. 1 a § 11 ods. 2 písm. a) zákona </w:t>
      </w:r>
      <w:r w:rsidR="002630B8">
        <w:rPr>
          <w:rFonts w:asciiTheme="minorHAnsi" w:hAnsiTheme="minorHAnsi" w:cstheme="minorHAnsi"/>
        </w:rPr>
        <w:t xml:space="preserve">                    </w:t>
      </w:r>
      <w:r w:rsidRPr="007D42E3">
        <w:rPr>
          <w:rFonts w:asciiTheme="minorHAnsi" w:hAnsiTheme="minorHAnsi" w:cstheme="minorHAnsi"/>
        </w:rPr>
        <w:t>č. 302/2001 Z. z. o samospráve vyšších územných celkov (zákon o samosprávnych krajoch) v znení neskorších predpisov a podľa § 75 až § 78 a § 81 zákona č. 448/2008 Z. z. o sociálnych službách a o zmene a doplnení zákona č. 455/1991 Zb. o živnostenskom podnikaní (živnostenský zákon) v znení neskorších predpisov, vydáva toto všeobecne záväzné nariadenie:</w:t>
      </w:r>
    </w:p>
    <w:p w14:paraId="5767E9F2" w14:textId="77777777" w:rsidR="007D42E3" w:rsidRPr="007D42E3" w:rsidRDefault="007D42E3" w:rsidP="007D42E3">
      <w:pPr>
        <w:jc w:val="both"/>
        <w:rPr>
          <w:rFonts w:asciiTheme="minorHAnsi" w:hAnsiTheme="minorHAnsi" w:cstheme="minorHAnsi"/>
        </w:rPr>
      </w:pPr>
    </w:p>
    <w:p w14:paraId="4886C946" w14:textId="77777777" w:rsidR="007D42E3" w:rsidRPr="007D42E3" w:rsidRDefault="007D42E3" w:rsidP="007D42E3">
      <w:pPr>
        <w:jc w:val="center"/>
        <w:rPr>
          <w:rFonts w:asciiTheme="minorHAnsi" w:hAnsiTheme="minorHAnsi" w:cstheme="minorHAnsi"/>
        </w:rPr>
      </w:pPr>
      <w:r w:rsidRPr="007D42E3">
        <w:rPr>
          <w:rFonts w:asciiTheme="minorHAnsi" w:hAnsiTheme="minorHAnsi" w:cstheme="minorHAnsi"/>
          <w:b/>
          <w:bCs/>
        </w:rPr>
        <w:t>Čl. I</w:t>
      </w:r>
    </w:p>
    <w:p w14:paraId="75E44C88" w14:textId="77777777" w:rsidR="007D42E3" w:rsidRPr="007D42E3" w:rsidRDefault="007D42E3" w:rsidP="007D42E3">
      <w:pPr>
        <w:jc w:val="both"/>
        <w:rPr>
          <w:rFonts w:asciiTheme="minorHAnsi" w:hAnsiTheme="minorHAnsi" w:cstheme="minorHAnsi"/>
        </w:rPr>
      </w:pPr>
      <w:r w:rsidRPr="007D42E3">
        <w:rPr>
          <w:rFonts w:asciiTheme="minorHAnsi" w:hAnsiTheme="minorHAnsi" w:cstheme="minorHAnsi"/>
        </w:rPr>
        <w:t>Všeobecne záväzné nariadenie č. 8/2019 zo dňa 13. 12. 2019 o bližších podmienkach poskytovania sociálnych služieb, o spôsobe určenia úhrady, výške úhrady a spôsobe platenia úhrady za sociálne služby, ktoré sú poskytované zariadeniami sociálnych služieb v zriaďovateľskej pôsobnosti Bratislavského samosprávneho  kraja sa mení a dopĺňa takto:</w:t>
      </w:r>
    </w:p>
    <w:p w14:paraId="5258EFE5" w14:textId="77777777" w:rsidR="007D42E3" w:rsidRPr="007D42E3" w:rsidRDefault="007D42E3" w:rsidP="007D42E3">
      <w:pPr>
        <w:pStyle w:val="Odsekzoznamu"/>
        <w:spacing w:after="0"/>
        <w:ind w:left="0"/>
        <w:jc w:val="both"/>
        <w:rPr>
          <w:rFonts w:cstheme="minorHAnsi"/>
          <w:sz w:val="24"/>
          <w:szCs w:val="24"/>
        </w:rPr>
      </w:pPr>
    </w:p>
    <w:p w14:paraId="38F81303" w14:textId="77777777" w:rsidR="007D42E3" w:rsidRPr="007D42E3" w:rsidRDefault="007D42E3" w:rsidP="007D42E3">
      <w:pPr>
        <w:pStyle w:val="Odsekzoznamu"/>
        <w:numPr>
          <w:ilvl w:val="0"/>
          <w:numId w:val="2"/>
        </w:numPr>
        <w:spacing w:after="0"/>
        <w:jc w:val="both"/>
        <w:rPr>
          <w:rFonts w:eastAsiaTheme="minorEastAsia"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V § 2 odsek (1) znie:</w:t>
      </w:r>
    </w:p>
    <w:p w14:paraId="1FFE265E" w14:textId="70E391A9" w:rsidR="007D42E3" w:rsidRPr="007D42E3" w:rsidRDefault="007D42E3" w:rsidP="007D42E3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 xml:space="preserve">Bratislavský samosprávny kraj </w:t>
      </w:r>
      <w:r w:rsidR="002630B8">
        <w:rPr>
          <w:rFonts w:cstheme="minorHAnsi"/>
          <w:sz w:val="24"/>
          <w:szCs w:val="24"/>
        </w:rPr>
        <w:t>(</w:t>
      </w:r>
      <w:r w:rsidRPr="007D42E3">
        <w:rPr>
          <w:rFonts w:cstheme="minorHAnsi"/>
          <w:sz w:val="24"/>
          <w:szCs w:val="24"/>
        </w:rPr>
        <w:t>ďalej len “BSK”</w:t>
      </w:r>
      <w:r w:rsidR="002630B8">
        <w:rPr>
          <w:rFonts w:cstheme="minorHAnsi"/>
          <w:sz w:val="24"/>
          <w:szCs w:val="24"/>
        </w:rPr>
        <w:t>)</w:t>
      </w:r>
      <w:r w:rsidRPr="007D42E3">
        <w:rPr>
          <w:rFonts w:cstheme="minorHAnsi"/>
          <w:sz w:val="24"/>
          <w:szCs w:val="24"/>
        </w:rPr>
        <w:t xml:space="preserve"> v rámci svojej pôsobnosti zriadil, založil a kontroluje ZSS, ktoré poskytujú sociálne služby  </w:t>
      </w:r>
    </w:p>
    <w:p w14:paraId="7412BA8A" w14:textId="77777777" w:rsidR="007D42E3" w:rsidRPr="007D42E3" w:rsidRDefault="007D42E3" w:rsidP="007D42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v domove sociálnych služieb;</w:t>
      </w:r>
    </w:p>
    <w:p w14:paraId="0D8B2A89" w14:textId="77777777" w:rsidR="007D42E3" w:rsidRPr="007D42E3" w:rsidRDefault="007D42E3" w:rsidP="007D42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v špecializovanom zariadení;</w:t>
      </w:r>
    </w:p>
    <w:p w14:paraId="2EEB7A8D" w14:textId="77777777" w:rsidR="007D42E3" w:rsidRPr="007D42E3" w:rsidRDefault="007D42E3" w:rsidP="007D42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v rehabilitačnom stredisku;</w:t>
      </w:r>
    </w:p>
    <w:p w14:paraId="1AC93038" w14:textId="77777777" w:rsidR="007D42E3" w:rsidRPr="007D42E3" w:rsidRDefault="007D42E3" w:rsidP="007D42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v zariadení podporovaného bývania;</w:t>
      </w:r>
    </w:p>
    <w:p w14:paraId="334B8247" w14:textId="77777777" w:rsidR="007D42E3" w:rsidRPr="007D42E3" w:rsidRDefault="007D42E3" w:rsidP="007D42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službu včasnej intervencie;</w:t>
      </w:r>
    </w:p>
    <w:p w14:paraId="72D19E87" w14:textId="77777777" w:rsidR="007D42E3" w:rsidRPr="007D42E3" w:rsidRDefault="007D42E3" w:rsidP="007D42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podporu samostatného bývania;</w:t>
      </w:r>
    </w:p>
    <w:p w14:paraId="6EBB9ED8" w14:textId="77777777" w:rsidR="007D42E3" w:rsidRPr="007D42E3" w:rsidRDefault="007D42E3" w:rsidP="007D42E3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 xml:space="preserve">v zariadení pre seniorov. </w:t>
      </w:r>
    </w:p>
    <w:p w14:paraId="2EC9C3C6" w14:textId="77777777" w:rsidR="007D42E3" w:rsidRPr="007D42E3" w:rsidRDefault="007D42E3" w:rsidP="007D42E3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14:paraId="0D684DC9" w14:textId="77777777" w:rsidR="007D42E3" w:rsidRPr="007D42E3" w:rsidRDefault="007D42E3" w:rsidP="007D42E3">
      <w:pPr>
        <w:pStyle w:val="Odsekzoznamu"/>
        <w:numPr>
          <w:ilvl w:val="0"/>
          <w:numId w:val="3"/>
        </w:numPr>
        <w:spacing w:after="0"/>
        <w:jc w:val="both"/>
        <w:rPr>
          <w:rFonts w:eastAsiaTheme="minorEastAsia"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Body (1) až (3) v § 2 sa označujú ako body (2) až (4).</w:t>
      </w:r>
    </w:p>
    <w:p w14:paraId="757CDD1A" w14:textId="77777777" w:rsidR="007D42E3" w:rsidRPr="007D42E3" w:rsidRDefault="007D42E3" w:rsidP="007D42E3">
      <w:pPr>
        <w:jc w:val="both"/>
        <w:rPr>
          <w:rFonts w:asciiTheme="minorHAnsi" w:hAnsiTheme="minorHAnsi" w:cstheme="minorHAnsi"/>
        </w:rPr>
      </w:pPr>
    </w:p>
    <w:p w14:paraId="523B1A6B" w14:textId="77777777" w:rsidR="007D42E3" w:rsidRPr="007D42E3" w:rsidRDefault="007D42E3" w:rsidP="007D42E3">
      <w:pPr>
        <w:jc w:val="center"/>
        <w:rPr>
          <w:rFonts w:asciiTheme="minorHAnsi" w:hAnsiTheme="minorHAnsi" w:cstheme="minorHAnsi"/>
          <w:b/>
          <w:bCs/>
        </w:rPr>
      </w:pPr>
      <w:r w:rsidRPr="007D42E3">
        <w:rPr>
          <w:rFonts w:asciiTheme="minorHAnsi" w:hAnsiTheme="minorHAnsi" w:cstheme="minorHAnsi"/>
          <w:b/>
          <w:bCs/>
        </w:rPr>
        <w:t>Čl. II</w:t>
      </w:r>
    </w:p>
    <w:p w14:paraId="40714AF8" w14:textId="0D33BEF0" w:rsidR="007D42E3" w:rsidRPr="007D42E3" w:rsidRDefault="007D42E3" w:rsidP="007D42E3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 xml:space="preserve">Všeobecne záväzné nariadenie č. ..../2021 bolo v súlade s § 11 ods. 2 písm. a) zákona NR SR </w:t>
      </w:r>
      <w:r w:rsidR="002630B8">
        <w:rPr>
          <w:rFonts w:cstheme="minorHAnsi"/>
          <w:sz w:val="24"/>
          <w:szCs w:val="24"/>
        </w:rPr>
        <w:t xml:space="preserve">                              </w:t>
      </w:r>
      <w:r w:rsidRPr="007D42E3">
        <w:rPr>
          <w:rFonts w:cstheme="minorHAnsi"/>
          <w:sz w:val="24"/>
          <w:szCs w:val="24"/>
        </w:rPr>
        <w:t>č. 302/2001 Z. z. o samospráve vyšších územných celkov (zákon o samosprávnych krajoch) v znení neskorších predpisov schválené Zastupiteľstvom Bratislavského samosprávneho kraja dňa ....., uznesením č. ..... .</w:t>
      </w:r>
    </w:p>
    <w:p w14:paraId="5555EC9A" w14:textId="77777777" w:rsidR="007D42E3" w:rsidRPr="007D42E3" w:rsidRDefault="007D42E3" w:rsidP="007D42E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 xml:space="preserve">Toto nariadenie nadobúda platnosť dňom vyhlásenia a to jeho vyvesením na úradnej tabuli Bratislavského samosprávneho kraja a účinnosť 15 dňom od jeho vyvesenia na úradnej tabuli Bratislavského samosprávneho kraja. </w:t>
      </w:r>
    </w:p>
    <w:p w14:paraId="5C62A7FC" w14:textId="77777777" w:rsidR="007D42E3" w:rsidRPr="007D42E3" w:rsidRDefault="007D42E3" w:rsidP="007D42E3">
      <w:pPr>
        <w:pStyle w:val="Odsekzoznamu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7A025350" w14:textId="77777777" w:rsidR="007D42E3" w:rsidRPr="007D42E3" w:rsidRDefault="007D42E3" w:rsidP="007D42E3">
      <w:pPr>
        <w:pStyle w:val="Odsekzoznamu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Bratislava, dňa ..................2021</w:t>
      </w:r>
    </w:p>
    <w:p w14:paraId="7F6A7A54" w14:textId="77777777" w:rsidR="007D42E3" w:rsidRPr="007D42E3" w:rsidRDefault="007D42E3" w:rsidP="007D42E3">
      <w:pPr>
        <w:pStyle w:val="Odsekzoznamu"/>
        <w:spacing w:after="0" w:line="240" w:lineRule="auto"/>
        <w:ind w:left="0" w:firstLine="5664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Mgr. Juraj Droba, MBA, MA</w:t>
      </w:r>
    </w:p>
    <w:p w14:paraId="32E3E92B" w14:textId="77777777" w:rsidR="007D42E3" w:rsidRPr="007D42E3" w:rsidRDefault="007D42E3" w:rsidP="007D42E3">
      <w:pPr>
        <w:pStyle w:val="Odsekzoznamu"/>
        <w:spacing w:after="0" w:line="240" w:lineRule="auto"/>
        <w:ind w:left="0" w:firstLine="6372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predseda</w:t>
      </w:r>
    </w:p>
    <w:p w14:paraId="34A5F56E" w14:textId="36F52C56" w:rsidR="00B35E01" w:rsidRPr="007D42E3" w:rsidRDefault="007D42E3" w:rsidP="007D42E3">
      <w:pPr>
        <w:pStyle w:val="Odsekzoznamu"/>
        <w:spacing w:after="0" w:line="240" w:lineRule="auto"/>
        <w:ind w:left="0" w:firstLine="4956"/>
        <w:jc w:val="both"/>
        <w:rPr>
          <w:rFonts w:cstheme="minorHAnsi"/>
          <w:sz w:val="24"/>
          <w:szCs w:val="24"/>
        </w:rPr>
      </w:pPr>
      <w:r w:rsidRPr="007D42E3">
        <w:rPr>
          <w:rFonts w:cstheme="minorHAnsi"/>
          <w:sz w:val="24"/>
          <w:szCs w:val="24"/>
        </w:rPr>
        <w:t>Bratislavského samosprávneho kraja</w:t>
      </w:r>
    </w:p>
    <w:sectPr w:rsidR="00B35E01" w:rsidRPr="007D42E3" w:rsidSect="00AE5596">
      <w:headerReference w:type="default" r:id="rId8"/>
      <w:footerReference w:type="default" r:id="rId9"/>
      <w:pgSz w:w="11906" w:h="16838" w:code="9"/>
      <w:pgMar w:top="993" w:right="851" w:bottom="851" w:left="851" w:header="426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E0F5" w14:textId="77777777" w:rsidR="00DA7040" w:rsidRDefault="00377149">
      <w:r>
        <w:separator/>
      </w:r>
    </w:p>
  </w:endnote>
  <w:endnote w:type="continuationSeparator" w:id="0">
    <w:p w14:paraId="792CEF6A" w14:textId="77777777" w:rsidR="00DA7040" w:rsidRDefault="003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243C" w14:textId="77777777" w:rsidR="006E67CF" w:rsidRDefault="00FD437D" w:rsidP="00D13F6E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7078EC62" w14:textId="77777777" w:rsidR="00D44588" w:rsidRDefault="00FD437D" w:rsidP="006E67CF">
    <w:pPr>
      <w:pStyle w:val="Pta"/>
      <w:ind w:right="360"/>
      <w:rPr>
        <w:rFonts w:ascii="Trebuchet MS" w:hAnsi="Trebuchet MS" w:cs="Trebuchet MS"/>
        <w:color w:val="336699"/>
        <w:sz w:val="20"/>
        <w:szCs w:val="20"/>
      </w:rPr>
    </w:pPr>
    <w:r w:rsidRPr="00D44588">
      <w:rPr>
        <w:rFonts w:ascii="Trebuchet MS" w:hAnsi="Trebuchet MS" w:cs="Trebuchet MS"/>
        <w:color w:val="336699"/>
        <w:sz w:val="20"/>
        <w:szCs w:val="20"/>
      </w:rPr>
      <w:t xml:space="preserve">Sabinovská ul. 16, P.O.BOX 106, 820 05 Bratislava 25, </w:t>
    </w:r>
    <w:hyperlink r:id="rId1" w:history="1">
      <w:r w:rsidRPr="00D44588">
        <w:rPr>
          <w:rStyle w:val="Hypertextovprepojenie"/>
          <w:rFonts w:ascii="Trebuchet MS" w:hAnsi="Trebuchet MS" w:cs="Trebuchet MS"/>
          <w:color w:val="336699"/>
          <w:sz w:val="20"/>
          <w:szCs w:val="20"/>
        </w:rPr>
        <w:t>www.bratislavskykraj.sk</w:t>
      </w:r>
    </w:hyperlink>
    <w:r w:rsidRPr="00D44588">
      <w:rPr>
        <w:rFonts w:ascii="Trebuchet MS" w:hAnsi="Trebuchet MS" w:cs="Trebuchet MS"/>
        <w:color w:val="336699"/>
        <w:sz w:val="20"/>
        <w:szCs w:val="20"/>
      </w:rPr>
      <w:t>, IČO 36063606</w:t>
    </w:r>
  </w:p>
  <w:p w14:paraId="6A115C97" w14:textId="77777777" w:rsidR="00D44588" w:rsidRPr="00D44588" w:rsidRDefault="00FD437D" w:rsidP="00D44588">
    <w:pPr>
      <w:pStyle w:val="Pta"/>
      <w:rPr>
        <w:rFonts w:ascii="Trebuchet MS" w:hAnsi="Trebuchet MS" w:cs="Trebuchet MS"/>
        <w:color w:val="336699"/>
        <w:sz w:val="20"/>
        <w:szCs w:val="20"/>
      </w:rPr>
    </w:pPr>
    <w:r>
      <w:rPr>
        <w:rFonts w:ascii="Trebuchet MS" w:hAnsi="Trebuchet MS" w:cs="Trebuchet MS"/>
        <w:color w:val="336699"/>
        <w:sz w:val="20"/>
        <w:szCs w:val="20"/>
      </w:rPr>
      <w:t>Tel.: 02/48264911, fax: 02/48264386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1CA2" w14:textId="77777777" w:rsidR="00DA7040" w:rsidRDefault="00377149">
      <w:r>
        <w:separator/>
      </w:r>
    </w:p>
  </w:footnote>
  <w:footnote w:type="continuationSeparator" w:id="0">
    <w:p w14:paraId="7E810BD0" w14:textId="77777777" w:rsidR="00DA7040" w:rsidRDefault="0037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9FF2" w14:textId="77777777" w:rsidR="007E4903" w:rsidRDefault="0025567C" w:rsidP="007E4903">
    <w:pPr>
      <w:rPr>
        <w:rFonts w:ascii="Trebuchet MS" w:hAnsi="Trebuchet MS" w:cs="Trebuchet MS"/>
        <w:color w:val="004A8E"/>
      </w:rPr>
    </w:pPr>
  </w:p>
  <w:p w14:paraId="27A7FA3B" w14:textId="77777777" w:rsidR="007E4903" w:rsidRDefault="0025567C" w:rsidP="007E4903">
    <w:pPr>
      <w:rPr>
        <w:rFonts w:ascii="Trebuchet MS" w:hAnsi="Trebuchet MS" w:cs="Trebuchet MS"/>
        <w:color w:val="004A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FB6"/>
    <w:multiLevelType w:val="hybridMultilevel"/>
    <w:tmpl w:val="ECE839C2"/>
    <w:lvl w:ilvl="0" w:tplc="0EF074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5A2"/>
    <w:multiLevelType w:val="hybridMultilevel"/>
    <w:tmpl w:val="78860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328"/>
    <w:multiLevelType w:val="hybridMultilevel"/>
    <w:tmpl w:val="CB029DC6"/>
    <w:lvl w:ilvl="0" w:tplc="879E5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F">
      <w:start w:val="1"/>
      <w:numFmt w:val="decimal"/>
      <w:lvlText w:val="%3."/>
      <w:lvlJc w:val="lef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A1494"/>
    <w:multiLevelType w:val="hybridMultilevel"/>
    <w:tmpl w:val="9DECF242"/>
    <w:lvl w:ilvl="0" w:tplc="7C0AED6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1CFA1A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38"/>
    <w:rsid w:val="0008626C"/>
    <w:rsid w:val="0025567C"/>
    <w:rsid w:val="002630B8"/>
    <w:rsid w:val="00377149"/>
    <w:rsid w:val="003F6952"/>
    <w:rsid w:val="007D42E3"/>
    <w:rsid w:val="009651DD"/>
    <w:rsid w:val="009C1825"/>
    <w:rsid w:val="00B35E01"/>
    <w:rsid w:val="00DA7040"/>
    <w:rsid w:val="00F12838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3704"/>
  <w15:chartTrackingRefBased/>
  <w15:docId w15:val="{D04B3986-82CD-499C-B613-523C0655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12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28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F12838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F1283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1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14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F6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ca.sikova@region-b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Štompfová</dc:creator>
  <cp:keywords/>
  <dc:description/>
  <cp:lastModifiedBy>Marcela Štompfová</cp:lastModifiedBy>
  <cp:revision>9</cp:revision>
  <dcterms:created xsi:type="dcterms:W3CDTF">2021-02-22T08:10:00Z</dcterms:created>
  <dcterms:modified xsi:type="dcterms:W3CDTF">2021-03-05T10:42:00Z</dcterms:modified>
</cp:coreProperties>
</file>