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02" w:rsidRDefault="00586D02" w:rsidP="00586D02">
      <w:pPr>
        <w:pStyle w:val="Bezriadkovania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Dávame do pozornosti zákonné ustanovenia platné od roku 1994 na území Slovenskej republiky súvisiace s problematikou zabezpečenia ukrytia pre obyvateľstvo. Uvedené skutočnosti upravuje zákon č. 42/1994 Z. z. o civilnej ochrane obyvateľstva a vyhláška MV SR č. 532/2006 Z. z. o podrobnostiach na zabezpečenie stavebnotechnických požiadaviek a technických podmienok zariadení civilnej ochrany.</w:t>
      </w: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Pôsobnosť obce</w:t>
      </w:r>
    </w:p>
    <w:p w:rsidR="00586D02" w:rsidRDefault="00586D02" w:rsidP="00586D02">
      <w:pPr>
        <w:pStyle w:val="Bezriadkovania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zmysle § 15  ods. 1 zákona č. 42/1994 Z. z. o civilnej ochrane obyvateľstva v znení neskorších predpisov </w:t>
      </w:r>
      <w:r>
        <w:rPr>
          <w:rFonts w:ascii="Calibri" w:hAnsi="Calibri"/>
          <w:b/>
          <w:bCs/>
          <w:sz w:val="22"/>
          <w:szCs w:val="22"/>
          <w:u w:val="single"/>
        </w:rPr>
        <w:t>Obec</w:t>
      </w:r>
      <w:r>
        <w:rPr>
          <w:rFonts w:ascii="Calibri" w:hAnsi="Calibri"/>
          <w:sz w:val="22"/>
          <w:szCs w:val="22"/>
        </w:rPr>
        <w:t xml:space="preserve"> 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sk-SK"/>
        </w:rPr>
        <w:t xml:space="preserve">a) </w:t>
      </w:r>
      <w:r>
        <w:rPr>
          <w:rFonts w:ascii="Calibri" w:hAnsi="Calibri"/>
          <w:b/>
          <w:bCs/>
          <w:sz w:val="22"/>
          <w:szCs w:val="22"/>
          <w:lang w:eastAsia="sk-SK"/>
        </w:rPr>
        <w:t>vypracúva plán ochrany obyvateľstva</w:t>
      </w:r>
      <w:r>
        <w:rPr>
          <w:rFonts w:ascii="Calibri" w:hAnsi="Calibri"/>
          <w:sz w:val="22"/>
          <w:szCs w:val="22"/>
          <w:lang w:eastAsia="sk-SK"/>
        </w:rPr>
        <w:t>, oboznamuje sa s havarijnými plánmi podnikov a prevádzok na svojom území a informuje obyvateľstvo a verejnosť podľa </w:t>
      </w:r>
      <w:hyperlink r:id="rId6" w:anchor="paragraf-15a" w:tooltip="Odkaz na predpis alebo ustanovenie" w:history="1">
        <w:r>
          <w:rPr>
            <w:rStyle w:val="Hypertextovprepojenie"/>
            <w:rFonts w:ascii="Calibri" w:hAnsi="Calibri"/>
            <w:i/>
            <w:iCs/>
            <w:color w:val="auto"/>
            <w:sz w:val="22"/>
            <w:szCs w:val="22"/>
            <w:lang w:eastAsia="sk-SK"/>
          </w:rPr>
          <w:t>§ 15a</w:t>
        </w:r>
      </w:hyperlink>
      <w:r>
        <w:rPr>
          <w:rFonts w:ascii="Calibri" w:hAnsi="Calibri"/>
          <w:sz w:val="22"/>
          <w:szCs w:val="22"/>
          <w:lang w:eastAsia="sk-SK"/>
        </w:rPr>
        <w:t>,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e) podľa potreby určuje vhodné ochranné stavby použiteľné na ukrytie obyvateľstva a zabezpečuje ich potrebné úpravy.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</w:rPr>
        <w:t xml:space="preserve">Ochranné stavby podľa </w:t>
      </w:r>
      <w:r>
        <w:rPr>
          <w:rFonts w:ascii="Calibri" w:hAnsi="Calibri"/>
          <w:sz w:val="22"/>
          <w:szCs w:val="22"/>
          <w:lang w:eastAsia="sk-SK"/>
        </w:rPr>
        <w:t>§ 9 ods. 1) vyhlášky č. 532/2006 Z. z.</w:t>
      </w:r>
      <w:r>
        <w:rPr>
          <w:rFonts w:ascii="Calibri" w:hAnsi="Calibri"/>
          <w:sz w:val="22"/>
          <w:szCs w:val="22"/>
        </w:rPr>
        <w:t xml:space="preserve"> o podrobnostiach na zabezpečenie stavebnotechnických požiadaviek a technických podmienok zariadení civilnej ochrany</w:t>
      </w:r>
      <w:r>
        <w:rPr>
          <w:rFonts w:ascii="Calibri" w:hAnsi="Calibri"/>
          <w:b/>
          <w:bCs/>
          <w:sz w:val="22"/>
          <w:szCs w:val="22"/>
          <w:lang w:eastAsia="sk-SK"/>
        </w:rPr>
        <w:t xml:space="preserve"> ochranné stavby sa budujú</w:t>
      </w:r>
    </w:p>
    <w:p w:rsidR="00586D02" w:rsidRDefault="00586D02" w:rsidP="00586D02">
      <w:pPr>
        <w:pStyle w:val="Bezriadkovani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stave bezpečnosti ako dvojúčelové odolné a plynotesné úkryty s prioritou mierového využitia pri nutnosti zachovať ich ochrannú funkciu,</w:t>
      </w:r>
    </w:p>
    <w:p w:rsidR="00586D02" w:rsidRDefault="00586D02" w:rsidP="00586D02">
      <w:pPr>
        <w:pStyle w:val="Bezriadkovani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vyhlásení mimoriadnej situácie a v čase vojny a vojnového stavu ako jednoduché úkryty budované svojpomocne (JUBS), úpravou vhodných priestorov v stavbách podľa plánov ukrytia.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  <w:lang w:eastAsia="sk-SK"/>
        </w:rPr>
      </w:pPr>
      <w:r>
        <w:rPr>
          <w:rFonts w:ascii="Calibri" w:hAnsi="Calibri"/>
          <w:b/>
          <w:bCs/>
          <w:sz w:val="22"/>
          <w:szCs w:val="22"/>
          <w:u w:val="single"/>
          <w:lang w:eastAsia="sk-SK"/>
        </w:rPr>
        <w:t>Plán ukrytia</w:t>
      </w:r>
    </w:p>
    <w:p w:rsidR="00586D02" w:rsidRDefault="00586D02" w:rsidP="00586D02">
      <w:pPr>
        <w:pStyle w:val="Bezriadkovania"/>
        <w:ind w:firstLine="708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 xml:space="preserve">Podľa ustanovenia </w:t>
      </w:r>
      <w:r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  <w:lang w:eastAsia="sk-SK"/>
        </w:rPr>
        <w:t>6 vyhlášky MV SR č. 532/2006 Z. z</w:t>
      </w:r>
      <w:r>
        <w:rPr>
          <w:rFonts w:ascii="Calibri" w:hAnsi="Calibri"/>
          <w:sz w:val="22"/>
          <w:szCs w:val="22"/>
        </w:rPr>
        <w:t xml:space="preserve"> o podrobnostiach na zabezpečenie stavebnotechnických požiadaviek a technických podmienok zariadení civilnej ochrany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(1) Technické podmienky zariadení civilnej ochrany sú určené zásadami na zabezpečenie ochrany obyvateľstva ukrytím počas mimoriadnej situácie a v čase vojny a vojnového stavu;</w:t>
      </w:r>
      <w:r>
        <w:rPr>
          <w:rFonts w:ascii="Calibri" w:hAnsi="Calibri"/>
          <w:sz w:val="22"/>
          <w:szCs w:val="22"/>
          <w:vertAlign w:val="superscript"/>
          <w:lang w:eastAsia="sk-SK"/>
        </w:rPr>
        <w:t>2</w:t>
      </w:r>
      <w:r>
        <w:rPr>
          <w:rFonts w:ascii="Calibri" w:hAnsi="Calibri"/>
          <w:sz w:val="22"/>
          <w:szCs w:val="22"/>
          <w:lang w:eastAsia="sk-SK"/>
        </w:rPr>
        <w:t xml:space="preserve">) </w:t>
      </w:r>
      <w:r>
        <w:rPr>
          <w:rFonts w:ascii="Calibri" w:hAnsi="Calibri"/>
          <w:sz w:val="22"/>
          <w:szCs w:val="22"/>
          <w:u w:val="single"/>
          <w:lang w:eastAsia="sk-SK"/>
        </w:rPr>
        <w:t>uvádzajú sa v pláne ukrytia, ktorý je súčasťou plánu ochrany</w:t>
      </w:r>
      <w:r>
        <w:rPr>
          <w:rFonts w:ascii="Calibri" w:hAnsi="Calibri"/>
          <w:sz w:val="22"/>
          <w:szCs w:val="22"/>
          <w:lang w:eastAsia="sk-SK"/>
        </w:rPr>
        <w:t>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(2) Technické podmienky zariadení civilnej ochrany sa uplatňujú v rozsahu základných technických podmienok a požiadaviek na ochranné stavby podľa </w:t>
      </w:r>
      <w:hyperlink r:id="rId7" w:anchor="prilohy.priloha-priloha_c_1_k_vyhlaske_c_532_2006_z_z.oznacenie" w:tooltip="Odkaz na predpis alebo ustanovenie" w:history="1">
        <w:r>
          <w:rPr>
            <w:rStyle w:val="Hypertextovprepojenie"/>
            <w:rFonts w:ascii="Calibri" w:hAnsi="Calibri"/>
            <w:color w:val="auto"/>
            <w:sz w:val="22"/>
            <w:szCs w:val="22"/>
            <w:lang w:eastAsia="sk-SK"/>
          </w:rPr>
          <w:t>prílohy č. 1</w:t>
        </w:r>
      </w:hyperlink>
      <w:r>
        <w:rPr>
          <w:rFonts w:ascii="Calibri" w:hAnsi="Calibri"/>
          <w:sz w:val="22"/>
          <w:szCs w:val="22"/>
          <w:lang w:eastAsia="sk-SK"/>
        </w:rPr>
        <w:t> pri ich navrhovaní.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 xml:space="preserve">(3) </w:t>
      </w:r>
      <w:r>
        <w:rPr>
          <w:rFonts w:ascii="Calibri" w:hAnsi="Calibri"/>
          <w:sz w:val="22"/>
          <w:szCs w:val="22"/>
          <w:u w:val="single"/>
          <w:lang w:eastAsia="sk-SK"/>
        </w:rPr>
        <w:t>Textová časť a grafická časť plánu ukrytia sa spracúvajú podľa </w:t>
      </w:r>
      <w:hyperlink r:id="rId8" w:anchor="prilohy.priloha-priloha_c_12_k_vyhlaske_c_532_2006_z_z.oznacenie" w:tooltip="Odkaz na predpis alebo ustanovenie" w:history="1">
        <w:r>
          <w:rPr>
            <w:rStyle w:val="Hypertextovprepojenie"/>
            <w:rFonts w:ascii="Calibri" w:hAnsi="Calibri"/>
            <w:color w:val="auto"/>
            <w:sz w:val="22"/>
            <w:szCs w:val="22"/>
            <w:lang w:eastAsia="sk-SK"/>
          </w:rPr>
          <w:t>príloh č. 12 až 16</w:t>
        </w:r>
      </w:hyperlink>
      <w:r>
        <w:rPr>
          <w:rFonts w:ascii="Calibri" w:hAnsi="Calibri"/>
          <w:sz w:val="22"/>
          <w:szCs w:val="22"/>
          <w:lang w:eastAsia="sk-SK"/>
        </w:rPr>
        <w:t>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</w:rPr>
        <w:t>V zmysle § 3c ods. 1 zákona 42/1994 Z. z. o civilnej ochrane obyvateľstva v znení neskorších predpisov</w:t>
      </w:r>
      <w:r>
        <w:rPr>
          <w:rFonts w:ascii="Calibri" w:hAnsi="Calibri"/>
          <w:sz w:val="22"/>
          <w:szCs w:val="22"/>
          <w:lang w:eastAsia="sk-SK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  <w:lang w:eastAsia="sk-SK"/>
        </w:rPr>
        <w:t>Plán ochrany obyvateľstva</w:t>
      </w:r>
      <w:r>
        <w:rPr>
          <w:rFonts w:ascii="Calibri" w:hAnsi="Calibri"/>
          <w:sz w:val="22"/>
          <w:szCs w:val="22"/>
          <w:lang w:eastAsia="sk-SK"/>
        </w:rPr>
        <w:t xml:space="preserve"> obsahuje najmä: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a) závery a odporúčania analýzy územia z hľadiska vzniku možných mimoriadnych udalostí,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b) plán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1. evakuácie,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u w:val="single"/>
          <w:lang w:eastAsia="sk-SK"/>
        </w:rPr>
      </w:pPr>
      <w:r>
        <w:rPr>
          <w:rFonts w:ascii="Calibri" w:hAnsi="Calibri"/>
          <w:sz w:val="22"/>
          <w:szCs w:val="22"/>
          <w:lang w:eastAsia="sk-SK"/>
        </w:rPr>
        <w:t>2. ukrytia, (Textová časť a grafická časť plánu ukrytia sa spracúvajú podľa</w:t>
      </w:r>
      <w:r>
        <w:rPr>
          <w:rFonts w:ascii="Calibri" w:hAnsi="Calibri"/>
          <w:sz w:val="22"/>
          <w:szCs w:val="22"/>
        </w:rPr>
        <w:t xml:space="preserve"> vyhlášky MV SR č. 532/2006 Z. z. o podrobnostiach na zabezpečenie stavebnotechnických požiadaviek a technických podmienok zariadení civilnej ochrany</w:t>
      </w:r>
      <w:r>
        <w:rPr>
          <w:rFonts w:ascii="Calibri" w:hAnsi="Calibri"/>
          <w:sz w:val="22"/>
          <w:szCs w:val="22"/>
          <w:lang w:eastAsia="sk-SK"/>
        </w:rPr>
        <w:t> </w:t>
      </w:r>
      <w:hyperlink r:id="rId9" w:anchor="prilohy.priloha-priloha_c_12_k_vyhlaske_c_532_2006_z_z.oznacenie" w:tooltip="Odkaz na predpis alebo ustanovenie" w:history="1">
        <w:r>
          <w:rPr>
            <w:rStyle w:val="Hypertextovprepojenie"/>
            <w:rFonts w:ascii="Calibri" w:hAnsi="Calibri"/>
            <w:i/>
            <w:iCs/>
            <w:color w:val="auto"/>
            <w:sz w:val="22"/>
            <w:szCs w:val="22"/>
            <w:u w:val="none"/>
            <w:lang w:eastAsia="sk-SK"/>
          </w:rPr>
          <w:t>príloh č. 12 až 16</w:t>
        </w:r>
      </w:hyperlink>
      <w:r>
        <w:rPr>
          <w:rFonts w:ascii="Calibri" w:hAnsi="Calibri"/>
          <w:i/>
          <w:iCs/>
          <w:sz w:val="22"/>
          <w:szCs w:val="22"/>
          <w:lang w:eastAsia="sk-SK"/>
        </w:rPr>
        <w:t>)</w:t>
      </w:r>
      <w:r>
        <w:rPr>
          <w:rFonts w:ascii="Calibri" w:hAnsi="Calibri"/>
          <w:sz w:val="22"/>
          <w:szCs w:val="22"/>
          <w:lang w:eastAsia="sk-SK"/>
        </w:rPr>
        <w:t>.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Textová časť plánu ukrytia obce obsahuje najmä: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a) základné údaje o spôsobe zabezpečenia ukrytia,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b) prehľad stavu zabezpečenia ukrytia obyvateľstva v obci,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c) prehľad ukrytia zamestnancov a osôb prevzatých do starostlivosti v obci,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d) rozpočet a materiálne zabezpečenie ukrytia obyvateľstva,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e) základné údaje o spôsobe zabezpečenia pôvodného účelového určenia ochranných stavieb,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lastRenderedPageBreak/>
        <w:t>f) evidenčné listy a zoznam odolných úkrytov a plynotesných úkrytov pre obyvateľstvo,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g) určovacie listy a zoznam jednoduchých úkrytov,</w:t>
      </w:r>
    </w:p>
    <w:p w:rsidR="00586D02" w:rsidRDefault="00586D02" w:rsidP="00586D02">
      <w:pPr>
        <w:pStyle w:val="Bezriadkovania"/>
        <w:ind w:left="567"/>
        <w:jc w:val="both"/>
        <w:rPr>
          <w:rFonts w:ascii="Calibri" w:hAnsi="Calibri"/>
          <w:color w:val="FF0000"/>
          <w:sz w:val="22"/>
          <w:szCs w:val="22"/>
          <w:u w:val="single"/>
          <w:lang w:eastAsia="sk-SK"/>
        </w:rPr>
      </w:pPr>
      <w:r>
        <w:rPr>
          <w:rFonts w:ascii="Calibri" w:hAnsi="Calibri"/>
          <w:color w:val="FF0000"/>
          <w:sz w:val="22"/>
          <w:szCs w:val="22"/>
        </w:rPr>
        <w:t>h) počet úkrytových družstiev v obci s počtom osôb v nich zaradených.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u w:val="single"/>
          <w:lang w:eastAsia="sk-SK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Prevádzka,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spohotovenie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úkrytov</w:t>
      </w:r>
    </w:p>
    <w:p w:rsidR="00586D02" w:rsidRDefault="00586D02" w:rsidP="00586D02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uvedené vo vyhláške MV SR č. 532/2006 Z. z. o podrobnostiach na zabezpečenie stavebnotechnických požiadaviek a technických podmienok zariadení civilnej ochrany (konkrétne príloha č. 6)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Spohotovenie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úkrytov zahŕňa ich technickú, prevádzkovú a organizačnú prípravu na ochrannú prevádzku. Ruší sa dvojúčelové využívanie úkrytov,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spohotovujú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sa technické a inžinierske zariadenia úkrytu, najmä prvky tlakovej a plynotesnej ochrany, filtračné a ventilačné zariadenia, náhradné zdroje elektrickej energie, zariadenia na zásobovanie vodou a kanalizácia, spojovacie prostriedky, a pripravujú sa priestory pre ukrývané osoby, najmä sedadlá a ležadlá.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u w:val="single"/>
          <w:shd w:val="clear" w:color="auto" w:fill="FFFFFF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/>
          <w:sz w:val="22"/>
          <w:szCs w:val="22"/>
          <w:u w:val="single"/>
          <w:shd w:val="clear" w:color="auto" w:fill="FFFFFF"/>
        </w:rPr>
        <w:t>Spohotovenie</w:t>
      </w:r>
      <w:proofErr w:type="spellEnd"/>
      <w:r>
        <w:rPr>
          <w:rFonts w:ascii="Calibri" w:hAnsi="Calibri"/>
          <w:sz w:val="22"/>
          <w:szCs w:val="22"/>
          <w:u w:val="single"/>
          <w:shd w:val="clear" w:color="auto" w:fill="FFFFFF"/>
        </w:rPr>
        <w:t xml:space="preserve"> úkrytu vykonáva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jednotka CO – družstvo ochrannej stavby na základe nariadenia vedúceho objektu po vyhlásení mimoriadnej situácie alebo vojny a vojnového stavu.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Všetky úkony súvisiace so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spohotovením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úkrytov je potrebné vykonať: </w:t>
      </w: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Pre odolné a plynotesné úkryty: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 xml:space="preserve">v úkrytoch, ktoré sú </w:t>
      </w:r>
      <w:r>
        <w:rPr>
          <w:rFonts w:ascii="Calibri" w:hAnsi="Calibri"/>
          <w:sz w:val="22"/>
          <w:szCs w:val="22"/>
          <w:u w:val="single"/>
        </w:rPr>
        <w:t>dvojúčelovo využívané do 12 ho</w:t>
      </w:r>
      <w:r>
        <w:rPr>
          <w:rFonts w:ascii="Calibri" w:hAnsi="Calibri"/>
          <w:sz w:val="22"/>
          <w:szCs w:val="22"/>
        </w:rPr>
        <w:t>d.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 xml:space="preserve">v úkrytoch, ktoré </w:t>
      </w:r>
      <w:r>
        <w:rPr>
          <w:rFonts w:ascii="Calibri" w:hAnsi="Calibri"/>
          <w:sz w:val="22"/>
          <w:szCs w:val="22"/>
          <w:u w:val="single"/>
        </w:rPr>
        <w:t>nie sú dvojúčelovo využívané do 2 hod</w:t>
      </w:r>
      <w:r>
        <w:rPr>
          <w:rFonts w:ascii="Calibri" w:hAnsi="Calibri"/>
          <w:sz w:val="22"/>
          <w:szCs w:val="22"/>
        </w:rPr>
        <w:t>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Pre jednoduché úkryty: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Príjem ukrývaných osôb do 12 hodín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Zvýšenie ochranných vlastností do 24 hodín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Ochranné stavby (OS) sú v správe obcí, PO a FO podľa ich určenia, spracúvajú prehľady „Plánu ukrytia“ vo svojej pôsobnosti.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Okresný úrad Bratislava nemá v správe okrem chránených pracovísk žiadne ochranné stavby. Okresný úrad spracováva prehľady „Plánu ukrytia...“ za územie vo svojej pôsobnosti.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pStyle w:val="Bezriadkovania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Delenie OS podľa určenia: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F84B02" w:rsidRPr="00F84B02" w:rsidRDefault="00F84B02" w:rsidP="00586D02">
      <w:pPr>
        <w:pStyle w:val="Bezriadkovani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Jednoduchý úkryt budovaný svojpomocne (JUBS) – </w:t>
      </w:r>
      <w:r>
        <w:rPr>
          <w:rFonts w:ascii="Calibri" w:hAnsi="Calibri"/>
          <w:bCs/>
          <w:sz w:val="22"/>
          <w:szCs w:val="22"/>
        </w:rPr>
        <w:t>sú vedené na obciach a v rámci BA na MČ.</w:t>
      </w:r>
      <w:bookmarkStart w:id="0" w:name="_GoBack"/>
      <w:bookmarkEnd w:id="0"/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Ochranné stavby určené pre obyvateľstvo</w:t>
      </w:r>
      <w:r>
        <w:rPr>
          <w:rFonts w:ascii="Calibri" w:hAnsi="Calibri"/>
          <w:sz w:val="22"/>
          <w:szCs w:val="22"/>
        </w:rPr>
        <w:t xml:space="preserve"> - v správe mestských častí BA, jedná sa o odolné a plynotesné úkryty, zoznam týchto krytov je zverejnený na stránke MV SR. </w:t>
      </w:r>
    </w:p>
    <w:p w:rsidR="00586D02" w:rsidRDefault="00586D02" w:rsidP="00586D02">
      <w:pPr>
        <w:pStyle w:val="Bezriadkovania"/>
        <w:jc w:val="both"/>
        <w:rPr>
          <w:rFonts w:ascii="Calibri" w:hAnsi="Calibri"/>
          <w:sz w:val="22"/>
          <w:szCs w:val="22"/>
        </w:rPr>
      </w:pPr>
    </w:p>
    <w:p w:rsidR="00586D02" w:rsidRDefault="00586D02" w:rsidP="00586D02">
      <w:pPr>
        <w:rPr>
          <w:rFonts w:ascii="Calibri" w:hAnsi="Calibri"/>
          <w:color w:val="FF0000"/>
          <w:sz w:val="28"/>
          <w:szCs w:val="28"/>
        </w:rPr>
      </w:pPr>
      <w:proofErr w:type="spellStart"/>
      <w:r>
        <w:rPr>
          <w:rFonts w:ascii="Calibri" w:hAnsi="Calibri"/>
          <w:color w:val="FF0000"/>
          <w:sz w:val="28"/>
          <w:szCs w:val="28"/>
        </w:rPr>
        <w:t>Link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: </w:t>
      </w:r>
      <w:hyperlink r:id="rId10" w:history="1">
        <w:r>
          <w:rPr>
            <w:rStyle w:val="Hypertextovprepojenie"/>
            <w:rFonts w:ascii="Calibri" w:hAnsi="Calibri"/>
            <w:color w:val="FF0000"/>
            <w:sz w:val="28"/>
            <w:szCs w:val="28"/>
          </w:rPr>
          <w:t>https://www.minv.sk/?okresne-urady-klientske-centra&amp;urad=1&amp;odbor=4</w:t>
        </w:r>
      </w:hyperlink>
    </w:p>
    <w:p w:rsidR="00586D02" w:rsidRDefault="00586D02" w:rsidP="00586D02">
      <w:pPr>
        <w:rPr>
          <w:rFonts w:ascii="Calibri" w:hAnsi="Calibri"/>
          <w:color w:val="1F497D"/>
          <w:sz w:val="22"/>
          <w:szCs w:val="22"/>
        </w:rPr>
      </w:pPr>
    </w:p>
    <w:p w:rsidR="00586D02" w:rsidRDefault="00586D02" w:rsidP="00586D02">
      <w:pPr>
        <w:rPr>
          <w:rFonts w:asciiTheme="minorHAnsi" w:hAnsiTheme="minorHAnsi"/>
        </w:rPr>
      </w:pPr>
      <w:r w:rsidRPr="00586D02">
        <w:rPr>
          <w:rFonts w:asciiTheme="minorHAnsi" w:hAnsiTheme="minorHAnsi"/>
          <w:sz w:val="22"/>
          <w:szCs w:val="22"/>
        </w:rPr>
        <w:t xml:space="preserve">Dávame taktiež do pozornosti </w:t>
      </w:r>
      <w:r>
        <w:rPr>
          <w:rFonts w:asciiTheme="minorHAnsi" w:hAnsiTheme="minorHAnsi"/>
          <w:sz w:val="22"/>
          <w:szCs w:val="22"/>
        </w:rPr>
        <w:t>„</w:t>
      </w:r>
      <w:r w:rsidRPr="00586D02">
        <w:rPr>
          <w:rFonts w:asciiTheme="minorHAnsi" w:hAnsiTheme="minorHAnsi"/>
          <w:sz w:val="22"/>
          <w:szCs w:val="22"/>
        </w:rPr>
        <w:t>prednášku – príprava občanov na sebaochranu a vzájomnú pomoc</w:t>
      </w:r>
      <w:r>
        <w:rPr>
          <w:rFonts w:asciiTheme="minorHAnsi" w:hAnsiTheme="minorHAnsi"/>
          <w:sz w:val="22"/>
          <w:szCs w:val="22"/>
        </w:rPr>
        <w:t>“</w:t>
      </w:r>
      <w:r w:rsidRPr="00586D02">
        <w:rPr>
          <w:rFonts w:asciiTheme="minorHAnsi" w:hAnsiTheme="minorHAnsi"/>
          <w:sz w:val="22"/>
          <w:szCs w:val="22"/>
        </w:rPr>
        <w:t xml:space="preserve">, v ktorej je uvedený postup </w:t>
      </w:r>
      <w:r w:rsidRPr="00586D02">
        <w:rPr>
          <w:rFonts w:asciiTheme="minorHAnsi" w:hAnsiTheme="minorHAnsi"/>
        </w:rPr>
        <w:t>Režim života pre obyvateľstvo pri ukrytí v ochranných stavbách CO</w:t>
      </w:r>
      <w:r>
        <w:rPr>
          <w:rFonts w:asciiTheme="minorHAnsi" w:hAnsiTheme="minorHAnsi"/>
        </w:rPr>
        <w:t xml:space="preserve"> </w:t>
      </w:r>
      <w:r w:rsidRPr="00586D02">
        <w:rPr>
          <w:rFonts w:asciiTheme="minorHAnsi" w:hAnsiTheme="minorHAnsi"/>
          <w:sz w:val="22"/>
          <w:szCs w:val="22"/>
        </w:rPr>
        <w:t>a ktorá je zverejnená na stránke MV SR.</w:t>
      </w:r>
    </w:p>
    <w:p w:rsidR="00586D02" w:rsidRDefault="00586D02" w:rsidP="00586D02">
      <w:pPr>
        <w:rPr>
          <w:rFonts w:asciiTheme="minorHAnsi" w:hAnsiTheme="minorHAnsi"/>
        </w:rPr>
      </w:pPr>
    </w:p>
    <w:p w:rsidR="00586D02" w:rsidRPr="00586D02" w:rsidRDefault="00586D02" w:rsidP="00586D02">
      <w:pPr>
        <w:rPr>
          <w:rFonts w:asciiTheme="minorHAnsi" w:hAnsiTheme="minorHAnsi"/>
          <w:color w:val="FF0000"/>
          <w:sz w:val="28"/>
          <w:szCs w:val="28"/>
        </w:rPr>
      </w:pPr>
      <w:proofErr w:type="spellStart"/>
      <w:r w:rsidRPr="00586D02">
        <w:rPr>
          <w:rFonts w:asciiTheme="minorHAnsi" w:hAnsiTheme="minorHAnsi"/>
          <w:color w:val="FF0000"/>
          <w:sz w:val="28"/>
          <w:szCs w:val="28"/>
        </w:rPr>
        <w:t>Link</w:t>
      </w:r>
      <w:proofErr w:type="spellEnd"/>
      <w:r w:rsidRPr="00586D02">
        <w:rPr>
          <w:rFonts w:asciiTheme="minorHAnsi" w:hAnsiTheme="minorHAnsi"/>
          <w:color w:val="FF0000"/>
          <w:sz w:val="28"/>
          <w:szCs w:val="28"/>
        </w:rPr>
        <w:t>: https://www.minv.sk/?okresne-urady-klientske-centra&amp;urad=1&amp;odbor=4</w:t>
      </w:r>
    </w:p>
    <w:p w:rsidR="00586D02" w:rsidRDefault="00586D02" w:rsidP="00586D02">
      <w:pPr>
        <w:rPr>
          <w:rFonts w:ascii="Calibri" w:hAnsi="Calibri"/>
          <w:color w:val="1F497D"/>
          <w:sz w:val="22"/>
          <w:szCs w:val="22"/>
        </w:rPr>
      </w:pPr>
    </w:p>
    <w:sectPr w:rsidR="005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4AC"/>
    <w:multiLevelType w:val="hybridMultilevel"/>
    <w:tmpl w:val="BFF4846A"/>
    <w:lvl w:ilvl="0" w:tplc="5E7AC4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0FEA"/>
    <w:multiLevelType w:val="hybridMultilevel"/>
    <w:tmpl w:val="B65678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2"/>
    <w:rsid w:val="001725AD"/>
    <w:rsid w:val="00436F32"/>
    <w:rsid w:val="00586D02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D02"/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86D02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586D0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D02"/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86D02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586D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532/20130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6/532/20130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4/42/202202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v.sk/?okresne-urady-klientske-centra&amp;urad=1&amp;odbo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6/532/2013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Klein</dc:creator>
  <cp:lastModifiedBy>Juraj Klein</cp:lastModifiedBy>
  <cp:revision>3</cp:revision>
  <dcterms:created xsi:type="dcterms:W3CDTF">2022-03-08T11:46:00Z</dcterms:created>
  <dcterms:modified xsi:type="dcterms:W3CDTF">2022-03-08T12:01:00Z</dcterms:modified>
</cp:coreProperties>
</file>