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915F" w14:textId="59872AE4" w:rsidR="00BA7D1B" w:rsidRPr="005D3ED2" w:rsidRDefault="00D17BCB" w:rsidP="00863ED0">
      <w:pPr>
        <w:pStyle w:val="Nadpis1"/>
        <w:jc w:val="left"/>
      </w:pPr>
      <w:r>
        <w:t>Oznámenie</w:t>
      </w:r>
      <w:r w:rsidR="00BA7D1B">
        <w:t xml:space="preserve"> o konaní</w:t>
      </w:r>
      <w:r w:rsidR="00BA7D1B" w:rsidRPr="00FD0058">
        <w:t xml:space="preserve"> VEREJNÉHO PREROKOVANIA</w:t>
      </w:r>
    </w:p>
    <w:p w14:paraId="4E50E5AB" w14:textId="77777777" w:rsidR="00BA7D1B" w:rsidRPr="0078213C" w:rsidRDefault="00BA7D1B" w:rsidP="00A76336">
      <w:pPr>
        <w:rPr>
          <w:rFonts w:cs="Arial"/>
          <w:b/>
          <w:bCs/>
          <w:sz w:val="21"/>
          <w:szCs w:val="21"/>
        </w:rPr>
      </w:pPr>
      <w:r w:rsidRPr="0078213C">
        <w:rPr>
          <w:rFonts w:cs="Arial"/>
          <w:b/>
          <w:bCs/>
          <w:sz w:val="21"/>
          <w:szCs w:val="21"/>
        </w:rPr>
        <w:t xml:space="preserve">správy o hodnotení vplyvov na životné prostredie a strategického dokumentu </w:t>
      </w:r>
      <w:r w:rsidRPr="00D33F5E">
        <w:rPr>
          <w:rFonts w:cs="Arial"/>
          <w:b/>
          <w:bCs/>
          <w:sz w:val="21"/>
          <w:szCs w:val="21"/>
        </w:rPr>
        <w:t>„Stratégia rozvoja zdravotnej starostlivosti v Bratislavskom samosprávnom kraji na roky 2022-2026“</w:t>
      </w:r>
      <w:r w:rsidRPr="0078213C">
        <w:rPr>
          <w:rFonts w:cs="Arial"/>
          <w:b/>
          <w:bCs/>
          <w:sz w:val="21"/>
          <w:szCs w:val="21"/>
        </w:rPr>
        <w:t xml:space="preserve"> posudzovaného podľa zákona č. 24/2006 Z. z. o posudzovaní vplyvov na životné prostredie a o zmene a doplnení niektorých zákonov v znení neskorších predpisov.</w:t>
      </w:r>
    </w:p>
    <w:p w14:paraId="1087AA24" w14:textId="77777777" w:rsidR="00BA7D1B" w:rsidRPr="005D3ED2" w:rsidRDefault="00BA7D1B" w:rsidP="00BA7D1B">
      <w:pPr>
        <w:rPr>
          <w:noProof/>
        </w:rPr>
      </w:pPr>
    </w:p>
    <w:p w14:paraId="3F96D276" w14:textId="77777777" w:rsidR="00BA7D1B" w:rsidRPr="0078213C" w:rsidRDefault="00BA7D1B" w:rsidP="00BA7D1B">
      <w:pPr>
        <w:pStyle w:val="nazacatekleft"/>
        <w:spacing w:after="240"/>
        <w:rPr>
          <w:rFonts w:ascii="Gotham Light" w:hAnsi="Gotham Light" w:cs="Arial"/>
          <w:bCs/>
          <w:noProof w:val="0"/>
          <w:sz w:val="20"/>
          <w:szCs w:val="20"/>
        </w:rPr>
      </w:pPr>
      <w:r w:rsidRPr="0078213C">
        <w:rPr>
          <w:rFonts w:ascii="Gotham Light" w:hAnsi="Gotham Light" w:cs="Arial"/>
          <w:bCs/>
          <w:noProof w:val="0"/>
          <w:sz w:val="20"/>
          <w:szCs w:val="20"/>
        </w:rPr>
        <w:t xml:space="preserve">Bratislavský samosprávny kraj v spolupráci s relevantnými aktérmi v oblasti </w:t>
      </w:r>
      <w:r>
        <w:rPr>
          <w:rFonts w:ascii="Gotham Light" w:hAnsi="Gotham Light" w:cs="Arial"/>
          <w:bCs/>
          <w:noProof w:val="0"/>
        </w:rPr>
        <w:t>zdravotníctva</w:t>
      </w:r>
      <w:r w:rsidRPr="0078213C">
        <w:rPr>
          <w:rFonts w:ascii="Gotham Light" w:hAnsi="Gotham Light" w:cs="Arial"/>
          <w:bCs/>
          <w:noProof w:val="0"/>
          <w:sz w:val="20"/>
          <w:szCs w:val="20"/>
        </w:rPr>
        <w:t xml:space="preserve"> pripravil dokument </w:t>
      </w:r>
      <w:r>
        <w:rPr>
          <w:rFonts w:ascii="Gotham Light" w:hAnsi="Gotham Light" w:cs="Arial"/>
          <w:bCs/>
          <w:noProof w:val="0"/>
        </w:rPr>
        <w:t>„</w:t>
      </w:r>
      <w:r w:rsidRPr="0078213C">
        <w:rPr>
          <w:rFonts w:ascii="Gotham Light" w:hAnsi="Gotham Light" w:cs="Arial"/>
          <w:b/>
          <w:bCs/>
          <w:sz w:val="20"/>
          <w:szCs w:val="20"/>
        </w:rPr>
        <w:t xml:space="preserve">Stratégia rozvoja zdravotnej starostlivosti v Bratislavskom samosprávnom kraji na roky 2022 </w:t>
      </w:r>
      <w:r>
        <w:rPr>
          <w:rFonts w:ascii="Gotham Light" w:hAnsi="Gotham Light" w:cs="Arial"/>
          <w:b/>
          <w:bCs/>
        </w:rPr>
        <w:t>–</w:t>
      </w:r>
      <w:r w:rsidRPr="0078213C">
        <w:rPr>
          <w:rFonts w:ascii="Gotham Light" w:hAnsi="Gotham Light" w:cs="Arial"/>
          <w:b/>
          <w:bCs/>
          <w:sz w:val="20"/>
          <w:szCs w:val="20"/>
        </w:rPr>
        <w:t xml:space="preserve"> 2026</w:t>
      </w:r>
      <w:r>
        <w:rPr>
          <w:rFonts w:ascii="Gotham Light" w:hAnsi="Gotham Light" w:cs="Arial"/>
          <w:b/>
          <w:bCs/>
        </w:rPr>
        <w:t>“</w:t>
      </w:r>
      <w:r w:rsidRPr="0078213C" w:rsidDel="005D3CB7">
        <w:rPr>
          <w:rFonts w:ascii="Gotham Light" w:hAnsi="Gotham Light" w:cs="Arial"/>
          <w:bCs/>
          <w:noProof w:val="0"/>
          <w:sz w:val="20"/>
          <w:szCs w:val="20"/>
        </w:rPr>
        <w:t xml:space="preserve"> </w:t>
      </w:r>
      <w:r w:rsidRPr="0078213C">
        <w:rPr>
          <w:rFonts w:ascii="Gotham Light" w:hAnsi="Gotham Light" w:cs="Arial"/>
          <w:bCs/>
          <w:noProof w:val="0"/>
          <w:sz w:val="20"/>
          <w:szCs w:val="20"/>
        </w:rPr>
        <w:t>(ďalej len Stratégia rozvoja zdravotnej starostlivosti)</w:t>
      </w:r>
      <w:r>
        <w:rPr>
          <w:rFonts w:ascii="Gotham Light" w:hAnsi="Gotham Light" w:cs="Arial"/>
          <w:bCs/>
          <w:noProof w:val="0"/>
        </w:rPr>
        <w:t>.</w:t>
      </w:r>
    </w:p>
    <w:p w14:paraId="1814D93A" w14:textId="77777777" w:rsidR="00BA7D1B" w:rsidRPr="0078213C" w:rsidRDefault="00BA7D1B" w:rsidP="00BA7D1B">
      <w:pPr>
        <w:pStyle w:val="paragraph"/>
        <w:spacing w:beforeAutospacing="0" w:after="0" w:afterAutospacing="0" w:line="288" w:lineRule="auto"/>
        <w:textAlignment w:val="baseline"/>
        <w:rPr>
          <w:rStyle w:val="eop"/>
          <w:rFonts w:ascii="Gotham Light" w:hAnsi="Gotham Light" w:cs="Arial"/>
          <w:sz w:val="20"/>
          <w:szCs w:val="20"/>
        </w:rPr>
      </w:pPr>
      <w:r w:rsidRPr="0078213C">
        <w:rPr>
          <w:rFonts w:ascii="Gotham Light" w:hAnsi="Gotham Light" w:cs="Arial"/>
          <w:bCs/>
          <w:sz w:val="20"/>
          <w:szCs w:val="20"/>
        </w:rPr>
        <w:t xml:space="preserve">Stratégia </w:t>
      </w:r>
      <w:r w:rsidRPr="0078213C">
        <w:rPr>
          <w:rFonts w:ascii="Gotham Light" w:hAnsi="Gotham Light" w:cs="Arial"/>
          <w:bCs/>
          <w:color w:val="000000"/>
          <w:sz w:val="20"/>
          <w:szCs w:val="20"/>
        </w:rPr>
        <w:t>rozvoja zdravotnej starostlivosti</w:t>
      </w:r>
      <w:r w:rsidRPr="0078213C" w:rsidDel="00C519BA">
        <w:rPr>
          <w:rFonts w:ascii="Gotham Light" w:hAnsi="Gotham Light" w:cs="Arial"/>
          <w:bCs/>
          <w:color w:val="000000"/>
          <w:sz w:val="20"/>
          <w:szCs w:val="20"/>
        </w:rPr>
        <w:t xml:space="preserve"> </w:t>
      </w:r>
      <w:r w:rsidRPr="0078213C">
        <w:rPr>
          <w:rFonts w:ascii="Gotham Light" w:hAnsi="Gotham Light" w:cs="Arial"/>
          <w:bCs/>
          <w:color w:val="000000"/>
          <w:sz w:val="20"/>
          <w:szCs w:val="20"/>
        </w:rPr>
        <w:t xml:space="preserve">je kľúčový dokument, ktorý zároveň prispieva k  </w:t>
      </w:r>
      <w:r w:rsidRPr="0078213C">
        <w:rPr>
          <w:rFonts w:ascii="Gotham Light" w:hAnsi="Gotham Light"/>
          <w:bCs/>
          <w:sz w:val="20"/>
          <w:szCs w:val="20"/>
        </w:rPr>
        <w:t>riešeniu výziev identifikovaných v Programe hospodárskeho rozvoja a</w:t>
      </w:r>
      <w:r w:rsidRPr="0078213C">
        <w:rPr>
          <w:rFonts w:ascii="Cambria Math" w:hAnsi="Cambria Math" w:cs="Cambria Math"/>
          <w:bCs/>
          <w:sz w:val="20"/>
          <w:szCs w:val="20"/>
        </w:rPr>
        <w:t> </w:t>
      </w:r>
      <w:r w:rsidRPr="0078213C">
        <w:rPr>
          <w:rFonts w:ascii="Gotham Light" w:hAnsi="Gotham Light"/>
          <w:bCs/>
          <w:sz w:val="20"/>
          <w:szCs w:val="20"/>
        </w:rPr>
        <w:t>soci</w:t>
      </w:r>
      <w:r w:rsidRPr="0078213C">
        <w:rPr>
          <w:rFonts w:ascii="Gotham Light" w:hAnsi="Gotham Light" w:cs="Gotham Light"/>
          <w:bCs/>
          <w:sz w:val="20"/>
          <w:szCs w:val="20"/>
        </w:rPr>
        <w:t>á</w:t>
      </w:r>
      <w:r w:rsidRPr="0078213C">
        <w:rPr>
          <w:rFonts w:ascii="Gotham Light" w:hAnsi="Gotham Light"/>
          <w:bCs/>
          <w:sz w:val="20"/>
          <w:szCs w:val="20"/>
        </w:rPr>
        <w:t>lneho rozvoja Bratislavsk</w:t>
      </w:r>
      <w:r w:rsidRPr="0078213C">
        <w:rPr>
          <w:rFonts w:ascii="Gotham Light" w:hAnsi="Gotham Light" w:cs="Gotham Light"/>
          <w:bCs/>
          <w:sz w:val="20"/>
          <w:szCs w:val="20"/>
        </w:rPr>
        <w:t>é</w:t>
      </w:r>
      <w:r w:rsidRPr="0078213C">
        <w:rPr>
          <w:rFonts w:ascii="Gotham Light" w:hAnsi="Gotham Light"/>
          <w:bCs/>
          <w:sz w:val="20"/>
          <w:szCs w:val="20"/>
        </w:rPr>
        <w:t>ho samospr</w:t>
      </w:r>
      <w:r w:rsidRPr="0078213C">
        <w:rPr>
          <w:rFonts w:ascii="Gotham Light" w:hAnsi="Gotham Light" w:cs="Gotham Light"/>
          <w:bCs/>
          <w:sz w:val="20"/>
          <w:szCs w:val="20"/>
        </w:rPr>
        <w:t>á</w:t>
      </w:r>
      <w:r w:rsidRPr="0078213C">
        <w:rPr>
          <w:rFonts w:ascii="Gotham Light" w:hAnsi="Gotham Light"/>
          <w:bCs/>
          <w:sz w:val="20"/>
          <w:szCs w:val="20"/>
        </w:rPr>
        <w:t xml:space="preserve">vneho kraja na roky 2021 </w:t>
      </w:r>
      <w:r w:rsidRPr="0078213C">
        <w:rPr>
          <w:rFonts w:ascii="Gotham Light" w:hAnsi="Gotham Light" w:cs="Gotham Light"/>
          <w:bCs/>
          <w:sz w:val="20"/>
          <w:szCs w:val="20"/>
        </w:rPr>
        <w:t>–</w:t>
      </w:r>
      <w:r w:rsidRPr="0078213C">
        <w:rPr>
          <w:rFonts w:ascii="Gotham Light" w:hAnsi="Gotham Light"/>
          <w:bCs/>
          <w:sz w:val="20"/>
          <w:szCs w:val="20"/>
        </w:rPr>
        <w:t xml:space="preserve"> 2027. 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Prostredníctvom návrhu priorít, opatrení a</w:t>
      </w:r>
      <w:r w:rsidRPr="0078213C">
        <w:rPr>
          <w:rFonts w:ascii="Cambria Math" w:hAnsi="Cambria Math" w:cs="Cambria Math"/>
          <w:bCs/>
          <w:color w:val="000000"/>
          <w:sz w:val="20"/>
          <w:szCs w:val="20"/>
        </w:rPr>
        <w:t> 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aktiv</w:t>
      </w:r>
      <w:r w:rsidRPr="0078213C">
        <w:rPr>
          <w:rFonts w:ascii="Gotham Light" w:hAnsi="Gotham Light" w:cs="Gotham Light"/>
          <w:bCs/>
          <w:color w:val="000000"/>
          <w:sz w:val="20"/>
          <w:szCs w:val="20"/>
        </w:rPr>
        <w:t>í</w:t>
      </w:r>
      <w:r w:rsidRPr="0078213C">
        <w:rPr>
          <w:rFonts w:ascii="Gotham Light" w:hAnsi="Gotham Light"/>
          <w:bCs/>
          <w:color w:val="000000"/>
          <w:sz w:val="20"/>
          <w:szCs w:val="20"/>
        </w:rPr>
        <w:t>t stanovuje možnosti, ako skvalitniť a zefektívniť poskytovanie zdravotnej starostlivosti vo svetle komplexného rozvoja územia.</w:t>
      </w:r>
      <w:r w:rsidRPr="0078213C">
        <w:rPr>
          <w:rStyle w:val="eop"/>
          <w:rFonts w:ascii="Gotham Light" w:hAnsi="Gotham Light" w:cs="Arial"/>
          <w:sz w:val="20"/>
          <w:szCs w:val="20"/>
        </w:rPr>
        <w:t> </w:t>
      </w:r>
    </w:p>
    <w:p w14:paraId="72DE502C" w14:textId="77777777" w:rsidR="00BA7D1B" w:rsidRPr="0078213C" w:rsidRDefault="00BA7D1B" w:rsidP="00BA7D1B">
      <w:pPr>
        <w:pStyle w:val="paragraph"/>
        <w:spacing w:beforeAutospacing="0" w:after="0" w:afterAutospacing="0" w:line="288" w:lineRule="auto"/>
        <w:textAlignment w:val="baseline"/>
        <w:rPr>
          <w:rStyle w:val="eop"/>
          <w:rFonts w:ascii="Gotham Light" w:hAnsi="Gotham Light" w:cs="Arial"/>
          <w:sz w:val="20"/>
          <w:szCs w:val="20"/>
        </w:rPr>
      </w:pPr>
    </w:p>
    <w:p w14:paraId="55B69A79" w14:textId="77777777" w:rsidR="00BA7D1B" w:rsidRPr="0078213C" w:rsidRDefault="00BA7D1B" w:rsidP="00BA7D1B">
      <w:pPr>
        <w:pStyle w:val="paragraph"/>
        <w:spacing w:beforeAutospacing="0" w:after="0" w:afterAutospacing="0" w:line="288" w:lineRule="auto"/>
        <w:textAlignment w:val="baseline"/>
        <w:rPr>
          <w:rStyle w:val="normaltextrun"/>
          <w:rFonts w:ascii="Gotham Light" w:hAnsi="Gotham Light" w:cs="Arial"/>
          <w:sz w:val="20"/>
          <w:szCs w:val="20"/>
        </w:rPr>
      </w:pPr>
      <w:r w:rsidRPr="0078213C">
        <w:rPr>
          <w:rStyle w:val="normaltextrun"/>
          <w:rFonts w:ascii="Gotham Light" w:hAnsi="Gotham Light" w:cs="Arial"/>
          <w:sz w:val="20"/>
          <w:szCs w:val="20"/>
        </w:rPr>
        <w:t>Stratégia vychádza z najnovších dostupných údajov v čase, keď bola spracovávaná. Vzhľadom na to, že analytická časť dokumentu bola vypracovaná v prvej polovici roku 2021, reflektuje skutočnosti, ktoré boli v</w:t>
      </w:r>
      <w:r>
        <w:rPr>
          <w:rStyle w:val="normaltextrun"/>
          <w:rFonts w:ascii="Gotham Light" w:hAnsi="Gotham Light" w:cs="Arial"/>
          <w:sz w:val="20"/>
          <w:szCs w:val="20"/>
        </w:rPr>
        <w:t xml:space="preserve"> predmetnom </w:t>
      </w:r>
      <w:r w:rsidRPr="0078213C">
        <w:rPr>
          <w:rStyle w:val="normaltextrun"/>
          <w:rFonts w:ascii="Gotham Light" w:hAnsi="Gotham Light" w:cs="Arial"/>
          <w:sz w:val="20"/>
          <w:szCs w:val="20"/>
        </w:rPr>
        <w:t>čase známe. Rozdiely v referenčných obdobiach vyplývajú z dostupnosti údajov k danému dátumu.</w:t>
      </w:r>
    </w:p>
    <w:p w14:paraId="3A26AF6F" w14:textId="74CEF787" w:rsidR="00BA7D1B" w:rsidRPr="00FD0058" w:rsidRDefault="00BA7D1B" w:rsidP="00BA7D1B">
      <w:pPr>
        <w:pStyle w:val="Nadpis2"/>
      </w:pPr>
      <w:r w:rsidRPr="00FD0058">
        <w:t>Termín a miesto verejného prerokovania</w:t>
      </w:r>
    </w:p>
    <w:p w14:paraId="7924F95B" w14:textId="56CAD766" w:rsidR="00BA7D1B" w:rsidRPr="00111AC9" w:rsidRDefault="00BA7D1B" w:rsidP="00BA7D1B">
      <w:pPr>
        <w:pStyle w:val="nazacatekleft"/>
        <w:spacing w:after="240"/>
        <w:rPr>
          <w:rFonts w:ascii="Gotham Light" w:hAnsi="Gotham Light" w:cs="Arial"/>
          <w:b/>
          <w:bCs/>
          <w:noProof w:val="0"/>
          <w:sz w:val="20"/>
          <w:szCs w:val="20"/>
          <w:highlight w:val="yellow"/>
        </w:rPr>
      </w:pPr>
      <w:r w:rsidRPr="00111AC9">
        <w:rPr>
          <w:rFonts w:ascii="Gotham Light" w:hAnsi="Gotham Light" w:cs="Arial"/>
          <w:b/>
          <w:bCs/>
          <w:noProof w:val="0"/>
          <w:sz w:val="20"/>
          <w:szCs w:val="20"/>
        </w:rPr>
        <w:t>Kedy:</w:t>
      </w:r>
      <w:r w:rsidRPr="00111AC9">
        <w:rPr>
          <w:rFonts w:ascii="Gotham Light" w:hAnsi="Gotham Light" w:cs="Arial"/>
          <w:noProof w:val="0"/>
          <w:sz w:val="20"/>
          <w:szCs w:val="20"/>
        </w:rPr>
        <w:t xml:space="preserve"> </w:t>
      </w:r>
      <w:r w:rsidR="002B4708" w:rsidRPr="00DB0B04">
        <w:rPr>
          <w:rFonts w:ascii="Gotham Light" w:hAnsi="Gotham Light" w:cs="Arial"/>
          <w:noProof w:val="0"/>
          <w:sz w:val="20"/>
          <w:szCs w:val="20"/>
        </w:rPr>
        <w:t xml:space="preserve">streda </w:t>
      </w:r>
      <w:r w:rsidR="002B4708" w:rsidRPr="00DB0B04">
        <w:rPr>
          <w:rFonts w:ascii="Gotham Light" w:hAnsi="Gotham Light" w:cs="Arial"/>
          <w:b/>
          <w:bCs/>
          <w:noProof w:val="0"/>
          <w:sz w:val="20"/>
          <w:szCs w:val="20"/>
        </w:rPr>
        <w:t>06</w:t>
      </w:r>
      <w:r w:rsidRPr="00DB0B04">
        <w:rPr>
          <w:rFonts w:ascii="Gotham Light" w:hAnsi="Gotham Light" w:cs="Arial"/>
          <w:b/>
          <w:bCs/>
          <w:noProof w:val="0"/>
          <w:sz w:val="20"/>
          <w:szCs w:val="20"/>
        </w:rPr>
        <w:t>.0</w:t>
      </w:r>
      <w:r w:rsidR="002B4708" w:rsidRPr="00DB0B04">
        <w:rPr>
          <w:rFonts w:ascii="Gotham Light" w:hAnsi="Gotham Light" w:cs="Arial"/>
          <w:b/>
          <w:bCs/>
          <w:noProof w:val="0"/>
          <w:sz w:val="20"/>
          <w:szCs w:val="20"/>
        </w:rPr>
        <w:t>7</w:t>
      </w:r>
      <w:r w:rsidRPr="00DB0B04">
        <w:rPr>
          <w:rFonts w:ascii="Gotham Light" w:hAnsi="Gotham Light" w:cs="Arial"/>
          <w:b/>
          <w:bCs/>
          <w:noProof w:val="0"/>
          <w:sz w:val="20"/>
          <w:szCs w:val="20"/>
        </w:rPr>
        <w:t>.202</w:t>
      </w:r>
      <w:r w:rsidR="002B4708" w:rsidRPr="00DB0B04">
        <w:rPr>
          <w:rFonts w:ascii="Gotham Light" w:hAnsi="Gotham Light" w:cs="Arial"/>
          <w:b/>
          <w:bCs/>
          <w:noProof w:val="0"/>
          <w:sz w:val="20"/>
          <w:szCs w:val="20"/>
        </w:rPr>
        <w:t>2</w:t>
      </w:r>
      <w:r w:rsidRPr="00DB0B04">
        <w:rPr>
          <w:rFonts w:ascii="Gotham Light" w:hAnsi="Gotham Light" w:cs="Arial"/>
          <w:noProof w:val="0"/>
          <w:sz w:val="20"/>
          <w:szCs w:val="20"/>
        </w:rPr>
        <w:t xml:space="preserve"> o</w:t>
      </w:r>
      <w:r w:rsidR="00A1767F" w:rsidRPr="00DB0B04">
        <w:rPr>
          <w:rFonts w:ascii="Gotham Light" w:hAnsi="Gotham Light" w:cs="Arial"/>
          <w:noProof w:val="0"/>
          <w:sz w:val="20"/>
          <w:szCs w:val="20"/>
        </w:rPr>
        <w:t> </w:t>
      </w:r>
      <w:r w:rsidR="00A1767F" w:rsidRPr="00DB0B04">
        <w:rPr>
          <w:rFonts w:ascii="Gotham Light" w:hAnsi="Gotham Light" w:cs="Arial"/>
          <w:b/>
          <w:bCs/>
          <w:noProof w:val="0"/>
          <w:sz w:val="20"/>
          <w:szCs w:val="20"/>
        </w:rPr>
        <w:t>13:00</w:t>
      </w:r>
      <w:r w:rsidRPr="00DB0B04">
        <w:rPr>
          <w:rFonts w:ascii="Gotham Light" w:hAnsi="Gotham Light" w:cs="Arial"/>
          <w:b/>
          <w:bCs/>
          <w:noProof w:val="0"/>
          <w:sz w:val="20"/>
          <w:szCs w:val="20"/>
        </w:rPr>
        <w:t xml:space="preserve"> hod. </w:t>
      </w:r>
    </w:p>
    <w:p w14:paraId="1A7F1591" w14:textId="175C39E9" w:rsidR="00BA7D1B" w:rsidRPr="00111AC9" w:rsidRDefault="00BA7D1B" w:rsidP="00BA7D1B">
      <w:pPr>
        <w:pStyle w:val="nazacatekleft"/>
        <w:spacing w:after="240"/>
        <w:rPr>
          <w:rFonts w:ascii="Gotham Light" w:hAnsi="Gotham Light" w:cs="Arial"/>
          <w:b/>
          <w:noProof w:val="0"/>
          <w:sz w:val="20"/>
          <w:szCs w:val="20"/>
        </w:rPr>
      </w:pPr>
      <w:r w:rsidRPr="00111AC9">
        <w:rPr>
          <w:rFonts w:ascii="Gotham Light" w:hAnsi="Gotham Light" w:cs="Arial"/>
          <w:b/>
          <w:noProof w:val="0"/>
          <w:sz w:val="20"/>
          <w:szCs w:val="20"/>
        </w:rPr>
        <w:t>Kde:</w:t>
      </w:r>
      <w:r w:rsidRPr="00111AC9">
        <w:rPr>
          <w:rFonts w:ascii="Gotham Light" w:hAnsi="Gotham Light" w:cs="Arial"/>
          <w:bCs/>
          <w:noProof w:val="0"/>
          <w:sz w:val="20"/>
          <w:szCs w:val="20"/>
        </w:rPr>
        <w:t xml:space="preserve"> </w:t>
      </w:r>
      <w:r w:rsidR="007614EF" w:rsidRPr="00111AC9">
        <w:rPr>
          <w:rFonts w:ascii="Gotham Light" w:hAnsi="Gotham Light" w:cs="Arial"/>
          <w:b/>
          <w:noProof w:val="0"/>
          <w:sz w:val="20"/>
          <w:szCs w:val="20"/>
        </w:rPr>
        <w:t xml:space="preserve">Úrad </w:t>
      </w:r>
      <w:r w:rsidRPr="00111AC9">
        <w:rPr>
          <w:rFonts w:ascii="Gotham Light" w:hAnsi="Gotham Light" w:cs="Arial"/>
          <w:b/>
          <w:noProof w:val="0"/>
          <w:sz w:val="20"/>
          <w:szCs w:val="20"/>
        </w:rPr>
        <w:t>Bratislavsk</w:t>
      </w:r>
      <w:r w:rsidR="007614EF" w:rsidRPr="00111AC9">
        <w:rPr>
          <w:rFonts w:ascii="Gotham Light" w:hAnsi="Gotham Light" w:cs="Arial"/>
          <w:b/>
          <w:noProof w:val="0"/>
          <w:sz w:val="20"/>
          <w:szCs w:val="20"/>
        </w:rPr>
        <w:t>ého</w:t>
      </w:r>
      <w:r w:rsidRPr="00111AC9">
        <w:rPr>
          <w:rFonts w:ascii="Gotham Light" w:hAnsi="Gotham Light" w:cs="Arial"/>
          <w:b/>
          <w:noProof w:val="0"/>
          <w:sz w:val="20"/>
          <w:szCs w:val="20"/>
        </w:rPr>
        <w:t xml:space="preserve"> samosprávn</w:t>
      </w:r>
      <w:r w:rsidR="007614EF" w:rsidRPr="00111AC9">
        <w:rPr>
          <w:rFonts w:ascii="Gotham Light" w:hAnsi="Gotham Light" w:cs="Arial"/>
          <w:b/>
          <w:noProof w:val="0"/>
          <w:sz w:val="20"/>
          <w:szCs w:val="20"/>
        </w:rPr>
        <w:t>eho kraja</w:t>
      </w:r>
      <w:r w:rsidRPr="00111AC9">
        <w:rPr>
          <w:rFonts w:ascii="Gotham Light" w:hAnsi="Gotham Light" w:cs="Arial"/>
          <w:bCs/>
          <w:noProof w:val="0"/>
          <w:sz w:val="20"/>
          <w:szCs w:val="20"/>
        </w:rPr>
        <w:t>, Sabinovská 16</w:t>
      </w:r>
      <w:r w:rsidR="00EB2F48" w:rsidRPr="00111AC9">
        <w:rPr>
          <w:rFonts w:ascii="Gotham Light" w:hAnsi="Gotham Light" w:cs="Arial"/>
          <w:bCs/>
          <w:noProof w:val="0"/>
          <w:sz w:val="20"/>
          <w:szCs w:val="20"/>
        </w:rPr>
        <w:t xml:space="preserve">, </w:t>
      </w:r>
      <w:r w:rsidR="00111AC9" w:rsidRPr="00111AC9">
        <w:rPr>
          <w:rFonts w:ascii="Gotham Light" w:hAnsi="Gotham Light" w:cs="Arial"/>
          <w:bCs/>
          <w:noProof w:val="0"/>
          <w:sz w:val="20"/>
          <w:szCs w:val="20"/>
        </w:rPr>
        <w:t>Bratislava, v</w:t>
      </w:r>
      <w:r w:rsidR="00EB2F48" w:rsidRPr="00111AC9">
        <w:rPr>
          <w:rFonts w:ascii="Gotham Light" w:hAnsi="Gotham Light" w:cs="Arial"/>
          <w:bCs/>
          <w:noProof w:val="0"/>
          <w:sz w:val="20"/>
          <w:szCs w:val="20"/>
        </w:rPr>
        <w:t>eľká rokovacia miestnosť na prízemí</w:t>
      </w:r>
    </w:p>
    <w:p w14:paraId="186B18BF" w14:textId="4E8ADEE9" w:rsidR="00BA7D1B" w:rsidRPr="00111AC9" w:rsidRDefault="00C72540" w:rsidP="00BA7D1B">
      <w:pPr>
        <w:pStyle w:val="nazacatekleft"/>
        <w:spacing w:before="0"/>
        <w:rPr>
          <w:rFonts w:ascii="Gotham Light" w:hAnsi="Gotham Light" w:cs="Arial"/>
          <w:bCs/>
          <w:noProof w:val="0"/>
          <w:sz w:val="20"/>
          <w:szCs w:val="20"/>
        </w:rPr>
      </w:pPr>
      <w:r w:rsidRPr="00ED301F">
        <w:rPr>
          <w:rFonts w:ascii="Gotham Light" w:hAnsi="Gotham Light" w:cs="Arial"/>
          <w:bCs/>
          <w:noProof w:val="0"/>
          <w:sz w:val="20"/>
          <w:szCs w:val="20"/>
        </w:rPr>
        <w:t>V prípade záujmu o účasť na ve</w:t>
      </w:r>
      <w:r w:rsidR="00F63D5C" w:rsidRPr="00ED301F">
        <w:rPr>
          <w:rFonts w:ascii="Gotham Light" w:hAnsi="Gotham Light" w:cs="Arial"/>
          <w:bCs/>
          <w:noProof w:val="0"/>
          <w:sz w:val="20"/>
          <w:szCs w:val="20"/>
        </w:rPr>
        <w:t>rejnom prerokovaní prosíme o registráciu na</w:t>
      </w:r>
      <w:r w:rsidR="00BA7D1B" w:rsidRPr="00ED301F">
        <w:rPr>
          <w:rFonts w:ascii="Gotham Light" w:hAnsi="Gotham Light" w:cs="Arial"/>
          <w:bCs/>
          <w:noProof w:val="0"/>
          <w:sz w:val="20"/>
          <w:szCs w:val="20"/>
        </w:rPr>
        <w:t xml:space="preserve">: </w:t>
      </w:r>
      <w:hyperlink r:id="rId6" w:history="1">
        <w:r w:rsidR="00D256D9" w:rsidRPr="00ED301F">
          <w:rPr>
            <w:rStyle w:val="Hypertextovprepojenie"/>
            <w:rFonts w:ascii="Gotham Light" w:hAnsi="Gotham Light" w:cs="Arial"/>
            <w:bCs/>
            <w:noProof w:val="0"/>
            <w:sz w:val="20"/>
            <w:szCs w:val="20"/>
          </w:rPr>
          <w:t>strategiazdravotnictva@region-bsk.sk</w:t>
        </w:r>
      </w:hyperlink>
      <w:r w:rsidR="00BA7D1B" w:rsidRPr="00ED301F">
        <w:rPr>
          <w:rFonts w:ascii="Gotham Light" w:hAnsi="Gotham Light" w:cs="Arial"/>
          <w:bCs/>
          <w:noProof w:val="0"/>
          <w:sz w:val="20"/>
          <w:szCs w:val="20"/>
        </w:rPr>
        <w:t xml:space="preserve"> </w:t>
      </w:r>
      <w:r w:rsidR="00BA7D1B" w:rsidRPr="00ED301F">
        <w:rPr>
          <w:rFonts w:ascii="Gotham Light" w:hAnsi="Gotham Light" w:cs="Arial"/>
          <w:b/>
          <w:noProof w:val="0"/>
          <w:sz w:val="20"/>
          <w:szCs w:val="20"/>
        </w:rPr>
        <w:t xml:space="preserve">v termíne do </w:t>
      </w:r>
      <w:r w:rsidR="00A76336" w:rsidRPr="00ED301F">
        <w:rPr>
          <w:rFonts w:ascii="Gotham Light" w:hAnsi="Gotham Light" w:cs="Arial"/>
          <w:b/>
          <w:noProof w:val="0"/>
          <w:sz w:val="20"/>
          <w:szCs w:val="20"/>
        </w:rPr>
        <w:t>30</w:t>
      </w:r>
      <w:r w:rsidR="00BA7D1B" w:rsidRPr="00ED301F">
        <w:rPr>
          <w:rFonts w:ascii="Gotham Light" w:hAnsi="Gotham Light" w:cs="Arial"/>
          <w:b/>
          <w:noProof w:val="0"/>
          <w:sz w:val="20"/>
          <w:szCs w:val="20"/>
        </w:rPr>
        <w:t>.0</w:t>
      </w:r>
      <w:r w:rsidR="002B4708" w:rsidRPr="00ED301F">
        <w:rPr>
          <w:rFonts w:ascii="Gotham Light" w:hAnsi="Gotham Light" w:cs="Arial"/>
          <w:b/>
          <w:noProof w:val="0"/>
          <w:sz w:val="20"/>
          <w:szCs w:val="20"/>
        </w:rPr>
        <w:t>6</w:t>
      </w:r>
      <w:r w:rsidR="00BA7D1B" w:rsidRPr="00ED301F">
        <w:rPr>
          <w:rFonts w:ascii="Gotham Light" w:hAnsi="Gotham Light" w:cs="Arial"/>
          <w:b/>
          <w:noProof w:val="0"/>
          <w:sz w:val="20"/>
          <w:szCs w:val="20"/>
        </w:rPr>
        <w:t>.202</w:t>
      </w:r>
      <w:r w:rsidR="002B4708" w:rsidRPr="00ED301F">
        <w:rPr>
          <w:rFonts w:ascii="Gotham Light" w:hAnsi="Gotham Light" w:cs="Arial"/>
          <w:b/>
          <w:noProof w:val="0"/>
          <w:sz w:val="20"/>
          <w:szCs w:val="20"/>
        </w:rPr>
        <w:t>2</w:t>
      </w:r>
      <w:r w:rsidR="00BA7D1B" w:rsidRPr="00ED301F">
        <w:rPr>
          <w:rFonts w:ascii="Gotham Light" w:hAnsi="Gotham Light" w:cs="Arial"/>
          <w:b/>
          <w:noProof w:val="0"/>
          <w:sz w:val="20"/>
          <w:szCs w:val="20"/>
        </w:rPr>
        <w:t xml:space="preserve"> </w:t>
      </w:r>
      <w:r w:rsidR="00BA7D1B" w:rsidRPr="00ED301F">
        <w:rPr>
          <w:rFonts w:ascii="Gotham Light" w:hAnsi="Gotham Light" w:cs="Arial"/>
          <w:bCs/>
          <w:noProof w:val="0"/>
          <w:sz w:val="20"/>
          <w:szCs w:val="20"/>
        </w:rPr>
        <w:t xml:space="preserve">formou meno, priezvisko, názov inštitúcie (ak relevantné), tel. kontakt. </w:t>
      </w:r>
    </w:p>
    <w:p w14:paraId="5FA10C49" w14:textId="77777777" w:rsidR="00BA7D1B" w:rsidRPr="008B2E31" w:rsidRDefault="00BA7D1B" w:rsidP="00BA7D1B">
      <w:pPr>
        <w:spacing w:after="60"/>
        <w:rPr>
          <w:rFonts w:cs="Arial"/>
        </w:rPr>
      </w:pPr>
    </w:p>
    <w:p w14:paraId="6E8EAC5A" w14:textId="77777777" w:rsidR="00CA043D" w:rsidRPr="00813B85" w:rsidRDefault="00CA043D" w:rsidP="00CA043D">
      <w:pPr>
        <w:rPr>
          <w:rFonts w:cs="Arial"/>
        </w:rPr>
      </w:pPr>
      <w:r w:rsidRPr="00813B85">
        <w:rPr>
          <w:rFonts w:cs="Arial"/>
        </w:rPr>
        <w:t xml:space="preserve">Relevantné informácie (správa o hodnotení strategického dokumentu a návrh strategického dokumentu) sú   zverejnené na webovom sídle Ministerstva životného prostredia Slovenskej republiky, na adrese: </w:t>
      </w:r>
      <w:hyperlink r:id="rId7" w:history="1">
        <w:r w:rsidRPr="00813B85">
          <w:rPr>
            <w:rStyle w:val="Hypertextovprepojenie"/>
            <w:rFonts w:cs="Arial"/>
          </w:rPr>
          <w:t>https://www.enviroportal.sk/sk/eia/detail/strategia-rozvoja-zdravotnej-starostlivosti-v-bratislavskom-samospravn</w:t>
        </w:r>
      </w:hyperlink>
      <w:r w:rsidRPr="00813B85">
        <w:rPr>
          <w:rFonts w:cs="Arial"/>
        </w:rPr>
        <w:t>.</w:t>
      </w:r>
    </w:p>
    <w:p w14:paraId="13A00DC6" w14:textId="46D38614" w:rsidR="00BA7D1B" w:rsidRDefault="00BA7D1B" w:rsidP="00BA7D1B">
      <w:pPr>
        <w:rPr>
          <w:lang w:eastAsia="en-US"/>
        </w:rPr>
      </w:pPr>
    </w:p>
    <w:p w14:paraId="0AC89FF3" w14:textId="77777777" w:rsidR="007F2714" w:rsidRPr="005E4863" w:rsidRDefault="007F2714" w:rsidP="007F2714">
      <w:pPr>
        <w:tabs>
          <w:tab w:val="left" w:pos="567"/>
          <w:tab w:val="left" w:pos="709"/>
        </w:tabs>
        <w:rPr>
          <w:rFonts w:cs="Arial"/>
        </w:rPr>
      </w:pPr>
      <w:r w:rsidRPr="005E4863">
        <w:rPr>
          <w:rFonts w:cs="Arial"/>
        </w:rPr>
        <w:t xml:space="preserve">Podľa § 65g odsek 1 zákona počas mimoriadnej situácie, núdzového stavu alebo výnimočného stavu vyhláseného v súvislosti s ochorením COVID-19 v konaniach, v ktorých sa vyžaduje vykonanie prerokovania alebo konzultácie, alebo ich vykonanie žiada účastník konania, rezortný orgán, povoľujúci orgán, dotknutý orgán alebo dotknutá obec, sa tieto úkony vykonajú  písomne v listinnej podobe alebo v elektronickej podobe. Podľa § 65g ods. 2 počas mimoriadnej situácie, núdzového stavu alebo výnimočného stavu vyhláseného v súvislosti s ochorením COVID-19 sa verejné prerokovanie uskutoční, len ak je konanie verejného prerokovania v súlade s opatreniami podľa osobitného predpisu.  </w:t>
      </w:r>
    </w:p>
    <w:p w14:paraId="083D26B3" w14:textId="77777777" w:rsidR="00BA7D1B" w:rsidRDefault="00BA7D1B" w:rsidP="00BA7D1B">
      <w:pPr>
        <w:pStyle w:val="v1xmsonormal"/>
        <w:shd w:val="clear" w:color="auto" w:fill="FFFFFF"/>
        <w:spacing w:before="0" w:beforeAutospacing="0" w:after="60" w:afterAutospacing="0"/>
        <w:rPr>
          <w:rFonts w:ascii="Arial" w:hAnsi="Arial" w:cs="Arial"/>
          <w:color w:val="333333"/>
          <w:sz w:val="22"/>
          <w:szCs w:val="22"/>
        </w:rPr>
      </w:pPr>
      <w:r w:rsidRPr="00FD0058">
        <w:rPr>
          <w:rFonts w:ascii="Arial" w:hAnsi="Arial" w:cs="Arial"/>
          <w:color w:val="333333"/>
          <w:sz w:val="22"/>
          <w:szCs w:val="22"/>
        </w:rPr>
        <w:t> </w:t>
      </w:r>
    </w:p>
    <w:p w14:paraId="48C1EAEE" w14:textId="638013CC" w:rsidR="00BA7D1B" w:rsidRDefault="0029123B" w:rsidP="00BA7D1B">
      <w:pPr>
        <w:rPr>
          <w:noProof/>
        </w:rPr>
      </w:pPr>
      <w:r>
        <w:rPr>
          <w:noProof/>
        </w:rPr>
        <w:t>Tento projekt je podporený</w:t>
      </w:r>
      <w:r w:rsidR="00883A44">
        <w:rPr>
          <w:noProof/>
        </w:rPr>
        <w:t xml:space="preserve"> z Európskeho sociálneho fondu.</w:t>
      </w:r>
    </w:p>
    <w:p w14:paraId="354A148F" w14:textId="2CC6A250" w:rsidR="00E877A1" w:rsidRPr="005D3ED2" w:rsidRDefault="008A4C10" w:rsidP="00BA7D1B">
      <w:pPr>
        <w:rPr>
          <w:noProof/>
        </w:rPr>
      </w:pPr>
      <w:r w:rsidRPr="006823C0">
        <w:rPr>
          <w:noProof/>
        </w:rPr>
        <w:drawing>
          <wp:anchor distT="0" distB="0" distL="114300" distR="114300" simplePos="0" relativeHeight="251661312" behindDoc="1" locked="1" layoutInCell="1" allowOverlap="1" wp14:anchorId="5B4D921B" wp14:editId="49EAF4BE">
            <wp:simplePos x="0" y="0"/>
            <wp:positionH relativeFrom="column">
              <wp:posOffset>895350</wp:posOffset>
            </wp:positionH>
            <wp:positionV relativeFrom="paragraph">
              <wp:posOffset>151765</wp:posOffset>
            </wp:positionV>
            <wp:extent cx="2087880" cy="521335"/>
            <wp:effectExtent l="0" t="0" r="0" b="0"/>
            <wp:wrapTight wrapText="bothSides">
              <wp:wrapPolygon edited="0">
                <wp:start x="5912" y="0"/>
                <wp:lineTo x="3942" y="9471"/>
                <wp:lineTo x="3942" y="10261"/>
                <wp:lineTo x="5124" y="13418"/>
                <wp:lineTo x="5321" y="20521"/>
                <wp:lineTo x="6307" y="20521"/>
                <wp:lineTo x="18723" y="17364"/>
                <wp:lineTo x="18723" y="6314"/>
                <wp:lineTo x="16752" y="3946"/>
                <wp:lineTo x="7292" y="0"/>
                <wp:lineTo x="5912" y="0"/>
              </wp:wrapPolygon>
            </wp:wrapTight>
            <wp:docPr id="211" name="Obrázo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7A1" w:rsidRPr="006823C0">
        <w:rPr>
          <w:noProof/>
        </w:rPr>
        <w:drawing>
          <wp:anchor distT="0" distB="0" distL="114300" distR="114300" simplePos="0" relativeHeight="251659264" behindDoc="1" locked="1" layoutInCell="1" allowOverlap="1" wp14:anchorId="010DF672" wp14:editId="604CE418">
            <wp:simplePos x="0" y="0"/>
            <wp:positionH relativeFrom="margin">
              <wp:posOffset>0</wp:posOffset>
            </wp:positionH>
            <wp:positionV relativeFrom="paragraph">
              <wp:posOffset>151765</wp:posOffset>
            </wp:positionV>
            <wp:extent cx="791845" cy="527685"/>
            <wp:effectExtent l="0" t="0" r="8255" b="5715"/>
            <wp:wrapTight wrapText="bothSides">
              <wp:wrapPolygon edited="0">
                <wp:start x="0" y="0"/>
                <wp:lineTo x="0" y="21054"/>
                <wp:lineTo x="21306" y="21054"/>
                <wp:lineTo x="21306" y="0"/>
                <wp:lineTo x="0" y="0"/>
              </wp:wrapPolygon>
            </wp:wrapTight>
            <wp:docPr id="450" name="Obrázok 450" descr="Obrázok, na ktorom je kvet, rastlina, slnečnic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Obrázok 450" descr="Obrázok, na ktorom je kvet, rastlina, slnečnic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77A1" w:rsidRPr="005D3ED2" w:rsidSect="008C4E9A">
      <w:foot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9E531" w14:textId="77777777" w:rsidR="00A275D6" w:rsidRDefault="00A275D6" w:rsidP="00BA7D1B">
      <w:r>
        <w:separator/>
      </w:r>
    </w:p>
  </w:endnote>
  <w:endnote w:type="continuationSeparator" w:id="0">
    <w:p w14:paraId="7D765D82" w14:textId="77777777" w:rsidR="00A275D6" w:rsidRDefault="00A275D6" w:rsidP="00BA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311594201"/>
      <w:docPartObj>
        <w:docPartGallery w:val="Page Numbers (Bottom of Page)"/>
        <w:docPartUnique/>
      </w:docPartObj>
    </w:sdtPr>
    <w:sdtEndPr/>
    <w:sdtContent>
      <w:p w14:paraId="150E1977" w14:textId="77777777" w:rsidR="008A525F" w:rsidRPr="001721F5" w:rsidRDefault="00BA7D1B" w:rsidP="004C2F7D">
        <w:pPr>
          <w:pStyle w:val="Pta"/>
          <w:jc w:val="right"/>
          <w:rPr>
            <w:sz w:val="16"/>
            <w:szCs w:val="16"/>
          </w:rPr>
        </w:pPr>
        <w:r w:rsidRPr="001721F5">
          <w:rPr>
            <w:sz w:val="16"/>
            <w:szCs w:val="16"/>
          </w:rPr>
          <w:fldChar w:fldCharType="begin"/>
        </w:r>
        <w:r w:rsidRPr="001721F5">
          <w:rPr>
            <w:sz w:val="16"/>
            <w:szCs w:val="16"/>
          </w:rPr>
          <w:instrText>PAGE   \* MERGEFORMAT</w:instrText>
        </w:r>
        <w:r w:rsidRPr="001721F5">
          <w:rPr>
            <w:sz w:val="16"/>
            <w:szCs w:val="16"/>
          </w:rPr>
          <w:fldChar w:fldCharType="separate"/>
        </w:r>
        <w:r w:rsidRPr="001721F5">
          <w:rPr>
            <w:sz w:val="16"/>
            <w:szCs w:val="16"/>
          </w:rPr>
          <w:t>2</w:t>
        </w:r>
        <w:r w:rsidRPr="001721F5">
          <w:rPr>
            <w:sz w:val="16"/>
            <w:szCs w:val="16"/>
          </w:rPr>
          <w:fldChar w:fldCharType="end"/>
        </w:r>
      </w:p>
    </w:sdtContent>
  </w:sdt>
  <w:p w14:paraId="58F39EAE" w14:textId="77777777" w:rsidR="008A525F" w:rsidRDefault="00A275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0DAD8" w14:textId="77777777" w:rsidR="00A275D6" w:rsidRDefault="00A275D6" w:rsidP="00BA7D1B">
      <w:r>
        <w:separator/>
      </w:r>
    </w:p>
  </w:footnote>
  <w:footnote w:type="continuationSeparator" w:id="0">
    <w:p w14:paraId="1FA2C2CD" w14:textId="77777777" w:rsidR="00A275D6" w:rsidRDefault="00A275D6" w:rsidP="00BA7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555C" w14:textId="4CB1614E" w:rsidR="00BA7D1B" w:rsidRDefault="00BA7D1B">
    <w:pPr>
      <w:pStyle w:val="Hlavika"/>
    </w:pPr>
    <w:r>
      <w:rPr>
        <w:rFonts w:ascii="Gotham Bold" w:hAnsi="Gotham Bold"/>
        <w:b/>
        <w:bCs/>
        <w:noProof/>
        <w:sz w:val="100"/>
        <w:szCs w:val="100"/>
      </w:rPr>
      <w:drawing>
        <wp:anchor distT="0" distB="0" distL="114300" distR="114300" simplePos="0" relativeHeight="251661312" behindDoc="1" locked="0" layoutInCell="1" allowOverlap="1" wp14:anchorId="4BEECFA4" wp14:editId="1F7578C2">
          <wp:simplePos x="0" y="0"/>
          <wp:positionH relativeFrom="margin">
            <wp:posOffset>5105400</wp:posOffset>
          </wp:positionH>
          <wp:positionV relativeFrom="paragraph">
            <wp:posOffset>-635</wp:posOffset>
          </wp:positionV>
          <wp:extent cx="508092" cy="180000"/>
          <wp:effectExtent l="0" t="0" r="635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Obrázok 4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092" cy="1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D1B"/>
    <w:rsid w:val="00027DF2"/>
    <w:rsid w:val="00111AC9"/>
    <w:rsid w:val="001F0264"/>
    <w:rsid w:val="002476B0"/>
    <w:rsid w:val="0029123B"/>
    <w:rsid w:val="00297A9B"/>
    <w:rsid w:val="002B4708"/>
    <w:rsid w:val="002F7C55"/>
    <w:rsid w:val="0045738A"/>
    <w:rsid w:val="00644FFB"/>
    <w:rsid w:val="006B25B8"/>
    <w:rsid w:val="007614EF"/>
    <w:rsid w:val="007F2714"/>
    <w:rsid w:val="00825B41"/>
    <w:rsid w:val="00863ED0"/>
    <w:rsid w:val="00883A44"/>
    <w:rsid w:val="008A4C10"/>
    <w:rsid w:val="008C4E9A"/>
    <w:rsid w:val="00A1767F"/>
    <w:rsid w:val="00A275D6"/>
    <w:rsid w:val="00A76336"/>
    <w:rsid w:val="00B77E19"/>
    <w:rsid w:val="00BA7D1B"/>
    <w:rsid w:val="00BC4536"/>
    <w:rsid w:val="00C64645"/>
    <w:rsid w:val="00C72540"/>
    <w:rsid w:val="00CA043D"/>
    <w:rsid w:val="00D17BCB"/>
    <w:rsid w:val="00D256D9"/>
    <w:rsid w:val="00DB0B04"/>
    <w:rsid w:val="00E877A1"/>
    <w:rsid w:val="00EB2F48"/>
    <w:rsid w:val="00EC2164"/>
    <w:rsid w:val="00ED301F"/>
    <w:rsid w:val="00F6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A6EFC"/>
  <w15:chartTrackingRefBased/>
  <w15:docId w15:val="{BF0C2436-84D9-49F0-B87D-6D83960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7D1B"/>
    <w:pPr>
      <w:spacing w:after="0" w:line="240" w:lineRule="auto"/>
      <w:jc w:val="both"/>
    </w:pPr>
    <w:rPr>
      <w:rFonts w:ascii="Gotham Light" w:eastAsia="Times New Roman" w:hAnsi="Gotham Light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A7D1B"/>
    <w:pPr>
      <w:pBdr>
        <w:top w:val="single" w:sz="8" w:space="0" w:color="FDB813"/>
        <w:left w:val="single" w:sz="8" w:space="0" w:color="FDB813"/>
        <w:bottom w:val="single" w:sz="8" w:space="0" w:color="FDB813"/>
        <w:right w:val="single" w:sz="8" w:space="0" w:color="FDB813"/>
      </w:pBdr>
      <w:shd w:val="clear" w:color="auto" w:fill="FDB813"/>
      <w:spacing w:before="240" w:after="240"/>
      <w:outlineLvl w:val="0"/>
    </w:pPr>
    <w:rPr>
      <w:rFonts w:ascii="Gotham Bold" w:hAnsi="Gotham Bold"/>
      <w:caps/>
      <w:color w:val="FFFFFF" w:themeColor="background1"/>
      <w:spacing w:val="15"/>
      <w:sz w:val="24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D1B"/>
    <w:pPr>
      <w:pBdr>
        <w:top w:val="single" w:sz="24" w:space="0" w:color="FFEEC5"/>
        <w:left w:val="single" w:sz="24" w:space="0" w:color="FFEEC5"/>
        <w:bottom w:val="single" w:sz="24" w:space="0" w:color="FFEEC5"/>
        <w:right w:val="single" w:sz="24" w:space="0" w:color="FFEEC5"/>
      </w:pBdr>
      <w:shd w:val="clear" w:color="auto" w:fill="FFEEC5"/>
      <w:spacing w:before="360" w:after="360"/>
      <w:outlineLvl w:val="1"/>
    </w:pPr>
    <w:rPr>
      <w:rFonts w:ascii="Gotham Medium" w:hAnsi="Gotham Medium"/>
      <w:caps/>
      <w:color w:val="004B8D"/>
      <w:spacing w:val="1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A7D1B"/>
    <w:rPr>
      <w:rFonts w:ascii="Gotham Bold" w:eastAsia="Times New Roman" w:hAnsi="Gotham Bold" w:cs="Times New Roman"/>
      <w:caps/>
      <w:color w:val="FFFFFF" w:themeColor="background1"/>
      <w:spacing w:val="15"/>
      <w:sz w:val="24"/>
      <w:shd w:val="clear" w:color="auto" w:fill="FDB813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BA7D1B"/>
    <w:rPr>
      <w:rFonts w:ascii="Gotham Medium" w:eastAsia="Times New Roman" w:hAnsi="Gotham Medium" w:cs="Times New Roman"/>
      <w:caps/>
      <w:color w:val="004B8D"/>
      <w:spacing w:val="15"/>
      <w:sz w:val="20"/>
      <w:szCs w:val="24"/>
      <w:shd w:val="clear" w:color="auto" w:fill="FFEEC5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A7D1B"/>
    <w:rPr>
      <w:color w:val="0563C1" w:themeColor="hyperlink"/>
      <w:u w:val="single"/>
    </w:rPr>
  </w:style>
  <w:style w:type="character" w:customStyle="1" w:styleId="normaltextrun">
    <w:name w:val="normaltextrun"/>
    <w:basedOn w:val="Predvolenpsmoodseku"/>
    <w:rsid w:val="00BA7D1B"/>
  </w:style>
  <w:style w:type="character" w:customStyle="1" w:styleId="eop">
    <w:name w:val="eop"/>
    <w:basedOn w:val="Predvolenpsmoodseku"/>
    <w:rsid w:val="00BA7D1B"/>
  </w:style>
  <w:style w:type="paragraph" w:customStyle="1" w:styleId="paragraph">
    <w:name w:val="paragraph"/>
    <w:basedOn w:val="Normlny"/>
    <w:rsid w:val="00BA7D1B"/>
    <w:pPr>
      <w:spacing w:beforeAutospacing="1" w:after="100" w:afterAutospacing="1"/>
    </w:pPr>
    <w:rPr>
      <w:rFonts w:ascii="Times New Roman" w:hAnsi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BA7D1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7D1B"/>
    <w:rPr>
      <w:rFonts w:ascii="Gotham Light" w:eastAsia="Times New Roman" w:hAnsi="Gotham Light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A7D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7D1B"/>
    <w:rPr>
      <w:rFonts w:ascii="Gotham Light" w:eastAsia="Times New Roman" w:hAnsi="Gotham Light" w:cs="Times New Roman"/>
      <w:sz w:val="20"/>
      <w:szCs w:val="24"/>
      <w:lang w:eastAsia="sk-SK"/>
    </w:rPr>
  </w:style>
  <w:style w:type="character" w:customStyle="1" w:styleId="nazacatekleftChar">
    <w:name w:val="_na_zacatek_left Char"/>
    <w:basedOn w:val="Predvolenpsmoodseku"/>
    <w:link w:val="nazacatekleft"/>
    <w:uiPriority w:val="99"/>
    <w:locked/>
    <w:rsid w:val="00BA7D1B"/>
    <w:rPr>
      <w:rFonts w:ascii="Times New Roman" w:eastAsia="Times New Roman" w:hAnsi="Times New Roman" w:cs="Times New Roman"/>
      <w:noProof/>
      <w:color w:val="000000"/>
      <w:lang w:eastAsia="sk-SK"/>
    </w:rPr>
  </w:style>
  <w:style w:type="paragraph" w:customStyle="1" w:styleId="nazacatekleft">
    <w:name w:val="_na_zacatek_left"/>
    <w:link w:val="nazacatekleftChar"/>
    <w:uiPriority w:val="99"/>
    <w:rsid w:val="00BA7D1B"/>
    <w:pPr>
      <w:spacing w:before="60" w:after="60" w:line="240" w:lineRule="auto"/>
      <w:jc w:val="both"/>
    </w:pPr>
    <w:rPr>
      <w:rFonts w:ascii="Times New Roman" w:eastAsia="Times New Roman" w:hAnsi="Times New Roman" w:cs="Times New Roman"/>
      <w:noProof/>
      <w:color w:val="000000"/>
      <w:lang w:eastAsia="sk-SK"/>
    </w:rPr>
  </w:style>
  <w:style w:type="paragraph" w:customStyle="1" w:styleId="v1xmsonormal">
    <w:name w:val="v1x_msonormal"/>
    <w:basedOn w:val="Normlny"/>
    <w:rsid w:val="00BA7D1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7D1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5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nviroportal.sk/sk/eia/detail/strategia-rozvoja-zdravotnej-starostlivosti-v-bratislavskom-samosprav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ategiazdravotnictva@region-bsk.s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Hradská Lacková</dc:creator>
  <cp:keywords/>
  <dc:description/>
  <cp:lastModifiedBy>Zuzana Hradská Lacková</cp:lastModifiedBy>
  <cp:revision>27</cp:revision>
  <cp:lastPrinted>2022-06-16T07:10:00Z</cp:lastPrinted>
  <dcterms:created xsi:type="dcterms:W3CDTF">2022-06-16T07:01:00Z</dcterms:created>
  <dcterms:modified xsi:type="dcterms:W3CDTF">2022-06-23T10:53:00Z</dcterms:modified>
</cp:coreProperties>
</file>