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FC38" w14:textId="77777777" w:rsidR="00500D9E" w:rsidRDefault="009F57B6">
      <w:pPr>
        <w:jc w:val="center"/>
        <w:rPr>
          <w:b/>
          <w:lang w:val="de-AT"/>
        </w:rPr>
      </w:pPr>
      <w:r>
        <w:rPr>
          <w:b/>
          <w:lang w:val="de-AT"/>
        </w:rPr>
        <w:t>FÖRDERVERTRAG</w:t>
      </w:r>
    </w:p>
    <w:p w14:paraId="1BBEB67B" w14:textId="77777777" w:rsidR="00500D9E" w:rsidRDefault="00500D9E">
      <w:pPr>
        <w:jc w:val="center"/>
        <w:rPr>
          <w:b/>
          <w:lang w:val="de-AT"/>
        </w:rPr>
      </w:pPr>
    </w:p>
    <w:p w14:paraId="7E6B40C1" w14:textId="77777777" w:rsidR="00500D9E" w:rsidRDefault="009F57B6">
      <w:pPr>
        <w:jc w:val="center"/>
        <w:rPr>
          <w:b/>
          <w:lang w:val="de-AT"/>
        </w:rPr>
      </w:pPr>
      <w:r>
        <w:rPr>
          <w:b/>
          <w:lang w:val="de-AT"/>
        </w:rPr>
        <w:t xml:space="preserve">zum grenzüberschreitenden Busprojekt </w:t>
      </w:r>
      <w:r>
        <w:rPr>
          <w:b/>
          <w:lang w:val="de-AT"/>
        </w:rPr>
        <w:br/>
        <w:t>Bratislava – Hainburg/Donau</w:t>
      </w:r>
    </w:p>
    <w:p w14:paraId="64328157" w14:textId="77777777" w:rsidR="00500D9E" w:rsidRDefault="00500D9E">
      <w:pPr>
        <w:rPr>
          <w:b/>
          <w:u w:val="single"/>
          <w:lang w:val="de-AT"/>
        </w:rPr>
      </w:pPr>
    </w:p>
    <w:p w14:paraId="7FEA9DC5" w14:textId="029A15F4" w:rsidR="00500D9E" w:rsidRDefault="009F57B6">
      <w:pPr>
        <w:ind w:right="282"/>
        <w:rPr>
          <w:lang w:val="de-AT"/>
        </w:rPr>
      </w:pPr>
      <w:r>
        <w:rPr>
          <w:lang w:val="de-AT"/>
        </w:rPr>
        <w:t>abgeschlossen zwischen</w:t>
      </w:r>
    </w:p>
    <w:p w14:paraId="66B39882" w14:textId="77777777" w:rsidR="00500D9E" w:rsidRDefault="00500D9E">
      <w:pPr>
        <w:ind w:left="360" w:right="282"/>
        <w:rPr>
          <w:lang w:val="de-AT"/>
        </w:rPr>
      </w:pPr>
    </w:p>
    <w:p w14:paraId="12EEA80B" w14:textId="77777777" w:rsidR="00500D9E" w:rsidRDefault="009F57B6">
      <w:pPr>
        <w:pStyle w:val="Odsekzoznamu"/>
        <w:numPr>
          <w:ilvl w:val="0"/>
          <w:numId w:val="8"/>
        </w:numPr>
        <w:ind w:right="282"/>
        <w:rPr>
          <w:lang w:val="de-AT"/>
        </w:rPr>
      </w:pPr>
      <w:r>
        <w:rPr>
          <w:lang w:val="de-AT"/>
        </w:rPr>
        <w:t>dem Land Niederösterreich (Fördergeber)</w:t>
      </w:r>
    </w:p>
    <w:p w14:paraId="68B1684A" w14:textId="77777777" w:rsidR="00500D9E" w:rsidRDefault="009F57B6">
      <w:pPr>
        <w:pStyle w:val="Odsekzoznamu"/>
        <w:ind w:left="360" w:right="282"/>
        <w:rPr>
          <w:lang w:val="de-AT"/>
        </w:rPr>
      </w:pPr>
      <w:r>
        <w:rPr>
          <w:lang w:val="de-AT"/>
        </w:rPr>
        <w:t>p.A. Amt der Niederösterreichischen Landesregierung,</w:t>
      </w:r>
    </w:p>
    <w:p w14:paraId="78FAC4DB" w14:textId="77777777" w:rsidR="00500D9E" w:rsidRDefault="009F57B6">
      <w:pPr>
        <w:pStyle w:val="Odsekzoznamu"/>
        <w:ind w:left="360" w:right="282"/>
        <w:rPr>
          <w:lang w:val="de-AT"/>
        </w:rPr>
      </w:pPr>
      <w:r>
        <w:rPr>
          <w:lang w:val="de-AT"/>
        </w:rPr>
        <w:t>Abteilung Raumordnung und Gesamtverkehrsangelegenheiten</w:t>
      </w:r>
    </w:p>
    <w:p w14:paraId="475F0DEE" w14:textId="77777777" w:rsidR="00500D9E" w:rsidRDefault="009F57B6">
      <w:pPr>
        <w:ind w:left="360" w:right="282"/>
        <w:rPr>
          <w:lang w:val="de-AT"/>
        </w:rPr>
      </w:pPr>
      <w:r>
        <w:rPr>
          <w:lang w:val="de-AT"/>
        </w:rPr>
        <w:t>mit dem Sitz: Landhausplatz 1, 3109 St. Pölten</w:t>
      </w:r>
    </w:p>
    <w:p w14:paraId="24A62D6B" w14:textId="77777777" w:rsidR="00500D9E" w:rsidRDefault="009F57B6">
      <w:pPr>
        <w:ind w:left="360" w:right="282"/>
        <w:rPr>
          <w:lang w:val="de-AT"/>
        </w:rPr>
      </w:pPr>
      <w:r>
        <w:rPr>
          <w:lang w:val="de-AT"/>
        </w:rPr>
        <w:t xml:space="preserve">UID: ATU37165802 </w:t>
      </w:r>
    </w:p>
    <w:p w14:paraId="16292011" w14:textId="77777777" w:rsidR="00500D9E" w:rsidRDefault="009F57B6">
      <w:pPr>
        <w:ind w:left="360" w:right="282"/>
        <w:rPr>
          <w:lang w:val="de-AT"/>
        </w:rPr>
      </w:pPr>
      <w:r>
        <w:rPr>
          <w:lang w:val="de-AT"/>
        </w:rPr>
        <w:t xml:space="preserve">vertreten durch: Dipl.-Ing. Ludwig </w:t>
      </w:r>
      <w:proofErr w:type="spellStart"/>
      <w:r>
        <w:rPr>
          <w:lang w:val="de-AT"/>
        </w:rPr>
        <w:t>Schleritzko</w:t>
      </w:r>
      <w:proofErr w:type="spellEnd"/>
    </w:p>
    <w:p w14:paraId="42BFD683" w14:textId="77777777" w:rsidR="00500D9E" w:rsidRDefault="009F57B6">
      <w:pPr>
        <w:ind w:left="360" w:right="282"/>
        <w:rPr>
          <w:lang w:val="de-AT"/>
        </w:rPr>
      </w:pPr>
      <w:r>
        <w:rPr>
          <w:lang w:val="de-AT"/>
        </w:rPr>
        <w:t>IBAN: AT37 5310 0011 5299 1602</w:t>
      </w:r>
    </w:p>
    <w:p w14:paraId="54952B1E" w14:textId="77777777" w:rsidR="00500D9E" w:rsidRDefault="009F57B6">
      <w:pPr>
        <w:ind w:left="360" w:right="282"/>
        <w:rPr>
          <w:lang w:val="de-AT"/>
        </w:rPr>
      </w:pPr>
      <w:r>
        <w:rPr>
          <w:lang w:val="de-AT"/>
        </w:rPr>
        <w:t>BIC: HYINAT22</w:t>
      </w:r>
    </w:p>
    <w:p w14:paraId="79A3FB55" w14:textId="2188889C" w:rsidR="00500D9E" w:rsidRDefault="009F57B6">
      <w:pPr>
        <w:ind w:left="360" w:right="282"/>
        <w:rPr>
          <w:lang w:val="de-AT"/>
        </w:rPr>
      </w:pPr>
      <w:r>
        <w:rPr>
          <w:lang w:val="de-AT"/>
        </w:rPr>
        <w:t>(weiter nur „Land NÖ“)</w:t>
      </w:r>
    </w:p>
    <w:p w14:paraId="22EDD920" w14:textId="77777777" w:rsidR="00500D9E" w:rsidRDefault="00500D9E">
      <w:pPr>
        <w:ind w:left="360" w:right="282"/>
        <w:rPr>
          <w:lang w:val="de-AT"/>
        </w:rPr>
      </w:pPr>
    </w:p>
    <w:p w14:paraId="19AF742C" w14:textId="77777777" w:rsidR="00500D9E" w:rsidRDefault="009F57B6">
      <w:pPr>
        <w:pStyle w:val="Odsekzoznamu"/>
        <w:numPr>
          <w:ilvl w:val="0"/>
          <w:numId w:val="8"/>
        </w:numPr>
        <w:ind w:right="282"/>
        <w:rPr>
          <w:lang w:val="de-AT"/>
        </w:rPr>
      </w:pPr>
      <w:r>
        <w:rPr>
          <w:lang w:val="de-AT"/>
        </w:rPr>
        <w:t>dem Selbstverwaltungskreis Bratislava (Besteller der Verkehrsleistung und Förderwerber)</w:t>
      </w:r>
      <w:r>
        <w:rPr>
          <w:lang w:val="de-AT"/>
        </w:rPr>
        <w:br/>
        <w:t xml:space="preserve">mit dem Sitz: </w:t>
      </w:r>
      <w:proofErr w:type="spellStart"/>
      <w:r>
        <w:rPr>
          <w:lang w:val="de-AT"/>
        </w:rPr>
        <w:t>Sabinovska</w:t>
      </w:r>
      <w:proofErr w:type="spellEnd"/>
      <w:r>
        <w:rPr>
          <w:lang w:val="de-AT"/>
        </w:rPr>
        <w:t xml:space="preserve"> 16, 820 05 Bratislava 25</w:t>
      </w:r>
      <w:r>
        <w:rPr>
          <w:lang w:val="de-AT"/>
        </w:rPr>
        <w:br/>
        <w:t xml:space="preserve">vertreten durch: </w:t>
      </w:r>
      <w:r>
        <w:t xml:space="preserve">Mgr. Juraj </w:t>
      </w:r>
      <w:proofErr w:type="spellStart"/>
      <w:r>
        <w:t>Droba</w:t>
      </w:r>
      <w:proofErr w:type="spellEnd"/>
      <w:r>
        <w:t xml:space="preserve">, MBA, MA, Vorsitzender </w:t>
      </w:r>
      <w:r>
        <w:rPr>
          <w:lang w:val="de-AT"/>
        </w:rPr>
        <w:br/>
      </w:r>
      <w:r>
        <w:rPr>
          <w:rFonts w:ascii="Verdana" w:hAnsi="Verdana"/>
          <w:color w:val="222222"/>
          <w:sz w:val="23"/>
          <w:szCs w:val="23"/>
          <w:shd w:val="clear" w:color="auto" w:fill="FFFFFF"/>
        </w:rPr>
        <w:t>IČO: 360 636 06</w:t>
      </w:r>
      <w:r>
        <w:rPr>
          <w:lang w:val="de-AT"/>
        </w:rPr>
        <w:br/>
        <w:t xml:space="preserve">IBAN: </w:t>
      </w:r>
      <w:r>
        <w:t>SK1781800000007000487447</w:t>
      </w:r>
      <w:r>
        <w:rPr>
          <w:lang w:val="de-AT"/>
        </w:rPr>
        <w:br/>
        <w:t xml:space="preserve">BIC: </w:t>
      </w:r>
      <w:r>
        <w:t>SPSRSKBA</w:t>
      </w:r>
      <w:r>
        <w:rPr>
          <w:lang w:val="de-AT"/>
        </w:rPr>
        <w:br/>
        <w:t xml:space="preserve">(weiter nur „BSK“) </w:t>
      </w:r>
    </w:p>
    <w:p w14:paraId="10B3D07F" w14:textId="77777777" w:rsidR="00500D9E" w:rsidRDefault="00500D9E">
      <w:pPr>
        <w:ind w:right="282"/>
        <w:rPr>
          <w:lang w:val="de-AT"/>
        </w:rPr>
      </w:pPr>
    </w:p>
    <w:p w14:paraId="5D5246F7" w14:textId="77777777" w:rsidR="00500D9E" w:rsidRDefault="009F57B6">
      <w:pPr>
        <w:ind w:right="282"/>
        <w:jc w:val="center"/>
        <w:rPr>
          <w:b/>
          <w:lang w:val="de-AT"/>
        </w:rPr>
      </w:pPr>
      <w:r>
        <w:rPr>
          <w:b/>
          <w:lang w:val="de-AT"/>
        </w:rPr>
        <w:t>§ 1 Präambel</w:t>
      </w:r>
    </w:p>
    <w:p w14:paraId="38795FBA" w14:textId="77777777" w:rsidR="00500D9E" w:rsidRDefault="00500D9E">
      <w:pPr>
        <w:ind w:right="282"/>
        <w:jc w:val="center"/>
        <w:rPr>
          <w:b/>
          <w:lang w:val="de-AT"/>
        </w:rPr>
      </w:pPr>
    </w:p>
    <w:p w14:paraId="235A2EED" w14:textId="77777777" w:rsidR="00500D9E" w:rsidRDefault="009F57B6">
      <w:pPr>
        <w:numPr>
          <w:ilvl w:val="0"/>
          <w:numId w:val="1"/>
        </w:numPr>
        <w:ind w:right="282"/>
        <w:rPr>
          <w:lang w:val="de-AT"/>
        </w:rPr>
      </w:pPr>
      <w:r>
        <w:rPr>
          <w:lang w:val="de-AT"/>
        </w:rPr>
        <w:t>Ziel des Busprojektes ist</w:t>
      </w:r>
    </w:p>
    <w:p w14:paraId="55C6F118" w14:textId="77777777" w:rsidR="00500D9E" w:rsidRDefault="00500D9E">
      <w:pPr>
        <w:ind w:right="282"/>
        <w:rPr>
          <w:lang w:val="de-AT"/>
        </w:rPr>
      </w:pPr>
    </w:p>
    <w:p w14:paraId="4C1C0BFF" w14:textId="77777777" w:rsidR="00500D9E" w:rsidRDefault="009F57B6">
      <w:pPr>
        <w:numPr>
          <w:ilvl w:val="0"/>
          <w:numId w:val="2"/>
        </w:numPr>
        <w:ind w:left="567" w:right="282" w:hanging="567"/>
        <w:rPr>
          <w:lang w:val="de-AT"/>
        </w:rPr>
      </w:pPr>
      <w:r>
        <w:rPr>
          <w:lang w:val="de-AT"/>
        </w:rPr>
        <w:t>das Bestreben einer möglichst umweltschonenden verkehrsmäßigen Erschließung der Grenzregion von NÖ (östliches Industrieviertel) und der Stadtregion Bratislava,</w:t>
      </w:r>
    </w:p>
    <w:p w14:paraId="6B050D27" w14:textId="77777777" w:rsidR="00500D9E" w:rsidRDefault="009F57B6">
      <w:pPr>
        <w:numPr>
          <w:ilvl w:val="0"/>
          <w:numId w:val="2"/>
        </w:numPr>
        <w:ind w:left="567" w:right="282" w:hanging="567"/>
        <w:rPr>
          <w:lang w:val="de-AT"/>
        </w:rPr>
      </w:pPr>
      <w:r>
        <w:rPr>
          <w:lang w:val="de-AT"/>
        </w:rPr>
        <w:t>das Bestreben ein kundenfreundliches, nachfragegerechtes Busangebot anzubieten und</w:t>
      </w:r>
    </w:p>
    <w:p w14:paraId="3BD67100" w14:textId="77777777" w:rsidR="00500D9E" w:rsidRDefault="009F57B6">
      <w:pPr>
        <w:numPr>
          <w:ilvl w:val="0"/>
          <w:numId w:val="2"/>
        </w:numPr>
        <w:ind w:left="567" w:right="282" w:hanging="567"/>
        <w:rPr>
          <w:lang w:val="de-AT"/>
        </w:rPr>
      </w:pPr>
      <w:r>
        <w:rPr>
          <w:lang w:val="de-AT"/>
        </w:rPr>
        <w:t>das Bestreben, die verkehrspolitischen Zielsetzungen des BSK und dem Land NÖ umzusetzen.</w:t>
      </w:r>
    </w:p>
    <w:p w14:paraId="2CB9F321" w14:textId="77777777" w:rsidR="00500D9E" w:rsidRDefault="00500D9E">
      <w:pPr>
        <w:ind w:right="282"/>
        <w:rPr>
          <w:lang w:val="de-AT"/>
        </w:rPr>
      </w:pPr>
    </w:p>
    <w:p w14:paraId="4D597F64" w14:textId="2691A033" w:rsidR="00646018" w:rsidRPr="009F384B" w:rsidRDefault="009F57B6" w:rsidP="009F384B">
      <w:pPr>
        <w:numPr>
          <w:ilvl w:val="0"/>
          <w:numId w:val="1"/>
        </w:numPr>
        <w:ind w:right="282"/>
        <w:rPr>
          <w:lang w:val="de-AT"/>
        </w:rPr>
      </w:pPr>
      <w:r>
        <w:rPr>
          <w:lang w:val="de-AT"/>
        </w:rPr>
        <w:t>Der Verkehrsdienst wird im nicht-kommerziellen Bereich durchgeführt</w:t>
      </w:r>
    </w:p>
    <w:p w14:paraId="663F1720" w14:textId="77777777" w:rsidR="00500D9E" w:rsidRDefault="00500D9E">
      <w:pPr>
        <w:ind w:right="282"/>
        <w:rPr>
          <w:lang w:val="de-AT"/>
        </w:rPr>
      </w:pPr>
    </w:p>
    <w:p w14:paraId="1D671D9D" w14:textId="77777777" w:rsidR="00500D9E" w:rsidRDefault="009F57B6">
      <w:pPr>
        <w:ind w:right="282"/>
        <w:jc w:val="center"/>
        <w:rPr>
          <w:b/>
          <w:lang w:val="de-AT"/>
        </w:rPr>
      </w:pPr>
      <w:r>
        <w:rPr>
          <w:b/>
          <w:lang w:val="de-AT"/>
        </w:rPr>
        <w:t>§ 2 Vertragsgegenstand</w:t>
      </w:r>
    </w:p>
    <w:p w14:paraId="17E7D499" w14:textId="77777777" w:rsidR="00500D9E" w:rsidRDefault="00500D9E">
      <w:pPr>
        <w:ind w:right="282"/>
        <w:jc w:val="center"/>
        <w:rPr>
          <w:b/>
          <w:lang w:val="de-AT"/>
        </w:rPr>
      </w:pPr>
    </w:p>
    <w:p w14:paraId="33D3ACC7" w14:textId="77777777" w:rsidR="00500D9E" w:rsidRDefault="009F57B6">
      <w:pPr>
        <w:ind w:right="282"/>
        <w:rPr>
          <w:lang w:val="de-AT"/>
        </w:rPr>
      </w:pPr>
      <w:r>
        <w:rPr>
          <w:lang w:val="de-AT"/>
        </w:rPr>
        <w:t>Gefördert wird die von BSK nach geltenden und wirksamen EU-Regelungen bzw. nationalem Recht bestellte Verkehrsdienstleistung im Bustransportbereich, mit dem Ziel einer besseren Erschließung der Stadtregion Bratislava und deren Umland im niederösterreichischen Industrieviertel.</w:t>
      </w:r>
    </w:p>
    <w:p w14:paraId="5A9814CD" w14:textId="3BBB8989" w:rsidR="00500D9E" w:rsidRDefault="00500D9E">
      <w:pPr>
        <w:ind w:right="282"/>
        <w:rPr>
          <w:lang w:val="de-AT"/>
        </w:rPr>
      </w:pPr>
    </w:p>
    <w:p w14:paraId="249831C6" w14:textId="61411A7D" w:rsidR="009F384B" w:rsidRDefault="009F384B">
      <w:pPr>
        <w:ind w:right="282"/>
        <w:rPr>
          <w:lang w:val="de-AT"/>
        </w:rPr>
      </w:pPr>
    </w:p>
    <w:p w14:paraId="19A21BA2" w14:textId="77777777" w:rsidR="009F57B6" w:rsidRDefault="009F57B6">
      <w:pPr>
        <w:ind w:right="282"/>
        <w:rPr>
          <w:lang w:val="de-AT"/>
        </w:rPr>
      </w:pPr>
    </w:p>
    <w:p w14:paraId="6F2BAB11" w14:textId="77777777" w:rsidR="009F384B" w:rsidRDefault="009F384B">
      <w:pPr>
        <w:ind w:right="282"/>
        <w:rPr>
          <w:lang w:val="de-AT"/>
        </w:rPr>
      </w:pPr>
    </w:p>
    <w:p w14:paraId="455471C7" w14:textId="77777777" w:rsidR="00500D9E" w:rsidRDefault="009F57B6">
      <w:pPr>
        <w:ind w:right="282"/>
        <w:jc w:val="center"/>
        <w:rPr>
          <w:b/>
          <w:lang w:val="de-AT"/>
        </w:rPr>
      </w:pPr>
      <w:r>
        <w:rPr>
          <w:b/>
          <w:lang w:val="de-AT"/>
        </w:rPr>
        <w:lastRenderedPageBreak/>
        <w:t>§ 3 Beschreibung des Verkehrsdienstes</w:t>
      </w:r>
    </w:p>
    <w:p w14:paraId="539DBFF3" w14:textId="77777777" w:rsidR="00500D9E" w:rsidRDefault="00500D9E">
      <w:pPr>
        <w:ind w:right="282"/>
        <w:jc w:val="center"/>
        <w:rPr>
          <w:b/>
          <w:lang w:val="de-AT"/>
        </w:rPr>
      </w:pPr>
    </w:p>
    <w:p w14:paraId="65D9B341" w14:textId="77777777" w:rsidR="00500D9E" w:rsidRDefault="009F57B6">
      <w:pPr>
        <w:ind w:right="282"/>
        <w:rPr>
          <w:lang w:val="de-AT"/>
        </w:rPr>
      </w:pPr>
      <w:r>
        <w:rPr>
          <w:lang w:val="de-AT"/>
        </w:rPr>
        <w:t xml:space="preserve">Der gemäß geltenden und wirksamen EU-Vergaberichtlinien bestellte Verkehrsdienst wird im ersten Jahr gemäß dem in der Anlage Nr. 2a dieses Vertrages angeführten Fahrplan durchgeführt. </w:t>
      </w:r>
      <w:r>
        <w:rPr>
          <w:lang w:val="de-AT"/>
        </w:rPr>
        <w:br/>
        <w:t xml:space="preserve">In den Folgejahren kann im gegenseitigen schriftlichen Einvernehmen der Vertragsparteien – in Form eines Nachtrags zu diesem Vertrag – der Verkehrsdienst gemäß dem Fahrplanentwurf basierend auf der vorausgehenden Ausschreibung von BSK erweitert werden (angeführt in der Anlage Nr. 2b). </w:t>
      </w:r>
    </w:p>
    <w:p w14:paraId="6BBEA69E" w14:textId="77777777" w:rsidR="00500D9E" w:rsidRDefault="00500D9E">
      <w:pPr>
        <w:ind w:right="282"/>
        <w:rPr>
          <w:lang w:val="de-AT"/>
        </w:rPr>
      </w:pPr>
    </w:p>
    <w:p w14:paraId="0C0AEBB8" w14:textId="77777777" w:rsidR="00500D9E" w:rsidRDefault="009F57B6">
      <w:pPr>
        <w:ind w:right="282"/>
        <w:rPr>
          <w:lang w:val="de-AT"/>
        </w:rPr>
      </w:pPr>
      <w:r>
        <w:rPr>
          <w:lang w:val="de-AT"/>
        </w:rPr>
        <w:t>Die Buslinie zwischen dem östlichen Industrieviertel (NÖ) und der Stadt Bratislava soll hauptsächlich der besseren Erschließung der grenzüberschreitenden Stadtregion Bratislava-Umland („</w:t>
      </w:r>
      <w:proofErr w:type="spellStart"/>
      <w:r>
        <w:rPr>
          <w:lang w:val="de-AT"/>
        </w:rPr>
        <w:t>baumregion</w:t>
      </w:r>
      <w:proofErr w:type="spellEnd"/>
      <w:r>
        <w:rPr>
          <w:lang w:val="de-AT"/>
        </w:rPr>
        <w:t xml:space="preserve">“) für PendlerInnen dienen. Weiters ist die grenzüberschreitende Buslinie als Ergänzung des Zugsangebots auf der S7 zwischen Wien und </w:t>
      </w:r>
      <w:proofErr w:type="spellStart"/>
      <w:r>
        <w:rPr>
          <w:lang w:val="de-AT"/>
        </w:rPr>
        <w:t>Wolfsthal</w:t>
      </w:r>
      <w:proofErr w:type="spellEnd"/>
      <w:r>
        <w:rPr>
          <w:lang w:val="de-AT"/>
        </w:rPr>
        <w:t xml:space="preserve"> mit Anschlüssen in </w:t>
      </w:r>
      <w:proofErr w:type="spellStart"/>
      <w:r>
        <w:rPr>
          <w:lang w:val="de-AT"/>
        </w:rPr>
        <w:t>Wolfsthal</w:t>
      </w:r>
      <w:proofErr w:type="spellEnd"/>
      <w:r>
        <w:rPr>
          <w:lang w:val="de-AT"/>
        </w:rPr>
        <w:t xml:space="preserve"> bzw. Hainburg an der Donau geplant und soll eine Verknüpfung mit dem bestehenden öffentlichen Verkehr ermöglichen.</w:t>
      </w:r>
    </w:p>
    <w:p w14:paraId="1A01B01D" w14:textId="77777777" w:rsidR="00500D9E" w:rsidRDefault="00500D9E">
      <w:pPr>
        <w:ind w:right="282"/>
        <w:rPr>
          <w:lang w:val="de-AT"/>
        </w:rPr>
      </w:pPr>
    </w:p>
    <w:p w14:paraId="4DCDF9D6" w14:textId="77777777" w:rsidR="00500D9E" w:rsidRDefault="009F57B6">
      <w:pPr>
        <w:ind w:right="282"/>
        <w:rPr>
          <w:lang w:val="de-AT"/>
        </w:rPr>
      </w:pPr>
      <w:r>
        <w:rPr>
          <w:lang w:val="de-AT"/>
        </w:rPr>
        <w:t>Die Streckenführung (Haltestellen)</w:t>
      </w:r>
    </w:p>
    <w:p w14:paraId="71F67482" w14:textId="77777777" w:rsidR="00500D9E" w:rsidRDefault="00500D9E">
      <w:pPr>
        <w:ind w:right="282"/>
        <w:rPr>
          <w:lang w:val="de-AT"/>
        </w:rPr>
      </w:pPr>
    </w:p>
    <w:tbl>
      <w:tblPr>
        <w:tblStyle w:val="Mriekatabuky"/>
        <w:tblW w:w="0" w:type="auto"/>
        <w:tblLook w:val="04A0" w:firstRow="1" w:lastRow="0" w:firstColumn="1" w:lastColumn="0" w:noHBand="0" w:noVBand="1"/>
      </w:tblPr>
      <w:tblGrid>
        <w:gridCol w:w="4531"/>
        <w:gridCol w:w="4531"/>
      </w:tblGrid>
      <w:tr w:rsidR="00500D9E" w14:paraId="0F8BDC73" w14:textId="77777777">
        <w:tc>
          <w:tcPr>
            <w:tcW w:w="4531" w:type="dxa"/>
          </w:tcPr>
          <w:p w14:paraId="16E0A367" w14:textId="77777777" w:rsidR="00500D9E" w:rsidRDefault="009F57B6">
            <w:pPr>
              <w:ind w:right="282"/>
              <w:rPr>
                <w:b/>
                <w:lang w:val="de-AT"/>
              </w:rPr>
            </w:pPr>
            <w:r>
              <w:rPr>
                <w:b/>
                <w:lang w:val="de-AT"/>
              </w:rPr>
              <w:t>Richtung Hainburg/Donau</w:t>
            </w:r>
          </w:p>
        </w:tc>
        <w:tc>
          <w:tcPr>
            <w:tcW w:w="4531" w:type="dxa"/>
          </w:tcPr>
          <w:p w14:paraId="42E969C7" w14:textId="77777777" w:rsidR="00500D9E" w:rsidRDefault="009F57B6">
            <w:pPr>
              <w:ind w:right="282"/>
              <w:rPr>
                <w:b/>
                <w:lang w:val="de-AT"/>
              </w:rPr>
            </w:pPr>
            <w:r>
              <w:rPr>
                <w:b/>
                <w:lang w:val="de-AT"/>
              </w:rPr>
              <w:t>Richtung Bratislava</w:t>
            </w:r>
          </w:p>
        </w:tc>
      </w:tr>
      <w:tr w:rsidR="00500D9E" w14:paraId="48542FE2" w14:textId="77777777">
        <w:tc>
          <w:tcPr>
            <w:tcW w:w="4531" w:type="dxa"/>
          </w:tcPr>
          <w:p w14:paraId="0394E380" w14:textId="77777777" w:rsidR="00500D9E" w:rsidRDefault="009F57B6">
            <w:pPr>
              <w:ind w:right="282"/>
              <w:rPr>
                <w:i/>
                <w:lang w:val="de-AT"/>
              </w:rPr>
            </w:pPr>
            <w:r>
              <w:rPr>
                <w:i/>
                <w:lang w:val="en-GB"/>
              </w:rPr>
              <w:t xml:space="preserve">Bratislava, Most SNP </w:t>
            </w:r>
          </w:p>
        </w:tc>
        <w:tc>
          <w:tcPr>
            <w:tcW w:w="4531" w:type="dxa"/>
          </w:tcPr>
          <w:p w14:paraId="01E85010" w14:textId="77777777" w:rsidR="00500D9E" w:rsidRDefault="009F57B6">
            <w:pPr>
              <w:ind w:right="282"/>
              <w:rPr>
                <w:i/>
                <w:lang w:val="de-AT"/>
              </w:rPr>
            </w:pPr>
            <w:r>
              <w:rPr>
                <w:i/>
                <w:lang w:val="de-AT"/>
              </w:rPr>
              <w:t>Hainburg/Donau, Pfaffenbergweg</w:t>
            </w:r>
          </w:p>
        </w:tc>
      </w:tr>
      <w:tr w:rsidR="00500D9E" w14:paraId="25BFE430" w14:textId="77777777">
        <w:tc>
          <w:tcPr>
            <w:tcW w:w="4531" w:type="dxa"/>
          </w:tcPr>
          <w:p w14:paraId="60BDC22D" w14:textId="77777777" w:rsidR="00500D9E" w:rsidRDefault="009F57B6">
            <w:pPr>
              <w:ind w:right="282"/>
              <w:rPr>
                <w:i/>
                <w:lang w:val="de-AT"/>
              </w:rPr>
            </w:pPr>
            <w:r>
              <w:rPr>
                <w:i/>
                <w:lang w:val="en-GB"/>
              </w:rPr>
              <w:t xml:space="preserve">Bratislava, </w:t>
            </w:r>
            <w:proofErr w:type="spellStart"/>
            <w:r>
              <w:rPr>
                <w:i/>
                <w:lang w:val="en-GB"/>
              </w:rPr>
              <w:t>Aupark</w:t>
            </w:r>
            <w:proofErr w:type="spellEnd"/>
          </w:p>
        </w:tc>
        <w:tc>
          <w:tcPr>
            <w:tcW w:w="4531" w:type="dxa"/>
          </w:tcPr>
          <w:p w14:paraId="6ACF175B" w14:textId="77777777" w:rsidR="00500D9E" w:rsidRDefault="009F57B6">
            <w:pPr>
              <w:ind w:right="282"/>
              <w:rPr>
                <w:i/>
                <w:lang w:val="de-AT"/>
              </w:rPr>
            </w:pPr>
            <w:r>
              <w:rPr>
                <w:i/>
                <w:lang w:val="de-AT"/>
              </w:rPr>
              <w:t xml:space="preserve">Hainburg/Donau, </w:t>
            </w:r>
            <w:proofErr w:type="spellStart"/>
            <w:r>
              <w:rPr>
                <w:i/>
                <w:lang w:val="de-AT"/>
              </w:rPr>
              <w:t>Bahnstrasse</w:t>
            </w:r>
            <w:proofErr w:type="spellEnd"/>
          </w:p>
        </w:tc>
      </w:tr>
      <w:tr w:rsidR="00500D9E" w14:paraId="3953EE3D" w14:textId="77777777">
        <w:tc>
          <w:tcPr>
            <w:tcW w:w="4531" w:type="dxa"/>
          </w:tcPr>
          <w:p w14:paraId="4DA1CF17" w14:textId="77777777" w:rsidR="00500D9E" w:rsidRDefault="009F57B6">
            <w:pPr>
              <w:ind w:right="282"/>
              <w:rPr>
                <w:i/>
                <w:lang w:val="de-AT"/>
              </w:rPr>
            </w:pPr>
            <w:r>
              <w:rPr>
                <w:i/>
                <w:lang w:val="en-GB"/>
              </w:rPr>
              <w:t xml:space="preserve">Bratislava, </w:t>
            </w:r>
            <w:proofErr w:type="spellStart"/>
            <w:r>
              <w:rPr>
                <w:i/>
                <w:lang w:val="en-GB"/>
              </w:rPr>
              <w:t>Einsteinova</w:t>
            </w:r>
            <w:proofErr w:type="spellEnd"/>
          </w:p>
        </w:tc>
        <w:tc>
          <w:tcPr>
            <w:tcW w:w="4531" w:type="dxa"/>
          </w:tcPr>
          <w:p w14:paraId="53929466" w14:textId="77777777" w:rsidR="00500D9E" w:rsidRDefault="009F57B6">
            <w:pPr>
              <w:ind w:right="282"/>
              <w:rPr>
                <w:i/>
                <w:lang w:val="de-AT"/>
              </w:rPr>
            </w:pPr>
            <w:r>
              <w:rPr>
                <w:i/>
                <w:lang w:val="de-AT"/>
              </w:rPr>
              <w:t>Hainburg/Donau, Wiener Tor</w:t>
            </w:r>
          </w:p>
        </w:tc>
      </w:tr>
      <w:tr w:rsidR="00500D9E" w14:paraId="4F2959F1" w14:textId="77777777">
        <w:tc>
          <w:tcPr>
            <w:tcW w:w="4531" w:type="dxa"/>
          </w:tcPr>
          <w:p w14:paraId="63E76430" w14:textId="3D5929EF" w:rsidR="00500D9E" w:rsidRPr="00240153" w:rsidRDefault="009F57B6">
            <w:pPr>
              <w:ind w:right="282"/>
              <w:rPr>
                <w:i/>
                <w:lang w:val="en-US"/>
              </w:rPr>
            </w:pPr>
            <w:r w:rsidRPr="00240153">
              <w:rPr>
                <w:i/>
                <w:lang w:val="en-US"/>
              </w:rPr>
              <w:t xml:space="preserve">Bratislava, </w:t>
            </w:r>
            <w:proofErr w:type="spellStart"/>
            <w:r w:rsidRPr="00240153">
              <w:rPr>
                <w:i/>
                <w:lang w:val="en-US"/>
              </w:rPr>
              <w:t>Petr</w:t>
            </w:r>
            <w:r w:rsidR="00D743CF">
              <w:rPr>
                <w:i/>
                <w:lang w:val="en-US"/>
              </w:rPr>
              <w:t>ž</w:t>
            </w:r>
            <w:r w:rsidRPr="00240153">
              <w:rPr>
                <w:i/>
                <w:lang w:val="en-US"/>
              </w:rPr>
              <w:t>alka</w:t>
            </w:r>
            <w:proofErr w:type="spellEnd"/>
            <w:r w:rsidRPr="00240153">
              <w:rPr>
                <w:i/>
                <w:lang w:val="en-US"/>
              </w:rPr>
              <w:t xml:space="preserve">, </w:t>
            </w:r>
            <w:proofErr w:type="spellStart"/>
            <w:r w:rsidR="00F9443A">
              <w:rPr>
                <w:i/>
                <w:lang w:val="en-US"/>
              </w:rPr>
              <w:t>š</w:t>
            </w:r>
            <w:r w:rsidRPr="00240153">
              <w:rPr>
                <w:i/>
                <w:lang w:val="en-US"/>
              </w:rPr>
              <w:t>t.hr.CLO</w:t>
            </w:r>
            <w:proofErr w:type="spellEnd"/>
            <w:r w:rsidRPr="00240153">
              <w:rPr>
                <w:i/>
                <w:lang w:val="en-US"/>
              </w:rPr>
              <w:t xml:space="preserve"> </w:t>
            </w:r>
          </w:p>
        </w:tc>
        <w:tc>
          <w:tcPr>
            <w:tcW w:w="4531" w:type="dxa"/>
          </w:tcPr>
          <w:p w14:paraId="3EFB70F6" w14:textId="77777777" w:rsidR="00500D9E" w:rsidRDefault="009F57B6">
            <w:pPr>
              <w:ind w:right="282"/>
              <w:rPr>
                <w:i/>
                <w:lang w:val="de-AT"/>
              </w:rPr>
            </w:pPr>
            <w:r>
              <w:rPr>
                <w:i/>
                <w:lang w:val="de-AT"/>
              </w:rPr>
              <w:t>Hainburg/Donau, Hauptplatz</w:t>
            </w:r>
          </w:p>
        </w:tc>
      </w:tr>
      <w:tr w:rsidR="00500D9E" w14:paraId="7F8933BE" w14:textId="77777777">
        <w:tc>
          <w:tcPr>
            <w:tcW w:w="4531" w:type="dxa"/>
          </w:tcPr>
          <w:p w14:paraId="006C64D2" w14:textId="0B7B8340" w:rsidR="00500D9E" w:rsidRDefault="009F57B6">
            <w:pPr>
              <w:ind w:right="282"/>
              <w:rPr>
                <w:i/>
                <w:lang w:val="de-AT"/>
              </w:rPr>
            </w:pPr>
            <w:r>
              <w:rPr>
                <w:i/>
                <w:lang w:val="de-AT"/>
              </w:rPr>
              <w:t>Berg, Z</w:t>
            </w:r>
            <w:r w:rsidR="0091476D">
              <w:rPr>
                <w:i/>
                <w:lang w:val="de-AT"/>
              </w:rPr>
              <w:t>OLL</w:t>
            </w:r>
          </w:p>
        </w:tc>
        <w:tc>
          <w:tcPr>
            <w:tcW w:w="4531" w:type="dxa"/>
          </w:tcPr>
          <w:p w14:paraId="59647FD7" w14:textId="77777777" w:rsidR="00500D9E" w:rsidRDefault="009F57B6">
            <w:pPr>
              <w:ind w:right="282"/>
              <w:rPr>
                <w:i/>
                <w:lang w:val="de-AT"/>
              </w:rPr>
            </w:pPr>
            <w:r>
              <w:rPr>
                <w:i/>
                <w:lang w:val="de-AT"/>
              </w:rPr>
              <w:t xml:space="preserve">Hainburg/Donau, </w:t>
            </w:r>
            <w:proofErr w:type="spellStart"/>
            <w:r>
              <w:rPr>
                <w:i/>
                <w:lang w:val="de-AT"/>
              </w:rPr>
              <w:t>Ungartor</w:t>
            </w:r>
            <w:proofErr w:type="spellEnd"/>
            <w:r>
              <w:rPr>
                <w:i/>
                <w:lang w:val="de-AT"/>
              </w:rPr>
              <w:t>/B9</w:t>
            </w:r>
          </w:p>
        </w:tc>
      </w:tr>
      <w:tr w:rsidR="00500D9E" w14:paraId="34017A3A" w14:textId="77777777">
        <w:tc>
          <w:tcPr>
            <w:tcW w:w="4531" w:type="dxa"/>
          </w:tcPr>
          <w:p w14:paraId="4D93071E" w14:textId="77777777" w:rsidR="00500D9E" w:rsidRDefault="009F57B6">
            <w:pPr>
              <w:ind w:right="282"/>
              <w:rPr>
                <w:i/>
                <w:lang w:val="de-AT"/>
              </w:rPr>
            </w:pPr>
            <w:proofErr w:type="spellStart"/>
            <w:r>
              <w:rPr>
                <w:i/>
                <w:lang w:val="de-AT"/>
              </w:rPr>
              <w:t>Wolfsthal</w:t>
            </w:r>
            <w:proofErr w:type="spellEnd"/>
            <w:r>
              <w:rPr>
                <w:i/>
                <w:lang w:val="de-AT"/>
              </w:rPr>
              <w:t>, Am Friedhof</w:t>
            </w:r>
          </w:p>
        </w:tc>
        <w:tc>
          <w:tcPr>
            <w:tcW w:w="4531" w:type="dxa"/>
          </w:tcPr>
          <w:p w14:paraId="1C84F6EC" w14:textId="77777777" w:rsidR="00500D9E" w:rsidRDefault="009F57B6">
            <w:pPr>
              <w:ind w:right="282"/>
              <w:rPr>
                <w:i/>
                <w:lang w:val="de-AT"/>
              </w:rPr>
            </w:pPr>
            <w:r>
              <w:rPr>
                <w:i/>
                <w:lang w:val="de-AT"/>
              </w:rPr>
              <w:t xml:space="preserve">Hainburg/Donau, </w:t>
            </w:r>
            <w:proofErr w:type="spellStart"/>
            <w:r>
              <w:rPr>
                <w:i/>
                <w:lang w:val="de-AT"/>
              </w:rPr>
              <w:t>Pressburger</w:t>
            </w:r>
            <w:proofErr w:type="spellEnd"/>
            <w:r>
              <w:rPr>
                <w:i/>
                <w:lang w:val="de-AT"/>
              </w:rPr>
              <w:t xml:space="preserve"> </w:t>
            </w:r>
            <w:proofErr w:type="spellStart"/>
            <w:r>
              <w:rPr>
                <w:i/>
                <w:lang w:val="de-AT"/>
              </w:rPr>
              <w:t>Reichsstrasse</w:t>
            </w:r>
            <w:proofErr w:type="spellEnd"/>
          </w:p>
        </w:tc>
      </w:tr>
      <w:tr w:rsidR="00500D9E" w14:paraId="0F6AA577" w14:textId="77777777">
        <w:tc>
          <w:tcPr>
            <w:tcW w:w="4531" w:type="dxa"/>
          </w:tcPr>
          <w:p w14:paraId="37BAC947" w14:textId="77777777" w:rsidR="00500D9E" w:rsidRDefault="009F57B6">
            <w:pPr>
              <w:ind w:right="282"/>
              <w:rPr>
                <w:i/>
                <w:lang w:val="de-AT"/>
              </w:rPr>
            </w:pPr>
            <w:proofErr w:type="spellStart"/>
            <w:r>
              <w:rPr>
                <w:i/>
                <w:lang w:val="de-AT"/>
              </w:rPr>
              <w:t>Wolfsthal</w:t>
            </w:r>
            <w:proofErr w:type="spellEnd"/>
            <w:r>
              <w:rPr>
                <w:i/>
                <w:lang w:val="de-AT"/>
              </w:rPr>
              <w:t>, Kirche</w:t>
            </w:r>
          </w:p>
        </w:tc>
        <w:tc>
          <w:tcPr>
            <w:tcW w:w="4531" w:type="dxa"/>
          </w:tcPr>
          <w:p w14:paraId="13C88A34" w14:textId="77777777" w:rsidR="00500D9E" w:rsidRDefault="009F57B6">
            <w:pPr>
              <w:ind w:right="282"/>
              <w:rPr>
                <w:i/>
                <w:lang w:val="de-AT"/>
              </w:rPr>
            </w:pPr>
            <w:proofErr w:type="spellStart"/>
            <w:r>
              <w:rPr>
                <w:i/>
                <w:lang w:val="de-AT"/>
              </w:rPr>
              <w:t>Wolfsthal</w:t>
            </w:r>
            <w:proofErr w:type="spellEnd"/>
            <w:r>
              <w:rPr>
                <w:i/>
                <w:lang w:val="de-AT"/>
              </w:rPr>
              <w:t>, Kirche</w:t>
            </w:r>
          </w:p>
        </w:tc>
      </w:tr>
      <w:tr w:rsidR="00500D9E" w14:paraId="664B1B39" w14:textId="77777777">
        <w:tc>
          <w:tcPr>
            <w:tcW w:w="4531" w:type="dxa"/>
          </w:tcPr>
          <w:p w14:paraId="095A7F08" w14:textId="77777777" w:rsidR="00500D9E" w:rsidRDefault="009F57B6">
            <w:pPr>
              <w:ind w:right="282"/>
              <w:rPr>
                <w:i/>
                <w:lang w:val="de-AT"/>
              </w:rPr>
            </w:pPr>
            <w:r>
              <w:rPr>
                <w:i/>
                <w:lang w:val="de-AT"/>
              </w:rPr>
              <w:t xml:space="preserve">Hainburg/Donau, </w:t>
            </w:r>
            <w:proofErr w:type="spellStart"/>
            <w:r>
              <w:rPr>
                <w:i/>
                <w:lang w:val="de-AT"/>
              </w:rPr>
              <w:t>Pressburger</w:t>
            </w:r>
            <w:proofErr w:type="spellEnd"/>
            <w:r>
              <w:rPr>
                <w:i/>
                <w:lang w:val="de-AT"/>
              </w:rPr>
              <w:t xml:space="preserve"> </w:t>
            </w:r>
            <w:proofErr w:type="spellStart"/>
            <w:r>
              <w:rPr>
                <w:i/>
                <w:lang w:val="de-AT"/>
              </w:rPr>
              <w:t>Reichsstrasse</w:t>
            </w:r>
            <w:proofErr w:type="spellEnd"/>
          </w:p>
        </w:tc>
        <w:tc>
          <w:tcPr>
            <w:tcW w:w="4531" w:type="dxa"/>
          </w:tcPr>
          <w:p w14:paraId="6FC7FD3E" w14:textId="621A5AF3" w:rsidR="00500D9E" w:rsidRDefault="009F50F0">
            <w:pPr>
              <w:ind w:right="282"/>
              <w:rPr>
                <w:i/>
                <w:lang w:val="de-AT"/>
              </w:rPr>
            </w:pPr>
            <w:proofErr w:type="spellStart"/>
            <w:r>
              <w:rPr>
                <w:i/>
                <w:lang w:val="de-AT"/>
              </w:rPr>
              <w:t>Wolfsthal</w:t>
            </w:r>
            <w:proofErr w:type="spellEnd"/>
            <w:r>
              <w:rPr>
                <w:i/>
                <w:lang w:val="de-AT"/>
              </w:rPr>
              <w:t>, Am Friedhof</w:t>
            </w:r>
          </w:p>
        </w:tc>
      </w:tr>
      <w:tr w:rsidR="00500D9E" w14:paraId="39E21BEE" w14:textId="77777777">
        <w:tc>
          <w:tcPr>
            <w:tcW w:w="4531" w:type="dxa"/>
          </w:tcPr>
          <w:p w14:paraId="6A604288" w14:textId="77777777" w:rsidR="00500D9E" w:rsidRDefault="009F57B6">
            <w:pPr>
              <w:ind w:right="282"/>
              <w:rPr>
                <w:i/>
                <w:lang w:val="de-AT"/>
              </w:rPr>
            </w:pPr>
            <w:r>
              <w:rPr>
                <w:i/>
                <w:lang w:val="de-AT"/>
              </w:rPr>
              <w:t xml:space="preserve">Hainburg/Donau, </w:t>
            </w:r>
            <w:proofErr w:type="spellStart"/>
            <w:r>
              <w:rPr>
                <w:i/>
                <w:lang w:val="de-AT"/>
              </w:rPr>
              <w:t>Ungartor</w:t>
            </w:r>
            <w:proofErr w:type="spellEnd"/>
            <w:r>
              <w:rPr>
                <w:i/>
                <w:lang w:val="de-AT"/>
              </w:rPr>
              <w:t>/B9</w:t>
            </w:r>
          </w:p>
        </w:tc>
        <w:tc>
          <w:tcPr>
            <w:tcW w:w="4531" w:type="dxa"/>
          </w:tcPr>
          <w:p w14:paraId="09E539AB" w14:textId="4C5C2677" w:rsidR="00500D9E" w:rsidRDefault="009F50F0">
            <w:pPr>
              <w:ind w:right="282"/>
              <w:rPr>
                <w:i/>
                <w:lang w:val="de-AT"/>
              </w:rPr>
            </w:pPr>
            <w:r>
              <w:rPr>
                <w:i/>
                <w:lang w:val="de-AT"/>
              </w:rPr>
              <w:t>Berg, Z</w:t>
            </w:r>
            <w:r w:rsidR="0091476D">
              <w:rPr>
                <w:i/>
                <w:lang w:val="de-AT"/>
              </w:rPr>
              <w:t>OLL</w:t>
            </w:r>
          </w:p>
        </w:tc>
      </w:tr>
      <w:tr w:rsidR="00500D9E" w:rsidRPr="009F57B6" w14:paraId="2352C2E7" w14:textId="77777777">
        <w:tc>
          <w:tcPr>
            <w:tcW w:w="4531" w:type="dxa"/>
          </w:tcPr>
          <w:p w14:paraId="325645E4" w14:textId="77777777" w:rsidR="00500D9E" w:rsidRDefault="009F57B6">
            <w:pPr>
              <w:ind w:right="282"/>
              <w:rPr>
                <w:i/>
                <w:lang w:val="de-AT"/>
              </w:rPr>
            </w:pPr>
            <w:r>
              <w:rPr>
                <w:i/>
                <w:lang w:val="de-AT"/>
              </w:rPr>
              <w:t>Hainburg/Donau, Hauptplatz</w:t>
            </w:r>
          </w:p>
        </w:tc>
        <w:tc>
          <w:tcPr>
            <w:tcW w:w="4531" w:type="dxa"/>
          </w:tcPr>
          <w:p w14:paraId="32C3F9CC" w14:textId="404EF636" w:rsidR="00500D9E" w:rsidRPr="00240153" w:rsidRDefault="009F57B6">
            <w:pPr>
              <w:ind w:right="282"/>
              <w:rPr>
                <w:i/>
                <w:lang w:val="en-US"/>
              </w:rPr>
            </w:pPr>
            <w:r w:rsidRPr="00240153">
              <w:rPr>
                <w:i/>
                <w:lang w:val="en-US"/>
              </w:rPr>
              <w:t xml:space="preserve">Bratislava, </w:t>
            </w:r>
            <w:proofErr w:type="spellStart"/>
            <w:r w:rsidRPr="00240153">
              <w:rPr>
                <w:i/>
                <w:lang w:val="en-US"/>
              </w:rPr>
              <w:t>Petr</w:t>
            </w:r>
            <w:r w:rsidR="00D743CF">
              <w:rPr>
                <w:i/>
                <w:lang w:val="en-US"/>
              </w:rPr>
              <w:t>ž</w:t>
            </w:r>
            <w:r w:rsidRPr="00240153">
              <w:rPr>
                <w:i/>
                <w:lang w:val="en-US"/>
              </w:rPr>
              <w:t>alka</w:t>
            </w:r>
            <w:proofErr w:type="spellEnd"/>
            <w:r w:rsidRPr="00240153">
              <w:rPr>
                <w:i/>
                <w:lang w:val="en-US"/>
              </w:rPr>
              <w:t xml:space="preserve">, </w:t>
            </w:r>
            <w:proofErr w:type="spellStart"/>
            <w:r w:rsidR="00DB6C64">
              <w:rPr>
                <w:i/>
                <w:lang w:val="en-US"/>
              </w:rPr>
              <w:t>š</w:t>
            </w:r>
            <w:r w:rsidRPr="00240153">
              <w:rPr>
                <w:i/>
                <w:lang w:val="en-US"/>
              </w:rPr>
              <w:t>t.hr.CLO</w:t>
            </w:r>
            <w:proofErr w:type="spellEnd"/>
          </w:p>
        </w:tc>
      </w:tr>
      <w:tr w:rsidR="00500D9E" w14:paraId="6848D709" w14:textId="77777777">
        <w:tc>
          <w:tcPr>
            <w:tcW w:w="4531" w:type="dxa"/>
          </w:tcPr>
          <w:p w14:paraId="390BEFCF" w14:textId="77777777" w:rsidR="00500D9E" w:rsidRDefault="009F57B6">
            <w:pPr>
              <w:ind w:right="282"/>
              <w:rPr>
                <w:i/>
                <w:lang w:val="de-AT"/>
              </w:rPr>
            </w:pPr>
            <w:r>
              <w:rPr>
                <w:i/>
                <w:lang w:val="de-AT"/>
              </w:rPr>
              <w:t>Hainburg/Donau, Wiener Tor</w:t>
            </w:r>
          </w:p>
        </w:tc>
        <w:tc>
          <w:tcPr>
            <w:tcW w:w="4531" w:type="dxa"/>
          </w:tcPr>
          <w:p w14:paraId="19FBB483" w14:textId="77777777" w:rsidR="00500D9E" w:rsidRDefault="009F57B6">
            <w:pPr>
              <w:ind w:right="282"/>
              <w:rPr>
                <w:i/>
                <w:lang w:val="de-AT"/>
              </w:rPr>
            </w:pPr>
            <w:r>
              <w:rPr>
                <w:i/>
                <w:lang w:val="en-GB"/>
              </w:rPr>
              <w:t xml:space="preserve">Bratislava, </w:t>
            </w:r>
            <w:proofErr w:type="spellStart"/>
            <w:r>
              <w:rPr>
                <w:i/>
                <w:lang w:val="en-GB"/>
              </w:rPr>
              <w:t>Einsteinova</w:t>
            </w:r>
            <w:proofErr w:type="spellEnd"/>
          </w:p>
        </w:tc>
      </w:tr>
      <w:tr w:rsidR="00500D9E" w14:paraId="2C6E720A" w14:textId="77777777">
        <w:tc>
          <w:tcPr>
            <w:tcW w:w="4531" w:type="dxa"/>
          </w:tcPr>
          <w:p w14:paraId="4D6E5F1E" w14:textId="77777777" w:rsidR="00500D9E" w:rsidRDefault="009F57B6">
            <w:pPr>
              <w:ind w:right="282"/>
              <w:rPr>
                <w:i/>
                <w:lang w:val="de-AT"/>
              </w:rPr>
            </w:pPr>
            <w:r>
              <w:rPr>
                <w:i/>
                <w:lang w:val="de-AT"/>
              </w:rPr>
              <w:t xml:space="preserve">Hainburg/Donau, </w:t>
            </w:r>
            <w:proofErr w:type="spellStart"/>
            <w:r>
              <w:rPr>
                <w:i/>
                <w:lang w:val="de-AT"/>
              </w:rPr>
              <w:t>Bahnstrasse</w:t>
            </w:r>
            <w:proofErr w:type="spellEnd"/>
          </w:p>
        </w:tc>
        <w:tc>
          <w:tcPr>
            <w:tcW w:w="4531" w:type="dxa"/>
          </w:tcPr>
          <w:p w14:paraId="1E43DC7D" w14:textId="77777777" w:rsidR="00500D9E" w:rsidRDefault="009F57B6">
            <w:pPr>
              <w:ind w:right="282"/>
              <w:rPr>
                <w:i/>
                <w:lang w:val="de-AT"/>
              </w:rPr>
            </w:pPr>
            <w:r>
              <w:rPr>
                <w:i/>
                <w:lang w:val="en-GB"/>
              </w:rPr>
              <w:t xml:space="preserve">Bratislava, </w:t>
            </w:r>
            <w:proofErr w:type="spellStart"/>
            <w:r>
              <w:rPr>
                <w:i/>
                <w:lang w:val="en-GB"/>
              </w:rPr>
              <w:t>Aupark</w:t>
            </w:r>
            <w:proofErr w:type="spellEnd"/>
          </w:p>
        </w:tc>
      </w:tr>
      <w:tr w:rsidR="00500D9E" w14:paraId="738C28B0" w14:textId="77777777">
        <w:tc>
          <w:tcPr>
            <w:tcW w:w="4531" w:type="dxa"/>
          </w:tcPr>
          <w:p w14:paraId="2419C02D" w14:textId="77777777" w:rsidR="00500D9E" w:rsidRDefault="009F57B6">
            <w:pPr>
              <w:ind w:right="282"/>
              <w:rPr>
                <w:i/>
                <w:lang w:val="de-AT"/>
              </w:rPr>
            </w:pPr>
            <w:r>
              <w:rPr>
                <w:i/>
                <w:lang w:val="de-AT"/>
              </w:rPr>
              <w:t>Hainburg/Donau, Pfaffenbergweg</w:t>
            </w:r>
          </w:p>
        </w:tc>
        <w:tc>
          <w:tcPr>
            <w:tcW w:w="4531" w:type="dxa"/>
          </w:tcPr>
          <w:p w14:paraId="0AEE5053" w14:textId="77777777" w:rsidR="00500D9E" w:rsidRDefault="009F57B6">
            <w:pPr>
              <w:ind w:right="282"/>
              <w:rPr>
                <w:i/>
                <w:lang w:val="en-GB"/>
              </w:rPr>
            </w:pPr>
            <w:r>
              <w:rPr>
                <w:i/>
                <w:lang w:val="en-GB"/>
              </w:rPr>
              <w:t>Bratislava, Most SNP</w:t>
            </w:r>
          </w:p>
        </w:tc>
      </w:tr>
    </w:tbl>
    <w:p w14:paraId="6301CC0A" w14:textId="77777777" w:rsidR="00500D9E" w:rsidRDefault="00500D9E">
      <w:pPr>
        <w:ind w:right="282"/>
        <w:rPr>
          <w:lang w:val="en-GB"/>
        </w:rPr>
      </w:pPr>
    </w:p>
    <w:p w14:paraId="56FD8F3F" w14:textId="77777777" w:rsidR="00500D9E" w:rsidRDefault="009F57B6">
      <w:pPr>
        <w:ind w:right="282"/>
        <w:rPr>
          <w:lang w:val="de-AT"/>
        </w:rPr>
      </w:pPr>
      <w:r>
        <w:rPr>
          <w:lang w:val="de-AT"/>
        </w:rPr>
        <w:t>Vorübergehende Änderungen des Fahrplans sind nur aufgrund von Straßensperren zulässig und müssen der jeweils anderen Vertragspartei gemeldet werden. Die Vertragsparteien sind verpflichtet sich unverzüglich gegenseitig über vorübergehende Änderungen des Betriebs (einschließlich der geplanten) der Linie zu informieren, sobald sie von diesen erfahren, und zwar über die unten angeführten E-Mail-Adressen:</w:t>
      </w:r>
    </w:p>
    <w:p w14:paraId="586D4824" w14:textId="77777777" w:rsidR="00500D9E" w:rsidRDefault="00500D9E">
      <w:pPr>
        <w:ind w:right="282"/>
        <w:rPr>
          <w:lang w:val="de-AT"/>
        </w:rPr>
      </w:pPr>
    </w:p>
    <w:p w14:paraId="73756843" w14:textId="77777777" w:rsidR="00500D9E" w:rsidRDefault="009F57B6">
      <w:pPr>
        <w:ind w:right="282"/>
        <w:rPr>
          <w:lang w:val="de-AT"/>
        </w:rPr>
      </w:pPr>
      <w:r>
        <w:rPr>
          <w:lang w:val="de-AT"/>
        </w:rPr>
        <w:t>Land NÖ</w:t>
      </w:r>
      <w:r>
        <w:rPr>
          <w:lang w:val="de-AT"/>
        </w:rPr>
        <w:br/>
        <w:t xml:space="preserve">post.ru7@noel.gv.at und office@vor.at </w:t>
      </w:r>
    </w:p>
    <w:p w14:paraId="7A2DD4B6" w14:textId="1D3460B5" w:rsidR="00500D9E" w:rsidRDefault="000A0C7F">
      <w:pPr>
        <w:ind w:right="282"/>
        <w:rPr>
          <w:lang w:val="de-AT"/>
        </w:rPr>
      </w:pPr>
      <w:r>
        <w:rPr>
          <w:lang w:val="de-AT"/>
        </w:rPr>
        <w:br/>
        <w:t>BSK</w:t>
      </w:r>
    </w:p>
    <w:p w14:paraId="4B464C6B" w14:textId="77777777" w:rsidR="00500D9E" w:rsidRDefault="00000000">
      <w:pPr>
        <w:ind w:right="282"/>
        <w:rPr>
          <w:lang w:val="de-AT"/>
        </w:rPr>
      </w:pPr>
      <w:hyperlink r:id="rId9" w:history="1">
        <w:r w:rsidR="009F57B6">
          <w:rPr>
            <w:lang w:val="de-AT"/>
          </w:rPr>
          <w:t>matus.bukovcak@region-bsk.sk</w:t>
        </w:r>
      </w:hyperlink>
      <w:r w:rsidR="009F57B6">
        <w:rPr>
          <w:rFonts w:cs="Arial"/>
          <w:color w:val="666666"/>
          <w:sz w:val="21"/>
          <w:szCs w:val="21"/>
          <w:shd w:val="clear" w:color="auto" w:fill="FFFFFF"/>
        </w:rPr>
        <w:t xml:space="preserve"> </w:t>
      </w:r>
      <w:r w:rsidR="009F57B6">
        <w:rPr>
          <w:lang w:val="de-AT"/>
        </w:rPr>
        <w:t xml:space="preserve">und </w:t>
      </w:r>
      <w:r w:rsidR="009F57B6">
        <w:t xml:space="preserve">valky@bid.sk </w:t>
      </w:r>
    </w:p>
    <w:p w14:paraId="62EE79EA" w14:textId="77777777" w:rsidR="00500D9E" w:rsidRDefault="00500D9E">
      <w:pPr>
        <w:ind w:right="282"/>
        <w:rPr>
          <w:lang w:val="de-AT"/>
        </w:rPr>
      </w:pPr>
    </w:p>
    <w:p w14:paraId="71C7E610" w14:textId="77777777" w:rsidR="00500D9E" w:rsidRDefault="009F57B6">
      <w:pPr>
        <w:ind w:right="282"/>
        <w:jc w:val="center"/>
        <w:rPr>
          <w:b/>
          <w:lang w:val="de-AT"/>
        </w:rPr>
      </w:pPr>
      <w:r>
        <w:rPr>
          <w:b/>
          <w:lang w:val="de-AT"/>
        </w:rPr>
        <w:lastRenderedPageBreak/>
        <w:t>§ 4 Tarifbestimmungen</w:t>
      </w:r>
    </w:p>
    <w:p w14:paraId="1CD1EEC6" w14:textId="77777777" w:rsidR="00500D9E" w:rsidRDefault="00500D9E">
      <w:pPr>
        <w:ind w:right="282"/>
        <w:jc w:val="center"/>
        <w:rPr>
          <w:b/>
          <w:lang w:val="de-AT"/>
        </w:rPr>
      </w:pPr>
    </w:p>
    <w:p w14:paraId="3CC1D841" w14:textId="04466F18" w:rsidR="00500D9E" w:rsidRDefault="009F57B6">
      <w:pPr>
        <w:ind w:right="282"/>
        <w:rPr>
          <w:lang w:val="de-AT"/>
        </w:rPr>
      </w:pPr>
      <w:r>
        <w:rPr>
          <w:lang w:val="de-AT"/>
        </w:rPr>
        <w:t>Auf der gesamten Strecke der Linie kommen die Tarifbestimmungen des Integrierten Systems im BSK</w:t>
      </w:r>
      <w:r w:rsidR="00514BB9">
        <w:rPr>
          <w:lang w:val="de-AT"/>
        </w:rPr>
        <w:t xml:space="preserve"> (IDS BK)</w:t>
      </w:r>
      <w:r>
        <w:rPr>
          <w:lang w:val="de-AT"/>
        </w:rPr>
        <w:t xml:space="preserve"> zur Anwendung. Die Tarifbestimmungen – organisiert durch IDS BK – wurden vom Verkehrsverbund Bratislava (BID) und der Verkehrsverbund Ost-Region (VOR) GmbH festgelegt. Die nationale Beförderung von Fahrgästen (Kabotage) ist auf dem Gebiet von Niederösterreich nicht möglich. Eine übersichtliche Preistabelle und der ab dem 05.09.2022 gültige Tarif des IDS BK sind in der Anlage Nr. 1 dieses Vertrages dargestellt.</w:t>
      </w:r>
    </w:p>
    <w:p w14:paraId="73920389" w14:textId="77777777" w:rsidR="00500D9E" w:rsidRDefault="00500D9E">
      <w:pPr>
        <w:ind w:right="282"/>
        <w:rPr>
          <w:lang w:val="de-AT"/>
        </w:rPr>
      </w:pPr>
    </w:p>
    <w:p w14:paraId="36BB8E6A" w14:textId="77777777" w:rsidR="00500D9E" w:rsidRDefault="009F57B6">
      <w:pPr>
        <w:ind w:right="282"/>
        <w:jc w:val="center"/>
        <w:rPr>
          <w:b/>
          <w:lang w:val="de-AT"/>
        </w:rPr>
      </w:pPr>
      <w:r>
        <w:rPr>
          <w:b/>
          <w:lang w:val="de-AT"/>
        </w:rPr>
        <w:t>§ 5 Qualitätsmanagement</w:t>
      </w:r>
    </w:p>
    <w:p w14:paraId="5453387F" w14:textId="77777777" w:rsidR="00500D9E" w:rsidRDefault="00500D9E">
      <w:pPr>
        <w:ind w:right="282"/>
        <w:jc w:val="center"/>
        <w:rPr>
          <w:b/>
          <w:lang w:val="de-AT"/>
        </w:rPr>
      </w:pPr>
    </w:p>
    <w:p w14:paraId="17AB3EA0" w14:textId="77777777" w:rsidR="00500D9E" w:rsidRDefault="009F57B6">
      <w:pPr>
        <w:numPr>
          <w:ilvl w:val="0"/>
          <w:numId w:val="4"/>
        </w:numPr>
        <w:ind w:right="282"/>
        <w:jc w:val="both"/>
        <w:rPr>
          <w:b/>
          <w:lang w:val="de-AT"/>
        </w:rPr>
      </w:pPr>
      <w:r>
        <w:rPr>
          <w:b/>
          <w:lang w:val="de-AT"/>
        </w:rPr>
        <w:t>Zugänglichkeit</w:t>
      </w:r>
    </w:p>
    <w:p w14:paraId="1F8E357A" w14:textId="77777777" w:rsidR="00500D9E" w:rsidRDefault="009F57B6">
      <w:pPr>
        <w:numPr>
          <w:ilvl w:val="0"/>
          <w:numId w:val="5"/>
        </w:numPr>
        <w:ind w:right="282"/>
        <w:jc w:val="both"/>
        <w:rPr>
          <w:lang w:val="de-AT"/>
        </w:rPr>
      </w:pPr>
      <w:r>
        <w:rPr>
          <w:lang w:val="de-AT"/>
        </w:rPr>
        <w:t>Fahrbetriebsmittel:</w:t>
      </w:r>
    </w:p>
    <w:p w14:paraId="2DA64963" w14:textId="77777777" w:rsidR="00500D9E" w:rsidRDefault="009F57B6">
      <w:pPr>
        <w:ind w:left="567" w:right="282"/>
        <w:rPr>
          <w:lang w:val="de-AT"/>
        </w:rPr>
      </w:pPr>
      <w:r>
        <w:rPr>
          <w:lang w:val="de-AT"/>
        </w:rPr>
        <w:t>Für den o.a. Verkehrsdienst kommen Busse mit einer Kapazität von mindestens 40 Sitzplätzen zum Einsatz. Diese Fahrzeuge weisen alle notwendigen Erfordernisse und behördlichen Genehmigungen nach nationalem Recht der durchfahrenen Länder auf. Die Fahrzeuge entsprechen den nationalen Behindertengleichstellungsgesetzen in der jeweils geltenden und wirksamen Fassung.</w:t>
      </w:r>
    </w:p>
    <w:p w14:paraId="5F5A1A0E" w14:textId="77777777" w:rsidR="00500D9E" w:rsidRDefault="00500D9E">
      <w:pPr>
        <w:ind w:right="282"/>
        <w:jc w:val="both"/>
        <w:rPr>
          <w:lang w:val="de-AT"/>
        </w:rPr>
      </w:pPr>
    </w:p>
    <w:p w14:paraId="1EA662AE" w14:textId="77777777" w:rsidR="00500D9E" w:rsidRDefault="009F57B6">
      <w:pPr>
        <w:numPr>
          <w:ilvl w:val="0"/>
          <w:numId w:val="5"/>
        </w:numPr>
        <w:ind w:right="282"/>
        <w:rPr>
          <w:lang w:val="de-AT"/>
        </w:rPr>
      </w:pPr>
      <w:r>
        <w:rPr>
          <w:lang w:val="de-AT"/>
        </w:rPr>
        <w:t>Haltestellen:</w:t>
      </w:r>
    </w:p>
    <w:p w14:paraId="70246DA6" w14:textId="77777777" w:rsidR="00500D9E" w:rsidRDefault="009F57B6">
      <w:pPr>
        <w:ind w:left="567" w:right="282"/>
        <w:rPr>
          <w:lang w:val="de-AT"/>
        </w:rPr>
      </w:pPr>
      <w:r>
        <w:rPr>
          <w:lang w:val="de-AT"/>
        </w:rPr>
        <w:t xml:space="preserve">Die gegenständliche Buslinie wird auf dem Gebiet in NÖ alle Haltestellen gemäß geltendem Fahrplan bedienen. </w:t>
      </w:r>
      <w:r>
        <w:rPr>
          <w:lang w:val="de-AT"/>
        </w:rPr>
        <w:br/>
        <w:t>Sämtliche Haltestellen sind gemäß jeweiligem nationalem Recht konzessioniert.</w:t>
      </w:r>
    </w:p>
    <w:p w14:paraId="408F5B3C" w14:textId="77777777" w:rsidR="00500D9E" w:rsidRDefault="00500D9E">
      <w:pPr>
        <w:ind w:left="567" w:right="282"/>
        <w:rPr>
          <w:lang w:val="de-AT"/>
        </w:rPr>
      </w:pPr>
    </w:p>
    <w:p w14:paraId="56ABF638" w14:textId="77777777" w:rsidR="00500D9E" w:rsidRDefault="009F57B6">
      <w:pPr>
        <w:numPr>
          <w:ilvl w:val="0"/>
          <w:numId w:val="5"/>
        </w:numPr>
        <w:ind w:right="282"/>
        <w:rPr>
          <w:lang w:val="de-AT"/>
        </w:rPr>
      </w:pPr>
      <w:r>
        <w:rPr>
          <w:lang w:val="de-AT"/>
        </w:rPr>
        <w:t>Fahrpersonal:</w:t>
      </w:r>
    </w:p>
    <w:p w14:paraId="1E11B1FD" w14:textId="77777777" w:rsidR="00500D9E" w:rsidRDefault="009F57B6">
      <w:pPr>
        <w:ind w:left="567" w:right="282"/>
        <w:rPr>
          <w:lang w:val="de-AT"/>
        </w:rPr>
      </w:pPr>
      <w:r>
        <w:rPr>
          <w:lang w:val="de-AT"/>
        </w:rPr>
        <w:t xml:space="preserve">Das eingesetzte Personal besitzt alle notwendigen betrieblichen Schulungen, ist gemäß geltendem und wirksamen Recht sozialversichert und auch entsprechend kundendienstlich geschult. </w:t>
      </w:r>
    </w:p>
    <w:p w14:paraId="27E6031D" w14:textId="77777777" w:rsidR="00500D9E" w:rsidRDefault="009F57B6">
      <w:pPr>
        <w:ind w:left="567" w:right="282"/>
        <w:rPr>
          <w:lang w:val="de-AT"/>
        </w:rPr>
      </w:pPr>
      <w:r>
        <w:rPr>
          <w:lang w:val="de-AT"/>
        </w:rPr>
        <w:t>Es besitzt Kenntnisse über die Fahrstrecke, des Fahrplans und auch grundlegendes Wissen über das Tarifgefüge und die Beförderungsbedingungen. Zur Kommunikation mit deutschsprachigen Fahrgästen weist es ausreichende Kenntnisse der deutschen Sprache auf.</w:t>
      </w:r>
    </w:p>
    <w:p w14:paraId="3E123EF6" w14:textId="77777777" w:rsidR="00500D9E" w:rsidRDefault="00500D9E">
      <w:pPr>
        <w:ind w:left="567" w:right="282"/>
        <w:rPr>
          <w:lang w:val="de-AT"/>
        </w:rPr>
      </w:pPr>
    </w:p>
    <w:p w14:paraId="5D062B86" w14:textId="77777777" w:rsidR="00500D9E" w:rsidRDefault="009F57B6">
      <w:pPr>
        <w:numPr>
          <w:ilvl w:val="0"/>
          <w:numId w:val="5"/>
        </w:numPr>
        <w:ind w:right="282"/>
        <w:rPr>
          <w:lang w:val="de-AT"/>
        </w:rPr>
      </w:pPr>
      <w:r>
        <w:rPr>
          <w:lang w:val="de-AT"/>
        </w:rPr>
        <w:t>Betriebliche Sicherheit:</w:t>
      </w:r>
    </w:p>
    <w:p w14:paraId="50C08A72" w14:textId="77777777" w:rsidR="00500D9E" w:rsidRDefault="009F57B6">
      <w:pPr>
        <w:ind w:left="567" w:right="282"/>
        <w:rPr>
          <w:lang w:val="de-AT"/>
        </w:rPr>
      </w:pPr>
      <w:r>
        <w:rPr>
          <w:lang w:val="de-AT"/>
        </w:rPr>
        <w:t>Bei Fahrzeugausfällen und Betriebsstörungen werden Busersatzverkehre geführt.</w:t>
      </w:r>
    </w:p>
    <w:p w14:paraId="058C1E4B" w14:textId="77777777" w:rsidR="00500D9E" w:rsidRDefault="00500D9E">
      <w:pPr>
        <w:ind w:left="567" w:right="282"/>
        <w:rPr>
          <w:lang w:val="de-AT"/>
        </w:rPr>
      </w:pPr>
    </w:p>
    <w:p w14:paraId="6B72E5C8" w14:textId="77777777" w:rsidR="00500D9E" w:rsidRDefault="009F57B6">
      <w:pPr>
        <w:numPr>
          <w:ilvl w:val="0"/>
          <w:numId w:val="5"/>
        </w:numPr>
        <w:ind w:right="282"/>
        <w:rPr>
          <w:lang w:val="de-AT"/>
        </w:rPr>
      </w:pPr>
      <w:r>
        <w:rPr>
          <w:lang w:val="de-AT"/>
        </w:rPr>
        <w:t>Kundeninformation:</w:t>
      </w:r>
    </w:p>
    <w:p w14:paraId="31E60EE3" w14:textId="77777777" w:rsidR="00500D9E" w:rsidRDefault="009F57B6">
      <w:pPr>
        <w:ind w:left="567" w:right="282"/>
        <w:rPr>
          <w:lang w:val="de-AT"/>
        </w:rPr>
      </w:pPr>
      <w:r>
        <w:rPr>
          <w:lang w:val="de-AT"/>
        </w:rPr>
        <w:t>Das Verkehrsangebot ist in Niederösterreich und in der Stadtregion Bratislava bestmöglich zu bewerben und den Zielgruppen näher zu bringen.</w:t>
      </w:r>
    </w:p>
    <w:p w14:paraId="61D5DD39" w14:textId="77777777" w:rsidR="00500D9E" w:rsidRDefault="00500D9E">
      <w:pPr>
        <w:ind w:left="567" w:right="282"/>
        <w:rPr>
          <w:lang w:val="de-AT"/>
        </w:rPr>
      </w:pPr>
    </w:p>
    <w:p w14:paraId="3BA98DCB" w14:textId="77777777" w:rsidR="00500D9E" w:rsidRDefault="009F57B6">
      <w:pPr>
        <w:ind w:right="282"/>
        <w:jc w:val="center"/>
        <w:rPr>
          <w:b/>
          <w:lang w:val="de-AT"/>
        </w:rPr>
      </w:pPr>
      <w:r>
        <w:rPr>
          <w:b/>
          <w:lang w:val="de-AT"/>
        </w:rPr>
        <w:t>§ 6 Kosten des Verkehrsdienstes</w:t>
      </w:r>
    </w:p>
    <w:p w14:paraId="72B172AB" w14:textId="77777777" w:rsidR="00500D9E" w:rsidRDefault="00500D9E">
      <w:pPr>
        <w:ind w:right="282"/>
        <w:jc w:val="center"/>
        <w:rPr>
          <w:b/>
          <w:lang w:val="de-AT"/>
        </w:rPr>
      </w:pPr>
    </w:p>
    <w:p w14:paraId="1C8906BB" w14:textId="5EEC7E22" w:rsidR="00500D9E" w:rsidRDefault="009F57B6">
      <w:pPr>
        <w:ind w:right="282"/>
        <w:rPr>
          <w:lang w:val="de-AT"/>
        </w:rPr>
      </w:pPr>
      <w:r>
        <w:rPr>
          <w:lang w:val="de-AT"/>
        </w:rPr>
        <w:t xml:space="preserve">Dieser Vertrag ermöglicht die Verbesserung der Verkehrsverbindung im Raum Bratislava und dem niederösterreichischen Umland im östlichen Industrieviertel. Die Gesamthöhe der Kompensation für das Verkehrsunternehmen für diese Verbesserung beträgt nach Abzug der Einnahmen voraussichtlich </w:t>
      </w:r>
      <w:r>
        <w:rPr>
          <w:b/>
          <w:lang w:val="de-AT"/>
        </w:rPr>
        <w:t xml:space="preserve">EUR </w:t>
      </w:r>
      <w:r>
        <w:rPr>
          <w:b/>
          <w:lang w:val="de-AT"/>
        </w:rPr>
        <w:lastRenderedPageBreak/>
        <w:t>352</w:t>
      </w:r>
      <w:r w:rsidR="00240153">
        <w:rPr>
          <w:b/>
          <w:lang w:val="de-AT"/>
        </w:rPr>
        <w:t>.</w:t>
      </w:r>
      <w:r>
        <w:rPr>
          <w:b/>
          <w:lang w:val="de-AT"/>
        </w:rPr>
        <w:t>325,73</w:t>
      </w:r>
      <w:r>
        <w:rPr>
          <w:lang w:val="de-AT"/>
        </w:rPr>
        <w:t>. Dies ist die erwartete Kompensation für einen vollen Betrieb mit halbstündlichen Intervallen zu Spitzenzeiten (siehe Fahrplan Anlage 2b).</w:t>
      </w:r>
      <w:r>
        <w:rPr>
          <w:lang w:val="de-AT"/>
        </w:rPr>
        <w:br/>
        <w:t xml:space="preserve">Für das </w:t>
      </w:r>
      <w:r>
        <w:rPr>
          <w:b/>
          <w:lang w:val="de-AT"/>
        </w:rPr>
        <w:t xml:space="preserve">1. Betriebsjahr </w:t>
      </w:r>
      <w:r>
        <w:rPr>
          <w:lang w:val="de-AT"/>
        </w:rPr>
        <w:t xml:space="preserve">wird eine reduzierte Betriebsvariante mit Stundentakt vereinbart, mit einer erwarteten Kompensation von </w:t>
      </w:r>
      <w:r>
        <w:rPr>
          <w:b/>
          <w:lang w:val="de-AT"/>
        </w:rPr>
        <w:t>EUR 246</w:t>
      </w:r>
      <w:r w:rsidR="00240153">
        <w:rPr>
          <w:b/>
          <w:lang w:val="de-AT"/>
        </w:rPr>
        <w:t>.</w:t>
      </w:r>
      <w:r>
        <w:rPr>
          <w:b/>
          <w:lang w:val="de-AT"/>
        </w:rPr>
        <w:t>256,76</w:t>
      </w:r>
      <w:r>
        <w:rPr>
          <w:lang w:val="de-AT"/>
        </w:rPr>
        <w:t xml:space="preserve"> für ein volles Betriebsjahr (siehe Fahrplan Anlage 2a).</w:t>
      </w:r>
    </w:p>
    <w:p w14:paraId="4FD3EA1B" w14:textId="77777777" w:rsidR="00500D9E" w:rsidRDefault="009F57B6">
      <w:pPr>
        <w:ind w:right="282"/>
      </w:pPr>
      <w:r>
        <w:rPr>
          <w:lang w:val="de-AT"/>
        </w:rPr>
        <w:t>Ein Umstieg von der reduzierten Variante (Stundentakt) zur Vollvariante (Stundentakt mit ½-Stundenintervallen zu den Spitzenzeiten laut Ausschreibung des BSK) ist vor Umsetzung zwischen den finanzierenden Vertragspartnern abzustimmen; dies mindestens 6 Monate vor der Umsetzung im Sinne eines separaten schriftlichen Nachtrages zu diesem Vertrag.</w:t>
      </w:r>
      <w:r>
        <w:t xml:space="preserve"> Das Verkehrsangebot der grenzüberschreitenden Linie kann auch ohne eine schriftliche Vereinbarung seitens BSK erweitert werden, in diesem Fall aber ohne das Anrecht auf eine erhöhte Förderung seitens Land NÖ. </w:t>
      </w:r>
    </w:p>
    <w:p w14:paraId="0FC8F42A" w14:textId="77777777" w:rsidR="00500D9E" w:rsidRDefault="00500D9E">
      <w:pPr>
        <w:ind w:right="282"/>
        <w:rPr>
          <w:highlight w:val="yellow"/>
        </w:rPr>
      </w:pPr>
    </w:p>
    <w:p w14:paraId="2B4BA761" w14:textId="77777777" w:rsidR="00500D9E" w:rsidRDefault="009F57B6">
      <w:pPr>
        <w:ind w:right="282"/>
        <w:rPr>
          <w:lang w:val="de-AT"/>
        </w:rPr>
      </w:pPr>
      <w:r>
        <w:rPr>
          <w:lang w:val="de-AT"/>
        </w:rPr>
        <w:t>Die Aufteilung der Kosten ist wie folgt vereinbart:</w:t>
      </w:r>
    </w:p>
    <w:p w14:paraId="10610FF4" w14:textId="77777777" w:rsidR="00500D9E" w:rsidRDefault="009F57B6">
      <w:pPr>
        <w:ind w:right="282"/>
        <w:rPr>
          <w:lang w:val="de-AT"/>
        </w:rPr>
      </w:pPr>
      <w:r>
        <w:rPr>
          <w:lang w:val="de-AT"/>
        </w:rPr>
        <w:t xml:space="preserve">BSK tritt als Besteller der Verkehrsleistung auf, Land NÖ und Stadt Bratislava stellen Fördermittel für die </w:t>
      </w:r>
      <w:proofErr w:type="spellStart"/>
      <w:r>
        <w:rPr>
          <w:lang w:val="de-AT"/>
        </w:rPr>
        <w:t>ggst</w:t>
      </w:r>
      <w:proofErr w:type="spellEnd"/>
      <w:r>
        <w:rPr>
          <w:lang w:val="de-AT"/>
        </w:rPr>
        <w:t>. Verkehrsleistung zur Verfügung. Die Förderleistung der Stadt Bratislava ist nicht Gegenstand dieses Vertrags und wird in einem gesonderten Vertrag zwischen BSK und Stadt Bratislava geregelt.</w:t>
      </w:r>
    </w:p>
    <w:p w14:paraId="76ADC3B4" w14:textId="77777777" w:rsidR="00500D9E" w:rsidRDefault="00500D9E">
      <w:pPr>
        <w:ind w:right="282"/>
        <w:rPr>
          <w:lang w:val="de-AT"/>
        </w:rPr>
      </w:pPr>
    </w:p>
    <w:tbl>
      <w:tblPr>
        <w:tblStyle w:val="Mriekatabuky"/>
        <w:tblW w:w="9067" w:type="dxa"/>
        <w:tblLayout w:type="fixed"/>
        <w:tblLook w:val="04A0" w:firstRow="1" w:lastRow="0" w:firstColumn="1" w:lastColumn="0" w:noHBand="0" w:noVBand="1"/>
      </w:tblPr>
      <w:tblGrid>
        <w:gridCol w:w="2263"/>
        <w:gridCol w:w="1985"/>
        <w:gridCol w:w="2268"/>
        <w:gridCol w:w="2551"/>
      </w:tblGrid>
      <w:tr w:rsidR="00500D9E" w14:paraId="61AE20F7" w14:textId="77777777">
        <w:tc>
          <w:tcPr>
            <w:tcW w:w="2263" w:type="dxa"/>
          </w:tcPr>
          <w:p w14:paraId="0339B5D9" w14:textId="77777777" w:rsidR="00500D9E" w:rsidRDefault="009F57B6">
            <w:pPr>
              <w:tabs>
                <w:tab w:val="left" w:pos="2147"/>
              </w:tabs>
              <w:ind w:right="178"/>
              <w:rPr>
                <w:b/>
                <w:sz w:val="22"/>
                <w:szCs w:val="22"/>
                <w:lang w:val="de-AT"/>
              </w:rPr>
            </w:pPr>
            <w:r>
              <w:rPr>
                <w:b/>
                <w:sz w:val="22"/>
                <w:szCs w:val="22"/>
                <w:lang w:val="de-AT"/>
              </w:rPr>
              <w:t xml:space="preserve">1. Betriebsjahr </w:t>
            </w:r>
          </w:p>
          <w:p w14:paraId="5801F735" w14:textId="77777777" w:rsidR="00500D9E" w:rsidRDefault="009F57B6">
            <w:pPr>
              <w:tabs>
                <w:tab w:val="left" w:pos="2147"/>
              </w:tabs>
              <w:ind w:right="178"/>
              <w:rPr>
                <w:sz w:val="20"/>
                <w:lang w:val="de-AT"/>
              </w:rPr>
            </w:pPr>
            <w:r>
              <w:rPr>
                <w:sz w:val="20"/>
                <w:lang w:val="de-AT"/>
              </w:rPr>
              <w:t>2022</w:t>
            </w:r>
          </w:p>
        </w:tc>
        <w:tc>
          <w:tcPr>
            <w:tcW w:w="6804" w:type="dxa"/>
            <w:gridSpan w:val="3"/>
          </w:tcPr>
          <w:p w14:paraId="5E75A0FE" w14:textId="77777777" w:rsidR="00500D9E" w:rsidRDefault="009F57B6">
            <w:pPr>
              <w:ind w:right="282"/>
              <w:jc w:val="center"/>
              <w:rPr>
                <w:sz w:val="22"/>
                <w:szCs w:val="22"/>
                <w:lang w:val="de-AT"/>
              </w:rPr>
            </w:pPr>
            <w:r>
              <w:rPr>
                <w:sz w:val="22"/>
                <w:szCs w:val="22"/>
                <w:lang w:val="de-AT"/>
              </w:rPr>
              <w:t>Reduzierte Variante (Stundentakt; siehe Anlage Nr. 2a: Fahrplan „reduzierte Variante“)</w:t>
            </w:r>
          </w:p>
        </w:tc>
      </w:tr>
      <w:tr w:rsidR="00500D9E" w14:paraId="564CA429" w14:textId="77777777">
        <w:tc>
          <w:tcPr>
            <w:tcW w:w="2263" w:type="dxa"/>
            <w:vAlign w:val="center"/>
          </w:tcPr>
          <w:p w14:paraId="703384C3" w14:textId="1C1D49BD" w:rsidR="00500D9E" w:rsidRDefault="009F57B6">
            <w:pPr>
              <w:tabs>
                <w:tab w:val="left" w:pos="2147"/>
              </w:tabs>
              <w:ind w:right="178"/>
              <w:rPr>
                <w:sz w:val="20"/>
                <w:lang w:val="de-AT"/>
              </w:rPr>
            </w:pPr>
            <w:r>
              <w:rPr>
                <w:sz w:val="20"/>
                <w:lang w:val="de-AT"/>
              </w:rPr>
              <w:t>Kosten (Basis 2022)</w:t>
            </w:r>
            <w:r w:rsidR="00F9443A">
              <w:rPr>
                <w:sz w:val="20"/>
                <w:lang w:val="de-AT"/>
              </w:rPr>
              <w:t>*</w:t>
            </w:r>
          </w:p>
        </w:tc>
        <w:tc>
          <w:tcPr>
            <w:tcW w:w="6804" w:type="dxa"/>
            <w:gridSpan w:val="3"/>
            <w:vAlign w:val="center"/>
          </w:tcPr>
          <w:p w14:paraId="03790F4D" w14:textId="77777777" w:rsidR="00500D9E" w:rsidRDefault="009F57B6">
            <w:pPr>
              <w:ind w:right="282"/>
              <w:jc w:val="center"/>
              <w:rPr>
                <w:sz w:val="20"/>
                <w:lang w:val="de-AT"/>
              </w:rPr>
            </w:pPr>
            <w:r>
              <w:rPr>
                <w:sz w:val="20"/>
                <w:lang w:val="de-AT"/>
              </w:rPr>
              <w:t>246.256,76 EUR</w:t>
            </w:r>
          </w:p>
        </w:tc>
      </w:tr>
      <w:tr w:rsidR="00500D9E" w14:paraId="129E8DE8" w14:textId="77777777">
        <w:tc>
          <w:tcPr>
            <w:tcW w:w="2263" w:type="dxa"/>
            <w:vAlign w:val="center"/>
          </w:tcPr>
          <w:p w14:paraId="554292A8" w14:textId="77777777" w:rsidR="00500D9E" w:rsidRDefault="009F57B6">
            <w:pPr>
              <w:tabs>
                <w:tab w:val="left" w:pos="2147"/>
              </w:tabs>
              <w:ind w:right="178"/>
              <w:rPr>
                <w:sz w:val="20"/>
                <w:lang w:val="de-AT"/>
              </w:rPr>
            </w:pPr>
            <w:r>
              <w:rPr>
                <w:sz w:val="20"/>
                <w:lang w:val="de-AT"/>
              </w:rPr>
              <w:t>%-Anteil der Projektpartner</w:t>
            </w:r>
          </w:p>
        </w:tc>
        <w:tc>
          <w:tcPr>
            <w:tcW w:w="1985" w:type="dxa"/>
            <w:vAlign w:val="center"/>
          </w:tcPr>
          <w:p w14:paraId="76012818" w14:textId="77777777" w:rsidR="00500D9E" w:rsidRDefault="009F57B6">
            <w:pPr>
              <w:ind w:right="282"/>
              <w:jc w:val="center"/>
              <w:rPr>
                <w:sz w:val="20"/>
                <w:lang w:val="de-AT"/>
              </w:rPr>
            </w:pPr>
            <w:r>
              <w:rPr>
                <w:sz w:val="20"/>
                <w:lang w:val="de-AT"/>
              </w:rPr>
              <w:t>BSK (Besteller)</w:t>
            </w:r>
          </w:p>
          <w:p w14:paraId="256C2498" w14:textId="77777777" w:rsidR="00500D9E" w:rsidRDefault="009F57B6">
            <w:pPr>
              <w:ind w:right="282"/>
              <w:jc w:val="center"/>
              <w:rPr>
                <w:sz w:val="20"/>
                <w:lang w:val="de-AT"/>
              </w:rPr>
            </w:pPr>
            <w:r>
              <w:rPr>
                <w:sz w:val="20"/>
                <w:lang w:val="de-AT"/>
              </w:rPr>
              <w:t>42,6%</w:t>
            </w:r>
          </w:p>
        </w:tc>
        <w:tc>
          <w:tcPr>
            <w:tcW w:w="2268" w:type="dxa"/>
            <w:vAlign w:val="center"/>
          </w:tcPr>
          <w:p w14:paraId="40C4A912" w14:textId="77777777" w:rsidR="00500D9E" w:rsidRDefault="009F57B6">
            <w:pPr>
              <w:ind w:right="282"/>
              <w:jc w:val="center"/>
              <w:rPr>
                <w:sz w:val="20"/>
                <w:lang w:val="de-AT"/>
              </w:rPr>
            </w:pPr>
            <w:r>
              <w:rPr>
                <w:lang w:val="de-AT"/>
              </w:rPr>
              <w:t>Stadt Bratislava</w:t>
            </w:r>
            <w:r>
              <w:rPr>
                <w:sz w:val="20"/>
                <w:lang w:val="de-AT"/>
              </w:rPr>
              <w:t xml:space="preserve"> (Fördergeber) </w:t>
            </w:r>
          </w:p>
          <w:p w14:paraId="5396E6D0" w14:textId="77777777" w:rsidR="00500D9E" w:rsidRDefault="009F57B6">
            <w:pPr>
              <w:ind w:right="282"/>
              <w:jc w:val="center"/>
              <w:rPr>
                <w:sz w:val="20"/>
                <w:lang w:val="de-AT"/>
              </w:rPr>
            </w:pPr>
            <w:r>
              <w:rPr>
                <w:sz w:val="20"/>
                <w:lang w:val="de-AT"/>
              </w:rPr>
              <w:t>24,1%</w:t>
            </w:r>
          </w:p>
        </w:tc>
        <w:tc>
          <w:tcPr>
            <w:tcW w:w="2551" w:type="dxa"/>
            <w:vAlign w:val="center"/>
          </w:tcPr>
          <w:p w14:paraId="5F219A25" w14:textId="77777777" w:rsidR="00500D9E" w:rsidRDefault="009F57B6">
            <w:pPr>
              <w:ind w:right="282"/>
              <w:jc w:val="center"/>
              <w:rPr>
                <w:sz w:val="20"/>
                <w:lang w:val="de-AT"/>
              </w:rPr>
            </w:pPr>
            <w:r>
              <w:rPr>
                <w:sz w:val="20"/>
                <w:lang w:val="de-AT"/>
              </w:rPr>
              <w:t>Land NÖ (Fördergeber)</w:t>
            </w:r>
          </w:p>
          <w:p w14:paraId="27235C74" w14:textId="77777777" w:rsidR="00500D9E" w:rsidRDefault="009F57B6">
            <w:pPr>
              <w:ind w:right="282"/>
              <w:jc w:val="center"/>
              <w:rPr>
                <w:sz w:val="20"/>
                <w:lang w:val="de-AT"/>
              </w:rPr>
            </w:pPr>
            <w:r>
              <w:rPr>
                <w:sz w:val="20"/>
                <w:lang w:val="de-AT"/>
              </w:rPr>
              <w:t>33,3%</w:t>
            </w:r>
          </w:p>
        </w:tc>
      </w:tr>
      <w:tr w:rsidR="00500D9E" w14:paraId="1A30D8F0" w14:textId="77777777">
        <w:tc>
          <w:tcPr>
            <w:tcW w:w="2263" w:type="dxa"/>
            <w:vAlign w:val="center"/>
          </w:tcPr>
          <w:p w14:paraId="67B6C6DC" w14:textId="77777777" w:rsidR="00500D9E" w:rsidRDefault="009F57B6">
            <w:pPr>
              <w:tabs>
                <w:tab w:val="left" w:pos="2147"/>
              </w:tabs>
              <w:ind w:right="178"/>
              <w:rPr>
                <w:sz w:val="20"/>
                <w:lang w:val="de-AT"/>
              </w:rPr>
            </w:pPr>
            <w:r>
              <w:rPr>
                <w:sz w:val="20"/>
                <w:lang w:val="de-AT"/>
              </w:rPr>
              <w:t>Effektive Zuzahlung je Projektpartner</w:t>
            </w:r>
          </w:p>
        </w:tc>
        <w:tc>
          <w:tcPr>
            <w:tcW w:w="1985" w:type="dxa"/>
            <w:vAlign w:val="center"/>
          </w:tcPr>
          <w:p w14:paraId="69F7CDFF" w14:textId="7DAAE53A" w:rsidR="00500D9E" w:rsidRDefault="009F57B6">
            <w:pPr>
              <w:ind w:right="282"/>
              <w:jc w:val="center"/>
              <w:rPr>
                <w:sz w:val="20"/>
                <w:lang w:val="de-AT"/>
              </w:rPr>
            </w:pPr>
            <w:r>
              <w:rPr>
                <w:sz w:val="20"/>
                <w:lang w:val="de-AT"/>
              </w:rPr>
              <w:t>104.905,38 EUR</w:t>
            </w:r>
          </w:p>
        </w:tc>
        <w:tc>
          <w:tcPr>
            <w:tcW w:w="2268" w:type="dxa"/>
            <w:vAlign w:val="center"/>
          </w:tcPr>
          <w:p w14:paraId="62A694F0" w14:textId="48CBE08F" w:rsidR="00500D9E" w:rsidRDefault="009F57B6">
            <w:pPr>
              <w:ind w:right="282"/>
              <w:jc w:val="center"/>
              <w:rPr>
                <w:sz w:val="20"/>
                <w:lang w:val="de-AT"/>
              </w:rPr>
            </w:pPr>
            <w:r>
              <w:rPr>
                <w:sz w:val="20"/>
                <w:lang w:val="de-AT"/>
              </w:rPr>
              <w:t>59.347,88 EUR</w:t>
            </w:r>
          </w:p>
        </w:tc>
        <w:tc>
          <w:tcPr>
            <w:tcW w:w="2551" w:type="dxa"/>
            <w:vAlign w:val="center"/>
          </w:tcPr>
          <w:p w14:paraId="2BACAB35" w14:textId="0D2F65EF" w:rsidR="00500D9E" w:rsidRDefault="009F57B6">
            <w:pPr>
              <w:ind w:right="282"/>
              <w:jc w:val="center"/>
              <w:rPr>
                <w:sz w:val="20"/>
                <w:lang w:val="de-AT"/>
              </w:rPr>
            </w:pPr>
            <w:r>
              <w:rPr>
                <w:sz w:val="20"/>
                <w:lang w:val="de-AT"/>
              </w:rPr>
              <w:t>max. 82.003,50 EUR</w:t>
            </w:r>
          </w:p>
        </w:tc>
      </w:tr>
    </w:tbl>
    <w:p w14:paraId="5EFF2A01" w14:textId="77777777" w:rsidR="00500D9E" w:rsidRDefault="00500D9E">
      <w:pPr>
        <w:ind w:right="282"/>
        <w:rPr>
          <w:lang w:val="de-AT"/>
        </w:rPr>
      </w:pPr>
    </w:p>
    <w:p w14:paraId="7DFB58C1" w14:textId="77777777" w:rsidR="00500D9E" w:rsidRDefault="00500D9E">
      <w:pPr>
        <w:ind w:right="282"/>
        <w:rPr>
          <w:lang w:val="de-AT"/>
        </w:rPr>
      </w:pPr>
    </w:p>
    <w:tbl>
      <w:tblPr>
        <w:tblStyle w:val="Mriekatabuky"/>
        <w:tblW w:w="9072" w:type="dxa"/>
        <w:tblInd w:w="-5" w:type="dxa"/>
        <w:tblLook w:val="04A0" w:firstRow="1" w:lastRow="0" w:firstColumn="1" w:lastColumn="0" w:noHBand="0" w:noVBand="1"/>
      </w:tblPr>
      <w:tblGrid>
        <w:gridCol w:w="2268"/>
        <w:gridCol w:w="1985"/>
        <w:gridCol w:w="2268"/>
        <w:gridCol w:w="2551"/>
      </w:tblGrid>
      <w:tr w:rsidR="00500D9E" w14:paraId="79675384" w14:textId="77777777">
        <w:tc>
          <w:tcPr>
            <w:tcW w:w="2268" w:type="dxa"/>
            <w:vAlign w:val="center"/>
          </w:tcPr>
          <w:p w14:paraId="2E88CFA3" w14:textId="77777777" w:rsidR="00500D9E" w:rsidRDefault="00500D9E">
            <w:pPr>
              <w:ind w:right="282"/>
              <w:rPr>
                <w:sz w:val="22"/>
                <w:szCs w:val="22"/>
                <w:lang w:val="de-AT"/>
              </w:rPr>
            </w:pPr>
          </w:p>
        </w:tc>
        <w:tc>
          <w:tcPr>
            <w:tcW w:w="6804" w:type="dxa"/>
            <w:gridSpan w:val="3"/>
            <w:vAlign w:val="center"/>
          </w:tcPr>
          <w:p w14:paraId="51926CDE" w14:textId="77777777" w:rsidR="00500D9E" w:rsidRDefault="009F57B6">
            <w:pPr>
              <w:ind w:right="282"/>
              <w:jc w:val="center"/>
              <w:rPr>
                <w:sz w:val="22"/>
                <w:szCs w:val="22"/>
                <w:lang w:val="de-AT"/>
              </w:rPr>
            </w:pPr>
            <w:r>
              <w:rPr>
                <w:sz w:val="22"/>
                <w:szCs w:val="22"/>
                <w:lang w:val="de-AT"/>
              </w:rPr>
              <w:t>Vollvariante (Stundentakt mit ½-Stundenintervallen zu den Spitzenzeiten; siehe Anlage Nr. 2b: Fahrplan „Vollvariante“)</w:t>
            </w:r>
          </w:p>
        </w:tc>
      </w:tr>
      <w:tr w:rsidR="00500D9E" w14:paraId="3234650E" w14:textId="77777777">
        <w:tc>
          <w:tcPr>
            <w:tcW w:w="2268" w:type="dxa"/>
            <w:vAlign w:val="center"/>
          </w:tcPr>
          <w:p w14:paraId="0BFBEB1D" w14:textId="2AA29D46" w:rsidR="00500D9E" w:rsidRDefault="009F57B6">
            <w:pPr>
              <w:ind w:right="282"/>
              <w:rPr>
                <w:sz w:val="20"/>
                <w:lang w:val="de-AT"/>
              </w:rPr>
            </w:pPr>
            <w:r>
              <w:rPr>
                <w:sz w:val="20"/>
                <w:lang w:val="de-AT"/>
              </w:rPr>
              <w:t>Kosten (Basis 2022)</w:t>
            </w:r>
            <w:r w:rsidR="00F9443A">
              <w:rPr>
                <w:sz w:val="20"/>
                <w:lang w:val="de-AT"/>
              </w:rPr>
              <w:t>*</w:t>
            </w:r>
          </w:p>
        </w:tc>
        <w:tc>
          <w:tcPr>
            <w:tcW w:w="6804" w:type="dxa"/>
            <w:gridSpan w:val="3"/>
            <w:vAlign w:val="center"/>
          </w:tcPr>
          <w:p w14:paraId="5A776A43" w14:textId="77777777" w:rsidR="00500D9E" w:rsidRDefault="009F57B6">
            <w:pPr>
              <w:ind w:right="282"/>
              <w:jc w:val="center"/>
              <w:rPr>
                <w:sz w:val="20"/>
                <w:lang w:val="de-AT"/>
              </w:rPr>
            </w:pPr>
            <w:r>
              <w:rPr>
                <w:sz w:val="20"/>
                <w:lang w:val="de-AT"/>
              </w:rPr>
              <w:t>352.325,73 EUR</w:t>
            </w:r>
          </w:p>
        </w:tc>
      </w:tr>
      <w:tr w:rsidR="00500D9E" w14:paraId="5008CA47" w14:textId="77777777">
        <w:tc>
          <w:tcPr>
            <w:tcW w:w="2268" w:type="dxa"/>
            <w:vAlign w:val="center"/>
          </w:tcPr>
          <w:p w14:paraId="1F15A653" w14:textId="77777777" w:rsidR="00500D9E" w:rsidRDefault="009F57B6">
            <w:pPr>
              <w:ind w:right="282"/>
              <w:rPr>
                <w:sz w:val="20"/>
                <w:lang w:val="de-AT"/>
              </w:rPr>
            </w:pPr>
            <w:r>
              <w:rPr>
                <w:sz w:val="20"/>
                <w:lang w:val="de-AT"/>
              </w:rPr>
              <w:t>%-Anteil der Projektpartner</w:t>
            </w:r>
          </w:p>
        </w:tc>
        <w:tc>
          <w:tcPr>
            <w:tcW w:w="1985" w:type="dxa"/>
            <w:vAlign w:val="center"/>
          </w:tcPr>
          <w:p w14:paraId="1C9A88A2" w14:textId="77777777" w:rsidR="00500D9E" w:rsidRDefault="009F57B6">
            <w:pPr>
              <w:ind w:right="282"/>
              <w:jc w:val="center"/>
              <w:rPr>
                <w:sz w:val="20"/>
                <w:lang w:val="de-AT"/>
              </w:rPr>
            </w:pPr>
            <w:r>
              <w:rPr>
                <w:sz w:val="20"/>
                <w:lang w:val="de-AT"/>
              </w:rPr>
              <w:t>BSK (Besteller)</w:t>
            </w:r>
          </w:p>
          <w:p w14:paraId="6F787774" w14:textId="77777777" w:rsidR="00500D9E" w:rsidRDefault="009F57B6">
            <w:pPr>
              <w:ind w:right="282"/>
              <w:jc w:val="center"/>
              <w:rPr>
                <w:sz w:val="20"/>
                <w:lang w:val="de-AT"/>
              </w:rPr>
            </w:pPr>
            <w:r>
              <w:rPr>
                <w:sz w:val="20"/>
                <w:lang w:val="de-AT"/>
              </w:rPr>
              <w:t>42,6%</w:t>
            </w:r>
          </w:p>
        </w:tc>
        <w:tc>
          <w:tcPr>
            <w:tcW w:w="2268" w:type="dxa"/>
            <w:vAlign w:val="center"/>
          </w:tcPr>
          <w:p w14:paraId="7B8B9DB7" w14:textId="77777777" w:rsidR="00500D9E" w:rsidRDefault="009F57B6">
            <w:pPr>
              <w:ind w:right="282"/>
              <w:jc w:val="center"/>
              <w:rPr>
                <w:sz w:val="20"/>
                <w:lang w:val="de-AT"/>
              </w:rPr>
            </w:pPr>
            <w:r>
              <w:rPr>
                <w:lang w:val="de-AT"/>
              </w:rPr>
              <w:t>Stadt Bratislava</w:t>
            </w:r>
            <w:r>
              <w:rPr>
                <w:sz w:val="20"/>
                <w:lang w:val="de-AT"/>
              </w:rPr>
              <w:t xml:space="preserve"> (Fördergeber) </w:t>
            </w:r>
          </w:p>
          <w:p w14:paraId="362E69FF" w14:textId="77777777" w:rsidR="00500D9E" w:rsidRDefault="009F57B6">
            <w:pPr>
              <w:ind w:right="282"/>
              <w:jc w:val="center"/>
              <w:rPr>
                <w:sz w:val="20"/>
                <w:lang w:val="de-AT"/>
              </w:rPr>
            </w:pPr>
            <w:r>
              <w:rPr>
                <w:sz w:val="20"/>
                <w:lang w:val="de-AT"/>
              </w:rPr>
              <w:t>24,1%</w:t>
            </w:r>
          </w:p>
        </w:tc>
        <w:tc>
          <w:tcPr>
            <w:tcW w:w="2551" w:type="dxa"/>
            <w:vAlign w:val="center"/>
          </w:tcPr>
          <w:p w14:paraId="2DA5207F" w14:textId="77777777" w:rsidR="00500D9E" w:rsidRDefault="009F57B6">
            <w:pPr>
              <w:ind w:right="282"/>
              <w:jc w:val="center"/>
              <w:rPr>
                <w:sz w:val="20"/>
                <w:lang w:val="de-AT"/>
              </w:rPr>
            </w:pPr>
            <w:r>
              <w:rPr>
                <w:sz w:val="20"/>
                <w:lang w:val="de-AT"/>
              </w:rPr>
              <w:t>Land NÖ (Fördergeber)</w:t>
            </w:r>
          </w:p>
          <w:p w14:paraId="32DC7F34" w14:textId="77777777" w:rsidR="00500D9E" w:rsidRDefault="009F57B6">
            <w:pPr>
              <w:ind w:right="282"/>
              <w:jc w:val="center"/>
              <w:rPr>
                <w:sz w:val="20"/>
                <w:lang w:val="de-AT"/>
              </w:rPr>
            </w:pPr>
            <w:r>
              <w:rPr>
                <w:sz w:val="20"/>
                <w:lang w:val="de-AT"/>
              </w:rPr>
              <w:t>33,3%</w:t>
            </w:r>
          </w:p>
        </w:tc>
      </w:tr>
      <w:tr w:rsidR="00500D9E" w14:paraId="30225DB5" w14:textId="77777777">
        <w:tc>
          <w:tcPr>
            <w:tcW w:w="2268" w:type="dxa"/>
            <w:vAlign w:val="center"/>
          </w:tcPr>
          <w:p w14:paraId="7C44DE34" w14:textId="77777777" w:rsidR="00500D9E" w:rsidRDefault="009F57B6">
            <w:pPr>
              <w:ind w:right="282"/>
              <w:rPr>
                <w:sz w:val="20"/>
                <w:lang w:val="de-AT"/>
              </w:rPr>
            </w:pPr>
            <w:r>
              <w:rPr>
                <w:sz w:val="20"/>
                <w:lang w:val="de-AT"/>
              </w:rPr>
              <w:t>Effektive Zuzahlung je Projektpartner</w:t>
            </w:r>
          </w:p>
        </w:tc>
        <w:tc>
          <w:tcPr>
            <w:tcW w:w="1985" w:type="dxa"/>
            <w:vAlign w:val="center"/>
          </w:tcPr>
          <w:p w14:paraId="790D7DFA" w14:textId="41D95D54" w:rsidR="00500D9E" w:rsidRDefault="009F57B6">
            <w:pPr>
              <w:ind w:right="282"/>
              <w:jc w:val="center"/>
              <w:rPr>
                <w:sz w:val="20"/>
                <w:lang w:val="de-AT"/>
              </w:rPr>
            </w:pPr>
            <w:r>
              <w:rPr>
                <w:sz w:val="20"/>
                <w:lang w:val="de-AT"/>
              </w:rPr>
              <w:t>150.090,76 EUR</w:t>
            </w:r>
          </w:p>
        </w:tc>
        <w:tc>
          <w:tcPr>
            <w:tcW w:w="2268" w:type="dxa"/>
            <w:vAlign w:val="center"/>
          </w:tcPr>
          <w:p w14:paraId="15A6E139" w14:textId="654F7CB6" w:rsidR="00500D9E" w:rsidRDefault="009F57B6">
            <w:pPr>
              <w:ind w:right="282"/>
              <w:jc w:val="center"/>
              <w:rPr>
                <w:sz w:val="20"/>
                <w:lang w:val="de-AT"/>
              </w:rPr>
            </w:pPr>
            <w:r>
              <w:rPr>
                <w:sz w:val="20"/>
                <w:lang w:val="de-AT"/>
              </w:rPr>
              <w:t>84.910,50 EUR</w:t>
            </w:r>
          </w:p>
        </w:tc>
        <w:tc>
          <w:tcPr>
            <w:tcW w:w="2551" w:type="dxa"/>
            <w:vAlign w:val="center"/>
          </w:tcPr>
          <w:p w14:paraId="3E1B15DC" w14:textId="7BB714BD" w:rsidR="00500D9E" w:rsidRDefault="009F57B6">
            <w:pPr>
              <w:ind w:right="282"/>
              <w:jc w:val="center"/>
              <w:rPr>
                <w:sz w:val="20"/>
                <w:lang w:val="de-AT"/>
              </w:rPr>
            </w:pPr>
            <w:r>
              <w:rPr>
                <w:sz w:val="20"/>
                <w:lang w:val="de-AT"/>
              </w:rPr>
              <w:t>max. 117.324,47 EUR</w:t>
            </w:r>
          </w:p>
        </w:tc>
      </w:tr>
    </w:tbl>
    <w:p w14:paraId="3171B8DA" w14:textId="031A1ED3" w:rsidR="00500D9E" w:rsidRDefault="009F57B6">
      <w:pPr>
        <w:ind w:right="282"/>
        <w:jc w:val="both"/>
        <w:rPr>
          <w:lang w:val="de-AT"/>
        </w:rPr>
      </w:pPr>
      <w:r>
        <w:rPr>
          <w:sz w:val="22"/>
          <w:szCs w:val="22"/>
          <w:vertAlign w:val="superscript"/>
          <w:lang w:val="de-AT"/>
        </w:rPr>
        <w:t>*)</w:t>
      </w:r>
      <w:r>
        <w:rPr>
          <w:lang w:val="de-AT"/>
        </w:rPr>
        <w:t xml:space="preserve"> Kosten vor Berücksichtigung der ab dem </w:t>
      </w:r>
      <w:r w:rsidR="00F9443A">
        <w:rPr>
          <w:lang w:val="de-AT"/>
        </w:rPr>
        <w:t>2</w:t>
      </w:r>
      <w:r>
        <w:rPr>
          <w:lang w:val="de-AT"/>
        </w:rPr>
        <w:t>. Quartal 2022 anfallenden Indexierung (Siehe § 7)</w:t>
      </w:r>
    </w:p>
    <w:p w14:paraId="4C76C86E" w14:textId="77777777" w:rsidR="00500D9E" w:rsidRDefault="00500D9E">
      <w:pPr>
        <w:ind w:right="282"/>
        <w:jc w:val="both"/>
        <w:rPr>
          <w:lang w:val="de-AT"/>
        </w:rPr>
      </w:pPr>
    </w:p>
    <w:p w14:paraId="03F40E4A" w14:textId="77777777" w:rsidR="00500D9E" w:rsidRDefault="009F57B6">
      <w:pPr>
        <w:ind w:right="282"/>
        <w:jc w:val="center"/>
        <w:rPr>
          <w:b/>
          <w:lang w:val="de-AT"/>
        </w:rPr>
      </w:pPr>
      <w:r>
        <w:rPr>
          <w:b/>
          <w:lang w:val="de-AT"/>
        </w:rPr>
        <w:t>§ 7 Förderungshöhe und Zahlungsmodalitäten</w:t>
      </w:r>
    </w:p>
    <w:p w14:paraId="44D4D6B1" w14:textId="77777777" w:rsidR="00500D9E" w:rsidRDefault="00500D9E">
      <w:pPr>
        <w:ind w:right="282"/>
        <w:jc w:val="center"/>
        <w:rPr>
          <w:b/>
          <w:lang w:val="de-AT"/>
        </w:rPr>
      </w:pPr>
    </w:p>
    <w:p w14:paraId="343D2BC7" w14:textId="77777777" w:rsidR="00500D9E" w:rsidRDefault="009F57B6">
      <w:pPr>
        <w:ind w:right="282"/>
        <w:rPr>
          <w:lang w:val="de-AT"/>
        </w:rPr>
      </w:pPr>
      <w:r>
        <w:rPr>
          <w:lang w:val="de-AT"/>
        </w:rPr>
        <w:t>Land NÖ tritt als Fördergeber für das diesem Vertrag zugrundeliegende Verkehrsangebot auf.</w:t>
      </w:r>
    </w:p>
    <w:p w14:paraId="29C54537" w14:textId="77777777" w:rsidR="00500D9E" w:rsidRDefault="00500D9E">
      <w:pPr>
        <w:ind w:right="282"/>
        <w:rPr>
          <w:lang w:val="de-AT"/>
        </w:rPr>
      </w:pPr>
    </w:p>
    <w:p w14:paraId="0FFD133E" w14:textId="02B41668" w:rsidR="00500D9E" w:rsidRPr="00706967" w:rsidRDefault="009F57B6">
      <w:pPr>
        <w:rPr>
          <w:lang w:val="de-AT"/>
        </w:rPr>
      </w:pPr>
      <w:r>
        <w:rPr>
          <w:lang w:val="de-AT"/>
        </w:rPr>
        <w:t>Land NÖ fördert im Rahmen des NÖ Nahverkehrsfinanzierungsprogrammes das gegenständliche Verkehrsangebot mit 33,3% der</w:t>
      </w:r>
      <w:r>
        <w:t xml:space="preserve"> </w:t>
      </w:r>
      <w:r>
        <w:rPr>
          <w:rFonts w:cs="Arial"/>
          <w:szCs w:val="24"/>
        </w:rPr>
        <w:t>gesamten Kompensation der tatsächlich entstandenen Kosten nach Abzug der Einnahmen</w:t>
      </w:r>
      <w:r>
        <w:rPr>
          <w:lang w:val="de-AT"/>
        </w:rPr>
        <w:t xml:space="preserve">. Dies sind max. </w:t>
      </w:r>
      <w:r>
        <w:rPr>
          <w:b/>
          <w:lang w:val="de-AT"/>
        </w:rPr>
        <w:t xml:space="preserve">€ 82.003,50 pro Jahr </w:t>
      </w:r>
      <w:r>
        <w:rPr>
          <w:lang w:val="de-AT"/>
        </w:rPr>
        <w:t xml:space="preserve">(Preisbasis 01/2022) für den Betrieb in der reduzierten </w:t>
      </w:r>
      <w:r>
        <w:rPr>
          <w:lang w:val="de-AT"/>
        </w:rPr>
        <w:lastRenderedPageBreak/>
        <w:t xml:space="preserve">Variante (1-Stunden-Takt) sowie max. </w:t>
      </w:r>
      <w:r>
        <w:rPr>
          <w:b/>
          <w:lang w:val="de-AT"/>
        </w:rPr>
        <w:t xml:space="preserve">€ 117.324,47 pro Jahr </w:t>
      </w:r>
      <w:r>
        <w:rPr>
          <w:lang w:val="de-AT"/>
        </w:rPr>
        <w:t xml:space="preserve">(Preisbasis 01/2022) für den Vollbetrieb (Stundentakt mit ½- Stundenintervallen zu den Spitzenzeiten) laut Ausschreibung von BSK, jeweils zuzüglich der vertraglich festgelegten Valorisierung. Der Betriebsstart mit 05.09.2022 erfolgt in der reduzierten Variante, eine Umstellung auf die Vollvariante kann frühestens ab dem 2. Betriebsjahr unter den unter § 6 dieser Vereinbarung festgelegten Rahmenbedingungen erfolgen. Die Förderung des Landes NÖ erfolgt, nach Prüfung der Förderunterlagen und Rechnungen durch Land NÖ und VOR GmbH, mit Überweisung auf folgendes Bankkonto des BSK lautend auf: </w:t>
      </w:r>
      <w:proofErr w:type="spellStart"/>
      <w:r w:rsidRPr="00706967">
        <w:t>Základný</w:t>
      </w:r>
      <w:proofErr w:type="spellEnd"/>
      <w:r w:rsidRPr="00706967">
        <w:t xml:space="preserve"> </w:t>
      </w:r>
      <w:proofErr w:type="spellStart"/>
      <w:r w:rsidRPr="00706967">
        <w:t>bežný</w:t>
      </w:r>
      <w:proofErr w:type="spellEnd"/>
      <w:r w:rsidRPr="00706967">
        <w:t xml:space="preserve"> </w:t>
      </w:r>
      <w:proofErr w:type="spellStart"/>
      <w:r w:rsidRPr="00706967">
        <w:t>účet</w:t>
      </w:r>
      <w:proofErr w:type="spellEnd"/>
      <w:r w:rsidRPr="00706967">
        <w:t xml:space="preserve">, IBAN: </w:t>
      </w:r>
      <w:bookmarkStart w:id="0" w:name="_Hlk105418045"/>
      <w:r w:rsidRPr="00706967">
        <w:t>SK1781800000007000487447</w:t>
      </w:r>
      <w:bookmarkEnd w:id="0"/>
      <w:r w:rsidRPr="00706967">
        <w:t xml:space="preserve">, BIC: </w:t>
      </w:r>
      <w:bookmarkStart w:id="1" w:name="_Hlk105418090"/>
      <w:r w:rsidRPr="00706967">
        <w:t>SPSRSKBA</w:t>
      </w:r>
      <w:bookmarkEnd w:id="1"/>
    </w:p>
    <w:p w14:paraId="7AD7F734" w14:textId="77777777" w:rsidR="00500D9E" w:rsidRDefault="00500D9E">
      <w:pPr>
        <w:ind w:right="282"/>
        <w:rPr>
          <w:lang w:val="de-AT"/>
        </w:rPr>
      </w:pPr>
    </w:p>
    <w:p w14:paraId="4A33833F" w14:textId="77777777" w:rsidR="00500D9E" w:rsidRDefault="009F57B6">
      <w:pPr>
        <w:ind w:right="282"/>
        <w:rPr>
          <w:lang w:val="de-AT"/>
        </w:rPr>
      </w:pPr>
      <w:r>
        <w:rPr>
          <w:lang w:val="de-AT"/>
        </w:rPr>
        <w:t>Es werden die im „Vertrag über die öffentlichen Dienstleistungen im regelmäßigen städtischen Busverkehr“, abgeschlossen am 08.10.2021 zwischen</w:t>
      </w:r>
      <w:r>
        <w:t xml:space="preserve"> </w:t>
      </w:r>
      <w:proofErr w:type="spellStart"/>
      <w:r>
        <w:t>Bratislavský</w:t>
      </w:r>
      <w:proofErr w:type="spellEnd"/>
      <w:r>
        <w:t xml:space="preserve"> </w:t>
      </w:r>
      <w:proofErr w:type="spellStart"/>
      <w:r>
        <w:t>samosprávny</w:t>
      </w:r>
      <w:proofErr w:type="spellEnd"/>
      <w:r>
        <w:rPr>
          <w:spacing w:val="-11"/>
        </w:rPr>
        <w:t xml:space="preserve"> </w:t>
      </w:r>
      <w:proofErr w:type="spellStart"/>
      <w:r>
        <w:t>kraj</w:t>
      </w:r>
      <w:proofErr w:type="spellEnd"/>
      <w:r>
        <w:t xml:space="preserve"> (Selbstverwaltungskreis Bratislava, BSK) und ARRIVA Mobility Solutions, s.r.o. (kurz: ARRIVA)</w:t>
      </w:r>
      <w:r>
        <w:rPr>
          <w:lang w:val="de-AT"/>
        </w:rPr>
        <w:t>, welcher die diesem Fördervertrag zugrundeliegende Busleistung der grenzüberschreitenden Buslinie Bratislava – Hainburg regelt, festgelegten Valorisierungsregeln angewandt.</w:t>
      </w:r>
    </w:p>
    <w:p w14:paraId="353EDD62" w14:textId="77777777" w:rsidR="00500D9E" w:rsidRDefault="009F57B6">
      <w:pPr>
        <w:ind w:right="282"/>
        <w:rPr>
          <w:lang w:val="de-AT"/>
        </w:rPr>
      </w:pPr>
      <w:r>
        <w:rPr>
          <w:lang w:val="de-AT"/>
        </w:rPr>
        <w:t xml:space="preserve"> </w:t>
      </w:r>
    </w:p>
    <w:p w14:paraId="47BFB5BE" w14:textId="77777777" w:rsidR="00500D9E" w:rsidRDefault="009F57B6">
      <w:pPr>
        <w:ind w:right="282"/>
        <w:rPr>
          <w:lang w:val="de-AT"/>
        </w:rPr>
      </w:pPr>
      <w:r>
        <w:rPr>
          <w:lang w:val="de-AT"/>
        </w:rPr>
        <w:t xml:space="preserve">Die quartalsweise angewandten Valorisierungsregeln des zugrundeliegenden </w:t>
      </w:r>
      <w:proofErr w:type="spellStart"/>
      <w:r>
        <w:rPr>
          <w:lang w:val="de-AT"/>
        </w:rPr>
        <w:t>Verkehrsdienstevertrages</w:t>
      </w:r>
      <w:proofErr w:type="spellEnd"/>
      <w:r>
        <w:rPr>
          <w:lang w:val="de-AT"/>
        </w:rPr>
        <w:t xml:space="preserve"> zwischen BSK und ARRIVA werden vor der jährlichen Verrechnung an das Land NÖ auf ein Jahr aufgerechnet und sind im Zuge der jährlichen Förderabrechnung an das Land NÖ vorzulegen. Die dazu nötigen Unterlagen zur Prüfung sind beizulegen.</w:t>
      </w:r>
    </w:p>
    <w:p w14:paraId="20AC1C42" w14:textId="6B7070BA" w:rsidR="00500D9E" w:rsidRDefault="009F57B6">
      <w:pPr>
        <w:ind w:right="282"/>
        <w:rPr>
          <w:lang w:val="de-AT"/>
        </w:rPr>
      </w:pPr>
      <w:r>
        <w:rPr>
          <w:lang w:val="de-AT"/>
        </w:rPr>
        <w:t xml:space="preserve">Die Valorisierung beginnt rückwirkend erstmalig mit </w:t>
      </w:r>
      <w:r w:rsidR="00A07BE5">
        <w:rPr>
          <w:lang w:val="de-AT"/>
        </w:rPr>
        <w:t>0</w:t>
      </w:r>
      <w:r>
        <w:rPr>
          <w:lang w:val="de-AT"/>
        </w:rPr>
        <w:t>1.</w:t>
      </w:r>
      <w:r w:rsidR="00A07BE5">
        <w:rPr>
          <w:lang w:val="de-AT"/>
        </w:rPr>
        <w:t>0</w:t>
      </w:r>
      <w:r>
        <w:rPr>
          <w:lang w:val="de-AT"/>
        </w:rPr>
        <w:t>4.2022, wird quartalsweise berechnet und somit erstmals in der Abrechnung des Betriebsjahres 2022 (05.09.2022</w:t>
      </w:r>
      <w:r w:rsidR="00A11879">
        <w:rPr>
          <w:lang w:val="de-AT"/>
        </w:rPr>
        <w:t xml:space="preserve"> </w:t>
      </w:r>
      <w:r>
        <w:rPr>
          <w:lang w:val="de-AT"/>
        </w:rPr>
        <w:t>-</w:t>
      </w:r>
      <w:r w:rsidR="00A11879">
        <w:rPr>
          <w:lang w:val="de-AT"/>
        </w:rPr>
        <w:t xml:space="preserve"> </w:t>
      </w:r>
      <w:r>
        <w:rPr>
          <w:lang w:val="de-AT"/>
        </w:rPr>
        <w:t xml:space="preserve">31.12.2022) abrechnungswirksam. Die Förderauszahlung durch das Land NÖ erfolgt nach der jeweiligen jährlichen Rechnungslegung durch BSK (erstmals Anfang 2023). </w:t>
      </w:r>
    </w:p>
    <w:p w14:paraId="05C4C87A" w14:textId="77777777" w:rsidR="00500D9E" w:rsidRDefault="00500D9E">
      <w:pPr>
        <w:ind w:right="282"/>
        <w:rPr>
          <w:lang w:val="de-AT"/>
        </w:rPr>
      </w:pPr>
    </w:p>
    <w:p w14:paraId="694BA225" w14:textId="77777777" w:rsidR="00500D9E" w:rsidRDefault="009F57B6">
      <w:pPr>
        <w:ind w:right="282"/>
        <w:rPr>
          <w:lang w:val="de-AT"/>
        </w:rPr>
      </w:pPr>
      <w:r>
        <w:rPr>
          <w:lang w:val="de-AT"/>
        </w:rPr>
        <w:t xml:space="preserve">Die Zahlung des jährlichen Förderbetrages inkl. der zugerechneten Valorisierung wird seitens Land NÖ einmal jährlich durchgeführt, spätestens 3 Monate nach Vorlage der entsprechenden Abrechnung. Diese Abrechnung wird BSK an Land NÖ spätestens bis zum 15. Februar des Folgejahres übermitteln. </w:t>
      </w:r>
    </w:p>
    <w:p w14:paraId="15985DA1" w14:textId="77777777" w:rsidR="00500D9E" w:rsidRDefault="00500D9E">
      <w:pPr>
        <w:ind w:right="282"/>
        <w:rPr>
          <w:lang w:val="de-AT"/>
        </w:rPr>
      </w:pPr>
    </w:p>
    <w:p w14:paraId="114CAA74" w14:textId="77777777" w:rsidR="00500D9E" w:rsidRDefault="009F57B6">
      <w:pPr>
        <w:ind w:right="282"/>
        <w:rPr>
          <w:lang w:val="de-AT"/>
        </w:rPr>
      </w:pPr>
      <w:r>
        <w:rPr>
          <w:lang w:val="de-AT"/>
        </w:rPr>
        <w:t>Bis spätestens Anfang Dezember jeden Jahres sind die voraussichtlichen Kosten für das Folgejahr (inkl. der zu erwartenden Valorisierung) von BSK an Land NÖ, Abteilung Raumordnung und Gesamtverkehrsangelegenheiten (RU7) nachrichtlich bekanntzugeben.</w:t>
      </w:r>
    </w:p>
    <w:p w14:paraId="4533EA20" w14:textId="77777777" w:rsidR="00500D9E" w:rsidRDefault="00500D9E">
      <w:pPr>
        <w:ind w:right="282"/>
        <w:rPr>
          <w:lang w:val="de-AT"/>
        </w:rPr>
      </w:pPr>
    </w:p>
    <w:p w14:paraId="73A99A20" w14:textId="77777777" w:rsidR="00500D9E" w:rsidRDefault="009F57B6">
      <w:pPr>
        <w:ind w:right="282"/>
        <w:rPr>
          <w:lang w:val="de-AT"/>
        </w:rPr>
      </w:pPr>
      <w:r>
        <w:rPr>
          <w:lang w:val="de-AT"/>
        </w:rPr>
        <w:t>Informationen und Unterlagen zu den quartalsweise erfolgten Valorisierungen sind dem Land NÖ von BSK quartalsweise nachrichtlich vorzulegen um die Richtigkeit der vorab geschätzten Valorisierung prüfen zu können.</w:t>
      </w:r>
    </w:p>
    <w:p w14:paraId="4C8AA8EC" w14:textId="77777777" w:rsidR="00500D9E" w:rsidRDefault="00500D9E">
      <w:pPr>
        <w:ind w:right="282"/>
        <w:rPr>
          <w:lang w:val="de-AT"/>
        </w:rPr>
      </w:pPr>
    </w:p>
    <w:p w14:paraId="7E7F43C4" w14:textId="77777777" w:rsidR="00500D9E" w:rsidRDefault="009F57B6">
      <w:pPr>
        <w:ind w:right="282"/>
        <w:rPr>
          <w:lang w:val="de-AT"/>
        </w:rPr>
      </w:pPr>
      <w:r>
        <w:rPr>
          <w:lang w:val="de-AT"/>
        </w:rPr>
        <w:t>Ein jährlicher Qualitätsbericht hinsichtlich Pünktlichkeit, tatsächlich erbrachte Leistung (in gefahrenen Kilometern), Fahrgastzahlen, sonstige Besonderheiten oder Abweichungen in der Betriebsabwicklung sind dem Land NÖ im Zuge der Förderabrechnung vorzulegen. Das Land NÖ hat das Recht diese Unterlagen, vor der Auszahlung des jährlichen Förderbetrages, von der Verkehrsverbund Ost-Region (VOR) GmbH prüfen zu lassen.</w:t>
      </w:r>
    </w:p>
    <w:p w14:paraId="7357B4D4" w14:textId="77777777" w:rsidR="00500D9E" w:rsidRDefault="009F57B6">
      <w:pPr>
        <w:ind w:right="282"/>
        <w:rPr>
          <w:lang w:val="de-AT"/>
        </w:rPr>
      </w:pPr>
      <w:r>
        <w:rPr>
          <w:lang w:val="de-AT"/>
        </w:rPr>
        <w:t xml:space="preserve">Das Land NÖ hat als Fördergeber weiters das Recht, stichprobenartige Überprüfungen der diesem Fördervertrag zugrundeliegenden Buslinie Bratislava – </w:t>
      </w:r>
      <w:r>
        <w:rPr>
          <w:lang w:val="de-AT"/>
        </w:rPr>
        <w:lastRenderedPageBreak/>
        <w:t xml:space="preserve">Hainburg vor Ort durchzuführen bzw. durch die Verkehrsverbund Ost-Region (VOR) GmbH durchführen zu lassen. </w:t>
      </w:r>
    </w:p>
    <w:p w14:paraId="06C12853" w14:textId="77777777" w:rsidR="00500D9E" w:rsidRDefault="00500D9E">
      <w:pPr>
        <w:ind w:right="282"/>
        <w:rPr>
          <w:lang w:val="de-AT"/>
        </w:rPr>
      </w:pPr>
    </w:p>
    <w:p w14:paraId="3B349CA5" w14:textId="77777777" w:rsidR="00500D9E" w:rsidRDefault="009F57B6">
      <w:pPr>
        <w:ind w:right="282"/>
        <w:rPr>
          <w:lang w:val="de-AT"/>
        </w:rPr>
      </w:pPr>
      <w:r>
        <w:rPr>
          <w:lang w:val="de-AT"/>
        </w:rPr>
        <w:t>Sinngemäß gilt dies für die Folgejahre über die gesamte Vertragslaufzeit.</w:t>
      </w:r>
    </w:p>
    <w:p w14:paraId="6C6A2B06" w14:textId="77777777" w:rsidR="00500D9E" w:rsidRDefault="00500D9E">
      <w:pPr>
        <w:ind w:right="282"/>
        <w:rPr>
          <w:highlight w:val="lightGray"/>
          <w:lang w:val="de-AT"/>
        </w:rPr>
      </w:pPr>
    </w:p>
    <w:p w14:paraId="565CD236" w14:textId="77777777" w:rsidR="00500D9E" w:rsidRDefault="009F57B6">
      <w:pPr>
        <w:ind w:right="282"/>
        <w:jc w:val="center"/>
        <w:rPr>
          <w:b/>
          <w:lang w:val="de-AT"/>
        </w:rPr>
      </w:pPr>
      <w:r>
        <w:rPr>
          <w:b/>
          <w:lang w:val="de-AT"/>
        </w:rPr>
        <w:t>§ 8 Laufzeit des Vertrages</w:t>
      </w:r>
    </w:p>
    <w:p w14:paraId="41F939A8" w14:textId="77777777" w:rsidR="00500D9E" w:rsidRDefault="00500D9E">
      <w:pPr>
        <w:ind w:right="282"/>
        <w:jc w:val="center"/>
        <w:rPr>
          <w:b/>
          <w:lang w:val="de-AT"/>
        </w:rPr>
      </w:pPr>
    </w:p>
    <w:p w14:paraId="1125CC48" w14:textId="77777777" w:rsidR="00500D9E" w:rsidRDefault="009F57B6">
      <w:pPr>
        <w:numPr>
          <w:ilvl w:val="0"/>
          <w:numId w:val="6"/>
        </w:numPr>
        <w:ind w:right="282"/>
        <w:rPr>
          <w:lang w:val="de-AT"/>
        </w:rPr>
      </w:pPr>
      <w:r>
        <w:rPr>
          <w:lang w:val="de-AT"/>
        </w:rPr>
        <w:t xml:space="preserve">Der Vertrag wird wirksam (d.h. ist abgeschlossen) </w:t>
      </w:r>
      <w:bookmarkStart w:id="2" w:name="_Hlk62115988"/>
      <w:r>
        <w:rPr>
          <w:lang w:val="de-AT"/>
        </w:rPr>
        <w:t xml:space="preserve">am Tag </w:t>
      </w:r>
      <w:bookmarkEnd w:id="2"/>
      <w:r>
        <w:rPr>
          <w:lang w:val="de-AT"/>
        </w:rPr>
        <w:t xml:space="preserve">der Unterschrift der letzten Vertragspartei. </w:t>
      </w:r>
    </w:p>
    <w:p w14:paraId="721AAF5C" w14:textId="77777777" w:rsidR="00500D9E" w:rsidRDefault="00500D9E">
      <w:pPr>
        <w:ind w:left="360" w:right="282"/>
        <w:rPr>
          <w:lang w:val="de-AT"/>
        </w:rPr>
      </w:pPr>
    </w:p>
    <w:p w14:paraId="04C64806" w14:textId="77777777" w:rsidR="00500D9E" w:rsidRDefault="009F57B6">
      <w:pPr>
        <w:numPr>
          <w:ilvl w:val="0"/>
          <w:numId w:val="6"/>
        </w:numPr>
        <w:ind w:right="282"/>
        <w:rPr>
          <w:lang w:val="de-AT"/>
        </w:rPr>
      </w:pPr>
      <w:r>
        <w:rPr>
          <w:lang w:val="de-AT"/>
        </w:rPr>
        <w:t xml:space="preserve">Der Betrieb des Busverkehr laut diesem Vertrag beginnt am 05.09.2022, vorbehaltlich der Erteilung der behördlichen Genehmigung, die das Busunternehmen zur Durchführung der in diesem Vertrag geregelten Busleistungen benötigt.  </w:t>
      </w:r>
    </w:p>
    <w:p w14:paraId="45C5BB5D" w14:textId="77777777" w:rsidR="00500D9E" w:rsidRDefault="00500D9E">
      <w:pPr>
        <w:ind w:right="282"/>
        <w:rPr>
          <w:lang w:val="de-AT"/>
        </w:rPr>
      </w:pPr>
    </w:p>
    <w:p w14:paraId="4DB1A691" w14:textId="77777777" w:rsidR="00500D9E" w:rsidRDefault="009F57B6">
      <w:pPr>
        <w:numPr>
          <w:ilvl w:val="0"/>
          <w:numId w:val="6"/>
        </w:numPr>
        <w:ind w:right="282"/>
        <w:rPr>
          <w:lang w:val="de-AT"/>
        </w:rPr>
      </w:pPr>
      <w:r>
        <w:rPr>
          <w:lang w:val="de-AT"/>
        </w:rPr>
        <w:t xml:space="preserve">Die Laufzeit des Vertrages endet mit Ende der Gültigkeit des „Vertrages über die öffentlichen Dienstleistungen im regelmäßigen städtischen Busverkehr“ zwischen BSK und dem Busbetreiber </w:t>
      </w:r>
      <w:r>
        <w:t>(ARRIVA Mobility Solutions, s.r.o</w:t>
      </w:r>
      <w:r>
        <w:rPr>
          <w:rFonts w:cs="Arial"/>
          <w:szCs w:val="24"/>
        </w:rPr>
        <w:t>.)</w:t>
      </w:r>
      <w:r>
        <w:rPr>
          <w:rFonts w:cs="Arial"/>
          <w:szCs w:val="24"/>
          <w:lang w:val="de-AT"/>
        </w:rPr>
        <w:t xml:space="preserve">, </w:t>
      </w:r>
      <w:r>
        <w:rPr>
          <w:rFonts w:cs="Arial"/>
          <w:szCs w:val="24"/>
        </w:rPr>
        <w:t>d. h. 10 Jahre ab dem 15.11.2021,</w:t>
      </w:r>
      <w:r>
        <w:rPr>
          <w:rFonts w:ascii="Segoe UI" w:hAnsi="Segoe UI" w:cs="Segoe UI"/>
          <w:sz w:val="18"/>
          <w:szCs w:val="18"/>
        </w:rPr>
        <w:t xml:space="preserve"> </w:t>
      </w:r>
      <w:r>
        <w:rPr>
          <w:lang w:val="de-AT"/>
        </w:rPr>
        <w:t>wobei Rechte und Pflichten, die zum Tag des Vertragsendes nicht erfüllt wurden, von den Vertragsparteien entsprechend den Bestimmungen dieses Vertrags ohne unnötige Verzögerung umzusetzen sind.</w:t>
      </w:r>
    </w:p>
    <w:p w14:paraId="334FE2F7" w14:textId="77777777" w:rsidR="00500D9E" w:rsidRDefault="00500D9E">
      <w:pPr>
        <w:pStyle w:val="Odsekzoznamu"/>
        <w:rPr>
          <w:lang w:val="de-AT"/>
        </w:rPr>
      </w:pPr>
    </w:p>
    <w:p w14:paraId="43EB55DC" w14:textId="77777777" w:rsidR="00500D9E" w:rsidRDefault="009F57B6">
      <w:pPr>
        <w:ind w:right="282"/>
        <w:jc w:val="center"/>
        <w:rPr>
          <w:b/>
          <w:lang w:val="de-AT"/>
        </w:rPr>
      </w:pPr>
      <w:r>
        <w:rPr>
          <w:b/>
          <w:lang w:val="de-AT"/>
        </w:rPr>
        <w:t>§ 9 Schlussbestimmungen</w:t>
      </w:r>
    </w:p>
    <w:p w14:paraId="42F464AD" w14:textId="77777777" w:rsidR="00500D9E" w:rsidRDefault="009F57B6">
      <w:pPr>
        <w:pStyle w:val="Normlnywebov"/>
        <w:rPr>
          <w:rFonts w:ascii="Arial" w:hAnsi="Arial" w:cs="Arial"/>
        </w:rPr>
      </w:pPr>
      <w:r>
        <w:rPr>
          <w:rFonts w:ascii="Arial" w:hAnsi="Arial" w:cs="Arial"/>
          <w:lang w:val="de-AT"/>
        </w:rPr>
        <w:t xml:space="preserve">BSK und Land NÖ haben hiermit im Sinne des Par. </w:t>
      </w:r>
      <w:r>
        <w:rPr>
          <w:rStyle w:val="cf21"/>
          <w:rFonts w:ascii="Arial" w:hAnsi="Arial" w:cs="Arial"/>
          <w:sz w:val="24"/>
          <w:szCs w:val="24"/>
        </w:rPr>
        <w:t>43</w:t>
      </w:r>
      <w:r>
        <w:rPr>
          <w:rStyle w:val="cf31"/>
          <w:rFonts w:ascii="Arial" w:hAnsi="Arial" w:cs="Arial"/>
          <w:sz w:val="24"/>
          <w:szCs w:val="24"/>
        </w:rPr>
        <w:t xml:space="preserve">, </w:t>
      </w:r>
      <w:proofErr w:type="spellStart"/>
      <w:r>
        <w:rPr>
          <w:rStyle w:val="cf31"/>
          <w:rFonts w:ascii="Arial" w:hAnsi="Arial" w:cs="Arial"/>
          <w:sz w:val="24"/>
          <w:szCs w:val="24"/>
        </w:rPr>
        <w:t>Buchstabe</w:t>
      </w:r>
      <w:proofErr w:type="spellEnd"/>
      <w:r>
        <w:rPr>
          <w:rStyle w:val="cf31"/>
          <w:rFonts w:ascii="Arial" w:hAnsi="Arial" w:cs="Arial"/>
          <w:sz w:val="24"/>
          <w:szCs w:val="24"/>
        </w:rPr>
        <w:t xml:space="preserve"> </w:t>
      </w:r>
      <w:r>
        <w:rPr>
          <w:rStyle w:val="cf21"/>
          <w:rFonts w:ascii="Arial" w:hAnsi="Arial" w:cs="Arial"/>
          <w:sz w:val="24"/>
          <w:szCs w:val="24"/>
        </w:rPr>
        <w:t xml:space="preserve">d) </w:t>
      </w:r>
      <w:r>
        <w:rPr>
          <w:rFonts w:ascii="Arial" w:hAnsi="Arial" w:cs="Arial"/>
          <w:lang w:val="de-AT"/>
        </w:rPr>
        <w:t xml:space="preserve">des Gesetzes des Nationalrates der Slowakischen Republik Nr. </w:t>
      </w:r>
      <w:r>
        <w:rPr>
          <w:rStyle w:val="cf01"/>
          <w:rFonts w:ascii="Arial" w:hAnsi="Arial" w:cs="Arial"/>
          <w:b w:val="0"/>
          <w:bCs w:val="0"/>
          <w:sz w:val="24"/>
          <w:szCs w:val="24"/>
        </w:rPr>
        <w:t xml:space="preserve">56/2012 </w:t>
      </w:r>
      <w:proofErr w:type="spellStart"/>
      <w:r>
        <w:rPr>
          <w:rStyle w:val="cf01"/>
          <w:rFonts w:ascii="Arial" w:hAnsi="Arial" w:cs="Arial"/>
          <w:b w:val="0"/>
          <w:bCs w:val="0"/>
          <w:sz w:val="24"/>
          <w:szCs w:val="24"/>
        </w:rPr>
        <w:t>Slg</w:t>
      </w:r>
      <w:proofErr w:type="spellEnd"/>
      <w:r>
        <w:rPr>
          <w:rStyle w:val="cf01"/>
          <w:rFonts w:ascii="Arial" w:hAnsi="Arial" w:cs="Arial"/>
          <w:b w:val="0"/>
          <w:bCs w:val="0"/>
          <w:sz w:val="24"/>
          <w:szCs w:val="24"/>
        </w:rPr>
        <w:t xml:space="preserve">. </w:t>
      </w:r>
      <w:r>
        <w:rPr>
          <w:rFonts w:ascii="Arial" w:hAnsi="Arial" w:cs="Arial"/>
          <w:lang w:val="de-AT"/>
        </w:rPr>
        <w:t>über öffentliche Dienstleistungen im Personenverkehr und über die Änderung weiterer Gesetze in der jeweils geltenden Fassung vereinbart, dass BSK auf dem Gebiet NÖ die Verkehrsbedienung durch die Buslinie, die Gegenstand dieses Vertrags ist, sicherstellen kann.</w:t>
      </w:r>
      <w:r>
        <w:rPr>
          <w:rFonts w:asciiTheme="minorHAnsi" w:hAnsiTheme="minorHAnsi" w:cstheme="minorHAnsi"/>
          <w:lang w:val="de-AT"/>
        </w:rPr>
        <w:t xml:space="preserve"> </w:t>
      </w:r>
    </w:p>
    <w:p w14:paraId="34C72AA6" w14:textId="77777777" w:rsidR="00500D9E" w:rsidRDefault="009F57B6">
      <w:pPr>
        <w:ind w:left="360" w:right="282"/>
        <w:rPr>
          <w:lang w:val="de-AT"/>
        </w:rPr>
      </w:pPr>
      <w:r>
        <w:rPr>
          <w:lang w:val="de-AT"/>
        </w:rPr>
        <w:t xml:space="preserve"> </w:t>
      </w:r>
    </w:p>
    <w:p w14:paraId="57BBE810" w14:textId="77777777" w:rsidR="00500D9E" w:rsidRDefault="009F57B6">
      <w:pPr>
        <w:numPr>
          <w:ilvl w:val="0"/>
          <w:numId w:val="7"/>
        </w:numPr>
        <w:ind w:right="282"/>
        <w:rPr>
          <w:lang w:val="de-AT"/>
        </w:rPr>
      </w:pPr>
      <w:r>
        <w:rPr>
          <w:lang w:val="de-AT"/>
        </w:rPr>
        <w:t>Änderungen und Ergänzungen dieses Vertrages bedürfen der Zustimmung aller Vertragspartner und der Schriftform.</w:t>
      </w:r>
    </w:p>
    <w:p w14:paraId="5EC28BC5" w14:textId="77777777" w:rsidR="00500D9E" w:rsidRDefault="00500D9E">
      <w:pPr>
        <w:ind w:right="282"/>
        <w:rPr>
          <w:lang w:val="de-AT"/>
        </w:rPr>
      </w:pPr>
    </w:p>
    <w:p w14:paraId="6878FC3A" w14:textId="77777777" w:rsidR="00500D9E" w:rsidRDefault="009F57B6">
      <w:pPr>
        <w:numPr>
          <w:ilvl w:val="0"/>
          <w:numId w:val="7"/>
        </w:numPr>
        <w:ind w:right="282"/>
        <w:rPr>
          <w:lang w:val="de-AT"/>
        </w:rPr>
      </w:pPr>
      <w:r>
        <w:rPr>
          <w:lang w:val="de-AT"/>
        </w:rPr>
        <w:t>Für Streitigkeiten aus diesem Vertrag ist das sachlich zuständige Landesgericht in St. Pölten / Österreich, zuständig.</w:t>
      </w:r>
    </w:p>
    <w:p w14:paraId="047119FC" w14:textId="77777777" w:rsidR="00500D9E" w:rsidRDefault="00500D9E">
      <w:pPr>
        <w:ind w:right="282"/>
        <w:rPr>
          <w:lang w:val="de-AT"/>
        </w:rPr>
      </w:pPr>
    </w:p>
    <w:p w14:paraId="01FE9505" w14:textId="77777777" w:rsidR="00500D9E" w:rsidRDefault="009F57B6">
      <w:pPr>
        <w:numPr>
          <w:ilvl w:val="0"/>
          <w:numId w:val="7"/>
        </w:numPr>
        <w:ind w:right="282"/>
        <w:rPr>
          <w:lang w:val="de-AT"/>
        </w:rPr>
      </w:pPr>
      <w:r>
        <w:rPr>
          <w:lang w:val="de-AT"/>
        </w:rPr>
        <w:t>Sämtliche in diesem Vertrag festgelegten Rechte und Pflichten gehen auf allfällige Rechtsnachfolger über.</w:t>
      </w:r>
    </w:p>
    <w:p w14:paraId="1EA78456" w14:textId="77777777" w:rsidR="00500D9E" w:rsidRDefault="00500D9E">
      <w:pPr>
        <w:ind w:left="360" w:right="282"/>
        <w:rPr>
          <w:lang w:val="de-AT"/>
        </w:rPr>
      </w:pPr>
    </w:p>
    <w:p w14:paraId="1B8C8E78" w14:textId="21660002" w:rsidR="00500D9E" w:rsidRDefault="009F57B6">
      <w:pPr>
        <w:numPr>
          <w:ilvl w:val="0"/>
          <w:numId w:val="7"/>
        </w:numPr>
        <w:ind w:right="282"/>
        <w:rPr>
          <w:lang w:val="de-AT"/>
        </w:rPr>
      </w:pPr>
      <w:r>
        <w:rPr>
          <w:lang w:val="de-AT"/>
        </w:rPr>
        <w:t xml:space="preserve">Dieser Vertrag wurde in zwei 2-sprachigen (Deutsch und Slowakisch) </w:t>
      </w:r>
      <w:r w:rsidRPr="00240153">
        <w:rPr>
          <w:lang w:val="de-AT"/>
        </w:rPr>
        <w:t xml:space="preserve">Ausfertigungen erstellt, wobei jede Vertragspartei je eine Vertragsausfertigung erhält. </w:t>
      </w:r>
      <w:r w:rsidR="00C91475" w:rsidRPr="00706967">
        <w:rPr>
          <w:lang w:val="de-AT"/>
        </w:rPr>
        <w:t>Zur Vermeidung von Zweifeln ist der Vertragstext in slowakischer Sprache maßgebend.</w:t>
      </w:r>
    </w:p>
    <w:p w14:paraId="7A42570D" w14:textId="77777777" w:rsidR="00500D9E" w:rsidRDefault="00500D9E">
      <w:pPr>
        <w:ind w:right="282"/>
        <w:rPr>
          <w:lang w:val="de-AT"/>
        </w:rPr>
      </w:pPr>
    </w:p>
    <w:p w14:paraId="5E12762C" w14:textId="794E8B02" w:rsidR="00500D9E" w:rsidRDefault="00500D9E">
      <w:pPr>
        <w:ind w:right="282"/>
        <w:rPr>
          <w:lang w:val="de-AT"/>
        </w:rPr>
      </w:pPr>
    </w:p>
    <w:p w14:paraId="5537B1DA" w14:textId="77777777" w:rsidR="009F384B" w:rsidRDefault="009F384B">
      <w:pPr>
        <w:ind w:right="282"/>
        <w:rPr>
          <w:lang w:val="de-AT"/>
        </w:rPr>
      </w:pPr>
    </w:p>
    <w:p w14:paraId="054C57EB" w14:textId="77777777" w:rsidR="00500D9E" w:rsidRDefault="009F57B6">
      <w:pPr>
        <w:ind w:right="282"/>
        <w:jc w:val="center"/>
        <w:rPr>
          <w:b/>
          <w:lang w:val="de-AT"/>
        </w:rPr>
      </w:pPr>
      <w:r>
        <w:rPr>
          <w:b/>
          <w:lang w:val="de-AT"/>
        </w:rPr>
        <w:lastRenderedPageBreak/>
        <w:t>§ 10 Zusatz</w:t>
      </w:r>
      <w:r>
        <w:rPr>
          <w:b/>
          <w:lang w:val="de-AT"/>
        </w:rPr>
        <w:br/>
      </w:r>
    </w:p>
    <w:p w14:paraId="08CFACBD" w14:textId="163AE8B8" w:rsidR="00500D9E" w:rsidRDefault="009F57B6">
      <w:pPr>
        <w:ind w:right="282"/>
        <w:rPr>
          <w:lang w:val="de-AT"/>
        </w:rPr>
      </w:pPr>
      <w:r w:rsidRPr="00706967">
        <w:rPr>
          <w:lang w:val="de-AT"/>
        </w:rPr>
        <w:t>Dieser Vertrag wurde von der NÖ Landesregierung am xx.xx.2022 per Umlaufbeschluss mit Beschluss Nr. xxx genehmigt.</w:t>
      </w:r>
      <w:r>
        <w:rPr>
          <w:lang w:val="de-AT"/>
        </w:rPr>
        <w:t xml:space="preserve"> </w:t>
      </w:r>
    </w:p>
    <w:p w14:paraId="2222789F" w14:textId="77777777" w:rsidR="00500D9E" w:rsidRDefault="00500D9E">
      <w:pPr>
        <w:ind w:right="282"/>
        <w:rPr>
          <w:lang w:val="de-AT"/>
        </w:rPr>
      </w:pPr>
    </w:p>
    <w:p w14:paraId="1F7A3AD0" w14:textId="77777777" w:rsidR="00500D9E" w:rsidRDefault="00500D9E">
      <w:pPr>
        <w:ind w:right="282"/>
        <w:rPr>
          <w:lang w:val="de-AT"/>
        </w:rPr>
      </w:pPr>
    </w:p>
    <w:p w14:paraId="34F1CA69" w14:textId="77777777" w:rsidR="00500D9E" w:rsidRDefault="009F57B6">
      <w:pPr>
        <w:tabs>
          <w:tab w:val="left" w:pos="4820"/>
        </w:tabs>
        <w:ind w:right="282"/>
        <w:rPr>
          <w:lang w:val="de-AT"/>
        </w:rPr>
      </w:pPr>
      <w:r>
        <w:rPr>
          <w:lang w:val="de-AT"/>
        </w:rPr>
        <w:t>In St. Pölten, am</w:t>
      </w:r>
      <w:r>
        <w:rPr>
          <w:lang w:val="de-AT"/>
        </w:rPr>
        <w:tab/>
        <w:t xml:space="preserve"> </w:t>
      </w:r>
    </w:p>
    <w:p w14:paraId="3AEEF24A" w14:textId="77777777" w:rsidR="00500D9E" w:rsidRDefault="00500D9E">
      <w:pPr>
        <w:tabs>
          <w:tab w:val="left" w:pos="5529"/>
        </w:tabs>
        <w:ind w:right="282"/>
        <w:rPr>
          <w:lang w:val="de-AT"/>
        </w:rPr>
      </w:pPr>
    </w:p>
    <w:p w14:paraId="7BD1DA0B" w14:textId="77777777" w:rsidR="00500D9E" w:rsidRDefault="009F57B6">
      <w:pPr>
        <w:tabs>
          <w:tab w:val="left" w:pos="4820"/>
        </w:tabs>
        <w:ind w:left="4820" w:right="282" w:hanging="4820"/>
        <w:rPr>
          <w:b/>
          <w:lang w:val="de-AT"/>
        </w:rPr>
      </w:pPr>
      <w:r>
        <w:rPr>
          <w:b/>
          <w:lang w:val="de-AT"/>
        </w:rPr>
        <w:t>Für das Land Niederösterreich</w:t>
      </w:r>
      <w:r>
        <w:rPr>
          <w:b/>
          <w:lang w:val="de-AT"/>
        </w:rPr>
        <w:tab/>
      </w:r>
    </w:p>
    <w:p w14:paraId="68A1242F" w14:textId="4F873FE5" w:rsidR="00500D9E" w:rsidRDefault="009F57B6">
      <w:pPr>
        <w:tabs>
          <w:tab w:val="left" w:pos="5529"/>
        </w:tabs>
        <w:ind w:right="282"/>
        <w:rPr>
          <w:lang w:val="de-AT"/>
        </w:rPr>
      </w:pPr>
      <w:r>
        <w:rPr>
          <w:lang w:val="de-AT"/>
        </w:rPr>
        <w:t>NÖ Landesregierung</w:t>
      </w:r>
    </w:p>
    <w:p w14:paraId="08F61743" w14:textId="77777777" w:rsidR="00500D9E" w:rsidRDefault="00500D9E">
      <w:pPr>
        <w:tabs>
          <w:tab w:val="left" w:pos="5529"/>
        </w:tabs>
        <w:ind w:right="282"/>
        <w:rPr>
          <w:lang w:val="de-AT"/>
        </w:rPr>
      </w:pPr>
    </w:p>
    <w:p w14:paraId="060ACA4B" w14:textId="49D32854" w:rsidR="00500D9E" w:rsidRDefault="009F384B">
      <w:pPr>
        <w:ind w:right="282"/>
        <w:rPr>
          <w:lang w:val="de-AT"/>
        </w:rPr>
      </w:pPr>
      <w:r>
        <w:rPr>
          <w:lang w:val="de-AT"/>
        </w:rPr>
        <w:t xml:space="preserve">Landesrat DI Ludwig </w:t>
      </w:r>
      <w:proofErr w:type="spellStart"/>
      <w:r>
        <w:rPr>
          <w:lang w:val="de-AT"/>
        </w:rPr>
        <w:t>Schleritzko</w:t>
      </w:r>
      <w:proofErr w:type="spellEnd"/>
      <w:r>
        <w:rPr>
          <w:lang w:val="de-AT"/>
        </w:rPr>
        <w:tab/>
      </w:r>
      <w:r>
        <w:rPr>
          <w:lang w:val="de-AT"/>
        </w:rPr>
        <w:tab/>
      </w:r>
      <w:r>
        <w:rPr>
          <w:lang w:val="de-AT"/>
        </w:rPr>
        <w:tab/>
      </w:r>
      <w:r>
        <w:rPr>
          <w:lang w:val="de-AT"/>
        </w:rPr>
        <w:tab/>
      </w:r>
      <w:r>
        <w:rPr>
          <w:lang w:val="de-AT"/>
        </w:rPr>
        <w:tab/>
      </w:r>
      <w:r>
        <w:rPr>
          <w:lang w:val="de-AT"/>
        </w:rPr>
        <w:tab/>
      </w:r>
    </w:p>
    <w:p w14:paraId="66FF642E" w14:textId="77777777" w:rsidR="00500D9E" w:rsidRDefault="009F57B6">
      <w:pPr>
        <w:tabs>
          <w:tab w:val="left" w:pos="5529"/>
        </w:tabs>
        <w:ind w:right="282"/>
        <w:rPr>
          <w:lang w:val="de-AT"/>
        </w:rPr>
      </w:pPr>
      <w:r>
        <w:rPr>
          <w:lang w:val="de-AT"/>
        </w:rPr>
        <w:t xml:space="preserve">Landesrat für Finanzen und Mobilität                </w:t>
      </w:r>
    </w:p>
    <w:p w14:paraId="6EB316BE" w14:textId="12AB0112" w:rsidR="00500D9E" w:rsidRDefault="00500D9E">
      <w:pPr>
        <w:rPr>
          <w:lang w:val="de-AT"/>
        </w:rPr>
      </w:pPr>
    </w:p>
    <w:p w14:paraId="4554D0F4" w14:textId="61E0EA12" w:rsidR="009F384B" w:rsidRDefault="009F384B">
      <w:pPr>
        <w:rPr>
          <w:lang w:val="de-AT"/>
        </w:rPr>
      </w:pPr>
    </w:p>
    <w:p w14:paraId="0C808EAE" w14:textId="77777777" w:rsidR="009F384B" w:rsidRDefault="009F384B">
      <w:pPr>
        <w:rPr>
          <w:lang w:val="de-AT"/>
        </w:rPr>
      </w:pPr>
    </w:p>
    <w:p w14:paraId="677C75A6" w14:textId="77777777" w:rsidR="00500D9E" w:rsidRDefault="009F57B6">
      <w:pPr>
        <w:rPr>
          <w:lang w:val="de-AT"/>
        </w:rPr>
      </w:pPr>
      <w:r>
        <w:rPr>
          <w:lang w:val="de-AT"/>
        </w:rPr>
        <w:t>-----------------------------------------------------------------------------------------------------------------</w:t>
      </w:r>
    </w:p>
    <w:p w14:paraId="2CBA609C" w14:textId="77777777" w:rsidR="00500D9E" w:rsidRDefault="00500D9E">
      <w:pPr>
        <w:rPr>
          <w:lang w:val="de-AT"/>
        </w:rPr>
      </w:pPr>
    </w:p>
    <w:p w14:paraId="05190B74" w14:textId="77777777" w:rsidR="00500D9E" w:rsidRDefault="00500D9E">
      <w:pPr>
        <w:rPr>
          <w:lang w:val="de-AT"/>
        </w:rPr>
      </w:pPr>
    </w:p>
    <w:p w14:paraId="09148F7C" w14:textId="77777777" w:rsidR="00500D9E" w:rsidRDefault="009F57B6">
      <w:pPr>
        <w:rPr>
          <w:lang w:val="de-AT"/>
        </w:rPr>
      </w:pPr>
      <w:r>
        <w:rPr>
          <w:lang w:val="de-AT"/>
        </w:rPr>
        <w:t>In Bratislava, am</w:t>
      </w:r>
    </w:p>
    <w:p w14:paraId="74D12C3C" w14:textId="77777777" w:rsidR="00500D9E" w:rsidRDefault="00500D9E">
      <w:pPr>
        <w:rPr>
          <w:lang w:val="de-AT"/>
        </w:rPr>
      </w:pPr>
    </w:p>
    <w:p w14:paraId="4B6BEB98" w14:textId="19BD1B2F" w:rsidR="00500D9E" w:rsidRPr="00970C96" w:rsidRDefault="009F57B6">
      <w:pPr>
        <w:rPr>
          <w:b/>
          <w:lang w:val="de-AT"/>
        </w:rPr>
      </w:pPr>
      <w:r>
        <w:rPr>
          <w:b/>
          <w:lang w:val="de-AT"/>
        </w:rPr>
        <w:t>Für den Selbstverwaltungskreis Bratislava</w:t>
      </w:r>
    </w:p>
    <w:p w14:paraId="37E8A015" w14:textId="77777777" w:rsidR="003C7DE7" w:rsidRDefault="003C7DE7">
      <w:pPr>
        <w:rPr>
          <w:lang w:val="de-AT"/>
        </w:rPr>
      </w:pPr>
    </w:p>
    <w:p w14:paraId="35BA5914" w14:textId="14ED2712" w:rsidR="003C7DE7" w:rsidRDefault="003C7DE7">
      <w:r>
        <w:t>Mgr.</w:t>
      </w:r>
      <w:r w:rsidR="00AD4083">
        <w:t xml:space="preserve"> </w:t>
      </w:r>
      <w:r>
        <w:t xml:space="preserve">Juraj </w:t>
      </w:r>
      <w:proofErr w:type="spellStart"/>
      <w:r>
        <w:t>Droba</w:t>
      </w:r>
      <w:proofErr w:type="spellEnd"/>
      <w:r>
        <w:t>, MBA, MA</w:t>
      </w:r>
    </w:p>
    <w:p w14:paraId="7AF5C78C" w14:textId="5B448F50" w:rsidR="00500D9E" w:rsidRDefault="003C7DE7">
      <w:pPr>
        <w:rPr>
          <w:lang w:val="de-AT"/>
        </w:rPr>
      </w:pPr>
      <w:r>
        <w:t>Vorsitzender des Selbstverwaltungskreises Bratislava</w:t>
      </w:r>
      <w:r w:rsidR="00970C96">
        <w:br/>
      </w:r>
      <w:r w:rsidR="00970C96">
        <w:br/>
      </w:r>
      <w:r w:rsidR="00970C96">
        <w:br/>
      </w:r>
    </w:p>
    <w:p w14:paraId="41F5478F" w14:textId="77777777" w:rsidR="00500D9E" w:rsidRDefault="009F57B6">
      <w:pPr>
        <w:rPr>
          <w:lang w:val="de-AT"/>
        </w:rPr>
      </w:pPr>
      <w:r>
        <w:rPr>
          <w:lang w:val="de-AT"/>
        </w:rPr>
        <w:t>-----------------------------------------------------------------------------------------------------------------</w:t>
      </w:r>
    </w:p>
    <w:p w14:paraId="79C722F8" w14:textId="77777777" w:rsidR="00500D9E" w:rsidRDefault="00500D9E">
      <w:pPr>
        <w:rPr>
          <w:lang w:val="de-AT"/>
        </w:rPr>
      </w:pPr>
    </w:p>
    <w:p w14:paraId="6795851E" w14:textId="77777777" w:rsidR="00500D9E" w:rsidRDefault="00500D9E">
      <w:pPr>
        <w:rPr>
          <w:lang w:val="de-AT"/>
        </w:rPr>
      </w:pPr>
    </w:p>
    <w:p w14:paraId="6E20C802" w14:textId="77777777" w:rsidR="00500D9E" w:rsidRDefault="00500D9E">
      <w:pPr>
        <w:rPr>
          <w:b/>
          <w:lang w:val="de-AT"/>
        </w:rPr>
      </w:pPr>
      <w:bookmarkStart w:id="3" w:name="_Hlk59456032"/>
      <w:bookmarkStart w:id="4" w:name="_Hlk59455884"/>
    </w:p>
    <w:p w14:paraId="7AA5D515" w14:textId="703ACE52" w:rsidR="00500D9E" w:rsidRDefault="00500D9E">
      <w:pPr>
        <w:rPr>
          <w:b/>
          <w:lang w:val="de-AT"/>
        </w:rPr>
      </w:pPr>
    </w:p>
    <w:p w14:paraId="1B0A0CF6" w14:textId="6BA005DE" w:rsidR="00970C96" w:rsidRDefault="00970C96">
      <w:pPr>
        <w:rPr>
          <w:b/>
          <w:lang w:val="de-AT"/>
        </w:rPr>
      </w:pPr>
    </w:p>
    <w:p w14:paraId="750E00F1" w14:textId="354721F3" w:rsidR="00970C96" w:rsidRDefault="00970C96">
      <w:pPr>
        <w:rPr>
          <w:b/>
          <w:lang w:val="de-AT"/>
        </w:rPr>
      </w:pPr>
    </w:p>
    <w:p w14:paraId="04EE3F9F" w14:textId="430B7028" w:rsidR="00970C96" w:rsidRDefault="00970C96">
      <w:pPr>
        <w:rPr>
          <w:b/>
          <w:lang w:val="de-AT"/>
        </w:rPr>
      </w:pPr>
    </w:p>
    <w:p w14:paraId="28DA8D9E" w14:textId="6377AD21" w:rsidR="00970C96" w:rsidRDefault="00970C96">
      <w:pPr>
        <w:rPr>
          <w:b/>
          <w:lang w:val="de-AT"/>
        </w:rPr>
      </w:pPr>
    </w:p>
    <w:p w14:paraId="0139B6D0" w14:textId="1E270BA7" w:rsidR="00970C96" w:rsidRDefault="00970C96">
      <w:pPr>
        <w:rPr>
          <w:b/>
          <w:lang w:val="de-AT"/>
        </w:rPr>
      </w:pPr>
    </w:p>
    <w:p w14:paraId="10A4789E" w14:textId="10B3EF23" w:rsidR="00970C96" w:rsidRDefault="00970C96">
      <w:pPr>
        <w:rPr>
          <w:b/>
          <w:lang w:val="de-AT"/>
        </w:rPr>
      </w:pPr>
    </w:p>
    <w:p w14:paraId="61E9CBDC" w14:textId="613E8EF6" w:rsidR="00970C96" w:rsidRDefault="00970C96">
      <w:pPr>
        <w:rPr>
          <w:b/>
          <w:lang w:val="de-AT"/>
        </w:rPr>
      </w:pPr>
    </w:p>
    <w:p w14:paraId="37FF5D9E" w14:textId="5AB73F9A" w:rsidR="00970C96" w:rsidRDefault="00970C96">
      <w:pPr>
        <w:rPr>
          <w:b/>
          <w:lang w:val="de-AT"/>
        </w:rPr>
      </w:pPr>
    </w:p>
    <w:p w14:paraId="430FE28B" w14:textId="5372C20A" w:rsidR="00970C96" w:rsidRDefault="00970C96">
      <w:pPr>
        <w:rPr>
          <w:b/>
          <w:lang w:val="de-AT"/>
        </w:rPr>
      </w:pPr>
    </w:p>
    <w:p w14:paraId="46EC773F" w14:textId="16EB0A60" w:rsidR="00500D9E" w:rsidRDefault="00970C96">
      <w:pPr>
        <w:rPr>
          <w:b/>
          <w:lang w:val="de-AT"/>
        </w:rPr>
      </w:pPr>
      <w:r>
        <w:rPr>
          <w:b/>
          <w:lang w:val="de-AT"/>
        </w:rPr>
        <w:t>Anlagen:</w:t>
      </w:r>
    </w:p>
    <w:p w14:paraId="78A78606" w14:textId="77777777" w:rsidR="00500D9E" w:rsidRDefault="00500D9E">
      <w:pPr>
        <w:rPr>
          <w:lang w:val="de-AT"/>
        </w:rPr>
      </w:pPr>
    </w:p>
    <w:p w14:paraId="4DCD81B9" w14:textId="77777777" w:rsidR="00500D9E" w:rsidRDefault="009F57B6">
      <w:pPr>
        <w:rPr>
          <w:lang w:val="de-AT"/>
        </w:rPr>
      </w:pPr>
      <w:r>
        <w:rPr>
          <w:lang w:val="de-AT"/>
        </w:rPr>
        <w:t>Anlage</w:t>
      </w:r>
      <w:bookmarkEnd w:id="3"/>
      <w:r>
        <w:rPr>
          <w:lang w:val="de-AT"/>
        </w:rPr>
        <w:t xml:space="preserve"> 1: Übersichtliche Preistabelle und Tarifregeln der grenzüberschreitenden Buslinie, gültig ab 05.09.2022</w:t>
      </w:r>
    </w:p>
    <w:p w14:paraId="5FF685A0" w14:textId="77777777" w:rsidR="00500D9E" w:rsidRDefault="00500D9E">
      <w:pPr>
        <w:rPr>
          <w:lang w:val="de-AT"/>
        </w:rPr>
      </w:pPr>
    </w:p>
    <w:p w14:paraId="0F7128CA" w14:textId="77777777" w:rsidR="00500D9E" w:rsidRDefault="009F57B6">
      <w:pPr>
        <w:rPr>
          <w:lang w:val="de-AT"/>
        </w:rPr>
      </w:pPr>
      <w:r>
        <w:rPr>
          <w:lang w:val="de-AT"/>
        </w:rPr>
        <w:t xml:space="preserve">Anlage </w:t>
      </w:r>
      <w:bookmarkEnd w:id="4"/>
      <w:r>
        <w:rPr>
          <w:lang w:val="de-AT"/>
        </w:rPr>
        <w:t>2a: Fahrplan „reduzierte Variante“ für das Jahr 2022 (ab 05.09.2022)</w:t>
      </w:r>
    </w:p>
    <w:p w14:paraId="033682D0" w14:textId="77777777" w:rsidR="00500D9E" w:rsidRDefault="00500D9E">
      <w:pPr>
        <w:rPr>
          <w:lang w:val="de-AT"/>
        </w:rPr>
      </w:pPr>
    </w:p>
    <w:p w14:paraId="5D45063B" w14:textId="77777777" w:rsidR="00500D9E" w:rsidRDefault="009F57B6">
      <w:pPr>
        <w:rPr>
          <w:lang w:val="de-AT"/>
        </w:rPr>
      </w:pPr>
      <w:r>
        <w:rPr>
          <w:lang w:val="de-AT"/>
        </w:rPr>
        <w:t>Anlage 2b: Fahrplan „Vollvariante“ (gültig erst nach Absprache der Vertragsparteien)</w:t>
      </w:r>
    </w:p>
    <w:sectPr w:rsidR="00500D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8F4A" w14:textId="77777777" w:rsidR="0091181B" w:rsidRDefault="0091181B">
      <w:r>
        <w:separator/>
      </w:r>
    </w:p>
  </w:endnote>
  <w:endnote w:type="continuationSeparator" w:id="0">
    <w:p w14:paraId="76CE1377" w14:textId="77777777" w:rsidR="0091181B" w:rsidRDefault="0091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F0E1" w14:textId="77777777" w:rsidR="00500D9E" w:rsidRDefault="00500D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B806" w14:textId="77777777" w:rsidR="00500D9E" w:rsidRDefault="00500D9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6CCD" w14:textId="77777777" w:rsidR="00500D9E" w:rsidRDefault="00500D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961E" w14:textId="77777777" w:rsidR="0091181B" w:rsidRDefault="0091181B">
      <w:r>
        <w:separator/>
      </w:r>
    </w:p>
  </w:footnote>
  <w:footnote w:type="continuationSeparator" w:id="0">
    <w:p w14:paraId="01F2B717" w14:textId="77777777" w:rsidR="0091181B" w:rsidRDefault="0091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FA2D" w14:textId="55CC186F" w:rsidR="00500D9E" w:rsidRDefault="00500D9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9FF4" w14:textId="11D23152" w:rsidR="00500D9E" w:rsidRDefault="009F57B6">
    <w:pPr>
      <w:pStyle w:val="Hlavika"/>
      <w:jc w:val="center"/>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8</w:t>
    </w:r>
    <w:r>
      <w:rPr>
        <w:rStyle w:val="slostrany"/>
      </w:rPr>
      <w:fldChar w:fldCharType="end"/>
    </w:r>
  </w:p>
  <w:p w14:paraId="14AF2863" w14:textId="77777777" w:rsidR="00500D9E" w:rsidRDefault="00500D9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3E9F" w14:textId="5E49F1BF" w:rsidR="00500D9E" w:rsidRDefault="00500D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267"/>
    <w:multiLevelType w:val="hybridMultilevel"/>
    <w:tmpl w:val="FC9200AC"/>
    <w:lvl w:ilvl="0" w:tplc="45C608F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 w15:restartNumberingAfterBreak="0">
    <w:nsid w:val="15CC71BB"/>
    <w:multiLevelType w:val="hybridMultilevel"/>
    <w:tmpl w:val="9C560682"/>
    <w:lvl w:ilvl="0" w:tplc="BD2E03C2">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 w15:restartNumberingAfterBreak="0">
    <w:nsid w:val="350827B9"/>
    <w:multiLevelType w:val="hybridMultilevel"/>
    <w:tmpl w:val="807A6FC6"/>
    <w:lvl w:ilvl="0" w:tplc="B3EA841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3" w15:restartNumberingAfterBreak="0">
    <w:nsid w:val="41DD78B7"/>
    <w:multiLevelType w:val="hybridMultilevel"/>
    <w:tmpl w:val="6EBEE2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91C6FB4"/>
    <w:multiLevelType w:val="hybridMultilevel"/>
    <w:tmpl w:val="7DFA6E86"/>
    <w:lvl w:ilvl="0" w:tplc="C30E9E52">
      <w:start w:val="1"/>
      <w:numFmt w:val="upperLetter"/>
      <w:lvlText w:val="%1."/>
      <w:lvlJc w:val="left"/>
      <w:pPr>
        <w:tabs>
          <w:tab w:val="num" w:pos="360"/>
        </w:tabs>
        <w:ind w:left="360" w:hanging="360"/>
      </w:pPr>
      <w:rPr>
        <w:rFonts w:hint="default"/>
      </w:rPr>
    </w:lvl>
    <w:lvl w:ilvl="1" w:tplc="F4C0EC72">
      <w:start w:val="1"/>
      <w:numFmt w:val="bullet"/>
      <w:lvlText w:val=""/>
      <w:lvlJc w:val="left"/>
      <w:pPr>
        <w:tabs>
          <w:tab w:val="num" w:pos="1287"/>
        </w:tabs>
        <w:ind w:left="720" w:firstLine="0"/>
      </w:pPr>
      <w:rPr>
        <w:rFonts w:ascii="Symbol" w:hAnsi="Symbol" w:hint="default"/>
        <w:color w:val="auto"/>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4B670434"/>
    <w:multiLevelType w:val="hybridMultilevel"/>
    <w:tmpl w:val="C472000E"/>
    <w:lvl w:ilvl="0" w:tplc="F4C0EC72">
      <w:start w:val="1"/>
      <w:numFmt w:val="bullet"/>
      <w:lvlText w:val=""/>
      <w:lvlJc w:val="left"/>
      <w:pPr>
        <w:tabs>
          <w:tab w:val="num" w:pos="567"/>
        </w:tabs>
        <w:ind w:left="0" w:firstLine="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E3D82"/>
    <w:multiLevelType w:val="hybridMultilevel"/>
    <w:tmpl w:val="1F380350"/>
    <w:lvl w:ilvl="0" w:tplc="F4C0EC72">
      <w:start w:val="1"/>
      <w:numFmt w:val="bullet"/>
      <w:lvlText w:val=""/>
      <w:lvlJc w:val="left"/>
      <w:pPr>
        <w:tabs>
          <w:tab w:val="num" w:pos="567"/>
        </w:tabs>
        <w:ind w:left="0" w:firstLine="0"/>
      </w:pPr>
      <w:rPr>
        <w:rFonts w:ascii="Symbol" w:hAnsi="Symbol" w:hint="default"/>
        <w:color w:val="auto"/>
      </w:rPr>
    </w:lvl>
    <w:lvl w:ilvl="1" w:tplc="F4C0EC72">
      <w:start w:val="1"/>
      <w:numFmt w:val="bullet"/>
      <w:lvlText w:val=""/>
      <w:lvlJc w:val="left"/>
      <w:pPr>
        <w:tabs>
          <w:tab w:val="num" w:pos="1287"/>
        </w:tabs>
        <w:ind w:left="720" w:firstLine="0"/>
      </w:pPr>
      <w:rPr>
        <w:rFonts w:ascii="Symbol" w:hAnsi="Symbol" w:hint="default"/>
        <w:color w:val="auto"/>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5C3B118C"/>
    <w:multiLevelType w:val="hybridMultilevel"/>
    <w:tmpl w:val="26D4D9B0"/>
    <w:lvl w:ilvl="0" w:tplc="9544E5C2">
      <w:start w:val="1"/>
      <w:numFmt w:val="decimal"/>
      <w:lvlText w:val="(%1)"/>
      <w:lvlJc w:val="left"/>
      <w:pPr>
        <w:tabs>
          <w:tab w:val="num" w:pos="360"/>
        </w:tabs>
        <w:ind w:left="360" w:hanging="360"/>
      </w:pPr>
      <w:rPr>
        <w:rFonts w:hint="default"/>
      </w:rPr>
    </w:lvl>
    <w:lvl w:ilvl="1" w:tplc="BE18200A">
      <w:start w:val="1"/>
      <w:numFmt w:val="bullet"/>
      <w:lvlText w:val=""/>
      <w:lvlJc w:val="left"/>
      <w:pPr>
        <w:tabs>
          <w:tab w:val="num" w:pos="1287"/>
        </w:tabs>
        <w:ind w:left="1287" w:hanging="567"/>
      </w:pPr>
      <w:rPr>
        <w:rFonts w:ascii="Symbol" w:hAnsi="Symbol" w:hint="default"/>
        <w:color w:val="auto"/>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8" w15:restartNumberingAfterBreak="0">
    <w:nsid w:val="7C620970"/>
    <w:multiLevelType w:val="hybridMultilevel"/>
    <w:tmpl w:val="2F7650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579174052">
    <w:abstractNumId w:val="7"/>
  </w:num>
  <w:num w:numId="2" w16cid:durableId="619797931">
    <w:abstractNumId w:val="5"/>
  </w:num>
  <w:num w:numId="3" w16cid:durableId="605650763">
    <w:abstractNumId w:val="0"/>
  </w:num>
  <w:num w:numId="4" w16cid:durableId="1837111942">
    <w:abstractNumId w:val="4"/>
  </w:num>
  <w:num w:numId="5" w16cid:durableId="1854487294">
    <w:abstractNumId w:val="6"/>
  </w:num>
  <w:num w:numId="6" w16cid:durableId="657271767">
    <w:abstractNumId w:val="2"/>
  </w:num>
  <w:num w:numId="7" w16cid:durableId="380638771">
    <w:abstractNumId w:val="1"/>
  </w:num>
  <w:num w:numId="8" w16cid:durableId="1621262086">
    <w:abstractNumId w:val="3"/>
  </w:num>
  <w:num w:numId="9" w16cid:durableId="302153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9E"/>
    <w:rsid w:val="000A0C7F"/>
    <w:rsid w:val="00160CC6"/>
    <w:rsid w:val="001B105E"/>
    <w:rsid w:val="00240153"/>
    <w:rsid w:val="0031318C"/>
    <w:rsid w:val="00334733"/>
    <w:rsid w:val="003C7DE7"/>
    <w:rsid w:val="003E593D"/>
    <w:rsid w:val="00410BBA"/>
    <w:rsid w:val="00500D9E"/>
    <w:rsid w:val="00514BB9"/>
    <w:rsid w:val="00601F64"/>
    <w:rsid w:val="00646018"/>
    <w:rsid w:val="00673AC4"/>
    <w:rsid w:val="006F4CEA"/>
    <w:rsid w:val="00706967"/>
    <w:rsid w:val="00712A60"/>
    <w:rsid w:val="0091181B"/>
    <w:rsid w:val="0091476D"/>
    <w:rsid w:val="00970C96"/>
    <w:rsid w:val="009F384B"/>
    <w:rsid w:val="009F50F0"/>
    <w:rsid w:val="009F57B6"/>
    <w:rsid w:val="00A07BE5"/>
    <w:rsid w:val="00A11879"/>
    <w:rsid w:val="00AD4083"/>
    <w:rsid w:val="00AF0C90"/>
    <w:rsid w:val="00B332CF"/>
    <w:rsid w:val="00C3422D"/>
    <w:rsid w:val="00C91475"/>
    <w:rsid w:val="00D51B34"/>
    <w:rsid w:val="00D743CF"/>
    <w:rsid w:val="00DB6C64"/>
    <w:rsid w:val="00EF5ABD"/>
    <w:rsid w:val="00EF7D3B"/>
    <w:rsid w:val="00F944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CAF38"/>
  <w15:chartTrackingRefBased/>
  <w15:docId w15:val="{69F0019D-1B31-41A7-8E21-8A0B5A4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Times New Roman" w:hAnsi="Arial"/>
      <w:sz w:val="24"/>
      <w:lang w:val="de-DE" w:eastAsia="de-AT"/>
    </w:rPr>
  </w:style>
  <w:style w:type="paragraph" w:styleId="Nadpis2">
    <w:name w:val="heading 2"/>
    <w:basedOn w:val="Normlny"/>
    <w:next w:val="Normlny"/>
    <w:link w:val="Nadpis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ind w:left="720"/>
      <w:contextualSpacing/>
    </w:p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link w:val="Hlavika"/>
    <w:uiPriority w:val="99"/>
    <w:rPr>
      <w:rFonts w:ascii="Arial" w:eastAsia="Times New Roman" w:hAnsi="Arial" w:cs="Times New Roman"/>
      <w:sz w:val="24"/>
      <w:szCs w:val="20"/>
      <w:lang w:val="de-DE" w:eastAsia="de-AT"/>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link w:val="Pta"/>
    <w:uiPriority w:val="99"/>
    <w:rPr>
      <w:rFonts w:ascii="Arial" w:eastAsia="Times New Roman" w:hAnsi="Arial" w:cs="Times New Roman"/>
      <w:sz w:val="24"/>
      <w:szCs w:val="20"/>
      <w:lang w:val="de-DE" w:eastAsia="de-AT"/>
    </w:rPr>
  </w:style>
  <w:style w:type="character" w:styleId="slostrany">
    <w:name w:val="page numbe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link w:val="Textbubliny"/>
    <w:uiPriority w:val="99"/>
    <w:semiHidden/>
    <w:rPr>
      <w:rFonts w:ascii="Segoe UI" w:eastAsia="Times New Roman" w:hAnsi="Segoe UI" w:cs="Segoe UI"/>
      <w:sz w:val="18"/>
      <w:szCs w:val="18"/>
      <w:lang w:val="de-DE" w:eastAsia="de-AT"/>
    </w:rPr>
  </w:style>
  <w:style w:type="character" w:styleId="Zvraznenie">
    <w:name w:val="Emphasis"/>
    <w:basedOn w:val="Predvolenpsmoodseku"/>
    <w:uiPriority w:val="20"/>
    <w:qFormat/>
    <w:rPr>
      <w:i/>
      <w:iCs/>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Pr>
      <w:color w:val="0000FF"/>
      <w:u w:val="single"/>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unhideWhenUsed/>
    <w:rPr>
      <w:sz w:val="20"/>
    </w:rPr>
  </w:style>
  <w:style w:type="character" w:customStyle="1" w:styleId="TextkomentraChar">
    <w:name w:val="Text komentára Char"/>
    <w:basedOn w:val="Predvolenpsmoodseku"/>
    <w:link w:val="Textkomentra"/>
    <w:uiPriority w:val="99"/>
    <w:rPr>
      <w:rFonts w:ascii="Arial" w:eastAsia="Times New Roman" w:hAnsi="Arial"/>
      <w:lang w:val="de-DE" w:eastAsia="de-AT"/>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rFonts w:ascii="Arial" w:eastAsia="Times New Roman" w:hAnsi="Arial"/>
      <w:b/>
      <w:bCs/>
      <w:lang w:val="de-DE" w:eastAsia="de-AT"/>
    </w:rPr>
  </w:style>
  <w:style w:type="character" w:customStyle="1" w:styleId="Nadpis3Char">
    <w:name w:val="Nadpis 3 Char"/>
    <w:basedOn w:val="Predvolenpsmoodseku"/>
    <w:link w:val="Nadpis3"/>
    <w:uiPriority w:val="9"/>
    <w:rPr>
      <w:rFonts w:asciiTheme="majorHAnsi" w:eastAsiaTheme="majorEastAsia" w:hAnsiTheme="majorHAnsi" w:cstheme="majorBidi"/>
      <w:color w:val="1F3763" w:themeColor="accent1" w:themeShade="7F"/>
      <w:sz w:val="24"/>
      <w:szCs w:val="24"/>
      <w:lang w:val="de-DE" w:eastAsia="de-AT"/>
    </w:rPr>
  </w:style>
  <w:style w:type="paragraph" w:styleId="Nzov">
    <w:name w:val="Title"/>
    <w:basedOn w:val="Normlny"/>
    <w:link w:val="NzovChar"/>
    <w:uiPriority w:val="10"/>
    <w:qFormat/>
    <w:pPr>
      <w:widowControl w:val="0"/>
      <w:autoSpaceDE w:val="0"/>
      <w:autoSpaceDN w:val="0"/>
      <w:spacing w:before="3"/>
      <w:ind w:left="1371" w:hanging="490"/>
    </w:pPr>
    <w:rPr>
      <w:rFonts w:ascii="Times New Roman" w:hAnsi="Times New Roman"/>
      <w:b/>
      <w:bCs/>
      <w:sz w:val="32"/>
      <w:szCs w:val="32"/>
      <w:lang w:val="sk-SK" w:eastAsia="en-US"/>
    </w:rPr>
  </w:style>
  <w:style w:type="character" w:customStyle="1" w:styleId="NzovChar">
    <w:name w:val="Názov Char"/>
    <w:basedOn w:val="Predvolenpsmoodseku"/>
    <w:link w:val="Nzov"/>
    <w:uiPriority w:val="10"/>
    <w:rPr>
      <w:rFonts w:ascii="Times New Roman" w:eastAsia="Times New Roman" w:hAnsi="Times New Roman"/>
      <w:b/>
      <w:bCs/>
      <w:sz w:val="32"/>
      <w:szCs w:val="32"/>
      <w:lang w:val="sk-SK" w:eastAsia="en-US"/>
    </w:rPr>
  </w:style>
  <w:style w:type="paragraph" w:styleId="Revzia">
    <w:name w:val="Revision"/>
    <w:hidden/>
    <w:uiPriority w:val="99"/>
    <w:semiHidden/>
    <w:rPr>
      <w:rFonts w:ascii="Arial" w:eastAsia="Times New Roman" w:hAnsi="Arial"/>
      <w:sz w:val="24"/>
      <w:lang w:val="de-DE" w:eastAsia="de-AT"/>
    </w:rPr>
  </w:style>
  <w:style w:type="paragraph" w:customStyle="1" w:styleId="pf0">
    <w:name w:val="pf0"/>
    <w:basedOn w:val="Normlny"/>
    <w:pPr>
      <w:spacing w:before="100" w:beforeAutospacing="1" w:after="100" w:afterAutospacing="1"/>
    </w:pPr>
    <w:rPr>
      <w:rFonts w:ascii="Times New Roman" w:hAnsi="Times New Roman"/>
      <w:szCs w:val="24"/>
      <w:lang w:val="sk-SK" w:eastAsia="sk-SK"/>
    </w:rPr>
  </w:style>
  <w:style w:type="character" w:customStyle="1" w:styleId="cf01">
    <w:name w:val="cf01"/>
    <w:basedOn w:val="Predvolenpsmoodseku"/>
    <w:rPr>
      <w:rFonts w:ascii="Segoe UI" w:hAnsi="Segoe UI" w:cs="Segoe UI" w:hint="default"/>
      <w:b/>
      <w:bCs/>
      <w:color w:val="481659"/>
      <w:sz w:val="18"/>
      <w:szCs w:val="18"/>
    </w:rPr>
  </w:style>
  <w:style w:type="character" w:customStyle="1" w:styleId="cf21">
    <w:name w:val="cf21"/>
    <w:basedOn w:val="Predvolenpsmoodseku"/>
    <w:rPr>
      <w:rFonts w:ascii="Segoe UI" w:hAnsi="Segoe UI" w:cs="Segoe UI" w:hint="default"/>
      <w:color w:val="481659"/>
      <w:sz w:val="18"/>
      <w:szCs w:val="18"/>
    </w:rPr>
  </w:style>
  <w:style w:type="character" w:customStyle="1" w:styleId="cf31">
    <w:name w:val="cf31"/>
    <w:basedOn w:val="Predvolenpsmoodseku"/>
    <w:rPr>
      <w:rFonts w:ascii="Segoe UI" w:hAnsi="Segoe UI" w:cs="Segoe UI" w:hint="default"/>
      <w:color w:val="494949"/>
      <w:sz w:val="18"/>
      <w:szCs w:val="18"/>
    </w:rPr>
  </w:style>
  <w:style w:type="paragraph" w:styleId="Normlnywebov">
    <w:name w:val="Normal (Web)"/>
    <w:basedOn w:val="Normlny"/>
    <w:uiPriority w:val="99"/>
    <w:unhideWhenUsed/>
    <w:pPr>
      <w:spacing w:before="100" w:beforeAutospacing="1" w:after="100" w:afterAutospacing="1"/>
    </w:pPr>
    <w:rPr>
      <w:rFonts w:ascii="Times New Roman" w:hAnsi="Times New Roman"/>
      <w:szCs w:val="24"/>
      <w:lang w:val="sk-SK" w:eastAsia="sk-SK"/>
    </w:rPr>
  </w:style>
  <w:style w:type="character" w:customStyle="1" w:styleId="cf41">
    <w:name w:val="cf41"/>
    <w:basedOn w:val="Predvolenpsmoodseku"/>
    <w:rPr>
      <w:rFonts w:ascii="Segoe UI" w:hAnsi="Segoe UI" w:cs="Segoe UI" w:hint="default"/>
      <w:color w:val="481659"/>
      <w:sz w:val="18"/>
      <w:szCs w:val="18"/>
      <w:u w:val="single"/>
    </w:rPr>
  </w:style>
  <w:style w:type="character" w:customStyle="1" w:styleId="Nadpis2Char">
    <w:name w:val="Nadpis 2 Char"/>
    <w:basedOn w:val="Predvolenpsmoodseku"/>
    <w:link w:val="Nadpis2"/>
    <w:uiPriority w:val="9"/>
    <w:semiHidden/>
    <w:rPr>
      <w:rFonts w:asciiTheme="majorHAnsi" w:eastAsiaTheme="majorEastAsia" w:hAnsiTheme="majorHAnsi" w:cstheme="majorBidi"/>
      <w:color w:val="2F5496" w:themeColor="accent1" w:themeShade="BF"/>
      <w:sz w:val="26"/>
      <w:szCs w:val="26"/>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428">
      <w:bodyDiv w:val="1"/>
      <w:marLeft w:val="0"/>
      <w:marRight w:val="0"/>
      <w:marTop w:val="0"/>
      <w:marBottom w:val="0"/>
      <w:divBdr>
        <w:top w:val="none" w:sz="0" w:space="0" w:color="auto"/>
        <w:left w:val="none" w:sz="0" w:space="0" w:color="auto"/>
        <w:bottom w:val="none" w:sz="0" w:space="0" w:color="auto"/>
        <w:right w:val="none" w:sz="0" w:space="0" w:color="auto"/>
      </w:divBdr>
    </w:div>
    <w:div w:id="16713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matus.bukovcak@region-bsk.sk"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ipl.-Ing. Sandra Wels-Hiller"/>
    <f:field ref="FSCFOLIO_1_1001_FieldCurrentDate" text="02.08.2022 19:08"/>
    <f:field ref="CCAPRECONFIG_15_1001_Objektname" text="Vertrag_Bus_Bratislava-Hainburg_BSK_NOE_Endversion.2.8.22" edit="true"/>
    <f:field ref="CCAPRECONFIG_15_1001_Objektname" text="Vertrag_Bus_Bratislava-Hainburg_BSK_NOE_Endversion.2.8.22" edit="true"/>
    <f:field ref="objname" text="Vertrag_Bus_Bratislava-Hainburg_BSK_NOE_Endversion.2.8.22" edit="true"/>
    <f:field ref="objsubject" text="" edit="true"/>
    <f:field ref="objcreatedby" text="Wels-Hiller, Sandra, Dipl.-Ing."/>
    <f:field ref="objcreatedat" date="2022-08-01T11:50:12" text="01.08.2022 11:50:12"/>
    <f:field ref="objchangedby" text="Wels-Hiller, Sandra, Dipl.-Ing."/>
    <f:field ref="objmodifiedat" date="2022-08-02T18:56:04" text="02.08.2022 18:56:0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345FEC9D18D8D249A7928735BB81A790" ma:contentTypeVersion="13" ma:contentTypeDescription="Umožňuje vytvoriť nový dokument." ma:contentTypeScope="" ma:versionID="e9f3d9f7ba437261b34cbf0c037d30a9">
  <xsd:schema xmlns:xsd="http://www.w3.org/2001/XMLSchema" xmlns:xs="http://www.w3.org/2001/XMLSchema" xmlns:p="http://schemas.microsoft.com/office/2006/metadata/properties" xmlns:ns2="0014d50b-6f30-4926-8a1c-6def29c85054" xmlns:ns3="d2b3a78c-f50d-4d33-bb34-bf1e0d9854f1" targetNamespace="http://schemas.microsoft.com/office/2006/metadata/properties" ma:root="true" ma:fieldsID="210e0b8788c64c00e6c5b91246bafbcd" ns2:_="" ns3:_="">
    <xsd:import namespace="0014d50b-6f30-4926-8a1c-6def29c85054"/>
    <xsd:import namespace="d2b3a78c-f50d-4d33-bb34-bf1e0d9854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3a78c-f50d-4d33-bb34-bf1e0d9854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4E113-ACBA-42DC-86DF-20616921497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39649F0-EE7A-4DD0-BA8B-39D92EF46645}"/>
</file>

<file path=customXml/itemProps4.xml><?xml version="1.0" encoding="utf-8"?>
<ds:datastoreItem xmlns:ds="http://schemas.openxmlformats.org/officeDocument/2006/customXml" ds:itemID="{F8799B77-DADE-4476-8227-CEBCA6B441D3}"/>
</file>

<file path=customXml/itemProps5.xml><?xml version="1.0" encoding="utf-8"?>
<ds:datastoreItem xmlns:ds="http://schemas.openxmlformats.org/officeDocument/2006/customXml" ds:itemID="{482775B8-AE7A-4B24-9167-C742D8C05396}"/>
</file>

<file path=docProps/app.xml><?xml version="1.0" encoding="utf-8"?>
<Properties xmlns="http://schemas.openxmlformats.org/officeDocument/2006/extended-properties" xmlns:vt="http://schemas.openxmlformats.org/officeDocument/2006/docPropsVTypes">
  <Template>Normal</Template>
  <TotalTime>2</TotalTime>
  <Pages>7</Pages>
  <Words>2181</Words>
  <Characters>12436</Characters>
  <Application>Microsoft Office Word</Application>
  <DocSecurity>0</DocSecurity>
  <Lines>103</Lines>
  <Paragraphs>29</Paragraphs>
  <ScaleCrop>false</ScaleCrop>
  <HeadingPairs>
    <vt:vector size="6" baseType="variant">
      <vt:variant>
        <vt:lpstr>Názov</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Jarolím Zdeněk</dc:creator>
  <cp:keywords/>
  <cp:lastModifiedBy>Matúš Bukovčák</cp:lastModifiedBy>
  <cp:revision>2</cp:revision>
  <dcterms:created xsi:type="dcterms:W3CDTF">2022-08-10T05:10:00Z</dcterms:created>
  <dcterms:modified xsi:type="dcterms:W3CDTF">2022-08-10T05:10:00Z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hruba.monika@kr-jihomoravsky.cz</vt:lpwstr>
  </property>
  <property fmtid="{D5CDD505-2E9C-101B-9397-08002B2CF9AE}" pid="5" name="MSIP_Label_690ebb53-23a2-471a-9c6e-17bd0d11311e_SetDate">
    <vt:lpwstr>2021-03-01T09:14:52.7251202Z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FSC#FSCLAKIS@15.1000:Abgeschlossen">
    <vt:lpwstr/>
  </property>
  <property fmtid="{D5CDD505-2E9C-101B-9397-08002B2CF9AE}" pid="11" name="FSC#FSCLAKIS@15.1000:Abgezeichnet_am">
    <vt:lpwstr/>
  </property>
  <property fmtid="{D5CDD505-2E9C-101B-9397-08002B2CF9AE}" pid="12" name="FSC#FSCLAKIS@15.1000:Abgezeichnet_von">
    <vt:lpwstr/>
  </property>
  <property fmtid="{D5CDD505-2E9C-101B-9397-08002B2CF9AE}" pid="13" name="FSC#FSCLAKIS@15.1000:Abgezeichnet2_am">
    <vt:lpwstr/>
  </property>
  <property fmtid="{D5CDD505-2E9C-101B-9397-08002B2CF9AE}" pid="14" name="FSC#FSCLAKIS@15.1000:Abgezeichnet2_von">
    <vt:lpwstr/>
  </property>
  <property fmtid="{D5CDD505-2E9C-101B-9397-08002B2CF9AE}" pid="15" name="FSC#FSCLAKIS@15.1000:Abschriftsklausel">
    <vt:lpwstr/>
  </property>
  <property fmtid="{D5CDD505-2E9C-101B-9397-08002B2CF9AE}" pid="16" name="FSC#FSCLAKIS@15.1000:AktBetreff">
    <vt:lpwstr>BaumRegion - Buslinie 901 (Bratislava - Hainburg)</vt:lpwstr>
  </property>
  <property fmtid="{D5CDD505-2E9C-101B-9397-08002B2CF9AE}" pid="17" name="FSC#FSCLAKIS@15.1000:Bearbeiter_Tit_NN">
    <vt:lpwstr>Dipl.-Ing. Rausch</vt:lpwstr>
  </property>
  <property fmtid="{D5CDD505-2E9C-101B-9397-08002B2CF9AE}" pid="18" name="FSC#FSCLAKIS@15.1000:Bearbeiter_Tit_VN_NN">
    <vt:lpwstr>Dipl.-Ing. Regina Rausch</vt:lpwstr>
  </property>
  <property fmtid="{D5CDD505-2E9C-101B-9397-08002B2CF9AE}" pid="19" name="FSC#FSCLAKIS@15.1000:Beilagen">
    <vt:lpwstr/>
  </property>
  <property fmtid="{D5CDD505-2E9C-101B-9397-08002B2CF9AE}" pid="20" name="FSC#FSCLAKIS@15.1000:Betreff">
    <vt:lpwstr>Mobilitätsthemen BAUM, Buslinie 901</vt:lpwstr>
  </property>
  <property fmtid="{D5CDD505-2E9C-101B-9397-08002B2CF9AE}" pid="21" name="FSC#FSCLAKIS@15.1000:Bezug">
    <vt:lpwstr/>
  </property>
  <property fmtid="{D5CDD505-2E9C-101B-9397-08002B2CF9AE}" pid="22" name="FSC#FSCLAKIS@15.1000:DW_Bearbeiter">
    <vt:lpwstr>14198</vt:lpwstr>
  </property>
  <property fmtid="{D5CDD505-2E9C-101B-9397-08002B2CF9AE}" pid="23" name="FSC#FSCLAKIS@15.1000:DW_Eigentuemer_Zuschrift">
    <vt:lpwstr/>
  </property>
  <property fmtid="{D5CDD505-2E9C-101B-9397-08002B2CF9AE}" pid="24" name="FSC#FSCLAKIS@15.1000:Geschlecht_Bearbeiter">
    <vt:lpwstr>Weiblich</vt:lpwstr>
  </property>
  <property fmtid="{D5CDD505-2E9C-101B-9397-08002B2CF9AE}" pid="25" name="FSC#FSCLAKIS@15.1000:Geschlecht_Eigentuemer_Zuschrift">
    <vt:lpwstr/>
  </property>
  <property fmtid="{D5CDD505-2E9C-101B-9397-08002B2CF9AE}" pid="26" name="FSC#FSCLAKIS@15.1000:Eigentuemer_Zuschrift_Tit_NN">
    <vt:lpwstr/>
  </property>
  <property fmtid="{D5CDD505-2E9C-101B-9397-08002B2CF9AE}" pid="27" name="FSC#FSCLAKIS@15.1000:Eigentuemer_Zuschrift_Tit_VN_NN">
    <vt:lpwstr/>
  </property>
  <property fmtid="{D5CDD505-2E9C-101B-9397-08002B2CF9AE}" pid="28" name="FSC#FSCLAKIS@15.1000:Erzeugt_am">
    <vt:lpwstr>01.08.2022</vt:lpwstr>
  </property>
  <property fmtid="{D5CDD505-2E9C-101B-9397-08002B2CF9AE}" pid="29" name="FSC#FSCLAKIS@15.1000:Fertigungsklausel">
    <vt:lpwstr/>
  </property>
  <property fmtid="{D5CDD505-2E9C-101B-9397-08002B2CF9AE}" pid="30" name="FSC#FSCLAKIS@15.1000:Fertigungsklausel2">
    <vt:lpwstr/>
  </property>
  <property fmtid="{D5CDD505-2E9C-101B-9397-08002B2CF9AE}" pid="31" name="FSC#FSCLAKIS@15.1000:Kennzeichen">
    <vt:lpwstr>RU7-NFP-412/001-2019</vt:lpwstr>
  </property>
  <property fmtid="{D5CDD505-2E9C-101B-9397-08002B2CF9AE}" pid="32" name="FSC#FSCLAKIS@15.1000:Objektname">
    <vt:lpwstr>Vertrag_Bus_Bratislava-Hainburg_BSK_NOE_Endversion.2.8.22</vt:lpwstr>
  </property>
  <property fmtid="{D5CDD505-2E9C-101B-9397-08002B2CF9AE}" pid="33" name="FSC#FSCLAKIS@15.1000:RsabAbsender">
    <vt:lpwstr>Amt der NÖ Landesregierung_x000d_
Abt. Raumordnung und Gesamtverkehrsangelegenheiten_x000d_
Landhausplatz 1_x000d_
3109 St. Pölten</vt:lpwstr>
  </property>
  <property fmtid="{D5CDD505-2E9C-101B-9397-08002B2CF9AE}" pid="34" name="FSC#FSCLAKIS@15.1000:Text_nach_Fertigung">
    <vt:lpwstr/>
  </property>
  <property fmtid="{D5CDD505-2E9C-101B-9397-08002B2CF9AE}" pid="35" name="FSC#FSCLAKIS@15.1000:Unterschrieben_am">
    <vt:lpwstr/>
  </property>
  <property fmtid="{D5CDD505-2E9C-101B-9397-08002B2CF9AE}" pid="36" name="FSC#FSCLAKIS@15.1000:Unterschrieben_von">
    <vt:lpwstr/>
  </property>
  <property fmtid="{D5CDD505-2E9C-101B-9397-08002B2CF9AE}" pid="37" name="FSC#FSCLAKIS@15.1000:Unterschrieben2_am">
    <vt:lpwstr/>
  </property>
  <property fmtid="{D5CDD505-2E9C-101B-9397-08002B2CF9AE}" pid="38" name="FSC#FSCLAKIS@15.1000:Unterschrieben2_von">
    <vt:lpwstr/>
  </property>
  <property fmtid="{D5CDD505-2E9C-101B-9397-08002B2CF9AE}" pid="39" name="FSC#FSCLAKIS@15.1000:Unterschrieben_von_Tit_VN_NN_gsp">
    <vt:lpwstr/>
  </property>
  <property fmtid="{D5CDD505-2E9C-101B-9397-08002B2CF9AE}" pid="40" name="FSC#FSCLAKIS@15.1000:Unterschrieben_von_Tit_VN_NN_ng">
    <vt:lpwstr/>
  </property>
  <property fmtid="{D5CDD505-2E9C-101B-9397-08002B2CF9AE}" pid="41" name="FSC#FSCLAKIS@15.1000:Gesperrt_Bearbeiter">
    <vt:lpwstr>Dipl.-Ing. R a u s c h</vt:lpwstr>
  </property>
  <property fmtid="{D5CDD505-2E9C-101B-9397-08002B2CF9AE}" pid="42" name="FSC#FSCLAKIS@15.1000:Systemaenderungszeitpunkt">
    <vt:lpwstr>2. August 2022</vt:lpwstr>
  </property>
  <property fmtid="{D5CDD505-2E9C-101B-9397-08002B2CF9AE}" pid="43" name="FSC#FSCLAKIS@15.1000:Eingangsdatum_ON">
    <vt:lpwstr/>
  </property>
  <property fmtid="{D5CDD505-2E9C-101B-9397-08002B2CF9AE}" pid="44" name="FSC#FSCLAKIS@15.1000:Frist_ON">
    <vt:lpwstr/>
  </property>
  <property fmtid="{D5CDD505-2E9C-101B-9397-08002B2CF9AE}" pid="45" name="FSC#FSCLAKIS@15.1000:Anmerkung_ON">
    <vt:lpwstr/>
  </property>
  <property fmtid="{D5CDD505-2E9C-101B-9397-08002B2CF9AE}" pid="46" name="FSC#FSCLAKIS@15.1000:Inhalt_ON">
    <vt:lpwstr/>
  </property>
  <property fmtid="{D5CDD505-2E9C-101B-9397-08002B2CF9AE}" pid="47" name="FSC#FSCLAKIS@15.1000:Hinweis_ON">
    <vt:lpwstr/>
  </property>
  <property fmtid="{D5CDD505-2E9C-101B-9397-08002B2CF9AE}" pid="48" name="FSC#FSCLAKIS@15.1000:Erledigung_ON">
    <vt:lpwstr/>
  </property>
  <property fmtid="{D5CDD505-2E9C-101B-9397-08002B2CF9AE}" pid="49" name="FSC#FSCLAKIS@15.1000:DVR">
    <vt:lpwstr/>
  </property>
  <property fmtid="{D5CDD505-2E9C-101B-9397-08002B2CF9AE}" pid="50" name="FSC#FSCLAKIS@15.1000:Eigentuemer_Objekt_Tit_VN_NN">
    <vt:lpwstr>Dipl.-Ing. Sandra Wels-Hiller</vt:lpwstr>
  </property>
  <property fmtid="{D5CDD505-2E9C-101B-9397-08002B2CF9AE}" pid="51" name="FSC#FSCLAKIS@15.1000:DW_Eigentuemer_Objekt">
    <vt:lpwstr>14191</vt:lpwstr>
  </property>
  <property fmtid="{D5CDD505-2E9C-101B-9397-08002B2CF9AE}" pid="52" name="FSC#NOELLAKISFORMSPROP@1000.8803:xmldata3n">
    <vt:lpwstr>TEXT: LEER (!)</vt:lpwstr>
  </property>
  <property fmtid="{D5CDD505-2E9C-101B-9397-08002B2CF9AE}" pid="53" name="FSC#NOELLAKISFORMSPROP@1000.8803:xmldata10n">
    <vt:lpwstr>TEXT: LEER (!)</vt:lpwstr>
  </property>
  <property fmtid="{D5CDD505-2E9C-101B-9397-08002B2CF9AE}" pid="54" name="FSC#NOELLAKISFORMSPROP@1000.8803:xmldata100n">
    <vt:lpwstr>kein Rechtsgeschäft</vt:lpwstr>
  </property>
  <property fmtid="{D5CDD505-2E9C-101B-9397-08002B2CF9AE}" pid="55" name="FSC#NOELLAKISFORMSPROP@1000.8803:xmldata101n">
    <vt:lpwstr>kein Datum</vt:lpwstr>
  </property>
  <property fmtid="{D5CDD505-2E9C-101B-9397-08002B2CF9AE}" pid="56" name="FSC#NOELLAKISFORMSPROP@1000.8803:xmldata102n">
    <vt:lpwstr>Keine Aktenzahl des Rechtsgeschäfts erfasst</vt:lpwstr>
  </property>
  <property fmtid="{D5CDD505-2E9C-101B-9397-08002B2CF9AE}" pid="57" name="FSC#NOELLAKISFORMSPROP@1000.8803:xmldata20n">
    <vt:lpwstr>TEXT: LEER (!)</vt:lpwstr>
  </property>
  <property fmtid="{D5CDD505-2E9C-101B-9397-08002B2CF9AE}" pid="58" name="FSC#NOELLAKISFORMSPROP@1000.8803:xmldata103n">
    <vt:lpwstr/>
  </property>
  <property fmtid="{D5CDD505-2E9C-101B-9397-08002B2CF9AE}" pid="59" name="FSC#NOELLAKISFORMSPROP@1000.8803:xmldata104n">
    <vt:lpwstr>Kein Zuschlag - Datum erfasst</vt:lpwstr>
  </property>
  <property fmtid="{D5CDD505-2E9C-101B-9397-08002B2CF9AE}" pid="60" name="FSC#NOELLAKISFORMSPROP@1000.8803:xmldata105n">
    <vt:lpwstr>Kein Zuschlag - Zahl erfasst</vt:lpwstr>
  </property>
  <property fmtid="{D5CDD505-2E9C-101B-9397-08002B2CF9AE}" pid="61" name="FSC#NOELLAKISFORMSPROP@1000.8803:xmldata30n">
    <vt:lpwstr>Kein Vertreter erfasst</vt:lpwstr>
  </property>
  <property fmtid="{D5CDD505-2E9C-101B-9397-08002B2CF9AE}" pid="62" name="FSC#NOELLAKISFORMSPROP@1000.8803:xmldataVertrEntn">
    <vt:lpwstr>Kein Vertreter erfasst</vt:lpwstr>
  </property>
  <property fmtid="{D5CDD505-2E9C-101B-9397-08002B2CF9AE}" pid="63" name="FSC#NOELLAKISFORMSPROP@1000.8803:xmldataGrundstEntn">
    <vt:lpwstr>TEXT: LEER (!)</vt:lpwstr>
  </property>
  <property fmtid="{D5CDD505-2E9C-101B-9397-08002B2CF9AE}" pid="64" name="FSC#NOELLAKISFORMSPROP@1000.8803:xmldataGVAVerkn">
    <vt:lpwstr>TEXT: LEER (!)</vt:lpwstr>
  </property>
  <property fmtid="{D5CDD505-2E9C-101B-9397-08002B2CF9AE}" pid="65" name="FSC#NOELLAKISFORMSPROP@1000.8803:xmldataGVAKaeufern">
    <vt:lpwstr>TEXT: LEER (!)</vt:lpwstr>
  </property>
  <property fmtid="{D5CDD505-2E9C-101B-9397-08002B2CF9AE}" pid="66" name="FSC#NOELLAKISFORMSPROP@1000.8803:xmldataGVARechtsgeschn">
    <vt:lpwstr>kein Rechtsgeschäft</vt:lpwstr>
  </property>
  <property fmtid="{D5CDD505-2E9C-101B-9397-08002B2CF9AE}" pid="67" name="FSC#NOELLAKISFORMSPROP@1000.8803:xmldataGVA_RG_datn">
    <vt:lpwstr>kein Datum</vt:lpwstr>
  </property>
  <property fmtid="{D5CDD505-2E9C-101B-9397-08002B2CF9AE}" pid="68" name="FSC#NOELLAKISFORMSPROP@1000.8803:xmldata_RG_Zahl_GVAn">
    <vt:lpwstr>Keine Aktenzahl des Rechtsgeschäfts erfasst</vt:lpwstr>
  </property>
  <property fmtid="{D5CDD505-2E9C-101B-9397-08002B2CF9AE}" pid="69" name="FSC#NOELLAKISFORMSPROP@1000.8803:xmldata_grundstueck_GVAn">
    <vt:lpwstr>TEXT: LEER (!)</vt:lpwstr>
  </property>
  <property fmtid="{D5CDD505-2E9C-101B-9397-08002B2CF9AE}" pid="70" name="FSC#NOELLAKISFORMSPROP@1000.8803:xmldataZuschlagGVAn">
    <vt:lpwstr/>
  </property>
  <property fmtid="{D5CDD505-2E9C-101B-9397-08002B2CF9AE}" pid="71" name="FSC#NOELLAKISFORMSPROP@1000.8803:xmldata_ZuDat_GVAn">
    <vt:lpwstr>Kein Zuschlag - Datum erfasst</vt:lpwstr>
  </property>
  <property fmtid="{D5CDD505-2E9C-101B-9397-08002B2CF9AE}" pid="72" name="FSC#NOELLAKISFORMSPROP@1000.8803:xmldata_ZuZahl_GVAn">
    <vt:lpwstr>Kein Zuschlag - Zahl erfasst</vt:lpwstr>
  </property>
  <property fmtid="{D5CDD505-2E9C-101B-9397-08002B2CF9AE}" pid="73" name="FSC#NOELLAKISFORMSPROP@1000.8803:xmldata_Vertreter_GVAn">
    <vt:lpwstr>Kein Vertreter erfasst</vt:lpwstr>
  </property>
  <property fmtid="{D5CDD505-2E9C-101B-9397-08002B2CF9AE}" pid="74" name="FSC#COOELAK@1.1001:Subject">
    <vt:lpwstr>BaumRegion - Buslinie 901 (Bratislava - Hainburg)</vt:lpwstr>
  </property>
  <property fmtid="{D5CDD505-2E9C-101B-9397-08002B2CF9AE}" pid="75" name="FSC#COOELAK@1.1001:FileReference">
    <vt:lpwstr>RU7-NFP-412-2019</vt:lpwstr>
  </property>
  <property fmtid="{D5CDD505-2E9C-101B-9397-08002B2CF9AE}" pid="76" name="FSC#COOELAK@1.1001:FileRefYear">
    <vt:lpwstr>2019</vt:lpwstr>
  </property>
  <property fmtid="{D5CDD505-2E9C-101B-9397-08002B2CF9AE}" pid="77" name="FSC#COOELAK@1.1001:FileRefOrdinal">
    <vt:lpwstr>412</vt:lpwstr>
  </property>
  <property fmtid="{D5CDD505-2E9C-101B-9397-08002B2CF9AE}" pid="78" name="FSC#COOELAK@1.1001:FileRefOU">
    <vt:lpwstr>RU7</vt:lpwstr>
  </property>
  <property fmtid="{D5CDD505-2E9C-101B-9397-08002B2CF9AE}" pid="79" name="FSC#COOELAK@1.1001:Organization">
    <vt:lpwstr/>
  </property>
  <property fmtid="{D5CDD505-2E9C-101B-9397-08002B2CF9AE}" pid="80" name="FSC#COOELAK@1.1001:Owner">
    <vt:lpwstr>Wels-Hiller Sandra, Dipl.-Ing.</vt:lpwstr>
  </property>
  <property fmtid="{D5CDD505-2E9C-101B-9397-08002B2CF9AE}" pid="81" name="FSC#COOELAK@1.1001:OwnerExtension">
    <vt:lpwstr>14191</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RU7 (Abteilung Raumordnung und Gesamtverkehrsangelegenheiten)</vt:lpwstr>
  </property>
  <property fmtid="{D5CDD505-2E9C-101B-9397-08002B2CF9AE}" pid="88" name="FSC#COOELAK@1.1001:CreatedAt">
    <vt:lpwstr>01.08.2022</vt:lpwstr>
  </property>
  <property fmtid="{D5CDD505-2E9C-101B-9397-08002B2CF9AE}" pid="89" name="FSC#COOELAK@1.1001:OU">
    <vt:lpwstr>RU7 (Abteilung Raumordnung und Gesamtverkehrsangelegenheiten)</vt:lpwstr>
  </property>
  <property fmtid="{D5CDD505-2E9C-101B-9397-08002B2CF9AE}" pid="90" name="FSC#COOELAK@1.1001:Priority">
    <vt:lpwstr> ()</vt:lpwstr>
  </property>
  <property fmtid="{D5CDD505-2E9C-101B-9397-08002B2CF9AE}" pid="91" name="FSC#COOELAK@1.1001:ObjBarCode">
    <vt:lpwstr>*COO.1000.8802.67.11252883*</vt:lpwstr>
  </property>
  <property fmtid="{D5CDD505-2E9C-101B-9397-08002B2CF9AE}" pid="92" name="FSC#COOELAK@1.1001:RefBarCode">
    <vt:lpwstr>*COO.1000.8802.2.10724570*</vt:lpwstr>
  </property>
  <property fmtid="{D5CDD505-2E9C-101B-9397-08002B2CF9AE}" pid="93" name="FSC#COOELAK@1.1001:FileRefBarCode">
    <vt:lpwstr>*RU7-NFP-412-2019*</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
  </property>
  <property fmtid="{D5CDD505-2E9C-101B-9397-08002B2CF9AE}" pid="98" name="FSC#COOELAK@1.1001:ProcessResponsiblePhone">
    <vt:lpwstr/>
  </property>
  <property fmtid="{D5CDD505-2E9C-101B-9397-08002B2CF9AE}" pid="99" name="FSC#COOELAK@1.1001:ProcessResponsibleMail">
    <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NFP</vt:lpwstr>
  </property>
  <property fmtid="{D5CDD505-2E9C-101B-9397-08002B2CF9AE}" pid="107" name="FSC#COOELAK@1.1001:CurrentUserRolePos">
    <vt:lpwstr>Bearbeitung</vt:lpwstr>
  </property>
  <property fmtid="{D5CDD505-2E9C-101B-9397-08002B2CF9AE}" pid="108" name="FSC#COOELAK@1.1001:CurrentUserEmail">
    <vt:lpwstr>Sandra.Hiller@noel.gv.at</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ATSTATECFG@1.1001:Office">
    <vt:lpwstr/>
  </property>
  <property fmtid="{D5CDD505-2E9C-101B-9397-08002B2CF9AE}" pid="115" name="FSC#ATSTATECFG@1.1001:Agent">
    <vt:lpwstr>Dipl.-Ing. Regina Rausch</vt:lpwstr>
  </property>
  <property fmtid="{D5CDD505-2E9C-101B-9397-08002B2CF9AE}" pid="116" name="FSC#ATSTATECFG@1.1001:AgentPhone">
    <vt:lpwstr>14198</vt:lpwstr>
  </property>
  <property fmtid="{D5CDD505-2E9C-101B-9397-08002B2CF9AE}" pid="117" name="FSC#ATSTATECFG@1.1001:DepartmentFax">
    <vt:lpwstr/>
  </property>
  <property fmtid="{D5CDD505-2E9C-101B-9397-08002B2CF9AE}" pid="118" name="FSC#ATSTATECFG@1.1001:DepartmentEmail">
    <vt:lpwstr>post.ru7@noel.gv.at</vt:lpwstr>
  </property>
  <property fmtid="{D5CDD505-2E9C-101B-9397-08002B2CF9AE}" pid="119" name="FSC#ATSTATECFG@1.1001:SubfileDate">
    <vt:lpwstr>17.06.2019</vt:lpwstr>
  </property>
  <property fmtid="{D5CDD505-2E9C-101B-9397-08002B2CF9AE}" pid="120" name="FSC#ATSTATECFG@1.1001:SubfileSubject">
    <vt:lpwstr/>
  </property>
  <property fmtid="{D5CDD505-2E9C-101B-9397-08002B2CF9AE}" pid="121" name="FSC#ATSTATECFG@1.1001:DepartmentZipCode">
    <vt:lpwstr/>
  </property>
  <property fmtid="{D5CDD505-2E9C-101B-9397-08002B2CF9AE}" pid="122" name="FSC#ATSTATECFG@1.1001:DepartmentCountry">
    <vt:lpwstr/>
  </property>
  <property fmtid="{D5CDD505-2E9C-101B-9397-08002B2CF9AE}" pid="123" name="FSC#ATSTATECFG@1.1001:DepartmentCity">
    <vt:lpwstr/>
  </property>
  <property fmtid="{D5CDD505-2E9C-101B-9397-08002B2CF9AE}" pid="124" name="FSC#ATSTATECFG@1.1001:DepartmentStreet">
    <vt:lpwstr/>
  </property>
  <property fmtid="{D5CDD505-2E9C-101B-9397-08002B2CF9AE}" pid="125" name="FSC#ATSTATECFG@1.1001:DepartmentDVR">
    <vt:lpwstr/>
  </property>
  <property fmtid="{D5CDD505-2E9C-101B-9397-08002B2CF9AE}" pid="126" name="FSC#ATSTATECFG@1.1001:DepartmentUID">
    <vt:lpwstr/>
  </property>
  <property fmtid="{D5CDD505-2E9C-101B-9397-08002B2CF9AE}" pid="127" name="FSC#ATSTATECFG@1.1001:SubfileReference">
    <vt:lpwstr>RU7-NFP-412/001-2019</vt:lpwstr>
  </property>
  <property fmtid="{D5CDD505-2E9C-101B-9397-08002B2CF9AE}" pid="128" name="FSC#ATSTATECFG@1.1001:Clause">
    <vt:lpwstr/>
  </property>
  <property fmtid="{D5CDD505-2E9C-101B-9397-08002B2CF9AE}" pid="129" name="FSC#ATSTATECFG@1.1001:ApprovedSignature">
    <vt:lpwstr/>
  </property>
  <property fmtid="{D5CDD505-2E9C-101B-9397-08002B2CF9AE}" pid="130" name="FSC#ATSTATECFG@1.1001:BankAccount">
    <vt:lpwstr/>
  </property>
  <property fmtid="{D5CDD505-2E9C-101B-9397-08002B2CF9AE}" pid="131" name="FSC#ATSTATECFG@1.1001:BankAccountOwner">
    <vt:lpwstr/>
  </property>
  <property fmtid="{D5CDD505-2E9C-101B-9397-08002B2CF9AE}" pid="132" name="FSC#ATSTATECFG@1.1001:BankInstitute">
    <vt:lpwstr/>
  </property>
  <property fmtid="{D5CDD505-2E9C-101B-9397-08002B2CF9AE}" pid="133" name="FSC#ATSTATECFG@1.1001:BankAccountID">
    <vt:lpwstr/>
  </property>
  <property fmtid="{D5CDD505-2E9C-101B-9397-08002B2CF9AE}" pid="134" name="FSC#ATSTATECFG@1.1001:BankAccountIBAN">
    <vt:lpwstr/>
  </property>
  <property fmtid="{D5CDD505-2E9C-101B-9397-08002B2CF9AE}" pid="135" name="FSC#ATSTATECFG@1.1001:BankAccountBIC">
    <vt:lpwstr/>
  </property>
  <property fmtid="{D5CDD505-2E9C-101B-9397-08002B2CF9AE}" pid="136" name="FSC#ATSTATECFG@1.1001:BankName">
    <vt:lpwstr/>
  </property>
  <property fmtid="{D5CDD505-2E9C-101B-9397-08002B2CF9AE}" pid="137" name="FSC#COOELAK@1.1001:ObjectAddressees">
    <vt:lpwstr/>
  </property>
  <property fmtid="{D5CDD505-2E9C-101B-9397-08002B2CF9AE}" pid="138" name="FSC#COOELAK@1.1001:replyreference">
    <vt:lpwstr/>
  </property>
  <property fmtid="{D5CDD505-2E9C-101B-9397-08002B2CF9AE}" pid="139" name="FSC#ATPRECONFIG@1.1001:ChargePreview">
    <vt:lpwstr/>
  </property>
  <property fmtid="{D5CDD505-2E9C-101B-9397-08002B2CF9AE}" pid="140" name="FSC#ATSTATECFG@1.1001:ExternalFile">
    <vt:lpwstr>Bezug: </vt:lpwstr>
  </property>
  <property fmtid="{D5CDD505-2E9C-101B-9397-08002B2CF9AE}" pid="141" name="FSC#COOSYSTEM@1.1:Container">
    <vt:lpwstr>COO.1000.8802.67.11252883</vt:lpwstr>
  </property>
  <property fmtid="{D5CDD505-2E9C-101B-9397-08002B2CF9AE}" pid="142" name="FSC#FSCFOLIO@1.1001:docpropproject">
    <vt:lpwstr/>
  </property>
  <property fmtid="{D5CDD505-2E9C-101B-9397-08002B2CF9AE}" pid="143" name="FSC#CCAPRECONFIGG@15.1001:DepartmentON">
    <vt:lpwstr/>
  </property>
  <property fmtid="{D5CDD505-2E9C-101B-9397-08002B2CF9AE}" pid="144" name="FSC#CCAPRECONFIGG@15.1001:DepartmentWebsite">
    <vt:lpwstr/>
  </property>
  <property fmtid="{D5CDD505-2E9C-101B-9397-08002B2CF9AE}" pid="145" name="FSC#COOELAK@1.1001:OfficeHours">
    <vt:lpwstr/>
  </property>
</Properties>
</file>