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51A23B" w14:textId="77777777" w:rsidR="009D2855" w:rsidRPr="009D2855" w:rsidRDefault="009D2855" w:rsidP="009D2855">
      <w:pPr>
        <w:tabs>
          <w:tab w:val="left" w:pos="7230"/>
        </w:tabs>
        <w:spacing w:after="0" w:line="240" w:lineRule="auto"/>
        <w:ind w:left="7090"/>
        <w:rPr>
          <w:rFonts w:ascii="Arial" w:eastAsia="Times New Roman" w:hAnsi="Arial" w:cs="Arial"/>
          <w:b/>
          <w:sz w:val="36"/>
          <w:szCs w:val="36"/>
          <w:lang w:eastAsia="sk-SK"/>
        </w:rPr>
      </w:pPr>
      <w:r w:rsidRPr="009D2855">
        <w:rPr>
          <w:rFonts w:ascii="Arial" w:eastAsia="Times New Roman" w:hAnsi="Arial" w:cs="Arial"/>
          <w:b/>
          <w:sz w:val="36"/>
          <w:szCs w:val="36"/>
          <w:lang w:eastAsia="sk-SK"/>
        </w:rPr>
        <w:t>Bod č.</w:t>
      </w:r>
    </w:p>
    <w:p w14:paraId="37C984FB" w14:textId="77777777" w:rsidR="009D2855" w:rsidRPr="009D2855" w:rsidRDefault="009D2855" w:rsidP="009D2855">
      <w:pPr>
        <w:spacing w:after="0" w:line="240" w:lineRule="auto"/>
        <w:jc w:val="center"/>
        <w:rPr>
          <w:rFonts w:ascii="Arial" w:eastAsia="Times New Roman" w:hAnsi="Arial" w:cs="Arial"/>
          <w:b/>
          <w:lang w:eastAsia="sk-SK"/>
        </w:rPr>
      </w:pPr>
      <w:r w:rsidRPr="009D2855">
        <w:rPr>
          <w:rFonts w:ascii="Arial" w:eastAsia="Times New Roman" w:hAnsi="Arial" w:cs="Arial"/>
          <w:b/>
          <w:sz w:val="36"/>
          <w:szCs w:val="36"/>
          <w:lang w:eastAsia="sk-SK"/>
        </w:rPr>
        <w:tab/>
      </w:r>
    </w:p>
    <w:p w14:paraId="48FF58F7" w14:textId="77777777" w:rsidR="009D2855" w:rsidRPr="009D2855" w:rsidRDefault="009D2855" w:rsidP="009D2855">
      <w:pPr>
        <w:spacing w:after="0" w:line="240" w:lineRule="auto"/>
        <w:jc w:val="center"/>
        <w:rPr>
          <w:rFonts w:ascii="Arial" w:eastAsia="Times New Roman" w:hAnsi="Arial" w:cs="Arial"/>
          <w:b/>
          <w:sz w:val="36"/>
          <w:szCs w:val="36"/>
          <w:lang w:eastAsia="sk-SK"/>
        </w:rPr>
      </w:pPr>
      <w:r w:rsidRPr="009D2855">
        <w:rPr>
          <w:rFonts w:ascii="Arial" w:eastAsia="Times New Roman" w:hAnsi="Arial" w:cs="Arial"/>
          <w:b/>
          <w:sz w:val="36"/>
          <w:szCs w:val="36"/>
          <w:lang w:eastAsia="sk-SK"/>
        </w:rPr>
        <w:t>Zastupiteľstvo Bratislavského samosprávneho kraja</w:t>
      </w:r>
    </w:p>
    <w:p w14:paraId="0704D606" w14:textId="77777777" w:rsidR="009D2855" w:rsidRPr="009D2855" w:rsidRDefault="009D2855" w:rsidP="009D2855">
      <w:pPr>
        <w:spacing w:after="0" w:line="240" w:lineRule="auto"/>
        <w:jc w:val="center"/>
        <w:rPr>
          <w:rFonts w:ascii="Times New Roman" w:eastAsia="Times New Roman" w:hAnsi="Times New Roman" w:cs="Times New Roman"/>
          <w:b/>
          <w:sz w:val="28"/>
          <w:szCs w:val="28"/>
          <w:lang w:eastAsia="sk-SK"/>
        </w:rPr>
      </w:pPr>
    </w:p>
    <w:p w14:paraId="5F9352EF" w14:textId="77777777" w:rsidR="009D2855" w:rsidRPr="009D2855" w:rsidRDefault="009D2855" w:rsidP="009D2855">
      <w:pPr>
        <w:spacing w:after="0" w:line="240" w:lineRule="auto"/>
        <w:rPr>
          <w:rFonts w:ascii="Arial" w:eastAsia="Times New Roman" w:hAnsi="Arial" w:cs="Arial"/>
          <w:lang w:eastAsia="sk-SK"/>
        </w:rPr>
      </w:pPr>
      <w:r w:rsidRPr="009D2855">
        <w:rPr>
          <w:rFonts w:ascii="Arial" w:eastAsia="Times New Roman" w:hAnsi="Arial" w:cs="Arial"/>
          <w:lang w:eastAsia="sk-SK"/>
        </w:rPr>
        <w:t>Materiál na rokovanie Zastupiteľstva</w:t>
      </w:r>
    </w:p>
    <w:p w14:paraId="31E181DA" w14:textId="77777777" w:rsidR="009D2855" w:rsidRPr="009D2855" w:rsidRDefault="009D2855" w:rsidP="009D2855">
      <w:pPr>
        <w:spacing w:after="0" w:line="240" w:lineRule="auto"/>
        <w:rPr>
          <w:rFonts w:ascii="Arial" w:eastAsia="Times New Roman" w:hAnsi="Arial" w:cs="Arial"/>
          <w:lang w:eastAsia="sk-SK"/>
        </w:rPr>
      </w:pPr>
      <w:r w:rsidRPr="009D2855">
        <w:rPr>
          <w:rFonts w:ascii="Arial" w:eastAsia="Times New Roman" w:hAnsi="Arial" w:cs="Arial"/>
          <w:lang w:eastAsia="sk-SK"/>
        </w:rPr>
        <w:t>Bratislavského samosprávneho kraja</w:t>
      </w:r>
    </w:p>
    <w:p w14:paraId="333F58AB" w14:textId="77777777" w:rsidR="009D2855" w:rsidRPr="009D2855" w:rsidRDefault="009D2855" w:rsidP="009D2855">
      <w:pPr>
        <w:spacing w:after="0" w:line="240" w:lineRule="auto"/>
        <w:rPr>
          <w:rFonts w:ascii="Arial" w:eastAsia="Times New Roman" w:hAnsi="Arial" w:cs="Arial"/>
          <w:lang w:eastAsia="sk-SK"/>
        </w:rPr>
      </w:pPr>
    </w:p>
    <w:p w14:paraId="2039751C" w14:textId="40957E37" w:rsidR="009D2855" w:rsidRPr="009D2855" w:rsidRDefault="009D2855" w:rsidP="009D2855">
      <w:pPr>
        <w:spacing w:after="0" w:line="240" w:lineRule="auto"/>
        <w:rPr>
          <w:rFonts w:ascii="Arial" w:eastAsia="Times New Roman" w:hAnsi="Arial" w:cs="Arial"/>
          <w:lang w:eastAsia="sk-SK"/>
        </w:rPr>
      </w:pPr>
      <w:r>
        <w:rPr>
          <w:rFonts w:ascii="Arial" w:eastAsia="Times New Roman" w:hAnsi="Arial" w:cs="Arial"/>
          <w:lang w:eastAsia="sk-SK"/>
        </w:rPr>
        <w:t>9</w:t>
      </w:r>
      <w:r w:rsidRPr="009D2855">
        <w:rPr>
          <w:rFonts w:ascii="Arial" w:eastAsia="Times New Roman" w:hAnsi="Arial" w:cs="Arial"/>
          <w:lang w:eastAsia="sk-SK"/>
        </w:rPr>
        <w:t xml:space="preserve">. </w:t>
      </w:r>
      <w:r>
        <w:rPr>
          <w:rFonts w:ascii="Arial" w:eastAsia="Times New Roman" w:hAnsi="Arial" w:cs="Arial"/>
          <w:lang w:eastAsia="sk-SK"/>
        </w:rPr>
        <w:t>septembra</w:t>
      </w:r>
      <w:r w:rsidRPr="009D2855">
        <w:rPr>
          <w:rFonts w:ascii="Arial" w:eastAsia="Times New Roman" w:hAnsi="Arial" w:cs="Arial"/>
          <w:lang w:eastAsia="sk-SK"/>
        </w:rPr>
        <w:t xml:space="preserve"> 202</w:t>
      </w:r>
      <w:r>
        <w:rPr>
          <w:rFonts w:ascii="Arial" w:eastAsia="Times New Roman" w:hAnsi="Arial" w:cs="Arial"/>
          <w:lang w:eastAsia="sk-SK"/>
        </w:rPr>
        <w:t>2</w:t>
      </w:r>
    </w:p>
    <w:p w14:paraId="574E769B" w14:textId="77777777" w:rsidR="009D2855" w:rsidRPr="009D2855" w:rsidRDefault="009D2855" w:rsidP="009D2855">
      <w:pPr>
        <w:spacing w:after="0" w:line="240" w:lineRule="auto"/>
        <w:rPr>
          <w:rFonts w:ascii="Arial" w:eastAsia="Times New Roman" w:hAnsi="Arial" w:cs="Arial"/>
          <w:sz w:val="24"/>
          <w:szCs w:val="24"/>
          <w:lang w:eastAsia="sk-SK"/>
        </w:rPr>
      </w:pPr>
    </w:p>
    <w:p w14:paraId="7829046D" w14:textId="77777777" w:rsidR="009D2855" w:rsidRPr="009D2855" w:rsidRDefault="009D2855" w:rsidP="009D2855">
      <w:pPr>
        <w:spacing w:after="0" w:line="240" w:lineRule="auto"/>
        <w:jc w:val="center"/>
        <w:rPr>
          <w:rFonts w:ascii="Arial" w:eastAsia="Times New Roman" w:hAnsi="Arial" w:cs="Arial"/>
          <w:b/>
          <w:sz w:val="32"/>
          <w:szCs w:val="32"/>
          <w:lang w:eastAsia="sk-SK"/>
        </w:rPr>
      </w:pPr>
      <w:r w:rsidRPr="009D2855">
        <w:rPr>
          <w:rFonts w:ascii="Arial" w:eastAsia="Times New Roman" w:hAnsi="Arial" w:cs="Arial"/>
          <w:b/>
          <w:sz w:val="32"/>
          <w:szCs w:val="32"/>
          <w:lang w:eastAsia="sk-SK"/>
        </w:rPr>
        <w:t>Návrh</w:t>
      </w:r>
    </w:p>
    <w:p w14:paraId="589BCDEB" w14:textId="77777777" w:rsidR="009D2855" w:rsidRPr="009D2855" w:rsidRDefault="009D2855" w:rsidP="009D2855">
      <w:pPr>
        <w:spacing w:after="0" w:line="240" w:lineRule="auto"/>
        <w:jc w:val="both"/>
        <w:rPr>
          <w:rFonts w:ascii="Arial" w:eastAsia="Times New Roman" w:hAnsi="Arial" w:cs="Arial"/>
          <w:b/>
          <w:color w:val="FF0000"/>
          <w:sz w:val="20"/>
          <w:szCs w:val="20"/>
          <w:lang w:eastAsia="sk-SK"/>
        </w:rPr>
      </w:pPr>
    </w:p>
    <w:p w14:paraId="48C963B0" w14:textId="6E731E4F" w:rsidR="009D2855" w:rsidRPr="009D2855" w:rsidRDefault="009D2855" w:rsidP="009D2855">
      <w:pPr>
        <w:pBdr>
          <w:bottom w:val="single" w:sz="4" w:space="1" w:color="auto"/>
        </w:pBdr>
        <w:spacing w:after="0" w:line="240" w:lineRule="auto"/>
        <w:jc w:val="center"/>
        <w:rPr>
          <w:rFonts w:ascii="Arial" w:eastAsia="Times New Roman" w:hAnsi="Arial" w:cs="Arial"/>
          <w:b/>
          <w:sz w:val="24"/>
          <w:szCs w:val="24"/>
          <w:lang w:eastAsia="sk-SK"/>
        </w:rPr>
      </w:pPr>
      <w:bookmarkStart w:id="0" w:name="_Hlk24614398"/>
      <w:r>
        <w:rPr>
          <w:rFonts w:ascii="Arial" w:eastAsia="Times New Roman" w:hAnsi="Arial" w:cs="Arial"/>
          <w:b/>
          <w:sz w:val="24"/>
          <w:szCs w:val="24"/>
          <w:lang w:eastAsia="sk-SK"/>
        </w:rPr>
        <w:t xml:space="preserve">Koncepcie </w:t>
      </w:r>
      <w:bookmarkEnd w:id="0"/>
      <w:r w:rsidRPr="00BD6E96">
        <w:rPr>
          <w:rFonts w:ascii="Arial" w:eastAsia="Times New Roman" w:hAnsi="Arial" w:cs="Arial"/>
          <w:b/>
          <w:sz w:val="24"/>
          <w:szCs w:val="24"/>
          <w:lang w:eastAsia="sk-SK"/>
        </w:rPr>
        <w:t>rozvoja športu a mládeže v podmienkach Bratislavského samosprávneho kraja 2022 - 2026</w:t>
      </w:r>
    </w:p>
    <w:p w14:paraId="392D1B07" w14:textId="77777777" w:rsidR="009D2855" w:rsidRDefault="009D2855" w:rsidP="009D2855">
      <w:pPr>
        <w:tabs>
          <w:tab w:val="left" w:pos="5670"/>
        </w:tabs>
        <w:spacing w:after="0" w:line="240" w:lineRule="auto"/>
        <w:rPr>
          <w:rFonts w:ascii="Arial" w:eastAsia="Times New Roman" w:hAnsi="Arial" w:cs="Arial"/>
          <w:u w:val="single"/>
          <w:lang w:eastAsia="sk-SK"/>
        </w:rPr>
      </w:pPr>
    </w:p>
    <w:p w14:paraId="71022F80" w14:textId="1272B503" w:rsidR="009D2855" w:rsidRPr="009D2855" w:rsidRDefault="009D2855" w:rsidP="009D2855">
      <w:pPr>
        <w:tabs>
          <w:tab w:val="left" w:pos="5670"/>
        </w:tabs>
        <w:spacing w:after="0" w:line="240" w:lineRule="auto"/>
        <w:rPr>
          <w:rFonts w:ascii="Arial" w:eastAsia="Times New Roman" w:hAnsi="Arial" w:cs="Arial"/>
          <w:lang w:eastAsia="sk-SK"/>
        </w:rPr>
      </w:pPr>
      <w:r w:rsidRPr="009D2855">
        <w:rPr>
          <w:rFonts w:ascii="Arial" w:eastAsia="Times New Roman" w:hAnsi="Arial" w:cs="Arial"/>
          <w:u w:val="single"/>
          <w:lang w:eastAsia="sk-SK"/>
        </w:rPr>
        <w:t>Materiál predkladá:</w:t>
      </w:r>
      <w:r w:rsidRPr="009D2855">
        <w:rPr>
          <w:rFonts w:ascii="Arial" w:eastAsia="Times New Roman" w:hAnsi="Arial" w:cs="Arial"/>
          <w:lang w:eastAsia="sk-SK"/>
        </w:rPr>
        <w:tab/>
      </w:r>
      <w:r w:rsidRPr="009D2855">
        <w:rPr>
          <w:rFonts w:ascii="Arial" w:eastAsia="Times New Roman" w:hAnsi="Arial" w:cs="Arial"/>
          <w:u w:val="single"/>
          <w:lang w:eastAsia="sk-SK"/>
        </w:rPr>
        <w:t>Materiál obsahuje:</w:t>
      </w:r>
    </w:p>
    <w:p w14:paraId="7BE53629" w14:textId="77777777" w:rsidR="009D2855" w:rsidRPr="009D2855" w:rsidRDefault="009D2855" w:rsidP="009D2855">
      <w:pPr>
        <w:tabs>
          <w:tab w:val="left" w:pos="5670"/>
        </w:tabs>
        <w:spacing w:after="0" w:line="240" w:lineRule="auto"/>
        <w:rPr>
          <w:rFonts w:ascii="Arial" w:eastAsia="Times New Roman" w:hAnsi="Arial" w:cs="Arial"/>
          <w:u w:val="single"/>
          <w:lang w:eastAsia="sk-SK"/>
        </w:rPr>
      </w:pPr>
    </w:p>
    <w:p w14:paraId="235BBC0E" w14:textId="77777777" w:rsidR="009D2855" w:rsidRPr="009D2855" w:rsidRDefault="009D2855" w:rsidP="009D2855">
      <w:pPr>
        <w:tabs>
          <w:tab w:val="left" w:pos="5670"/>
        </w:tabs>
        <w:spacing w:after="0" w:line="240" w:lineRule="auto"/>
        <w:rPr>
          <w:rFonts w:ascii="Arial" w:eastAsia="Times New Roman" w:hAnsi="Arial" w:cs="Arial"/>
          <w:lang w:eastAsia="sk-SK"/>
        </w:rPr>
      </w:pPr>
      <w:r w:rsidRPr="009D2855">
        <w:rPr>
          <w:rFonts w:ascii="Arial" w:eastAsia="Times New Roman" w:hAnsi="Arial" w:cs="Arial"/>
          <w:lang w:eastAsia="sk-SK"/>
        </w:rPr>
        <w:t xml:space="preserve">Mgr. Juraj </w:t>
      </w:r>
      <w:proofErr w:type="spellStart"/>
      <w:r w:rsidRPr="009D2855">
        <w:rPr>
          <w:rFonts w:ascii="Arial" w:eastAsia="Times New Roman" w:hAnsi="Arial" w:cs="Arial"/>
          <w:lang w:eastAsia="sk-SK"/>
        </w:rPr>
        <w:t>Droba</w:t>
      </w:r>
      <w:proofErr w:type="spellEnd"/>
      <w:r w:rsidRPr="009D2855">
        <w:rPr>
          <w:rFonts w:ascii="Arial" w:eastAsia="Times New Roman" w:hAnsi="Arial" w:cs="Arial"/>
          <w:lang w:eastAsia="sk-SK"/>
        </w:rPr>
        <w:t>, MBA, MA</w:t>
      </w:r>
      <w:r w:rsidRPr="009D2855">
        <w:rPr>
          <w:rFonts w:ascii="Arial" w:eastAsia="Times New Roman" w:hAnsi="Arial" w:cs="Arial"/>
          <w:lang w:eastAsia="sk-SK"/>
        </w:rPr>
        <w:tab/>
        <w:t>1. Návrh uznesenia</w:t>
      </w:r>
    </w:p>
    <w:p w14:paraId="114A33FD" w14:textId="77777777" w:rsidR="009D2855" w:rsidRPr="009D2855" w:rsidRDefault="009D2855" w:rsidP="009D2855">
      <w:pPr>
        <w:tabs>
          <w:tab w:val="left" w:pos="5670"/>
        </w:tabs>
        <w:spacing w:after="0" w:line="240" w:lineRule="auto"/>
        <w:rPr>
          <w:rFonts w:ascii="Arial" w:eastAsia="Times New Roman" w:hAnsi="Arial" w:cs="Arial"/>
          <w:lang w:eastAsia="sk-SK"/>
        </w:rPr>
      </w:pPr>
      <w:r w:rsidRPr="009D2855">
        <w:rPr>
          <w:rFonts w:ascii="Arial" w:eastAsia="Times New Roman" w:hAnsi="Arial" w:cs="Arial"/>
          <w:lang w:eastAsia="sk-SK"/>
        </w:rPr>
        <w:t>predseda</w:t>
      </w:r>
      <w:r w:rsidRPr="009D2855">
        <w:rPr>
          <w:rFonts w:ascii="Arial" w:eastAsia="Times New Roman" w:hAnsi="Arial" w:cs="Arial"/>
          <w:lang w:eastAsia="sk-SK"/>
        </w:rPr>
        <w:tab/>
        <w:t>2. Dôvodovú správu</w:t>
      </w:r>
    </w:p>
    <w:p w14:paraId="66B92EA6" w14:textId="76678CC7" w:rsidR="009D2855" w:rsidRPr="009D2855" w:rsidRDefault="009D2855" w:rsidP="009D2855">
      <w:pPr>
        <w:tabs>
          <w:tab w:val="left" w:pos="5670"/>
        </w:tabs>
        <w:spacing w:after="0" w:line="240" w:lineRule="auto"/>
        <w:ind w:left="5670" w:hanging="5670"/>
        <w:rPr>
          <w:rFonts w:ascii="Arial" w:eastAsia="Times New Roman" w:hAnsi="Arial" w:cs="Arial"/>
          <w:lang w:eastAsia="sk-SK"/>
        </w:rPr>
      </w:pPr>
      <w:r w:rsidRPr="009D2855">
        <w:rPr>
          <w:rFonts w:ascii="Arial" w:eastAsia="Times New Roman" w:hAnsi="Arial" w:cs="Arial"/>
          <w:lang w:eastAsia="sk-SK"/>
        </w:rPr>
        <w:t>Bratislavského samosprávneho kraja</w:t>
      </w:r>
      <w:r w:rsidRPr="009D2855">
        <w:rPr>
          <w:rFonts w:ascii="Arial" w:eastAsia="Times New Roman" w:hAnsi="Arial" w:cs="Arial"/>
          <w:lang w:eastAsia="sk-SK"/>
        </w:rPr>
        <w:tab/>
        <w:t xml:space="preserve">3. </w:t>
      </w:r>
      <w:r>
        <w:rPr>
          <w:rFonts w:ascii="Arial" w:eastAsia="Times New Roman" w:hAnsi="Arial" w:cs="Arial"/>
          <w:lang w:eastAsia="sk-SK"/>
        </w:rPr>
        <w:t>Koncepciu</w:t>
      </w:r>
    </w:p>
    <w:p w14:paraId="693F89EB" w14:textId="77777777" w:rsidR="009D2855" w:rsidRPr="009D2855" w:rsidRDefault="009D2855" w:rsidP="009D2855">
      <w:pPr>
        <w:tabs>
          <w:tab w:val="left" w:pos="5670"/>
        </w:tabs>
        <w:spacing w:after="0" w:line="240" w:lineRule="auto"/>
        <w:rPr>
          <w:rFonts w:ascii="Arial" w:eastAsia="Times New Roman" w:hAnsi="Arial" w:cs="Arial"/>
          <w:lang w:eastAsia="sk-SK"/>
        </w:rPr>
      </w:pPr>
      <w:r w:rsidRPr="009D2855">
        <w:rPr>
          <w:rFonts w:ascii="Arial" w:eastAsia="Times New Roman" w:hAnsi="Arial" w:cs="Arial"/>
          <w:lang w:eastAsia="sk-SK"/>
        </w:rPr>
        <w:tab/>
        <w:t>4. Stanoviská komisií</w:t>
      </w:r>
    </w:p>
    <w:p w14:paraId="2035CBAB" w14:textId="77777777" w:rsidR="00654EB4" w:rsidRPr="00BD6E96" w:rsidRDefault="00654EB4" w:rsidP="00BD6E96">
      <w:pPr>
        <w:spacing w:after="0" w:line="240" w:lineRule="auto"/>
        <w:jc w:val="both"/>
        <w:rPr>
          <w:rFonts w:ascii="Arial" w:eastAsia="Times New Roman" w:hAnsi="Arial" w:cs="Arial"/>
          <w:u w:val="single"/>
          <w:lang w:eastAsia="sk-SK"/>
        </w:rPr>
      </w:pPr>
    </w:p>
    <w:p w14:paraId="4AD31EE2" w14:textId="77777777" w:rsidR="00654EB4" w:rsidRPr="00BD6E96" w:rsidRDefault="00654EB4" w:rsidP="00BD6E96">
      <w:pPr>
        <w:spacing w:after="0" w:line="240" w:lineRule="auto"/>
        <w:jc w:val="both"/>
        <w:rPr>
          <w:rFonts w:ascii="Arial" w:eastAsia="Times New Roman" w:hAnsi="Arial" w:cs="Arial"/>
          <w:u w:val="single"/>
          <w:lang w:eastAsia="sk-SK"/>
        </w:rPr>
      </w:pPr>
      <w:r w:rsidRPr="00BD6E96">
        <w:rPr>
          <w:rFonts w:ascii="Arial" w:eastAsia="Times New Roman" w:hAnsi="Arial" w:cs="Arial"/>
          <w:u w:val="single"/>
          <w:lang w:eastAsia="sk-SK"/>
        </w:rPr>
        <w:t>Zodpovední:</w:t>
      </w:r>
    </w:p>
    <w:p w14:paraId="2054B40C" w14:textId="77777777" w:rsidR="00654EB4" w:rsidRPr="00BD6E96" w:rsidRDefault="00654EB4" w:rsidP="00BD6E96">
      <w:pPr>
        <w:spacing w:after="0" w:line="240" w:lineRule="auto"/>
        <w:jc w:val="both"/>
        <w:rPr>
          <w:rFonts w:ascii="Arial" w:eastAsia="Times New Roman" w:hAnsi="Arial" w:cs="Arial"/>
          <w:u w:val="single"/>
          <w:lang w:eastAsia="sk-SK"/>
        </w:rPr>
      </w:pPr>
    </w:p>
    <w:p w14:paraId="6C8BF212" w14:textId="77777777" w:rsidR="00654EB4" w:rsidRPr="00BD6E96" w:rsidRDefault="00654EB4"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Ing. Patrícia Mešťan, MA</w:t>
      </w:r>
    </w:p>
    <w:p w14:paraId="4FD281D7" w14:textId="77777777" w:rsidR="00654EB4" w:rsidRPr="00BD6E96" w:rsidRDefault="00654EB4"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riaditeľka</w:t>
      </w:r>
    </w:p>
    <w:p w14:paraId="59CC051F" w14:textId="77777777" w:rsidR="00654EB4" w:rsidRPr="00BD6E96" w:rsidRDefault="00654EB4"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Úradu Bratislavského samosprávneho kraja</w:t>
      </w:r>
    </w:p>
    <w:p w14:paraId="02ED654F" w14:textId="77777777" w:rsidR="00654EB4" w:rsidRPr="00BD6E96" w:rsidRDefault="00654EB4" w:rsidP="00BD6E96">
      <w:pPr>
        <w:spacing w:after="0" w:line="240" w:lineRule="auto"/>
        <w:rPr>
          <w:rFonts w:ascii="Arial" w:eastAsia="Times New Roman" w:hAnsi="Arial" w:cs="Arial"/>
          <w:lang w:eastAsia="sk-SK"/>
        </w:rPr>
      </w:pPr>
    </w:p>
    <w:p w14:paraId="737DE263" w14:textId="77777777" w:rsidR="00BB17DF" w:rsidRDefault="00654EB4" w:rsidP="00BB17DF">
      <w:pPr>
        <w:spacing w:after="0" w:line="240" w:lineRule="auto"/>
        <w:rPr>
          <w:rFonts w:ascii="Arial" w:eastAsia="Times New Roman" w:hAnsi="Arial" w:cs="Arial"/>
          <w:lang w:eastAsia="sk-SK"/>
        </w:rPr>
      </w:pPr>
      <w:r w:rsidRPr="00BD6E96">
        <w:rPr>
          <w:rFonts w:ascii="Arial" w:eastAsia="Times New Roman" w:hAnsi="Arial" w:cs="Arial"/>
          <w:lang w:eastAsia="sk-SK"/>
        </w:rPr>
        <w:t xml:space="preserve">Mgr. </w:t>
      </w:r>
      <w:r w:rsidR="00BB17DF" w:rsidRPr="00BD6E96">
        <w:rPr>
          <w:rFonts w:ascii="Arial" w:eastAsia="Times New Roman" w:hAnsi="Arial" w:cs="Arial"/>
          <w:lang w:eastAsia="sk-SK"/>
        </w:rPr>
        <w:t>Barbora Lukáčová</w:t>
      </w:r>
    </w:p>
    <w:p w14:paraId="3F62D771" w14:textId="16E3A36F" w:rsidR="00BB17DF" w:rsidRPr="00BD6E96" w:rsidRDefault="008F23D4" w:rsidP="00BB17DF">
      <w:pPr>
        <w:spacing w:after="0" w:line="240" w:lineRule="auto"/>
        <w:rPr>
          <w:rFonts w:ascii="Arial" w:eastAsia="Times New Roman" w:hAnsi="Arial" w:cs="Arial"/>
          <w:lang w:eastAsia="sk-SK"/>
        </w:rPr>
      </w:pPr>
      <w:r>
        <w:rPr>
          <w:rFonts w:ascii="Arial" w:eastAsia="Times New Roman" w:hAnsi="Arial" w:cs="Arial"/>
          <w:lang w:eastAsia="sk-SK"/>
        </w:rPr>
        <w:t>r</w:t>
      </w:r>
      <w:r w:rsidR="00BB17DF" w:rsidRPr="00BD6E96">
        <w:rPr>
          <w:rFonts w:ascii="Arial" w:eastAsia="Times New Roman" w:hAnsi="Arial" w:cs="Arial"/>
          <w:lang w:eastAsia="sk-SK"/>
        </w:rPr>
        <w:t>iaditeľka Odboru stratégie, územného rozvoja a riadenia projektov</w:t>
      </w:r>
    </w:p>
    <w:p w14:paraId="4DEFDE0B" w14:textId="77777777" w:rsidR="00BB17DF" w:rsidRPr="00BD6E96" w:rsidRDefault="00BB17DF" w:rsidP="00BB17DF">
      <w:pPr>
        <w:spacing w:after="0" w:line="240" w:lineRule="auto"/>
        <w:rPr>
          <w:rFonts w:ascii="Arial" w:eastAsia="Times New Roman" w:hAnsi="Arial" w:cs="Arial"/>
          <w:lang w:eastAsia="sk-SK"/>
        </w:rPr>
      </w:pPr>
      <w:r w:rsidRPr="00BD6E96">
        <w:rPr>
          <w:rFonts w:ascii="Arial" w:eastAsia="Times New Roman" w:hAnsi="Arial" w:cs="Arial"/>
          <w:lang w:eastAsia="sk-SK"/>
        </w:rPr>
        <w:t>Úradu Bratislavského samosprávneho kraja</w:t>
      </w:r>
    </w:p>
    <w:p w14:paraId="349C63E0" w14:textId="77777777" w:rsidR="00BB17DF" w:rsidRDefault="00BB17DF" w:rsidP="00BD6E96">
      <w:pPr>
        <w:spacing w:after="0" w:line="240" w:lineRule="auto"/>
        <w:rPr>
          <w:rFonts w:ascii="Arial" w:eastAsia="Times New Roman" w:hAnsi="Arial" w:cs="Arial"/>
          <w:lang w:eastAsia="sk-SK"/>
        </w:rPr>
      </w:pPr>
    </w:p>
    <w:p w14:paraId="68544284" w14:textId="7323846E" w:rsidR="00654EB4" w:rsidRPr="00BD6E96" w:rsidRDefault="00BD6E96"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 xml:space="preserve">Mgr. </w:t>
      </w:r>
      <w:r w:rsidR="00654EB4" w:rsidRPr="00BD6E96">
        <w:rPr>
          <w:rFonts w:ascii="Arial" w:eastAsia="Times New Roman" w:hAnsi="Arial" w:cs="Arial"/>
          <w:lang w:eastAsia="sk-SK"/>
        </w:rPr>
        <w:t>Jana Zápalová</w:t>
      </w:r>
    </w:p>
    <w:p w14:paraId="0388B25A" w14:textId="77777777" w:rsidR="00654EB4" w:rsidRPr="00BD6E96" w:rsidRDefault="00654EB4"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riaditeľka Odboru školstva, mládeže a športu</w:t>
      </w:r>
    </w:p>
    <w:p w14:paraId="2E2EDC7F" w14:textId="77777777" w:rsidR="00654EB4" w:rsidRPr="00BD6E96" w:rsidRDefault="00654EB4"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Úradu Bratislavského samosprávneho kraja</w:t>
      </w:r>
    </w:p>
    <w:p w14:paraId="413E59D7" w14:textId="77777777" w:rsidR="00654EB4" w:rsidRPr="00BD6E96" w:rsidRDefault="00654EB4" w:rsidP="00BD6E96">
      <w:pPr>
        <w:spacing w:after="0" w:line="240" w:lineRule="auto"/>
        <w:jc w:val="both"/>
        <w:rPr>
          <w:rFonts w:ascii="Arial" w:eastAsia="Times New Roman" w:hAnsi="Arial" w:cs="Arial"/>
          <w:u w:val="single"/>
          <w:lang w:eastAsia="sk-SK"/>
        </w:rPr>
      </w:pPr>
    </w:p>
    <w:p w14:paraId="10095B69" w14:textId="77777777" w:rsidR="00654EB4" w:rsidRPr="00BD6E96" w:rsidRDefault="00654EB4" w:rsidP="00BD6E96">
      <w:pPr>
        <w:spacing w:after="0" w:line="240" w:lineRule="auto"/>
        <w:jc w:val="both"/>
        <w:rPr>
          <w:rFonts w:ascii="Arial" w:eastAsia="Times New Roman" w:hAnsi="Arial" w:cs="Arial"/>
          <w:u w:val="single"/>
          <w:lang w:eastAsia="sk-SK"/>
        </w:rPr>
      </w:pPr>
      <w:r w:rsidRPr="00BD6E96">
        <w:rPr>
          <w:rFonts w:ascii="Arial" w:eastAsia="Times New Roman" w:hAnsi="Arial" w:cs="Arial"/>
          <w:u w:val="single"/>
          <w:lang w:eastAsia="sk-SK"/>
        </w:rPr>
        <w:t>Spracovatelia:</w:t>
      </w:r>
    </w:p>
    <w:p w14:paraId="52047780" w14:textId="77777777" w:rsidR="00654EB4" w:rsidRPr="00BD6E96" w:rsidRDefault="00654EB4" w:rsidP="00BD6E96">
      <w:pPr>
        <w:spacing w:after="0" w:line="240" w:lineRule="auto"/>
        <w:jc w:val="both"/>
        <w:rPr>
          <w:rFonts w:ascii="Arial" w:eastAsia="Times New Roman" w:hAnsi="Arial" w:cs="Arial"/>
          <w:lang w:eastAsia="sk-SK"/>
        </w:rPr>
      </w:pPr>
    </w:p>
    <w:p w14:paraId="106957B9" w14:textId="153262BC" w:rsidR="00654EB4" w:rsidRPr="00BD6E96" w:rsidRDefault="00926DE3" w:rsidP="00BD6E96">
      <w:pPr>
        <w:tabs>
          <w:tab w:val="left" w:pos="4111"/>
        </w:tabs>
        <w:spacing w:after="0" w:line="240" w:lineRule="auto"/>
        <w:rPr>
          <w:rFonts w:ascii="Arial" w:eastAsia="Times New Roman" w:hAnsi="Arial" w:cs="Arial"/>
          <w:lang w:eastAsia="sk-SK"/>
        </w:rPr>
      </w:pPr>
      <w:r w:rsidRPr="00BD6E96">
        <w:rPr>
          <w:rFonts w:ascii="Arial" w:eastAsia="Times New Roman" w:hAnsi="Arial" w:cs="Arial"/>
          <w:lang w:eastAsia="sk-SK"/>
        </w:rPr>
        <w:t xml:space="preserve">Ing. Matúš Krnčok </w:t>
      </w:r>
      <w:r>
        <w:rPr>
          <w:rFonts w:ascii="Arial" w:eastAsia="Times New Roman" w:hAnsi="Arial" w:cs="Arial"/>
          <w:lang w:eastAsia="sk-SK"/>
        </w:rPr>
        <w:tab/>
      </w:r>
      <w:r>
        <w:rPr>
          <w:rFonts w:ascii="Arial" w:eastAsia="Times New Roman" w:hAnsi="Arial" w:cs="Arial"/>
          <w:lang w:eastAsia="sk-SK"/>
        </w:rPr>
        <w:tab/>
      </w:r>
      <w:r>
        <w:rPr>
          <w:rFonts w:ascii="Arial" w:eastAsia="Times New Roman" w:hAnsi="Arial" w:cs="Arial"/>
          <w:lang w:eastAsia="sk-SK"/>
        </w:rPr>
        <w:tab/>
      </w:r>
      <w:r w:rsidR="00654EB4" w:rsidRPr="00BD6E96">
        <w:rPr>
          <w:rFonts w:ascii="Arial" w:eastAsia="Times New Roman" w:hAnsi="Arial" w:cs="Arial"/>
          <w:lang w:eastAsia="sk-SK"/>
        </w:rPr>
        <w:t>Ing. Jana Dúbravková</w:t>
      </w:r>
      <w:r w:rsidR="00654EB4" w:rsidRPr="00BD6E96">
        <w:rPr>
          <w:rFonts w:ascii="Arial" w:eastAsia="Times New Roman" w:hAnsi="Arial" w:cs="Arial"/>
          <w:lang w:eastAsia="sk-SK"/>
        </w:rPr>
        <w:tab/>
      </w:r>
      <w:r w:rsidR="00654EB4" w:rsidRPr="00BD6E96">
        <w:rPr>
          <w:rFonts w:ascii="Arial" w:eastAsia="Times New Roman" w:hAnsi="Arial" w:cs="Arial"/>
          <w:lang w:eastAsia="sk-SK"/>
        </w:rPr>
        <w:tab/>
      </w:r>
    </w:p>
    <w:p w14:paraId="34570F1A" w14:textId="074478F8" w:rsidR="00654EB4" w:rsidRPr="00BD6E96" w:rsidRDefault="00926DE3" w:rsidP="00BD6E96">
      <w:pPr>
        <w:tabs>
          <w:tab w:val="left" w:pos="4253"/>
        </w:tabs>
        <w:spacing w:after="0" w:line="240" w:lineRule="auto"/>
        <w:ind w:left="4956" w:hanging="4956"/>
        <w:rPr>
          <w:rFonts w:ascii="Arial" w:eastAsia="Times New Roman" w:hAnsi="Arial" w:cs="Arial"/>
          <w:lang w:eastAsia="sk-SK"/>
        </w:rPr>
      </w:pPr>
      <w:r w:rsidRPr="00BD6E96">
        <w:rPr>
          <w:rFonts w:ascii="Arial" w:eastAsia="Times New Roman" w:hAnsi="Arial" w:cs="Arial"/>
          <w:lang w:eastAsia="sk-SK"/>
        </w:rPr>
        <w:t xml:space="preserve">vedúci Inštitútu regionálnej politiky </w:t>
      </w:r>
      <w:r>
        <w:rPr>
          <w:rFonts w:ascii="Arial" w:eastAsia="Times New Roman" w:hAnsi="Arial" w:cs="Arial"/>
          <w:lang w:eastAsia="sk-SK"/>
        </w:rPr>
        <w:tab/>
      </w:r>
      <w:r>
        <w:rPr>
          <w:rFonts w:ascii="Arial" w:eastAsia="Times New Roman" w:hAnsi="Arial" w:cs="Arial"/>
          <w:lang w:eastAsia="sk-SK"/>
        </w:rPr>
        <w:tab/>
      </w:r>
      <w:r w:rsidR="00654EB4" w:rsidRPr="00BD6E96">
        <w:rPr>
          <w:rFonts w:ascii="Arial" w:eastAsia="Times New Roman" w:hAnsi="Arial" w:cs="Arial"/>
          <w:lang w:eastAsia="sk-SK"/>
        </w:rPr>
        <w:t>vedúca oddelenia mládeže a športu</w:t>
      </w:r>
      <w:r w:rsidR="00654EB4" w:rsidRPr="00BD6E96">
        <w:rPr>
          <w:rFonts w:ascii="Arial" w:eastAsia="Times New Roman" w:hAnsi="Arial" w:cs="Arial"/>
          <w:lang w:eastAsia="sk-SK"/>
        </w:rPr>
        <w:tab/>
      </w:r>
    </w:p>
    <w:p w14:paraId="0AEB2972" w14:textId="22DCE8FC" w:rsidR="00654EB4" w:rsidRPr="00BD6E96" w:rsidRDefault="00926DE3" w:rsidP="00BD6E96">
      <w:pPr>
        <w:tabs>
          <w:tab w:val="left" w:pos="4253"/>
        </w:tabs>
        <w:spacing w:after="0" w:line="240" w:lineRule="auto"/>
        <w:ind w:left="4956" w:hanging="4956"/>
        <w:rPr>
          <w:rFonts w:ascii="Arial" w:eastAsia="Times New Roman" w:hAnsi="Arial" w:cs="Arial"/>
          <w:b/>
          <w:lang w:eastAsia="sk-SK"/>
        </w:rPr>
      </w:pPr>
      <w:r w:rsidRPr="00BD6E96">
        <w:rPr>
          <w:rFonts w:ascii="Arial" w:eastAsia="Times New Roman" w:hAnsi="Arial" w:cs="Arial"/>
          <w:lang w:eastAsia="sk-SK"/>
        </w:rPr>
        <w:t>Bratislavského kraja</w:t>
      </w:r>
      <w:r w:rsidR="00654EB4" w:rsidRPr="00BD6E96">
        <w:rPr>
          <w:rFonts w:ascii="Arial" w:eastAsia="Times New Roman" w:hAnsi="Arial" w:cs="Arial"/>
          <w:lang w:eastAsia="sk-SK"/>
        </w:rPr>
        <w:tab/>
      </w:r>
      <w:r w:rsidR="00654EB4" w:rsidRPr="00BD6E96">
        <w:rPr>
          <w:rFonts w:ascii="Arial" w:eastAsia="Times New Roman" w:hAnsi="Arial" w:cs="Arial"/>
          <w:lang w:eastAsia="sk-SK"/>
        </w:rPr>
        <w:tab/>
      </w:r>
    </w:p>
    <w:p w14:paraId="7AA1BB73" w14:textId="77777777" w:rsidR="00654EB4" w:rsidRPr="00BD6E96" w:rsidRDefault="00654EB4" w:rsidP="00BD6E96">
      <w:pPr>
        <w:spacing w:after="0" w:line="240" w:lineRule="auto"/>
        <w:rPr>
          <w:rFonts w:ascii="Arial" w:eastAsia="Times New Roman" w:hAnsi="Arial" w:cs="Arial"/>
          <w:lang w:eastAsia="sk-SK"/>
        </w:rPr>
      </w:pPr>
    </w:p>
    <w:p w14:paraId="5202FFB8" w14:textId="77777777" w:rsidR="00BB17DF" w:rsidRDefault="00B31C33"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 xml:space="preserve">Ing. Matúš Gergely </w:t>
      </w:r>
      <w:r>
        <w:rPr>
          <w:rFonts w:ascii="Arial" w:eastAsia="Times New Roman" w:hAnsi="Arial" w:cs="Arial"/>
          <w:lang w:eastAsia="sk-SK"/>
        </w:rPr>
        <w:tab/>
      </w:r>
      <w:r>
        <w:rPr>
          <w:rFonts w:ascii="Arial" w:eastAsia="Times New Roman" w:hAnsi="Arial" w:cs="Arial"/>
          <w:lang w:eastAsia="sk-SK"/>
        </w:rPr>
        <w:tab/>
      </w:r>
      <w:r>
        <w:rPr>
          <w:rFonts w:ascii="Arial" w:eastAsia="Times New Roman" w:hAnsi="Arial" w:cs="Arial"/>
          <w:lang w:eastAsia="sk-SK"/>
        </w:rPr>
        <w:tab/>
      </w:r>
      <w:r>
        <w:rPr>
          <w:rFonts w:ascii="Arial" w:eastAsia="Times New Roman" w:hAnsi="Arial" w:cs="Arial"/>
          <w:lang w:eastAsia="sk-SK"/>
        </w:rPr>
        <w:tab/>
      </w:r>
      <w:r>
        <w:rPr>
          <w:rFonts w:ascii="Arial" w:eastAsia="Times New Roman" w:hAnsi="Arial" w:cs="Arial"/>
          <w:lang w:eastAsia="sk-SK"/>
        </w:rPr>
        <w:tab/>
      </w:r>
      <w:r w:rsidR="00654EB4" w:rsidRPr="00BD6E96">
        <w:rPr>
          <w:rFonts w:ascii="Arial" w:eastAsia="Times New Roman" w:hAnsi="Arial" w:cs="Arial"/>
          <w:lang w:eastAsia="sk-SK"/>
        </w:rPr>
        <w:t>Mgr. Katarína Formánková</w:t>
      </w:r>
      <w:r w:rsidR="00654EB4" w:rsidRPr="00BD6E96">
        <w:rPr>
          <w:rFonts w:ascii="Arial" w:eastAsia="Times New Roman" w:hAnsi="Arial" w:cs="Arial"/>
          <w:lang w:eastAsia="sk-SK"/>
        </w:rPr>
        <w:tab/>
      </w:r>
    </w:p>
    <w:p w14:paraId="29A11E18" w14:textId="2E6D3D9F" w:rsidR="00654EB4" w:rsidRPr="00BD6E96" w:rsidRDefault="00BB17DF" w:rsidP="00BD6E96">
      <w:pPr>
        <w:spacing w:after="0" w:line="240" w:lineRule="auto"/>
        <w:rPr>
          <w:rFonts w:ascii="Arial" w:eastAsia="Times New Roman" w:hAnsi="Arial" w:cs="Arial"/>
          <w:lang w:eastAsia="sk-SK"/>
        </w:rPr>
      </w:pPr>
      <w:r w:rsidRPr="00BD6E96">
        <w:rPr>
          <w:rFonts w:ascii="Arial" w:eastAsia="Times New Roman" w:hAnsi="Arial" w:cs="Arial"/>
          <w:lang w:eastAsia="sk-SK"/>
        </w:rPr>
        <w:t>referent Inštitútu regionálnej politiky</w:t>
      </w:r>
      <w:r w:rsidR="00BD6E96" w:rsidRPr="00BD6E96">
        <w:rPr>
          <w:rFonts w:ascii="Arial" w:eastAsia="Times New Roman" w:hAnsi="Arial" w:cs="Arial"/>
          <w:lang w:eastAsia="sk-SK"/>
        </w:rPr>
        <w:tab/>
      </w:r>
      <w:r>
        <w:rPr>
          <w:rFonts w:ascii="Arial" w:eastAsia="Times New Roman" w:hAnsi="Arial" w:cs="Arial"/>
          <w:lang w:eastAsia="sk-SK"/>
        </w:rPr>
        <w:tab/>
      </w:r>
      <w:r>
        <w:rPr>
          <w:rFonts w:ascii="Arial" w:eastAsia="Times New Roman" w:hAnsi="Arial" w:cs="Arial"/>
          <w:lang w:eastAsia="sk-SK"/>
        </w:rPr>
        <w:tab/>
      </w:r>
      <w:r w:rsidRPr="00BD6E96">
        <w:rPr>
          <w:rFonts w:ascii="Arial" w:eastAsia="Times New Roman" w:hAnsi="Arial" w:cs="Arial"/>
          <w:lang w:eastAsia="sk-SK"/>
        </w:rPr>
        <w:t>referentka oddelenia mládeže a športu</w:t>
      </w:r>
    </w:p>
    <w:p w14:paraId="250C472D" w14:textId="6F24F171" w:rsidR="00654EB4" w:rsidRPr="00BD6E96" w:rsidRDefault="00BD6E96" w:rsidP="00BD6E96">
      <w:pPr>
        <w:spacing w:after="0" w:line="240" w:lineRule="auto"/>
        <w:ind w:left="4956" w:hanging="4956"/>
        <w:rPr>
          <w:rFonts w:ascii="Arial" w:eastAsia="Times New Roman" w:hAnsi="Arial" w:cs="Arial"/>
          <w:lang w:eastAsia="sk-SK"/>
        </w:rPr>
      </w:pPr>
      <w:r w:rsidRPr="00BD6E96">
        <w:rPr>
          <w:rFonts w:ascii="Arial" w:eastAsia="Times New Roman" w:hAnsi="Arial" w:cs="Arial"/>
          <w:lang w:eastAsia="sk-SK"/>
        </w:rPr>
        <w:t>Bratislavského kraja</w:t>
      </w:r>
      <w:r w:rsidRPr="00BD6E96">
        <w:rPr>
          <w:rFonts w:ascii="Arial" w:eastAsia="Times New Roman" w:hAnsi="Arial" w:cs="Arial"/>
          <w:lang w:eastAsia="sk-SK"/>
        </w:rPr>
        <w:tab/>
      </w:r>
    </w:p>
    <w:p w14:paraId="7B3E626B" w14:textId="77777777" w:rsidR="00355D78" w:rsidRDefault="00355D78" w:rsidP="00BD6E96">
      <w:pPr>
        <w:spacing w:after="0" w:line="240" w:lineRule="auto"/>
        <w:jc w:val="center"/>
        <w:rPr>
          <w:rFonts w:ascii="Arial" w:eastAsia="Times New Roman" w:hAnsi="Arial" w:cs="Arial"/>
          <w:lang w:eastAsia="sk-SK"/>
        </w:rPr>
      </w:pPr>
    </w:p>
    <w:p w14:paraId="39D76976" w14:textId="77777777" w:rsidR="00355D78" w:rsidRDefault="00355D78" w:rsidP="00BD6E96">
      <w:pPr>
        <w:spacing w:after="0" w:line="240" w:lineRule="auto"/>
        <w:jc w:val="center"/>
        <w:rPr>
          <w:rFonts w:ascii="Arial" w:eastAsia="Times New Roman" w:hAnsi="Arial" w:cs="Arial"/>
          <w:lang w:eastAsia="sk-SK"/>
        </w:rPr>
      </w:pPr>
    </w:p>
    <w:p w14:paraId="6812167C" w14:textId="77777777" w:rsidR="00355D78" w:rsidRDefault="00355D78" w:rsidP="00BD6E96">
      <w:pPr>
        <w:spacing w:after="0" w:line="240" w:lineRule="auto"/>
        <w:jc w:val="center"/>
        <w:rPr>
          <w:rFonts w:ascii="Arial" w:eastAsia="Times New Roman" w:hAnsi="Arial" w:cs="Arial"/>
          <w:lang w:eastAsia="sk-SK"/>
        </w:rPr>
      </w:pPr>
    </w:p>
    <w:p w14:paraId="76B42B44" w14:textId="77777777" w:rsidR="00355D78" w:rsidRDefault="00355D78" w:rsidP="00BD6E96">
      <w:pPr>
        <w:spacing w:after="0" w:line="240" w:lineRule="auto"/>
        <w:jc w:val="center"/>
        <w:rPr>
          <w:rFonts w:ascii="Arial" w:eastAsia="Times New Roman" w:hAnsi="Arial" w:cs="Arial"/>
          <w:lang w:eastAsia="sk-SK"/>
        </w:rPr>
      </w:pPr>
    </w:p>
    <w:p w14:paraId="000104F9" w14:textId="77777777" w:rsidR="00355D78" w:rsidRDefault="00355D78" w:rsidP="00BD6E96">
      <w:pPr>
        <w:spacing w:after="0" w:line="240" w:lineRule="auto"/>
        <w:jc w:val="center"/>
        <w:rPr>
          <w:rFonts w:ascii="Arial" w:eastAsia="Times New Roman" w:hAnsi="Arial" w:cs="Arial"/>
          <w:lang w:eastAsia="sk-SK"/>
        </w:rPr>
      </w:pPr>
    </w:p>
    <w:p w14:paraId="57078582" w14:textId="77777777" w:rsidR="00355D78" w:rsidRDefault="00355D78" w:rsidP="00BD6E96">
      <w:pPr>
        <w:spacing w:after="0" w:line="240" w:lineRule="auto"/>
        <w:jc w:val="center"/>
        <w:rPr>
          <w:rFonts w:ascii="Arial" w:eastAsia="Times New Roman" w:hAnsi="Arial" w:cs="Arial"/>
          <w:lang w:eastAsia="sk-SK"/>
        </w:rPr>
      </w:pPr>
    </w:p>
    <w:p w14:paraId="2FA2A988" w14:textId="77777777" w:rsidR="00355D78" w:rsidRDefault="00355D78" w:rsidP="00BD6E96">
      <w:pPr>
        <w:spacing w:after="0" w:line="240" w:lineRule="auto"/>
        <w:jc w:val="center"/>
        <w:rPr>
          <w:rFonts w:ascii="Arial" w:eastAsia="Times New Roman" w:hAnsi="Arial" w:cs="Arial"/>
          <w:lang w:eastAsia="sk-SK"/>
        </w:rPr>
      </w:pPr>
    </w:p>
    <w:p w14:paraId="694EFF59" w14:textId="5F7646B0" w:rsidR="00654EB4" w:rsidRPr="00BD6E96" w:rsidRDefault="00654EB4" w:rsidP="00BD6E96">
      <w:pPr>
        <w:spacing w:after="0" w:line="240" w:lineRule="auto"/>
        <w:jc w:val="center"/>
        <w:rPr>
          <w:rFonts w:ascii="Arial" w:eastAsia="Times New Roman" w:hAnsi="Arial" w:cs="Arial"/>
          <w:lang w:eastAsia="sk-SK"/>
        </w:rPr>
      </w:pPr>
      <w:r w:rsidRPr="00BD6E96">
        <w:rPr>
          <w:rFonts w:ascii="Arial" w:eastAsia="Times New Roman" w:hAnsi="Arial" w:cs="Arial"/>
          <w:lang w:eastAsia="sk-SK"/>
        </w:rPr>
        <w:t>Bratislava</w:t>
      </w:r>
    </w:p>
    <w:p w14:paraId="16A6F6D7" w14:textId="52650878" w:rsidR="00654EB4" w:rsidRPr="00BD6E96" w:rsidRDefault="00355D78" w:rsidP="00BD6E96">
      <w:pPr>
        <w:spacing w:after="0" w:line="240" w:lineRule="auto"/>
        <w:jc w:val="center"/>
        <w:rPr>
          <w:rFonts w:ascii="Arial" w:eastAsia="Times New Roman" w:hAnsi="Arial" w:cs="Arial"/>
          <w:lang w:eastAsia="sk-SK"/>
        </w:rPr>
      </w:pPr>
      <w:r>
        <w:rPr>
          <w:rFonts w:ascii="Arial" w:eastAsia="Times New Roman" w:hAnsi="Arial" w:cs="Arial"/>
          <w:lang w:eastAsia="sk-SK"/>
        </w:rPr>
        <w:t>september</w:t>
      </w:r>
      <w:r w:rsidR="00654EB4" w:rsidRPr="00BD6E96">
        <w:rPr>
          <w:rFonts w:ascii="Arial" w:eastAsia="Times New Roman" w:hAnsi="Arial" w:cs="Arial"/>
          <w:lang w:eastAsia="sk-SK"/>
        </w:rPr>
        <w:t xml:space="preserve"> 2022</w:t>
      </w:r>
    </w:p>
    <w:p w14:paraId="550C56B9" w14:textId="6425788F" w:rsidR="003A4F27" w:rsidRPr="008E65E7" w:rsidRDefault="003A4F27" w:rsidP="0041208F">
      <w:pPr>
        <w:spacing w:after="0"/>
        <w:jc w:val="center"/>
      </w:pPr>
      <w:r>
        <w:br w:type="page"/>
      </w:r>
      <w:r w:rsidRPr="00A53CA0">
        <w:rPr>
          <w:rFonts w:ascii="Arial" w:hAnsi="Arial"/>
          <w:spacing w:val="87"/>
          <w:sz w:val="24"/>
          <w:szCs w:val="24"/>
          <w:u w:color="000000"/>
        </w:rPr>
        <w:lastRenderedPageBreak/>
        <w:t>Návrh uznesenia</w:t>
      </w:r>
    </w:p>
    <w:p w14:paraId="5567CE0C" w14:textId="77777777"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u w:color="000000"/>
        </w:rPr>
      </w:pPr>
    </w:p>
    <w:p w14:paraId="0A589035" w14:textId="77777777" w:rsidR="003A4F27" w:rsidRPr="00A53CA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u w:color="000000"/>
        </w:rPr>
      </w:pPr>
    </w:p>
    <w:p w14:paraId="02A0FFAC" w14:textId="2DA1977D" w:rsidR="003A4F27" w:rsidRPr="009B61D1"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b/>
          <w:bCs/>
          <w:sz w:val="24"/>
          <w:szCs w:val="24"/>
          <w:u w:color="000000"/>
        </w:rPr>
      </w:pPr>
      <w:r w:rsidRPr="009B61D1">
        <w:rPr>
          <w:rFonts w:ascii="Arial" w:hAnsi="Arial"/>
          <w:b/>
          <w:bCs/>
          <w:sz w:val="24"/>
          <w:szCs w:val="24"/>
          <w:u w:color="000000"/>
          <w:lang w:val="de-DE"/>
        </w:rPr>
        <w:t xml:space="preserve">UZNESENIE </w:t>
      </w:r>
      <w:r w:rsidRPr="009B61D1">
        <w:rPr>
          <w:rFonts w:ascii="Arial" w:hAnsi="Arial"/>
          <w:b/>
          <w:bCs/>
          <w:sz w:val="24"/>
          <w:szCs w:val="24"/>
          <w:u w:color="000000"/>
        </w:rPr>
        <w:t>č</w:t>
      </w:r>
      <w:r w:rsidRPr="00CA0019">
        <w:rPr>
          <w:rFonts w:ascii="Arial" w:hAnsi="Arial"/>
          <w:b/>
          <w:bCs/>
          <w:sz w:val="24"/>
          <w:szCs w:val="24"/>
          <w:u w:color="000000"/>
        </w:rPr>
        <w:t>. ......../202</w:t>
      </w:r>
      <w:r w:rsidR="004A6AA6">
        <w:rPr>
          <w:rFonts w:ascii="Arial" w:hAnsi="Arial"/>
          <w:b/>
          <w:bCs/>
          <w:sz w:val="24"/>
          <w:szCs w:val="24"/>
          <w:u w:color="000000"/>
        </w:rPr>
        <w:t>2</w:t>
      </w:r>
    </w:p>
    <w:p w14:paraId="757D28B9" w14:textId="0902BF3C" w:rsidR="003A4F27" w:rsidRPr="00A53CA0" w:rsidRDefault="00355D78"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u w:color="000000"/>
        </w:rPr>
      </w:pPr>
      <w:r>
        <w:rPr>
          <w:rFonts w:ascii="Arial" w:hAnsi="Arial"/>
          <w:u w:color="000000"/>
          <w:lang w:val="it-IT"/>
        </w:rPr>
        <w:t>z</w:t>
      </w:r>
      <w:r w:rsidR="003A4F27" w:rsidRPr="00A53CA0">
        <w:rPr>
          <w:rFonts w:ascii="Arial" w:hAnsi="Arial"/>
          <w:u w:color="000000"/>
          <w:lang w:val="it-IT"/>
        </w:rPr>
        <w:t>o</w:t>
      </w:r>
      <w:r w:rsidR="003A4F27">
        <w:rPr>
          <w:rFonts w:ascii="Arial" w:hAnsi="Arial"/>
          <w:u w:color="000000"/>
          <w:lang w:val="it-IT"/>
        </w:rPr>
        <w:t xml:space="preserve"> dňa </w:t>
      </w:r>
      <w:r w:rsidR="00083A9E">
        <w:rPr>
          <w:rFonts w:ascii="Arial" w:hAnsi="Arial"/>
          <w:u w:color="000000"/>
        </w:rPr>
        <w:t>09</w:t>
      </w:r>
      <w:r w:rsidR="003A4F27" w:rsidRPr="00A53CA0">
        <w:rPr>
          <w:rFonts w:ascii="Arial" w:hAnsi="Arial"/>
          <w:u w:color="000000"/>
        </w:rPr>
        <w:t>.</w:t>
      </w:r>
      <w:r w:rsidR="003A4F27">
        <w:rPr>
          <w:rFonts w:ascii="Arial" w:hAnsi="Arial"/>
          <w:u w:color="000000"/>
        </w:rPr>
        <w:t xml:space="preserve"> 0</w:t>
      </w:r>
      <w:r w:rsidR="00083A9E">
        <w:rPr>
          <w:rFonts w:ascii="Arial" w:hAnsi="Arial"/>
          <w:u w:color="000000"/>
        </w:rPr>
        <w:t>9</w:t>
      </w:r>
      <w:r w:rsidR="003A4F27" w:rsidRPr="00A53CA0">
        <w:rPr>
          <w:rFonts w:ascii="Arial" w:hAnsi="Arial"/>
          <w:u w:color="000000"/>
        </w:rPr>
        <w:t>.</w:t>
      </w:r>
      <w:r w:rsidR="003A4F27">
        <w:rPr>
          <w:rFonts w:ascii="Arial" w:hAnsi="Arial"/>
          <w:u w:color="000000"/>
        </w:rPr>
        <w:t xml:space="preserve"> </w:t>
      </w:r>
      <w:r w:rsidR="003A4F27" w:rsidRPr="00A53CA0">
        <w:rPr>
          <w:rFonts w:ascii="Arial" w:hAnsi="Arial"/>
          <w:u w:color="000000"/>
        </w:rPr>
        <w:t>202</w:t>
      </w:r>
      <w:r w:rsidR="003A4F27">
        <w:rPr>
          <w:rFonts w:ascii="Arial" w:hAnsi="Arial"/>
          <w:u w:color="000000"/>
        </w:rPr>
        <w:t>2</w:t>
      </w:r>
    </w:p>
    <w:p w14:paraId="5D9026BC" w14:textId="77777777" w:rsidR="003A4F27" w:rsidRPr="00A53CA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color="000000"/>
        </w:rPr>
      </w:pPr>
    </w:p>
    <w:p w14:paraId="7E2AEFDB" w14:textId="77777777"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u w:color="000000"/>
        </w:rPr>
      </w:pPr>
      <w:r w:rsidRPr="00A53CA0">
        <w:rPr>
          <w:rFonts w:ascii="Arial" w:hAnsi="Arial"/>
          <w:u w:color="000000"/>
        </w:rPr>
        <w:t xml:space="preserve">Zastupiteľstvo </w:t>
      </w:r>
      <w:r>
        <w:rPr>
          <w:rFonts w:ascii="Arial" w:hAnsi="Arial"/>
          <w:u w:color="000000"/>
        </w:rPr>
        <w:t>Bratislavského</w:t>
      </w:r>
      <w:r w:rsidRPr="00A53CA0">
        <w:rPr>
          <w:rFonts w:ascii="Arial" w:hAnsi="Arial"/>
          <w:u w:color="000000"/>
        </w:rPr>
        <w:t xml:space="preserve"> samosprávneho kraja po prerokovaní </w:t>
      </w:r>
      <w:r w:rsidRPr="009B61D1">
        <w:rPr>
          <w:rFonts w:ascii="Arial" w:hAnsi="Arial"/>
          <w:u w:color="000000"/>
        </w:rPr>
        <w:t>materi</w:t>
      </w:r>
      <w:r w:rsidRPr="00A53CA0">
        <w:rPr>
          <w:rFonts w:ascii="Arial" w:hAnsi="Arial"/>
          <w:u w:color="000000"/>
        </w:rPr>
        <w:t>álu</w:t>
      </w:r>
    </w:p>
    <w:p w14:paraId="5AF4FEE6" w14:textId="77777777" w:rsidR="003A4F27" w:rsidRPr="00F05AFF"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color w:val="auto"/>
          <w:u w:color="FF0000"/>
        </w:rPr>
      </w:pPr>
    </w:p>
    <w:p w14:paraId="03E3A350" w14:textId="77777777" w:rsidR="003A4F27" w:rsidRPr="00F05AFF"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color w:val="auto"/>
          <w:u w:color="FF0000"/>
        </w:rPr>
      </w:pPr>
    </w:p>
    <w:p w14:paraId="4EFCDACD" w14:textId="77777777" w:rsidR="003A4F27" w:rsidRPr="00F05AFF"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b/>
          <w:bCs/>
          <w:color w:val="auto"/>
          <w:spacing w:val="87"/>
          <w:sz w:val="24"/>
          <w:szCs w:val="24"/>
          <w:u w:color="000000"/>
        </w:rPr>
      </w:pPr>
      <w:r w:rsidRPr="00F05AFF">
        <w:rPr>
          <w:rFonts w:ascii="Arial" w:hAnsi="Arial"/>
          <w:b/>
          <w:bCs/>
          <w:color w:val="auto"/>
          <w:spacing w:val="87"/>
          <w:sz w:val="24"/>
          <w:szCs w:val="24"/>
          <w:u w:color="000000"/>
        </w:rPr>
        <w:t>A schvaľuje</w:t>
      </w:r>
    </w:p>
    <w:p w14:paraId="5562C0CA" w14:textId="58DA3E62"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color w:val="auto"/>
          <w:u w:color="FF0000"/>
        </w:rPr>
      </w:pPr>
    </w:p>
    <w:p w14:paraId="47981210" w14:textId="77777777" w:rsidR="004A6AA6" w:rsidRPr="00F05AFF" w:rsidRDefault="004A6AA6"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color w:val="auto"/>
          <w:u w:color="FF0000"/>
        </w:rPr>
      </w:pPr>
    </w:p>
    <w:p w14:paraId="488AE8D0" w14:textId="34C32D93" w:rsidR="003A4F27" w:rsidRDefault="00A249F4" w:rsidP="00CA0019">
      <w:pPr>
        <w:pStyle w:val="Telo"/>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u w:color="000000"/>
        </w:rPr>
      </w:pPr>
      <w:r>
        <w:rPr>
          <w:rFonts w:ascii="Arial" w:hAnsi="Arial"/>
          <w:u w:color="000000"/>
        </w:rPr>
        <w:t xml:space="preserve">Koncepciu </w:t>
      </w:r>
      <w:r w:rsidRPr="00083A9E">
        <w:rPr>
          <w:rFonts w:ascii="Arial" w:hAnsi="Arial"/>
          <w:u w:color="000000"/>
        </w:rPr>
        <w:t>rozvoja športu a mládeže v podmienkach Bratislavského samosprávneho kraja 2022</w:t>
      </w:r>
      <w:r w:rsidR="008B54A1">
        <w:rPr>
          <w:rFonts w:ascii="Arial" w:hAnsi="Arial"/>
          <w:u w:color="000000"/>
        </w:rPr>
        <w:t xml:space="preserve"> </w:t>
      </w:r>
      <w:r w:rsidRPr="00083A9E">
        <w:rPr>
          <w:rFonts w:ascii="Arial" w:hAnsi="Arial"/>
          <w:u w:color="000000"/>
        </w:rPr>
        <w:t>-</w:t>
      </w:r>
      <w:r w:rsidR="008B54A1">
        <w:rPr>
          <w:rFonts w:ascii="Arial" w:hAnsi="Arial"/>
          <w:u w:color="000000"/>
        </w:rPr>
        <w:t xml:space="preserve"> </w:t>
      </w:r>
      <w:r w:rsidRPr="00083A9E">
        <w:rPr>
          <w:rFonts w:ascii="Arial" w:hAnsi="Arial"/>
          <w:u w:color="000000"/>
        </w:rPr>
        <w:t>2026</w:t>
      </w:r>
    </w:p>
    <w:p w14:paraId="14124ED4" w14:textId="77777777" w:rsidR="003A4F27" w:rsidRPr="00A53CA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color="000000"/>
        </w:rPr>
      </w:pPr>
    </w:p>
    <w:p w14:paraId="1D66D7A3" w14:textId="77777777" w:rsidR="003A4F27" w:rsidRPr="00A53CA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u w:color="000000"/>
        </w:rPr>
      </w:pPr>
    </w:p>
    <w:p w14:paraId="0D6B39AC" w14:textId="77777777" w:rsidR="003A4F27" w:rsidRPr="009B61D1"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eastAsia="Arial" w:hAnsi="Arial" w:cs="Arial"/>
          <w:b/>
          <w:bCs/>
          <w:spacing w:val="87"/>
          <w:sz w:val="24"/>
          <w:szCs w:val="24"/>
          <w:u w:color="000000"/>
        </w:rPr>
      </w:pPr>
      <w:r w:rsidRPr="009B61D1">
        <w:rPr>
          <w:rFonts w:ascii="Arial" w:hAnsi="Arial"/>
          <w:b/>
          <w:bCs/>
          <w:spacing w:val="87"/>
          <w:sz w:val="24"/>
          <w:szCs w:val="24"/>
          <w:u w:color="000000"/>
        </w:rPr>
        <w:t>B ukladá</w:t>
      </w:r>
    </w:p>
    <w:p w14:paraId="65902A76" w14:textId="776B105E"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color="000000"/>
        </w:rPr>
      </w:pPr>
    </w:p>
    <w:p w14:paraId="615FDEC8" w14:textId="77777777" w:rsidR="004A6AA6" w:rsidRDefault="004A6AA6"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color="000000"/>
        </w:rPr>
      </w:pPr>
    </w:p>
    <w:p w14:paraId="66B9ECCC" w14:textId="77777777" w:rsidR="003A4F27" w:rsidRPr="004D3E3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val="single"/>
        </w:rPr>
      </w:pPr>
      <w:r w:rsidRPr="004D3E30">
        <w:rPr>
          <w:rFonts w:ascii="Arial" w:eastAsia="Arial" w:hAnsi="Arial" w:cs="Arial"/>
          <w:u w:val="single"/>
        </w:rPr>
        <w:t>riaditeľke Úradu Bratislavského samosprávneho kraja:</w:t>
      </w:r>
    </w:p>
    <w:p w14:paraId="05BE3896" w14:textId="77777777" w:rsidR="003A4F27" w:rsidRPr="00A53CA0"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Arial" w:hAnsi="Arial" w:cs="Arial"/>
          <w:u w:color="000000"/>
        </w:rPr>
      </w:pPr>
    </w:p>
    <w:p w14:paraId="69FD2564" w14:textId="3EB82F9A"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hanging="426"/>
        <w:jc w:val="both"/>
        <w:rPr>
          <w:rFonts w:ascii="Arial" w:hAnsi="Arial"/>
          <w:u w:color="000000"/>
        </w:rPr>
      </w:pPr>
      <w:r w:rsidRPr="009B61D1">
        <w:rPr>
          <w:rFonts w:ascii="Arial" w:hAnsi="Arial"/>
          <w:u w:color="000000"/>
          <w:lang w:val="ru-RU"/>
        </w:rPr>
        <w:t>B.</w:t>
      </w:r>
      <w:r>
        <w:rPr>
          <w:rFonts w:ascii="Arial" w:hAnsi="Arial"/>
          <w:u w:color="000000"/>
        </w:rPr>
        <w:t>1</w:t>
      </w:r>
      <w:r>
        <w:rPr>
          <w:rFonts w:ascii="Arial" w:hAnsi="Arial"/>
          <w:u w:color="000000"/>
        </w:rPr>
        <w:tab/>
      </w:r>
      <w:r>
        <w:rPr>
          <w:rFonts w:ascii="Arial" w:hAnsi="Arial" w:cs="Arial"/>
        </w:rPr>
        <w:t xml:space="preserve">realizovať Akčný plán </w:t>
      </w:r>
      <w:r w:rsidR="00083A9E" w:rsidRPr="00083A9E">
        <w:rPr>
          <w:rFonts w:ascii="Arial" w:hAnsi="Arial"/>
          <w:u w:color="000000"/>
        </w:rPr>
        <w:t>Koncepci</w:t>
      </w:r>
      <w:r w:rsidR="008B7B4B">
        <w:rPr>
          <w:rFonts w:ascii="Arial" w:hAnsi="Arial"/>
          <w:u w:color="000000"/>
        </w:rPr>
        <w:t>e</w:t>
      </w:r>
      <w:r w:rsidR="00083A9E" w:rsidRPr="00083A9E">
        <w:rPr>
          <w:rFonts w:ascii="Arial" w:hAnsi="Arial"/>
          <w:u w:color="000000"/>
        </w:rPr>
        <w:t xml:space="preserve"> </w:t>
      </w:r>
      <w:bookmarkStart w:id="1" w:name="_Hlk110500957"/>
      <w:r w:rsidR="00083A9E" w:rsidRPr="00083A9E">
        <w:rPr>
          <w:rFonts w:ascii="Arial" w:hAnsi="Arial"/>
          <w:u w:color="000000"/>
        </w:rPr>
        <w:t>rozvoja športu a mládeže v podmienkach Bratislavského samosprávneho kraja 2022</w:t>
      </w:r>
      <w:r w:rsidR="004D6279">
        <w:rPr>
          <w:rFonts w:ascii="Arial" w:hAnsi="Arial"/>
          <w:u w:color="000000"/>
        </w:rPr>
        <w:t xml:space="preserve"> </w:t>
      </w:r>
      <w:r w:rsidR="00083A9E" w:rsidRPr="00083A9E">
        <w:rPr>
          <w:rFonts w:ascii="Arial" w:hAnsi="Arial"/>
          <w:u w:color="000000"/>
        </w:rPr>
        <w:t>-</w:t>
      </w:r>
      <w:r w:rsidR="004D6279">
        <w:rPr>
          <w:rFonts w:ascii="Arial" w:hAnsi="Arial"/>
          <w:u w:color="000000"/>
        </w:rPr>
        <w:t xml:space="preserve"> </w:t>
      </w:r>
      <w:r w:rsidR="00083A9E" w:rsidRPr="00083A9E">
        <w:rPr>
          <w:rFonts w:ascii="Arial" w:hAnsi="Arial"/>
          <w:u w:color="000000"/>
        </w:rPr>
        <w:t>2026</w:t>
      </w:r>
      <w:bookmarkEnd w:id="1"/>
    </w:p>
    <w:p w14:paraId="6D54466A" w14:textId="77777777" w:rsidR="00083A9E" w:rsidRDefault="00083A9E"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hanging="426"/>
        <w:jc w:val="both"/>
        <w:rPr>
          <w:rFonts w:ascii="Arial" w:hAnsi="Arial"/>
          <w:u w:color="000000"/>
        </w:rPr>
      </w:pPr>
    </w:p>
    <w:p w14:paraId="2F906870" w14:textId="77777777"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u w:color="000000"/>
        </w:rPr>
      </w:pPr>
      <w:r>
        <w:rPr>
          <w:rFonts w:ascii="Arial" w:hAnsi="Arial"/>
          <w:u w:color="000000"/>
        </w:rPr>
        <w:t>Termín: priebežne</w:t>
      </w:r>
    </w:p>
    <w:p w14:paraId="520354DF" w14:textId="0CC6A033" w:rsidR="003A4F27"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u w:color="000000"/>
        </w:rPr>
      </w:pPr>
    </w:p>
    <w:p w14:paraId="3AFC7F32" w14:textId="77777777" w:rsidR="004A6AA6" w:rsidRDefault="004A6AA6"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u w:color="000000"/>
        </w:rPr>
      </w:pPr>
    </w:p>
    <w:p w14:paraId="64DBD417" w14:textId="16AD5115" w:rsidR="003A4F27" w:rsidRPr="00556784" w:rsidRDefault="003A4F27" w:rsidP="003A4F27">
      <w:pPr>
        <w:pStyle w:val="Telo"/>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426" w:hanging="426"/>
        <w:jc w:val="both"/>
        <w:rPr>
          <w:rFonts w:ascii="Arial" w:hAnsi="Arial"/>
          <w:u w:color="000000"/>
        </w:rPr>
      </w:pPr>
      <w:r w:rsidRPr="009B61D1">
        <w:rPr>
          <w:rFonts w:ascii="Arial" w:hAnsi="Arial"/>
          <w:bCs/>
          <w:color w:val="000000" w:themeColor="text1"/>
          <w:u w:color="000000"/>
        </w:rPr>
        <w:t>B.2</w:t>
      </w:r>
      <w:r>
        <w:rPr>
          <w:rFonts w:ascii="Arial" w:hAnsi="Arial"/>
          <w:color w:val="000000" w:themeColor="text1"/>
          <w:u w:color="000000"/>
        </w:rPr>
        <w:tab/>
      </w:r>
      <w:r w:rsidR="00E44C55" w:rsidRPr="00E44C55">
        <w:rPr>
          <w:rFonts w:ascii="Arial" w:hAnsi="Arial"/>
          <w:color w:val="000000" w:themeColor="text1"/>
          <w:u w:color="000000"/>
        </w:rPr>
        <w:t xml:space="preserve">zabezpečiť monitorovanie a hodnotenie plnenia </w:t>
      </w:r>
      <w:r w:rsidR="00083A9E" w:rsidRPr="00083A9E">
        <w:rPr>
          <w:rFonts w:ascii="Arial" w:hAnsi="Arial"/>
          <w:color w:val="000000" w:themeColor="text1"/>
          <w:u w:color="000000"/>
        </w:rPr>
        <w:t>Koncepci</w:t>
      </w:r>
      <w:r w:rsidR="00512EA1">
        <w:rPr>
          <w:rFonts w:ascii="Arial" w:hAnsi="Arial"/>
          <w:color w:val="000000" w:themeColor="text1"/>
          <w:u w:color="000000"/>
        </w:rPr>
        <w:t>e</w:t>
      </w:r>
      <w:r w:rsidR="00083A9E" w:rsidRPr="00083A9E">
        <w:rPr>
          <w:rFonts w:ascii="Arial" w:hAnsi="Arial"/>
          <w:color w:val="000000" w:themeColor="text1"/>
          <w:u w:color="000000"/>
        </w:rPr>
        <w:t xml:space="preserve"> rozvoja športu a mládeže v</w:t>
      </w:r>
      <w:r w:rsidR="00A8505D">
        <w:rPr>
          <w:rFonts w:ascii="Arial" w:hAnsi="Arial"/>
          <w:color w:val="000000" w:themeColor="text1"/>
          <w:u w:color="000000"/>
        </w:rPr>
        <w:t> </w:t>
      </w:r>
      <w:r w:rsidR="00083A9E" w:rsidRPr="00083A9E">
        <w:rPr>
          <w:rFonts w:ascii="Arial" w:hAnsi="Arial"/>
          <w:color w:val="000000" w:themeColor="text1"/>
          <w:u w:color="000000"/>
        </w:rPr>
        <w:t>podmienkach Bratislavského samosprávneho kraja 2022</w:t>
      </w:r>
      <w:r w:rsidR="005B0128">
        <w:rPr>
          <w:rFonts w:ascii="Arial" w:hAnsi="Arial"/>
          <w:color w:val="000000" w:themeColor="text1"/>
          <w:u w:color="000000"/>
        </w:rPr>
        <w:t xml:space="preserve"> </w:t>
      </w:r>
      <w:r w:rsidR="00083A9E" w:rsidRPr="00083A9E">
        <w:rPr>
          <w:rFonts w:ascii="Arial" w:hAnsi="Arial"/>
          <w:color w:val="000000" w:themeColor="text1"/>
          <w:u w:color="000000"/>
        </w:rPr>
        <w:t>-</w:t>
      </w:r>
      <w:r w:rsidR="005B0128">
        <w:rPr>
          <w:rFonts w:ascii="Arial" w:hAnsi="Arial"/>
          <w:color w:val="000000" w:themeColor="text1"/>
          <w:u w:color="000000"/>
        </w:rPr>
        <w:t xml:space="preserve"> </w:t>
      </w:r>
      <w:r w:rsidR="00083A9E" w:rsidRPr="00083A9E">
        <w:rPr>
          <w:rFonts w:ascii="Arial" w:hAnsi="Arial"/>
          <w:color w:val="000000" w:themeColor="text1"/>
          <w:u w:color="000000"/>
        </w:rPr>
        <w:t>2026</w:t>
      </w:r>
      <w:r w:rsidR="005B0128">
        <w:rPr>
          <w:rFonts w:ascii="Arial" w:hAnsi="Arial"/>
          <w:color w:val="000000" w:themeColor="text1"/>
          <w:u w:color="000000"/>
        </w:rPr>
        <w:t xml:space="preserve"> </w:t>
      </w:r>
      <w:r w:rsidR="00E44C55" w:rsidRPr="00E44C55">
        <w:rPr>
          <w:rFonts w:ascii="Arial" w:hAnsi="Arial"/>
          <w:color w:val="000000" w:themeColor="text1"/>
          <w:u w:color="000000"/>
        </w:rPr>
        <w:t>prostredníctvom „Správy o plnení úloh vyplývajúcich z</w:t>
      </w:r>
      <w:r w:rsidR="00514D9A">
        <w:rPr>
          <w:rFonts w:ascii="Arial" w:hAnsi="Arial"/>
          <w:color w:val="000000" w:themeColor="text1"/>
          <w:u w:color="000000"/>
        </w:rPr>
        <w:t> </w:t>
      </w:r>
      <w:r w:rsidR="00E44C55" w:rsidRPr="00E44C55">
        <w:rPr>
          <w:rFonts w:ascii="Arial" w:hAnsi="Arial"/>
          <w:color w:val="000000" w:themeColor="text1"/>
          <w:u w:color="000000"/>
        </w:rPr>
        <w:t xml:space="preserve">Akčného plánu Koncepcie </w:t>
      </w:r>
      <w:r w:rsidR="00083A9E" w:rsidRPr="00083A9E">
        <w:rPr>
          <w:rFonts w:ascii="Arial" w:hAnsi="Arial"/>
          <w:color w:val="000000" w:themeColor="text1"/>
          <w:u w:color="000000"/>
        </w:rPr>
        <w:t>rozvoja športu a mládeže v podmienkach Bratislavského samosprávneho kraja 2022</w:t>
      </w:r>
      <w:r w:rsidR="004D6279">
        <w:rPr>
          <w:rFonts w:ascii="Arial" w:hAnsi="Arial"/>
          <w:color w:val="000000" w:themeColor="text1"/>
          <w:u w:color="000000"/>
        </w:rPr>
        <w:t xml:space="preserve"> </w:t>
      </w:r>
      <w:r w:rsidR="00083A9E" w:rsidRPr="00083A9E">
        <w:rPr>
          <w:rFonts w:ascii="Arial" w:hAnsi="Arial"/>
          <w:color w:val="000000" w:themeColor="text1"/>
          <w:u w:color="000000"/>
        </w:rPr>
        <w:t>-</w:t>
      </w:r>
      <w:r w:rsidR="004D6279">
        <w:rPr>
          <w:rFonts w:ascii="Arial" w:hAnsi="Arial"/>
          <w:color w:val="000000" w:themeColor="text1"/>
          <w:u w:color="000000"/>
        </w:rPr>
        <w:t xml:space="preserve"> </w:t>
      </w:r>
      <w:r w:rsidR="00083A9E" w:rsidRPr="00083A9E">
        <w:rPr>
          <w:rFonts w:ascii="Arial" w:hAnsi="Arial"/>
          <w:color w:val="000000" w:themeColor="text1"/>
          <w:u w:color="000000"/>
        </w:rPr>
        <w:t>2026</w:t>
      </w:r>
      <w:r w:rsidR="00E44C55" w:rsidRPr="00E44C55">
        <w:rPr>
          <w:rFonts w:ascii="Arial" w:hAnsi="Arial"/>
          <w:color w:val="000000" w:themeColor="text1"/>
          <w:u w:color="000000"/>
        </w:rPr>
        <w:t xml:space="preserve">“ najneskôr do </w:t>
      </w:r>
      <w:r w:rsidR="006E59A8">
        <w:rPr>
          <w:rFonts w:ascii="Arial" w:hAnsi="Arial"/>
          <w:color w:val="000000" w:themeColor="text1"/>
          <w:u w:color="000000"/>
        </w:rPr>
        <w:t xml:space="preserve">30. júna </w:t>
      </w:r>
      <w:r w:rsidR="00767960">
        <w:rPr>
          <w:rFonts w:ascii="Arial" w:hAnsi="Arial"/>
          <w:color w:val="000000" w:themeColor="text1"/>
          <w:u w:color="000000"/>
        </w:rPr>
        <w:t xml:space="preserve">roku nasledujúceho po sledovanom </w:t>
      </w:r>
      <w:r w:rsidR="003D2DDE">
        <w:rPr>
          <w:rFonts w:ascii="Arial" w:hAnsi="Arial"/>
          <w:color w:val="000000" w:themeColor="text1"/>
          <w:u w:color="000000"/>
        </w:rPr>
        <w:t xml:space="preserve">období. </w:t>
      </w:r>
      <w:r w:rsidRPr="00D90275">
        <w:rPr>
          <w:rFonts w:ascii="Arial" w:hAnsi="Arial" w:cs="Arial"/>
        </w:rPr>
        <w:cr/>
      </w:r>
    </w:p>
    <w:p w14:paraId="70EB1C9D" w14:textId="6249E60F" w:rsidR="000B7A0F" w:rsidRDefault="003A4F27" w:rsidP="003C5AA7">
      <w:pPr>
        <w:jc w:val="right"/>
        <w:rPr>
          <w:rFonts w:ascii="Arial" w:hAnsi="Arial"/>
          <w:u w:color="000000"/>
          <w:lang w:val="it-IT"/>
        </w:rPr>
        <w:sectPr w:rsidR="000B7A0F">
          <w:pgSz w:w="11906" w:h="16838"/>
          <w:pgMar w:top="1417" w:right="1417" w:bottom="1417" w:left="1417" w:header="708" w:footer="708" w:gutter="0"/>
          <w:cols w:space="708"/>
          <w:docGrid w:linePitch="360"/>
        </w:sectPr>
      </w:pPr>
      <w:r>
        <w:rPr>
          <w:rFonts w:ascii="Arial" w:hAnsi="Arial"/>
          <w:u w:color="000000"/>
          <w:lang w:val="it-IT"/>
        </w:rPr>
        <w:t xml:space="preserve">Termín: </w:t>
      </w:r>
      <w:r w:rsidR="006C69E4" w:rsidRPr="006C69E4">
        <w:rPr>
          <w:rFonts w:ascii="Arial" w:hAnsi="Arial"/>
          <w:u w:color="000000"/>
          <w:lang w:val="it-IT"/>
        </w:rPr>
        <w:t>v zmysle textu uznesenia v časti B.2</w:t>
      </w:r>
    </w:p>
    <w:p w14:paraId="3AA31B34" w14:textId="42024523" w:rsidR="0060625A" w:rsidRPr="0060625A" w:rsidRDefault="000B7A0F" w:rsidP="007978D1">
      <w:pPr>
        <w:jc w:val="center"/>
        <w:rPr>
          <w:rFonts w:ascii="Arial" w:hAnsi="Arial" w:cs="Arial"/>
          <w:b/>
          <w:bCs/>
          <w:color w:val="000000"/>
          <w:shd w:val="clear" w:color="auto" w:fill="FFFFFF"/>
        </w:rPr>
      </w:pPr>
      <w:r w:rsidRPr="0077342A">
        <w:rPr>
          <w:rStyle w:val="normaltextrun"/>
          <w:rFonts w:ascii="Arial" w:hAnsi="Arial" w:cs="Arial"/>
          <w:b/>
          <w:bCs/>
          <w:color w:val="000000"/>
          <w:sz w:val="24"/>
          <w:szCs w:val="24"/>
          <w:shd w:val="clear" w:color="auto" w:fill="FFFFFF"/>
          <w:lang w:val="pl-PL"/>
        </w:rPr>
        <w:lastRenderedPageBreak/>
        <w:t xml:space="preserve">D </w:t>
      </w:r>
      <w:r w:rsidRPr="0077342A">
        <w:rPr>
          <w:rStyle w:val="normaltextrun"/>
          <w:rFonts w:ascii="Arial" w:hAnsi="Arial" w:cs="Arial"/>
          <w:b/>
          <w:bCs/>
          <w:color w:val="000000"/>
          <w:sz w:val="24"/>
          <w:szCs w:val="24"/>
          <w:shd w:val="clear" w:color="auto" w:fill="FFFFFF"/>
        </w:rPr>
        <w:t>ô v o </w:t>
      </w:r>
      <w:r w:rsidRPr="0077342A">
        <w:rPr>
          <w:rStyle w:val="normaltextrun"/>
          <w:rFonts w:ascii="Arial" w:hAnsi="Arial" w:cs="Arial"/>
          <w:b/>
          <w:bCs/>
          <w:color w:val="000000"/>
          <w:sz w:val="24"/>
          <w:szCs w:val="24"/>
          <w:shd w:val="clear" w:color="auto" w:fill="FFFFFF"/>
          <w:lang w:val="pl-PL"/>
        </w:rPr>
        <w:t>d o</w:t>
      </w:r>
      <w:r w:rsidRPr="0077342A">
        <w:rPr>
          <w:rStyle w:val="normaltextrun"/>
          <w:rFonts w:ascii="Arial" w:hAnsi="Arial" w:cs="Arial"/>
          <w:b/>
          <w:bCs/>
          <w:color w:val="000000"/>
          <w:sz w:val="24"/>
          <w:szCs w:val="24"/>
          <w:shd w:val="clear" w:color="auto" w:fill="FFFFFF"/>
        </w:rPr>
        <w:t> v á  s </w:t>
      </w:r>
      <w:r w:rsidRPr="0077342A">
        <w:rPr>
          <w:rStyle w:val="contextualspellingandgrammarerror"/>
          <w:rFonts w:ascii="Arial" w:hAnsi="Arial" w:cs="Arial"/>
          <w:b/>
          <w:bCs/>
          <w:color w:val="000000"/>
          <w:sz w:val="24"/>
          <w:szCs w:val="24"/>
          <w:shd w:val="clear" w:color="auto" w:fill="FFFFFF"/>
          <w:lang w:val="nl-NL"/>
        </w:rPr>
        <w:t>p</w:t>
      </w:r>
      <w:r w:rsidRPr="0077342A">
        <w:rPr>
          <w:rStyle w:val="normaltextrun"/>
          <w:rFonts w:ascii="Arial" w:hAnsi="Arial" w:cs="Arial"/>
          <w:b/>
          <w:bCs/>
          <w:color w:val="000000"/>
          <w:sz w:val="24"/>
          <w:szCs w:val="24"/>
          <w:shd w:val="clear" w:color="auto" w:fill="FFFFFF"/>
          <w:lang w:val="nl-NL"/>
        </w:rPr>
        <w:t xml:space="preserve"> r </w:t>
      </w:r>
      <w:r w:rsidRPr="0077342A">
        <w:rPr>
          <w:rStyle w:val="normaltextrun"/>
          <w:rFonts w:ascii="Arial" w:hAnsi="Arial" w:cs="Arial"/>
          <w:b/>
          <w:bCs/>
          <w:color w:val="000000"/>
          <w:sz w:val="24"/>
          <w:szCs w:val="24"/>
          <w:shd w:val="clear" w:color="auto" w:fill="FFFFFF"/>
        </w:rPr>
        <w:t>á v a</w:t>
      </w:r>
    </w:p>
    <w:p w14:paraId="1E5770CF" w14:textId="297D7C26" w:rsidR="0060625A" w:rsidRDefault="00035242" w:rsidP="0060625A">
      <w:pPr>
        <w:spacing w:after="0" w:line="240" w:lineRule="auto"/>
        <w:jc w:val="both"/>
        <w:rPr>
          <w:rFonts w:ascii="Arial" w:eastAsia="Times New Roman" w:hAnsi="Arial" w:cs="Arial"/>
          <w:b/>
          <w:bCs/>
          <w:lang w:eastAsia="sk-SK"/>
        </w:rPr>
      </w:pPr>
      <w:r>
        <w:rPr>
          <w:rFonts w:ascii="Arial" w:eastAsia="Times New Roman" w:hAnsi="Arial" w:cs="Arial"/>
          <w:b/>
          <w:bCs/>
          <w:lang w:eastAsia="sk-SK"/>
        </w:rPr>
        <w:t xml:space="preserve">Koncepcia </w:t>
      </w:r>
      <w:r w:rsidR="00A249F4" w:rsidRPr="00A249F4">
        <w:rPr>
          <w:rFonts w:ascii="Arial" w:eastAsia="Times New Roman" w:hAnsi="Arial" w:cs="Arial"/>
          <w:b/>
          <w:bCs/>
          <w:lang w:eastAsia="sk-SK"/>
        </w:rPr>
        <w:t>rozvoja športu a mládeže v podmienkach Bratislavského samosprávneho kraja 2022</w:t>
      </w:r>
      <w:r w:rsidR="0093252E">
        <w:rPr>
          <w:rFonts w:ascii="Arial" w:eastAsia="Times New Roman" w:hAnsi="Arial" w:cs="Arial"/>
          <w:b/>
          <w:bCs/>
          <w:lang w:eastAsia="sk-SK"/>
        </w:rPr>
        <w:t xml:space="preserve"> </w:t>
      </w:r>
      <w:r w:rsidR="00054A4F" w:rsidRPr="0060625A">
        <w:rPr>
          <w:rFonts w:ascii="Arial" w:eastAsia="Times New Roman" w:hAnsi="Arial" w:cs="Arial"/>
          <w:b/>
          <w:bCs/>
          <w:lang w:eastAsia="sk-SK"/>
        </w:rPr>
        <w:t>–</w:t>
      </w:r>
      <w:r w:rsidR="00054A4F">
        <w:rPr>
          <w:rFonts w:ascii="Arial" w:eastAsia="Times New Roman" w:hAnsi="Arial" w:cs="Arial"/>
          <w:b/>
          <w:bCs/>
          <w:lang w:eastAsia="sk-SK"/>
        </w:rPr>
        <w:t xml:space="preserve"> </w:t>
      </w:r>
      <w:r w:rsidR="00A249F4" w:rsidRPr="00A249F4">
        <w:rPr>
          <w:rFonts w:ascii="Arial" w:eastAsia="Times New Roman" w:hAnsi="Arial" w:cs="Arial"/>
          <w:b/>
          <w:bCs/>
          <w:lang w:eastAsia="sk-SK"/>
        </w:rPr>
        <w:t>2026</w:t>
      </w:r>
      <w:r w:rsidR="00A249F4">
        <w:rPr>
          <w:rFonts w:ascii="Arial" w:eastAsia="Times New Roman" w:hAnsi="Arial" w:cs="Arial"/>
          <w:b/>
          <w:bCs/>
          <w:lang w:eastAsia="sk-SK"/>
        </w:rPr>
        <w:t xml:space="preserve"> </w:t>
      </w:r>
      <w:r w:rsidR="0060625A" w:rsidRPr="0060625A">
        <w:rPr>
          <w:rFonts w:ascii="Arial" w:eastAsia="Times New Roman" w:hAnsi="Arial" w:cs="Arial"/>
          <w:lang w:eastAsia="sk-SK"/>
        </w:rPr>
        <w:t>je strategický dokument</w:t>
      </w:r>
      <w:r w:rsidR="00256149">
        <w:rPr>
          <w:rFonts w:ascii="Arial" w:eastAsia="Times New Roman" w:hAnsi="Arial" w:cs="Arial"/>
          <w:lang w:eastAsia="sk-SK"/>
        </w:rPr>
        <w:t>,</w:t>
      </w:r>
      <w:r w:rsidR="0060625A" w:rsidRPr="0060625A">
        <w:rPr>
          <w:rFonts w:ascii="Arial" w:eastAsia="Times New Roman" w:hAnsi="Arial" w:cs="Arial"/>
          <w:lang w:eastAsia="sk-SK"/>
        </w:rPr>
        <w:t xml:space="preserve"> ktorý definuje jednotlivé opatrenia a aktivity, </w:t>
      </w:r>
      <w:r w:rsidR="0060625A" w:rsidRPr="0060625A">
        <w:rPr>
          <w:rFonts w:ascii="Arial" w:eastAsia="Times New Roman" w:hAnsi="Arial" w:cs="Arial"/>
          <w:b/>
          <w:bCs/>
          <w:lang w:eastAsia="sk-SK"/>
        </w:rPr>
        <w:t>vychádzajúce z Programu hospodárskeho rozvoja a sociálneho rozvoja (PHRSR BSK) na roky 2021 – 2027 (s výhľadom do roku 2030).</w:t>
      </w:r>
    </w:p>
    <w:p w14:paraId="5D86D88F" w14:textId="77777777" w:rsidR="004A4A6F" w:rsidRPr="0060625A" w:rsidRDefault="004A4A6F" w:rsidP="0060625A">
      <w:pPr>
        <w:spacing w:after="0" w:line="240" w:lineRule="auto"/>
        <w:jc w:val="both"/>
        <w:rPr>
          <w:rFonts w:ascii="Arial" w:eastAsia="Times New Roman" w:hAnsi="Arial" w:cs="Arial"/>
          <w:b/>
          <w:bCs/>
          <w:lang w:eastAsia="sk-SK"/>
        </w:rPr>
      </w:pPr>
    </w:p>
    <w:p w14:paraId="04E17817" w14:textId="6DDFF8FC" w:rsidR="004A4A6F" w:rsidRDefault="0060625A" w:rsidP="004A4A6F">
      <w:pPr>
        <w:spacing w:after="0" w:line="240" w:lineRule="auto"/>
        <w:jc w:val="both"/>
        <w:rPr>
          <w:rFonts w:ascii="Arial" w:eastAsia="Times New Roman" w:hAnsi="Arial" w:cs="Arial"/>
          <w:lang w:eastAsia="sk-SK"/>
        </w:rPr>
      </w:pPr>
      <w:r w:rsidRPr="0060625A">
        <w:rPr>
          <w:rFonts w:ascii="Arial" w:eastAsia="Times New Roman" w:hAnsi="Arial" w:cs="Arial"/>
          <w:b/>
          <w:bCs/>
          <w:lang w:eastAsia="sk-SK"/>
        </w:rPr>
        <w:t xml:space="preserve">Cieľom </w:t>
      </w:r>
      <w:r w:rsidRPr="0060625A">
        <w:rPr>
          <w:rFonts w:ascii="Arial" w:eastAsia="Times New Roman" w:hAnsi="Arial" w:cs="Arial"/>
          <w:lang w:eastAsia="sk-SK"/>
        </w:rPr>
        <w:t xml:space="preserve">spracovaného dokumentu </w:t>
      </w:r>
      <w:r w:rsidR="00877264">
        <w:rPr>
          <w:rFonts w:ascii="Arial" w:eastAsia="Times New Roman" w:hAnsi="Arial" w:cs="Arial"/>
          <w:lang w:eastAsia="sk-SK"/>
        </w:rPr>
        <w:t xml:space="preserve">Koncepcie </w:t>
      </w:r>
      <w:r w:rsidR="00A249F4" w:rsidRPr="00A249F4">
        <w:rPr>
          <w:rFonts w:ascii="Arial" w:eastAsia="Times New Roman" w:hAnsi="Arial" w:cs="Arial"/>
          <w:b/>
          <w:bCs/>
          <w:lang w:eastAsia="sk-SK"/>
        </w:rPr>
        <w:t>rozvoja športu a mládeže v podmienkach Bratislavského samosprávneho kraja 2022</w:t>
      </w:r>
      <w:r w:rsidR="004B21C6">
        <w:rPr>
          <w:rFonts w:ascii="Arial" w:eastAsia="Times New Roman" w:hAnsi="Arial" w:cs="Arial"/>
          <w:b/>
          <w:bCs/>
          <w:lang w:eastAsia="sk-SK"/>
        </w:rPr>
        <w:t xml:space="preserve"> </w:t>
      </w:r>
      <w:r w:rsidR="00054A4F" w:rsidRPr="0060625A">
        <w:rPr>
          <w:rFonts w:ascii="Arial" w:eastAsia="Times New Roman" w:hAnsi="Arial" w:cs="Arial"/>
          <w:b/>
          <w:bCs/>
          <w:lang w:eastAsia="sk-SK"/>
        </w:rPr>
        <w:t>–</w:t>
      </w:r>
      <w:r w:rsidR="00054A4F">
        <w:rPr>
          <w:rFonts w:ascii="Arial" w:eastAsia="Times New Roman" w:hAnsi="Arial" w:cs="Arial"/>
          <w:b/>
          <w:bCs/>
          <w:lang w:eastAsia="sk-SK"/>
        </w:rPr>
        <w:t xml:space="preserve"> </w:t>
      </w:r>
      <w:r w:rsidR="00A249F4" w:rsidRPr="00A249F4">
        <w:rPr>
          <w:rFonts w:ascii="Arial" w:eastAsia="Times New Roman" w:hAnsi="Arial" w:cs="Arial"/>
          <w:b/>
          <w:bCs/>
          <w:lang w:eastAsia="sk-SK"/>
        </w:rPr>
        <w:t>2026</w:t>
      </w:r>
      <w:r w:rsidRPr="0060625A">
        <w:rPr>
          <w:rFonts w:ascii="Arial" w:eastAsia="Times New Roman" w:hAnsi="Arial" w:cs="Arial"/>
          <w:lang w:eastAsia="sk-SK"/>
        </w:rPr>
        <w:t xml:space="preserve"> (ďalej len „Koncepcia</w:t>
      </w:r>
      <w:r w:rsidR="00912B6C">
        <w:rPr>
          <w:rFonts w:ascii="Arial" w:eastAsia="Times New Roman" w:hAnsi="Arial" w:cs="Arial"/>
          <w:lang w:eastAsia="sk-SK"/>
        </w:rPr>
        <w:t xml:space="preserve"> </w:t>
      </w:r>
      <w:r w:rsidR="00A609FE">
        <w:rPr>
          <w:rFonts w:ascii="Arial" w:eastAsia="Times New Roman" w:hAnsi="Arial" w:cs="Arial"/>
          <w:lang w:eastAsia="sk-SK"/>
        </w:rPr>
        <w:t>športu a mládeže</w:t>
      </w:r>
      <w:r w:rsidRPr="0060625A">
        <w:rPr>
          <w:rFonts w:ascii="Arial" w:eastAsia="Times New Roman" w:hAnsi="Arial" w:cs="Arial"/>
          <w:lang w:eastAsia="sk-SK"/>
        </w:rPr>
        <w:t xml:space="preserve">“) je </w:t>
      </w:r>
      <w:r w:rsidRPr="0060625A">
        <w:rPr>
          <w:rFonts w:ascii="Arial" w:eastAsia="Times New Roman" w:hAnsi="Arial" w:cs="Arial"/>
          <w:b/>
          <w:bCs/>
          <w:lang w:eastAsia="sk-SK"/>
        </w:rPr>
        <w:t>zadefinovanie priorít a opatrení, ktoré určujú</w:t>
      </w:r>
      <w:r w:rsidRPr="0060625A">
        <w:rPr>
          <w:rFonts w:ascii="Arial" w:eastAsia="Times New Roman" w:hAnsi="Arial" w:cs="Arial"/>
          <w:lang w:eastAsia="sk-SK"/>
        </w:rPr>
        <w:t xml:space="preserve"> </w:t>
      </w:r>
      <w:r w:rsidRPr="0060625A">
        <w:rPr>
          <w:rFonts w:ascii="Arial" w:eastAsia="Times New Roman" w:hAnsi="Arial" w:cs="Arial"/>
          <w:b/>
          <w:bCs/>
          <w:lang w:eastAsia="sk-SK"/>
        </w:rPr>
        <w:t xml:space="preserve">smerovanie rozvoja </w:t>
      </w:r>
      <w:r w:rsidR="00912B6C">
        <w:rPr>
          <w:rFonts w:ascii="Arial" w:eastAsia="Times New Roman" w:hAnsi="Arial" w:cs="Arial"/>
          <w:b/>
          <w:bCs/>
          <w:lang w:eastAsia="sk-SK"/>
        </w:rPr>
        <w:t>športu a mládeže</w:t>
      </w:r>
      <w:r w:rsidRPr="0060625A">
        <w:rPr>
          <w:rFonts w:ascii="Arial" w:eastAsia="Times New Roman" w:hAnsi="Arial" w:cs="Arial"/>
          <w:b/>
          <w:bCs/>
          <w:lang w:eastAsia="sk-SK"/>
        </w:rPr>
        <w:t xml:space="preserve"> na</w:t>
      </w:r>
      <w:r w:rsidR="00BD61B0">
        <w:rPr>
          <w:rFonts w:ascii="Arial" w:eastAsia="Times New Roman" w:hAnsi="Arial" w:cs="Arial"/>
          <w:b/>
          <w:bCs/>
          <w:lang w:eastAsia="sk-SK"/>
        </w:rPr>
        <w:t> </w:t>
      </w:r>
      <w:r w:rsidRPr="0060625A">
        <w:rPr>
          <w:rFonts w:ascii="Arial" w:eastAsia="Times New Roman" w:hAnsi="Arial" w:cs="Arial"/>
          <w:b/>
          <w:bCs/>
          <w:lang w:eastAsia="sk-SK"/>
        </w:rPr>
        <w:t>území BSK</w:t>
      </w:r>
      <w:r w:rsidRPr="0060625A">
        <w:rPr>
          <w:rFonts w:ascii="Arial" w:eastAsia="Times New Roman" w:hAnsi="Arial" w:cs="Arial"/>
          <w:lang w:eastAsia="sk-SK"/>
        </w:rPr>
        <w:t xml:space="preserve">. Koncepcia </w:t>
      </w:r>
      <w:r w:rsidR="00D94152">
        <w:rPr>
          <w:rFonts w:ascii="Arial" w:eastAsia="Times New Roman" w:hAnsi="Arial" w:cs="Arial"/>
          <w:lang w:eastAsia="sk-SK"/>
        </w:rPr>
        <w:t xml:space="preserve">športu a mládeže </w:t>
      </w:r>
      <w:r w:rsidRPr="0060625A">
        <w:rPr>
          <w:rFonts w:ascii="Arial" w:eastAsia="Times New Roman" w:hAnsi="Arial" w:cs="Arial"/>
          <w:lang w:eastAsia="sk-SK"/>
        </w:rPr>
        <w:t>bude slúžiť ako východiskový dokument pre</w:t>
      </w:r>
      <w:r w:rsidR="002553F0">
        <w:rPr>
          <w:rFonts w:ascii="Arial" w:eastAsia="Times New Roman" w:hAnsi="Arial" w:cs="Arial"/>
          <w:lang w:eastAsia="sk-SK"/>
        </w:rPr>
        <w:t> </w:t>
      </w:r>
      <w:r w:rsidRPr="0060625A">
        <w:rPr>
          <w:rFonts w:ascii="Arial" w:eastAsia="Times New Roman" w:hAnsi="Arial" w:cs="Arial"/>
          <w:lang w:eastAsia="sk-SK"/>
        </w:rPr>
        <w:t>realizáciu aktivít v</w:t>
      </w:r>
      <w:r w:rsidR="0011416D">
        <w:rPr>
          <w:rFonts w:ascii="Arial" w:eastAsia="Times New Roman" w:hAnsi="Arial" w:cs="Arial"/>
          <w:lang w:eastAsia="sk-SK"/>
        </w:rPr>
        <w:t> </w:t>
      </w:r>
      <w:r w:rsidR="00657C27">
        <w:rPr>
          <w:rFonts w:ascii="Arial" w:eastAsia="Times New Roman" w:hAnsi="Arial" w:cs="Arial"/>
          <w:lang w:eastAsia="sk-SK"/>
        </w:rPr>
        <w:t>oblasti športu a</w:t>
      </w:r>
      <w:r w:rsidR="0011416D">
        <w:rPr>
          <w:rFonts w:ascii="Arial" w:eastAsia="Times New Roman" w:hAnsi="Arial" w:cs="Arial"/>
          <w:lang w:eastAsia="sk-SK"/>
        </w:rPr>
        <w:t> </w:t>
      </w:r>
      <w:r w:rsidR="00877264">
        <w:rPr>
          <w:rFonts w:ascii="Arial" w:eastAsia="Times New Roman" w:hAnsi="Arial" w:cs="Arial"/>
          <w:lang w:eastAsia="sk-SK"/>
        </w:rPr>
        <w:t xml:space="preserve">rozvoja </w:t>
      </w:r>
      <w:r w:rsidR="00657C27">
        <w:rPr>
          <w:rFonts w:ascii="Arial" w:eastAsia="Times New Roman" w:hAnsi="Arial" w:cs="Arial"/>
          <w:lang w:eastAsia="sk-SK"/>
        </w:rPr>
        <w:t>mládeže</w:t>
      </w:r>
      <w:r w:rsidRPr="0060625A">
        <w:rPr>
          <w:rFonts w:ascii="Arial" w:eastAsia="Times New Roman" w:hAnsi="Arial" w:cs="Arial"/>
          <w:lang w:eastAsia="sk-SK"/>
        </w:rPr>
        <w:t xml:space="preserve"> na území Bratislavského samosprávneho kraja.</w:t>
      </w:r>
      <w:r w:rsidR="004A4A6F" w:rsidRPr="004A4A6F">
        <w:t xml:space="preserve"> </w:t>
      </w:r>
      <w:r w:rsidR="004A4A6F">
        <w:rPr>
          <w:rFonts w:ascii="Arial" w:eastAsia="Times New Roman" w:hAnsi="Arial" w:cs="Arial"/>
          <w:lang w:eastAsia="sk-SK"/>
        </w:rPr>
        <w:t>Koncepcia športu a</w:t>
      </w:r>
      <w:r w:rsidR="0011416D">
        <w:rPr>
          <w:rFonts w:ascii="Arial" w:eastAsia="Times New Roman" w:hAnsi="Arial" w:cs="Arial"/>
          <w:lang w:eastAsia="sk-SK"/>
        </w:rPr>
        <w:t> </w:t>
      </w:r>
      <w:r w:rsidR="004A4A6F">
        <w:rPr>
          <w:rFonts w:ascii="Arial" w:eastAsia="Times New Roman" w:hAnsi="Arial" w:cs="Arial"/>
          <w:lang w:eastAsia="sk-SK"/>
        </w:rPr>
        <w:t>mládeže</w:t>
      </w:r>
      <w:r w:rsidR="004A4A6F" w:rsidRPr="004A4A6F">
        <w:rPr>
          <w:rFonts w:ascii="Arial" w:eastAsia="Times New Roman" w:hAnsi="Arial" w:cs="Arial"/>
          <w:lang w:eastAsia="sk-SK"/>
        </w:rPr>
        <w:t xml:space="preserve"> je jednou z</w:t>
      </w:r>
      <w:r w:rsidR="0011416D">
        <w:rPr>
          <w:rFonts w:ascii="Arial" w:eastAsia="Times New Roman" w:hAnsi="Arial" w:cs="Arial"/>
          <w:lang w:eastAsia="sk-SK"/>
        </w:rPr>
        <w:t> </w:t>
      </w:r>
      <w:r w:rsidR="004A4A6F" w:rsidRPr="004A4A6F">
        <w:rPr>
          <w:rFonts w:ascii="Arial" w:eastAsia="Times New Roman" w:hAnsi="Arial" w:cs="Arial"/>
          <w:lang w:eastAsia="sk-SK"/>
        </w:rPr>
        <w:t xml:space="preserve">aktivít projektu </w:t>
      </w:r>
      <w:proofErr w:type="spellStart"/>
      <w:r w:rsidR="004A4A6F" w:rsidRPr="004A4A6F">
        <w:rPr>
          <w:rFonts w:ascii="Arial" w:eastAsia="Times New Roman" w:hAnsi="Arial" w:cs="Arial"/>
          <w:lang w:eastAsia="sk-SK"/>
        </w:rPr>
        <w:t>Smart</w:t>
      </w:r>
      <w:proofErr w:type="spellEnd"/>
      <w:r w:rsidR="004A4A6F" w:rsidRPr="004A4A6F">
        <w:rPr>
          <w:rFonts w:ascii="Arial" w:eastAsia="Times New Roman" w:hAnsi="Arial" w:cs="Arial"/>
          <w:lang w:eastAsia="sk-SK"/>
        </w:rPr>
        <w:t xml:space="preserve"> región BSK, ktorý je spolufinancovaný z</w:t>
      </w:r>
      <w:r w:rsidR="0011416D">
        <w:rPr>
          <w:rFonts w:ascii="Arial" w:eastAsia="Times New Roman" w:hAnsi="Arial" w:cs="Arial"/>
          <w:lang w:eastAsia="sk-SK"/>
        </w:rPr>
        <w:t> </w:t>
      </w:r>
      <w:r w:rsidR="004A4A6F" w:rsidRPr="004A4A6F">
        <w:rPr>
          <w:rFonts w:ascii="Arial" w:eastAsia="Times New Roman" w:hAnsi="Arial" w:cs="Arial"/>
          <w:lang w:eastAsia="sk-SK"/>
        </w:rPr>
        <w:t>prostriedkov Európskeho sociálneho fondu v</w:t>
      </w:r>
      <w:r w:rsidR="0011416D">
        <w:rPr>
          <w:rFonts w:ascii="Arial" w:eastAsia="Times New Roman" w:hAnsi="Arial" w:cs="Arial"/>
          <w:lang w:eastAsia="sk-SK"/>
        </w:rPr>
        <w:t> </w:t>
      </w:r>
      <w:r w:rsidR="004A4A6F" w:rsidRPr="004A4A6F">
        <w:rPr>
          <w:rFonts w:ascii="Arial" w:eastAsia="Times New Roman" w:hAnsi="Arial" w:cs="Arial"/>
          <w:lang w:eastAsia="sk-SK"/>
        </w:rPr>
        <w:t>rámci programu Efektívna verejná správa.</w:t>
      </w:r>
    </w:p>
    <w:p w14:paraId="28F93C9D" w14:textId="77777777" w:rsidR="004A4A6F" w:rsidRDefault="004A4A6F" w:rsidP="004A4A6F">
      <w:pPr>
        <w:spacing w:after="0" w:line="240" w:lineRule="auto"/>
        <w:jc w:val="both"/>
        <w:rPr>
          <w:rFonts w:ascii="Arial" w:eastAsia="Times New Roman" w:hAnsi="Arial" w:cs="Arial"/>
          <w:lang w:eastAsia="sk-SK"/>
        </w:rPr>
      </w:pPr>
    </w:p>
    <w:p w14:paraId="66CD5E58" w14:textId="58C8C34D" w:rsidR="0060625A" w:rsidRPr="0060625A" w:rsidRDefault="0060625A" w:rsidP="004A4A6F">
      <w:pPr>
        <w:spacing w:after="0" w:line="240" w:lineRule="auto"/>
        <w:jc w:val="both"/>
        <w:rPr>
          <w:rFonts w:ascii="Arial" w:eastAsia="Times New Roman" w:hAnsi="Arial" w:cs="Arial"/>
          <w:b/>
          <w:bCs/>
          <w:lang w:eastAsia="sk-SK"/>
        </w:rPr>
      </w:pPr>
      <w:r w:rsidRPr="0060625A">
        <w:rPr>
          <w:rFonts w:ascii="Arial" w:eastAsia="Times New Roman" w:hAnsi="Arial" w:cs="Arial"/>
          <w:b/>
          <w:bCs/>
          <w:lang w:eastAsia="sk-SK"/>
        </w:rPr>
        <w:t>Dôvody spracovania dokumentu:</w:t>
      </w:r>
    </w:p>
    <w:p w14:paraId="6FA9380C" w14:textId="7FC69BB3" w:rsidR="0060625A" w:rsidRPr="0060625A" w:rsidRDefault="0060625A" w:rsidP="0060625A">
      <w:pPr>
        <w:numPr>
          <w:ilvl w:val="0"/>
          <w:numId w:val="1"/>
        </w:numPr>
        <w:spacing w:after="0" w:line="240" w:lineRule="auto"/>
        <w:contextualSpacing/>
        <w:jc w:val="both"/>
        <w:rPr>
          <w:rFonts w:ascii="Arial" w:eastAsia="Calibri" w:hAnsi="Arial" w:cs="Arial"/>
        </w:rPr>
      </w:pPr>
      <w:r w:rsidRPr="0060625A">
        <w:rPr>
          <w:rFonts w:ascii="Arial" w:eastAsia="Calibri" w:hAnsi="Arial" w:cs="Arial"/>
        </w:rPr>
        <w:t xml:space="preserve">určiť smerovanie rozvoja </w:t>
      </w:r>
      <w:r w:rsidR="00BE3552">
        <w:rPr>
          <w:rFonts w:ascii="Arial" w:eastAsia="Calibri" w:hAnsi="Arial" w:cs="Arial"/>
        </w:rPr>
        <w:t>športu a</w:t>
      </w:r>
      <w:r w:rsidR="0011416D">
        <w:rPr>
          <w:rFonts w:ascii="Arial" w:eastAsia="Calibri" w:hAnsi="Arial" w:cs="Arial"/>
        </w:rPr>
        <w:t> </w:t>
      </w:r>
      <w:r w:rsidR="00BE3552">
        <w:rPr>
          <w:rFonts w:ascii="Arial" w:eastAsia="Calibri" w:hAnsi="Arial" w:cs="Arial"/>
        </w:rPr>
        <w:t>mládeže</w:t>
      </w:r>
      <w:r w:rsidRPr="0060625A">
        <w:rPr>
          <w:rFonts w:ascii="Arial" w:eastAsia="Calibri" w:hAnsi="Arial" w:cs="Arial"/>
        </w:rPr>
        <w:t xml:space="preserve"> na území BSK do roku 20</w:t>
      </w:r>
      <w:r w:rsidR="00BE3552">
        <w:rPr>
          <w:rFonts w:ascii="Arial" w:eastAsia="Calibri" w:hAnsi="Arial" w:cs="Arial"/>
        </w:rPr>
        <w:t>26</w:t>
      </w:r>
      <w:r w:rsidRPr="0060625A">
        <w:rPr>
          <w:rFonts w:ascii="Arial" w:eastAsia="Calibri" w:hAnsi="Arial" w:cs="Arial"/>
        </w:rPr>
        <w:t>;</w:t>
      </w:r>
    </w:p>
    <w:p w14:paraId="49D81BA5" w14:textId="12B2CBCA" w:rsidR="0060625A" w:rsidRPr="0060625A" w:rsidRDefault="0060625A" w:rsidP="0060625A">
      <w:pPr>
        <w:numPr>
          <w:ilvl w:val="0"/>
          <w:numId w:val="1"/>
        </w:numPr>
        <w:spacing w:after="0" w:line="240" w:lineRule="auto"/>
        <w:contextualSpacing/>
        <w:jc w:val="both"/>
        <w:rPr>
          <w:rFonts w:ascii="Arial" w:eastAsia="Calibri" w:hAnsi="Arial" w:cs="Arial"/>
        </w:rPr>
      </w:pPr>
      <w:r w:rsidRPr="0060625A">
        <w:rPr>
          <w:rFonts w:ascii="Arial" w:eastAsia="Calibri" w:hAnsi="Arial" w:cs="Arial"/>
        </w:rPr>
        <w:t>zjednotiť veľké množstvo aktérov pôsobiacich v</w:t>
      </w:r>
      <w:r w:rsidR="0011416D">
        <w:rPr>
          <w:rFonts w:ascii="Arial" w:eastAsia="Calibri" w:hAnsi="Arial" w:cs="Arial"/>
        </w:rPr>
        <w:t> </w:t>
      </w:r>
      <w:r w:rsidRPr="0060625A">
        <w:rPr>
          <w:rFonts w:ascii="Arial" w:eastAsia="Calibri" w:hAnsi="Arial" w:cs="Arial"/>
        </w:rPr>
        <w:t xml:space="preserve">oblasti </w:t>
      </w:r>
      <w:r w:rsidR="00B01786">
        <w:rPr>
          <w:rFonts w:ascii="Arial" w:eastAsia="Calibri" w:hAnsi="Arial" w:cs="Arial"/>
        </w:rPr>
        <w:t>športu a</w:t>
      </w:r>
      <w:r w:rsidR="0011416D">
        <w:rPr>
          <w:rFonts w:ascii="Arial" w:eastAsia="Calibri" w:hAnsi="Arial" w:cs="Arial"/>
        </w:rPr>
        <w:t> </w:t>
      </w:r>
      <w:r w:rsidR="00B01786">
        <w:rPr>
          <w:rFonts w:ascii="Arial" w:eastAsia="Calibri" w:hAnsi="Arial" w:cs="Arial"/>
        </w:rPr>
        <w:t>mládeže</w:t>
      </w:r>
      <w:r w:rsidRPr="0060625A">
        <w:rPr>
          <w:rFonts w:ascii="Arial" w:eastAsia="Calibri" w:hAnsi="Arial" w:cs="Arial"/>
        </w:rPr>
        <w:t xml:space="preserve"> s</w:t>
      </w:r>
      <w:r w:rsidR="0011416D">
        <w:rPr>
          <w:rFonts w:ascii="Arial" w:eastAsia="Calibri" w:hAnsi="Arial" w:cs="Arial"/>
        </w:rPr>
        <w:t> </w:t>
      </w:r>
      <w:r w:rsidRPr="0060625A">
        <w:rPr>
          <w:rFonts w:ascii="Arial" w:eastAsia="Calibri" w:hAnsi="Arial" w:cs="Arial"/>
        </w:rPr>
        <w:t>rôznorodými zámermi;</w:t>
      </w:r>
    </w:p>
    <w:p w14:paraId="02A96961" w14:textId="01105F9C" w:rsidR="0060625A" w:rsidRDefault="0060625A" w:rsidP="0060625A">
      <w:pPr>
        <w:numPr>
          <w:ilvl w:val="0"/>
          <w:numId w:val="1"/>
        </w:numPr>
        <w:spacing w:after="0" w:line="240" w:lineRule="auto"/>
        <w:contextualSpacing/>
        <w:jc w:val="both"/>
        <w:rPr>
          <w:rFonts w:ascii="Arial" w:eastAsia="Calibri" w:hAnsi="Arial" w:cs="Arial"/>
        </w:rPr>
      </w:pPr>
      <w:r w:rsidRPr="0060625A">
        <w:rPr>
          <w:rFonts w:ascii="Arial" w:eastAsia="Calibri" w:hAnsi="Arial" w:cs="Arial"/>
        </w:rPr>
        <w:t>bližšie špecifikovať ciele stanovené v</w:t>
      </w:r>
      <w:r w:rsidR="0011416D">
        <w:rPr>
          <w:rFonts w:ascii="Arial" w:eastAsia="Calibri" w:hAnsi="Arial" w:cs="Arial"/>
        </w:rPr>
        <w:t> </w:t>
      </w:r>
      <w:r w:rsidRPr="0060625A">
        <w:rPr>
          <w:rFonts w:ascii="Arial" w:eastAsia="Calibri" w:hAnsi="Arial" w:cs="Arial"/>
        </w:rPr>
        <w:t>Programe hospodárskeho rozvoja a</w:t>
      </w:r>
      <w:r w:rsidR="0011416D">
        <w:rPr>
          <w:rFonts w:ascii="Arial" w:eastAsia="Calibri" w:hAnsi="Arial" w:cs="Arial"/>
        </w:rPr>
        <w:t> </w:t>
      </w:r>
      <w:r w:rsidRPr="0060625A">
        <w:rPr>
          <w:rFonts w:ascii="Arial" w:eastAsia="Calibri" w:hAnsi="Arial" w:cs="Arial"/>
        </w:rPr>
        <w:t>sociálneho rozvoja na roky 2021 – 2027 (s výhľadom do roku 2030).</w:t>
      </w:r>
    </w:p>
    <w:p w14:paraId="250D2695" w14:textId="77777777" w:rsidR="00B01786" w:rsidRPr="0060625A" w:rsidRDefault="00B01786" w:rsidP="00B01786">
      <w:pPr>
        <w:spacing w:after="0" w:line="240" w:lineRule="auto"/>
        <w:ind w:left="720"/>
        <w:contextualSpacing/>
        <w:jc w:val="both"/>
        <w:rPr>
          <w:rFonts w:ascii="Arial" w:eastAsia="Calibri" w:hAnsi="Arial" w:cs="Arial"/>
        </w:rPr>
      </w:pPr>
    </w:p>
    <w:p w14:paraId="383C58F3" w14:textId="77777777" w:rsidR="0060625A" w:rsidRPr="0060625A" w:rsidRDefault="0060625A" w:rsidP="0060625A">
      <w:pPr>
        <w:spacing w:after="0" w:line="240" w:lineRule="auto"/>
        <w:jc w:val="both"/>
        <w:rPr>
          <w:rFonts w:ascii="Arial" w:eastAsia="Times New Roman" w:hAnsi="Arial" w:cs="Arial"/>
          <w:b/>
          <w:bCs/>
          <w:szCs w:val="24"/>
          <w:lang w:eastAsia="sk-SK"/>
        </w:rPr>
      </w:pPr>
      <w:r w:rsidRPr="0060625A">
        <w:rPr>
          <w:rFonts w:ascii="Arial" w:eastAsia="Times New Roman" w:hAnsi="Arial" w:cs="Arial"/>
          <w:b/>
          <w:bCs/>
          <w:szCs w:val="24"/>
          <w:lang w:eastAsia="sk-SK"/>
        </w:rPr>
        <w:t>Štruktúra dokumentu</w:t>
      </w:r>
    </w:p>
    <w:p w14:paraId="7E2D2A48" w14:textId="492BCE1C" w:rsidR="0060625A" w:rsidRPr="0060625A" w:rsidRDefault="0060625A" w:rsidP="0060625A">
      <w:pPr>
        <w:spacing w:after="0" w:line="240" w:lineRule="auto"/>
        <w:jc w:val="both"/>
        <w:rPr>
          <w:rFonts w:ascii="Arial" w:eastAsia="Times New Roman" w:hAnsi="Arial" w:cs="Arial"/>
          <w:szCs w:val="24"/>
          <w:lang w:eastAsia="sk-SK"/>
        </w:rPr>
      </w:pPr>
      <w:r w:rsidRPr="0060625A">
        <w:rPr>
          <w:rFonts w:ascii="Arial" w:eastAsia="Times New Roman" w:hAnsi="Arial" w:cs="Arial"/>
          <w:szCs w:val="24"/>
          <w:lang w:eastAsia="sk-SK"/>
        </w:rPr>
        <w:t xml:space="preserve">Koncepcia </w:t>
      </w:r>
      <w:r w:rsidR="00B01786">
        <w:rPr>
          <w:rFonts w:ascii="Arial" w:eastAsia="Times New Roman" w:hAnsi="Arial" w:cs="Arial"/>
          <w:lang w:eastAsia="sk-SK"/>
        </w:rPr>
        <w:t>športu a</w:t>
      </w:r>
      <w:r w:rsidR="0011416D">
        <w:rPr>
          <w:rFonts w:ascii="Arial" w:eastAsia="Times New Roman" w:hAnsi="Arial" w:cs="Arial"/>
          <w:lang w:eastAsia="sk-SK"/>
        </w:rPr>
        <w:t> </w:t>
      </w:r>
      <w:r w:rsidR="00B01786">
        <w:rPr>
          <w:rFonts w:ascii="Arial" w:eastAsia="Times New Roman" w:hAnsi="Arial" w:cs="Arial"/>
          <w:lang w:eastAsia="sk-SK"/>
        </w:rPr>
        <w:t>mládeže</w:t>
      </w:r>
      <w:r w:rsidR="00B01786" w:rsidRPr="0060625A">
        <w:rPr>
          <w:rFonts w:ascii="Arial" w:eastAsia="Times New Roman" w:hAnsi="Arial" w:cs="Arial"/>
          <w:szCs w:val="24"/>
          <w:lang w:eastAsia="sk-SK"/>
        </w:rPr>
        <w:t xml:space="preserve"> </w:t>
      </w:r>
      <w:r w:rsidRPr="0060625A">
        <w:rPr>
          <w:rFonts w:ascii="Arial" w:eastAsia="Times New Roman" w:hAnsi="Arial" w:cs="Arial"/>
          <w:szCs w:val="24"/>
          <w:lang w:eastAsia="sk-SK"/>
        </w:rPr>
        <w:t>sa skladá z</w:t>
      </w:r>
      <w:r w:rsidR="0011416D">
        <w:rPr>
          <w:rFonts w:ascii="Arial" w:eastAsia="Times New Roman" w:hAnsi="Arial" w:cs="Arial"/>
          <w:szCs w:val="24"/>
          <w:lang w:eastAsia="sk-SK"/>
        </w:rPr>
        <w:t> </w:t>
      </w:r>
      <w:r w:rsidRPr="0060625A">
        <w:rPr>
          <w:rFonts w:ascii="Arial" w:eastAsia="Times New Roman" w:hAnsi="Arial" w:cs="Arial"/>
          <w:b/>
          <w:bCs/>
          <w:szCs w:val="24"/>
          <w:lang w:eastAsia="sk-SK"/>
        </w:rPr>
        <w:t>analytickej časti</w:t>
      </w:r>
      <w:r w:rsidRPr="0060625A">
        <w:rPr>
          <w:rFonts w:ascii="Arial" w:eastAsia="Times New Roman" w:hAnsi="Arial" w:cs="Arial"/>
          <w:szCs w:val="24"/>
          <w:lang w:eastAsia="sk-SK"/>
        </w:rPr>
        <w:t>, ktorá použitím kvantitatívnych a</w:t>
      </w:r>
      <w:r w:rsidR="0011416D">
        <w:rPr>
          <w:rFonts w:ascii="Arial" w:eastAsia="Times New Roman" w:hAnsi="Arial" w:cs="Arial"/>
          <w:szCs w:val="24"/>
          <w:lang w:eastAsia="sk-SK"/>
        </w:rPr>
        <w:t> </w:t>
      </w:r>
      <w:r w:rsidRPr="0060625A">
        <w:rPr>
          <w:rFonts w:ascii="Arial" w:eastAsia="Times New Roman" w:hAnsi="Arial" w:cs="Arial"/>
          <w:szCs w:val="24"/>
          <w:lang w:eastAsia="sk-SK"/>
        </w:rPr>
        <w:t xml:space="preserve">kvalitatívnych dát analyzuje stav </w:t>
      </w:r>
      <w:r w:rsidR="002A657E">
        <w:rPr>
          <w:rFonts w:ascii="Arial" w:eastAsia="Times New Roman" w:hAnsi="Arial" w:cs="Arial"/>
          <w:szCs w:val="24"/>
          <w:lang w:eastAsia="sk-SK"/>
        </w:rPr>
        <w:t>športu a</w:t>
      </w:r>
      <w:r w:rsidR="0011416D">
        <w:rPr>
          <w:rFonts w:ascii="Arial" w:eastAsia="Times New Roman" w:hAnsi="Arial" w:cs="Arial"/>
          <w:szCs w:val="24"/>
          <w:lang w:eastAsia="sk-SK"/>
        </w:rPr>
        <w:t> </w:t>
      </w:r>
      <w:r w:rsidR="002A657E">
        <w:rPr>
          <w:rFonts w:ascii="Arial" w:eastAsia="Times New Roman" w:hAnsi="Arial" w:cs="Arial"/>
          <w:szCs w:val="24"/>
          <w:lang w:eastAsia="sk-SK"/>
        </w:rPr>
        <w:t>mládeže</w:t>
      </w:r>
      <w:r w:rsidRPr="0060625A">
        <w:rPr>
          <w:rFonts w:ascii="Arial" w:eastAsia="Times New Roman" w:hAnsi="Arial" w:cs="Arial"/>
          <w:szCs w:val="24"/>
          <w:lang w:eastAsia="sk-SK"/>
        </w:rPr>
        <w:t xml:space="preserve"> na národnej a</w:t>
      </w:r>
      <w:r w:rsidR="0011416D">
        <w:rPr>
          <w:rFonts w:ascii="Arial" w:eastAsia="Times New Roman" w:hAnsi="Arial" w:cs="Arial"/>
          <w:szCs w:val="24"/>
          <w:lang w:eastAsia="sk-SK"/>
        </w:rPr>
        <w:t> </w:t>
      </w:r>
      <w:r w:rsidRPr="0060625A">
        <w:rPr>
          <w:rFonts w:ascii="Arial" w:eastAsia="Times New Roman" w:hAnsi="Arial" w:cs="Arial"/>
          <w:szCs w:val="24"/>
          <w:lang w:eastAsia="sk-SK"/>
        </w:rPr>
        <w:t>regionálnej úrovni a</w:t>
      </w:r>
      <w:r w:rsidR="0011416D">
        <w:rPr>
          <w:rFonts w:ascii="Arial" w:eastAsia="Times New Roman" w:hAnsi="Arial" w:cs="Arial"/>
          <w:szCs w:val="24"/>
          <w:lang w:eastAsia="sk-SK"/>
        </w:rPr>
        <w:t> </w:t>
      </w:r>
      <w:r w:rsidRPr="0060625A">
        <w:rPr>
          <w:rFonts w:ascii="Arial" w:eastAsia="Times New Roman" w:hAnsi="Arial" w:cs="Arial"/>
          <w:szCs w:val="24"/>
          <w:lang w:eastAsia="sk-SK"/>
        </w:rPr>
        <w:t xml:space="preserve">prináša hlavné zistenia. </w:t>
      </w:r>
      <w:r w:rsidR="009B3D83">
        <w:rPr>
          <w:rFonts w:ascii="Arial" w:eastAsia="Times New Roman" w:hAnsi="Arial" w:cs="Arial"/>
          <w:szCs w:val="24"/>
          <w:lang w:eastAsia="sk-SK"/>
        </w:rPr>
        <w:t>Z</w:t>
      </w:r>
      <w:r w:rsidR="00A13A80">
        <w:rPr>
          <w:rFonts w:ascii="Arial" w:eastAsia="Times New Roman" w:hAnsi="Arial" w:cs="Arial"/>
          <w:szCs w:val="24"/>
          <w:lang w:eastAsia="sk-SK"/>
        </w:rPr>
        <w:t xml:space="preserve">ameriava sa </w:t>
      </w:r>
      <w:r w:rsidR="0022469A">
        <w:rPr>
          <w:rFonts w:ascii="Arial" w:eastAsia="Times New Roman" w:hAnsi="Arial" w:cs="Arial"/>
          <w:szCs w:val="24"/>
          <w:lang w:eastAsia="sk-SK"/>
        </w:rPr>
        <w:t xml:space="preserve">okrem zberu </w:t>
      </w:r>
      <w:r w:rsidR="00A13A80">
        <w:rPr>
          <w:rFonts w:ascii="Arial" w:eastAsia="Times New Roman" w:hAnsi="Arial" w:cs="Arial"/>
          <w:szCs w:val="24"/>
          <w:lang w:eastAsia="sk-SK"/>
        </w:rPr>
        <w:t>a analýz</w:t>
      </w:r>
      <w:r w:rsidR="0022469A">
        <w:rPr>
          <w:rFonts w:ascii="Arial" w:eastAsia="Times New Roman" w:hAnsi="Arial" w:cs="Arial"/>
          <w:szCs w:val="24"/>
          <w:lang w:eastAsia="sk-SK"/>
        </w:rPr>
        <w:t>y</w:t>
      </w:r>
      <w:r w:rsidR="00A13A80">
        <w:rPr>
          <w:rFonts w:ascii="Arial" w:eastAsia="Times New Roman" w:hAnsi="Arial" w:cs="Arial"/>
          <w:szCs w:val="24"/>
          <w:lang w:eastAsia="sk-SK"/>
        </w:rPr>
        <w:t xml:space="preserve"> údajov</w:t>
      </w:r>
      <w:r w:rsidR="0022469A">
        <w:rPr>
          <w:rFonts w:ascii="Arial" w:eastAsia="Times New Roman" w:hAnsi="Arial" w:cs="Arial"/>
          <w:szCs w:val="24"/>
          <w:lang w:eastAsia="sk-SK"/>
        </w:rPr>
        <w:t xml:space="preserve">, aj na </w:t>
      </w:r>
      <w:r w:rsidR="00A13A80">
        <w:rPr>
          <w:rFonts w:ascii="Arial" w:eastAsia="Times New Roman" w:hAnsi="Arial" w:cs="Arial"/>
          <w:szCs w:val="24"/>
          <w:lang w:eastAsia="sk-SK"/>
        </w:rPr>
        <w:t xml:space="preserve">mapovanie </w:t>
      </w:r>
      <w:r w:rsidR="00C97C66">
        <w:rPr>
          <w:rFonts w:ascii="Arial" w:eastAsia="Times New Roman" w:hAnsi="Arial" w:cs="Arial"/>
          <w:szCs w:val="24"/>
          <w:lang w:eastAsia="sk-SK"/>
        </w:rPr>
        <w:t>organizácií</w:t>
      </w:r>
      <w:r w:rsidR="003030DB">
        <w:rPr>
          <w:rFonts w:ascii="Arial" w:eastAsia="Times New Roman" w:hAnsi="Arial" w:cs="Arial"/>
          <w:szCs w:val="24"/>
          <w:lang w:eastAsia="sk-SK"/>
        </w:rPr>
        <w:t xml:space="preserve"> a </w:t>
      </w:r>
      <w:r w:rsidR="00A13A80">
        <w:rPr>
          <w:rFonts w:ascii="Arial" w:eastAsia="Times New Roman" w:hAnsi="Arial" w:cs="Arial"/>
          <w:szCs w:val="24"/>
          <w:lang w:eastAsia="sk-SK"/>
        </w:rPr>
        <w:t>aktérov</w:t>
      </w:r>
      <w:r w:rsidR="009478D8">
        <w:rPr>
          <w:rFonts w:ascii="Arial" w:eastAsia="Times New Roman" w:hAnsi="Arial" w:cs="Arial"/>
          <w:szCs w:val="24"/>
          <w:lang w:eastAsia="sk-SK"/>
        </w:rPr>
        <w:t>,</w:t>
      </w:r>
      <w:r w:rsidR="00CD40AD">
        <w:rPr>
          <w:rFonts w:ascii="Arial" w:eastAsia="Times New Roman" w:hAnsi="Arial" w:cs="Arial"/>
          <w:szCs w:val="24"/>
          <w:lang w:eastAsia="sk-SK"/>
        </w:rPr>
        <w:t xml:space="preserve"> športovej</w:t>
      </w:r>
      <w:r w:rsidR="00503A7C">
        <w:rPr>
          <w:rFonts w:ascii="Arial" w:eastAsia="Times New Roman" w:hAnsi="Arial" w:cs="Arial"/>
          <w:szCs w:val="24"/>
          <w:lang w:eastAsia="sk-SK"/>
        </w:rPr>
        <w:t xml:space="preserve"> infraštruktúry,</w:t>
      </w:r>
      <w:r w:rsidR="009478D8">
        <w:rPr>
          <w:rFonts w:ascii="Arial" w:eastAsia="Times New Roman" w:hAnsi="Arial" w:cs="Arial"/>
          <w:szCs w:val="24"/>
          <w:lang w:eastAsia="sk-SK"/>
        </w:rPr>
        <w:t xml:space="preserve"> analýz</w:t>
      </w:r>
      <w:r w:rsidR="00CD40AD">
        <w:rPr>
          <w:rFonts w:ascii="Arial" w:eastAsia="Times New Roman" w:hAnsi="Arial" w:cs="Arial"/>
          <w:szCs w:val="24"/>
          <w:lang w:eastAsia="sk-SK"/>
        </w:rPr>
        <w:t>y</w:t>
      </w:r>
      <w:r w:rsidR="009478D8">
        <w:rPr>
          <w:rFonts w:ascii="Arial" w:eastAsia="Times New Roman" w:hAnsi="Arial" w:cs="Arial"/>
          <w:szCs w:val="24"/>
          <w:lang w:eastAsia="sk-SK"/>
        </w:rPr>
        <w:t xml:space="preserve"> legislatívnych rámcov a poskytovanie dotácií. </w:t>
      </w:r>
      <w:r w:rsidRPr="0060625A">
        <w:rPr>
          <w:rFonts w:ascii="Arial" w:eastAsia="Times New Roman" w:hAnsi="Arial" w:cs="Arial"/>
          <w:szCs w:val="24"/>
          <w:lang w:eastAsia="sk-SK"/>
        </w:rPr>
        <w:t xml:space="preserve">Druhú časť dokumentu tvorí </w:t>
      </w:r>
      <w:r w:rsidR="00EF1C4A">
        <w:rPr>
          <w:rFonts w:ascii="Arial" w:eastAsia="Times New Roman" w:hAnsi="Arial" w:cs="Arial"/>
          <w:b/>
          <w:bCs/>
          <w:szCs w:val="24"/>
          <w:lang w:eastAsia="sk-SK"/>
        </w:rPr>
        <w:t>návrhová</w:t>
      </w:r>
      <w:r w:rsidRPr="0060625A">
        <w:rPr>
          <w:rFonts w:ascii="Arial" w:eastAsia="Times New Roman" w:hAnsi="Arial" w:cs="Arial"/>
          <w:b/>
          <w:bCs/>
          <w:szCs w:val="24"/>
          <w:lang w:eastAsia="sk-SK"/>
        </w:rPr>
        <w:t xml:space="preserve"> časť</w:t>
      </w:r>
      <w:r w:rsidRPr="0060625A">
        <w:rPr>
          <w:rFonts w:ascii="Arial" w:eastAsia="Times New Roman" w:hAnsi="Arial" w:cs="Arial"/>
          <w:szCs w:val="24"/>
          <w:lang w:eastAsia="sk-SK"/>
        </w:rPr>
        <w:t xml:space="preserve">, ktorá definuje smerovanie rozvoja </w:t>
      </w:r>
      <w:r w:rsidR="00877264">
        <w:rPr>
          <w:rFonts w:ascii="Arial" w:eastAsia="Times New Roman" w:hAnsi="Arial" w:cs="Arial"/>
          <w:szCs w:val="24"/>
          <w:lang w:eastAsia="sk-SK"/>
        </w:rPr>
        <w:t xml:space="preserve"> športu a mládeže</w:t>
      </w:r>
      <w:r w:rsidRPr="0060625A">
        <w:rPr>
          <w:rFonts w:ascii="Arial" w:eastAsia="Times New Roman" w:hAnsi="Arial" w:cs="Arial"/>
          <w:szCs w:val="24"/>
          <w:lang w:eastAsia="sk-SK"/>
        </w:rPr>
        <w:t xml:space="preserve"> na regionálnej úrovni prostredníctvom prioritných oblastí. Tretiu časť dokumentu tvorí </w:t>
      </w:r>
      <w:r w:rsidRPr="0060625A">
        <w:rPr>
          <w:rFonts w:ascii="Arial" w:eastAsia="Times New Roman" w:hAnsi="Arial" w:cs="Arial"/>
          <w:b/>
          <w:bCs/>
          <w:szCs w:val="24"/>
          <w:lang w:eastAsia="sk-SK"/>
        </w:rPr>
        <w:t>akčný plán</w:t>
      </w:r>
      <w:r w:rsidRPr="0060625A">
        <w:rPr>
          <w:rFonts w:ascii="Arial" w:eastAsia="Times New Roman" w:hAnsi="Arial" w:cs="Arial"/>
          <w:szCs w:val="24"/>
          <w:lang w:eastAsia="sk-SK"/>
        </w:rPr>
        <w:t xml:space="preserve">, ktorý pretavuje opatrenia z </w:t>
      </w:r>
      <w:r w:rsidR="00080B37">
        <w:rPr>
          <w:rFonts w:ascii="Arial" w:eastAsia="Times New Roman" w:hAnsi="Arial" w:cs="Arial"/>
          <w:szCs w:val="24"/>
          <w:lang w:eastAsia="sk-SK"/>
        </w:rPr>
        <w:t>návrhovej</w:t>
      </w:r>
      <w:r w:rsidR="00080B37" w:rsidRPr="0060625A">
        <w:rPr>
          <w:rFonts w:ascii="Arial" w:eastAsia="Times New Roman" w:hAnsi="Arial" w:cs="Arial"/>
          <w:szCs w:val="24"/>
          <w:lang w:eastAsia="sk-SK"/>
        </w:rPr>
        <w:t xml:space="preserve"> </w:t>
      </w:r>
      <w:r w:rsidRPr="0060625A">
        <w:rPr>
          <w:rFonts w:ascii="Arial" w:eastAsia="Times New Roman" w:hAnsi="Arial" w:cs="Arial"/>
          <w:szCs w:val="24"/>
          <w:lang w:eastAsia="sk-SK"/>
        </w:rPr>
        <w:t xml:space="preserve">časti do konkrétnych aktivít s cieľom ich pravidelného </w:t>
      </w:r>
      <w:proofErr w:type="spellStart"/>
      <w:r w:rsidRPr="0060625A">
        <w:rPr>
          <w:rFonts w:ascii="Arial" w:eastAsia="Times New Roman" w:hAnsi="Arial" w:cs="Arial"/>
          <w:szCs w:val="24"/>
          <w:lang w:eastAsia="sk-SK"/>
        </w:rPr>
        <w:t>odpočtovania</w:t>
      </w:r>
      <w:proofErr w:type="spellEnd"/>
      <w:r w:rsidRPr="0060625A">
        <w:rPr>
          <w:rFonts w:ascii="Arial" w:eastAsia="Times New Roman" w:hAnsi="Arial" w:cs="Arial"/>
          <w:szCs w:val="24"/>
          <w:lang w:eastAsia="sk-SK"/>
        </w:rPr>
        <w:t xml:space="preserve">. </w:t>
      </w:r>
      <w:r w:rsidR="00EF1C4A">
        <w:rPr>
          <w:rFonts w:ascii="Arial" w:eastAsia="Times New Roman" w:hAnsi="Arial" w:cs="Arial"/>
          <w:szCs w:val="24"/>
          <w:lang w:eastAsia="sk-SK"/>
        </w:rPr>
        <w:t>Finančné plánovanie je prerozdelené po jednotlivých aktivitách v akčnom pláne.</w:t>
      </w:r>
    </w:p>
    <w:p w14:paraId="25BC125B" w14:textId="77777777" w:rsidR="0060625A" w:rsidRPr="0060625A" w:rsidRDefault="0060625A" w:rsidP="0060625A">
      <w:pPr>
        <w:spacing w:after="0" w:line="240" w:lineRule="auto"/>
        <w:jc w:val="both"/>
        <w:rPr>
          <w:rFonts w:ascii="Arial" w:eastAsia="Times New Roman" w:hAnsi="Arial" w:cs="Arial"/>
          <w:szCs w:val="24"/>
          <w:lang w:eastAsia="sk-SK"/>
        </w:rPr>
      </w:pPr>
    </w:p>
    <w:p w14:paraId="3B18ECD3" w14:textId="21BFA1BC" w:rsidR="0060625A" w:rsidRPr="0060625A" w:rsidRDefault="0060625A" w:rsidP="0060625A">
      <w:pPr>
        <w:spacing w:after="0" w:line="240" w:lineRule="auto"/>
        <w:jc w:val="both"/>
        <w:rPr>
          <w:rFonts w:ascii="Arial" w:eastAsia="Times New Roman" w:hAnsi="Arial" w:cs="Arial"/>
          <w:lang w:eastAsia="sk-SK"/>
        </w:rPr>
      </w:pPr>
      <w:r w:rsidRPr="0060625A">
        <w:rPr>
          <w:rFonts w:ascii="Arial" w:eastAsia="Times New Roman" w:hAnsi="Arial" w:cs="Arial"/>
          <w:lang w:eastAsia="sk-SK"/>
        </w:rPr>
        <w:t xml:space="preserve">Koncepcia </w:t>
      </w:r>
      <w:r w:rsidR="00877264">
        <w:rPr>
          <w:rFonts w:ascii="Arial" w:eastAsia="Times New Roman" w:hAnsi="Arial" w:cs="Arial"/>
          <w:lang w:eastAsia="sk-SK"/>
        </w:rPr>
        <w:t xml:space="preserve"> športu a mládeže</w:t>
      </w:r>
      <w:r w:rsidRPr="0060625A">
        <w:rPr>
          <w:rFonts w:ascii="Arial" w:eastAsia="Times New Roman" w:hAnsi="Arial" w:cs="Arial"/>
          <w:lang w:eastAsia="sk-SK"/>
        </w:rPr>
        <w:t xml:space="preserve"> bola spracovaná </w:t>
      </w:r>
      <w:r w:rsidRPr="0060625A">
        <w:rPr>
          <w:rFonts w:ascii="Arial" w:eastAsia="Times New Roman" w:hAnsi="Arial" w:cs="Arial"/>
          <w:b/>
          <w:bCs/>
          <w:lang w:eastAsia="sk-SK"/>
        </w:rPr>
        <w:t>Inštitútom regionálnej politiky Bratislavského kraja</w:t>
      </w:r>
      <w:r w:rsidRPr="0060625A">
        <w:rPr>
          <w:rFonts w:ascii="Arial" w:eastAsia="Times New Roman" w:hAnsi="Arial" w:cs="Arial"/>
          <w:lang w:eastAsia="sk-SK"/>
        </w:rPr>
        <w:t xml:space="preserve"> v spolupráci s</w:t>
      </w:r>
      <w:r w:rsidR="00F34410">
        <w:rPr>
          <w:rFonts w:ascii="Arial" w:eastAsia="Times New Roman" w:hAnsi="Arial" w:cs="Arial"/>
          <w:lang w:eastAsia="sk-SK"/>
        </w:rPr>
        <w:t> organizáciou</w:t>
      </w:r>
      <w:r w:rsidR="00274763">
        <w:rPr>
          <w:rFonts w:ascii="Arial" w:eastAsia="Times New Roman" w:hAnsi="Arial" w:cs="Arial"/>
          <w:lang w:eastAsia="sk-SK"/>
        </w:rPr>
        <w:t xml:space="preserve"> </w:t>
      </w:r>
      <w:proofErr w:type="spellStart"/>
      <w:r w:rsidR="00F34410" w:rsidRPr="00274763">
        <w:rPr>
          <w:rStyle w:val="normaltextrun"/>
          <w:rFonts w:ascii="Arial" w:hAnsi="Arial" w:cs="Arial"/>
          <w:b/>
          <w:bCs/>
        </w:rPr>
        <w:t>Consulting</w:t>
      </w:r>
      <w:proofErr w:type="spellEnd"/>
      <w:r w:rsidR="00F34410" w:rsidRPr="00274763">
        <w:rPr>
          <w:rStyle w:val="normaltextrun"/>
          <w:rFonts w:ascii="Arial" w:hAnsi="Arial" w:cs="Arial"/>
          <w:b/>
          <w:bCs/>
        </w:rPr>
        <w:t xml:space="preserve"> </w:t>
      </w:r>
      <w:proofErr w:type="spellStart"/>
      <w:r w:rsidR="00F34410" w:rsidRPr="00274763">
        <w:rPr>
          <w:rStyle w:val="normaltextrun"/>
          <w:rFonts w:ascii="Arial" w:hAnsi="Arial" w:cs="Arial"/>
          <w:b/>
          <w:bCs/>
        </w:rPr>
        <w:t>Associates</w:t>
      </w:r>
      <w:proofErr w:type="spellEnd"/>
      <w:r w:rsidR="00F34410" w:rsidRPr="00274763">
        <w:rPr>
          <w:rStyle w:val="normaltextrun"/>
          <w:rFonts w:ascii="Arial" w:hAnsi="Arial" w:cs="Arial"/>
          <w:b/>
          <w:bCs/>
        </w:rPr>
        <w:t xml:space="preserve"> </w:t>
      </w:r>
      <w:proofErr w:type="spellStart"/>
      <w:r w:rsidR="00F34410" w:rsidRPr="00274763">
        <w:rPr>
          <w:rStyle w:val="normaltextrun"/>
          <w:rFonts w:ascii="Arial" w:hAnsi="Arial" w:cs="Arial"/>
          <w:b/>
          <w:bCs/>
        </w:rPr>
        <w:t>s.r.o</w:t>
      </w:r>
      <w:proofErr w:type="spellEnd"/>
      <w:r w:rsidR="00F34410" w:rsidRPr="00274763">
        <w:rPr>
          <w:rStyle w:val="normaltextrun"/>
          <w:rFonts w:ascii="Arial" w:hAnsi="Arial" w:cs="Arial"/>
          <w:b/>
          <w:bCs/>
        </w:rPr>
        <w:t>.</w:t>
      </w:r>
      <w:r w:rsidRPr="0060625A">
        <w:rPr>
          <w:rFonts w:ascii="Arial" w:eastAsia="Times New Roman" w:hAnsi="Arial" w:cs="Arial"/>
          <w:lang w:eastAsia="sk-SK"/>
        </w:rPr>
        <w:t> </w:t>
      </w:r>
      <w:r w:rsidR="00274763" w:rsidRPr="00455A3C">
        <w:rPr>
          <w:rFonts w:ascii="Arial" w:eastAsia="Times New Roman" w:hAnsi="Arial" w:cs="Arial"/>
          <w:lang w:eastAsia="sk-SK"/>
        </w:rPr>
        <w:t>a</w:t>
      </w:r>
      <w:r w:rsidR="000D708F">
        <w:rPr>
          <w:rFonts w:ascii="Arial" w:eastAsia="Times New Roman" w:hAnsi="Arial" w:cs="Arial"/>
          <w:lang w:eastAsia="sk-SK"/>
        </w:rPr>
        <w:t xml:space="preserve"> </w:t>
      </w:r>
      <w:r w:rsidRPr="0060625A">
        <w:rPr>
          <w:rFonts w:ascii="Arial" w:eastAsia="Times New Roman" w:hAnsi="Arial" w:cs="Arial"/>
          <w:lang w:eastAsia="sk-SK"/>
        </w:rPr>
        <w:t xml:space="preserve">organizáciou </w:t>
      </w:r>
      <w:proofErr w:type="spellStart"/>
      <w:r w:rsidR="00274763" w:rsidRPr="00274763">
        <w:rPr>
          <w:rFonts w:ascii="Arial" w:eastAsia="Times New Roman" w:hAnsi="Arial" w:cs="Arial"/>
          <w:b/>
          <w:bCs/>
          <w:lang w:eastAsia="sk-SK"/>
        </w:rPr>
        <w:t>Octigon</w:t>
      </w:r>
      <w:proofErr w:type="spellEnd"/>
      <w:r w:rsidR="00274763" w:rsidRPr="00274763">
        <w:rPr>
          <w:rFonts w:ascii="Arial" w:eastAsia="Times New Roman" w:hAnsi="Arial" w:cs="Arial"/>
          <w:b/>
          <w:bCs/>
          <w:lang w:eastAsia="sk-SK"/>
        </w:rPr>
        <w:t xml:space="preserve">, </w:t>
      </w:r>
      <w:proofErr w:type="spellStart"/>
      <w:r w:rsidR="00274763" w:rsidRPr="00274763">
        <w:rPr>
          <w:rFonts w:ascii="Arial" w:eastAsia="Times New Roman" w:hAnsi="Arial" w:cs="Arial"/>
          <w:b/>
          <w:bCs/>
          <w:lang w:eastAsia="sk-SK"/>
        </w:rPr>
        <w:t>a.s</w:t>
      </w:r>
      <w:proofErr w:type="spellEnd"/>
      <w:r w:rsidRPr="0060625A">
        <w:rPr>
          <w:rFonts w:ascii="Arial" w:eastAsia="Times New Roman" w:hAnsi="Arial" w:cs="Arial"/>
          <w:lang w:eastAsia="sk-SK"/>
        </w:rPr>
        <w:t xml:space="preserve"> a</w:t>
      </w:r>
      <w:r w:rsidR="00455A3C">
        <w:rPr>
          <w:rFonts w:ascii="Arial" w:eastAsia="Times New Roman" w:hAnsi="Arial" w:cs="Arial"/>
          <w:lang w:eastAsia="sk-SK"/>
        </w:rPr>
        <w:t> </w:t>
      </w:r>
      <w:r w:rsidR="003D56F6" w:rsidRPr="003D56F6">
        <w:rPr>
          <w:rFonts w:ascii="Arial" w:eastAsia="Times New Roman" w:hAnsi="Arial" w:cs="Arial"/>
          <w:b/>
          <w:bCs/>
          <w:lang w:eastAsia="sk-SK"/>
        </w:rPr>
        <w:t>Odbor</w:t>
      </w:r>
      <w:r w:rsidR="00877264">
        <w:rPr>
          <w:rFonts w:ascii="Arial" w:eastAsia="Times New Roman" w:hAnsi="Arial" w:cs="Arial"/>
          <w:b/>
          <w:bCs/>
          <w:lang w:eastAsia="sk-SK"/>
        </w:rPr>
        <w:t>om</w:t>
      </w:r>
      <w:r w:rsidR="00455A3C">
        <w:rPr>
          <w:rFonts w:ascii="Arial" w:eastAsia="Times New Roman" w:hAnsi="Arial" w:cs="Arial"/>
          <w:b/>
          <w:bCs/>
          <w:lang w:eastAsia="sk-SK"/>
        </w:rPr>
        <w:t xml:space="preserve"> </w:t>
      </w:r>
      <w:r w:rsidR="003D56F6" w:rsidRPr="003D56F6">
        <w:rPr>
          <w:rFonts w:ascii="Arial" w:eastAsia="Times New Roman" w:hAnsi="Arial" w:cs="Arial"/>
          <w:b/>
          <w:bCs/>
          <w:lang w:eastAsia="sk-SK"/>
        </w:rPr>
        <w:t>školstva, mládeže a športu</w:t>
      </w:r>
      <w:r w:rsidRPr="0060625A">
        <w:rPr>
          <w:rFonts w:ascii="Arial" w:eastAsia="Times New Roman" w:hAnsi="Arial" w:cs="Arial"/>
          <w:lang w:eastAsia="sk-SK"/>
        </w:rPr>
        <w:t>.</w:t>
      </w:r>
    </w:p>
    <w:p w14:paraId="4642243B" w14:textId="77777777" w:rsidR="0060625A" w:rsidRPr="0060625A" w:rsidRDefault="0060625A" w:rsidP="0060625A">
      <w:pPr>
        <w:spacing w:after="0" w:line="240" w:lineRule="auto"/>
        <w:jc w:val="both"/>
        <w:rPr>
          <w:rFonts w:ascii="Arial" w:eastAsia="Times New Roman" w:hAnsi="Arial" w:cs="Arial"/>
          <w:b/>
          <w:bCs/>
          <w:lang w:eastAsia="sk-SK"/>
        </w:rPr>
      </w:pPr>
    </w:p>
    <w:p w14:paraId="7274D382" w14:textId="77777777" w:rsidR="0060625A" w:rsidRPr="0060625A" w:rsidRDefault="0060625A" w:rsidP="0060625A">
      <w:pPr>
        <w:spacing w:after="0" w:line="240" w:lineRule="auto"/>
        <w:jc w:val="both"/>
        <w:rPr>
          <w:rFonts w:ascii="Arial" w:eastAsia="Times New Roman" w:hAnsi="Arial" w:cs="Arial"/>
          <w:b/>
          <w:bCs/>
          <w:lang w:eastAsia="sk-SK"/>
        </w:rPr>
      </w:pPr>
      <w:r w:rsidRPr="0060625A">
        <w:rPr>
          <w:rFonts w:ascii="Arial" w:eastAsia="Times New Roman" w:hAnsi="Arial" w:cs="Arial"/>
          <w:b/>
          <w:bCs/>
          <w:lang w:eastAsia="sk-SK"/>
        </w:rPr>
        <w:t>Harmonogram spracovania dokumentu:</w:t>
      </w:r>
    </w:p>
    <w:p w14:paraId="06E30789" w14:textId="7C8EEE66" w:rsidR="0060625A" w:rsidRPr="0060625A" w:rsidRDefault="00762EC5">
      <w:pPr>
        <w:numPr>
          <w:ilvl w:val="0"/>
          <w:numId w:val="2"/>
        </w:numPr>
        <w:tabs>
          <w:tab w:val="left" w:pos="2835"/>
        </w:tabs>
        <w:spacing w:after="0" w:line="240" w:lineRule="auto"/>
        <w:contextualSpacing/>
        <w:jc w:val="both"/>
        <w:rPr>
          <w:rFonts w:ascii="Arial" w:eastAsia="Calibri" w:hAnsi="Arial" w:cs="Arial"/>
        </w:rPr>
      </w:pPr>
      <w:r>
        <w:rPr>
          <w:rFonts w:ascii="Arial" w:eastAsia="Calibri" w:hAnsi="Arial" w:cs="Arial"/>
        </w:rPr>
        <w:t>10</w:t>
      </w:r>
      <w:r w:rsidR="0060625A" w:rsidRPr="0060625A">
        <w:rPr>
          <w:rFonts w:ascii="Arial" w:eastAsia="Calibri" w:hAnsi="Arial" w:cs="Arial"/>
        </w:rPr>
        <w:t xml:space="preserve">/21 - </w:t>
      </w:r>
      <w:r>
        <w:rPr>
          <w:rFonts w:ascii="Arial" w:eastAsia="Calibri" w:hAnsi="Arial" w:cs="Arial"/>
        </w:rPr>
        <w:t>03</w:t>
      </w:r>
      <w:r w:rsidR="0060625A" w:rsidRPr="0060625A">
        <w:rPr>
          <w:rFonts w:ascii="Arial" w:eastAsia="Calibri" w:hAnsi="Arial" w:cs="Arial"/>
        </w:rPr>
        <w:t>/2</w:t>
      </w:r>
      <w:r>
        <w:rPr>
          <w:rFonts w:ascii="Arial" w:eastAsia="Calibri" w:hAnsi="Arial" w:cs="Arial"/>
        </w:rPr>
        <w:t>2</w:t>
      </w:r>
      <w:r w:rsidR="0060625A" w:rsidRPr="0060625A">
        <w:rPr>
          <w:rFonts w:ascii="Arial" w:eastAsia="Calibri" w:hAnsi="Arial" w:cs="Arial"/>
        </w:rPr>
        <w:t xml:space="preserve"> vypracovanie analytickej časti </w:t>
      </w:r>
    </w:p>
    <w:p w14:paraId="4EA4B60F" w14:textId="7759CA79" w:rsidR="0060625A" w:rsidRPr="0060625A" w:rsidRDefault="00094577">
      <w:pPr>
        <w:numPr>
          <w:ilvl w:val="0"/>
          <w:numId w:val="2"/>
        </w:numPr>
        <w:spacing w:after="0" w:line="240" w:lineRule="auto"/>
        <w:contextualSpacing/>
        <w:jc w:val="both"/>
        <w:rPr>
          <w:rFonts w:ascii="Arial" w:eastAsia="Calibri" w:hAnsi="Arial" w:cs="Arial"/>
        </w:rPr>
      </w:pPr>
      <w:r>
        <w:rPr>
          <w:rFonts w:ascii="Arial" w:eastAsia="Calibri" w:hAnsi="Arial" w:cs="Arial"/>
        </w:rPr>
        <w:t>04</w:t>
      </w:r>
      <w:r w:rsidR="0060625A" w:rsidRPr="0060625A">
        <w:rPr>
          <w:rFonts w:ascii="Arial" w:eastAsia="Calibri" w:hAnsi="Arial" w:cs="Arial"/>
        </w:rPr>
        <w:t>/2</w:t>
      </w:r>
      <w:r>
        <w:rPr>
          <w:rFonts w:ascii="Arial" w:eastAsia="Calibri" w:hAnsi="Arial" w:cs="Arial"/>
        </w:rPr>
        <w:t>2</w:t>
      </w:r>
      <w:r w:rsidR="0060625A" w:rsidRPr="0060625A">
        <w:rPr>
          <w:rFonts w:ascii="Arial" w:eastAsia="Calibri" w:hAnsi="Arial" w:cs="Arial"/>
        </w:rPr>
        <w:t xml:space="preserve"> - </w:t>
      </w:r>
      <w:r>
        <w:rPr>
          <w:rFonts w:ascii="Arial" w:eastAsia="Calibri" w:hAnsi="Arial" w:cs="Arial"/>
        </w:rPr>
        <w:t>05</w:t>
      </w:r>
      <w:r w:rsidR="0060625A" w:rsidRPr="0060625A">
        <w:rPr>
          <w:rFonts w:ascii="Arial" w:eastAsia="Calibri" w:hAnsi="Arial" w:cs="Arial"/>
        </w:rPr>
        <w:t>/2</w:t>
      </w:r>
      <w:r>
        <w:rPr>
          <w:rFonts w:ascii="Arial" w:eastAsia="Calibri" w:hAnsi="Arial" w:cs="Arial"/>
        </w:rPr>
        <w:t>2</w:t>
      </w:r>
      <w:r w:rsidR="0060625A" w:rsidRPr="0060625A">
        <w:rPr>
          <w:rFonts w:ascii="Arial" w:eastAsia="Calibri" w:hAnsi="Arial" w:cs="Arial"/>
        </w:rPr>
        <w:t xml:space="preserve"> vypracovanie </w:t>
      </w:r>
      <w:r w:rsidR="00A54BBD">
        <w:rPr>
          <w:rFonts w:ascii="Arial" w:eastAsia="Calibri" w:hAnsi="Arial" w:cs="Arial"/>
        </w:rPr>
        <w:t>návrhovej</w:t>
      </w:r>
      <w:r w:rsidR="00A54BBD" w:rsidRPr="0060625A">
        <w:rPr>
          <w:rFonts w:ascii="Arial" w:eastAsia="Calibri" w:hAnsi="Arial" w:cs="Arial"/>
        </w:rPr>
        <w:t xml:space="preserve"> </w:t>
      </w:r>
      <w:r w:rsidR="0060625A" w:rsidRPr="0060625A">
        <w:rPr>
          <w:rFonts w:ascii="Arial" w:eastAsia="Calibri" w:hAnsi="Arial" w:cs="Arial"/>
        </w:rPr>
        <w:t xml:space="preserve">časti </w:t>
      </w:r>
    </w:p>
    <w:p w14:paraId="1FE94C7F" w14:textId="287A6E40" w:rsidR="0060625A" w:rsidRPr="0060625A" w:rsidRDefault="00BE4C3D">
      <w:pPr>
        <w:numPr>
          <w:ilvl w:val="0"/>
          <w:numId w:val="2"/>
        </w:numPr>
        <w:spacing w:after="0" w:line="240" w:lineRule="auto"/>
        <w:contextualSpacing/>
        <w:jc w:val="both"/>
        <w:rPr>
          <w:rFonts w:ascii="Arial" w:eastAsia="Calibri" w:hAnsi="Arial" w:cs="Arial"/>
        </w:rPr>
      </w:pPr>
      <w:r>
        <w:rPr>
          <w:rFonts w:ascii="Arial" w:eastAsia="Calibri" w:hAnsi="Arial" w:cs="Arial"/>
        </w:rPr>
        <w:t>06</w:t>
      </w:r>
      <w:r w:rsidR="0060625A" w:rsidRPr="0060625A">
        <w:rPr>
          <w:rFonts w:ascii="Arial" w:eastAsia="Calibri" w:hAnsi="Arial" w:cs="Arial"/>
        </w:rPr>
        <w:t>/2</w:t>
      </w:r>
      <w:r>
        <w:rPr>
          <w:rFonts w:ascii="Arial" w:eastAsia="Calibri" w:hAnsi="Arial" w:cs="Arial"/>
        </w:rPr>
        <w:t>2</w:t>
      </w:r>
      <w:r w:rsidR="0060625A" w:rsidRPr="0060625A">
        <w:rPr>
          <w:rFonts w:ascii="Arial" w:eastAsia="Calibri" w:hAnsi="Arial" w:cs="Arial"/>
        </w:rPr>
        <w:t xml:space="preserve"> - </w:t>
      </w:r>
      <w:r w:rsidR="0046489C">
        <w:rPr>
          <w:rFonts w:ascii="Arial" w:eastAsia="Calibri" w:hAnsi="Arial" w:cs="Arial"/>
        </w:rPr>
        <w:t>0</w:t>
      </w:r>
      <w:r w:rsidR="007C1216">
        <w:rPr>
          <w:rFonts w:ascii="Arial" w:eastAsia="Calibri" w:hAnsi="Arial" w:cs="Arial"/>
        </w:rPr>
        <w:t>7</w:t>
      </w:r>
      <w:r w:rsidR="0060625A" w:rsidRPr="0060625A">
        <w:rPr>
          <w:rFonts w:ascii="Arial" w:eastAsia="Calibri" w:hAnsi="Arial" w:cs="Arial"/>
        </w:rPr>
        <w:t>/2</w:t>
      </w:r>
      <w:r w:rsidR="0046489C">
        <w:rPr>
          <w:rFonts w:ascii="Arial" w:eastAsia="Calibri" w:hAnsi="Arial" w:cs="Arial"/>
        </w:rPr>
        <w:t>2</w:t>
      </w:r>
      <w:r w:rsidR="0060625A" w:rsidRPr="0060625A">
        <w:rPr>
          <w:rFonts w:ascii="Arial" w:eastAsia="Calibri" w:hAnsi="Arial" w:cs="Arial"/>
        </w:rPr>
        <w:t xml:space="preserve"> vypracovanie akčného plánu </w:t>
      </w:r>
    </w:p>
    <w:p w14:paraId="54285EF4" w14:textId="70E3A7A1" w:rsidR="0060625A" w:rsidRDefault="0060625A">
      <w:pPr>
        <w:numPr>
          <w:ilvl w:val="0"/>
          <w:numId w:val="2"/>
        </w:numPr>
        <w:spacing w:after="0" w:line="240" w:lineRule="auto"/>
        <w:contextualSpacing/>
        <w:jc w:val="both"/>
        <w:rPr>
          <w:rFonts w:ascii="Arial" w:eastAsia="Calibri" w:hAnsi="Arial" w:cs="Arial"/>
        </w:rPr>
      </w:pPr>
      <w:r w:rsidRPr="0060625A">
        <w:rPr>
          <w:rFonts w:ascii="Arial" w:eastAsia="Calibri" w:hAnsi="Arial" w:cs="Arial"/>
        </w:rPr>
        <w:t>14.12. 2021 verejné odborné prerokovanie</w:t>
      </w:r>
      <w:r w:rsidR="00A83E9A">
        <w:rPr>
          <w:rFonts w:ascii="Arial" w:eastAsia="Calibri" w:hAnsi="Arial" w:cs="Arial"/>
        </w:rPr>
        <w:t xml:space="preserve"> </w:t>
      </w:r>
      <w:r w:rsidR="0003084A">
        <w:rPr>
          <w:rFonts w:ascii="Arial" w:eastAsia="Calibri" w:hAnsi="Arial" w:cs="Arial"/>
        </w:rPr>
        <w:t xml:space="preserve">za </w:t>
      </w:r>
      <w:r w:rsidR="0003084A" w:rsidRPr="0003084A">
        <w:rPr>
          <w:rFonts w:ascii="Arial" w:eastAsia="Calibri" w:hAnsi="Arial" w:cs="Arial"/>
        </w:rPr>
        <w:t>oblasť práce s mládežou</w:t>
      </w:r>
    </w:p>
    <w:p w14:paraId="17E032E6" w14:textId="3766DB86" w:rsidR="00A83E9A" w:rsidRPr="0060625A" w:rsidRDefault="00A83E9A">
      <w:pPr>
        <w:numPr>
          <w:ilvl w:val="0"/>
          <w:numId w:val="2"/>
        </w:numPr>
        <w:spacing w:after="0" w:line="240" w:lineRule="auto"/>
        <w:contextualSpacing/>
        <w:jc w:val="both"/>
        <w:rPr>
          <w:rFonts w:ascii="Arial" w:eastAsia="Calibri" w:hAnsi="Arial" w:cs="Arial"/>
        </w:rPr>
      </w:pPr>
      <w:r>
        <w:rPr>
          <w:rFonts w:ascii="Arial" w:eastAsia="Calibri" w:hAnsi="Arial" w:cs="Arial"/>
        </w:rPr>
        <w:t>15.12</w:t>
      </w:r>
      <w:r w:rsidR="00AF790A">
        <w:rPr>
          <w:rFonts w:ascii="Arial" w:eastAsia="Calibri" w:hAnsi="Arial" w:cs="Arial"/>
        </w:rPr>
        <w:t>.</w:t>
      </w:r>
      <w:r>
        <w:rPr>
          <w:rFonts w:ascii="Arial" w:eastAsia="Calibri" w:hAnsi="Arial" w:cs="Arial"/>
        </w:rPr>
        <w:t xml:space="preserve"> 2021 </w:t>
      </w:r>
      <w:r w:rsidRPr="0060625A">
        <w:rPr>
          <w:rFonts w:ascii="Arial" w:eastAsia="Calibri" w:hAnsi="Arial" w:cs="Arial"/>
        </w:rPr>
        <w:t>verejné odborné prerokovanie</w:t>
      </w:r>
      <w:r w:rsidR="00DA0074">
        <w:rPr>
          <w:rFonts w:ascii="Arial" w:eastAsia="Calibri" w:hAnsi="Arial" w:cs="Arial"/>
        </w:rPr>
        <w:t xml:space="preserve"> </w:t>
      </w:r>
      <w:r w:rsidR="00877264">
        <w:rPr>
          <w:rFonts w:ascii="Arial" w:eastAsia="Calibri" w:hAnsi="Arial" w:cs="Arial"/>
        </w:rPr>
        <w:t>z</w:t>
      </w:r>
      <w:r w:rsidR="00DA0074" w:rsidRPr="00DA0074">
        <w:rPr>
          <w:rFonts w:ascii="Arial" w:eastAsia="Calibri" w:hAnsi="Arial" w:cs="Arial"/>
        </w:rPr>
        <w:t>a oblasť podpory športu</w:t>
      </w:r>
    </w:p>
    <w:p w14:paraId="2BCFA709" w14:textId="4AB97459" w:rsidR="0060625A" w:rsidRPr="0060625A" w:rsidRDefault="00280A71">
      <w:pPr>
        <w:numPr>
          <w:ilvl w:val="0"/>
          <w:numId w:val="2"/>
        </w:numPr>
        <w:spacing w:after="0" w:line="240" w:lineRule="auto"/>
        <w:contextualSpacing/>
        <w:jc w:val="both"/>
        <w:rPr>
          <w:rFonts w:ascii="Arial" w:eastAsia="Calibri" w:hAnsi="Arial" w:cs="Arial"/>
        </w:rPr>
      </w:pPr>
      <w:r>
        <w:rPr>
          <w:rFonts w:ascii="Arial" w:eastAsia="Calibri" w:hAnsi="Arial" w:cs="Arial"/>
        </w:rPr>
        <w:t>2</w:t>
      </w:r>
      <w:r w:rsidR="001520E7">
        <w:rPr>
          <w:rFonts w:ascii="Arial" w:eastAsia="Calibri" w:hAnsi="Arial" w:cs="Arial"/>
        </w:rPr>
        <w:t>7</w:t>
      </w:r>
      <w:r w:rsidR="0060625A" w:rsidRPr="0060625A">
        <w:rPr>
          <w:rFonts w:ascii="Arial" w:eastAsia="Calibri" w:hAnsi="Arial" w:cs="Arial"/>
        </w:rPr>
        <w:t>.</w:t>
      </w:r>
      <w:r>
        <w:rPr>
          <w:rFonts w:ascii="Arial" w:eastAsia="Calibri" w:hAnsi="Arial" w:cs="Arial"/>
        </w:rPr>
        <w:t>0</w:t>
      </w:r>
      <w:r w:rsidR="0060625A" w:rsidRPr="0060625A">
        <w:rPr>
          <w:rFonts w:ascii="Arial" w:eastAsia="Calibri" w:hAnsi="Arial" w:cs="Arial"/>
        </w:rPr>
        <w:t>1.</w:t>
      </w:r>
      <w:r>
        <w:rPr>
          <w:rFonts w:ascii="Arial" w:eastAsia="Calibri" w:hAnsi="Arial" w:cs="Arial"/>
        </w:rPr>
        <w:t xml:space="preserve"> </w:t>
      </w:r>
      <w:r w:rsidR="0060625A" w:rsidRPr="0060625A">
        <w:rPr>
          <w:rFonts w:ascii="Arial" w:eastAsia="Calibri" w:hAnsi="Arial" w:cs="Arial"/>
        </w:rPr>
        <w:t xml:space="preserve">2022 </w:t>
      </w:r>
      <w:r w:rsidR="00A83E9A">
        <w:rPr>
          <w:rFonts w:ascii="Arial" w:eastAsia="Calibri" w:hAnsi="Arial" w:cs="Arial"/>
        </w:rPr>
        <w:t>verejná prezentácia</w:t>
      </w:r>
      <w:r w:rsidR="0060625A" w:rsidRPr="0060625A">
        <w:rPr>
          <w:rFonts w:ascii="Arial" w:eastAsia="Calibri" w:hAnsi="Arial" w:cs="Arial"/>
        </w:rPr>
        <w:t xml:space="preserve"> </w:t>
      </w:r>
      <w:r w:rsidR="00877264">
        <w:rPr>
          <w:rFonts w:ascii="Arial" w:eastAsia="Calibri" w:hAnsi="Arial" w:cs="Arial"/>
        </w:rPr>
        <w:t>za účasti odbornej verejnosti</w:t>
      </w:r>
    </w:p>
    <w:p w14:paraId="5847C96D" w14:textId="65E73069" w:rsidR="0060625A" w:rsidRDefault="00EA07BA">
      <w:pPr>
        <w:numPr>
          <w:ilvl w:val="0"/>
          <w:numId w:val="2"/>
        </w:numPr>
        <w:spacing w:after="0" w:line="240" w:lineRule="auto"/>
        <w:contextualSpacing/>
        <w:jc w:val="both"/>
        <w:rPr>
          <w:rFonts w:ascii="Arial" w:eastAsia="Calibri" w:hAnsi="Arial" w:cs="Arial"/>
        </w:rPr>
      </w:pPr>
      <w:r>
        <w:rPr>
          <w:rFonts w:ascii="Arial" w:eastAsia="Calibri" w:hAnsi="Arial" w:cs="Arial"/>
        </w:rPr>
        <w:t>07</w:t>
      </w:r>
      <w:r w:rsidR="0060625A" w:rsidRPr="0060625A">
        <w:rPr>
          <w:rFonts w:ascii="Arial" w:eastAsia="Calibri" w:hAnsi="Arial" w:cs="Arial"/>
        </w:rPr>
        <w:t>/22 - 0</w:t>
      </w:r>
      <w:r>
        <w:rPr>
          <w:rFonts w:ascii="Arial" w:eastAsia="Calibri" w:hAnsi="Arial" w:cs="Arial"/>
        </w:rPr>
        <w:t>8</w:t>
      </w:r>
      <w:r w:rsidR="0060625A" w:rsidRPr="0060625A">
        <w:rPr>
          <w:rFonts w:ascii="Arial" w:eastAsia="Calibri" w:hAnsi="Arial" w:cs="Arial"/>
        </w:rPr>
        <w:t xml:space="preserve">/22 zapracovanie pripomienok - finalizácia dokumentu </w:t>
      </w:r>
    </w:p>
    <w:p w14:paraId="7901D8D1" w14:textId="62BAEA6A" w:rsidR="00DA0074" w:rsidRDefault="00DA0074">
      <w:pPr>
        <w:numPr>
          <w:ilvl w:val="0"/>
          <w:numId w:val="2"/>
        </w:numPr>
        <w:spacing w:after="0" w:line="240" w:lineRule="auto"/>
        <w:contextualSpacing/>
        <w:jc w:val="both"/>
        <w:rPr>
          <w:rFonts w:ascii="Arial" w:eastAsia="Calibri" w:hAnsi="Arial" w:cs="Arial"/>
        </w:rPr>
      </w:pPr>
      <w:r>
        <w:rPr>
          <w:rFonts w:ascii="Arial" w:eastAsia="Calibri" w:hAnsi="Arial" w:cs="Arial"/>
        </w:rPr>
        <w:t xml:space="preserve">04.08. 2022 odovzdanie </w:t>
      </w:r>
      <w:r w:rsidR="00AF790A">
        <w:rPr>
          <w:rFonts w:ascii="Arial" w:eastAsia="Calibri" w:hAnsi="Arial" w:cs="Arial"/>
        </w:rPr>
        <w:t xml:space="preserve">finálneho </w:t>
      </w:r>
      <w:r>
        <w:rPr>
          <w:rFonts w:ascii="Arial" w:eastAsia="Calibri" w:hAnsi="Arial" w:cs="Arial"/>
        </w:rPr>
        <w:t>dokumentu</w:t>
      </w:r>
    </w:p>
    <w:p w14:paraId="03A79800" w14:textId="77777777" w:rsidR="001A6633" w:rsidRPr="0060625A" w:rsidRDefault="001A6633" w:rsidP="00220509">
      <w:pPr>
        <w:spacing w:after="0" w:line="240" w:lineRule="auto"/>
        <w:ind w:left="720"/>
        <w:contextualSpacing/>
        <w:jc w:val="both"/>
        <w:rPr>
          <w:rFonts w:ascii="Arial" w:eastAsia="Calibri" w:hAnsi="Arial" w:cs="Arial"/>
        </w:rPr>
      </w:pPr>
    </w:p>
    <w:p w14:paraId="55074D89" w14:textId="13BC16F1" w:rsidR="0060625A" w:rsidRPr="0060625A" w:rsidRDefault="0060625A" w:rsidP="0060625A">
      <w:pPr>
        <w:spacing w:after="0" w:line="240" w:lineRule="auto"/>
        <w:jc w:val="both"/>
        <w:rPr>
          <w:rFonts w:ascii="Arial" w:eastAsia="Times New Roman" w:hAnsi="Arial" w:cs="Arial"/>
          <w:lang w:eastAsia="sk-SK"/>
        </w:rPr>
      </w:pPr>
      <w:r w:rsidRPr="0060625A">
        <w:rPr>
          <w:rFonts w:ascii="Arial" w:eastAsia="Times New Roman" w:hAnsi="Arial" w:cs="Arial"/>
          <w:b/>
          <w:bCs/>
          <w:lang w:eastAsia="sk-SK"/>
        </w:rPr>
        <w:t>Verejné odborné prerokovanie</w:t>
      </w:r>
      <w:r w:rsidRPr="0060625A">
        <w:rPr>
          <w:rFonts w:ascii="Arial" w:eastAsia="Times New Roman" w:hAnsi="Arial" w:cs="Arial"/>
          <w:lang w:eastAsia="sk-SK"/>
        </w:rPr>
        <w:t xml:space="preserve"> sa konalo v online prostredí aplikácie Microsoft </w:t>
      </w:r>
      <w:proofErr w:type="spellStart"/>
      <w:r w:rsidRPr="0060625A">
        <w:rPr>
          <w:rFonts w:ascii="Arial" w:eastAsia="Times New Roman" w:hAnsi="Arial" w:cs="Arial"/>
          <w:lang w:eastAsia="sk-SK"/>
        </w:rPr>
        <w:t>Teams</w:t>
      </w:r>
      <w:proofErr w:type="spellEnd"/>
      <w:r w:rsidRPr="0060625A">
        <w:rPr>
          <w:rFonts w:ascii="Arial" w:eastAsia="Times New Roman" w:hAnsi="Arial" w:cs="Arial"/>
          <w:lang w:eastAsia="sk-SK"/>
        </w:rPr>
        <w:t>, za</w:t>
      </w:r>
      <w:r w:rsidR="0041208F">
        <w:rPr>
          <w:rFonts w:ascii="Arial" w:eastAsia="Times New Roman" w:hAnsi="Arial" w:cs="Arial"/>
          <w:lang w:eastAsia="sk-SK"/>
        </w:rPr>
        <w:t> </w:t>
      </w:r>
      <w:r w:rsidRPr="0060625A">
        <w:rPr>
          <w:rFonts w:ascii="Arial" w:eastAsia="Times New Roman" w:hAnsi="Arial" w:cs="Arial"/>
          <w:lang w:eastAsia="sk-SK"/>
        </w:rPr>
        <w:t xml:space="preserve">účasti aktérov pôsobiacich v oblasti </w:t>
      </w:r>
      <w:r w:rsidR="00803995">
        <w:rPr>
          <w:rFonts w:ascii="Arial" w:eastAsia="Times New Roman" w:hAnsi="Arial" w:cs="Arial"/>
          <w:lang w:eastAsia="sk-SK"/>
        </w:rPr>
        <w:t xml:space="preserve"> športu a mládeže</w:t>
      </w:r>
      <w:r w:rsidRPr="0060625A">
        <w:rPr>
          <w:rFonts w:ascii="Arial" w:eastAsia="Times New Roman" w:hAnsi="Arial" w:cs="Arial"/>
          <w:lang w:eastAsia="sk-SK"/>
        </w:rPr>
        <w:t xml:space="preserve"> – </w:t>
      </w:r>
      <w:r w:rsidR="00344A76">
        <w:rPr>
          <w:rFonts w:ascii="Arial" w:eastAsia="Times New Roman" w:hAnsi="Arial" w:cs="Arial"/>
          <w:lang w:eastAsia="sk-SK"/>
        </w:rPr>
        <w:t>organizácie pracujúce v oblasti organizovaného športu v</w:t>
      </w:r>
      <w:r w:rsidR="006939B5">
        <w:rPr>
          <w:rFonts w:ascii="Arial" w:eastAsia="Times New Roman" w:hAnsi="Arial" w:cs="Arial"/>
          <w:lang w:eastAsia="sk-SK"/>
        </w:rPr>
        <w:t> </w:t>
      </w:r>
      <w:r w:rsidR="00344A76">
        <w:rPr>
          <w:rFonts w:ascii="Arial" w:eastAsia="Times New Roman" w:hAnsi="Arial" w:cs="Arial"/>
          <w:lang w:eastAsia="sk-SK"/>
        </w:rPr>
        <w:t>kraji</w:t>
      </w:r>
      <w:r w:rsidR="006939B5">
        <w:rPr>
          <w:rFonts w:ascii="Arial" w:eastAsia="Times New Roman" w:hAnsi="Arial" w:cs="Arial"/>
          <w:lang w:eastAsia="sk-SK"/>
        </w:rPr>
        <w:t>, športové kluby</w:t>
      </w:r>
      <w:r w:rsidR="0039420C">
        <w:rPr>
          <w:rFonts w:ascii="Arial" w:eastAsia="Times New Roman" w:hAnsi="Arial" w:cs="Arial"/>
          <w:lang w:eastAsia="sk-SK"/>
        </w:rPr>
        <w:t xml:space="preserve"> </w:t>
      </w:r>
      <w:r w:rsidR="002972B6">
        <w:rPr>
          <w:rFonts w:ascii="Arial" w:eastAsia="Times New Roman" w:hAnsi="Arial" w:cs="Arial"/>
          <w:lang w:eastAsia="sk-SK"/>
        </w:rPr>
        <w:t>a</w:t>
      </w:r>
      <w:r w:rsidR="00004457">
        <w:rPr>
          <w:rFonts w:ascii="Arial" w:eastAsia="Times New Roman" w:hAnsi="Arial" w:cs="Arial"/>
          <w:lang w:eastAsia="sk-SK"/>
        </w:rPr>
        <w:t> </w:t>
      </w:r>
      <w:r w:rsidR="002972B6">
        <w:rPr>
          <w:rFonts w:ascii="Arial" w:eastAsia="Times New Roman" w:hAnsi="Arial" w:cs="Arial"/>
          <w:lang w:eastAsia="sk-SK"/>
        </w:rPr>
        <w:t>zväzy</w:t>
      </w:r>
      <w:r w:rsidR="00004457">
        <w:rPr>
          <w:rFonts w:ascii="Arial" w:eastAsia="Times New Roman" w:hAnsi="Arial" w:cs="Arial"/>
          <w:lang w:eastAsia="sk-SK"/>
        </w:rPr>
        <w:t xml:space="preserve">, </w:t>
      </w:r>
      <w:r w:rsidR="00B90F78">
        <w:rPr>
          <w:rFonts w:ascii="Arial" w:eastAsia="Times New Roman" w:hAnsi="Arial" w:cs="Arial"/>
          <w:lang w:eastAsia="sk-SK"/>
        </w:rPr>
        <w:t xml:space="preserve">strategický </w:t>
      </w:r>
      <w:r w:rsidR="006939B5">
        <w:rPr>
          <w:rFonts w:ascii="Arial" w:eastAsia="Times New Roman" w:hAnsi="Arial" w:cs="Arial"/>
          <w:lang w:eastAsia="sk-SK"/>
        </w:rPr>
        <w:t>zástupcovia práce s</w:t>
      </w:r>
      <w:r w:rsidR="00B90F78">
        <w:rPr>
          <w:rFonts w:ascii="Arial" w:eastAsia="Times New Roman" w:hAnsi="Arial" w:cs="Arial"/>
          <w:lang w:eastAsia="sk-SK"/>
        </w:rPr>
        <w:t> </w:t>
      </w:r>
      <w:r w:rsidR="006939B5">
        <w:rPr>
          <w:rFonts w:ascii="Arial" w:eastAsia="Times New Roman" w:hAnsi="Arial" w:cs="Arial"/>
          <w:lang w:eastAsia="sk-SK"/>
        </w:rPr>
        <w:t>mládežo</w:t>
      </w:r>
      <w:r w:rsidR="00B90F78">
        <w:rPr>
          <w:rFonts w:ascii="Arial" w:eastAsia="Times New Roman" w:hAnsi="Arial" w:cs="Arial"/>
          <w:lang w:eastAsia="sk-SK"/>
        </w:rPr>
        <w:t>u v</w:t>
      </w:r>
      <w:r w:rsidR="00FE1A40">
        <w:rPr>
          <w:rFonts w:ascii="Arial" w:eastAsia="Times New Roman" w:hAnsi="Arial" w:cs="Arial"/>
          <w:lang w:eastAsia="sk-SK"/>
        </w:rPr>
        <w:t> </w:t>
      </w:r>
      <w:r w:rsidR="00B90F78">
        <w:rPr>
          <w:rFonts w:ascii="Arial" w:eastAsia="Times New Roman" w:hAnsi="Arial" w:cs="Arial"/>
          <w:lang w:eastAsia="sk-SK"/>
        </w:rPr>
        <w:t>kraji</w:t>
      </w:r>
      <w:r w:rsidR="00FE1A40">
        <w:rPr>
          <w:rFonts w:ascii="Arial" w:eastAsia="Times New Roman" w:hAnsi="Arial" w:cs="Arial"/>
          <w:lang w:eastAsia="sk-SK"/>
        </w:rPr>
        <w:t>,</w:t>
      </w:r>
      <w:r w:rsidR="00B90F78">
        <w:rPr>
          <w:rFonts w:ascii="Arial" w:eastAsia="Times New Roman" w:hAnsi="Arial" w:cs="Arial"/>
          <w:lang w:eastAsia="sk-SK"/>
        </w:rPr>
        <w:t xml:space="preserve"> ako aj reprezentanti </w:t>
      </w:r>
      <w:r w:rsidR="00FE1A40">
        <w:rPr>
          <w:rFonts w:ascii="Arial" w:eastAsia="Times New Roman" w:hAnsi="Arial" w:cs="Arial"/>
          <w:lang w:eastAsia="sk-SK"/>
        </w:rPr>
        <w:t xml:space="preserve">jednotlivých </w:t>
      </w:r>
      <w:r w:rsidR="00B90F78">
        <w:rPr>
          <w:rFonts w:ascii="Arial" w:eastAsia="Times New Roman" w:hAnsi="Arial" w:cs="Arial"/>
          <w:lang w:eastAsia="sk-SK"/>
        </w:rPr>
        <w:t>organizácii práce s</w:t>
      </w:r>
      <w:r w:rsidR="00FE1A40">
        <w:rPr>
          <w:rFonts w:ascii="Arial" w:eastAsia="Times New Roman" w:hAnsi="Arial" w:cs="Arial"/>
          <w:lang w:eastAsia="sk-SK"/>
        </w:rPr>
        <w:t> mládežou.</w:t>
      </w:r>
    </w:p>
    <w:p w14:paraId="1436730A" w14:textId="77777777" w:rsidR="0060625A" w:rsidRPr="0060625A" w:rsidRDefault="0060625A" w:rsidP="0060625A">
      <w:pPr>
        <w:spacing w:after="0" w:line="240" w:lineRule="auto"/>
        <w:jc w:val="both"/>
        <w:rPr>
          <w:rFonts w:ascii="Arial" w:eastAsia="Times New Roman" w:hAnsi="Arial" w:cs="Arial"/>
          <w:b/>
          <w:bCs/>
          <w:lang w:eastAsia="sk-SK"/>
        </w:rPr>
      </w:pPr>
    </w:p>
    <w:p w14:paraId="317B4E5A" w14:textId="73B9C941" w:rsidR="0060625A" w:rsidRDefault="003D5095" w:rsidP="0060625A">
      <w:pPr>
        <w:spacing w:after="0" w:line="240" w:lineRule="auto"/>
        <w:jc w:val="both"/>
        <w:rPr>
          <w:rFonts w:ascii="Arial" w:eastAsia="Times New Roman" w:hAnsi="Arial" w:cs="Arial"/>
          <w:b/>
          <w:bCs/>
          <w:lang w:eastAsia="sk-SK"/>
        </w:rPr>
      </w:pPr>
      <w:r>
        <w:rPr>
          <w:rFonts w:ascii="Arial" w:eastAsia="Times New Roman" w:hAnsi="Arial" w:cs="Arial"/>
          <w:b/>
          <w:bCs/>
          <w:lang w:eastAsia="sk-SK"/>
        </w:rPr>
        <w:lastRenderedPageBreak/>
        <w:t>Verejná prezentácia</w:t>
      </w:r>
      <w:r w:rsidR="0060625A" w:rsidRPr="0060625A">
        <w:rPr>
          <w:rFonts w:ascii="Arial" w:eastAsia="Times New Roman" w:hAnsi="Arial" w:cs="Arial"/>
          <w:b/>
          <w:bCs/>
          <w:lang w:eastAsia="sk-SK"/>
        </w:rPr>
        <w:t xml:space="preserve"> </w:t>
      </w:r>
      <w:r w:rsidR="00803995">
        <w:rPr>
          <w:rFonts w:ascii="Arial" w:eastAsia="Times New Roman" w:hAnsi="Arial" w:cs="Arial"/>
          <w:b/>
          <w:bCs/>
          <w:lang w:eastAsia="sk-SK"/>
        </w:rPr>
        <w:t xml:space="preserve"> za účasti odbornej verejnosti</w:t>
      </w:r>
      <w:r w:rsidR="0060625A" w:rsidRPr="0060625A">
        <w:rPr>
          <w:rFonts w:ascii="Arial" w:eastAsia="Times New Roman" w:hAnsi="Arial" w:cs="Arial"/>
          <w:lang w:eastAsia="sk-SK"/>
        </w:rPr>
        <w:t xml:space="preserve"> bol</w:t>
      </w:r>
      <w:r w:rsidR="00803995">
        <w:rPr>
          <w:rFonts w:ascii="Arial" w:eastAsia="Times New Roman" w:hAnsi="Arial" w:cs="Arial"/>
          <w:lang w:eastAsia="sk-SK"/>
        </w:rPr>
        <w:t>a</w:t>
      </w:r>
      <w:r w:rsidR="0060625A" w:rsidRPr="0060625A">
        <w:rPr>
          <w:rFonts w:ascii="Arial" w:eastAsia="Times New Roman" w:hAnsi="Arial" w:cs="Arial"/>
          <w:lang w:eastAsia="sk-SK"/>
        </w:rPr>
        <w:t xml:space="preserve"> organizovan</w:t>
      </w:r>
      <w:r w:rsidR="00803995">
        <w:rPr>
          <w:rFonts w:ascii="Arial" w:eastAsia="Times New Roman" w:hAnsi="Arial" w:cs="Arial"/>
          <w:lang w:eastAsia="sk-SK"/>
        </w:rPr>
        <w:t>á</w:t>
      </w:r>
      <w:r w:rsidR="0060625A" w:rsidRPr="0060625A">
        <w:rPr>
          <w:rFonts w:ascii="Arial" w:eastAsia="Times New Roman" w:hAnsi="Arial" w:cs="Arial"/>
          <w:lang w:eastAsia="sk-SK"/>
        </w:rPr>
        <w:t xml:space="preserve"> </w:t>
      </w:r>
      <w:r w:rsidR="00803995">
        <w:rPr>
          <w:rFonts w:ascii="Arial" w:eastAsia="Times New Roman" w:hAnsi="Arial" w:cs="Arial"/>
          <w:lang w:eastAsia="sk-SK"/>
        </w:rPr>
        <w:t xml:space="preserve">prezenčnou formou </w:t>
      </w:r>
      <w:r w:rsidR="00716EBA">
        <w:rPr>
          <w:rFonts w:ascii="Arial" w:eastAsia="Times New Roman" w:hAnsi="Arial" w:cs="Arial"/>
          <w:lang w:eastAsia="sk-SK"/>
        </w:rPr>
        <w:t xml:space="preserve">na pôde </w:t>
      </w:r>
      <w:r w:rsidR="00803995">
        <w:rPr>
          <w:rFonts w:ascii="Arial" w:eastAsia="Times New Roman" w:hAnsi="Arial" w:cs="Arial"/>
          <w:lang w:eastAsia="sk-SK"/>
        </w:rPr>
        <w:t>Ú</w:t>
      </w:r>
      <w:r w:rsidR="00716EBA">
        <w:rPr>
          <w:rFonts w:ascii="Arial" w:eastAsia="Times New Roman" w:hAnsi="Arial" w:cs="Arial"/>
          <w:lang w:eastAsia="sk-SK"/>
        </w:rPr>
        <w:t>radu BSK</w:t>
      </w:r>
      <w:r w:rsidR="0060625A" w:rsidRPr="0060625A">
        <w:rPr>
          <w:rFonts w:ascii="Arial" w:eastAsia="Times New Roman" w:hAnsi="Arial" w:cs="Arial"/>
          <w:lang w:eastAsia="sk-SK"/>
        </w:rPr>
        <w:t xml:space="preserve">. Medzi pozvanými účastníkmi boli </w:t>
      </w:r>
      <w:r w:rsidR="00A02659">
        <w:rPr>
          <w:rFonts w:ascii="Arial" w:eastAsia="Times New Roman" w:hAnsi="Arial" w:cs="Arial"/>
          <w:lang w:eastAsia="sk-SK"/>
        </w:rPr>
        <w:t xml:space="preserve">športoví </w:t>
      </w:r>
      <w:r w:rsidR="0060625A" w:rsidRPr="0060625A">
        <w:rPr>
          <w:rFonts w:ascii="Arial" w:eastAsia="Times New Roman" w:hAnsi="Arial" w:cs="Arial"/>
          <w:lang w:eastAsia="sk-SK"/>
        </w:rPr>
        <w:t>odborníci</w:t>
      </w:r>
      <w:r w:rsidR="00004457">
        <w:rPr>
          <w:rFonts w:ascii="Arial" w:eastAsia="Times New Roman" w:hAnsi="Arial" w:cs="Arial"/>
          <w:lang w:eastAsia="sk-SK"/>
        </w:rPr>
        <w:t xml:space="preserve">, </w:t>
      </w:r>
      <w:r w:rsidR="00A02659">
        <w:rPr>
          <w:rFonts w:ascii="Arial" w:eastAsia="Times New Roman" w:hAnsi="Arial" w:cs="Arial"/>
          <w:lang w:eastAsia="sk-SK"/>
        </w:rPr>
        <w:t xml:space="preserve">zástupcovia zdravotne znevýhodnených športovcov a mládeže, </w:t>
      </w:r>
      <w:r w:rsidR="00CD41E2">
        <w:rPr>
          <w:rFonts w:ascii="Arial" w:eastAsia="Times New Roman" w:hAnsi="Arial" w:cs="Arial"/>
          <w:lang w:eastAsia="sk-SK"/>
        </w:rPr>
        <w:t xml:space="preserve">pracovníci s mládežou ako aj  zástupcovia štátnych inštitúcií a miestnych samospráv. </w:t>
      </w:r>
    </w:p>
    <w:p w14:paraId="40130B29" w14:textId="77777777" w:rsidR="00B628A6" w:rsidRPr="00913842" w:rsidRDefault="00B628A6" w:rsidP="0060625A">
      <w:pPr>
        <w:spacing w:after="0" w:line="240" w:lineRule="auto"/>
        <w:jc w:val="both"/>
        <w:rPr>
          <w:rFonts w:ascii="Arial" w:eastAsia="Times New Roman" w:hAnsi="Arial" w:cs="Arial"/>
          <w:b/>
          <w:bCs/>
          <w:lang w:eastAsia="sk-SK"/>
        </w:rPr>
      </w:pPr>
    </w:p>
    <w:p w14:paraId="62799AED" w14:textId="77777777" w:rsidR="0060625A" w:rsidRPr="00AC60A0" w:rsidRDefault="0060625A" w:rsidP="0060625A">
      <w:pPr>
        <w:spacing w:after="0" w:line="240" w:lineRule="auto"/>
        <w:jc w:val="both"/>
        <w:rPr>
          <w:rFonts w:ascii="Arial" w:eastAsia="Times New Roman" w:hAnsi="Arial" w:cs="Arial"/>
          <w:b/>
          <w:bCs/>
          <w:lang w:eastAsia="sk-SK"/>
        </w:rPr>
      </w:pPr>
      <w:r w:rsidRPr="00AC60A0">
        <w:rPr>
          <w:rFonts w:ascii="Arial" w:eastAsia="Times New Roman" w:hAnsi="Arial" w:cs="Arial"/>
          <w:b/>
          <w:bCs/>
          <w:lang w:eastAsia="sk-SK"/>
        </w:rPr>
        <w:t>Najdôležitejšie zistenia:</w:t>
      </w:r>
    </w:p>
    <w:p w14:paraId="6E3953D5" w14:textId="77777777" w:rsidR="0060625A" w:rsidRPr="00AC60A0" w:rsidRDefault="0060625A" w:rsidP="0060625A">
      <w:pPr>
        <w:spacing w:after="0" w:line="240" w:lineRule="auto"/>
        <w:jc w:val="both"/>
        <w:rPr>
          <w:rFonts w:ascii="Arial" w:eastAsia="Times New Roman" w:hAnsi="Arial" w:cs="Arial"/>
          <w:b/>
          <w:bCs/>
          <w:lang w:eastAsia="sk-SK"/>
        </w:rPr>
      </w:pPr>
    </w:p>
    <w:p w14:paraId="5F8C181A" w14:textId="3FAFBD16" w:rsidR="00795DC3" w:rsidRPr="00AC60A0" w:rsidRDefault="00795DC3">
      <w:pPr>
        <w:pStyle w:val="Odsekzoznamu"/>
        <w:numPr>
          <w:ilvl w:val="0"/>
          <w:numId w:val="3"/>
        </w:numPr>
        <w:spacing w:after="0" w:line="240" w:lineRule="auto"/>
        <w:jc w:val="both"/>
        <w:rPr>
          <w:rFonts w:ascii="Arial" w:hAnsi="Arial" w:cs="Arial"/>
        </w:rPr>
      </w:pPr>
      <w:r w:rsidRPr="00AC60A0">
        <w:rPr>
          <w:rFonts w:ascii="Arial" w:hAnsi="Arial" w:cs="Arial"/>
        </w:rPr>
        <w:t>BRDS je dôležitým nástrojom na podporu športu a mládeže v</w:t>
      </w:r>
      <w:r w:rsidR="008F709F" w:rsidRPr="00AC60A0">
        <w:rPr>
          <w:rFonts w:ascii="Arial" w:hAnsi="Arial" w:cs="Arial"/>
        </w:rPr>
        <w:t xml:space="preserve"> Bratislavskom </w:t>
      </w:r>
      <w:r w:rsidRPr="00AC60A0">
        <w:rPr>
          <w:rFonts w:ascii="Arial" w:hAnsi="Arial" w:cs="Arial"/>
        </w:rPr>
        <w:t>kraji</w:t>
      </w:r>
      <w:r w:rsidR="0093018B" w:rsidRPr="00AC60A0">
        <w:rPr>
          <w:rFonts w:ascii="Arial" w:hAnsi="Arial" w:cs="Arial"/>
        </w:rPr>
        <w:t>.</w:t>
      </w:r>
    </w:p>
    <w:p w14:paraId="38706FAE" w14:textId="77777777" w:rsidR="005573DC" w:rsidRPr="00AC60A0" w:rsidRDefault="00DD3CB6">
      <w:pPr>
        <w:pStyle w:val="Odsekzoznamu"/>
        <w:numPr>
          <w:ilvl w:val="0"/>
          <w:numId w:val="3"/>
        </w:numPr>
        <w:spacing w:after="0" w:line="240" w:lineRule="auto"/>
        <w:jc w:val="both"/>
        <w:rPr>
          <w:rFonts w:ascii="Arial" w:hAnsi="Arial" w:cs="Arial"/>
        </w:rPr>
      </w:pPr>
      <w:r w:rsidRPr="00AC60A0">
        <w:rPr>
          <w:rFonts w:ascii="Arial" w:hAnsi="Arial" w:cs="Arial"/>
        </w:rPr>
        <w:t>BSK podporuje široké spektrum športov</w:t>
      </w:r>
      <w:r w:rsidR="0093018B" w:rsidRPr="00AC60A0">
        <w:rPr>
          <w:rFonts w:ascii="Arial" w:hAnsi="Arial" w:cs="Arial"/>
        </w:rPr>
        <w:t>.</w:t>
      </w:r>
      <w:r w:rsidR="005573DC" w:rsidRPr="00AC60A0">
        <w:rPr>
          <w:rFonts w:ascii="Arial" w:hAnsi="Arial" w:cs="Arial"/>
        </w:rPr>
        <w:t xml:space="preserve"> </w:t>
      </w:r>
    </w:p>
    <w:p w14:paraId="66538D1D" w14:textId="77FB8290" w:rsidR="00DD3CB6" w:rsidRPr="00AC60A0" w:rsidRDefault="005573DC">
      <w:pPr>
        <w:pStyle w:val="Odsekzoznamu"/>
        <w:numPr>
          <w:ilvl w:val="0"/>
          <w:numId w:val="3"/>
        </w:numPr>
        <w:spacing w:after="0" w:line="240" w:lineRule="auto"/>
        <w:jc w:val="both"/>
        <w:rPr>
          <w:rFonts w:ascii="Arial" w:hAnsi="Arial" w:cs="Arial"/>
        </w:rPr>
      </w:pPr>
      <w:r w:rsidRPr="00AC60A0">
        <w:rPr>
          <w:rFonts w:ascii="Arial" w:hAnsi="Arial" w:cs="Arial"/>
        </w:rPr>
        <w:t>Najpopulárnejším a najviac zastúpeným športom</w:t>
      </w:r>
      <w:r w:rsidR="00ED7AD0" w:rsidRPr="00AC60A0">
        <w:rPr>
          <w:rFonts w:ascii="Arial" w:hAnsi="Arial" w:cs="Arial"/>
        </w:rPr>
        <w:t xml:space="preserve"> v Bratislavskom kraji </w:t>
      </w:r>
      <w:r w:rsidRPr="00AC60A0">
        <w:rPr>
          <w:rFonts w:ascii="Arial" w:hAnsi="Arial" w:cs="Arial"/>
        </w:rPr>
        <w:t xml:space="preserve"> je futbal.</w:t>
      </w:r>
    </w:p>
    <w:p w14:paraId="08C5C12D" w14:textId="28C7D1C6" w:rsidR="00530174" w:rsidRPr="00AC60A0" w:rsidRDefault="00635C0B">
      <w:pPr>
        <w:pStyle w:val="Odsekzoznamu"/>
        <w:numPr>
          <w:ilvl w:val="0"/>
          <w:numId w:val="3"/>
        </w:numPr>
        <w:spacing w:after="0" w:line="240" w:lineRule="auto"/>
        <w:jc w:val="both"/>
        <w:rPr>
          <w:rFonts w:ascii="Arial" w:hAnsi="Arial" w:cs="Arial"/>
        </w:rPr>
      </w:pPr>
      <w:r w:rsidRPr="00AC60A0">
        <w:rPr>
          <w:rFonts w:ascii="Arial" w:hAnsi="Arial" w:cs="Arial"/>
        </w:rPr>
        <w:t>V Bratislavskom kraji je identifikova</w:t>
      </w:r>
      <w:r w:rsidR="00FB7F65" w:rsidRPr="00AC60A0">
        <w:rPr>
          <w:rFonts w:ascii="Arial" w:hAnsi="Arial" w:cs="Arial"/>
        </w:rPr>
        <w:t>ných</w:t>
      </w:r>
      <w:r w:rsidRPr="00AC60A0">
        <w:rPr>
          <w:rFonts w:ascii="Arial" w:hAnsi="Arial" w:cs="Arial"/>
        </w:rPr>
        <w:t xml:space="preserve"> 1814 objektov športovej infraštruktúry, ktor</w:t>
      </w:r>
      <w:r w:rsidR="00FB7F65" w:rsidRPr="00AC60A0">
        <w:rPr>
          <w:rFonts w:ascii="Arial" w:hAnsi="Arial" w:cs="Arial"/>
        </w:rPr>
        <w:t>é</w:t>
      </w:r>
      <w:r w:rsidRPr="00AC60A0">
        <w:rPr>
          <w:rFonts w:ascii="Arial" w:hAnsi="Arial" w:cs="Arial"/>
        </w:rPr>
        <w:t xml:space="preserve"> prevádzkuje</w:t>
      </w:r>
      <w:r w:rsidR="002510DC" w:rsidRPr="00AC60A0">
        <w:rPr>
          <w:rFonts w:ascii="Arial" w:hAnsi="Arial" w:cs="Arial"/>
        </w:rPr>
        <w:t xml:space="preserve"> verejný sektor (hlavne miestna samospráva).</w:t>
      </w:r>
    </w:p>
    <w:p w14:paraId="25E9745F" w14:textId="5D0A90D2" w:rsidR="002510DC" w:rsidRPr="00AC60A0" w:rsidRDefault="009175DF">
      <w:pPr>
        <w:pStyle w:val="Odsekzoznamu"/>
        <w:numPr>
          <w:ilvl w:val="0"/>
          <w:numId w:val="3"/>
        </w:numPr>
        <w:spacing w:after="0" w:line="240" w:lineRule="auto"/>
        <w:jc w:val="both"/>
        <w:rPr>
          <w:rFonts w:ascii="Arial" w:hAnsi="Arial" w:cs="Arial"/>
        </w:rPr>
      </w:pPr>
      <w:r w:rsidRPr="00AC60A0">
        <w:rPr>
          <w:rFonts w:ascii="Arial" w:hAnsi="Arial" w:cs="Arial"/>
        </w:rPr>
        <w:t xml:space="preserve">Podstatná časť športovej infraštruktúry </w:t>
      </w:r>
      <w:r w:rsidR="00FB0558" w:rsidRPr="00AC60A0">
        <w:rPr>
          <w:rFonts w:ascii="Arial" w:hAnsi="Arial" w:cs="Arial"/>
        </w:rPr>
        <w:t xml:space="preserve">(viac ako 65%) </w:t>
      </w:r>
      <w:r w:rsidRPr="00AC60A0">
        <w:rPr>
          <w:rFonts w:ascii="Arial" w:hAnsi="Arial" w:cs="Arial"/>
        </w:rPr>
        <w:t>je vo vyhovujúcom stave</w:t>
      </w:r>
      <w:r w:rsidR="00BD3C3B" w:rsidRPr="00AC60A0">
        <w:rPr>
          <w:rFonts w:ascii="Arial" w:hAnsi="Arial" w:cs="Arial"/>
        </w:rPr>
        <w:t>,</w:t>
      </w:r>
      <w:r w:rsidR="00880439" w:rsidRPr="00AC60A0">
        <w:rPr>
          <w:rFonts w:ascii="Arial" w:hAnsi="Arial" w:cs="Arial"/>
        </w:rPr>
        <w:t xml:space="preserve"> a</w:t>
      </w:r>
      <w:r w:rsidR="00414CFD" w:rsidRPr="00AC60A0">
        <w:rPr>
          <w:rFonts w:ascii="Arial" w:hAnsi="Arial" w:cs="Arial"/>
        </w:rPr>
        <w:t>však</w:t>
      </w:r>
      <w:r w:rsidRPr="00AC60A0">
        <w:rPr>
          <w:rFonts w:ascii="Arial" w:hAnsi="Arial" w:cs="Arial"/>
        </w:rPr>
        <w:t xml:space="preserve"> bude v</w:t>
      </w:r>
      <w:r w:rsidR="00880439" w:rsidRPr="00AC60A0">
        <w:rPr>
          <w:rFonts w:ascii="Arial" w:hAnsi="Arial" w:cs="Arial"/>
        </w:rPr>
        <w:t> </w:t>
      </w:r>
      <w:r w:rsidRPr="00AC60A0">
        <w:rPr>
          <w:rFonts w:ascii="Arial" w:hAnsi="Arial" w:cs="Arial"/>
        </w:rPr>
        <w:t>najbližš</w:t>
      </w:r>
      <w:r w:rsidR="00880439" w:rsidRPr="00AC60A0">
        <w:rPr>
          <w:rFonts w:ascii="Arial" w:hAnsi="Arial" w:cs="Arial"/>
        </w:rPr>
        <w:t>ích rokoch vyžadovať investíciu.</w:t>
      </w:r>
      <w:r w:rsidR="00414CFD" w:rsidRPr="00AC60A0">
        <w:rPr>
          <w:rFonts w:ascii="Arial" w:hAnsi="Arial" w:cs="Arial"/>
        </w:rPr>
        <w:t xml:space="preserve"> </w:t>
      </w:r>
      <w:r w:rsidR="00880439" w:rsidRPr="00AC60A0">
        <w:rPr>
          <w:rFonts w:ascii="Arial" w:hAnsi="Arial" w:cs="Arial"/>
        </w:rPr>
        <w:t>25% zariadení je v nevyhovujúcom stave.</w:t>
      </w:r>
    </w:p>
    <w:p w14:paraId="6139BF73" w14:textId="3E078E52" w:rsidR="0060625A" w:rsidRPr="008B411A" w:rsidRDefault="00961E64">
      <w:pPr>
        <w:pStyle w:val="Odsekzoznamu"/>
        <w:numPr>
          <w:ilvl w:val="0"/>
          <w:numId w:val="3"/>
        </w:numPr>
        <w:spacing w:after="0" w:line="240" w:lineRule="auto"/>
        <w:jc w:val="both"/>
        <w:rPr>
          <w:rFonts w:ascii="Arial" w:hAnsi="Arial" w:cs="Arial"/>
        </w:rPr>
      </w:pPr>
      <w:r w:rsidRPr="008B411A">
        <w:rPr>
          <w:rFonts w:ascii="Arial" w:hAnsi="Arial" w:cs="Arial"/>
        </w:rPr>
        <w:t xml:space="preserve">Najviac dotácií smerovalo na podporu futbalu, kanoistiky, </w:t>
      </w:r>
      <w:proofErr w:type="spellStart"/>
      <w:r w:rsidRPr="008B411A">
        <w:rPr>
          <w:rFonts w:ascii="Arial" w:hAnsi="Arial" w:cs="Arial"/>
        </w:rPr>
        <w:t>úpolových</w:t>
      </w:r>
      <w:proofErr w:type="spellEnd"/>
      <w:r w:rsidRPr="008B411A">
        <w:rPr>
          <w:rFonts w:ascii="Arial" w:hAnsi="Arial" w:cs="Arial"/>
        </w:rPr>
        <w:t xml:space="preserve"> športov, volejbalu a plaveckých športov</w:t>
      </w:r>
      <w:r w:rsidR="004B04F4" w:rsidRPr="008B411A">
        <w:rPr>
          <w:rFonts w:ascii="Arial" w:hAnsi="Arial" w:cs="Arial"/>
        </w:rPr>
        <w:t>.</w:t>
      </w:r>
    </w:p>
    <w:p w14:paraId="4F54122A" w14:textId="0B94AE58" w:rsidR="00E2061B" w:rsidRPr="008B411A" w:rsidRDefault="00E2061B">
      <w:pPr>
        <w:pStyle w:val="Odsekzoznamu"/>
        <w:numPr>
          <w:ilvl w:val="0"/>
          <w:numId w:val="3"/>
        </w:numPr>
        <w:spacing w:after="0" w:line="240" w:lineRule="auto"/>
        <w:jc w:val="both"/>
        <w:rPr>
          <w:rStyle w:val="normaltextrun"/>
          <w:rFonts w:ascii="Arial" w:hAnsi="Arial" w:cs="Arial"/>
        </w:rPr>
      </w:pPr>
      <w:r w:rsidRPr="008B411A">
        <w:rPr>
          <w:rStyle w:val="normaltextrun"/>
          <w:rFonts w:ascii="Arial" w:eastAsia="Times New Roman" w:hAnsi="Arial" w:cs="Arial"/>
          <w:lang w:eastAsia="sk-SK"/>
        </w:rPr>
        <w:t>BSK čelí dlhodobému úniku mladých ľudí</w:t>
      </w:r>
      <w:r w:rsidR="00BA736F">
        <w:rPr>
          <w:rStyle w:val="normaltextrun"/>
          <w:rFonts w:ascii="Arial" w:eastAsia="Times New Roman" w:hAnsi="Arial" w:cs="Arial"/>
          <w:lang w:eastAsia="sk-SK"/>
        </w:rPr>
        <w:t>.</w:t>
      </w:r>
    </w:p>
    <w:p w14:paraId="22E19730" w14:textId="1D880A48" w:rsidR="00436F0C" w:rsidRPr="00AC60A0" w:rsidRDefault="00267D49">
      <w:pPr>
        <w:pStyle w:val="Odsekzoznamu"/>
        <w:numPr>
          <w:ilvl w:val="0"/>
          <w:numId w:val="3"/>
        </w:numPr>
        <w:spacing w:after="0" w:line="240" w:lineRule="auto"/>
        <w:jc w:val="both"/>
        <w:rPr>
          <w:rStyle w:val="normaltextrun"/>
          <w:rFonts w:ascii="Arial" w:hAnsi="Arial" w:cs="Arial"/>
        </w:rPr>
      </w:pPr>
      <w:r>
        <w:rPr>
          <w:rStyle w:val="normaltextrun"/>
          <w:rFonts w:ascii="Arial" w:eastAsia="Times New Roman" w:hAnsi="Arial" w:cs="Arial"/>
          <w:lang w:eastAsia="sk-SK"/>
        </w:rPr>
        <w:t>E</w:t>
      </w:r>
      <w:r w:rsidR="00107439">
        <w:rPr>
          <w:rStyle w:val="normaltextrun"/>
          <w:rFonts w:ascii="Arial" w:eastAsia="Times New Roman" w:hAnsi="Arial" w:cs="Arial"/>
          <w:lang w:eastAsia="sk-SK"/>
        </w:rPr>
        <w:t>tablova</w:t>
      </w:r>
      <w:r>
        <w:rPr>
          <w:rStyle w:val="normaltextrun"/>
          <w:rFonts w:ascii="Arial" w:eastAsia="Times New Roman" w:hAnsi="Arial" w:cs="Arial"/>
          <w:lang w:eastAsia="sk-SK"/>
        </w:rPr>
        <w:t>ný mechanizmus podpory BRDS</w:t>
      </w:r>
      <w:r w:rsidR="00006271" w:rsidRPr="00006271">
        <w:rPr>
          <w:rStyle w:val="normaltextrun"/>
          <w:rFonts w:ascii="Arial" w:eastAsia="Times New Roman" w:hAnsi="Arial" w:cs="Arial"/>
          <w:color w:val="FF0000"/>
          <w:lang w:eastAsia="sk-SK"/>
        </w:rPr>
        <w:t xml:space="preserve"> </w:t>
      </w:r>
      <w:r w:rsidR="00006271" w:rsidRPr="00AC60A0">
        <w:rPr>
          <w:rStyle w:val="normaltextrun"/>
          <w:rFonts w:ascii="Arial" w:eastAsia="Times New Roman" w:hAnsi="Arial" w:cs="Arial"/>
          <w:lang w:eastAsia="sk-SK"/>
        </w:rPr>
        <w:t>pre oblasť mládeže</w:t>
      </w:r>
      <w:r w:rsidR="00BA736F" w:rsidRPr="00AC60A0">
        <w:rPr>
          <w:rStyle w:val="normaltextrun"/>
          <w:rFonts w:ascii="Arial" w:eastAsia="Times New Roman" w:hAnsi="Arial" w:cs="Arial"/>
          <w:lang w:eastAsia="sk-SK"/>
        </w:rPr>
        <w:t>,</w:t>
      </w:r>
      <w:r w:rsidR="00E230D2" w:rsidRPr="00AC60A0">
        <w:rPr>
          <w:rStyle w:val="normaltextrun"/>
          <w:rFonts w:ascii="Arial" w:eastAsia="Times New Roman" w:hAnsi="Arial" w:cs="Arial"/>
          <w:lang w:eastAsia="sk-SK"/>
        </w:rPr>
        <w:t xml:space="preserve"> s nestabilnou </w:t>
      </w:r>
      <w:r w:rsidR="00436F0C" w:rsidRPr="00AC60A0">
        <w:rPr>
          <w:rStyle w:val="normaltextrun"/>
          <w:rFonts w:ascii="Arial" w:eastAsia="Times New Roman" w:hAnsi="Arial" w:cs="Arial"/>
          <w:lang w:eastAsia="sk-SK"/>
        </w:rPr>
        <w:t>alokáci</w:t>
      </w:r>
      <w:r w:rsidR="00F67FE5" w:rsidRPr="00AC60A0">
        <w:rPr>
          <w:rStyle w:val="normaltextrun"/>
          <w:rFonts w:ascii="Arial" w:eastAsia="Times New Roman" w:hAnsi="Arial" w:cs="Arial"/>
          <w:lang w:eastAsia="sk-SK"/>
        </w:rPr>
        <w:t>o</w:t>
      </w:r>
      <w:r w:rsidR="00BA736F" w:rsidRPr="00AC60A0">
        <w:rPr>
          <w:rStyle w:val="normaltextrun"/>
          <w:rFonts w:ascii="Arial" w:eastAsia="Times New Roman" w:hAnsi="Arial" w:cs="Arial"/>
          <w:lang w:eastAsia="sk-SK"/>
        </w:rPr>
        <w:t>u.</w:t>
      </w:r>
      <w:r w:rsidR="00F67FE5" w:rsidRPr="00AC60A0">
        <w:rPr>
          <w:rStyle w:val="normaltextrun"/>
          <w:rFonts w:ascii="Arial" w:eastAsia="Times New Roman" w:hAnsi="Arial" w:cs="Arial"/>
          <w:lang w:eastAsia="sk-SK"/>
        </w:rPr>
        <w:t xml:space="preserve"> </w:t>
      </w:r>
    </w:p>
    <w:p w14:paraId="68B4C06F" w14:textId="2C75D7B0" w:rsidR="00D70385" w:rsidRPr="00AC60A0" w:rsidRDefault="004A23BF">
      <w:pPr>
        <w:pStyle w:val="Odsekzoznamu"/>
        <w:numPr>
          <w:ilvl w:val="0"/>
          <w:numId w:val="3"/>
        </w:numPr>
        <w:spacing w:after="0" w:line="240" w:lineRule="auto"/>
        <w:jc w:val="both"/>
        <w:rPr>
          <w:rStyle w:val="normaltextrun"/>
          <w:rFonts w:ascii="Arial" w:hAnsi="Arial" w:cs="Arial"/>
        </w:rPr>
      </w:pPr>
      <w:r w:rsidRPr="00AC60A0">
        <w:rPr>
          <w:rStyle w:val="normaltextrun"/>
          <w:rFonts w:ascii="Arial" w:eastAsia="Times New Roman" w:hAnsi="Arial" w:cs="Arial"/>
          <w:lang w:eastAsia="sk-SK"/>
        </w:rPr>
        <w:t>Potreba koordinácie práce s</w:t>
      </w:r>
      <w:r w:rsidR="008049CB" w:rsidRPr="00AC60A0">
        <w:rPr>
          <w:rStyle w:val="normaltextrun"/>
          <w:rFonts w:ascii="Arial" w:eastAsia="Times New Roman" w:hAnsi="Arial" w:cs="Arial"/>
          <w:lang w:eastAsia="sk-SK"/>
        </w:rPr>
        <w:t> </w:t>
      </w:r>
      <w:r w:rsidRPr="00AC60A0">
        <w:rPr>
          <w:rStyle w:val="normaltextrun"/>
          <w:rFonts w:ascii="Arial" w:eastAsia="Times New Roman" w:hAnsi="Arial" w:cs="Arial"/>
          <w:lang w:eastAsia="sk-SK"/>
        </w:rPr>
        <w:t>mládežo</w:t>
      </w:r>
      <w:r w:rsidR="008049CB" w:rsidRPr="00AC60A0">
        <w:rPr>
          <w:rStyle w:val="normaltextrun"/>
          <w:rFonts w:ascii="Arial" w:eastAsia="Times New Roman" w:hAnsi="Arial" w:cs="Arial"/>
          <w:lang w:eastAsia="sk-SK"/>
        </w:rPr>
        <w:t>u a účasti mladých ľudí na tomto procese.</w:t>
      </w:r>
    </w:p>
    <w:p w14:paraId="2E62A88A" w14:textId="314EE3DD" w:rsidR="00E827B6" w:rsidRPr="00AC60A0" w:rsidRDefault="00407459">
      <w:pPr>
        <w:pStyle w:val="Odsekzoznamu"/>
        <w:numPr>
          <w:ilvl w:val="0"/>
          <w:numId w:val="3"/>
        </w:numPr>
        <w:spacing w:after="0" w:line="240" w:lineRule="auto"/>
        <w:jc w:val="both"/>
        <w:rPr>
          <w:rStyle w:val="normaltextrun"/>
          <w:rFonts w:ascii="Arial" w:hAnsi="Arial" w:cs="Arial"/>
        </w:rPr>
      </w:pPr>
      <w:r w:rsidRPr="00AC60A0">
        <w:rPr>
          <w:rStyle w:val="normaltextrun"/>
          <w:rFonts w:ascii="Arial" w:eastAsia="Times New Roman" w:hAnsi="Arial" w:cs="Arial"/>
          <w:lang w:eastAsia="sk-SK"/>
        </w:rPr>
        <w:t xml:space="preserve">Potreba podpory </w:t>
      </w:r>
      <w:r w:rsidR="00C77B23" w:rsidRPr="00AC60A0">
        <w:rPr>
          <w:rStyle w:val="normaltextrun"/>
          <w:rFonts w:ascii="Arial" w:eastAsia="Times New Roman" w:hAnsi="Arial" w:cs="Arial"/>
          <w:lang w:eastAsia="sk-SK"/>
        </w:rPr>
        <w:t>dostupnosti neformálneho vzdelávania mladých ľudí</w:t>
      </w:r>
      <w:r w:rsidR="009E3D29" w:rsidRPr="00AC60A0">
        <w:rPr>
          <w:rStyle w:val="normaltextrun"/>
          <w:rFonts w:ascii="Arial" w:eastAsia="Times New Roman" w:hAnsi="Arial" w:cs="Arial"/>
          <w:lang w:eastAsia="sk-SK"/>
        </w:rPr>
        <w:t xml:space="preserve"> a</w:t>
      </w:r>
      <w:r w:rsidR="00562FB7" w:rsidRPr="00AC60A0">
        <w:rPr>
          <w:rStyle w:val="normaltextrun"/>
          <w:rFonts w:ascii="Arial" w:eastAsia="Times New Roman" w:hAnsi="Arial" w:cs="Arial"/>
          <w:lang w:eastAsia="sk-SK"/>
        </w:rPr>
        <w:t> pracovníkov s mládežou.</w:t>
      </w:r>
    </w:p>
    <w:p w14:paraId="57E1A85A" w14:textId="77777777" w:rsidR="00BA736F" w:rsidRPr="00AC60A0" w:rsidRDefault="00701216">
      <w:pPr>
        <w:pStyle w:val="Odsekzoznamu"/>
        <w:numPr>
          <w:ilvl w:val="0"/>
          <w:numId w:val="3"/>
        </w:numPr>
        <w:spacing w:after="0" w:line="240" w:lineRule="auto"/>
        <w:jc w:val="both"/>
        <w:rPr>
          <w:rStyle w:val="normaltextrun"/>
          <w:rFonts w:ascii="Arial" w:hAnsi="Arial" w:cs="Arial"/>
        </w:rPr>
      </w:pPr>
      <w:r w:rsidRPr="00AC60A0">
        <w:rPr>
          <w:rStyle w:val="normaltextrun"/>
          <w:rFonts w:ascii="Arial" w:eastAsia="Times New Roman" w:hAnsi="Arial" w:cs="Arial"/>
          <w:lang w:eastAsia="sk-SK"/>
        </w:rPr>
        <w:t>Nástroje participácie mladých ľudí</w:t>
      </w:r>
      <w:r w:rsidR="00BA736F" w:rsidRPr="00AC60A0">
        <w:rPr>
          <w:rStyle w:val="normaltextrun"/>
          <w:rFonts w:ascii="Arial" w:eastAsia="Times New Roman" w:hAnsi="Arial" w:cs="Arial"/>
          <w:lang w:eastAsia="sk-SK"/>
        </w:rPr>
        <w:t>.</w:t>
      </w:r>
    </w:p>
    <w:p w14:paraId="6E8E6CE9" w14:textId="576286AF" w:rsidR="00070F9A" w:rsidRPr="00AC60A0" w:rsidRDefault="00BA736F">
      <w:pPr>
        <w:pStyle w:val="Odsekzoznamu"/>
        <w:numPr>
          <w:ilvl w:val="0"/>
          <w:numId w:val="3"/>
        </w:numPr>
        <w:spacing w:after="0" w:line="240" w:lineRule="auto"/>
        <w:jc w:val="both"/>
        <w:rPr>
          <w:rFonts w:ascii="Arial" w:hAnsi="Arial" w:cs="Arial"/>
        </w:rPr>
      </w:pPr>
      <w:r w:rsidRPr="00AC60A0">
        <w:rPr>
          <w:rStyle w:val="normaltextrun"/>
          <w:rFonts w:ascii="Arial" w:eastAsia="Times New Roman" w:hAnsi="Arial" w:cs="Arial"/>
          <w:lang w:eastAsia="sk-SK"/>
        </w:rPr>
        <w:t>Vysoká koncentrácia skúseností pracovníkov s mládežo</w:t>
      </w:r>
      <w:r w:rsidR="006245B1" w:rsidRPr="00AC60A0">
        <w:rPr>
          <w:rStyle w:val="normaltextrun"/>
          <w:rFonts w:ascii="Arial" w:eastAsia="Times New Roman" w:hAnsi="Arial" w:cs="Arial"/>
          <w:lang w:eastAsia="sk-SK"/>
        </w:rPr>
        <w:t>u</w:t>
      </w:r>
      <w:r w:rsidRPr="00AC60A0">
        <w:rPr>
          <w:rStyle w:val="normaltextrun"/>
          <w:rFonts w:ascii="Arial" w:eastAsia="Times New Roman" w:hAnsi="Arial" w:cs="Arial"/>
          <w:lang w:eastAsia="sk-SK"/>
        </w:rPr>
        <w:t>.</w:t>
      </w:r>
      <w:r w:rsidR="00701216" w:rsidRPr="00AC60A0">
        <w:rPr>
          <w:rStyle w:val="normaltextrun"/>
          <w:rFonts w:ascii="Arial" w:eastAsia="Times New Roman" w:hAnsi="Arial" w:cs="Arial"/>
          <w:lang w:eastAsia="sk-SK"/>
        </w:rPr>
        <w:t xml:space="preserve"> </w:t>
      </w:r>
    </w:p>
    <w:p w14:paraId="7F1DF6EA" w14:textId="77777777" w:rsidR="00961E64" w:rsidRDefault="00961E64" w:rsidP="0060625A">
      <w:pPr>
        <w:spacing w:after="0" w:line="240" w:lineRule="auto"/>
        <w:jc w:val="both"/>
        <w:rPr>
          <w:rFonts w:ascii="Arial" w:eastAsia="Times New Roman" w:hAnsi="Arial" w:cs="Arial"/>
          <w:b/>
          <w:bCs/>
          <w:lang w:eastAsia="sk-SK"/>
        </w:rPr>
      </w:pPr>
    </w:p>
    <w:p w14:paraId="7871F317" w14:textId="41E45139" w:rsidR="00B365F3" w:rsidRDefault="00316549" w:rsidP="0060625A">
      <w:pPr>
        <w:spacing w:after="0" w:line="240" w:lineRule="auto"/>
        <w:jc w:val="both"/>
        <w:rPr>
          <w:rFonts w:ascii="Arial" w:eastAsia="Times New Roman" w:hAnsi="Arial" w:cs="Arial"/>
          <w:b/>
          <w:bCs/>
          <w:lang w:eastAsia="sk-SK"/>
        </w:rPr>
      </w:pPr>
      <w:r>
        <w:rPr>
          <w:rFonts w:ascii="Arial" w:eastAsia="Times New Roman" w:hAnsi="Arial" w:cs="Arial"/>
          <w:b/>
          <w:bCs/>
          <w:lang w:eastAsia="sk-SK"/>
        </w:rPr>
        <w:t>Cie</w:t>
      </w:r>
      <w:r w:rsidR="000A5ED0">
        <w:rPr>
          <w:rFonts w:ascii="Arial" w:eastAsia="Times New Roman" w:hAnsi="Arial" w:cs="Arial"/>
          <w:b/>
          <w:bCs/>
          <w:lang w:eastAsia="sk-SK"/>
        </w:rPr>
        <w:t>ľ</w:t>
      </w:r>
      <w:r w:rsidR="003670E1">
        <w:rPr>
          <w:rFonts w:ascii="Arial" w:eastAsia="Times New Roman" w:hAnsi="Arial" w:cs="Arial"/>
          <w:b/>
          <w:bCs/>
          <w:lang w:eastAsia="sk-SK"/>
        </w:rPr>
        <w:t xml:space="preserve"> Koncepcie </w:t>
      </w:r>
      <w:r w:rsidR="00D61C45">
        <w:rPr>
          <w:rFonts w:ascii="Arial" w:eastAsia="Times New Roman" w:hAnsi="Arial" w:cs="Arial"/>
          <w:b/>
          <w:bCs/>
          <w:lang w:eastAsia="sk-SK"/>
        </w:rPr>
        <w:t>športu a mládeže</w:t>
      </w:r>
    </w:p>
    <w:p w14:paraId="14EAC96A" w14:textId="37B47A2B" w:rsidR="00714D2B" w:rsidRPr="008B411A" w:rsidRDefault="00C04F0F" w:rsidP="0060625A">
      <w:pPr>
        <w:spacing w:after="0" w:line="240" w:lineRule="auto"/>
        <w:jc w:val="both"/>
        <w:rPr>
          <w:rFonts w:ascii="Arial" w:eastAsia="Times New Roman" w:hAnsi="Arial" w:cs="Arial"/>
          <w:lang w:eastAsia="sk-SK"/>
        </w:rPr>
      </w:pPr>
      <w:r>
        <w:rPr>
          <w:rFonts w:ascii="Arial" w:eastAsia="Times New Roman" w:hAnsi="Arial" w:cs="Arial"/>
          <w:lang w:eastAsia="sk-SK"/>
        </w:rPr>
        <w:t>Vytvorenie podmienok pre</w:t>
      </w:r>
      <w:r w:rsidR="0001194D">
        <w:rPr>
          <w:rFonts w:ascii="Arial" w:eastAsia="Times New Roman" w:hAnsi="Arial" w:cs="Arial"/>
          <w:lang w:eastAsia="sk-SK"/>
        </w:rPr>
        <w:t xml:space="preserve"> </w:t>
      </w:r>
      <w:r w:rsidR="0001194D" w:rsidRPr="006E014D">
        <w:rPr>
          <w:rFonts w:ascii="Arial" w:eastAsia="Times New Roman" w:hAnsi="Arial" w:cs="Arial"/>
          <w:lang w:eastAsia="sk-SK"/>
        </w:rPr>
        <w:t>zdravý, bezpečný a plnohodnotný rozvoj mladých ľud</w:t>
      </w:r>
      <w:r w:rsidR="0001194D">
        <w:rPr>
          <w:rFonts w:ascii="Arial" w:eastAsia="Times New Roman" w:hAnsi="Arial" w:cs="Arial"/>
          <w:lang w:eastAsia="sk-SK"/>
        </w:rPr>
        <w:t>í,</w:t>
      </w:r>
      <w:r>
        <w:rPr>
          <w:rFonts w:ascii="Arial" w:eastAsia="Times New Roman" w:hAnsi="Arial" w:cs="Arial"/>
          <w:lang w:eastAsia="sk-SK"/>
        </w:rPr>
        <w:t xml:space="preserve"> </w:t>
      </w:r>
      <w:r w:rsidR="00EA017B">
        <w:rPr>
          <w:rFonts w:ascii="Arial" w:eastAsia="Times New Roman" w:hAnsi="Arial" w:cs="Arial"/>
          <w:lang w:eastAsia="sk-SK"/>
        </w:rPr>
        <w:t>pre</w:t>
      </w:r>
      <w:r w:rsidR="0041208F">
        <w:rPr>
          <w:rFonts w:ascii="Arial" w:eastAsia="Times New Roman" w:hAnsi="Arial" w:cs="Arial"/>
          <w:lang w:eastAsia="sk-SK"/>
        </w:rPr>
        <w:t> </w:t>
      </w:r>
      <w:r w:rsidR="00DB3A85">
        <w:rPr>
          <w:rFonts w:ascii="Arial" w:eastAsia="Times New Roman" w:hAnsi="Arial" w:cs="Arial"/>
          <w:lang w:eastAsia="sk-SK"/>
        </w:rPr>
        <w:t>p</w:t>
      </w:r>
      <w:r w:rsidR="00714D2B" w:rsidRPr="008B411A">
        <w:rPr>
          <w:rFonts w:ascii="Arial" w:eastAsia="Times New Roman" w:hAnsi="Arial" w:cs="Arial"/>
          <w:lang w:eastAsia="sk-SK"/>
        </w:rPr>
        <w:t>ravideln</w:t>
      </w:r>
      <w:r w:rsidR="00DB3A85">
        <w:rPr>
          <w:rFonts w:ascii="Arial" w:eastAsia="Times New Roman" w:hAnsi="Arial" w:cs="Arial"/>
          <w:lang w:eastAsia="sk-SK"/>
        </w:rPr>
        <w:t>ú</w:t>
      </w:r>
      <w:r w:rsidR="00714D2B" w:rsidRPr="008B411A">
        <w:rPr>
          <w:rFonts w:ascii="Arial" w:eastAsia="Times New Roman" w:hAnsi="Arial" w:cs="Arial"/>
          <w:lang w:eastAsia="sk-SK"/>
        </w:rPr>
        <w:t xml:space="preserve"> fyzick</w:t>
      </w:r>
      <w:r w:rsidR="00DB3A85">
        <w:rPr>
          <w:rFonts w:ascii="Arial" w:eastAsia="Times New Roman" w:hAnsi="Arial" w:cs="Arial"/>
          <w:lang w:eastAsia="sk-SK"/>
        </w:rPr>
        <w:t>ú</w:t>
      </w:r>
      <w:r w:rsidR="00714D2B" w:rsidRPr="008B411A">
        <w:rPr>
          <w:rFonts w:ascii="Arial" w:eastAsia="Times New Roman" w:hAnsi="Arial" w:cs="Arial"/>
          <w:lang w:eastAsia="sk-SK"/>
        </w:rPr>
        <w:t xml:space="preserve"> aktivit</w:t>
      </w:r>
      <w:r w:rsidR="00DB3A85">
        <w:rPr>
          <w:rFonts w:ascii="Arial" w:eastAsia="Times New Roman" w:hAnsi="Arial" w:cs="Arial"/>
          <w:lang w:eastAsia="sk-SK"/>
        </w:rPr>
        <w:t>u</w:t>
      </w:r>
      <w:r w:rsidR="00614E48">
        <w:rPr>
          <w:rFonts w:ascii="Arial" w:eastAsia="Times New Roman" w:hAnsi="Arial" w:cs="Arial"/>
          <w:lang w:eastAsia="sk-SK"/>
        </w:rPr>
        <w:t xml:space="preserve"> </w:t>
      </w:r>
      <w:r w:rsidR="00EA017B">
        <w:rPr>
          <w:rFonts w:ascii="Arial" w:eastAsia="Times New Roman" w:hAnsi="Arial" w:cs="Arial"/>
          <w:lang w:eastAsia="sk-SK"/>
        </w:rPr>
        <w:t>všetkých</w:t>
      </w:r>
      <w:r w:rsidR="006F2285">
        <w:rPr>
          <w:rFonts w:ascii="Arial" w:eastAsia="Times New Roman" w:hAnsi="Arial" w:cs="Arial"/>
          <w:lang w:eastAsia="sk-SK"/>
        </w:rPr>
        <w:t xml:space="preserve"> vekov</w:t>
      </w:r>
      <w:r w:rsidR="00EA017B">
        <w:rPr>
          <w:rFonts w:ascii="Arial" w:eastAsia="Times New Roman" w:hAnsi="Arial" w:cs="Arial"/>
          <w:lang w:eastAsia="sk-SK"/>
        </w:rPr>
        <w:t>ých</w:t>
      </w:r>
      <w:r w:rsidR="006F2285">
        <w:rPr>
          <w:rFonts w:ascii="Arial" w:eastAsia="Times New Roman" w:hAnsi="Arial" w:cs="Arial"/>
          <w:lang w:eastAsia="sk-SK"/>
        </w:rPr>
        <w:t xml:space="preserve"> kategóri</w:t>
      </w:r>
      <w:r w:rsidR="00EA017B">
        <w:rPr>
          <w:rFonts w:ascii="Arial" w:eastAsia="Times New Roman" w:hAnsi="Arial" w:cs="Arial"/>
          <w:lang w:eastAsia="sk-SK"/>
        </w:rPr>
        <w:t>í</w:t>
      </w:r>
      <w:r w:rsidR="009569F1">
        <w:rPr>
          <w:rFonts w:ascii="Arial" w:eastAsia="Times New Roman" w:hAnsi="Arial" w:cs="Arial"/>
          <w:lang w:eastAsia="sk-SK"/>
        </w:rPr>
        <w:t xml:space="preserve">, </w:t>
      </w:r>
      <w:r w:rsidR="00714D2B" w:rsidRPr="008B411A">
        <w:rPr>
          <w:rFonts w:ascii="Arial" w:eastAsia="Times New Roman" w:hAnsi="Arial" w:cs="Arial"/>
          <w:lang w:eastAsia="sk-SK"/>
        </w:rPr>
        <w:t>tráveni</w:t>
      </w:r>
      <w:r w:rsidR="009569F1">
        <w:rPr>
          <w:rFonts w:ascii="Arial" w:eastAsia="Times New Roman" w:hAnsi="Arial" w:cs="Arial"/>
          <w:lang w:eastAsia="sk-SK"/>
        </w:rPr>
        <w:t>e</w:t>
      </w:r>
      <w:r w:rsidR="00714D2B" w:rsidRPr="008B411A">
        <w:rPr>
          <w:rFonts w:ascii="Arial" w:eastAsia="Times New Roman" w:hAnsi="Arial" w:cs="Arial"/>
          <w:lang w:eastAsia="sk-SK"/>
        </w:rPr>
        <w:t xml:space="preserve"> voľného času</w:t>
      </w:r>
      <w:r w:rsidR="00EA017B">
        <w:rPr>
          <w:rFonts w:ascii="Arial" w:eastAsia="Times New Roman" w:hAnsi="Arial" w:cs="Arial"/>
          <w:lang w:eastAsia="sk-SK"/>
        </w:rPr>
        <w:t xml:space="preserve"> </w:t>
      </w:r>
      <w:r w:rsidR="00714D2B" w:rsidRPr="008B411A">
        <w:rPr>
          <w:rFonts w:ascii="Arial" w:eastAsia="Times New Roman" w:hAnsi="Arial" w:cs="Arial"/>
          <w:lang w:eastAsia="sk-SK"/>
        </w:rPr>
        <w:t>detí a</w:t>
      </w:r>
      <w:r w:rsidR="0041208F">
        <w:rPr>
          <w:rFonts w:ascii="Arial" w:eastAsia="Times New Roman" w:hAnsi="Arial" w:cs="Arial"/>
          <w:lang w:eastAsia="sk-SK"/>
        </w:rPr>
        <w:t> </w:t>
      </w:r>
      <w:r w:rsidR="00714D2B" w:rsidRPr="008B411A">
        <w:rPr>
          <w:rFonts w:ascii="Arial" w:eastAsia="Times New Roman" w:hAnsi="Arial" w:cs="Arial"/>
          <w:lang w:eastAsia="sk-SK"/>
        </w:rPr>
        <w:t xml:space="preserve">mládeže. </w:t>
      </w:r>
      <w:r w:rsidR="00D84D88">
        <w:rPr>
          <w:rFonts w:ascii="Arial" w:eastAsia="Times New Roman" w:hAnsi="Arial" w:cs="Arial"/>
          <w:lang w:eastAsia="sk-SK"/>
        </w:rPr>
        <w:t>Posilnenie s</w:t>
      </w:r>
      <w:r w:rsidR="00714D2B" w:rsidRPr="008B411A">
        <w:rPr>
          <w:rFonts w:ascii="Arial" w:eastAsia="Times New Roman" w:hAnsi="Arial" w:cs="Arial"/>
          <w:lang w:eastAsia="sk-SK"/>
        </w:rPr>
        <w:t>poluprác</w:t>
      </w:r>
      <w:r w:rsidR="00D84D88">
        <w:rPr>
          <w:rFonts w:ascii="Arial" w:eastAsia="Times New Roman" w:hAnsi="Arial" w:cs="Arial"/>
          <w:lang w:eastAsia="sk-SK"/>
        </w:rPr>
        <w:t>e</w:t>
      </w:r>
      <w:r w:rsidR="00714D2B" w:rsidRPr="008B411A">
        <w:rPr>
          <w:rFonts w:ascii="Arial" w:eastAsia="Times New Roman" w:hAnsi="Arial" w:cs="Arial"/>
          <w:lang w:eastAsia="sk-SK"/>
        </w:rPr>
        <w:t xml:space="preserve"> štátnej správy, regionálnej a miestnej samosprávy, mimovládneho sektora a ďalších kľúčových partnerov</w:t>
      </w:r>
      <w:r w:rsidR="00CB26EA">
        <w:rPr>
          <w:rFonts w:ascii="Arial" w:eastAsia="Times New Roman" w:hAnsi="Arial" w:cs="Arial"/>
          <w:lang w:eastAsia="sk-SK"/>
        </w:rPr>
        <w:t>,</w:t>
      </w:r>
      <w:r w:rsidR="00D84D88">
        <w:rPr>
          <w:rFonts w:ascii="Arial" w:eastAsia="Times New Roman" w:hAnsi="Arial" w:cs="Arial"/>
          <w:lang w:eastAsia="sk-SK"/>
        </w:rPr>
        <w:t xml:space="preserve"> </w:t>
      </w:r>
      <w:r w:rsidR="00714D2B" w:rsidRPr="008B411A">
        <w:rPr>
          <w:rFonts w:ascii="Arial" w:eastAsia="Times New Roman" w:hAnsi="Arial" w:cs="Arial"/>
          <w:lang w:eastAsia="sk-SK"/>
        </w:rPr>
        <w:t>orientovan</w:t>
      </w:r>
      <w:r w:rsidR="00F861AA">
        <w:rPr>
          <w:rFonts w:ascii="Arial" w:eastAsia="Times New Roman" w:hAnsi="Arial" w:cs="Arial"/>
          <w:lang w:eastAsia="sk-SK"/>
        </w:rPr>
        <w:t>ej</w:t>
      </w:r>
      <w:r w:rsidR="00714D2B" w:rsidRPr="008B411A">
        <w:rPr>
          <w:rFonts w:ascii="Arial" w:eastAsia="Times New Roman" w:hAnsi="Arial" w:cs="Arial"/>
          <w:lang w:eastAsia="sk-SK"/>
        </w:rPr>
        <w:t xml:space="preserve"> na zabezpečenie modernej infraštruktúry, rozvoj ľudských zdrojov a kvalitu poskytovaných služieb v oblasti športu a práce s mládežou.</w:t>
      </w:r>
    </w:p>
    <w:p w14:paraId="695DA7EB" w14:textId="77777777" w:rsidR="00714D2B" w:rsidRPr="0060625A" w:rsidRDefault="00714D2B" w:rsidP="0060625A">
      <w:pPr>
        <w:spacing w:after="0" w:line="240" w:lineRule="auto"/>
        <w:jc w:val="both"/>
        <w:rPr>
          <w:rFonts w:ascii="Arial" w:eastAsia="Times New Roman" w:hAnsi="Arial" w:cs="Arial"/>
          <w:b/>
          <w:bCs/>
          <w:lang w:eastAsia="sk-SK"/>
        </w:rPr>
      </w:pPr>
    </w:p>
    <w:p w14:paraId="4F772379" w14:textId="77777777" w:rsidR="0060625A" w:rsidRPr="0060625A" w:rsidRDefault="0060625A" w:rsidP="0060625A">
      <w:pPr>
        <w:spacing w:after="0" w:line="240" w:lineRule="auto"/>
        <w:jc w:val="both"/>
        <w:rPr>
          <w:rFonts w:ascii="Arial" w:eastAsia="Times New Roman" w:hAnsi="Arial" w:cs="Arial"/>
          <w:b/>
          <w:bCs/>
          <w:lang w:eastAsia="sk-SK"/>
        </w:rPr>
      </w:pPr>
    </w:p>
    <w:p w14:paraId="032D2383" w14:textId="774F4354" w:rsidR="0060625A" w:rsidRPr="0060625A" w:rsidRDefault="00AC7782" w:rsidP="0060625A">
      <w:pPr>
        <w:spacing w:after="0" w:line="240" w:lineRule="auto"/>
        <w:jc w:val="both"/>
        <w:rPr>
          <w:rFonts w:ascii="Arial" w:eastAsia="Times New Roman" w:hAnsi="Arial" w:cs="Times New Roman"/>
          <w:b/>
          <w:bCs/>
          <w:szCs w:val="24"/>
          <w:lang w:eastAsia="sk-SK"/>
        </w:rPr>
      </w:pPr>
      <w:r>
        <w:rPr>
          <w:rFonts w:ascii="Arial" w:eastAsia="Times New Roman" w:hAnsi="Arial" w:cs="Arial"/>
          <w:b/>
          <w:bCs/>
          <w:lang w:eastAsia="sk-SK"/>
        </w:rPr>
        <w:t xml:space="preserve">Prioritné tematické oblasti </w:t>
      </w:r>
      <w:r w:rsidR="009B3231">
        <w:rPr>
          <w:rFonts w:ascii="Arial" w:eastAsia="Times New Roman" w:hAnsi="Arial" w:cs="Arial"/>
          <w:b/>
          <w:bCs/>
          <w:lang w:eastAsia="sk-SK"/>
        </w:rPr>
        <w:t>(šport)</w:t>
      </w:r>
      <w:r w:rsidR="0060625A" w:rsidRPr="0060625A">
        <w:rPr>
          <w:rFonts w:ascii="Arial" w:eastAsia="Times New Roman" w:hAnsi="Arial" w:cs="Arial"/>
          <w:b/>
          <w:bCs/>
          <w:lang w:eastAsia="sk-SK"/>
        </w:rPr>
        <w:t>:</w:t>
      </w:r>
    </w:p>
    <w:p w14:paraId="739EBAC0" w14:textId="724074AA" w:rsidR="00624888" w:rsidRDefault="006D4704" w:rsidP="0060625A">
      <w:pPr>
        <w:spacing w:after="0" w:line="240" w:lineRule="auto"/>
        <w:jc w:val="both"/>
        <w:rPr>
          <w:rFonts w:ascii="Arial" w:eastAsia="Times New Roman" w:hAnsi="Arial" w:cs="Arial"/>
          <w:lang w:eastAsia="sk-SK"/>
        </w:rPr>
      </w:pPr>
      <w:r>
        <w:rPr>
          <w:rFonts w:ascii="Arial" w:eastAsia="Times New Roman" w:hAnsi="Arial" w:cs="Times New Roman"/>
          <w:b/>
          <w:bCs/>
          <w:szCs w:val="24"/>
          <w:lang w:eastAsia="sk-SK"/>
        </w:rPr>
        <w:t>Tematická oblasť</w:t>
      </w:r>
      <w:r w:rsidR="0060625A" w:rsidRPr="0060625A">
        <w:rPr>
          <w:rFonts w:ascii="Arial" w:eastAsia="Times New Roman" w:hAnsi="Arial" w:cs="Times New Roman"/>
          <w:b/>
          <w:bCs/>
          <w:szCs w:val="24"/>
          <w:lang w:eastAsia="sk-SK"/>
        </w:rPr>
        <w:t xml:space="preserve"> 1:</w:t>
      </w:r>
      <w:r w:rsidR="0060625A" w:rsidRPr="0060625A">
        <w:rPr>
          <w:rFonts w:ascii="Arial" w:eastAsia="Times New Roman" w:hAnsi="Arial" w:cs="Times New Roman"/>
          <w:szCs w:val="24"/>
          <w:lang w:eastAsia="sk-SK"/>
        </w:rPr>
        <w:t xml:space="preserve"> </w:t>
      </w:r>
      <w:r w:rsidR="00CF7A32" w:rsidRPr="009B3231">
        <w:rPr>
          <w:rFonts w:ascii="Arial" w:eastAsia="Times New Roman" w:hAnsi="Arial" w:cs="Arial"/>
          <w:lang w:eastAsia="sk-SK"/>
        </w:rPr>
        <w:t>Podpora a rozvoj športu a pohybových aktivít obyvateľov BSK</w:t>
      </w:r>
      <w:r w:rsidR="0060625A" w:rsidRPr="0060625A">
        <w:rPr>
          <w:rFonts w:ascii="Arial" w:eastAsia="Times New Roman" w:hAnsi="Arial" w:cs="Arial"/>
          <w:lang w:eastAsia="sk-SK"/>
        </w:rPr>
        <w:cr/>
      </w:r>
      <w:r w:rsidR="001F5324">
        <w:rPr>
          <w:rFonts w:ascii="Arial" w:eastAsia="Times New Roman" w:hAnsi="Arial" w:cs="Times New Roman"/>
          <w:b/>
          <w:bCs/>
          <w:szCs w:val="24"/>
          <w:lang w:eastAsia="sk-SK"/>
        </w:rPr>
        <w:t>Tematická oblasť</w:t>
      </w:r>
      <w:r w:rsidR="001F5324" w:rsidRPr="0060625A">
        <w:rPr>
          <w:rFonts w:ascii="Arial" w:eastAsia="Times New Roman" w:hAnsi="Arial" w:cs="Times New Roman"/>
          <w:b/>
          <w:bCs/>
          <w:szCs w:val="24"/>
          <w:lang w:eastAsia="sk-SK"/>
        </w:rPr>
        <w:t xml:space="preserve"> </w:t>
      </w:r>
      <w:r w:rsidR="0060625A" w:rsidRPr="0060625A">
        <w:rPr>
          <w:rFonts w:ascii="Arial" w:eastAsia="Times New Roman" w:hAnsi="Arial" w:cs="Times New Roman"/>
          <w:b/>
          <w:bCs/>
          <w:szCs w:val="24"/>
          <w:lang w:eastAsia="sk-SK"/>
        </w:rPr>
        <w:t xml:space="preserve">2: </w:t>
      </w:r>
      <w:r w:rsidR="00624888" w:rsidRPr="009B3231">
        <w:rPr>
          <w:rFonts w:ascii="Arial" w:eastAsia="Times New Roman" w:hAnsi="Arial" w:cs="Arial"/>
          <w:lang w:eastAsia="sk-SK"/>
        </w:rPr>
        <w:t xml:space="preserve"> </w:t>
      </w:r>
      <w:r w:rsidR="00180C1B">
        <w:rPr>
          <w:rFonts w:ascii="Arial" w:eastAsia="Times New Roman" w:hAnsi="Arial" w:cs="Arial"/>
          <w:lang w:eastAsia="sk-SK"/>
        </w:rPr>
        <w:t>Š</w:t>
      </w:r>
      <w:r w:rsidR="00CF7A32" w:rsidRPr="009B3231">
        <w:rPr>
          <w:rFonts w:ascii="Arial" w:eastAsia="Times New Roman" w:hAnsi="Arial" w:cs="Arial"/>
          <w:lang w:eastAsia="sk-SK"/>
        </w:rPr>
        <w:t>portov</w:t>
      </w:r>
      <w:r w:rsidR="00180C1B">
        <w:rPr>
          <w:rFonts w:ascii="Arial" w:eastAsia="Times New Roman" w:hAnsi="Arial" w:cs="Arial"/>
          <w:lang w:eastAsia="sk-SK"/>
        </w:rPr>
        <w:t>á</w:t>
      </w:r>
      <w:r w:rsidR="00CF7A32" w:rsidRPr="009B3231">
        <w:rPr>
          <w:rFonts w:ascii="Arial" w:eastAsia="Times New Roman" w:hAnsi="Arial" w:cs="Arial"/>
          <w:lang w:eastAsia="sk-SK"/>
        </w:rPr>
        <w:t xml:space="preserve"> infraštruktúr</w:t>
      </w:r>
      <w:r w:rsidR="00180C1B">
        <w:rPr>
          <w:rFonts w:ascii="Arial" w:eastAsia="Times New Roman" w:hAnsi="Arial" w:cs="Arial"/>
          <w:lang w:eastAsia="sk-SK"/>
        </w:rPr>
        <w:t>a</w:t>
      </w:r>
    </w:p>
    <w:p w14:paraId="28AA1A5A" w14:textId="43BC05C3" w:rsidR="00E05C25" w:rsidRPr="00E05C25" w:rsidRDefault="001F5324" w:rsidP="0060625A">
      <w:pPr>
        <w:spacing w:after="0" w:line="240" w:lineRule="auto"/>
        <w:jc w:val="both"/>
        <w:rPr>
          <w:rFonts w:ascii="Arial" w:eastAsia="Times New Roman" w:hAnsi="Arial" w:cs="Times New Roman"/>
          <w:szCs w:val="24"/>
          <w:lang w:eastAsia="sk-SK"/>
        </w:rPr>
      </w:pP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60625A" w:rsidRPr="0060625A">
        <w:rPr>
          <w:rFonts w:ascii="Arial" w:eastAsia="Times New Roman" w:hAnsi="Arial" w:cs="Times New Roman"/>
          <w:b/>
          <w:bCs/>
          <w:szCs w:val="24"/>
          <w:lang w:eastAsia="sk-SK"/>
        </w:rPr>
        <w:t xml:space="preserve">3: </w:t>
      </w:r>
      <w:r w:rsidR="00E934D0">
        <w:rPr>
          <w:rFonts w:ascii="Arial" w:eastAsia="Times New Roman" w:hAnsi="Arial" w:cs="Arial"/>
          <w:lang w:eastAsia="sk-SK"/>
        </w:rPr>
        <w:t>V</w:t>
      </w:r>
      <w:r w:rsidR="00624888" w:rsidRPr="009B3231">
        <w:rPr>
          <w:rFonts w:ascii="Arial" w:eastAsia="Times New Roman" w:hAnsi="Arial" w:cs="Arial"/>
          <w:lang w:eastAsia="sk-SK"/>
        </w:rPr>
        <w:t>zdelávani</w:t>
      </w:r>
      <w:r w:rsidR="00E934D0">
        <w:rPr>
          <w:rFonts w:ascii="Arial" w:eastAsia="Times New Roman" w:hAnsi="Arial" w:cs="Arial"/>
          <w:lang w:eastAsia="sk-SK"/>
        </w:rPr>
        <w:t>e</w:t>
      </w:r>
      <w:r w:rsidR="00624888" w:rsidRPr="009B3231">
        <w:rPr>
          <w:rFonts w:ascii="Arial" w:eastAsia="Times New Roman" w:hAnsi="Arial" w:cs="Arial"/>
          <w:lang w:eastAsia="sk-SK"/>
        </w:rPr>
        <w:t>, odborn</w:t>
      </w:r>
      <w:r w:rsidR="00E934D0">
        <w:rPr>
          <w:rFonts w:ascii="Arial" w:eastAsia="Times New Roman" w:hAnsi="Arial" w:cs="Arial"/>
          <w:lang w:eastAsia="sk-SK"/>
        </w:rPr>
        <w:t>á</w:t>
      </w:r>
      <w:r w:rsidR="00624888" w:rsidRPr="009B3231">
        <w:rPr>
          <w:rFonts w:ascii="Arial" w:eastAsia="Times New Roman" w:hAnsi="Arial" w:cs="Arial"/>
          <w:lang w:eastAsia="sk-SK"/>
        </w:rPr>
        <w:t xml:space="preserve"> príprav</w:t>
      </w:r>
      <w:r w:rsidR="00E934D0">
        <w:rPr>
          <w:rFonts w:ascii="Arial" w:eastAsia="Times New Roman" w:hAnsi="Arial" w:cs="Arial"/>
          <w:lang w:eastAsia="sk-SK"/>
        </w:rPr>
        <w:t>a</w:t>
      </w:r>
      <w:r w:rsidR="00624888" w:rsidRPr="009B3231">
        <w:rPr>
          <w:rFonts w:ascii="Arial" w:eastAsia="Times New Roman" w:hAnsi="Arial" w:cs="Arial"/>
          <w:lang w:eastAsia="sk-SK"/>
        </w:rPr>
        <w:t xml:space="preserve"> a kvalifikáci</w:t>
      </w:r>
      <w:r w:rsidR="00E934D0">
        <w:rPr>
          <w:rFonts w:ascii="Arial" w:eastAsia="Times New Roman" w:hAnsi="Arial" w:cs="Arial"/>
          <w:lang w:eastAsia="sk-SK"/>
        </w:rPr>
        <w:t>a</w:t>
      </w:r>
      <w:r w:rsidR="00624888" w:rsidRPr="009B3231">
        <w:rPr>
          <w:rFonts w:ascii="Arial" w:eastAsia="Times New Roman" w:hAnsi="Arial" w:cs="Arial"/>
          <w:lang w:eastAsia="sk-SK"/>
        </w:rPr>
        <w:t xml:space="preserve"> v športe</w:t>
      </w:r>
      <w:r w:rsidR="0060625A" w:rsidRPr="0060625A">
        <w:rPr>
          <w:rFonts w:ascii="Arial" w:eastAsia="Times New Roman" w:hAnsi="Arial" w:cs="Times New Roman"/>
          <w:szCs w:val="24"/>
          <w:lang w:eastAsia="sk-SK"/>
        </w:rPr>
        <w:t>.</w:t>
      </w:r>
    </w:p>
    <w:p w14:paraId="3F5E9D56" w14:textId="36E510CA" w:rsidR="00A00E11" w:rsidRDefault="001F5324" w:rsidP="009B3231">
      <w:pPr>
        <w:spacing w:after="0" w:line="240" w:lineRule="auto"/>
        <w:jc w:val="both"/>
        <w:rPr>
          <w:rFonts w:ascii="Arial" w:eastAsia="Times New Roman" w:hAnsi="Arial" w:cs="Arial"/>
          <w:lang w:eastAsia="sk-SK"/>
        </w:rPr>
      </w:pP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60625A" w:rsidRPr="0060625A">
        <w:rPr>
          <w:rFonts w:ascii="Arial" w:eastAsia="Times New Roman" w:hAnsi="Arial" w:cs="Times New Roman"/>
          <w:b/>
          <w:bCs/>
          <w:szCs w:val="24"/>
          <w:lang w:eastAsia="sk-SK"/>
        </w:rPr>
        <w:t>4:</w:t>
      </w:r>
      <w:r w:rsidR="0060625A" w:rsidRPr="0060625A">
        <w:rPr>
          <w:rFonts w:ascii="Arial" w:eastAsia="Times New Roman" w:hAnsi="Arial" w:cs="Times New Roman"/>
          <w:szCs w:val="24"/>
          <w:lang w:eastAsia="sk-SK"/>
        </w:rPr>
        <w:t xml:space="preserve"> </w:t>
      </w:r>
      <w:r w:rsidR="00E934D0">
        <w:rPr>
          <w:rFonts w:ascii="Arial" w:eastAsia="Times New Roman" w:hAnsi="Arial" w:cs="Arial"/>
          <w:lang w:eastAsia="sk-SK"/>
        </w:rPr>
        <w:t>I</w:t>
      </w:r>
      <w:r w:rsidR="00E05C25" w:rsidRPr="009B3231">
        <w:rPr>
          <w:rFonts w:ascii="Arial" w:eastAsia="Times New Roman" w:hAnsi="Arial" w:cs="Arial"/>
          <w:lang w:eastAsia="sk-SK"/>
        </w:rPr>
        <w:t>nform</w:t>
      </w:r>
      <w:r w:rsidR="00E934D0">
        <w:rPr>
          <w:rFonts w:ascii="Arial" w:eastAsia="Times New Roman" w:hAnsi="Arial" w:cs="Arial"/>
          <w:lang w:eastAsia="sk-SK"/>
        </w:rPr>
        <w:t>áci</w:t>
      </w:r>
      <w:r w:rsidR="00672213">
        <w:rPr>
          <w:rFonts w:ascii="Arial" w:eastAsia="Times New Roman" w:hAnsi="Arial" w:cs="Arial"/>
          <w:lang w:eastAsia="sk-SK"/>
        </w:rPr>
        <w:t>e</w:t>
      </w:r>
      <w:r w:rsidR="00E934D0">
        <w:rPr>
          <w:rFonts w:ascii="Arial" w:eastAsia="Times New Roman" w:hAnsi="Arial" w:cs="Arial"/>
          <w:lang w:eastAsia="sk-SK"/>
        </w:rPr>
        <w:t xml:space="preserve"> a </w:t>
      </w:r>
      <w:r w:rsidR="00E05C25" w:rsidRPr="009B3231">
        <w:rPr>
          <w:rFonts w:ascii="Arial" w:eastAsia="Times New Roman" w:hAnsi="Arial" w:cs="Arial"/>
          <w:lang w:eastAsia="sk-SK"/>
        </w:rPr>
        <w:t>koordináci</w:t>
      </w:r>
      <w:r w:rsidR="00B664E0">
        <w:rPr>
          <w:rFonts w:ascii="Arial" w:eastAsia="Times New Roman" w:hAnsi="Arial" w:cs="Arial"/>
          <w:lang w:eastAsia="sk-SK"/>
        </w:rPr>
        <w:t>e</w:t>
      </w:r>
    </w:p>
    <w:p w14:paraId="6FDAA790" w14:textId="317259DD" w:rsidR="00A00E11" w:rsidRPr="0060625A" w:rsidRDefault="007A11C1" w:rsidP="00A00E11">
      <w:pPr>
        <w:spacing w:after="0" w:line="240" w:lineRule="auto"/>
        <w:jc w:val="both"/>
        <w:rPr>
          <w:rFonts w:ascii="Arial" w:eastAsia="Times New Roman" w:hAnsi="Arial" w:cs="Arial"/>
          <w:lang w:eastAsia="sk-SK"/>
        </w:rPr>
      </w:pPr>
      <w:r>
        <w:rPr>
          <w:rFonts w:ascii="Arial" w:eastAsia="Times New Roman" w:hAnsi="Arial" w:cs="Arial"/>
          <w:b/>
          <w:bCs/>
          <w:lang w:eastAsia="sk-SK"/>
        </w:rPr>
        <w:t xml:space="preserve">Prioritné tematické oblasti </w:t>
      </w:r>
      <w:r w:rsidR="00A00E11">
        <w:rPr>
          <w:rFonts w:ascii="Arial" w:eastAsia="Times New Roman" w:hAnsi="Arial" w:cs="Arial"/>
          <w:b/>
          <w:bCs/>
          <w:lang w:eastAsia="sk-SK"/>
        </w:rPr>
        <w:t>(</w:t>
      </w:r>
      <w:r w:rsidR="009C113E">
        <w:rPr>
          <w:rFonts w:ascii="Arial" w:eastAsia="Times New Roman" w:hAnsi="Arial" w:cs="Arial"/>
          <w:b/>
          <w:bCs/>
          <w:lang w:eastAsia="sk-SK"/>
        </w:rPr>
        <w:t>mládež</w:t>
      </w:r>
      <w:r w:rsidR="00A00E11">
        <w:rPr>
          <w:rFonts w:ascii="Arial" w:eastAsia="Times New Roman" w:hAnsi="Arial" w:cs="Arial"/>
          <w:b/>
          <w:bCs/>
          <w:lang w:eastAsia="sk-SK"/>
        </w:rPr>
        <w:t>)</w:t>
      </w:r>
      <w:r w:rsidR="00A00E11" w:rsidRPr="0060625A">
        <w:rPr>
          <w:rFonts w:ascii="Arial" w:eastAsia="Times New Roman" w:hAnsi="Arial" w:cs="Arial"/>
          <w:b/>
          <w:bCs/>
          <w:lang w:eastAsia="sk-SK"/>
        </w:rPr>
        <w:t>:</w:t>
      </w:r>
      <w:r w:rsidR="009C113E">
        <w:rPr>
          <w:rFonts w:ascii="Arial" w:eastAsia="Times New Roman" w:hAnsi="Arial" w:cs="Arial"/>
          <w:lang w:eastAsia="sk-SK"/>
        </w:rPr>
        <w:t xml:space="preserve"> </w:t>
      </w:r>
    </w:p>
    <w:p w14:paraId="325B2FA2" w14:textId="77777777" w:rsidR="00A00E11" w:rsidRPr="0060625A" w:rsidRDefault="00A00E11" w:rsidP="00A00E11">
      <w:pPr>
        <w:spacing w:after="0" w:line="240" w:lineRule="auto"/>
        <w:jc w:val="both"/>
        <w:rPr>
          <w:rFonts w:ascii="Arial" w:eastAsia="Times New Roman" w:hAnsi="Arial" w:cs="Times New Roman"/>
          <w:b/>
          <w:bCs/>
          <w:szCs w:val="24"/>
          <w:lang w:eastAsia="sk-SK"/>
        </w:rPr>
      </w:pPr>
    </w:p>
    <w:p w14:paraId="6F3F181D" w14:textId="54C051C8" w:rsidR="00A00E11" w:rsidRDefault="007A11C1" w:rsidP="00A00E11">
      <w:pPr>
        <w:spacing w:after="0" w:line="240" w:lineRule="auto"/>
        <w:jc w:val="both"/>
        <w:rPr>
          <w:rFonts w:ascii="Arial" w:eastAsia="Times New Roman" w:hAnsi="Arial" w:cs="Arial"/>
          <w:lang w:eastAsia="sk-SK"/>
        </w:rPr>
      </w:pP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A00E11" w:rsidRPr="0060625A">
        <w:rPr>
          <w:rFonts w:ascii="Arial" w:eastAsia="Times New Roman" w:hAnsi="Arial" w:cs="Times New Roman"/>
          <w:b/>
          <w:bCs/>
          <w:szCs w:val="24"/>
          <w:lang w:eastAsia="sk-SK"/>
        </w:rPr>
        <w:t>1:</w:t>
      </w:r>
      <w:r w:rsidR="00A00E11" w:rsidRPr="0060625A">
        <w:rPr>
          <w:rFonts w:ascii="Arial" w:eastAsia="Times New Roman" w:hAnsi="Arial" w:cs="Times New Roman"/>
          <w:szCs w:val="24"/>
          <w:lang w:eastAsia="sk-SK"/>
        </w:rPr>
        <w:t xml:space="preserve"> </w:t>
      </w:r>
      <w:r w:rsidR="00076DC5">
        <w:rPr>
          <w:rFonts w:ascii="Arial" w:eastAsia="Times New Roman" w:hAnsi="Arial" w:cs="Arial"/>
          <w:lang w:eastAsia="sk-SK"/>
        </w:rPr>
        <w:t xml:space="preserve">  </w:t>
      </w:r>
      <w:r w:rsidR="00445261">
        <w:rPr>
          <w:rFonts w:ascii="Arial" w:eastAsia="Times New Roman" w:hAnsi="Arial" w:cs="Arial"/>
          <w:lang w:eastAsia="sk-SK"/>
        </w:rPr>
        <w:t xml:space="preserve">Informácie, </w:t>
      </w:r>
      <w:r w:rsidR="00076DC5">
        <w:rPr>
          <w:rFonts w:ascii="Arial" w:eastAsia="Times New Roman" w:hAnsi="Arial" w:cs="Arial"/>
          <w:lang w:eastAsia="sk-SK"/>
        </w:rPr>
        <w:t>koordinácia a spolupráca</w:t>
      </w:r>
      <w:r w:rsidR="00A00E11" w:rsidRPr="0060625A">
        <w:rPr>
          <w:rFonts w:ascii="Arial" w:eastAsia="Times New Roman" w:hAnsi="Arial" w:cs="Arial"/>
          <w:lang w:eastAsia="sk-SK"/>
        </w:rPr>
        <w:cr/>
      </w: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A00E11" w:rsidRPr="0060625A">
        <w:rPr>
          <w:rFonts w:ascii="Arial" w:eastAsia="Times New Roman" w:hAnsi="Arial" w:cs="Times New Roman"/>
          <w:b/>
          <w:bCs/>
          <w:szCs w:val="24"/>
          <w:lang w:eastAsia="sk-SK"/>
        </w:rPr>
        <w:t xml:space="preserve">2: </w:t>
      </w:r>
      <w:r w:rsidR="007A239A">
        <w:rPr>
          <w:rFonts w:ascii="Arial" w:eastAsia="Times New Roman" w:hAnsi="Arial" w:cs="Arial"/>
          <w:lang w:eastAsia="sk-SK"/>
        </w:rPr>
        <w:t xml:space="preserve">Vzdelávanie </w:t>
      </w:r>
      <w:r w:rsidR="00901E43" w:rsidRPr="009B3231">
        <w:rPr>
          <w:rFonts w:ascii="Arial" w:eastAsia="Times New Roman" w:hAnsi="Arial" w:cs="Arial"/>
          <w:lang w:eastAsia="sk-SK"/>
        </w:rPr>
        <w:t>pracovníkov s mládežou, inovácie a rozvoj kľúčových zručností</w:t>
      </w:r>
    </w:p>
    <w:p w14:paraId="68BAA682" w14:textId="710E3A9F" w:rsidR="007A239A" w:rsidRDefault="007A11C1" w:rsidP="00A00E11">
      <w:pPr>
        <w:spacing w:after="0" w:line="240" w:lineRule="auto"/>
        <w:jc w:val="both"/>
        <w:rPr>
          <w:rFonts w:ascii="Arial" w:eastAsia="Times New Roman" w:hAnsi="Arial" w:cs="Times New Roman"/>
          <w:b/>
          <w:bCs/>
          <w:szCs w:val="24"/>
          <w:lang w:eastAsia="sk-SK"/>
        </w:rPr>
      </w:pP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A00E11" w:rsidRPr="0060625A">
        <w:rPr>
          <w:rFonts w:ascii="Arial" w:eastAsia="Times New Roman" w:hAnsi="Arial" w:cs="Times New Roman"/>
          <w:b/>
          <w:bCs/>
          <w:szCs w:val="24"/>
          <w:lang w:eastAsia="sk-SK"/>
        </w:rPr>
        <w:t xml:space="preserve">3: </w:t>
      </w:r>
      <w:proofErr w:type="spellStart"/>
      <w:r w:rsidR="007A239A" w:rsidRPr="009B3231">
        <w:rPr>
          <w:rFonts w:ascii="Arial" w:eastAsia="Times New Roman" w:hAnsi="Arial" w:cs="Arial"/>
          <w:lang w:eastAsia="sk-SK"/>
        </w:rPr>
        <w:t>Nízkouhlíková</w:t>
      </w:r>
      <w:proofErr w:type="spellEnd"/>
      <w:r w:rsidR="007A239A" w:rsidRPr="009B3231">
        <w:rPr>
          <w:rFonts w:ascii="Arial" w:eastAsia="Times New Roman" w:hAnsi="Arial" w:cs="Arial"/>
          <w:lang w:eastAsia="sk-SK"/>
        </w:rPr>
        <w:t xml:space="preserve"> a digitálna transformácia práce s mládežou</w:t>
      </w:r>
      <w:r w:rsidR="007A239A" w:rsidRPr="0060625A">
        <w:rPr>
          <w:rFonts w:ascii="Arial" w:eastAsia="Times New Roman" w:hAnsi="Arial" w:cs="Times New Roman"/>
          <w:b/>
          <w:bCs/>
          <w:szCs w:val="24"/>
          <w:lang w:eastAsia="sk-SK"/>
        </w:rPr>
        <w:t xml:space="preserve"> </w:t>
      </w:r>
    </w:p>
    <w:p w14:paraId="2AA426B5" w14:textId="49EBE537" w:rsidR="007A239A" w:rsidRDefault="007A11C1" w:rsidP="00A00E11">
      <w:pPr>
        <w:spacing w:after="0" w:line="240" w:lineRule="auto"/>
        <w:jc w:val="both"/>
        <w:rPr>
          <w:rFonts w:ascii="Arial" w:eastAsia="Times New Roman" w:hAnsi="Arial" w:cs="Arial"/>
          <w:lang w:eastAsia="sk-SK"/>
        </w:rPr>
      </w:pPr>
      <w:r>
        <w:rPr>
          <w:rFonts w:ascii="Arial" w:eastAsia="Times New Roman" w:hAnsi="Arial" w:cs="Times New Roman"/>
          <w:b/>
          <w:bCs/>
          <w:szCs w:val="24"/>
          <w:lang w:eastAsia="sk-SK"/>
        </w:rPr>
        <w:t>Tematická oblasť</w:t>
      </w:r>
      <w:r w:rsidR="00A00E11" w:rsidRPr="0060625A">
        <w:rPr>
          <w:rFonts w:ascii="Arial" w:eastAsia="Times New Roman" w:hAnsi="Arial" w:cs="Times New Roman"/>
          <w:b/>
          <w:bCs/>
          <w:szCs w:val="24"/>
          <w:lang w:eastAsia="sk-SK"/>
        </w:rPr>
        <w:t xml:space="preserve"> 4:</w:t>
      </w:r>
      <w:r w:rsidR="00A00E11" w:rsidRPr="0060625A">
        <w:rPr>
          <w:rFonts w:ascii="Arial" w:eastAsia="Times New Roman" w:hAnsi="Arial" w:cs="Times New Roman"/>
          <w:szCs w:val="24"/>
          <w:lang w:eastAsia="sk-SK"/>
        </w:rPr>
        <w:t xml:space="preserve"> </w:t>
      </w:r>
      <w:r w:rsidR="007A239A" w:rsidRPr="009B3231">
        <w:rPr>
          <w:rFonts w:ascii="Arial" w:eastAsia="Times New Roman" w:hAnsi="Arial" w:cs="Arial"/>
          <w:lang w:eastAsia="sk-SK"/>
        </w:rPr>
        <w:t>Duševné zdravie a odolnosť mladých ľudí</w:t>
      </w:r>
    </w:p>
    <w:p w14:paraId="25AE7C05" w14:textId="79C547C4" w:rsidR="007A239A" w:rsidRDefault="007A11C1" w:rsidP="00A00E11">
      <w:pPr>
        <w:spacing w:after="0" w:line="240" w:lineRule="auto"/>
        <w:jc w:val="both"/>
        <w:rPr>
          <w:rFonts w:ascii="Arial" w:eastAsia="Times New Roman" w:hAnsi="Arial" w:cs="Times New Roman"/>
          <w:szCs w:val="24"/>
          <w:lang w:eastAsia="sk-SK"/>
        </w:rPr>
      </w:pPr>
      <w:r>
        <w:rPr>
          <w:rFonts w:ascii="Arial" w:eastAsia="Times New Roman" w:hAnsi="Arial" w:cs="Times New Roman"/>
          <w:b/>
          <w:bCs/>
          <w:szCs w:val="24"/>
          <w:lang w:eastAsia="sk-SK"/>
        </w:rPr>
        <w:t>Tematická oblasť</w:t>
      </w:r>
      <w:r w:rsidRPr="0060625A">
        <w:rPr>
          <w:rFonts w:ascii="Arial" w:eastAsia="Times New Roman" w:hAnsi="Arial" w:cs="Times New Roman"/>
          <w:b/>
          <w:bCs/>
          <w:szCs w:val="24"/>
          <w:lang w:eastAsia="sk-SK"/>
        </w:rPr>
        <w:t xml:space="preserve"> </w:t>
      </w:r>
      <w:r w:rsidR="007A239A">
        <w:rPr>
          <w:rFonts w:ascii="Arial" w:eastAsia="Times New Roman" w:hAnsi="Arial" w:cs="Times New Roman"/>
          <w:b/>
          <w:bCs/>
          <w:szCs w:val="24"/>
          <w:lang w:eastAsia="sk-SK"/>
        </w:rPr>
        <w:t>5</w:t>
      </w:r>
      <w:r w:rsidR="007A239A" w:rsidRPr="0060625A">
        <w:rPr>
          <w:rFonts w:ascii="Arial" w:eastAsia="Times New Roman" w:hAnsi="Arial" w:cs="Times New Roman"/>
          <w:b/>
          <w:bCs/>
          <w:szCs w:val="24"/>
          <w:lang w:eastAsia="sk-SK"/>
        </w:rPr>
        <w:t>:</w:t>
      </w:r>
      <w:r w:rsidR="007A239A">
        <w:rPr>
          <w:rFonts w:ascii="Arial" w:eastAsia="Times New Roman" w:hAnsi="Arial" w:cs="Times New Roman"/>
          <w:b/>
          <w:bCs/>
          <w:szCs w:val="24"/>
          <w:lang w:eastAsia="sk-SK"/>
        </w:rPr>
        <w:t xml:space="preserve"> </w:t>
      </w:r>
      <w:r w:rsidR="007A239A" w:rsidRPr="009B3231">
        <w:rPr>
          <w:rFonts w:ascii="Arial" w:eastAsia="Times New Roman" w:hAnsi="Arial" w:cs="Arial"/>
          <w:lang w:eastAsia="sk-SK"/>
        </w:rPr>
        <w:t xml:space="preserve">Dostupnosť voľnočasovej infraštruktúry a </w:t>
      </w:r>
      <w:proofErr w:type="spellStart"/>
      <w:r w:rsidR="007A239A" w:rsidRPr="009B3231">
        <w:rPr>
          <w:rFonts w:ascii="Arial" w:eastAsia="Times New Roman" w:hAnsi="Arial" w:cs="Arial"/>
          <w:lang w:eastAsia="sk-SK"/>
        </w:rPr>
        <w:t>nízkoprahové</w:t>
      </w:r>
      <w:proofErr w:type="spellEnd"/>
      <w:r w:rsidR="007A239A" w:rsidRPr="009B3231">
        <w:rPr>
          <w:rFonts w:ascii="Arial" w:eastAsia="Times New Roman" w:hAnsi="Arial" w:cs="Arial"/>
          <w:lang w:eastAsia="sk-SK"/>
        </w:rPr>
        <w:t xml:space="preserve"> prístupy k práci s mládežou</w:t>
      </w:r>
    </w:p>
    <w:p w14:paraId="0C00FB2F" w14:textId="77777777" w:rsidR="00A00E11" w:rsidRDefault="00A00E11" w:rsidP="00A00E11">
      <w:pPr>
        <w:spacing w:after="0" w:line="240" w:lineRule="auto"/>
        <w:jc w:val="both"/>
        <w:rPr>
          <w:rFonts w:ascii="Arial" w:eastAsia="Times New Roman" w:hAnsi="Arial" w:cs="Arial"/>
          <w:lang w:eastAsia="sk-SK"/>
        </w:rPr>
      </w:pPr>
    </w:p>
    <w:p w14:paraId="3B0FFC86" w14:textId="458C73C3" w:rsidR="0060625A" w:rsidRPr="009C113E" w:rsidRDefault="00181ACE" w:rsidP="0060625A">
      <w:pPr>
        <w:spacing w:after="0" w:line="240" w:lineRule="auto"/>
        <w:jc w:val="both"/>
        <w:rPr>
          <w:rFonts w:ascii="Arial" w:eastAsia="Times New Roman" w:hAnsi="Arial" w:cs="Arial"/>
          <w:lang w:eastAsia="sk-SK"/>
        </w:rPr>
      </w:pPr>
      <w:r>
        <w:rPr>
          <w:rFonts w:ascii="Arial" w:eastAsia="Times New Roman" w:hAnsi="Arial" w:cs="Arial"/>
          <w:lang w:eastAsia="sk-SK"/>
        </w:rPr>
        <w:t>Tematické</w:t>
      </w:r>
      <w:r w:rsidR="00374CBC" w:rsidRPr="0060625A">
        <w:rPr>
          <w:rFonts w:ascii="Arial" w:eastAsia="Times New Roman" w:hAnsi="Arial" w:cs="Arial"/>
          <w:lang w:eastAsia="sk-SK"/>
        </w:rPr>
        <w:t xml:space="preserve"> </w:t>
      </w:r>
      <w:r w:rsidR="0060625A" w:rsidRPr="0060625A">
        <w:rPr>
          <w:rFonts w:ascii="Arial" w:eastAsia="Times New Roman" w:hAnsi="Arial" w:cs="Arial"/>
          <w:lang w:eastAsia="sk-SK"/>
        </w:rPr>
        <w:t xml:space="preserve">oblasti sú </w:t>
      </w:r>
      <w:r>
        <w:rPr>
          <w:rFonts w:ascii="Arial" w:eastAsia="Times New Roman" w:hAnsi="Arial" w:cs="Arial"/>
          <w:lang w:eastAsia="sk-SK"/>
        </w:rPr>
        <w:t>následne</w:t>
      </w:r>
      <w:r w:rsidR="0060625A" w:rsidRPr="0060625A">
        <w:rPr>
          <w:rFonts w:ascii="Arial" w:eastAsia="Times New Roman" w:hAnsi="Arial" w:cs="Arial"/>
          <w:lang w:eastAsia="sk-SK"/>
        </w:rPr>
        <w:t xml:space="preserve"> rozdelené do opatrení, ktoré tvoria jednotlivé okruhy aktivít</w:t>
      </w:r>
      <w:r w:rsidR="00F65BFD">
        <w:rPr>
          <w:rFonts w:ascii="Arial" w:eastAsia="Times New Roman" w:hAnsi="Arial" w:cs="Arial"/>
          <w:lang w:eastAsia="sk-SK"/>
        </w:rPr>
        <w:t>,</w:t>
      </w:r>
      <w:r>
        <w:rPr>
          <w:rFonts w:ascii="Arial" w:eastAsia="Times New Roman" w:hAnsi="Arial" w:cs="Arial"/>
          <w:lang w:eastAsia="sk-SK"/>
        </w:rPr>
        <w:t xml:space="preserve"> </w:t>
      </w:r>
      <w:r w:rsidR="00F65BFD">
        <w:rPr>
          <w:rFonts w:ascii="Arial" w:eastAsia="Times New Roman" w:hAnsi="Arial" w:cs="Arial"/>
          <w:lang w:eastAsia="sk-SK"/>
        </w:rPr>
        <w:t>b</w:t>
      </w:r>
      <w:r w:rsidR="009C113E">
        <w:rPr>
          <w:rFonts w:ascii="Arial" w:eastAsia="Times New Roman" w:hAnsi="Arial" w:cs="Arial"/>
          <w:lang w:eastAsia="sk-SK"/>
        </w:rPr>
        <w:t>ližšie určené v akčnom pláne</w:t>
      </w:r>
      <w:r w:rsidR="00F65BFD">
        <w:rPr>
          <w:rFonts w:ascii="Arial" w:eastAsia="Times New Roman" w:hAnsi="Arial" w:cs="Arial"/>
          <w:lang w:eastAsia="sk-SK"/>
        </w:rPr>
        <w:t>.</w:t>
      </w:r>
    </w:p>
    <w:p w14:paraId="6F5768D5" w14:textId="77777777" w:rsidR="0060625A" w:rsidRPr="0060625A" w:rsidRDefault="0060625A" w:rsidP="0060625A">
      <w:pPr>
        <w:spacing w:after="0" w:line="240" w:lineRule="auto"/>
        <w:jc w:val="both"/>
        <w:rPr>
          <w:rFonts w:ascii="Arial" w:eastAsia="Times New Roman" w:hAnsi="Arial" w:cs="Arial"/>
          <w:b/>
          <w:bCs/>
          <w:lang w:eastAsia="sk-SK"/>
        </w:rPr>
      </w:pPr>
    </w:p>
    <w:p w14:paraId="075DB083" w14:textId="77777777" w:rsidR="0060625A" w:rsidRPr="0060625A" w:rsidRDefault="0060625A" w:rsidP="0060625A">
      <w:pPr>
        <w:spacing w:after="0" w:line="240" w:lineRule="auto"/>
        <w:jc w:val="both"/>
        <w:rPr>
          <w:rFonts w:ascii="Arial" w:eastAsia="Times New Roman" w:hAnsi="Arial" w:cs="Arial"/>
          <w:lang w:eastAsia="sk-SK"/>
        </w:rPr>
      </w:pPr>
      <w:r w:rsidRPr="0060625A">
        <w:rPr>
          <w:rFonts w:ascii="Arial" w:eastAsia="Times New Roman" w:hAnsi="Arial" w:cs="Arial"/>
          <w:b/>
          <w:bCs/>
          <w:lang w:eastAsia="sk-SK"/>
        </w:rPr>
        <w:t>Príloha:</w:t>
      </w:r>
      <w:r w:rsidRPr="0060625A">
        <w:rPr>
          <w:rFonts w:ascii="Arial" w:eastAsia="Times New Roman" w:hAnsi="Arial" w:cs="Arial"/>
          <w:lang w:eastAsia="sk-SK"/>
        </w:rPr>
        <w:t xml:space="preserve"> </w:t>
      </w:r>
    </w:p>
    <w:p w14:paraId="1D100C69" w14:textId="77777777" w:rsidR="001203FE" w:rsidRDefault="0060625A" w:rsidP="001203FE">
      <w:pPr>
        <w:spacing w:after="0" w:line="240" w:lineRule="auto"/>
        <w:jc w:val="both"/>
        <w:rPr>
          <w:rFonts w:ascii="Arial" w:eastAsia="Times New Roman" w:hAnsi="Arial" w:cs="Arial"/>
          <w:lang w:eastAsia="sk-SK"/>
        </w:rPr>
        <w:sectPr w:rsidR="001203FE" w:rsidSect="00766A97">
          <w:footerReference w:type="default" r:id="rId12"/>
          <w:pgSz w:w="11906" w:h="16838"/>
          <w:pgMar w:top="1417" w:right="1417" w:bottom="1417" w:left="1417" w:header="708" w:footer="708" w:gutter="0"/>
          <w:pgNumType w:start="3"/>
          <w:cols w:space="708"/>
          <w:docGrid w:linePitch="360"/>
        </w:sectPr>
      </w:pPr>
      <w:r w:rsidRPr="0060625A">
        <w:rPr>
          <w:rFonts w:ascii="Arial" w:eastAsia="Times New Roman" w:hAnsi="Arial" w:cs="Arial"/>
          <w:lang w:eastAsia="sk-SK"/>
        </w:rPr>
        <w:t xml:space="preserve">Koncepcia rozvoja </w:t>
      </w:r>
      <w:r w:rsidR="007A19F8">
        <w:rPr>
          <w:rFonts w:ascii="Arial" w:eastAsia="Times New Roman" w:hAnsi="Arial" w:cs="Arial"/>
          <w:lang w:eastAsia="sk-SK"/>
        </w:rPr>
        <w:t>športu a mládeže</w:t>
      </w:r>
      <w:r w:rsidRPr="0060625A">
        <w:rPr>
          <w:rFonts w:ascii="Arial" w:eastAsia="Times New Roman" w:hAnsi="Arial" w:cs="Arial"/>
          <w:lang w:eastAsia="sk-SK"/>
        </w:rPr>
        <w:t xml:space="preserve"> v</w:t>
      </w:r>
      <w:r w:rsidR="003C063D">
        <w:rPr>
          <w:rFonts w:ascii="Arial" w:eastAsia="Times New Roman" w:hAnsi="Arial" w:cs="Arial"/>
          <w:lang w:eastAsia="sk-SK"/>
        </w:rPr>
        <w:t xml:space="preserve"> podmienkach </w:t>
      </w:r>
      <w:r w:rsidRPr="0060625A">
        <w:rPr>
          <w:rFonts w:ascii="Arial" w:eastAsia="Times New Roman" w:hAnsi="Arial" w:cs="Arial"/>
          <w:lang w:eastAsia="sk-SK"/>
        </w:rPr>
        <w:t>Bratislavsk</w:t>
      </w:r>
      <w:r w:rsidR="003C063D">
        <w:rPr>
          <w:rFonts w:ascii="Arial" w:eastAsia="Times New Roman" w:hAnsi="Arial" w:cs="Arial"/>
          <w:lang w:eastAsia="sk-SK"/>
        </w:rPr>
        <w:t>ého</w:t>
      </w:r>
      <w:r w:rsidRPr="0060625A">
        <w:rPr>
          <w:rFonts w:ascii="Arial" w:eastAsia="Times New Roman" w:hAnsi="Arial" w:cs="Arial"/>
          <w:lang w:eastAsia="sk-SK"/>
        </w:rPr>
        <w:t xml:space="preserve"> kraj</w:t>
      </w:r>
      <w:r w:rsidR="003C063D">
        <w:rPr>
          <w:rFonts w:ascii="Arial" w:eastAsia="Times New Roman" w:hAnsi="Arial" w:cs="Arial"/>
          <w:lang w:eastAsia="sk-SK"/>
        </w:rPr>
        <w:t>a 2022</w:t>
      </w:r>
      <w:r w:rsidR="00181ACE">
        <w:rPr>
          <w:rFonts w:ascii="Arial" w:eastAsia="Times New Roman" w:hAnsi="Arial" w:cs="Arial"/>
          <w:lang w:eastAsia="sk-SK"/>
        </w:rPr>
        <w:t xml:space="preserve"> </w:t>
      </w:r>
      <w:r w:rsidR="003C063D">
        <w:rPr>
          <w:rFonts w:ascii="Arial" w:eastAsia="Times New Roman" w:hAnsi="Arial" w:cs="Arial"/>
          <w:lang w:eastAsia="sk-SK"/>
        </w:rPr>
        <w:t>-</w:t>
      </w:r>
      <w:r w:rsidR="00181ACE">
        <w:rPr>
          <w:rFonts w:ascii="Arial" w:eastAsia="Times New Roman" w:hAnsi="Arial" w:cs="Arial"/>
          <w:lang w:eastAsia="sk-SK"/>
        </w:rPr>
        <w:t xml:space="preserve"> </w:t>
      </w:r>
      <w:r w:rsidR="003C063D">
        <w:rPr>
          <w:rFonts w:ascii="Arial" w:eastAsia="Times New Roman" w:hAnsi="Arial" w:cs="Arial"/>
          <w:lang w:eastAsia="sk-SK"/>
        </w:rPr>
        <w:t>2026</w:t>
      </w:r>
    </w:p>
    <w:p w14:paraId="0BB8D7F3" w14:textId="77777777" w:rsidR="001203FE" w:rsidRPr="00653A70" w:rsidRDefault="001203FE" w:rsidP="001203FE">
      <w:pPr>
        <w:jc w:val="center"/>
        <w:rPr>
          <w:rFonts w:cs="Arial"/>
          <w:b/>
        </w:rPr>
      </w:pPr>
    </w:p>
    <w:p w14:paraId="4D413F29" w14:textId="77777777" w:rsidR="001203FE" w:rsidRPr="00653A70" w:rsidRDefault="001203FE" w:rsidP="009451F8">
      <w:pPr>
        <w:spacing w:after="120"/>
        <w:jc w:val="center"/>
        <w:rPr>
          <w:rFonts w:cs="Arial"/>
          <w:b/>
        </w:rPr>
      </w:pPr>
    </w:p>
    <w:sdt>
      <w:sdtPr>
        <w:id w:val="1848047972"/>
        <w:docPartObj>
          <w:docPartGallery w:val="Cover Pages"/>
          <w:docPartUnique/>
        </w:docPartObj>
      </w:sdtPr>
      <w:sdtEndPr>
        <w:rPr>
          <w:rFonts w:eastAsia="SimSun"/>
          <w:caps/>
          <w:color w:val="2A74BB"/>
          <w:spacing w:val="12"/>
          <w:w w:val="90"/>
          <w:sz w:val="28"/>
          <w:szCs w:val="28"/>
          <w:lang w:eastAsia="zh-CN"/>
        </w:rPr>
      </w:sdtEndPr>
      <w:sdtContent>
        <w:p w14:paraId="5B20DABA" w14:textId="77777777" w:rsidR="001203FE" w:rsidRPr="00653A70" w:rsidRDefault="001203FE" w:rsidP="001203FE"/>
        <w:p w14:paraId="1673F707" w14:textId="77777777" w:rsidR="001203FE" w:rsidRPr="00653A70" w:rsidRDefault="001203FE" w:rsidP="001203FE"/>
        <w:p w14:paraId="79D878C5" w14:textId="77777777" w:rsidR="001203FE" w:rsidRPr="00653A70" w:rsidRDefault="001203FE" w:rsidP="001203FE">
          <w:pPr>
            <w:spacing w:before="120" w:after="120" w:line="240" w:lineRule="auto"/>
            <w:jc w:val="center"/>
            <w:rPr>
              <w:rFonts w:eastAsia="SimSun"/>
              <w:b/>
              <w:caps/>
              <w:color w:val="2371B4"/>
              <w:spacing w:val="12"/>
              <w:w w:val="90"/>
              <w:sz w:val="44"/>
              <w:szCs w:val="44"/>
              <w:lang w:eastAsia="zh-CN"/>
            </w:rPr>
          </w:pPr>
          <w:r w:rsidRPr="00653A70">
            <w:rPr>
              <w:rFonts w:eastAsia="SimSun"/>
              <w:b/>
              <w:caps/>
              <w:color w:val="2371B4"/>
              <w:spacing w:val="12"/>
              <w:w w:val="90"/>
              <w:sz w:val="44"/>
              <w:szCs w:val="44"/>
              <w:lang w:eastAsia="zh-CN"/>
            </w:rPr>
            <w:t>koncepcia rozvoja športu a mládeže v podmienkach bratislavského samosprávneho kraja</w:t>
          </w:r>
        </w:p>
        <w:p w14:paraId="009E045F" w14:textId="77777777" w:rsidR="001203FE" w:rsidRPr="00653A70" w:rsidRDefault="001203FE" w:rsidP="001203FE">
          <w:pPr>
            <w:spacing w:before="120" w:after="120" w:line="240" w:lineRule="auto"/>
            <w:jc w:val="center"/>
            <w:rPr>
              <w:rFonts w:eastAsia="SimSun"/>
              <w:b/>
              <w:caps/>
              <w:color w:val="2371B4"/>
              <w:spacing w:val="12"/>
              <w:w w:val="90"/>
              <w:sz w:val="44"/>
              <w:szCs w:val="44"/>
              <w:lang w:eastAsia="zh-CN"/>
            </w:rPr>
          </w:pPr>
          <w:r w:rsidRPr="00653A70">
            <w:rPr>
              <w:rFonts w:eastAsia="SimSun"/>
              <w:b/>
              <w:caps/>
              <w:color w:val="2371B4"/>
              <w:spacing w:val="12"/>
              <w:w w:val="90"/>
              <w:sz w:val="44"/>
              <w:szCs w:val="44"/>
              <w:lang w:eastAsia="zh-CN"/>
            </w:rPr>
            <w:t>202</w:t>
          </w:r>
          <w:r>
            <w:rPr>
              <w:rFonts w:eastAsia="SimSun"/>
              <w:b/>
              <w:caps/>
              <w:color w:val="2371B4"/>
              <w:spacing w:val="12"/>
              <w:w w:val="90"/>
              <w:sz w:val="44"/>
              <w:szCs w:val="44"/>
              <w:lang w:eastAsia="zh-CN"/>
            </w:rPr>
            <w:t>2 </w:t>
          </w:r>
          <w:r>
            <w:rPr>
              <w:color w:val="2371B4"/>
              <w:sz w:val="40"/>
              <w:szCs w:val="40"/>
            </w:rPr>
            <w:t>– </w:t>
          </w:r>
          <w:r w:rsidRPr="00653A70">
            <w:rPr>
              <w:rFonts w:eastAsia="SimSun"/>
              <w:b/>
              <w:caps/>
              <w:color w:val="2371B4"/>
              <w:spacing w:val="12"/>
              <w:w w:val="90"/>
              <w:sz w:val="44"/>
              <w:szCs w:val="44"/>
              <w:lang w:eastAsia="zh-CN"/>
            </w:rPr>
            <w:t>202</w:t>
          </w:r>
          <w:r>
            <w:rPr>
              <w:rFonts w:eastAsia="SimSun"/>
              <w:b/>
              <w:caps/>
              <w:color w:val="2371B4"/>
              <w:spacing w:val="12"/>
              <w:w w:val="90"/>
              <w:sz w:val="44"/>
              <w:szCs w:val="44"/>
              <w:lang w:eastAsia="zh-CN"/>
            </w:rPr>
            <w:t>6</w:t>
          </w:r>
        </w:p>
        <w:p w14:paraId="491A6C14" w14:textId="77777777" w:rsidR="001203FE" w:rsidRPr="00653A70" w:rsidRDefault="001203FE" w:rsidP="001203FE">
          <w:pPr>
            <w:spacing w:before="120" w:after="120" w:line="240" w:lineRule="auto"/>
            <w:jc w:val="center"/>
            <w:rPr>
              <w:rFonts w:eastAsia="SimSun"/>
              <w:b/>
              <w:caps/>
              <w:color w:val="2371B4"/>
              <w:spacing w:val="12"/>
              <w:w w:val="90"/>
              <w:sz w:val="36"/>
              <w:szCs w:val="36"/>
              <w:lang w:eastAsia="zh-CN"/>
            </w:rPr>
          </w:pPr>
        </w:p>
        <w:p w14:paraId="15B1249E" w14:textId="77777777" w:rsidR="001203FE" w:rsidRDefault="001203FE" w:rsidP="001203FE">
          <w:pPr>
            <w:spacing w:before="120" w:after="120" w:line="240" w:lineRule="auto"/>
            <w:ind w:left="2880"/>
            <w:jc w:val="both"/>
            <w:rPr>
              <w:rFonts w:eastAsia="SimSun"/>
              <w:color w:val="2A74BB"/>
              <w:sz w:val="36"/>
              <w:szCs w:val="36"/>
              <w:lang w:eastAsia="zh-CN"/>
            </w:rPr>
          </w:pPr>
        </w:p>
        <w:p w14:paraId="47D68F2D" w14:textId="77777777" w:rsidR="001203FE" w:rsidRDefault="001203FE" w:rsidP="001203FE">
          <w:pPr>
            <w:spacing w:before="120" w:after="120" w:line="240" w:lineRule="auto"/>
            <w:ind w:left="2880"/>
            <w:jc w:val="both"/>
            <w:rPr>
              <w:rFonts w:eastAsia="SimSun"/>
              <w:color w:val="2A74BB"/>
              <w:sz w:val="36"/>
              <w:szCs w:val="36"/>
              <w:lang w:eastAsia="zh-CN"/>
            </w:rPr>
          </w:pPr>
        </w:p>
        <w:p w14:paraId="0D3F79A8" w14:textId="77777777" w:rsidR="001203FE" w:rsidRPr="00653A70" w:rsidRDefault="001203FE" w:rsidP="001203FE">
          <w:pPr>
            <w:spacing w:before="120" w:after="120" w:line="240" w:lineRule="auto"/>
            <w:ind w:left="2880"/>
            <w:jc w:val="both"/>
            <w:rPr>
              <w:rFonts w:eastAsia="SimSun"/>
              <w:color w:val="2A74BB"/>
              <w:sz w:val="36"/>
              <w:szCs w:val="36"/>
              <w:lang w:eastAsia="zh-CN"/>
            </w:rPr>
          </w:pPr>
        </w:p>
        <w:p w14:paraId="572AE05F" w14:textId="77777777" w:rsidR="001203FE" w:rsidRPr="00653A70" w:rsidRDefault="001203FE" w:rsidP="001203FE">
          <w:pPr>
            <w:spacing w:before="120" w:after="120" w:line="240" w:lineRule="auto"/>
            <w:rPr>
              <w:rFonts w:eastAsia="SimSun"/>
              <w:color w:val="2A74BB"/>
              <w:sz w:val="36"/>
              <w:szCs w:val="36"/>
              <w:lang w:eastAsia="zh-CN"/>
            </w:rPr>
          </w:pPr>
        </w:p>
        <w:p w14:paraId="22EE7B26" w14:textId="77777777" w:rsidR="001203FE" w:rsidRPr="00653A70" w:rsidRDefault="001203FE" w:rsidP="001203FE">
          <w:pPr>
            <w:spacing w:before="120" w:after="120" w:line="240" w:lineRule="auto"/>
            <w:rPr>
              <w:rFonts w:eastAsia="SimSun"/>
              <w:color w:val="2A74BB"/>
              <w:sz w:val="36"/>
              <w:szCs w:val="36"/>
              <w:lang w:eastAsia="zh-CN"/>
            </w:rPr>
          </w:pPr>
        </w:p>
        <w:p w14:paraId="31F72417" w14:textId="77777777" w:rsidR="001203FE" w:rsidRPr="00653A70" w:rsidRDefault="001203FE" w:rsidP="001203FE">
          <w:pPr>
            <w:spacing w:before="120" w:after="120" w:line="240" w:lineRule="auto"/>
            <w:rPr>
              <w:rFonts w:eastAsia="SimSun"/>
              <w:color w:val="2A74BB"/>
              <w:sz w:val="36"/>
              <w:szCs w:val="36"/>
              <w:lang w:eastAsia="zh-CN"/>
            </w:rPr>
          </w:pPr>
        </w:p>
        <w:p w14:paraId="7130648A" w14:textId="77777777" w:rsidR="001203FE" w:rsidRPr="00653A70" w:rsidRDefault="001203FE" w:rsidP="001203FE">
          <w:pPr>
            <w:spacing w:before="120" w:after="120" w:line="240" w:lineRule="auto"/>
            <w:rPr>
              <w:rFonts w:eastAsia="SimSun"/>
              <w:color w:val="2A74BB"/>
              <w:sz w:val="36"/>
              <w:szCs w:val="36"/>
              <w:lang w:eastAsia="zh-CN"/>
            </w:rPr>
          </w:pPr>
        </w:p>
        <w:p w14:paraId="688DE855" w14:textId="77777777" w:rsidR="001203FE" w:rsidRPr="00653A70" w:rsidRDefault="001203FE" w:rsidP="001203FE">
          <w:pPr>
            <w:spacing w:before="120" w:after="120" w:line="240" w:lineRule="auto"/>
            <w:jc w:val="center"/>
            <w:rPr>
              <w:rFonts w:eastAsia="SimSun"/>
              <w:b/>
              <w:color w:val="2371B4"/>
              <w:sz w:val="32"/>
              <w:szCs w:val="32"/>
              <w:lang w:eastAsia="zh-CN"/>
            </w:rPr>
          </w:pPr>
          <w:proofErr w:type="spellStart"/>
          <w:r w:rsidRPr="00653A70">
            <w:rPr>
              <w:rFonts w:eastAsia="SimSun"/>
              <w:b/>
              <w:color w:val="2371B4"/>
              <w:sz w:val="32"/>
              <w:szCs w:val="32"/>
              <w:lang w:eastAsia="zh-CN"/>
            </w:rPr>
            <w:t>Consulting</w:t>
          </w:r>
          <w:proofErr w:type="spellEnd"/>
          <w:r w:rsidRPr="00653A70">
            <w:rPr>
              <w:rFonts w:eastAsia="SimSun"/>
              <w:b/>
              <w:color w:val="2371B4"/>
              <w:sz w:val="32"/>
              <w:szCs w:val="32"/>
              <w:lang w:eastAsia="zh-CN"/>
            </w:rPr>
            <w:t xml:space="preserve"> </w:t>
          </w:r>
          <w:proofErr w:type="spellStart"/>
          <w:r w:rsidRPr="00653A70">
            <w:rPr>
              <w:rFonts w:eastAsia="SimSun"/>
              <w:b/>
              <w:color w:val="2371B4"/>
              <w:sz w:val="32"/>
              <w:szCs w:val="32"/>
              <w:lang w:eastAsia="zh-CN"/>
            </w:rPr>
            <w:t>Associates</w:t>
          </w:r>
          <w:proofErr w:type="spellEnd"/>
          <w:r w:rsidRPr="00653A70">
            <w:rPr>
              <w:rFonts w:eastAsia="SimSun"/>
              <w:b/>
              <w:color w:val="2371B4"/>
              <w:sz w:val="32"/>
              <w:szCs w:val="32"/>
              <w:lang w:eastAsia="zh-CN"/>
            </w:rPr>
            <w:t>, s.</w:t>
          </w:r>
          <w:r>
            <w:rPr>
              <w:rFonts w:eastAsia="SimSun"/>
              <w:b/>
              <w:color w:val="2371B4"/>
              <w:sz w:val="32"/>
              <w:szCs w:val="32"/>
              <w:lang w:eastAsia="zh-CN"/>
            </w:rPr>
            <w:t xml:space="preserve"> </w:t>
          </w:r>
          <w:r w:rsidRPr="00653A70">
            <w:rPr>
              <w:rFonts w:eastAsia="SimSun"/>
              <w:b/>
              <w:color w:val="2371B4"/>
              <w:sz w:val="32"/>
              <w:szCs w:val="32"/>
              <w:lang w:eastAsia="zh-CN"/>
            </w:rPr>
            <w:t>r.</w:t>
          </w:r>
          <w:r>
            <w:rPr>
              <w:rFonts w:eastAsia="SimSun"/>
              <w:b/>
              <w:color w:val="2371B4"/>
              <w:sz w:val="32"/>
              <w:szCs w:val="32"/>
              <w:lang w:eastAsia="zh-CN"/>
            </w:rPr>
            <w:t xml:space="preserve"> </w:t>
          </w:r>
          <w:r w:rsidRPr="00653A70">
            <w:rPr>
              <w:rFonts w:eastAsia="SimSun"/>
              <w:b/>
              <w:color w:val="2371B4"/>
              <w:sz w:val="32"/>
              <w:szCs w:val="32"/>
              <w:lang w:eastAsia="zh-CN"/>
            </w:rPr>
            <w:t>o. a </w:t>
          </w:r>
          <w:proofErr w:type="spellStart"/>
          <w:r w:rsidRPr="00653A70">
            <w:rPr>
              <w:rFonts w:eastAsia="SimSun"/>
              <w:b/>
              <w:color w:val="2371B4"/>
              <w:sz w:val="32"/>
              <w:szCs w:val="32"/>
              <w:lang w:eastAsia="zh-CN"/>
            </w:rPr>
            <w:t>Octigon</w:t>
          </w:r>
          <w:proofErr w:type="spellEnd"/>
          <w:r w:rsidRPr="00653A70">
            <w:rPr>
              <w:rFonts w:eastAsia="SimSun"/>
              <w:b/>
              <w:color w:val="2371B4"/>
              <w:sz w:val="32"/>
              <w:szCs w:val="32"/>
              <w:lang w:eastAsia="zh-CN"/>
            </w:rPr>
            <w:t>, a.</w:t>
          </w:r>
          <w:r>
            <w:rPr>
              <w:rFonts w:eastAsia="SimSun"/>
              <w:b/>
              <w:color w:val="2371B4"/>
              <w:sz w:val="32"/>
              <w:szCs w:val="32"/>
              <w:lang w:eastAsia="zh-CN"/>
            </w:rPr>
            <w:t xml:space="preserve"> </w:t>
          </w:r>
          <w:r w:rsidRPr="00653A70">
            <w:rPr>
              <w:rFonts w:eastAsia="SimSun"/>
              <w:b/>
              <w:color w:val="2371B4"/>
              <w:sz w:val="32"/>
              <w:szCs w:val="32"/>
              <w:lang w:eastAsia="zh-CN"/>
            </w:rPr>
            <w:t>s.</w:t>
          </w:r>
        </w:p>
        <w:p w14:paraId="2716FBCB" w14:textId="77777777" w:rsidR="001203FE" w:rsidRPr="00653A70" w:rsidRDefault="001203FE" w:rsidP="001203FE">
          <w:pPr>
            <w:spacing w:before="120" w:after="120" w:line="240" w:lineRule="auto"/>
            <w:jc w:val="center"/>
            <w:rPr>
              <w:rFonts w:eastAsia="SimSun"/>
              <w:b/>
              <w:color w:val="2371B4"/>
              <w:sz w:val="32"/>
              <w:szCs w:val="32"/>
              <w:lang w:eastAsia="zh-CN"/>
            </w:rPr>
          </w:pPr>
        </w:p>
        <w:p w14:paraId="37C65857" w14:textId="77777777" w:rsidR="001203FE" w:rsidRPr="00653A70" w:rsidRDefault="001203FE" w:rsidP="001203FE">
          <w:pPr>
            <w:spacing w:before="120" w:after="120" w:line="240" w:lineRule="auto"/>
            <w:jc w:val="center"/>
            <w:rPr>
              <w:rFonts w:eastAsia="SimSun"/>
              <w:b/>
              <w:color w:val="2371B4"/>
              <w:sz w:val="32"/>
              <w:szCs w:val="32"/>
              <w:lang w:eastAsia="zh-CN"/>
            </w:rPr>
          </w:pPr>
        </w:p>
        <w:p w14:paraId="4F37C0EB" w14:textId="77777777" w:rsidR="001203FE" w:rsidRPr="00653A70" w:rsidRDefault="001203FE" w:rsidP="001203FE">
          <w:pPr>
            <w:spacing w:before="120" w:after="120" w:line="240" w:lineRule="auto"/>
            <w:jc w:val="center"/>
            <w:rPr>
              <w:rFonts w:eastAsia="SimSun"/>
              <w:b/>
              <w:color w:val="2371B4"/>
              <w:sz w:val="32"/>
              <w:szCs w:val="32"/>
              <w:lang w:eastAsia="zh-CN"/>
            </w:rPr>
          </w:pPr>
        </w:p>
        <w:p w14:paraId="28F0E3DE" w14:textId="77777777" w:rsidR="001203FE" w:rsidRPr="00653A70" w:rsidRDefault="001203FE" w:rsidP="001203FE">
          <w:pPr>
            <w:spacing w:before="120" w:after="120" w:line="240" w:lineRule="auto"/>
            <w:jc w:val="center"/>
            <w:rPr>
              <w:rFonts w:eastAsia="SimSun"/>
              <w:b/>
              <w:color w:val="2371B4"/>
              <w:lang w:eastAsia="zh-CN"/>
            </w:rPr>
            <w:sectPr w:rsidR="001203FE" w:rsidRPr="00653A70" w:rsidSect="00C0247C">
              <w:headerReference w:type="default" r:id="rId13"/>
              <w:footerReference w:type="default" r:id="rId14"/>
              <w:pgSz w:w="11906" w:h="16838"/>
              <w:pgMar w:top="1985" w:right="1418" w:bottom="1710" w:left="1418" w:header="709" w:footer="288" w:gutter="0"/>
              <w:pgNumType w:start="1"/>
              <w:cols w:space="708"/>
              <w:docGrid w:linePitch="360"/>
            </w:sectPr>
          </w:pPr>
          <w:r w:rsidRPr="00653A70">
            <w:rPr>
              <w:rFonts w:eastAsia="SimSun"/>
              <w:b/>
              <w:color w:val="2371B4"/>
              <w:lang w:eastAsia="zh-CN"/>
            </w:rPr>
            <w:t xml:space="preserve">Bratislava, </w:t>
          </w:r>
          <w:r>
            <w:rPr>
              <w:rFonts w:eastAsia="SimSun"/>
              <w:b/>
              <w:color w:val="2371B4"/>
              <w:lang w:eastAsia="zh-CN"/>
            </w:rPr>
            <w:t>2</w:t>
          </w:r>
          <w:r w:rsidRPr="00653A70">
            <w:rPr>
              <w:rFonts w:eastAsia="SimSun"/>
              <w:b/>
              <w:color w:val="2371B4"/>
              <w:lang w:eastAsia="zh-CN"/>
            </w:rPr>
            <w:t xml:space="preserve">. </w:t>
          </w:r>
          <w:r>
            <w:rPr>
              <w:rFonts w:eastAsia="SimSun"/>
              <w:b/>
              <w:color w:val="2371B4"/>
              <w:lang w:eastAsia="zh-CN"/>
            </w:rPr>
            <w:t>august</w:t>
          </w:r>
          <w:r w:rsidRPr="00653A70">
            <w:rPr>
              <w:rFonts w:eastAsia="SimSun"/>
              <w:b/>
              <w:color w:val="2371B4"/>
              <w:lang w:eastAsia="zh-CN"/>
            </w:rPr>
            <w:t xml:space="preserve"> 202</w:t>
          </w:r>
          <w:r>
            <w:rPr>
              <w:rFonts w:eastAsia="SimSun"/>
              <w:b/>
              <w:color w:val="2371B4"/>
              <w:lang w:eastAsia="zh-CN"/>
            </w:rPr>
            <w:t>2</w:t>
          </w:r>
        </w:p>
        <w:p w14:paraId="3C629616" w14:textId="77777777" w:rsidR="001203FE" w:rsidRPr="00653A70" w:rsidRDefault="00000000" w:rsidP="001203FE">
          <w:pPr>
            <w:rPr>
              <w:rFonts w:eastAsia="SimSun"/>
              <w:caps/>
              <w:color w:val="2A74BB"/>
              <w:spacing w:val="12"/>
              <w:w w:val="90"/>
              <w:sz w:val="28"/>
              <w:szCs w:val="28"/>
              <w:lang w:eastAsia="zh-CN"/>
            </w:rPr>
          </w:pPr>
        </w:p>
      </w:sdtContent>
    </w:sdt>
    <w:p w14:paraId="2D24AD0D" w14:textId="77777777" w:rsidR="001203FE" w:rsidRPr="00653A70" w:rsidRDefault="001203FE" w:rsidP="001203FE">
      <w:pPr>
        <w:rPr>
          <w:rFonts w:eastAsia="SimSun"/>
          <w:b/>
          <w:color w:val="2371B4"/>
          <w:spacing w:val="12"/>
          <w:w w:val="90"/>
          <w:lang w:eastAsia="zh-CN"/>
        </w:rPr>
      </w:pPr>
      <w:bookmarkStart w:id="2" w:name="_Toc373506762"/>
      <w:bookmarkStart w:id="3" w:name="_Toc373506769"/>
      <w:r w:rsidRPr="00653A70">
        <w:rPr>
          <w:rFonts w:eastAsia="SimSun"/>
          <w:b/>
          <w:color w:val="2371B4"/>
          <w:spacing w:val="12"/>
          <w:w w:val="90"/>
          <w:lang w:eastAsia="zh-CN"/>
        </w:rPr>
        <w:t>Denník zmien:</w:t>
      </w:r>
    </w:p>
    <w:tbl>
      <w:tblPr>
        <w:tblW w:w="8910" w:type="dxa"/>
        <w:tblInd w:w="108" w:type="dxa"/>
        <w:tblBorders>
          <w:top w:val="double" w:sz="4" w:space="0" w:color="2371B4"/>
          <w:left w:val="double" w:sz="4" w:space="0" w:color="2371B4"/>
          <w:bottom w:val="double" w:sz="4" w:space="0" w:color="2371B4"/>
          <w:right w:val="double" w:sz="4" w:space="0" w:color="2371B4"/>
          <w:insideH w:val="single" w:sz="12" w:space="0" w:color="2371B4"/>
          <w:insideV w:val="single" w:sz="12" w:space="0" w:color="2371B4"/>
        </w:tblBorders>
        <w:tblLook w:val="0020" w:firstRow="1" w:lastRow="0" w:firstColumn="0" w:lastColumn="0" w:noHBand="0" w:noVBand="0"/>
      </w:tblPr>
      <w:tblGrid>
        <w:gridCol w:w="1704"/>
        <w:gridCol w:w="996"/>
        <w:gridCol w:w="6210"/>
      </w:tblGrid>
      <w:tr w:rsidR="001203FE" w:rsidRPr="00653A70" w14:paraId="45903CFB" w14:textId="77777777" w:rsidTr="00D55867">
        <w:trPr>
          <w:trHeight w:val="519"/>
        </w:trPr>
        <w:tc>
          <w:tcPr>
            <w:tcW w:w="1704" w:type="dxa"/>
            <w:tcBorders>
              <w:top w:val="double" w:sz="4" w:space="0" w:color="2371B4"/>
              <w:bottom w:val="single" w:sz="12" w:space="0" w:color="2371B4"/>
              <w:right w:val="single" w:sz="4" w:space="0" w:color="2371B4"/>
            </w:tcBorders>
            <w:shd w:val="clear" w:color="auto" w:fill="FCC90C"/>
            <w:vAlign w:val="center"/>
          </w:tcPr>
          <w:p w14:paraId="730F8424" w14:textId="77777777" w:rsidR="001203FE" w:rsidRPr="00653A70" w:rsidRDefault="001203FE" w:rsidP="00D55867">
            <w:pPr>
              <w:pStyle w:val="Normal2"/>
              <w:spacing w:before="0"/>
              <w:jc w:val="center"/>
              <w:rPr>
                <w:rFonts w:asciiTheme="minorHAnsi" w:eastAsia="SimSun" w:hAnsiTheme="minorHAnsi" w:cstheme="minorHAnsi"/>
                <w:b/>
                <w:color w:val="2371B4"/>
                <w:spacing w:val="12"/>
                <w:w w:val="90"/>
                <w:szCs w:val="22"/>
                <w:lang w:val="sk-SK" w:eastAsia="zh-CN"/>
              </w:rPr>
            </w:pPr>
            <w:r w:rsidRPr="00653A70">
              <w:rPr>
                <w:rFonts w:asciiTheme="minorHAnsi" w:eastAsia="SimSun" w:hAnsiTheme="minorHAnsi" w:cstheme="minorHAnsi"/>
                <w:b/>
                <w:color w:val="2371B4"/>
                <w:spacing w:val="12"/>
                <w:w w:val="90"/>
                <w:szCs w:val="22"/>
                <w:lang w:val="sk-SK" w:eastAsia="zh-CN"/>
              </w:rPr>
              <w:t>Dátum vydania</w:t>
            </w:r>
          </w:p>
        </w:tc>
        <w:tc>
          <w:tcPr>
            <w:tcW w:w="996" w:type="dxa"/>
            <w:tcBorders>
              <w:top w:val="double" w:sz="4" w:space="0" w:color="2371B4"/>
              <w:left w:val="single" w:sz="4" w:space="0" w:color="2371B4"/>
              <w:bottom w:val="single" w:sz="12" w:space="0" w:color="2371B4"/>
              <w:right w:val="single" w:sz="4" w:space="0" w:color="2371B4"/>
            </w:tcBorders>
            <w:shd w:val="clear" w:color="auto" w:fill="FCC90C"/>
            <w:vAlign w:val="center"/>
          </w:tcPr>
          <w:p w14:paraId="354D50AA" w14:textId="77777777" w:rsidR="001203FE" w:rsidRPr="00653A70" w:rsidRDefault="001203FE" w:rsidP="00D55867">
            <w:pPr>
              <w:pStyle w:val="Normal2"/>
              <w:spacing w:before="0"/>
              <w:ind w:left="-57" w:right="-57"/>
              <w:jc w:val="center"/>
              <w:rPr>
                <w:rFonts w:asciiTheme="minorHAnsi" w:eastAsia="SimSun" w:hAnsiTheme="minorHAnsi" w:cstheme="minorHAnsi"/>
                <w:b/>
                <w:color w:val="2371B4"/>
                <w:spacing w:val="12"/>
                <w:w w:val="90"/>
                <w:szCs w:val="22"/>
                <w:lang w:val="sk-SK" w:eastAsia="zh-CN"/>
              </w:rPr>
            </w:pPr>
            <w:r w:rsidRPr="00653A70">
              <w:rPr>
                <w:rFonts w:asciiTheme="minorHAnsi" w:eastAsia="SimSun" w:hAnsiTheme="minorHAnsi" w:cstheme="minorHAnsi"/>
                <w:b/>
                <w:color w:val="2371B4"/>
                <w:spacing w:val="12"/>
                <w:w w:val="90"/>
                <w:szCs w:val="22"/>
                <w:lang w:val="sk-SK" w:eastAsia="zh-CN"/>
              </w:rPr>
              <w:t>Verzia</w:t>
            </w:r>
          </w:p>
        </w:tc>
        <w:tc>
          <w:tcPr>
            <w:tcW w:w="6210" w:type="dxa"/>
            <w:tcBorders>
              <w:top w:val="double" w:sz="4" w:space="0" w:color="2371B4"/>
              <w:left w:val="single" w:sz="4" w:space="0" w:color="2371B4"/>
              <w:bottom w:val="single" w:sz="12" w:space="0" w:color="2371B4"/>
              <w:right w:val="double" w:sz="4" w:space="0" w:color="4472C4" w:themeColor="accent1"/>
            </w:tcBorders>
            <w:shd w:val="clear" w:color="auto" w:fill="FCC90C"/>
            <w:vAlign w:val="center"/>
          </w:tcPr>
          <w:p w14:paraId="721C5FB3" w14:textId="77777777" w:rsidR="001203FE" w:rsidRPr="00653A70" w:rsidRDefault="001203FE" w:rsidP="00D55867">
            <w:pPr>
              <w:pStyle w:val="Normal2"/>
              <w:spacing w:before="0"/>
              <w:jc w:val="center"/>
              <w:rPr>
                <w:rFonts w:asciiTheme="minorHAnsi" w:eastAsia="SimSun" w:hAnsiTheme="minorHAnsi" w:cstheme="minorHAnsi"/>
                <w:b/>
                <w:color w:val="2371B4"/>
                <w:spacing w:val="12"/>
                <w:w w:val="90"/>
                <w:szCs w:val="22"/>
                <w:lang w:val="sk-SK" w:eastAsia="zh-CN"/>
              </w:rPr>
            </w:pPr>
            <w:r w:rsidRPr="00653A70">
              <w:rPr>
                <w:rFonts w:asciiTheme="minorHAnsi" w:eastAsia="SimSun" w:hAnsiTheme="minorHAnsi" w:cstheme="minorHAnsi"/>
                <w:b/>
                <w:color w:val="2371B4"/>
                <w:spacing w:val="12"/>
                <w:w w:val="90"/>
                <w:szCs w:val="22"/>
                <w:lang w:val="sk-SK" w:eastAsia="zh-CN"/>
              </w:rPr>
              <w:t>Popis verzie a zmien oproti predošlej verzii</w:t>
            </w:r>
          </w:p>
        </w:tc>
      </w:tr>
      <w:tr w:rsidR="001203FE" w:rsidRPr="00653A70" w14:paraId="37998EEC" w14:textId="77777777" w:rsidTr="00D55867">
        <w:trPr>
          <w:trHeight w:val="432"/>
        </w:trPr>
        <w:tc>
          <w:tcPr>
            <w:tcW w:w="1704" w:type="dxa"/>
            <w:tcBorders>
              <w:top w:val="single" w:sz="12" w:space="0" w:color="2371B4"/>
              <w:bottom w:val="single" w:sz="4" w:space="0" w:color="2371B4"/>
              <w:right w:val="single" w:sz="4" w:space="0" w:color="2371B4"/>
            </w:tcBorders>
            <w:vAlign w:val="center"/>
          </w:tcPr>
          <w:p w14:paraId="498032D6" w14:textId="77777777" w:rsidR="001203FE" w:rsidRPr="00653A70" w:rsidRDefault="001203FE" w:rsidP="00D55867">
            <w:pPr>
              <w:spacing w:after="0"/>
              <w:rPr>
                <w:highlight w:val="yellow"/>
              </w:rPr>
            </w:pPr>
            <w:r>
              <w:t>04. 10</w:t>
            </w:r>
            <w:r w:rsidRPr="00B35545">
              <w:t>.</w:t>
            </w:r>
            <w:r>
              <w:t xml:space="preserve"> </w:t>
            </w:r>
            <w:r w:rsidRPr="00B35545">
              <w:t>2021</w:t>
            </w:r>
          </w:p>
        </w:tc>
        <w:tc>
          <w:tcPr>
            <w:tcW w:w="996" w:type="dxa"/>
            <w:tcBorders>
              <w:top w:val="single" w:sz="12" w:space="0" w:color="2371B4"/>
              <w:left w:val="single" w:sz="4" w:space="0" w:color="2371B4"/>
              <w:bottom w:val="single" w:sz="4" w:space="0" w:color="2371B4"/>
              <w:right w:val="single" w:sz="4" w:space="0" w:color="2371B4"/>
            </w:tcBorders>
            <w:vAlign w:val="center"/>
          </w:tcPr>
          <w:p w14:paraId="562B2AC9" w14:textId="77777777" w:rsidR="001203FE" w:rsidRPr="00653A70" w:rsidRDefault="001203FE" w:rsidP="00D55867">
            <w:pPr>
              <w:spacing w:after="0"/>
              <w:jc w:val="center"/>
            </w:pPr>
            <w:r>
              <w:t>1.0</w:t>
            </w:r>
          </w:p>
        </w:tc>
        <w:tc>
          <w:tcPr>
            <w:tcW w:w="6210" w:type="dxa"/>
            <w:tcBorders>
              <w:top w:val="single" w:sz="12" w:space="0" w:color="2371B4"/>
              <w:left w:val="single" w:sz="4" w:space="0" w:color="2371B4"/>
              <w:bottom w:val="single" w:sz="4" w:space="0" w:color="2371B4"/>
              <w:right w:val="double" w:sz="4" w:space="0" w:color="4472C4" w:themeColor="accent1"/>
            </w:tcBorders>
            <w:vAlign w:val="center"/>
          </w:tcPr>
          <w:p w14:paraId="51154233" w14:textId="77777777" w:rsidR="001203FE" w:rsidRPr="00653A70" w:rsidRDefault="001203FE" w:rsidP="00D55867">
            <w:pPr>
              <w:spacing w:after="0"/>
            </w:pPr>
            <w:r>
              <w:t>Návrh analytickej časti Koncepcie rozvoja športu a mládeže v podmienkach BSK 2022 – 2026 – 1. etapa</w:t>
            </w:r>
          </w:p>
        </w:tc>
      </w:tr>
      <w:tr w:rsidR="001203FE" w:rsidRPr="00653A70" w14:paraId="19EA9F83"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190CB8E5" w14:textId="77777777" w:rsidR="001203FE" w:rsidRPr="00653A70" w:rsidRDefault="001203FE" w:rsidP="00D55867">
            <w:pPr>
              <w:spacing w:after="0"/>
            </w:pPr>
            <w:r>
              <w:t>04. 12. 2021</w:t>
            </w:r>
          </w:p>
        </w:tc>
        <w:tc>
          <w:tcPr>
            <w:tcW w:w="996" w:type="dxa"/>
            <w:tcBorders>
              <w:top w:val="single" w:sz="4" w:space="0" w:color="2371B4"/>
              <w:left w:val="single" w:sz="4" w:space="0" w:color="2371B4"/>
              <w:bottom w:val="single" w:sz="4" w:space="0" w:color="2371B4"/>
              <w:right w:val="single" w:sz="4" w:space="0" w:color="2371B4"/>
            </w:tcBorders>
            <w:vAlign w:val="center"/>
          </w:tcPr>
          <w:p w14:paraId="181DF5C5" w14:textId="77777777" w:rsidR="001203FE" w:rsidRPr="00653A70" w:rsidRDefault="001203FE" w:rsidP="00D55867">
            <w:pPr>
              <w:spacing w:after="0"/>
              <w:jc w:val="center"/>
            </w:pPr>
            <w:r>
              <w:t>2.0</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506A5278" w14:textId="77777777" w:rsidR="001203FE" w:rsidRPr="00653A70" w:rsidRDefault="001203FE" w:rsidP="00D55867">
            <w:pPr>
              <w:spacing w:after="0"/>
            </w:pPr>
            <w:r>
              <w:t>Návrh analytickej časti Koncepcie rozvoja športu a mládeže v podmienkach BSK 2022 – 2026 – 2. etapa</w:t>
            </w:r>
          </w:p>
        </w:tc>
      </w:tr>
      <w:tr w:rsidR="001203FE" w:rsidRPr="00653A70" w14:paraId="4306F8C3"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58F616DE" w14:textId="77777777" w:rsidR="001203FE" w:rsidRPr="00653A70" w:rsidRDefault="001203FE" w:rsidP="00D55867">
            <w:pPr>
              <w:spacing w:after="0"/>
            </w:pPr>
            <w:r>
              <w:t>31 .12. 2021</w:t>
            </w:r>
          </w:p>
        </w:tc>
        <w:tc>
          <w:tcPr>
            <w:tcW w:w="996" w:type="dxa"/>
            <w:tcBorders>
              <w:top w:val="single" w:sz="4" w:space="0" w:color="2371B4"/>
              <w:left w:val="single" w:sz="4" w:space="0" w:color="2371B4"/>
              <w:bottom w:val="single" w:sz="4" w:space="0" w:color="2371B4"/>
              <w:right w:val="single" w:sz="4" w:space="0" w:color="2371B4"/>
            </w:tcBorders>
            <w:vAlign w:val="center"/>
          </w:tcPr>
          <w:p w14:paraId="73D817EA" w14:textId="77777777" w:rsidR="001203FE" w:rsidRPr="00653A70" w:rsidRDefault="001203FE" w:rsidP="00D55867">
            <w:pPr>
              <w:spacing w:after="0"/>
              <w:jc w:val="center"/>
            </w:pPr>
            <w:r>
              <w:t>3.0</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441A60F9" w14:textId="77777777" w:rsidR="001203FE" w:rsidRPr="00653A70" w:rsidRDefault="001203FE" w:rsidP="00D55867">
            <w:pPr>
              <w:spacing w:after="0"/>
            </w:pPr>
            <w:r>
              <w:t>Návrh analytickej časti Koncepcie rozvoja športu a mládeže v podmienkach BSK 2022 – 2026 – 2. etapa (po zapracovaní pripomienok)</w:t>
            </w:r>
          </w:p>
        </w:tc>
      </w:tr>
      <w:tr w:rsidR="001203FE" w:rsidRPr="00653A70" w14:paraId="2EB64E46"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7D82358A" w14:textId="77777777" w:rsidR="001203FE" w:rsidRPr="00653A70" w:rsidRDefault="001203FE" w:rsidP="00D55867">
            <w:pPr>
              <w:spacing w:after="0"/>
            </w:pPr>
            <w:r>
              <w:t>10.03. 2022</w:t>
            </w:r>
          </w:p>
        </w:tc>
        <w:tc>
          <w:tcPr>
            <w:tcW w:w="996" w:type="dxa"/>
            <w:tcBorders>
              <w:top w:val="single" w:sz="4" w:space="0" w:color="2371B4"/>
              <w:left w:val="single" w:sz="4" w:space="0" w:color="2371B4"/>
              <w:bottom w:val="single" w:sz="4" w:space="0" w:color="2371B4"/>
              <w:right w:val="single" w:sz="4" w:space="0" w:color="2371B4"/>
            </w:tcBorders>
            <w:vAlign w:val="center"/>
          </w:tcPr>
          <w:p w14:paraId="074CF422" w14:textId="77777777" w:rsidR="001203FE" w:rsidRPr="00653A70" w:rsidRDefault="001203FE" w:rsidP="00D55867">
            <w:pPr>
              <w:spacing w:after="0"/>
              <w:jc w:val="center"/>
            </w:pPr>
            <w:r>
              <w:t>3.1</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2E3E7FB7" w14:textId="77777777" w:rsidR="001203FE" w:rsidRPr="00653A70" w:rsidRDefault="001203FE" w:rsidP="00D55867">
            <w:pPr>
              <w:spacing w:after="0"/>
            </w:pPr>
            <w:r>
              <w:t>Návrh analytickej časti Koncepcie rozvoja športu a mládeže v podmienkach BSK 2022 – 2026 – 2. etapa (po zapracovaní pripomienok)</w:t>
            </w:r>
          </w:p>
        </w:tc>
      </w:tr>
      <w:tr w:rsidR="001203FE" w:rsidRPr="00653A70" w14:paraId="5210946F"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22E58F26" w14:textId="77777777" w:rsidR="001203FE" w:rsidRDefault="001203FE" w:rsidP="00D55867">
            <w:pPr>
              <w:spacing w:after="0"/>
            </w:pPr>
            <w:r>
              <w:t>22 .04. 2022</w:t>
            </w:r>
          </w:p>
        </w:tc>
        <w:tc>
          <w:tcPr>
            <w:tcW w:w="996" w:type="dxa"/>
            <w:tcBorders>
              <w:top w:val="single" w:sz="4" w:space="0" w:color="2371B4"/>
              <w:left w:val="single" w:sz="4" w:space="0" w:color="2371B4"/>
              <w:bottom w:val="single" w:sz="4" w:space="0" w:color="2371B4"/>
              <w:right w:val="single" w:sz="4" w:space="0" w:color="2371B4"/>
            </w:tcBorders>
            <w:vAlign w:val="center"/>
          </w:tcPr>
          <w:p w14:paraId="5BB175BA" w14:textId="77777777" w:rsidR="001203FE" w:rsidRDefault="001203FE" w:rsidP="00D55867">
            <w:pPr>
              <w:spacing w:after="0"/>
              <w:jc w:val="center"/>
            </w:pPr>
            <w:r>
              <w:t>4.0</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41FE4101" w14:textId="77777777" w:rsidR="001203FE" w:rsidRDefault="001203FE" w:rsidP="00D55867">
            <w:pPr>
              <w:spacing w:after="0"/>
            </w:pPr>
            <w:r>
              <w:t>Návrh analytickej časti Koncepcie rozvoja športu a mládeže v podmienkach BSK 2022 – 2026 – 3. etapa</w:t>
            </w:r>
          </w:p>
        </w:tc>
      </w:tr>
      <w:tr w:rsidR="001203FE" w:rsidRPr="00653A70" w14:paraId="6822240D"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611B54B1" w14:textId="77777777" w:rsidR="001203FE" w:rsidRDefault="001203FE" w:rsidP="00D55867">
            <w:pPr>
              <w:spacing w:after="0"/>
            </w:pPr>
            <w:r>
              <w:t>04 .05. 2022</w:t>
            </w:r>
          </w:p>
        </w:tc>
        <w:tc>
          <w:tcPr>
            <w:tcW w:w="996" w:type="dxa"/>
            <w:tcBorders>
              <w:top w:val="single" w:sz="4" w:space="0" w:color="2371B4"/>
              <w:left w:val="single" w:sz="4" w:space="0" w:color="2371B4"/>
              <w:bottom w:val="single" w:sz="4" w:space="0" w:color="2371B4"/>
              <w:right w:val="single" w:sz="4" w:space="0" w:color="2371B4"/>
            </w:tcBorders>
            <w:vAlign w:val="center"/>
          </w:tcPr>
          <w:p w14:paraId="708CF97E" w14:textId="77777777" w:rsidR="001203FE" w:rsidRDefault="001203FE" w:rsidP="00D55867">
            <w:pPr>
              <w:spacing w:after="0"/>
              <w:jc w:val="center"/>
            </w:pPr>
            <w:r>
              <w:t>5.0</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6B4C45E4" w14:textId="77777777" w:rsidR="001203FE" w:rsidRDefault="001203FE" w:rsidP="00D55867">
            <w:pPr>
              <w:spacing w:after="0"/>
            </w:pPr>
            <w:r>
              <w:t>Návrh Koncepcie rozvoja športu a mládeže v podmienkach BSK 2022 – 2026 – 4. etapa</w:t>
            </w:r>
          </w:p>
        </w:tc>
      </w:tr>
      <w:tr w:rsidR="001203FE" w:rsidRPr="00653A70" w14:paraId="69ADAEF7"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00CDFA0B" w14:textId="77777777" w:rsidR="001203FE" w:rsidRDefault="001203FE" w:rsidP="00D55867">
            <w:pPr>
              <w:spacing w:after="0"/>
            </w:pPr>
            <w:r>
              <w:t>04 .06. 2022</w:t>
            </w:r>
          </w:p>
        </w:tc>
        <w:tc>
          <w:tcPr>
            <w:tcW w:w="996" w:type="dxa"/>
            <w:tcBorders>
              <w:top w:val="single" w:sz="4" w:space="0" w:color="2371B4"/>
              <w:left w:val="single" w:sz="4" w:space="0" w:color="2371B4"/>
              <w:bottom w:val="single" w:sz="4" w:space="0" w:color="2371B4"/>
              <w:right w:val="single" w:sz="4" w:space="0" w:color="2371B4"/>
            </w:tcBorders>
            <w:vAlign w:val="center"/>
          </w:tcPr>
          <w:p w14:paraId="78FE1A03" w14:textId="77777777" w:rsidR="001203FE" w:rsidRDefault="001203FE" w:rsidP="00D55867">
            <w:pPr>
              <w:spacing w:after="0"/>
              <w:jc w:val="center"/>
            </w:pPr>
            <w:r>
              <w:t>6.0</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4738D0C3" w14:textId="77777777" w:rsidR="001203FE" w:rsidRDefault="001203FE" w:rsidP="00D55867">
            <w:pPr>
              <w:spacing w:after="0"/>
            </w:pPr>
            <w:r>
              <w:t>Návrh Koncepcie rozvoja športu a mládeže v podmienkach BSK 2022 – 2026 – 5. etapa (po zapracovaní pripomienok).</w:t>
            </w:r>
          </w:p>
        </w:tc>
      </w:tr>
      <w:tr w:rsidR="001203FE" w:rsidRPr="00653A70" w14:paraId="7F541944" w14:textId="77777777" w:rsidTr="00D55867">
        <w:trPr>
          <w:trHeight w:val="432"/>
        </w:trPr>
        <w:tc>
          <w:tcPr>
            <w:tcW w:w="1704" w:type="dxa"/>
            <w:tcBorders>
              <w:top w:val="single" w:sz="4" w:space="0" w:color="2371B4"/>
              <w:bottom w:val="single" w:sz="4" w:space="0" w:color="2371B4"/>
              <w:right w:val="single" w:sz="4" w:space="0" w:color="2371B4"/>
            </w:tcBorders>
            <w:vAlign w:val="center"/>
          </w:tcPr>
          <w:p w14:paraId="471E29AC" w14:textId="77777777" w:rsidR="001203FE" w:rsidDel="00A2411F" w:rsidRDefault="001203FE" w:rsidP="00D55867">
            <w:pPr>
              <w:spacing w:after="0"/>
            </w:pPr>
            <w:r>
              <w:t>20 .07. 2022</w:t>
            </w:r>
          </w:p>
        </w:tc>
        <w:tc>
          <w:tcPr>
            <w:tcW w:w="996" w:type="dxa"/>
            <w:tcBorders>
              <w:top w:val="single" w:sz="4" w:space="0" w:color="2371B4"/>
              <w:left w:val="single" w:sz="4" w:space="0" w:color="2371B4"/>
              <w:bottom w:val="single" w:sz="4" w:space="0" w:color="2371B4"/>
              <w:right w:val="single" w:sz="4" w:space="0" w:color="2371B4"/>
            </w:tcBorders>
            <w:vAlign w:val="center"/>
          </w:tcPr>
          <w:p w14:paraId="6B31938F" w14:textId="77777777" w:rsidR="001203FE" w:rsidRDefault="001203FE" w:rsidP="00D55867">
            <w:pPr>
              <w:spacing w:after="0"/>
              <w:jc w:val="center"/>
            </w:pPr>
            <w:r>
              <w:t>6.1</w:t>
            </w:r>
          </w:p>
        </w:tc>
        <w:tc>
          <w:tcPr>
            <w:tcW w:w="6210" w:type="dxa"/>
            <w:tcBorders>
              <w:top w:val="single" w:sz="4" w:space="0" w:color="2371B4"/>
              <w:left w:val="single" w:sz="4" w:space="0" w:color="2371B4"/>
              <w:bottom w:val="single" w:sz="4" w:space="0" w:color="2371B4"/>
              <w:right w:val="double" w:sz="4" w:space="0" w:color="4472C4" w:themeColor="accent1"/>
            </w:tcBorders>
            <w:vAlign w:val="center"/>
          </w:tcPr>
          <w:p w14:paraId="67F6BA40" w14:textId="77777777" w:rsidR="001203FE" w:rsidRDefault="001203FE" w:rsidP="00D55867">
            <w:pPr>
              <w:spacing w:after="0"/>
            </w:pPr>
            <w:r>
              <w:t>Návrh Koncepcie rozvoja športu a mládeže v podmienkach BSK 2022 – 2026 – 5. etapa (po zapracovaní pripomienok).</w:t>
            </w:r>
          </w:p>
        </w:tc>
      </w:tr>
      <w:tr w:rsidR="001203FE" w:rsidRPr="00653A70" w14:paraId="7E0EEE7A" w14:textId="77777777" w:rsidTr="00D55867">
        <w:trPr>
          <w:trHeight w:val="432"/>
        </w:trPr>
        <w:tc>
          <w:tcPr>
            <w:tcW w:w="1704" w:type="dxa"/>
            <w:tcBorders>
              <w:top w:val="single" w:sz="4" w:space="0" w:color="2371B4"/>
              <w:bottom w:val="double" w:sz="4" w:space="0" w:color="4472C4" w:themeColor="accent1"/>
              <w:right w:val="single" w:sz="4" w:space="0" w:color="2371B4"/>
            </w:tcBorders>
            <w:vAlign w:val="center"/>
          </w:tcPr>
          <w:p w14:paraId="585A34BF" w14:textId="77777777" w:rsidR="001203FE" w:rsidRDefault="001203FE" w:rsidP="00D55867">
            <w:pPr>
              <w:spacing w:after="0"/>
            </w:pPr>
            <w:r>
              <w:t>02.08.2022</w:t>
            </w:r>
          </w:p>
        </w:tc>
        <w:tc>
          <w:tcPr>
            <w:tcW w:w="996" w:type="dxa"/>
            <w:tcBorders>
              <w:top w:val="single" w:sz="4" w:space="0" w:color="2371B4"/>
              <w:left w:val="single" w:sz="4" w:space="0" w:color="2371B4"/>
              <w:bottom w:val="double" w:sz="4" w:space="0" w:color="4472C4" w:themeColor="accent1"/>
              <w:right w:val="single" w:sz="4" w:space="0" w:color="2371B4"/>
            </w:tcBorders>
            <w:vAlign w:val="center"/>
          </w:tcPr>
          <w:p w14:paraId="17A664B9" w14:textId="77777777" w:rsidR="001203FE" w:rsidRDefault="001203FE" w:rsidP="00D55867">
            <w:pPr>
              <w:spacing w:after="0"/>
              <w:jc w:val="center"/>
            </w:pPr>
            <w:r>
              <w:t>7.0</w:t>
            </w:r>
          </w:p>
        </w:tc>
        <w:tc>
          <w:tcPr>
            <w:tcW w:w="6210" w:type="dxa"/>
            <w:tcBorders>
              <w:top w:val="single" w:sz="4" w:space="0" w:color="2371B4"/>
              <w:left w:val="single" w:sz="4" w:space="0" w:color="2371B4"/>
              <w:bottom w:val="double" w:sz="4" w:space="0" w:color="4472C4" w:themeColor="accent1"/>
              <w:right w:val="double" w:sz="4" w:space="0" w:color="4472C4" w:themeColor="accent1"/>
            </w:tcBorders>
            <w:vAlign w:val="center"/>
          </w:tcPr>
          <w:p w14:paraId="6572BECF" w14:textId="77777777" w:rsidR="001203FE" w:rsidRDefault="001203FE" w:rsidP="00D55867">
            <w:pPr>
              <w:spacing w:after="0"/>
            </w:pPr>
            <w:r>
              <w:t>Návrh Koncepcie rozvoja športu a mládeže v podmienkach BSK 2022 – 2026 – 5. etapa (po verejnej prezentácii).</w:t>
            </w:r>
          </w:p>
        </w:tc>
      </w:tr>
    </w:tbl>
    <w:p w14:paraId="1DDFB203" w14:textId="77777777" w:rsidR="001203FE" w:rsidRPr="00653A70" w:rsidRDefault="001203FE" w:rsidP="001203FE">
      <w:pPr>
        <w:pStyle w:val="Hlavika"/>
      </w:pPr>
    </w:p>
    <w:p w14:paraId="29BCE1F3" w14:textId="77777777" w:rsidR="001203FE" w:rsidRPr="00653A70" w:rsidRDefault="001203FE" w:rsidP="001203FE">
      <w:pPr>
        <w:pStyle w:val="Hlavika"/>
      </w:pPr>
    </w:p>
    <w:p w14:paraId="4E34FE58" w14:textId="77777777" w:rsidR="001203FE" w:rsidRPr="00653A70" w:rsidRDefault="001203FE" w:rsidP="001203FE">
      <w:pPr>
        <w:pStyle w:val="Hlavika"/>
        <w:rPr>
          <w:rFonts w:ascii="Arial Narrow" w:hAnsi="Arial Narrow"/>
        </w:rPr>
      </w:pPr>
      <w:r w:rsidRPr="00653A70">
        <w:rPr>
          <w:rFonts w:ascii="Arial Narrow" w:hAnsi="Arial Narrow"/>
        </w:rPr>
        <w:br w:type="textWrapping" w:clear="all"/>
      </w:r>
    </w:p>
    <w:p w14:paraId="620E525B" w14:textId="77777777" w:rsidR="001203FE" w:rsidRPr="00653A70" w:rsidRDefault="001203FE" w:rsidP="001203FE">
      <w:pPr>
        <w:pStyle w:val="Hlavika"/>
      </w:pPr>
    </w:p>
    <w:p w14:paraId="5A7A4579" w14:textId="77777777" w:rsidR="001203FE" w:rsidRPr="00653A70" w:rsidRDefault="001203FE" w:rsidP="001203FE">
      <w:pPr>
        <w:pStyle w:val="Hlavika"/>
      </w:pPr>
    </w:p>
    <w:p w14:paraId="1FC819B0" w14:textId="77777777" w:rsidR="001203FE" w:rsidRPr="00653A70" w:rsidRDefault="001203FE" w:rsidP="001203FE">
      <w:pPr>
        <w:rPr>
          <w:rFonts w:cs="Arial"/>
          <w:b/>
        </w:rPr>
      </w:pPr>
      <w:r w:rsidRPr="00653A70">
        <w:rPr>
          <w:rFonts w:cs="Arial"/>
          <w:b/>
        </w:rPr>
        <w:br w:type="page"/>
      </w:r>
    </w:p>
    <w:p w14:paraId="5A8E2989" w14:textId="77777777" w:rsidR="001203FE" w:rsidRPr="00653A70" w:rsidRDefault="001203FE" w:rsidP="001203FE">
      <w:pPr>
        <w:spacing w:after="0"/>
        <w:rPr>
          <w:b/>
          <w:color w:val="2F5496" w:themeColor="accent1" w:themeShade="BF"/>
          <w:sz w:val="32"/>
          <w:szCs w:val="32"/>
        </w:rPr>
      </w:pPr>
      <w:r w:rsidRPr="00653A70">
        <w:rPr>
          <w:b/>
          <w:color w:val="2F5496" w:themeColor="accent1" w:themeShade="BF"/>
          <w:sz w:val="32"/>
          <w:szCs w:val="32"/>
        </w:rPr>
        <w:lastRenderedPageBreak/>
        <w:t>OBSAH</w:t>
      </w:r>
    </w:p>
    <w:sdt>
      <w:sdtPr>
        <w:rPr>
          <w:b/>
          <w:bCs/>
          <w:smallCaps/>
        </w:rPr>
        <w:id w:val="1029609128"/>
        <w:docPartObj>
          <w:docPartGallery w:val="Table of Contents"/>
          <w:docPartUnique/>
        </w:docPartObj>
      </w:sdtPr>
      <w:sdtEndPr>
        <w:rPr>
          <w:b w:val="0"/>
          <w:bCs w:val="0"/>
          <w:smallCaps w:val="0"/>
        </w:rPr>
      </w:sdtEndPr>
      <w:sdtContent>
        <w:p w14:paraId="1ADC5A3E" w14:textId="77777777" w:rsidR="001203FE" w:rsidRPr="00F67174" w:rsidRDefault="001203FE" w:rsidP="001203FE"/>
        <w:p w14:paraId="127EBE77" w14:textId="2CA17855" w:rsidR="001203FE" w:rsidRDefault="001203FE" w:rsidP="001203FE">
          <w:pPr>
            <w:pStyle w:val="Obsah1"/>
            <w:rPr>
              <w:rFonts w:eastAsiaTheme="minorEastAsia" w:cstheme="minorBidi"/>
              <w:smallCaps w:val="0"/>
              <w:noProof/>
              <w:color w:val="auto"/>
              <w:szCs w:val="22"/>
              <w:lang w:eastAsia="sk-SK"/>
            </w:rPr>
          </w:pPr>
          <w:r>
            <w:fldChar w:fldCharType="begin"/>
          </w:r>
          <w:r>
            <w:instrText xml:space="preserve"> TOC \o "1-3" \h \z \u </w:instrText>
          </w:r>
          <w:r>
            <w:fldChar w:fldCharType="separate"/>
          </w:r>
          <w:hyperlink w:anchor="_Toc110346716" w:history="1">
            <w:r w:rsidRPr="0084555D">
              <w:rPr>
                <w:rStyle w:val="Hypertextovprepojenie"/>
                <w:noProof/>
              </w:rPr>
              <w:t>Zoznam použitých skratiek</w:t>
            </w:r>
            <w:r>
              <w:rPr>
                <w:noProof/>
                <w:webHidden/>
              </w:rPr>
              <w:tab/>
            </w:r>
            <w:r>
              <w:rPr>
                <w:noProof/>
                <w:webHidden/>
              </w:rPr>
              <w:fldChar w:fldCharType="begin"/>
            </w:r>
            <w:r>
              <w:rPr>
                <w:noProof/>
                <w:webHidden/>
              </w:rPr>
              <w:instrText xml:space="preserve"> PAGEREF _Toc110346716 \h </w:instrText>
            </w:r>
            <w:r>
              <w:rPr>
                <w:noProof/>
                <w:webHidden/>
              </w:rPr>
            </w:r>
            <w:r>
              <w:rPr>
                <w:noProof/>
                <w:webHidden/>
              </w:rPr>
              <w:fldChar w:fldCharType="separate"/>
            </w:r>
            <w:r w:rsidR="00011EC7">
              <w:rPr>
                <w:noProof/>
                <w:webHidden/>
              </w:rPr>
              <w:t>6</w:t>
            </w:r>
            <w:r>
              <w:rPr>
                <w:noProof/>
                <w:webHidden/>
              </w:rPr>
              <w:fldChar w:fldCharType="end"/>
            </w:r>
          </w:hyperlink>
        </w:p>
        <w:p w14:paraId="235D88B7" w14:textId="71A9E4DE" w:rsidR="001203FE" w:rsidRDefault="00000000" w:rsidP="001203FE">
          <w:pPr>
            <w:pStyle w:val="Obsah1"/>
            <w:rPr>
              <w:rFonts w:eastAsiaTheme="minorEastAsia" w:cstheme="minorBidi"/>
              <w:smallCaps w:val="0"/>
              <w:noProof/>
              <w:color w:val="auto"/>
              <w:szCs w:val="22"/>
              <w:lang w:eastAsia="sk-SK"/>
            </w:rPr>
          </w:pPr>
          <w:hyperlink w:anchor="_Toc110346717" w:history="1">
            <w:r w:rsidR="001203FE" w:rsidRPr="0084555D">
              <w:rPr>
                <w:rStyle w:val="Hypertextovprepojenie"/>
                <w:noProof/>
              </w:rPr>
              <w:t>Zoznam tabuliek</w:t>
            </w:r>
            <w:r w:rsidR="001203FE">
              <w:rPr>
                <w:noProof/>
                <w:webHidden/>
              </w:rPr>
              <w:tab/>
            </w:r>
            <w:r w:rsidR="001203FE">
              <w:rPr>
                <w:noProof/>
                <w:webHidden/>
              </w:rPr>
              <w:fldChar w:fldCharType="begin"/>
            </w:r>
            <w:r w:rsidR="001203FE">
              <w:rPr>
                <w:noProof/>
                <w:webHidden/>
              </w:rPr>
              <w:instrText xml:space="preserve"> PAGEREF _Toc110346717 \h </w:instrText>
            </w:r>
            <w:r w:rsidR="001203FE">
              <w:rPr>
                <w:noProof/>
                <w:webHidden/>
              </w:rPr>
            </w:r>
            <w:r w:rsidR="001203FE">
              <w:rPr>
                <w:noProof/>
                <w:webHidden/>
              </w:rPr>
              <w:fldChar w:fldCharType="separate"/>
            </w:r>
            <w:r w:rsidR="00011EC7">
              <w:rPr>
                <w:noProof/>
                <w:webHidden/>
              </w:rPr>
              <w:t>9</w:t>
            </w:r>
            <w:r w:rsidR="001203FE">
              <w:rPr>
                <w:noProof/>
                <w:webHidden/>
              </w:rPr>
              <w:fldChar w:fldCharType="end"/>
            </w:r>
          </w:hyperlink>
        </w:p>
        <w:p w14:paraId="565291C5" w14:textId="21C089E0" w:rsidR="001203FE" w:rsidRDefault="00000000" w:rsidP="001203FE">
          <w:pPr>
            <w:pStyle w:val="Obsah1"/>
            <w:rPr>
              <w:rFonts w:eastAsiaTheme="minorEastAsia" w:cstheme="minorBidi"/>
              <w:smallCaps w:val="0"/>
              <w:noProof/>
              <w:color w:val="auto"/>
              <w:szCs w:val="22"/>
              <w:lang w:eastAsia="sk-SK"/>
            </w:rPr>
          </w:pPr>
          <w:hyperlink w:anchor="_Toc110346718" w:history="1">
            <w:r w:rsidR="001203FE" w:rsidRPr="0084555D">
              <w:rPr>
                <w:rStyle w:val="Hypertextovprepojenie"/>
                <w:noProof/>
              </w:rPr>
              <w:t>Zoznam grafov</w:t>
            </w:r>
            <w:r w:rsidR="001203FE">
              <w:rPr>
                <w:noProof/>
                <w:webHidden/>
              </w:rPr>
              <w:tab/>
            </w:r>
            <w:r w:rsidR="001203FE">
              <w:rPr>
                <w:noProof/>
                <w:webHidden/>
              </w:rPr>
              <w:fldChar w:fldCharType="begin"/>
            </w:r>
            <w:r w:rsidR="001203FE">
              <w:rPr>
                <w:noProof/>
                <w:webHidden/>
              </w:rPr>
              <w:instrText xml:space="preserve"> PAGEREF _Toc110346718 \h </w:instrText>
            </w:r>
            <w:r w:rsidR="001203FE">
              <w:rPr>
                <w:noProof/>
                <w:webHidden/>
              </w:rPr>
            </w:r>
            <w:r w:rsidR="001203FE">
              <w:rPr>
                <w:noProof/>
                <w:webHidden/>
              </w:rPr>
              <w:fldChar w:fldCharType="separate"/>
            </w:r>
            <w:r w:rsidR="00011EC7">
              <w:rPr>
                <w:noProof/>
                <w:webHidden/>
              </w:rPr>
              <w:t>10</w:t>
            </w:r>
            <w:r w:rsidR="001203FE">
              <w:rPr>
                <w:noProof/>
                <w:webHidden/>
              </w:rPr>
              <w:fldChar w:fldCharType="end"/>
            </w:r>
          </w:hyperlink>
        </w:p>
        <w:p w14:paraId="38AF22BC" w14:textId="3A52A918" w:rsidR="001203FE" w:rsidRDefault="00000000" w:rsidP="001203FE">
          <w:pPr>
            <w:pStyle w:val="Obsah1"/>
            <w:rPr>
              <w:rFonts w:eastAsiaTheme="minorEastAsia" w:cstheme="minorBidi"/>
              <w:smallCaps w:val="0"/>
              <w:noProof/>
              <w:color w:val="auto"/>
              <w:szCs w:val="22"/>
              <w:lang w:eastAsia="sk-SK"/>
            </w:rPr>
          </w:pPr>
          <w:hyperlink w:anchor="_Toc110346719" w:history="1">
            <w:r w:rsidR="001203FE" w:rsidRPr="0084555D">
              <w:rPr>
                <w:rStyle w:val="Hypertextovprepojenie"/>
                <w:noProof/>
              </w:rPr>
              <w:t>Zoznam intervalových máp</w:t>
            </w:r>
            <w:r w:rsidR="001203FE">
              <w:rPr>
                <w:noProof/>
                <w:webHidden/>
              </w:rPr>
              <w:tab/>
            </w:r>
            <w:r w:rsidR="001203FE">
              <w:rPr>
                <w:noProof/>
                <w:webHidden/>
              </w:rPr>
              <w:fldChar w:fldCharType="begin"/>
            </w:r>
            <w:r w:rsidR="001203FE">
              <w:rPr>
                <w:noProof/>
                <w:webHidden/>
              </w:rPr>
              <w:instrText xml:space="preserve"> PAGEREF _Toc110346719 \h </w:instrText>
            </w:r>
            <w:r w:rsidR="001203FE">
              <w:rPr>
                <w:noProof/>
                <w:webHidden/>
              </w:rPr>
            </w:r>
            <w:r w:rsidR="001203FE">
              <w:rPr>
                <w:noProof/>
                <w:webHidden/>
              </w:rPr>
              <w:fldChar w:fldCharType="separate"/>
            </w:r>
            <w:r w:rsidR="00011EC7">
              <w:rPr>
                <w:noProof/>
                <w:webHidden/>
              </w:rPr>
              <w:t>10</w:t>
            </w:r>
            <w:r w:rsidR="001203FE">
              <w:rPr>
                <w:noProof/>
                <w:webHidden/>
              </w:rPr>
              <w:fldChar w:fldCharType="end"/>
            </w:r>
          </w:hyperlink>
        </w:p>
        <w:p w14:paraId="31D45CEA" w14:textId="48BC25BE" w:rsidR="001203FE" w:rsidRDefault="00000000" w:rsidP="001203FE">
          <w:pPr>
            <w:pStyle w:val="Obsah1"/>
            <w:rPr>
              <w:rFonts w:eastAsiaTheme="minorEastAsia" w:cstheme="minorBidi"/>
              <w:smallCaps w:val="0"/>
              <w:noProof/>
              <w:color w:val="auto"/>
              <w:szCs w:val="22"/>
              <w:lang w:eastAsia="sk-SK"/>
            </w:rPr>
          </w:pPr>
          <w:hyperlink w:anchor="_Toc110346720" w:history="1">
            <w:r w:rsidR="001203FE" w:rsidRPr="0084555D">
              <w:rPr>
                <w:rStyle w:val="Hypertextovprepojenie"/>
                <w:noProof/>
              </w:rPr>
              <w:t>Základné pojmy</w:t>
            </w:r>
            <w:r w:rsidR="001203FE">
              <w:rPr>
                <w:noProof/>
                <w:webHidden/>
              </w:rPr>
              <w:tab/>
            </w:r>
            <w:r w:rsidR="001203FE">
              <w:rPr>
                <w:noProof/>
                <w:webHidden/>
              </w:rPr>
              <w:fldChar w:fldCharType="begin"/>
            </w:r>
            <w:r w:rsidR="001203FE">
              <w:rPr>
                <w:noProof/>
                <w:webHidden/>
              </w:rPr>
              <w:instrText xml:space="preserve"> PAGEREF _Toc110346720 \h </w:instrText>
            </w:r>
            <w:r w:rsidR="001203FE">
              <w:rPr>
                <w:noProof/>
                <w:webHidden/>
              </w:rPr>
            </w:r>
            <w:r w:rsidR="001203FE">
              <w:rPr>
                <w:noProof/>
                <w:webHidden/>
              </w:rPr>
              <w:fldChar w:fldCharType="separate"/>
            </w:r>
            <w:r w:rsidR="00011EC7">
              <w:rPr>
                <w:noProof/>
                <w:webHidden/>
              </w:rPr>
              <w:t>11</w:t>
            </w:r>
            <w:r w:rsidR="001203FE">
              <w:rPr>
                <w:noProof/>
                <w:webHidden/>
              </w:rPr>
              <w:fldChar w:fldCharType="end"/>
            </w:r>
          </w:hyperlink>
        </w:p>
        <w:p w14:paraId="3AFD55F3" w14:textId="3AB437F5"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21" w:history="1">
            <w:r w:rsidR="001203FE" w:rsidRPr="0084555D">
              <w:rPr>
                <w:rStyle w:val="Hypertextovprepojenie"/>
                <w:noProof/>
              </w:rPr>
              <w:t>1</w:t>
            </w:r>
            <w:r w:rsidR="001203FE">
              <w:rPr>
                <w:rFonts w:eastAsiaTheme="minorEastAsia" w:cstheme="minorBidi"/>
                <w:smallCaps w:val="0"/>
                <w:noProof/>
                <w:color w:val="auto"/>
                <w:szCs w:val="22"/>
                <w:lang w:eastAsia="sk-SK"/>
              </w:rPr>
              <w:tab/>
            </w:r>
            <w:r w:rsidR="001203FE" w:rsidRPr="0084555D">
              <w:rPr>
                <w:rStyle w:val="Hypertextovprepojenie"/>
                <w:noProof/>
              </w:rPr>
              <w:t>Úvod</w:t>
            </w:r>
            <w:r w:rsidR="001203FE">
              <w:rPr>
                <w:noProof/>
                <w:webHidden/>
              </w:rPr>
              <w:tab/>
            </w:r>
            <w:r w:rsidR="001203FE">
              <w:rPr>
                <w:noProof/>
                <w:webHidden/>
              </w:rPr>
              <w:fldChar w:fldCharType="begin"/>
            </w:r>
            <w:r w:rsidR="001203FE">
              <w:rPr>
                <w:noProof/>
                <w:webHidden/>
              </w:rPr>
              <w:instrText xml:space="preserve"> PAGEREF _Toc110346721 \h </w:instrText>
            </w:r>
            <w:r w:rsidR="001203FE">
              <w:rPr>
                <w:noProof/>
                <w:webHidden/>
              </w:rPr>
            </w:r>
            <w:r w:rsidR="001203FE">
              <w:rPr>
                <w:noProof/>
                <w:webHidden/>
              </w:rPr>
              <w:fldChar w:fldCharType="separate"/>
            </w:r>
            <w:r w:rsidR="00011EC7">
              <w:rPr>
                <w:noProof/>
                <w:webHidden/>
              </w:rPr>
              <w:t>14</w:t>
            </w:r>
            <w:r w:rsidR="001203FE">
              <w:rPr>
                <w:noProof/>
                <w:webHidden/>
              </w:rPr>
              <w:fldChar w:fldCharType="end"/>
            </w:r>
          </w:hyperlink>
        </w:p>
        <w:p w14:paraId="23D7160F" w14:textId="01F6CE2F" w:rsidR="001203FE" w:rsidRDefault="00000000" w:rsidP="001203FE">
          <w:pPr>
            <w:pStyle w:val="Obsah2"/>
            <w:rPr>
              <w:rFonts w:eastAsiaTheme="minorEastAsia" w:cstheme="minorBidi"/>
              <w:smallCaps w:val="0"/>
              <w:color w:val="auto"/>
              <w:szCs w:val="22"/>
              <w:lang w:eastAsia="sk-SK"/>
            </w:rPr>
          </w:pPr>
          <w:hyperlink w:anchor="_Toc110346722" w:history="1">
            <w:r w:rsidR="001203FE" w:rsidRPr="0084555D">
              <w:rPr>
                <w:rStyle w:val="Hypertextovprepojenie"/>
              </w:rPr>
              <w:t>1.1</w:t>
            </w:r>
            <w:r w:rsidR="001203FE">
              <w:rPr>
                <w:rFonts w:eastAsiaTheme="minorEastAsia" w:cstheme="minorBidi"/>
                <w:smallCaps w:val="0"/>
                <w:color w:val="auto"/>
                <w:szCs w:val="22"/>
                <w:lang w:eastAsia="sk-SK"/>
              </w:rPr>
              <w:tab/>
            </w:r>
            <w:r w:rsidR="001203FE" w:rsidRPr="0084555D">
              <w:rPr>
                <w:rStyle w:val="Hypertextovprepojenie"/>
              </w:rPr>
              <w:t>Účel a štruktúra dokumentu</w:t>
            </w:r>
            <w:r w:rsidR="001203FE">
              <w:rPr>
                <w:webHidden/>
              </w:rPr>
              <w:tab/>
            </w:r>
            <w:r w:rsidR="001203FE">
              <w:rPr>
                <w:webHidden/>
              </w:rPr>
              <w:fldChar w:fldCharType="begin"/>
            </w:r>
            <w:r w:rsidR="001203FE">
              <w:rPr>
                <w:webHidden/>
              </w:rPr>
              <w:instrText xml:space="preserve"> PAGEREF _Toc110346722 \h </w:instrText>
            </w:r>
            <w:r w:rsidR="001203FE">
              <w:rPr>
                <w:webHidden/>
              </w:rPr>
            </w:r>
            <w:r w:rsidR="001203FE">
              <w:rPr>
                <w:webHidden/>
              </w:rPr>
              <w:fldChar w:fldCharType="separate"/>
            </w:r>
            <w:r w:rsidR="00011EC7">
              <w:rPr>
                <w:webHidden/>
              </w:rPr>
              <w:t>14</w:t>
            </w:r>
            <w:r w:rsidR="001203FE">
              <w:rPr>
                <w:webHidden/>
              </w:rPr>
              <w:fldChar w:fldCharType="end"/>
            </w:r>
          </w:hyperlink>
        </w:p>
        <w:p w14:paraId="0D75FB91" w14:textId="510C8628" w:rsidR="001203FE" w:rsidRDefault="00000000" w:rsidP="001203FE">
          <w:pPr>
            <w:pStyle w:val="Obsah2"/>
            <w:rPr>
              <w:rFonts w:eastAsiaTheme="minorEastAsia" w:cstheme="minorBidi"/>
              <w:smallCaps w:val="0"/>
              <w:color w:val="auto"/>
              <w:szCs w:val="22"/>
              <w:lang w:eastAsia="sk-SK"/>
            </w:rPr>
          </w:pPr>
          <w:hyperlink w:anchor="_Toc110346723" w:history="1">
            <w:r w:rsidR="001203FE" w:rsidRPr="0084555D">
              <w:rPr>
                <w:rStyle w:val="Hypertextovprepojenie"/>
              </w:rPr>
              <w:t>1.2</w:t>
            </w:r>
            <w:r w:rsidR="001203FE">
              <w:rPr>
                <w:rFonts w:eastAsiaTheme="minorEastAsia" w:cstheme="minorBidi"/>
                <w:smallCaps w:val="0"/>
                <w:color w:val="auto"/>
                <w:szCs w:val="22"/>
                <w:lang w:eastAsia="sk-SK"/>
              </w:rPr>
              <w:tab/>
            </w:r>
            <w:r w:rsidR="001203FE" w:rsidRPr="0084555D">
              <w:rPr>
                <w:rStyle w:val="Hypertextovprepojenie"/>
              </w:rPr>
              <w:t>Rozvoj športu v BSK pre 2022 – 2026</w:t>
            </w:r>
            <w:r w:rsidR="001203FE">
              <w:rPr>
                <w:webHidden/>
              </w:rPr>
              <w:tab/>
            </w:r>
            <w:r w:rsidR="001203FE">
              <w:rPr>
                <w:webHidden/>
              </w:rPr>
              <w:fldChar w:fldCharType="begin"/>
            </w:r>
            <w:r w:rsidR="001203FE">
              <w:rPr>
                <w:webHidden/>
              </w:rPr>
              <w:instrText xml:space="preserve"> PAGEREF _Toc110346723 \h </w:instrText>
            </w:r>
            <w:r w:rsidR="001203FE">
              <w:rPr>
                <w:webHidden/>
              </w:rPr>
            </w:r>
            <w:r w:rsidR="001203FE">
              <w:rPr>
                <w:webHidden/>
              </w:rPr>
              <w:fldChar w:fldCharType="separate"/>
            </w:r>
            <w:r w:rsidR="00011EC7">
              <w:rPr>
                <w:webHidden/>
              </w:rPr>
              <w:t>14</w:t>
            </w:r>
            <w:r w:rsidR="001203FE">
              <w:rPr>
                <w:webHidden/>
              </w:rPr>
              <w:fldChar w:fldCharType="end"/>
            </w:r>
          </w:hyperlink>
        </w:p>
        <w:p w14:paraId="0240B369" w14:textId="1A4DAA99" w:rsidR="001203FE" w:rsidRDefault="00000000" w:rsidP="001203FE">
          <w:pPr>
            <w:pStyle w:val="Obsah2"/>
            <w:rPr>
              <w:rFonts w:eastAsiaTheme="minorEastAsia" w:cstheme="minorBidi"/>
              <w:smallCaps w:val="0"/>
              <w:color w:val="auto"/>
              <w:szCs w:val="22"/>
              <w:lang w:eastAsia="sk-SK"/>
            </w:rPr>
          </w:pPr>
          <w:hyperlink w:anchor="_Toc110346724" w:history="1">
            <w:r w:rsidR="001203FE" w:rsidRPr="0084555D">
              <w:rPr>
                <w:rStyle w:val="Hypertextovprepojenie"/>
              </w:rPr>
              <w:t>1.3</w:t>
            </w:r>
            <w:r w:rsidR="001203FE">
              <w:rPr>
                <w:rFonts w:eastAsiaTheme="minorEastAsia" w:cstheme="minorBidi"/>
                <w:smallCaps w:val="0"/>
                <w:color w:val="auto"/>
                <w:szCs w:val="22"/>
                <w:lang w:eastAsia="sk-SK"/>
              </w:rPr>
              <w:tab/>
            </w:r>
            <w:r w:rsidR="001203FE" w:rsidRPr="0084555D">
              <w:rPr>
                <w:rStyle w:val="Hypertextovprepojenie"/>
              </w:rPr>
              <w:t>Rozvoj mládeže v BSK pre 2022 – 2026</w:t>
            </w:r>
            <w:r w:rsidR="001203FE">
              <w:rPr>
                <w:webHidden/>
              </w:rPr>
              <w:tab/>
            </w:r>
            <w:r w:rsidR="001203FE">
              <w:rPr>
                <w:webHidden/>
              </w:rPr>
              <w:fldChar w:fldCharType="begin"/>
            </w:r>
            <w:r w:rsidR="001203FE">
              <w:rPr>
                <w:webHidden/>
              </w:rPr>
              <w:instrText xml:space="preserve"> PAGEREF _Toc110346724 \h </w:instrText>
            </w:r>
            <w:r w:rsidR="001203FE">
              <w:rPr>
                <w:webHidden/>
              </w:rPr>
            </w:r>
            <w:r w:rsidR="001203FE">
              <w:rPr>
                <w:webHidden/>
              </w:rPr>
              <w:fldChar w:fldCharType="separate"/>
            </w:r>
            <w:r w:rsidR="00011EC7">
              <w:rPr>
                <w:webHidden/>
              </w:rPr>
              <w:t>15</w:t>
            </w:r>
            <w:r w:rsidR="001203FE">
              <w:rPr>
                <w:webHidden/>
              </w:rPr>
              <w:fldChar w:fldCharType="end"/>
            </w:r>
          </w:hyperlink>
        </w:p>
        <w:p w14:paraId="072F6C6F" w14:textId="1690AF09"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25" w:history="1">
            <w:r w:rsidR="001203FE" w:rsidRPr="0084555D">
              <w:rPr>
                <w:rStyle w:val="Hypertextovprepojenie"/>
                <w:noProof/>
              </w:rPr>
              <w:t>2</w:t>
            </w:r>
            <w:r w:rsidR="001203FE">
              <w:rPr>
                <w:rFonts w:eastAsiaTheme="minorEastAsia" w:cstheme="minorBidi"/>
                <w:smallCaps w:val="0"/>
                <w:noProof/>
                <w:color w:val="auto"/>
                <w:szCs w:val="22"/>
                <w:lang w:eastAsia="sk-SK"/>
              </w:rPr>
              <w:tab/>
            </w:r>
            <w:r w:rsidR="001203FE" w:rsidRPr="0084555D">
              <w:rPr>
                <w:rStyle w:val="Hypertextovprepojenie"/>
                <w:noProof/>
              </w:rPr>
              <w:t>analytická časť – šport</w:t>
            </w:r>
            <w:r w:rsidR="001203FE">
              <w:rPr>
                <w:noProof/>
                <w:webHidden/>
              </w:rPr>
              <w:tab/>
            </w:r>
            <w:r w:rsidR="001203FE">
              <w:rPr>
                <w:noProof/>
                <w:webHidden/>
              </w:rPr>
              <w:fldChar w:fldCharType="begin"/>
            </w:r>
            <w:r w:rsidR="001203FE">
              <w:rPr>
                <w:noProof/>
                <w:webHidden/>
              </w:rPr>
              <w:instrText xml:space="preserve"> PAGEREF _Toc110346725 \h </w:instrText>
            </w:r>
            <w:r w:rsidR="001203FE">
              <w:rPr>
                <w:noProof/>
                <w:webHidden/>
              </w:rPr>
            </w:r>
            <w:r w:rsidR="001203FE">
              <w:rPr>
                <w:noProof/>
                <w:webHidden/>
              </w:rPr>
              <w:fldChar w:fldCharType="separate"/>
            </w:r>
            <w:r w:rsidR="00011EC7">
              <w:rPr>
                <w:noProof/>
                <w:webHidden/>
              </w:rPr>
              <w:t>16</w:t>
            </w:r>
            <w:r w:rsidR="001203FE">
              <w:rPr>
                <w:noProof/>
                <w:webHidden/>
              </w:rPr>
              <w:fldChar w:fldCharType="end"/>
            </w:r>
          </w:hyperlink>
        </w:p>
        <w:p w14:paraId="415F9506" w14:textId="1FB2AA3B" w:rsidR="001203FE" w:rsidRDefault="00000000" w:rsidP="001203FE">
          <w:pPr>
            <w:pStyle w:val="Obsah2"/>
            <w:rPr>
              <w:rFonts w:eastAsiaTheme="minorEastAsia" w:cstheme="minorBidi"/>
              <w:smallCaps w:val="0"/>
              <w:color w:val="auto"/>
              <w:szCs w:val="22"/>
              <w:lang w:eastAsia="sk-SK"/>
            </w:rPr>
          </w:pPr>
          <w:hyperlink w:anchor="_Toc110346726" w:history="1">
            <w:r w:rsidR="001203FE" w:rsidRPr="0084555D">
              <w:rPr>
                <w:rStyle w:val="Hypertextovprepojenie"/>
              </w:rPr>
              <w:t>2.1</w:t>
            </w:r>
            <w:r w:rsidR="001203FE">
              <w:rPr>
                <w:rFonts w:eastAsiaTheme="minorEastAsia" w:cstheme="minorBidi"/>
                <w:smallCaps w:val="0"/>
                <w:color w:val="auto"/>
                <w:szCs w:val="22"/>
                <w:lang w:eastAsia="sk-SK"/>
              </w:rPr>
              <w:tab/>
            </w:r>
            <w:r w:rsidR="001203FE" w:rsidRPr="0084555D">
              <w:rPr>
                <w:rStyle w:val="Hypertextovprepojenie"/>
              </w:rPr>
              <w:t>Legislatíva pre oblasť športu</w:t>
            </w:r>
            <w:r w:rsidR="001203FE">
              <w:rPr>
                <w:webHidden/>
              </w:rPr>
              <w:tab/>
            </w:r>
            <w:r w:rsidR="001203FE">
              <w:rPr>
                <w:webHidden/>
              </w:rPr>
              <w:fldChar w:fldCharType="begin"/>
            </w:r>
            <w:r w:rsidR="001203FE">
              <w:rPr>
                <w:webHidden/>
              </w:rPr>
              <w:instrText xml:space="preserve"> PAGEREF _Toc110346726 \h </w:instrText>
            </w:r>
            <w:r w:rsidR="001203FE">
              <w:rPr>
                <w:webHidden/>
              </w:rPr>
            </w:r>
            <w:r w:rsidR="001203FE">
              <w:rPr>
                <w:webHidden/>
              </w:rPr>
              <w:fldChar w:fldCharType="separate"/>
            </w:r>
            <w:r w:rsidR="00011EC7">
              <w:rPr>
                <w:webHidden/>
              </w:rPr>
              <w:t>16</w:t>
            </w:r>
            <w:r w:rsidR="001203FE">
              <w:rPr>
                <w:webHidden/>
              </w:rPr>
              <w:fldChar w:fldCharType="end"/>
            </w:r>
          </w:hyperlink>
        </w:p>
        <w:p w14:paraId="0AE4E895" w14:textId="4A0561BE" w:rsidR="001203FE" w:rsidRDefault="00000000" w:rsidP="001203FE">
          <w:pPr>
            <w:pStyle w:val="Obsah3"/>
            <w:rPr>
              <w:rFonts w:eastAsiaTheme="minorEastAsia" w:cstheme="minorBidi"/>
              <w:noProof/>
              <w:color w:val="auto"/>
              <w:sz w:val="22"/>
              <w:szCs w:val="22"/>
              <w:lang w:eastAsia="sk-SK"/>
            </w:rPr>
          </w:pPr>
          <w:hyperlink w:anchor="_Toc110346727" w:history="1">
            <w:r w:rsidR="001203FE" w:rsidRPr="0084555D">
              <w:rPr>
                <w:rStyle w:val="Hypertextovprepojenie"/>
                <w:noProof/>
              </w:rPr>
              <w:t>2.1.1</w:t>
            </w:r>
            <w:r w:rsidR="001203FE">
              <w:rPr>
                <w:rFonts w:eastAsiaTheme="minorEastAsia" w:cstheme="minorBidi"/>
                <w:noProof/>
                <w:color w:val="auto"/>
                <w:sz w:val="22"/>
                <w:szCs w:val="22"/>
                <w:lang w:eastAsia="sk-SK"/>
              </w:rPr>
              <w:tab/>
            </w:r>
            <w:r w:rsidR="001203FE" w:rsidRPr="0084555D">
              <w:rPr>
                <w:rStyle w:val="Hypertextovprepojenie"/>
                <w:noProof/>
              </w:rPr>
              <w:t>Zákon o športe</w:t>
            </w:r>
            <w:r w:rsidR="001203FE">
              <w:rPr>
                <w:noProof/>
                <w:webHidden/>
              </w:rPr>
              <w:tab/>
            </w:r>
            <w:r w:rsidR="001203FE">
              <w:rPr>
                <w:noProof/>
                <w:webHidden/>
              </w:rPr>
              <w:fldChar w:fldCharType="begin"/>
            </w:r>
            <w:r w:rsidR="001203FE">
              <w:rPr>
                <w:noProof/>
                <w:webHidden/>
              </w:rPr>
              <w:instrText xml:space="preserve"> PAGEREF _Toc110346727 \h </w:instrText>
            </w:r>
            <w:r w:rsidR="001203FE">
              <w:rPr>
                <w:noProof/>
                <w:webHidden/>
              </w:rPr>
            </w:r>
            <w:r w:rsidR="001203FE">
              <w:rPr>
                <w:noProof/>
                <w:webHidden/>
              </w:rPr>
              <w:fldChar w:fldCharType="separate"/>
            </w:r>
            <w:r w:rsidR="00011EC7">
              <w:rPr>
                <w:noProof/>
                <w:webHidden/>
              </w:rPr>
              <w:t>16</w:t>
            </w:r>
            <w:r w:rsidR="001203FE">
              <w:rPr>
                <w:noProof/>
                <w:webHidden/>
              </w:rPr>
              <w:fldChar w:fldCharType="end"/>
            </w:r>
          </w:hyperlink>
        </w:p>
        <w:p w14:paraId="0ABB456B" w14:textId="0F38F9B9" w:rsidR="001203FE" w:rsidRDefault="00000000" w:rsidP="001203FE">
          <w:pPr>
            <w:pStyle w:val="Obsah3"/>
            <w:rPr>
              <w:rFonts w:eastAsiaTheme="minorEastAsia" w:cstheme="minorBidi"/>
              <w:noProof/>
              <w:color w:val="auto"/>
              <w:sz w:val="22"/>
              <w:szCs w:val="22"/>
              <w:lang w:eastAsia="sk-SK"/>
            </w:rPr>
          </w:pPr>
          <w:hyperlink w:anchor="_Toc110346728" w:history="1">
            <w:r w:rsidR="001203FE" w:rsidRPr="0084555D">
              <w:rPr>
                <w:rStyle w:val="Hypertextovprepojenie"/>
                <w:noProof/>
              </w:rPr>
              <w:t>2.1.2</w:t>
            </w:r>
            <w:r w:rsidR="001203FE">
              <w:rPr>
                <w:rFonts w:eastAsiaTheme="minorEastAsia" w:cstheme="minorBidi"/>
                <w:noProof/>
                <w:color w:val="auto"/>
                <w:sz w:val="22"/>
                <w:szCs w:val="22"/>
                <w:lang w:eastAsia="sk-SK"/>
              </w:rPr>
              <w:tab/>
            </w:r>
            <w:r w:rsidR="001203FE" w:rsidRPr="0084555D">
              <w:rPr>
                <w:rStyle w:val="Hypertextovprepojenie"/>
                <w:noProof/>
              </w:rPr>
              <w:t>Ďalšia legislatíva a koncepčné dokumenty</w:t>
            </w:r>
            <w:r w:rsidR="001203FE">
              <w:rPr>
                <w:noProof/>
                <w:webHidden/>
              </w:rPr>
              <w:tab/>
            </w:r>
            <w:r w:rsidR="001203FE">
              <w:rPr>
                <w:noProof/>
                <w:webHidden/>
              </w:rPr>
              <w:fldChar w:fldCharType="begin"/>
            </w:r>
            <w:r w:rsidR="001203FE">
              <w:rPr>
                <w:noProof/>
                <w:webHidden/>
              </w:rPr>
              <w:instrText xml:space="preserve"> PAGEREF _Toc110346728 \h </w:instrText>
            </w:r>
            <w:r w:rsidR="001203FE">
              <w:rPr>
                <w:noProof/>
                <w:webHidden/>
              </w:rPr>
            </w:r>
            <w:r w:rsidR="001203FE">
              <w:rPr>
                <w:noProof/>
                <w:webHidden/>
              </w:rPr>
              <w:fldChar w:fldCharType="separate"/>
            </w:r>
            <w:r w:rsidR="00011EC7">
              <w:rPr>
                <w:noProof/>
                <w:webHidden/>
              </w:rPr>
              <w:t>17</w:t>
            </w:r>
            <w:r w:rsidR="001203FE">
              <w:rPr>
                <w:noProof/>
                <w:webHidden/>
              </w:rPr>
              <w:fldChar w:fldCharType="end"/>
            </w:r>
          </w:hyperlink>
        </w:p>
        <w:p w14:paraId="4D62D091" w14:textId="42D38F3B" w:rsidR="001203FE" w:rsidRDefault="00000000" w:rsidP="001203FE">
          <w:pPr>
            <w:pStyle w:val="Obsah2"/>
            <w:rPr>
              <w:rFonts w:eastAsiaTheme="minorEastAsia" w:cstheme="minorBidi"/>
              <w:smallCaps w:val="0"/>
              <w:color w:val="auto"/>
              <w:szCs w:val="22"/>
              <w:lang w:eastAsia="sk-SK"/>
            </w:rPr>
          </w:pPr>
          <w:hyperlink w:anchor="_Toc110346729" w:history="1">
            <w:r w:rsidR="001203FE" w:rsidRPr="0084555D">
              <w:rPr>
                <w:rStyle w:val="Hypertextovprepojenie"/>
              </w:rPr>
              <w:t>2.2</w:t>
            </w:r>
            <w:r w:rsidR="001203FE">
              <w:rPr>
                <w:rFonts w:eastAsiaTheme="minorEastAsia" w:cstheme="minorBidi"/>
                <w:smallCaps w:val="0"/>
                <w:color w:val="auto"/>
                <w:szCs w:val="22"/>
                <w:lang w:eastAsia="sk-SK"/>
              </w:rPr>
              <w:tab/>
            </w:r>
            <w:r w:rsidR="001203FE" w:rsidRPr="0084555D">
              <w:rPr>
                <w:rStyle w:val="Hypertextovprepojenie"/>
              </w:rPr>
              <w:t>Finančné zdroje pre financovanie rozvoja športu v BSK</w:t>
            </w:r>
            <w:r w:rsidR="001203FE">
              <w:rPr>
                <w:webHidden/>
              </w:rPr>
              <w:tab/>
            </w:r>
            <w:r w:rsidR="001203FE">
              <w:rPr>
                <w:webHidden/>
              </w:rPr>
              <w:fldChar w:fldCharType="begin"/>
            </w:r>
            <w:r w:rsidR="001203FE">
              <w:rPr>
                <w:webHidden/>
              </w:rPr>
              <w:instrText xml:space="preserve"> PAGEREF _Toc110346729 \h </w:instrText>
            </w:r>
            <w:r w:rsidR="001203FE">
              <w:rPr>
                <w:webHidden/>
              </w:rPr>
            </w:r>
            <w:r w:rsidR="001203FE">
              <w:rPr>
                <w:webHidden/>
              </w:rPr>
              <w:fldChar w:fldCharType="separate"/>
            </w:r>
            <w:r w:rsidR="00011EC7">
              <w:rPr>
                <w:webHidden/>
              </w:rPr>
              <w:t>19</w:t>
            </w:r>
            <w:r w:rsidR="001203FE">
              <w:rPr>
                <w:webHidden/>
              </w:rPr>
              <w:fldChar w:fldCharType="end"/>
            </w:r>
          </w:hyperlink>
        </w:p>
        <w:p w14:paraId="62E83B71" w14:textId="02B67113" w:rsidR="001203FE" w:rsidRDefault="00000000" w:rsidP="001203FE">
          <w:pPr>
            <w:pStyle w:val="Obsah3"/>
            <w:rPr>
              <w:rFonts w:eastAsiaTheme="minorEastAsia" w:cstheme="minorBidi"/>
              <w:noProof/>
              <w:color w:val="auto"/>
              <w:sz w:val="22"/>
              <w:szCs w:val="22"/>
              <w:lang w:eastAsia="sk-SK"/>
            </w:rPr>
          </w:pPr>
          <w:hyperlink w:anchor="_Toc110346730" w:history="1">
            <w:r w:rsidR="001203FE" w:rsidRPr="0084555D">
              <w:rPr>
                <w:rStyle w:val="Hypertextovprepojenie"/>
                <w:noProof/>
              </w:rPr>
              <w:t>2.2.1</w:t>
            </w:r>
            <w:r w:rsidR="001203FE">
              <w:rPr>
                <w:rFonts w:eastAsiaTheme="minorEastAsia" w:cstheme="minorBidi"/>
                <w:noProof/>
                <w:color w:val="auto"/>
                <w:sz w:val="22"/>
                <w:szCs w:val="22"/>
                <w:lang w:eastAsia="sk-SK"/>
              </w:rPr>
              <w:tab/>
            </w:r>
            <w:r w:rsidR="001203FE" w:rsidRPr="0084555D">
              <w:rPr>
                <w:rStyle w:val="Hypertextovprepojenie"/>
                <w:noProof/>
              </w:rPr>
              <w:t>Fond na podporu športu</w:t>
            </w:r>
            <w:r w:rsidR="001203FE">
              <w:rPr>
                <w:noProof/>
                <w:webHidden/>
              </w:rPr>
              <w:tab/>
            </w:r>
            <w:r w:rsidR="001203FE">
              <w:rPr>
                <w:noProof/>
                <w:webHidden/>
              </w:rPr>
              <w:fldChar w:fldCharType="begin"/>
            </w:r>
            <w:r w:rsidR="001203FE">
              <w:rPr>
                <w:noProof/>
                <w:webHidden/>
              </w:rPr>
              <w:instrText xml:space="preserve"> PAGEREF _Toc110346730 \h </w:instrText>
            </w:r>
            <w:r w:rsidR="001203FE">
              <w:rPr>
                <w:noProof/>
                <w:webHidden/>
              </w:rPr>
            </w:r>
            <w:r w:rsidR="001203FE">
              <w:rPr>
                <w:noProof/>
                <w:webHidden/>
              </w:rPr>
              <w:fldChar w:fldCharType="separate"/>
            </w:r>
            <w:r w:rsidR="00011EC7">
              <w:rPr>
                <w:noProof/>
                <w:webHidden/>
              </w:rPr>
              <w:t>19</w:t>
            </w:r>
            <w:r w:rsidR="001203FE">
              <w:rPr>
                <w:noProof/>
                <w:webHidden/>
              </w:rPr>
              <w:fldChar w:fldCharType="end"/>
            </w:r>
          </w:hyperlink>
        </w:p>
        <w:p w14:paraId="023D460E" w14:textId="5DD94B12" w:rsidR="001203FE" w:rsidRDefault="00000000" w:rsidP="001203FE">
          <w:pPr>
            <w:pStyle w:val="Obsah3"/>
            <w:rPr>
              <w:rFonts w:eastAsiaTheme="minorEastAsia" w:cstheme="minorBidi"/>
              <w:noProof/>
              <w:color w:val="auto"/>
              <w:sz w:val="22"/>
              <w:szCs w:val="22"/>
              <w:lang w:eastAsia="sk-SK"/>
            </w:rPr>
          </w:pPr>
          <w:hyperlink w:anchor="_Toc110346731" w:history="1">
            <w:r w:rsidR="001203FE" w:rsidRPr="0084555D">
              <w:rPr>
                <w:rStyle w:val="Hypertextovprepojenie"/>
                <w:noProof/>
              </w:rPr>
              <w:t>2.2.2</w:t>
            </w:r>
            <w:r w:rsidR="001203FE">
              <w:rPr>
                <w:rFonts w:eastAsiaTheme="minorEastAsia" w:cstheme="minorBidi"/>
                <w:noProof/>
                <w:color w:val="auto"/>
                <w:sz w:val="22"/>
                <w:szCs w:val="22"/>
                <w:lang w:eastAsia="sk-SK"/>
              </w:rPr>
              <w:tab/>
            </w:r>
            <w:r w:rsidR="001203FE" w:rsidRPr="0084555D">
              <w:rPr>
                <w:rStyle w:val="Hypertextovprepojenie"/>
                <w:noProof/>
              </w:rPr>
              <w:t>Satelitný účet pre šport</w:t>
            </w:r>
            <w:r w:rsidR="001203FE">
              <w:rPr>
                <w:noProof/>
                <w:webHidden/>
              </w:rPr>
              <w:tab/>
            </w:r>
            <w:r w:rsidR="001203FE">
              <w:rPr>
                <w:noProof/>
                <w:webHidden/>
              </w:rPr>
              <w:fldChar w:fldCharType="begin"/>
            </w:r>
            <w:r w:rsidR="001203FE">
              <w:rPr>
                <w:noProof/>
                <w:webHidden/>
              </w:rPr>
              <w:instrText xml:space="preserve"> PAGEREF _Toc110346731 \h </w:instrText>
            </w:r>
            <w:r w:rsidR="001203FE">
              <w:rPr>
                <w:noProof/>
                <w:webHidden/>
              </w:rPr>
            </w:r>
            <w:r w:rsidR="001203FE">
              <w:rPr>
                <w:noProof/>
                <w:webHidden/>
              </w:rPr>
              <w:fldChar w:fldCharType="separate"/>
            </w:r>
            <w:r w:rsidR="00011EC7">
              <w:rPr>
                <w:noProof/>
                <w:webHidden/>
              </w:rPr>
              <w:t>19</w:t>
            </w:r>
            <w:r w:rsidR="001203FE">
              <w:rPr>
                <w:noProof/>
                <w:webHidden/>
              </w:rPr>
              <w:fldChar w:fldCharType="end"/>
            </w:r>
          </w:hyperlink>
        </w:p>
        <w:p w14:paraId="03B53F10" w14:textId="505BB036" w:rsidR="001203FE" w:rsidRDefault="00000000" w:rsidP="001203FE">
          <w:pPr>
            <w:pStyle w:val="Obsah3"/>
            <w:rPr>
              <w:rFonts w:eastAsiaTheme="minorEastAsia" w:cstheme="minorBidi"/>
              <w:noProof/>
              <w:color w:val="auto"/>
              <w:sz w:val="22"/>
              <w:szCs w:val="22"/>
              <w:lang w:eastAsia="sk-SK"/>
            </w:rPr>
          </w:pPr>
          <w:hyperlink w:anchor="_Toc110346732" w:history="1">
            <w:r w:rsidR="001203FE" w:rsidRPr="0084555D">
              <w:rPr>
                <w:rStyle w:val="Hypertextovprepojenie"/>
                <w:noProof/>
              </w:rPr>
              <w:t>2.2.3</w:t>
            </w:r>
            <w:r w:rsidR="001203FE">
              <w:rPr>
                <w:rFonts w:eastAsiaTheme="minorEastAsia" w:cstheme="minorBidi"/>
                <w:noProof/>
                <w:color w:val="auto"/>
                <w:sz w:val="22"/>
                <w:szCs w:val="22"/>
                <w:lang w:eastAsia="sk-SK"/>
              </w:rPr>
              <w:tab/>
            </w:r>
            <w:r w:rsidR="001203FE" w:rsidRPr="0084555D">
              <w:rPr>
                <w:rStyle w:val="Hypertextovprepojenie"/>
                <w:noProof/>
              </w:rPr>
              <w:t>Úroveň financovania športu</w:t>
            </w:r>
            <w:r w:rsidR="001203FE">
              <w:rPr>
                <w:noProof/>
                <w:webHidden/>
              </w:rPr>
              <w:tab/>
            </w:r>
            <w:r w:rsidR="001203FE">
              <w:rPr>
                <w:noProof/>
                <w:webHidden/>
              </w:rPr>
              <w:fldChar w:fldCharType="begin"/>
            </w:r>
            <w:r w:rsidR="001203FE">
              <w:rPr>
                <w:noProof/>
                <w:webHidden/>
              </w:rPr>
              <w:instrText xml:space="preserve"> PAGEREF _Toc110346732 \h </w:instrText>
            </w:r>
            <w:r w:rsidR="001203FE">
              <w:rPr>
                <w:noProof/>
                <w:webHidden/>
              </w:rPr>
            </w:r>
            <w:r w:rsidR="001203FE">
              <w:rPr>
                <w:noProof/>
                <w:webHidden/>
              </w:rPr>
              <w:fldChar w:fldCharType="separate"/>
            </w:r>
            <w:r w:rsidR="00011EC7">
              <w:rPr>
                <w:noProof/>
                <w:webHidden/>
              </w:rPr>
              <w:t>20</w:t>
            </w:r>
            <w:r w:rsidR="001203FE">
              <w:rPr>
                <w:noProof/>
                <w:webHidden/>
              </w:rPr>
              <w:fldChar w:fldCharType="end"/>
            </w:r>
          </w:hyperlink>
        </w:p>
        <w:p w14:paraId="5B40F03A" w14:textId="0F8F898A" w:rsidR="001203FE" w:rsidRDefault="00000000" w:rsidP="001203FE">
          <w:pPr>
            <w:pStyle w:val="Obsah3"/>
            <w:rPr>
              <w:rFonts w:eastAsiaTheme="minorEastAsia" w:cstheme="minorBidi"/>
              <w:noProof/>
              <w:color w:val="auto"/>
              <w:sz w:val="22"/>
              <w:szCs w:val="22"/>
              <w:lang w:eastAsia="sk-SK"/>
            </w:rPr>
          </w:pPr>
          <w:hyperlink w:anchor="_Toc110346733" w:history="1">
            <w:r w:rsidR="001203FE" w:rsidRPr="0084555D">
              <w:rPr>
                <w:rStyle w:val="Hypertextovprepojenie"/>
                <w:noProof/>
              </w:rPr>
              <w:t>2.2.4</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_Toc110346733 \h </w:instrText>
            </w:r>
            <w:r w:rsidR="001203FE">
              <w:rPr>
                <w:noProof/>
                <w:webHidden/>
              </w:rPr>
            </w:r>
            <w:r w:rsidR="001203FE">
              <w:rPr>
                <w:noProof/>
                <w:webHidden/>
              </w:rPr>
              <w:fldChar w:fldCharType="separate"/>
            </w:r>
            <w:r w:rsidR="00011EC7">
              <w:rPr>
                <w:noProof/>
                <w:webHidden/>
              </w:rPr>
              <w:t>20</w:t>
            </w:r>
            <w:r w:rsidR="001203FE">
              <w:rPr>
                <w:noProof/>
                <w:webHidden/>
              </w:rPr>
              <w:fldChar w:fldCharType="end"/>
            </w:r>
          </w:hyperlink>
        </w:p>
        <w:p w14:paraId="654CC05E" w14:textId="483063FE" w:rsidR="001203FE" w:rsidRDefault="00000000" w:rsidP="001203FE">
          <w:pPr>
            <w:pStyle w:val="Obsah2"/>
            <w:rPr>
              <w:rFonts w:eastAsiaTheme="minorEastAsia" w:cstheme="minorBidi"/>
              <w:smallCaps w:val="0"/>
              <w:color w:val="auto"/>
              <w:szCs w:val="22"/>
              <w:lang w:eastAsia="sk-SK"/>
            </w:rPr>
          </w:pPr>
          <w:hyperlink w:anchor="_Toc110346734" w:history="1">
            <w:r w:rsidR="001203FE" w:rsidRPr="0084555D">
              <w:rPr>
                <w:rStyle w:val="Hypertextovprepojenie"/>
              </w:rPr>
              <w:t>2.3</w:t>
            </w:r>
            <w:r w:rsidR="001203FE">
              <w:rPr>
                <w:rFonts w:eastAsiaTheme="minorEastAsia" w:cstheme="minorBidi"/>
                <w:smallCaps w:val="0"/>
                <w:color w:val="auto"/>
                <w:szCs w:val="22"/>
                <w:lang w:eastAsia="sk-SK"/>
              </w:rPr>
              <w:tab/>
            </w:r>
            <w:r w:rsidR="001203FE" w:rsidRPr="0084555D">
              <w:rPr>
                <w:rStyle w:val="Hypertextovprepojenie"/>
              </w:rPr>
              <w:t>Bratislavská regionálna dotačná schéma</w:t>
            </w:r>
            <w:r w:rsidR="001203FE">
              <w:rPr>
                <w:webHidden/>
              </w:rPr>
              <w:tab/>
            </w:r>
            <w:r w:rsidR="001203FE">
              <w:rPr>
                <w:webHidden/>
              </w:rPr>
              <w:fldChar w:fldCharType="begin"/>
            </w:r>
            <w:r w:rsidR="001203FE">
              <w:rPr>
                <w:webHidden/>
              </w:rPr>
              <w:instrText xml:space="preserve"> PAGEREF _Toc110346734 \h </w:instrText>
            </w:r>
            <w:r w:rsidR="001203FE">
              <w:rPr>
                <w:webHidden/>
              </w:rPr>
            </w:r>
            <w:r w:rsidR="001203FE">
              <w:rPr>
                <w:webHidden/>
              </w:rPr>
              <w:fldChar w:fldCharType="separate"/>
            </w:r>
            <w:r w:rsidR="00011EC7">
              <w:rPr>
                <w:webHidden/>
              </w:rPr>
              <w:t>22</w:t>
            </w:r>
            <w:r w:rsidR="001203FE">
              <w:rPr>
                <w:webHidden/>
              </w:rPr>
              <w:fldChar w:fldCharType="end"/>
            </w:r>
          </w:hyperlink>
        </w:p>
        <w:p w14:paraId="4C7CC8DD" w14:textId="4DF6B780" w:rsidR="001203FE" w:rsidRDefault="00000000" w:rsidP="001203FE">
          <w:pPr>
            <w:pStyle w:val="Obsah3"/>
            <w:rPr>
              <w:rFonts w:eastAsiaTheme="minorEastAsia" w:cstheme="minorBidi"/>
              <w:noProof/>
              <w:color w:val="auto"/>
              <w:sz w:val="22"/>
              <w:szCs w:val="22"/>
              <w:lang w:eastAsia="sk-SK"/>
            </w:rPr>
          </w:pPr>
          <w:hyperlink w:anchor="_Toc110346735" w:history="1">
            <w:r w:rsidR="001203FE" w:rsidRPr="0084555D">
              <w:rPr>
                <w:rStyle w:val="Hypertextovprepojenie"/>
                <w:noProof/>
              </w:rPr>
              <w:t>2.3.1</w:t>
            </w:r>
            <w:r w:rsidR="001203FE">
              <w:rPr>
                <w:rFonts w:eastAsiaTheme="minorEastAsia" w:cstheme="minorBidi"/>
                <w:noProof/>
                <w:color w:val="auto"/>
                <w:sz w:val="22"/>
                <w:szCs w:val="22"/>
                <w:lang w:eastAsia="sk-SK"/>
              </w:rPr>
              <w:tab/>
            </w:r>
            <w:r w:rsidR="001203FE" w:rsidRPr="0084555D">
              <w:rPr>
                <w:rStyle w:val="Hypertextovprepojenie"/>
                <w:noProof/>
              </w:rPr>
              <w:t>Podpora športu prostredníctvom BRDS</w:t>
            </w:r>
            <w:r w:rsidR="001203FE">
              <w:rPr>
                <w:noProof/>
                <w:webHidden/>
              </w:rPr>
              <w:tab/>
            </w:r>
            <w:r w:rsidR="001203FE">
              <w:rPr>
                <w:noProof/>
                <w:webHidden/>
              </w:rPr>
              <w:fldChar w:fldCharType="begin"/>
            </w:r>
            <w:r w:rsidR="001203FE">
              <w:rPr>
                <w:noProof/>
                <w:webHidden/>
              </w:rPr>
              <w:instrText xml:space="preserve"> PAGEREF _Toc110346735 \h </w:instrText>
            </w:r>
            <w:r w:rsidR="001203FE">
              <w:rPr>
                <w:noProof/>
                <w:webHidden/>
              </w:rPr>
            </w:r>
            <w:r w:rsidR="001203FE">
              <w:rPr>
                <w:noProof/>
                <w:webHidden/>
              </w:rPr>
              <w:fldChar w:fldCharType="separate"/>
            </w:r>
            <w:r w:rsidR="00011EC7">
              <w:rPr>
                <w:noProof/>
                <w:webHidden/>
              </w:rPr>
              <w:t>22</w:t>
            </w:r>
            <w:r w:rsidR="001203FE">
              <w:rPr>
                <w:noProof/>
                <w:webHidden/>
              </w:rPr>
              <w:fldChar w:fldCharType="end"/>
            </w:r>
          </w:hyperlink>
        </w:p>
        <w:p w14:paraId="6A32A3A5" w14:textId="1EBFCF9F" w:rsidR="001203FE" w:rsidRDefault="00000000" w:rsidP="001203FE">
          <w:pPr>
            <w:pStyle w:val="Obsah3"/>
            <w:rPr>
              <w:rFonts w:eastAsiaTheme="minorEastAsia" w:cstheme="minorBidi"/>
              <w:noProof/>
              <w:color w:val="auto"/>
              <w:sz w:val="22"/>
              <w:szCs w:val="22"/>
              <w:lang w:eastAsia="sk-SK"/>
            </w:rPr>
          </w:pPr>
          <w:hyperlink w:anchor="_Toc110346736" w:history="1">
            <w:r w:rsidR="001203FE" w:rsidRPr="0084555D">
              <w:rPr>
                <w:rStyle w:val="Hypertextovprepojenie"/>
                <w:noProof/>
              </w:rPr>
              <w:t>2.3.2</w:t>
            </w:r>
            <w:r w:rsidR="001203FE">
              <w:rPr>
                <w:rFonts w:eastAsiaTheme="minorEastAsia" w:cstheme="minorBidi"/>
                <w:noProof/>
                <w:color w:val="auto"/>
                <w:sz w:val="22"/>
                <w:szCs w:val="22"/>
                <w:lang w:eastAsia="sk-SK"/>
              </w:rPr>
              <w:tab/>
            </w:r>
            <w:r w:rsidR="001203FE" w:rsidRPr="0084555D">
              <w:rPr>
                <w:rStyle w:val="Hypertextovprepojenie"/>
                <w:noProof/>
              </w:rPr>
              <w:t>Ciele a oblasti podpory</w:t>
            </w:r>
            <w:r w:rsidR="001203FE">
              <w:rPr>
                <w:noProof/>
                <w:webHidden/>
              </w:rPr>
              <w:tab/>
            </w:r>
            <w:r w:rsidR="001203FE">
              <w:rPr>
                <w:noProof/>
                <w:webHidden/>
              </w:rPr>
              <w:fldChar w:fldCharType="begin"/>
            </w:r>
            <w:r w:rsidR="001203FE">
              <w:rPr>
                <w:noProof/>
                <w:webHidden/>
              </w:rPr>
              <w:instrText xml:space="preserve"> PAGEREF _Toc110346736 \h </w:instrText>
            </w:r>
            <w:r w:rsidR="001203FE">
              <w:rPr>
                <w:noProof/>
                <w:webHidden/>
              </w:rPr>
            </w:r>
            <w:r w:rsidR="001203FE">
              <w:rPr>
                <w:noProof/>
                <w:webHidden/>
              </w:rPr>
              <w:fldChar w:fldCharType="separate"/>
            </w:r>
            <w:r w:rsidR="00011EC7">
              <w:rPr>
                <w:noProof/>
                <w:webHidden/>
              </w:rPr>
              <w:t>22</w:t>
            </w:r>
            <w:r w:rsidR="001203FE">
              <w:rPr>
                <w:noProof/>
                <w:webHidden/>
              </w:rPr>
              <w:fldChar w:fldCharType="end"/>
            </w:r>
          </w:hyperlink>
        </w:p>
        <w:p w14:paraId="33BCD738" w14:textId="15F6BAA5" w:rsidR="001203FE" w:rsidRDefault="00000000" w:rsidP="001203FE">
          <w:pPr>
            <w:pStyle w:val="Obsah3"/>
            <w:rPr>
              <w:rFonts w:eastAsiaTheme="minorEastAsia" w:cstheme="minorBidi"/>
              <w:noProof/>
              <w:color w:val="auto"/>
              <w:sz w:val="22"/>
              <w:szCs w:val="22"/>
              <w:lang w:eastAsia="sk-SK"/>
            </w:rPr>
          </w:pPr>
          <w:hyperlink w:anchor="_Toc110346737" w:history="1">
            <w:r w:rsidR="001203FE" w:rsidRPr="0084555D">
              <w:rPr>
                <w:rStyle w:val="Hypertextovprepojenie"/>
                <w:noProof/>
              </w:rPr>
              <w:t>2.3.3</w:t>
            </w:r>
            <w:r w:rsidR="001203FE">
              <w:rPr>
                <w:rFonts w:eastAsiaTheme="minorEastAsia" w:cstheme="minorBidi"/>
                <w:noProof/>
                <w:color w:val="auto"/>
                <w:sz w:val="22"/>
                <w:szCs w:val="22"/>
                <w:lang w:eastAsia="sk-SK"/>
              </w:rPr>
              <w:tab/>
            </w:r>
            <w:r w:rsidR="001203FE" w:rsidRPr="0084555D">
              <w:rPr>
                <w:rStyle w:val="Hypertextovprepojenie"/>
                <w:noProof/>
              </w:rPr>
              <w:t>Poskytnuté dotácie a ich prínosy</w:t>
            </w:r>
            <w:r w:rsidR="001203FE">
              <w:rPr>
                <w:noProof/>
                <w:webHidden/>
              </w:rPr>
              <w:tab/>
            </w:r>
            <w:r w:rsidR="001203FE">
              <w:rPr>
                <w:noProof/>
                <w:webHidden/>
              </w:rPr>
              <w:fldChar w:fldCharType="begin"/>
            </w:r>
            <w:r w:rsidR="001203FE">
              <w:rPr>
                <w:noProof/>
                <w:webHidden/>
              </w:rPr>
              <w:instrText xml:space="preserve"> PAGEREF _Toc110346737 \h </w:instrText>
            </w:r>
            <w:r w:rsidR="001203FE">
              <w:rPr>
                <w:noProof/>
                <w:webHidden/>
              </w:rPr>
            </w:r>
            <w:r w:rsidR="001203FE">
              <w:rPr>
                <w:noProof/>
                <w:webHidden/>
              </w:rPr>
              <w:fldChar w:fldCharType="separate"/>
            </w:r>
            <w:r w:rsidR="00011EC7">
              <w:rPr>
                <w:noProof/>
                <w:webHidden/>
              </w:rPr>
              <w:t>25</w:t>
            </w:r>
            <w:r w:rsidR="001203FE">
              <w:rPr>
                <w:noProof/>
                <w:webHidden/>
              </w:rPr>
              <w:fldChar w:fldCharType="end"/>
            </w:r>
          </w:hyperlink>
        </w:p>
        <w:p w14:paraId="6E9956DC" w14:textId="321B7B7A" w:rsidR="001203FE" w:rsidRDefault="00000000" w:rsidP="001203FE">
          <w:pPr>
            <w:pStyle w:val="Obsah3"/>
            <w:rPr>
              <w:rFonts w:eastAsiaTheme="minorEastAsia" w:cstheme="minorBidi"/>
              <w:noProof/>
              <w:color w:val="auto"/>
              <w:sz w:val="22"/>
              <w:szCs w:val="22"/>
              <w:lang w:eastAsia="sk-SK"/>
            </w:rPr>
          </w:pPr>
          <w:hyperlink w:anchor="_Toc110346738" w:history="1">
            <w:r w:rsidR="001203FE" w:rsidRPr="0084555D">
              <w:rPr>
                <w:rStyle w:val="Hypertextovprepojenie"/>
                <w:noProof/>
              </w:rPr>
              <w:t>2.3.4</w:t>
            </w:r>
            <w:r w:rsidR="001203FE">
              <w:rPr>
                <w:rFonts w:eastAsiaTheme="minorEastAsia" w:cstheme="minorBidi"/>
                <w:noProof/>
                <w:color w:val="auto"/>
                <w:sz w:val="22"/>
                <w:szCs w:val="22"/>
                <w:lang w:eastAsia="sk-SK"/>
              </w:rPr>
              <w:tab/>
            </w:r>
            <w:r w:rsidR="001203FE" w:rsidRPr="0084555D">
              <w:rPr>
                <w:rStyle w:val="Hypertextovprepojenie"/>
                <w:noProof/>
              </w:rPr>
              <w:t>Individuálne dotácie</w:t>
            </w:r>
            <w:r w:rsidR="001203FE">
              <w:rPr>
                <w:noProof/>
                <w:webHidden/>
              </w:rPr>
              <w:tab/>
            </w:r>
            <w:r w:rsidR="001203FE">
              <w:rPr>
                <w:noProof/>
                <w:webHidden/>
              </w:rPr>
              <w:fldChar w:fldCharType="begin"/>
            </w:r>
            <w:r w:rsidR="001203FE">
              <w:rPr>
                <w:noProof/>
                <w:webHidden/>
              </w:rPr>
              <w:instrText xml:space="preserve"> PAGEREF _Toc110346738 \h </w:instrText>
            </w:r>
            <w:r w:rsidR="001203FE">
              <w:rPr>
                <w:noProof/>
                <w:webHidden/>
              </w:rPr>
            </w:r>
            <w:r w:rsidR="001203FE">
              <w:rPr>
                <w:noProof/>
                <w:webHidden/>
              </w:rPr>
              <w:fldChar w:fldCharType="separate"/>
            </w:r>
            <w:r w:rsidR="00011EC7">
              <w:rPr>
                <w:noProof/>
                <w:webHidden/>
              </w:rPr>
              <w:t>29</w:t>
            </w:r>
            <w:r w:rsidR="001203FE">
              <w:rPr>
                <w:noProof/>
                <w:webHidden/>
              </w:rPr>
              <w:fldChar w:fldCharType="end"/>
            </w:r>
          </w:hyperlink>
        </w:p>
        <w:p w14:paraId="0BA615C2" w14:textId="769DD3EE" w:rsidR="001203FE" w:rsidRDefault="00000000" w:rsidP="001203FE">
          <w:pPr>
            <w:pStyle w:val="Obsah3"/>
            <w:rPr>
              <w:rFonts w:eastAsiaTheme="minorEastAsia" w:cstheme="minorBidi"/>
              <w:noProof/>
              <w:color w:val="auto"/>
              <w:sz w:val="22"/>
              <w:szCs w:val="22"/>
              <w:lang w:eastAsia="sk-SK"/>
            </w:rPr>
          </w:pPr>
          <w:hyperlink w:anchor="_Toc110346739" w:history="1">
            <w:r w:rsidR="001203FE" w:rsidRPr="0084555D">
              <w:rPr>
                <w:rStyle w:val="Hypertextovprepojenie"/>
                <w:noProof/>
              </w:rPr>
              <w:t>2.3.5</w:t>
            </w:r>
            <w:r w:rsidR="001203FE">
              <w:rPr>
                <w:rFonts w:eastAsiaTheme="minorEastAsia" w:cstheme="minorBidi"/>
                <w:noProof/>
                <w:color w:val="auto"/>
                <w:sz w:val="22"/>
                <w:szCs w:val="22"/>
                <w:lang w:eastAsia="sk-SK"/>
              </w:rPr>
              <w:tab/>
            </w:r>
            <w:r w:rsidR="001203FE" w:rsidRPr="0084555D">
              <w:rPr>
                <w:rStyle w:val="Hypertextovprepojenie"/>
                <w:noProof/>
              </w:rPr>
              <w:t>Proces hodnotenia predložených projektov</w:t>
            </w:r>
            <w:r w:rsidR="001203FE">
              <w:rPr>
                <w:noProof/>
                <w:webHidden/>
              </w:rPr>
              <w:tab/>
            </w:r>
            <w:r w:rsidR="001203FE">
              <w:rPr>
                <w:noProof/>
                <w:webHidden/>
              </w:rPr>
              <w:fldChar w:fldCharType="begin"/>
            </w:r>
            <w:r w:rsidR="001203FE">
              <w:rPr>
                <w:noProof/>
                <w:webHidden/>
              </w:rPr>
              <w:instrText xml:space="preserve"> PAGEREF _Toc110346739 \h </w:instrText>
            </w:r>
            <w:r w:rsidR="001203FE">
              <w:rPr>
                <w:noProof/>
                <w:webHidden/>
              </w:rPr>
            </w:r>
            <w:r w:rsidR="001203FE">
              <w:rPr>
                <w:noProof/>
                <w:webHidden/>
              </w:rPr>
              <w:fldChar w:fldCharType="separate"/>
            </w:r>
            <w:r w:rsidR="00011EC7">
              <w:rPr>
                <w:noProof/>
                <w:webHidden/>
              </w:rPr>
              <w:t>32</w:t>
            </w:r>
            <w:r w:rsidR="001203FE">
              <w:rPr>
                <w:noProof/>
                <w:webHidden/>
              </w:rPr>
              <w:fldChar w:fldCharType="end"/>
            </w:r>
          </w:hyperlink>
        </w:p>
        <w:p w14:paraId="7D9D733D" w14:textId="49B32DA4" w:rsidR="001203FE" w:rsidRDefault="00000000" w:rsidP="001203FE">
          <w:pPr>
            <w:pStyle w:val="Obsah3"/>
            <w:rPr>
              <w:rFonts w:eastAsiaTheme="minorEastAsia" w:cstheme="minorBidi"/>
              <w:noProof/>
              <w:color w:val="auto"/>
              <w:sz w:val="22"/>
              <w:szCs w:val="22"/>
              <w:lang w:eastAsia="sk-SK"/>
            </w:rPr>
          </w:pPr>
          <w:hyperlink w:anchor="_Toc110346740" w:history="1">
            <w:r w:rsidR="001203FE" w:rsidRPr="0084555D">
              <w:rPr>
                <w:rStyle w:val="Hypertextovprepojenie"/>
                <w:noProof/>
              </w:rPr>
              <w:t>2.3.6</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_Toc110346740 \h </w:instrText>
            </w:r>
            <w:r w:rsidR="001203FE">
              <w:rPr>
                <w:noProof/>
                <w:webHidden/>
              </w:rPr>
            </w:r>
            <w:r w:rsidR="001203FE">
              <w:rPr>
                <w:noProof/>
                <w:webHidden/>
              </w:rPr>
              <w:fldChar w:fldCharType="separate"/>
            </w:r>
            <w:r w:rsidR="00011EC7">
              <w:rPr>
                <w:noProof/>
                <w:webHidden/>
              </w:rPr>
              <w:t>33</w:t>
            </w:r>
            <w:r w:rsidR="001203FE">
              <w:rPr>
                <w:noProof/>
                <w:webHidden/>
              </w:rPr>
              <w:fldChar w:fldCharType="end"/>
            </w:r>
          </w:hyperlink>
        </w:p>
        <w:p w14:paraId="1C5ADB1B" w14:textId="3FA25ED8" w:rsidR="001203FE" w:rsidRDefault="00000000" w:rsidP="001203FE">
          <w:pPr>
            <w:pStyle w:val="Obsah2"/>
            <w:rPr>
              <w:rFonts w:eastAsiaTheme="minorEastAsia" w:cstheme="minorBidi"/>
              <w:smallCaps w:val="0"/>
              <w:color w:val="auto"/>
              <w:szCs w:val="22"/>
              <w:lang w:eastAsia="sk-SK"/>
            </w:rPr>
          </w:pPr>
          <w:hyperlink w:anchor="_Toc110346741" w:history="1">
            <w:r w:rsidR="001203FE" w:rsidRPr="0084555D">
              <w:rPr>
                <w:rStyle w:val="Hypertextovprepojenie"/>
              </w:rPr>
              <w:t>2.4</w:t>
            </w:r>
            <w:r w:rsidR="001203FE">
              <w:rPr>
                <w:rFonts w:eastAsiaTheme="minorEastAsia" w:cstheme="minorBidi"/>
                <w:smallCaps w:val="0"/>
                <w:color w:val="auto"/>
                <w:szCs w:val="22"/>
                <w:lang w:eastAsia="sk-SK"/>
              </w:rPr>
              <w:tab/>
            </w:r>
            <w:r w:rsidR="001203FE" w:rsidRPr="0084555D">
              <w:rPr>
                <w:rStyle w:val="Hypertextovprepojenie"/>
              </w:rPr>
              <w:t>Športová infraštruktúra v Bratislavskom kraji</w:t>
            </w:r>
            <w:r w:rsidR="001203FE">
              <w:rPr>
                <w:webHidden/>
              </w:rPr>
              <w:tab/>
            </w:r>
            <w:r w:rsidR="001203FE">
              <w:rPr>
                <w:webHidden/>
              </w:rPr>
              <w:fldChar w:fldCharType="begin"/>
            </w:r>
            <w:r w:rsidR="001203FE">
              <w:rPr>
                <w:webHidden/>
              </w:rPr>
              <w:instrText xml:space="preserve"> PAGEREF _Toc110346741 \h </w:instrText>
            </w:r>
            <w:r w:rsidR="001203FE">
              <w:rPr>
                <w:webHidden/>
              </w:rPr>
            </w:r>
            <w:r w:rsidR="001203FE">
              <w:rPr>
                <w:webHidden/>
              </w:rPr>
              <w:fldChar w:fldCharType="separate"/>
            </w:r>
            <w:r w:rsidR="00011EC7">
              <w:rPr>
                <w:webHidden/>
              </w:rPr>
              <w:t>34</w:t>
            </w:r>
            <w:r w:rsidR="001203FE">
              <w:rPr>
                <w:webHidden/>
              </w:rPr>
              <w:fldChar w:fldCharType="end"/>
            </w:r>
          </w:hyperlink>
        </w:p>
        <w:p w14:paraId="64945CAB" w14:textId="285612C5" w:rsidR="001203FE" w:rsidRDefault="00000000" w:rsidP="001203FE">
          <w:pPr>
            <w:pStyle w:val="Obsah3"/>
            <w:rPr>
              <w:rFonts w:eastAsiaTheme="minorEastAsia" w:cstheme="minorBidi"/>
              <w:noProof/>
              <w:color w:val="auto"/>
              <w:sz w:val="22"/>
              <w:szCs w:val="22"/>
              <w:lang w:eastAsia="sk-SK"/>
            </w:rPr>
          </w:pPr>
          <w:hyperlink w:anchor="_Toc110346742" w:history="1">
            <w:r w:rsidR="001203FE" w:rsidRPr="0084555D">
              <w:rPr>
                <w:rStyle w:val="Hypertextovprepojenie"/>
                <w:noProof/>
              </w:rPr>
              <w:t>2.4.1</w:t>
            </w:r>
            <w:r w:rsidR="001203FE">
              <w:rPr>
                <w:rFonts w:eastAsiaTheme="minorEastAsia" w:cstheme="minorBidi"/>
                <w:noProof/>
                <w:color w:val="auto"/>
                <w:sz w:val="22"/>
                <w:szCs w:val="22"/>
                <w:lang w:eastAsia="sk-SK"/>
              </w:rPr>
              <w:tab/>
            </w:r>
            <w:r w:rsidR="001203FE" w:rsidRPr="0084555D">
              <w:rPr>
                <w:rStyle w:val="Hypertextovprepojenie"/>
                <w:noProof/>
              </w:rPr>
              <w:t>Účel a vymedzenie analýzy</w:t>
            </w:r>
            <w:r w:rsidR="001203FE">
              <w:rPr>
                <w:noProof/>
                <w:webHidden/>
              </w:rPr>
              <w:tab/>
            </w:r>
            <w:r w:rsidR="001203FE">
              <w:rPr>
                <w:noProof/>
                <w:webHidden/>
              </w:rPr>
              <w:fldChar w:fldCharType="begin"/>
            </w:r>
            <w:r w:rsidR="001203FE">
              <w:rPr>
                <w:noProof/>
                <w:webHidden/>
              </w:rPr>
              <w:instrText xml:space="preserve"> PAGEREF _Toc110346742 \h </w:instrText>
            </w:r>
            <w:r w:rsidR="001203FE">
              <w:rPr>
                <w:noProof/>
                <w:webHidden/>
              </w:rPr>
            </w:r>
            <w:r w:rsidR="001203FE">
              <w:rPr>
                <w:noProof/>
                <w:webHidden/>
              </w:rPr>
              <w:fldChar w:fldCharType="separate"/>
            </w:r>
            <w:r w:rsidR="00011EC7">
              <w:rPr>
                <w:noProof/>
                <w:webHidden/>
              </w:rPr>
              <w:t>34</w:t>
            </w:r>
            <w:r w:rsidR="001203FE">
              <w:rPr>
                <w:noProof/>
                <w:webHidden/>
              </w:rPr>
              <w:fldChar w:fldCharType="end"/>
            </w:r>
          </w:hyperlink>
        </w:p>
        <w:p w14:paraId="2AB3FF5D" w14:textId="6668243F" w:rsidR="001203FE" w:rsidRDefault="00000000" w:rsidP="001203FE">
          <w:pPr>
            <w:pStyle w:val="Obsah3"/>
            <w:rPr>
              <w:rFonts w:eastAsiaTheme="minorEastAsia" w:cstheme="minorBidi"/>
              <w:noProof/>
              <w:color w:val="auto"/>
              <w:sz w:val="22"/>
              <w:szCs w:val="22"/>
              <w:lang w:eastAsia="sk-SK"/>
            </w:rPr>
          </w:pPr>
          <w:hyperlink w:anchor="_Toc110346743" w:history="1">
            <w:r w:rsidR="001203FE" w:rsidRPr="0084555D">
              <w:rPr>
                <w:rStyle w:val="Hypertextovprepojenie"/>
                <w:noProof/>
              </w:rPr>
              <w:t>2.4.2</w:t>
            </w:r>
            <w:r w:rsidR="001203FE">
              <w:rPr>
                <w:rFonts w:eastAsiaTheme="minorEastAsia" w:cstheme="minorBidi"/>
                <w:noProof/>
                <w:color w:val="auto"/>
                <w:sz w:val="22"/>
                <w:szCs w:val="22"/>
                <w:lang w:eastAsia="sk-SK"/>
              </w:rPr>
              <w:tab/>
            </w:r>
            <w:r w:rsidR="001203FE" w:rsidRPr="0084555D">
              <w:rPr>
                <w:rStyle w:val="Hypertextovprepojenie"/>
                <w:noProof/>
              </w:rPr>
              <w:t>Zmapovanie športovej infraštruktúry</w:t>
            </w:r>
            <w:r w:rsidR="001203FE">
              <w:rPr>
                <w:noProof/>
                <w:webHidden/>
              </w:rPr>
              <w:tab/>
            </w:r>
            <w:r w:rsidR="001203FE">
              <w:rPr>
                <w:noProof/>
                <w:webHidden/>
              </w:rPr>
              <w:fldChar w:fldCharType="begin"/>
            </w:r>
            <w:r w:rsidR="001203FE">
              <w:rPr>
                <w:noProof/>
                <w:webHidden/>
              </w:rPr>
              <w:instrText xml:space="preserve"> PAGEREF _Toc110346743 \h </w:instrText>
            </w:r>
            <w:r w:rsidR="001203FE">
              <w:rPr>
                <w:noProof/>
                <w:webHidden/>
              </w:rPr>
            </w:r>
            <w:r w:rsidR="001203FE">
              <w:rPr>
                <w:noProof/>
                <w:webHidden/>
              </w:rPr>
              <w:fldChar w:fldCharType="separate"/>
            </w:r>
            <w:r w:rsidR="00011EC7">
              <w:rPr>
                <w:noProof/>
                <w:webHidden/>
              </w:rPr>
              <w:t>34</w:t>
            </w:r>
            <w:r w:rsidR="001203FE">
              <w:rPr>
                <w:noProof/>
                <w:webHidden/>
              </w:rPr>
              <w:fldChar w:fldCharType="end"/>
            </w:r>
          </w:hyperlink>
        </w:p>
        <w:p w14:paraId="56585432" w14:textId="6BEB6552" w:rsidR="001203FE" w:rsidRDefault="00000000" w:rsidP="001203FE">
          <w:pPr>
            <w:pStyle w:val="Obsah3"/>
            <w:rPr>
              <w:rFonts w:eastAsiaTheme="minorEastAsia" w:cstheme="minorBidi"/>
              <w:noProof/>
              <w:color w:val="auto"/>
              <w:sz w:val="22"/>
              <w:szCs w:val="22"/>
              <w:lang w:eastAsia="sk-SK"/>
            </w:rPr>
          </w:pPr>
          <w:hyperlink w:anchor="_Toc110346744" w:history="1">
            <w:r w:rsidR="001203FE" w:rsidRPr="0084555D">
              <w:rPr>
                <w:rStyle w:val="Hypertextovprepojenie"/>
                <w:noProof/>
              </w:rPr>
              <w:t>2.4.3</w:t>
            </w:r>
            <w:r w:rsidR="001203FE">
              <w:rPr>
                <w:rFonts w:eastAsiaTheme="minorEastAsia" w:cstheme="minorBidi"/>
                <w:noProof/>
                <w:color w:val="auto"/>
                <w:sz w:val="22"/>
                <w:szCs w:val="22"/>
                <w:lang w:eastAsia="sk-SK"/>
              </w:rPr>
              <w:tab/>
            </w:r>
            <w:r w:rsidR="001203FE" w:rsidRPr="0084555D">
              <w:rPr>
                <w:rStyle w:val="Hypertextovprepojenie"/>
                <w:noProof/>
              </w:rPr>
              <w:t>Stav športovej infraštruktúry</w:t>
            </w:r>
            <w:r w:rsidR="001203FE">
              <w:rPr>
                <w:noProof/>
                <w:webHidden/>
              </w:rPr>
              <w:tab/>
            </w:r>
            <w:r w:rsidR="001203FE">
              <w:rPr>
                <w:noProof/>
                <w:webHidden/>
              </w:rPr>
              <w:fldChar w:fldCharType="begin"/>
            </w:r>
            <w:r w:rsidR="001203FE">
              <w:rPr>
                <w:noProof/>
                <w:webHidden/>
              </w:rPr>
              <w:instrText xml:space="preserve"> PAGEREF _Toc110346744 \h </w:instrText>
            </w:r>
            <w:r w:rsidR="001203FE">
              <w:rPr>
                <w:noProof/>
                <w:webHidden/>
              </w:rPr>
            </w:r>
            <w:r w:rsidR="001203FE">
              <w:rPr>
                <w:noProof/>
                <w:webHidden/>
              </w:rPr>
              <w:fldChar w:fldCharType="separate"/>
            </w:r>
            <w:r w:rsidR="00011EC7">
              <w:rPr>
                <w:noProof/>
                <w:webHidden/>
              </w:rPr>
              <w:t>35</w:t>
            </w:r>
            <w:r w:rsidR="001203FE">
              <w:rPr>
                <w:noProof/>
                <w:webHidden/>
              </w:rPr>
              <w:fldChar w:fldCharType="end"/>
            </w:r>
          </w:hyperlink>
        </w:p>
        <w:p w14:paraId="15A2F1F6" w14:textId="11DE5394" w:rsidR="001203FE" w:rsidRDefault="00000000" w:rsidP="001203FE">
          <w:pPr>
            <w:pStyle w:val="Obsah3"/>
            <w:rPr>
              <w:rFonts w:eastAsiaTheme="minorEastAsia" w:cstheme="minorBidi"/>
              <w:noProof/>
              <w:color w:val="auto"/>
              <w:sz w:val="22"/>
              <w:szCs w:val="22"/>
              <w:lang w:eastAsia="sk-SK"/>
            </w:rPr>
          </w:pPr>
          <w:hyperlink w:anchor="_Toc110346745" w:history="1">
            <w:r w:rsidR="001203FE" w:rsidRPr="0084555D">
              <w:rPr>
                <w:rStyle w:val="Hypertextovprepojenie"/>
                <w:noProof/>
              </w:rPr>
              <w:t>2.4.4</w:t>
            </w:r>
            <w:r w:rsidR="001203FE">
              <w:rPr>
                <w:rFonts w:eastAsiaTheme="minorEastAsia" w:cstheme="minorBidi"/>
                <w:noProof/>
                <w:color w:val="auto"/>
                <w:sz w:val="22"/>
                <w:szCs w:val="22"/>
                <w:lang w:eastAsia="sk-SK"/>
              </w:rPr>
              <w:tab/>
            </w:r>
            <w:r w:rsidR="001203FE" w:rsidRPr="0084555D">
              <w:rPr>
                <w:rStyle w:val="Hypertextovprepojenie"/>
                <w:noProof/>
              </w:rPr>
              <w:t>Dostupnosť športovej infraštruktúry</w:t>
            </w:r>
            <w:r w:rsidR="001203FE">
              <w:rPr>
                <w:noProof/>
                <w:webHidden/>
              </w:rPr>
              <w:tab/>
            </w:r>
            <w:r w:rsidR="001203FE">
              <w:rPr>
                <w:noProof/>
                <w:webHidden/>
              </w:rPr>
              <w:fldChar w:fldCharType="begin"/>
            </w:r>
            <w:r w:rsidR="001203FE">
              <w:rPr>
                <w:noProof/>
                <w:webHidden/>
              </w:rPr>
              <w:instrText xml:space="preserve"> PAGEREF _Toc110346745 \h </w:instrText>
            </w:r>
            <w:r w:rsidR="001203FE">
              <w:rPr>
                <w:noProof/>
                <w:webHidden/>
              </w:rPr>
            </w:r>
            <w:r w:rsidR="001203FE">
              <w:rPr>
                <w:noProof/>
                <w:webHidden/>
              </w:rPr>
              <w:fldChar w:fldCharType="separate"/>
            </w:r>
            <w:r w:rsidR="00011EC7">
              <w:rPr>
                <w:noProof/>
                <w:webHidden/>
              </w:rPr>
              <w:t>35</w:t>
            </w:r>
            <w:r w:rsidR="001203FE">
              <w:rPr>
                <w:noProof/>
                <w:webHidden/>
              </w:rPr>
              <w:fldChar w:fldCharType="end"/>
            </w:r>
          </w:hyperlink>
        </w:p>
        <w:p w14:paraId="27291E25" w14:textId="3E2E8AFA" w:rsidR="001203FE" w:rsidRDefault="00000000" w:rsidP="001203FE">
          <w:pPr>
            <w:pStyle w:val="Obsah3"/>
            <w:rPr>
              <w:rFonts w:eastAsiaTheme="minorEastAsia" w:cstheme="minorBidi"/>
              <w:noProof/>
              <w:color w:val="auto"/>
              <w:sz w:val="22"/>
              <w:szCs w:val="22"/>
              <w:lang w:eastAsia="sk-SK"/>
            </w:rPr>
          </w:pPr>
          <w:hyperlink w:anchor="_Toc110346746" w:history="1">
            <w:r w:rsidR="001203FE" w:rsidRPr="0084555D">
              <w:rPr>
                <w:rStyle w:val="Hypertextovprepojenie"/>
                <w:noProof/>
              </w:rPr>
              <w:t>2.4.5</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_Toc110346746 \h </w:instrText>
            </w:r>
            <w:r w:rsidR="001203FE">
              <w:rPr>
                <w:noProof/>
                <w:webHidden/>
              </w:rPr>
            </w:r>
            <w:r w:rsidR="001203FE">
              <w:rPr>
                <w:noProof/>
                <w:webHidden/>
              </w:rPr>
              <w:fldChar w:fldCharType="separate"/>
            </w:r>
            <w:r w:rsidR="00011EC7">
              <w:rPr>
                <w:noProof/>
                <w:webHidden/>
              </w:rPr>
              <w:t>36</w:t>
            </w:r>
            <w:r w:rsidR="001203FE">
              <w:rPr>
                <w:noProof/>
                <w:webHidden/>
              </w:rPr>
              <w:fldChar w:fldCharType="end"/>
            </w:r>
          </w:hyperlink>
        </w:p>
        <w:p w14:paraId="6F76389F" w14:textId="18F5EC5A" w:rsidR="001203FE" w:rsidRDefault="00000000" w:rsidP="001203FE">
          <w:pPr>
            <w:pStyle w:val="Obsah2"/>
            <w:rPr>
              <w:rFonts w:eastAsiaTheme="minorEastAsia" w:cstheme="minorBidi"/>
              <w:smallCaps w:val="0"/>
              <w:color w:val="auto"/>
              <w:szCs w:val="22"/>
              <w:lang w:eastAsia="sk-SK"/>
            </w:rPr>
          </w:pPr>
          <w:hyperlink w:anchor="_Toc110346747" w:history="1">
            <w:r w:rsidR="001203FE" w:rsidRPr="0084555D">
              <w:rPr>
                <w:rStyle w:val="Hypertextovprepojenie"/>
              </w:rPr>
              <w:t>2.5</w:t>
            </w:r>
            <w:r w:rsidR="001203FE">
              <w:rPr>
                <w:rFonts w:eastAsiaTheme="minorEastAsia" w:cstheme="minorBidi"/>
                <w:smallCaps w:val="0"/>
                <w:color w:val="auto"/>
                <w:szCs w:val="22"/>
                <w:lang w:eastAsia="sk-SK"/>
              </w:rPr>
              <w:tab/>
            </w:r>
            <w:r w:rsidR="001203FE" w:rsidRPr="0084555D">
              <w:rPr>
                <w:rStyle w:val="Hypertextovprepojenie"/>
              </w:rPr>
              <w:t>Registrovaný šport na území Bratislavského kraja</w:t>
            </w:r>
            <w:r w:rsidR="001203FE">
              <w:rPr>
                <w:webHidden/>
              </w:rPr>
              <w:tab/>
            </w:r>
            <w:r w:rsidR="001203FE">
              <w:rPr>
                <w:webHidden/>
              </w:rPr>
              <w:fldChar w:fldCharType="begin"/>
            </w:r>
            <w:r w:rsidR="001203FE">
              <w:rPr>
                <w:webHidden/>
              </w:rPr>
              <w:instrText xml:space="preserve"> PAGEREF _Toc110346747 \h </w:instrText>
            </w:r>
            <w:r w:rsidR="001203FE">
              <w:rPr>
                <w:webHidden/>
              </w:rPr>
            </w:r>
            <w:r w:rsidR="001203FE">
              <w:rPr>
                <w:webHidden/>
              </w:rPr>
              <w:fldChar w:fldCharType="separate"/>
            </w:r>
            <w:r w:rsidR="00011EC7">
              <w:rPr>
                <w:webHidden/>
              </w:rPr>
              <w:t>38</w:t>
            </w:r>
            <w:r w:rsidR="001203FE">
              <w:rPr>
                <w:webHidden/>
              </w:rPr>
              <w:fldChar w:fldCharType="end"/>
            </w:r>
          </w:hyperlink>
        </w:p>
        <w:p w14:paraId="25671B08" w14:textId="173F1529" w:rsidR="001203FE" w:rsidRDefault="00000000" w:rsidP="001203FE">
          <w:pPr>
            <w:pStyle w:val="Obsah3"/>
            <w:rPr>
              <w:rFonts w:eastAsiaTheme="minorEastAsia" w:cstheme="minorBidi"/>
              <w:noProof/>
              <w:color w:val="auto"/>
              <w:sz w:val="22"/>
              <w:szCs w:val="22"/>
              <w:lang w:eastAsia="sk-SK"/>
            </w:rPr>
          </w:pPr>
          <w:hyperlink w:anchor="_Toc110346748" w:history="1">
            <w:r w:rsidR="001203FE" w:rsidRPr="0084555D">
              <w:rPr>
                <w:rStyle w:val="Hypertextovprepojenie"/>
                <w:noProof/>
              </w:rPr>
              <w:t>2.5.1</w:t>
            </w:r>
            <w:r w:rsidR="001203FE">
              <w:rPr>
                <w:rFonts w:eastAsiaTheme="minorEastAsia" w:cstheme="minorBidi"/>
                <w:noProof/>
                <w:color w:val="auto"/>
                <w:sz w:val="22"/>
                <w:szCs w:val="22"/>
                <w:lang w:eastAsia="sk-SK"/>
              </w:rPr>
              <w:tab/>
            </w:r>
            <w:r w:rsidR="001203FE" w:rsidRPr="0084555D">
              <w:rPr>
                <w:rStyle w:val="Hypertextovprepojenie"/>
                <w:noProof/>
              </w:rPr>
              <w:t>Účel a vymedzenie analýzy</w:t>
            </w:r>
            <w:r w:rsidR="001203FE">
              <w:rPr>
                <w:noProof/>
                <w:webHidden/>
              </w:rPr>
              <w:tab/>
            </w:r>
            <w:r w:rsidR="001203FE">
              <w:rPr>
                <w:noProof/>
                <w:webHidden/>
              </w:rPr>
              <w:fldChar w:fldCharType="begin"/>
            </w:r>
            <w:r w:rsidR="001203FE">
              <w:rPr>
                <w:noProof/>
                <w:webHidden/>
              </w:rPr>
              <w:instrText xml:space="preserve"> PAGEREF _Toc110346748 \h </w:instrText>
            </w:r>
            <w:r w:rsidR="001203FE">
              <w:rPr>
                <w:noProof/>
                <w:webHidden/>
              </w:rPr>
            </w:r>
            <w:r w:rsidR="001203FE">
              <w:rPr>
                <w:noProof/>
                <w:webHidden/>
              </w:rPr>
              <w:fldChar w:fldCharType="separate"/>
            </w:r>
            <w:r w:rsidR="00011EC7">
              <w:rPr>
                <w:noProof/>
                <w:webHidden/>
              </w:rPr>
              <w:t>38</w:t>
            </w:r>
            <w:r w:rsidR="001203FE">
              <w:rPr>
                <w:noProof/>
                <w:webHidden/>
              </w:rPr>
              <w:fldChar w:fldCharType="end"/>
            </w:r>
          </w:hyperlink>
        </w:p>
        <w:p w14:paraId="7F84D1B4" w14:textId="3F19B47F" w:rsidR="001203FE" w:rsidRDefault="00000000" w:rsidP="001203FE">
          <w:pPr>
            <w:pStyle w:val="Obsah3"/>
            <w:rPr>
              <w:rFonts w:eastAsiaTheme="minorEastAsia" w:cstheme="minorBidi"/>
              <w:noProof/>
              <w:color w:val="auto"/>
              <w:sz w:val="22"/>
              <w:szCs w:val="22"/>
              <w:lang w:eastAsia="sk-SK"/>
            </w:rPr>
          </w:pPr>
          <w:hyperlink w:anchor="_Toc110346749" w:history="1">
            <w:r w:rsidR="001203FE" w:rsidRPr="0084555D">
              <w:rPr>
                <w:rStyle w:val="Hypertextovprepojenie"/>
                <w:noProof/>
              </w:rPr>
              <w:t>2.5.2</w:t>
            </w:r>
            <w:r w:rsidR="001203FE">
              <w:rPr>
                <w:rFonts w:eastAsiaTheme="minorEastAsia" w:cstheme="minorBidi"/>
                <w:noProof/>
                <w:color w:val="auto"/>
                <w:sz w:val="22"/>
                <w:szCs w:val="22"/>
                <w:lang w:eastAsia="sk-SK"/>
              </w:rPr>
              <w:tab/>
            </w:r>
            <w:r w:rsidR="001203FE" w:rsidRPr="0084555D">
              <w:rPr>
                <w:rStyle w:val="Hypertextovprepojenie"/>
                <w:noProof/>
              </w:rPr>
              <w:t>Zmapovanie športovej základne</w:t>
            </w:r>
            <w:r w:rsidR="001203FE">
              <w:rPr>
                <w:noProof/>
                <w:webHidden/>
              </w:rPr>
              <w:tab/>
            </w:r>
            <w:r w:rsidR="001203FE">
              <w:rPr>
                <w:noProof/>
                <w:webHidden/>
              </w:rPr>
              <w:fldChar w:fldCharType="begin"/>
            </w:r>
            <w:r w:rsidR="001203FE">
              <w:rPr>
                <w:noProof/>
                <w:webHidden/>
              </w:rPr>
              <w:instrText xml:space="preserve"> PAGEREF _Toc110346749 \h </w:instrText>
            </w:r>
            <w:r w:rsidR="001203FE">
              <w:rPr>
                <w:noProof/>
                <w:webHidden/>
              </w:rPr>
            </w:r>
            <w:r w:rsidR="001203FE">
              <w:rPr>
                <w:noProof/>
                <w:webHidden/>
              </w:rPr>
              <w:fldChar w:fldCharType="separate"/>
            </w:r>
            <w:r w:rsidR="00011EC7">
              <w:rPr>
                <w:noProof/>
                <w:webHidden/>
              </w:rPr>
              <w:t>38</w:t>
            </w:r>
            <w:r w:rsidR="001203FE">
              <w:rPr>
                <w:noProof/>
                <w:webHidden/>
              </w:rPr>
              <w:fldChar w:fldCharType="end"/>
            </w:r>
          </w:hyperlink>
        </w:p>
        <w:p w14:paraId="256DD164" w14:textId="0372EBA9" w:rsidR="001203FE" w:rsidRDefault="00000000" w:rsidP="001203FE">
          <w:pPr>
            <w:pStyle w:val="Obsah3"/>
            <w:rPr>
              <w:rFonts w:eastAsiaTheme="minorEastAsia" w:cstheme="minorBidi"/>
              <w:noProof/>
              <w:color w:val="auto"/>
              <w:sz w:val="22"/>
              <w:szCs w:val="22"/>
              <w:lang w:eastAsia="sk-SK"/>
            </w:rPr>
          </w:pPr>
          <w:hyperlink w:anchor="_Toc110346750" w:history="1">
            <w:r w:rsidR="001203FE" w:rsidRPr="0084555D">
              <w:rPr>
                <w:rStyle w:val="Hypertextovprepojenie"/>
                <w:noProof/>
              </w:rPr>
              <w:t>2.5.3</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_Toc110346750 \h </w:instrText>
            </w:r>
            <w:r w:rsidR="001203FE">
              <w:rPr>
                <w:noProof/>
                <w:webHidden/>
              </w:rPr>
            </w:r>
            <w:r w:rsidR="001203FE">
              <w:rPr>
                <w:noProof/>
                <w:webHidden/>
              </w:rPr>
              <w:fldChar w:fldCharType="separate"/>
            </w:r>
            <w:r w:rsidR="00011EC7">
              <w:rPr>
                <w:noProof/>
                <w:webHidden/>
              </w:rPr>
              <w:t>43</w:t>
            </w:r>
            <w:r w:rsidR="001203FE">
              <w:rPr>
                <w:noProof/>
                <w:webHidden/>
              </w:rPr>
              <w:fldChar w:fldCharType="end"/>
            </w:r>
          </w:hyperlink>
        </w:p>
        <w:p w14:paraId="0106AB7E" w14:textId="7BB36F2D" w:rsidR="001203FE" w:rsidRDefault="00000000" w:rsidP="001203FE">
          <w:pPr>
            <w:pStyle w:val="Obsah2"/>
            <w:rPr>
              <w:rFonts w:eastAsiaTheme="minorEastAsia" w:cstheme="minorBidi"/>
              <w:smallCaps w:val="0"/>
              <w:color w:val="auto"/>
              <w:szCs w:val="22"/>
              <w:lang w:eastAsia="sk-SK"/>
            </w:rPr>
          </w:pPr>
          <w:hyperlink w:anchor="_Toc110346751" w:history="1">
            <w:r w:rsidR="001203FE" w:rsidRPr="0084555D">
              <w:rPr>
                <w:rStyle w:val="Hypertextovprepojenie"/>
              </w:rPr>
              <w:t>2.6</w:t>
            </w:r>
            <w:r w:rsidR="001203FE">
              <w:rPr>
                <w:rFonts w:eastAsiaTheme="minorEastAsia" w:cstheme="minorBidi"/>
                <w:smallCaps w:val="0"/>
                <w:color w:val="auto"/>
                <w:szCs w:val="22"/>
                <w:lang w:eastAsia="sk-SK"/>
              </w:rPr>
              <w:tab/>
            </w:r>
            <w:r w:rsidR="001203FE" w:rsidRPr="0084555D">
              <w:rPr>
                <w:rStyle w:val="Hypertextovprepojenie"/>
              </w:rPr>
              <w:t>SWOT analýza za oblasť športu</w:t>
            </w:r>
            <w:r w:rsidR="001203FE">
              <w:rPr>
                <w:webHidden/>
              </w:rPr>
              <w:tab/>
            </w:r>
            <w:r w:rsidR="001203FE">
              <w:rPr>
                <w:webHidden/>
              </w:rPr>
              <w:fldChar w:fldCharType="begin"/>
            </w:r>
            <w:r w:rsidR="001203FE">
              <w:rPr>
                <w:webHidden/>
              </w:rPr>
              <w:instrText xml:space="preserve"> PAGEREF _Toc110346751 \h </w:instrText>
            </w:r>
            <w:r w:rsidR="001203FE">
              <w:rPr>
                <w:webHidden/>
              </w:rPr>
            </w:r>
            <w:r w:rsidR="001203FE">
              <w:rPr>
                <w:webHidden/>
              </w:rPr>
              <w:fldChar w:fldCharType="separate"/>
            </w:r>
            <w:r w:rsidR="00011EC7">
              <w:rPr>
                <w:webHidden/>
              </w:rPr>
              <w:t>44</w:t>
            </w:r>
            <w:r w:rsidR="001203FE">
              <w:rPr>
                <w:webHidden/>
              </w:rPr>
              <w:fldChar w:fldCharType="end"/>
            </w:r>
          </w:hyperlink>
        </w:p>
        <w:p w14:paraId="77EDC328" w14:textId="48432C62"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52" w:history="1">
            <w:r w:rsidR="001203FE" w:rsidRPr="0084555D">
              <w:rPr>
                <w:rStyle w:val="Hypertextovprepojenie"/>
                <w:noProof/>
              </w:rPr>
              <w:t>3</w:t>
            </w:r>
            <w:r w:rsidR="001203FE">
              <w:rPr>
                <w:rFonts w:eastAsiaTheme="minorEastAsia" w:cstheme="minorBidi"/>
                <w:smallCaps w:val="0"/>
                <w:noProof/>
                <w:color w:val="auto"/>
                <w:szCs w:val="22"/>
                <w:lang w:eastAsia="sk-SK"/>
              </w:rPr>
              <w:tab/>
            </w:r>
            <w:r w:rsidR="001203FE" w:rsidRPr="0084555D">
              <w:rPr>
                <w:rStyle w:val="Hypertextovprepojenie"/>
                <w:noProof/>
              </w:rPr>
              <w:t>analytická časť – mládež</w:t>
            </w:r>
            <w:r w:rsidR="001203FE">
              <w:rPr>
                <w:noProof/>
                <w:webHidden/>
              </w:rPr>
              <w:tab/>
            </w:r>
            <w:r w:rsidR="001203FE">
              <w:rPr>
                <w:noProof/>
                <w:webHidden/>
              </w:rPr>
              <w:fldChar w:fldCharType="begin"/>
            </w:r>
            <w:r w:rsidR="001203FE">
              <w:rPr>
                <w:noProof/>
                <w:webHidden/>
              </w:rPr>
              <w:instrText xml:space="preserve"> PAGEREF _Toc110346752 \h </w:instrText>
            </w:r>
            <w:r w:rsidR="001203FE">
              <w:rPr>
                <w:noProof/>
                <w:webHidden/>
              </w:rPr>
            </w:r>
            <w:r w:rsidR="001203FE">
              <w:rPr>
                <w:noProof/>
                <w:webHidden/>
              </w:rPr>
              <w:fldChar w:fldCharType="separate"/>
            </w:r>
            <w:r w:rsidR="00011EC7">
              <w:rPr>
                <w:noProof/>
                <w:webHidden/>
              </w:rPr>
              <w:t>45</w:t>
            </w:r>
            <w:r w:rsidR="001203FE">
              <w:rPr>
                <w:noProof/>
                <w:webHidden/>
              </w:rPr>
              <w:fldChar w:fldCharType="end"/>
            </w:r>
          </w:hyperlink>
        </w:p>
        <w:p w14:paraId="7764D32F" w14:textId="357411C8" w:rsidR="001203FE" w:rsidRDefault="00000000" w:rsidP="001203FE">
          <w:pPr>
            <w:pStyle w:val="Obsah2"/>
            <w:rPr>
              <w:rFonts w:eastAsiaTheme="minorEastAsia" w:cstheme="minorBidi"/>
              <w:smallCaps w:val="0"/>
              <w:color w:val="auto"/>
              <w:szCs w:val="22"/>
              <w:lang w:eastAsia="sk-SK"/>
            </w:rPr>
          </w:pPr>
          <w:hyperlink w:anchor="_Toc110346753" w:history="1">
            <w:r w:rsidR="001203FE" w:rsidRPr="0084555D">
              <w:rPr>
                <w:rStyle w:val="Hypertextovprepojenie"/>
              </w:rPr>
              <w:t>3.1</w:t>
            </w:r>
            <w:r w:rsidR="001203FE">
              <w:rPr>
                <w:rFonts w:eastAsiaTheme="minorEastAsia" w:cstheme="minorBidi"/>
                <w:smallCaps w:val="0"/>
                <w:color w:val="auto"/>
                <w:szCs w:val="22"/>
                <w:lang w:eastAsia="sk-SK"/>
              </w:rPr>
              <w:tab/>
            </w:r>
            <w:r w:rsidR="001203FE" w:rsidRPr="0084555D">
              <w:rPr>
                <w:rStyle w:val="Hypertextovprepojenie"/>
              </w:rPr>
              <w:t>Legislatíva pre oblasť mládeže a podpory práce s mládežou</w:t>
            </w:r>
            <w:r w:rsidR="001203FE">
              <w:rPr>
                <w:webHidden/>
              </w:rPr>
              <w:tab/>
            </w:r>
            <w:r w:rsidR="001203FE">
              <w:rPr>
                <w:webHidden/>
              </w:rPr>
              <w:fldChar w:fldCharType="begin"/>
            </w:r>
            <w:r w:rsidR="001203FE">
              <w:rPr>
                <w:webHidden/>
              </w:rPr>
              <w:instrText xml:space="preserve"> PAGEREF _Toc110346753 \h </w:instrText>
            </w:r>
            <w:r w:rsidR="001203FE">
              <w:rPr>
                <w:webHidden/>
              </w:rPr>
            </w:r>
            <w:r w:rsidR="001203FE">
              <w:rPr>
                <w:webHidden/>
              </w:rPr>
              <w:fldChar w:fldCharType="separate"/>
            </w:r>
            <w:r w:rsidR="00011EC7">
              <w:rPr>
                <w:webHidden/>
              </w:rPr>
              <w:t>45</w:t>
            </w:r>
            <w:r w:rsidR="001203FE">
              <w:rPr>
                <w:webHidden/>
              </w:rPr>
              <w:fldChar w:fldCharType="end"/>
            </w:r>
          </w:hyperlink>
        </w:p>
        <w:p w14:paraId="7206AEFA" w14:textId="296680E4" w:rsidR="001203FE" w:rsidRDefault="00000000" w:rsidP="001203FE">
          <w:pPr>
            <w:pStyle w:val="Obsah3"/>
            <w:rPr>
              <w:rFonts w:eastAsiaTheme="minorEastAsia" w:cstheme="minorBidi"/>
              <w:noProof/>
              <w:color w:val="auto"/>
              <w:sz w:val="22"/>
              <w:szCs w:val="22"/>
              <w:lang w:eastAsia="sk-SK"/>
            </w:rPr>
          </w:pPr>
          <w:hyperlink w:anchor="_Toc110346754" w:history="1">
            <w:r w:rsidR="001203FE" w:rsidRPr="0084555D">
              <w:rPr>
                <w:rStyle w:val="Hypertextovprepojenie"/>
                <w:noProof/>
              </w:rPr>
              <w:t>3.1.1</w:t>
            </w:r>
            <w:r w:rsidR="001203FE">
              <w:rPr>
                <w:rFonts w:eastAsiaTheme="minorEastAsia" w:cstheme="minorBidi"/>
                <w:noProof/>
                <w:color w:val="auto"/>
                <w:sz w:val="22"/>
                <w:szCs w:val="22"/>
                <w:lang w:eastAsia="sk-SK"/>
              </w:rPr>
              <w:tab/>
            </w:r>
            <w:r w:rsidR="001203FE" w:rsidRPr="0084555D">
              <w:rPr>
                <w:rStyle w:val="Hypertextovprepojenie"/>
                <w:noProof/>
              </w:rPr>
              <w:t>Zákon o podpore práce s mládežou</w:t>
            </w:r>
            <w:r w:rsidR="001203FE">
              <w:rPr>
                <w:noProof/>
                <w:webHidden/>
              </w:rPr>
              <w:tab/>
            </w:r>
            <w:r w:rsidR="001203FE">
              <w:rPr>
                <w:noProof/>
                <w:webHidden/>
              </w:rPr>
              <w:fldChar w:fldCharType="begin"/>
            </w:r>
            <w:r w:rsidR="001203FE">
              <w:rPr>
                <w:noProof/>
                <w:webHidden/>
              </w:rPr>
              <w:instrText xml:space="preserve"> PAGEREF _Toc110346754 \h </w:instrText>
            </w:r>
            <w:r w:rsidR="001203FE">
              <w:rPr>
                <w:noProof/>
                <w:webHidden/>
              </w:rPr>
            </w:r>
            <w:r w:rsidR="001203FE">
              <w:rPr>
                <w:noProof/>
                <w:webHidden/>
              </w:rPr>
              <w:fldChar w:fldCharType="separate"/>
            </w:r>
            <w:r w:rsidR="00011EC7">
              <w:rPr>
                <w:noProof/>
                <w:webHidden/>
              </w:rPr>
              <w:t>45</w:t>
            </w:r>
            <w:r w:rsidR="001203FE">
              <w:rPr>
                <w:noProof/>
                <w:webHidden/>
              </w:rPr>
              <w:fldChar w:fldCharType="end"/>
            </w:r>
          </w:hyperlink>
        </w:p>
        <w:p w14:paraId="0573A53C" w14:textId="23910883" w:rsidR="001203FE" w:rsidRDefault="00000000" w:rsidP="001203FE">
          <w:pPr>
            <w:pStyle w:val="Obsah3"/>
            <w:rPr>
              <w:rFonts w:eastAsiaTheme="minorEastAsia" w:cstheme="minorBidi"/>
              <w:noProof/>
              <w:color w:val="auto"/>
              <w:sz w:val="22"/>
              <w:szCs w:val="22"/>
              <w:lang w:eastAsia="sk-SK"/>
            </w:rPr>
          </w:pPr>
          <w:hyperlink w:anchor="_Toc110346755" w:history="1">
            <w:r w:rsidR="001203FE" w:rsidRPr="0084555D">
              <w:rPr>
                <w:rStyle w:val="Hypertextovprepojenie"/>
                <w:noProof/>
              </w:rPr>
              <w:t>3.1.2</w:t>
            </w:r>
            <w:r w:rsidR="001203FE">
              <w:rPr>
                <w:rFonts w:eastAsiaTheme="minorEastAsia" w:cstheme="minorBidi"/>
                <w:noProof/>
                <w:color w:val="auto"/>
                <w:sz w:val="22"/>
                <w:szCs w:val="22"/>
                <w:lang w:eastAsia="sk-SK"/>
              </w:rPr>
              <w:tab/>
            </w:r>
            <w:r w:rsidR="001203FE" w:rsidRPr="0084555D">
              <w:rPr>
                <w:rStyle w:val="Hypertextovprepojenie"/>
                <w:noProof/>
              </w:rPr>
              <w:t>Strategické dokumenty pre mládež a rozvoj práce s mládežou</w:t>
            </w:r>
            <w:r w:rsidR="001203FE">
              <w:rPr>
                <w:noProof/>
                <w:webHidden/>
              </w:rPr>
              <w:tab/>
            </w:r>
            <w:r w:rsidR="001203FE">
              <w:rPr>
                <w:noProof/>
                <w:webHidden/>
              </w:rPr>
              <w:fldChar w:fldCharType="begin"/>
            </w:r>
            <w:r w:rsidR="001203FE">
              <w:rPr>
                <w:noProof/>
                <w:webHidden/>
              </w:rPr>
              <w:instrText xml:space="preserve"> PAGEREF _Toc110346755 \h </w:instrText>
            </w:r>
            <w:r w:rsidR="001203FE">
              <w:rPr>
                <w:noProof/>
                <w:webHidden/>
              </w:rPr>
            </w:r>
            <w:r w:rsidR="001203FE">
              <w:rPr>
                <w:noProof/>
                <w:webHidden/>
              </w:rPr>
              <w:fldChar w:fldCharType="separate"/>
            </w:r>
            <w:r w:rsidR="00011EC7">
              <w:rPr>
                <w:noProof/>
                <w:webHidden/>
              </w:rPr>
              <w:t>46</w:t>
            </w:r>
            <w:r w:rsidR="001203FE">
              <w:rPr>
                <w:noProof/>
                <w:webHidden/>
              </w:rPr>
              <w:fldChar w:fldCharType="end"/>
            </w:r>
          </w:hyperlink>
        </w:p>
        <w:p w14:paraId="40969E60" w14:textId="3B9AD6AF" w:rsidR="001203FE" w:rsidRDefault="00000000" w:rsidP="001203FE">
          <w:pPr>
            <w:pStyle w:val="Obsah3"/>
            <w:rPr>
              <w:rFonts w:eastAsiaTheme="minorEastAsia" w:cstheme="minorBidi"/>
              <w:noProof/>
              <w:color w:val="auto"/>
              <w:sz w:val="22"/>
              <w:szCs w:val="22"/>
              <w:lang w:eastAsia="sk-SK"/>
            </w:rPr>
          </w:pPr>
          <w:hyperlink w:anchor="_Toc110346756" w:history="1">
            <w:r w:rsidR="001203FE" w:rsidRPr="0084555D">
              <w:rPr>
                <w:rStyle w:val="Hypertextovprepojenie"/>
                <w:noProof/>
              </w:rPr>
              <w:t>3.1.3</w:t>
            </w:r>
            <w:r w:rsidR="001203FE">
              <w:rPr>
                <w:rFonts w:eastAsiaTheme="minorEastAsia" w:cstheme="minorBidi"/>
                <w:noProof/>
                <w:color w:val="auto"/>
                <w:sz w:val="22"/>
                <w:szCs w:val="22"/>
                <w:lang w:eastAsia="sk-SK"/>
              </w:rPr>
              <w:tab/>
            </w:r>
            <w:r w:rsidR="001203FE" w:rsidRPr="0084555D">
              <w:rPr>
                <w:rStyle w:val="Hypertextovprepojenie"/>
                <w:noProof/>
              </w:rPr>
              <w:t>Financovanie podpory práce s mládežou</w:t>
            </w:r>
            <w:r w:rsidR="001203FE">
              <w:rPr>
                <w:noProof/>
                <w:webHidden/>
              </w:rPr>
              <w:tab/>
            </w:r>
            <w:r w:rsidR="001203FE">
              <w:rPr>
                <w:noProof/>
                <w:webHidden/>
              </w:rPr>
              <w:fldChar w:fldCharType="begin"/>
            </w:r>
            <w:r w:rsidR="001203FE">
              <w:rPr>
                <w:noProof/>
                <w:webHidden/>
              </w:rPr>
              <w:instrText xml:space="preserve"> PAGEREF _Toc110346756 \h </w:instrText>
            </w:r>
            <w:r w:rsidR="001203FE">
              <w:rPr>
                <w:noProof/>
                <w:webHidden/>
              </w:rPr>
            </w:r>
            <w:r w:rsidR="001203FE">
              <w:rPr>
                <w:noProof/>
                <w:webHidden/>
              </w:rPr>
              <w:fldChar w:fldCharType="separate"/>
            </w:r>
            <w:r w:rsidR="00011EC7">
              <w:rPr>
                <w:noProof/>
                <w:webHidden/>
              </w:rPr>
              <w:t>47</w:t>
            </w:r>
            <w:r w:rsidR="001203FE">
              <w:rPr>
                <w:noProof/>
                <w:webHidden/>
              </w:rPr>
              <w:fldChar w:fldCharType="end"/>
            </w:r>
          </w:hyperlink>
        </w:p>
        <w:p w14:paraId="6D46AFD3" w14:textId="0929DE48" w:rsidR="001203FE" w:rsidRDefault="00000000" w:rsidP="001203FE">
          <w:pPr>
            <w:pStyle w:val="Obsah3"/>
            <w:rPr>
              <w:rFonts w:eastAsiaTheme="minorEastAsia" w:cstheme="minorBidi"/>
              <w:noProof/>
              <w:color w:val="auto"/>
              <w:sz w:val="22"/>
              <w:szCs w:val="22"/>
              <w:lang w:eastAsia="sk-SK"/>
            </w:rPr>
          </w:pPr>
          <w:hyperlink w:anchor="_Toc110346757" w:history="1">
            <w:r w:rsidR="001203FE" w:rsidRPr="0084555D">
              <w:rPr>
                <w:rStyle w:val="Hypertextovprepojenie"/>
                <w:noProof/>
              </w:rPr>
              <w:t>3.1.4</w:t>
            </w:r>
            <w:r w:rsidR="001203FE">
              <w:rPr>
                <w:rFonts w:eastAsiaTheme="minorEastAsia" w:cstheme="minorBidi"/>
                <w:noProof/>
                <w:color w:val="auto"/>
                <w:sz w:val="22"/>
                <w:szCs w:val="22"/>
                <w:lang w:eastAsia="sk-SK"/>
              </w:rPr>
              <w:tab/>
            </w:r>
            <w:r w:rsidR="001203FE" w:rsidRPr="0084555D">
              <w:rPr>
                <w:rStyle w:val="Hypertextovprepojenie"/>
                <w:noProof/>
              </w:rPr>
              <w:t>Kompetencie regionálnej samosprávy</w:t>
            </w:r>
            <w:r w:rsidR="001203FE">
              <w:rPr>
                <w:noProof/>
                <w:webHidden/>
              </w:rPr>
              <w:tab/>
            </w:r>
            <w:r w:rsidR="001203FE">
              <w:rPr>
                <w:noProof/>
                <w:webHidden/>
              </w:rPr>
              <w:fldChar w:fldCharType="begin"/>
            </w:r>
            <w:r w:rsidR="001203FE">
              <w:rPr>
                <w:noProof/>
                <w:webHidden/>
              </w:rPr>
              <w:instrText xml:space="preserve"> PAGEREF _Toc110346757 \h </w:instrText>
            </w:r>
            <w:r w:rsidR="001203FE">
              <w:rPr>
                <w:noProof/>
                <w:webHidden/>
              </w:rPr>
            </w:r>
            <w:r w:rsidR="001203FE">
              <w:rPr>
                <w:noProof/>
                <w:webHidden/>
              </w:rPr>
              <w:fldChar w:fldCharType="separate"/>
            </w:r>
            <w:r w:rsidR="00011EC7">
              <w:rPr>
                <w:noProof/>
                <w:webHidden/>
              </w:rPr>
              <w:t>49</w:t>
            </w:r>
            <w:r w:rsidR="001203FE">
              <w:rPr>
                <w:noProof/>
                <w:webHidden/>
              </w:rPr>
              <w:fldChar w:fldCharType="end"/>
            </w:r>
          </w:hyperlink>
        </w:p>
        <w:p w14:paraId="4BD42185" w14:textId="2CE9A50D" w:rsidR="001203FE" w:rsidRDefault="00000000" w:rsidP="001203FE">
          <w:pPr>
            <w:pStyle w:val="Obsah3"/>
            <w:rPr>
              <w:rFonts w:eastAsiaTheme="minorEastAsia" w:cstheme="minorBidi"/>
              <w:noProof/>
              <w:color w:val="auto"/>
              <w:sz w:val="22"/>
              <w:szCs w:val="22"/>
              <w:lang w:eastAsia="sk-SK"/>
            </w:rPr>
          </w:pPr>
          <w:hyperlink w:anchor="_Toc110346758" w:history="1">
            <w:r w:rsidR="001203FE" w:rsidRPr="0084555D">
              <w:rPr>
                <w:rStyle w:val="Hypertextovprepojenie"/>
                <w:noProof/>
              </w:rPr>
              <w:t>3.1.5</w:t>
            </w:r>
            <w:r w:rsidR="001203FE">
              <w:rPr>
                <w:rFonts w:eastAsiaTheme="minorEastAsia" w:cstheme="minorBidi"/>
                <w:noProof/>
                <w:color w:val="auto"/>
                <w:sz w:val="22"/>
                <w:szCs w:val="22"/>
                <w:lang w:eastAsia="sk-SK"/>
              </w:rPr>
              <w:tab/>
            </w:r>
            <w:r w:rsidR="001203FE" w:rsidRPr="0084555D">
              <w:rPr>
                <w:rStyle w:val="Hypertextovprepojenie"/>
                <w:noProof/>
              </w:rPr>
              <w:t>Iné orgány a inštitúcie</w:t>
            </w:r>
            <w:r w:rsidR="001203FE">
              <w:rPr>
                <w:noProof/>
                <w:webHidden/>
              </w:rPr>
              <w:tab/>
            </w:r>
            <w:r w:rsidR="001203FE">
              <w:rPr>
                <w:noProof/>
                <w:webHidden/>
              </w:rPr>
              <w:fldChar w:fldCharType="begin"/>
            </w:r>
            <w:r w:rsidR="001203FE">
              <w:rPr>
                <w:noProof/>
                <w:webHidden/>
              </w:rPr>
              <w:instrText xml:space="preserve"> PAGEREF _Toc110346758 \h </w:instrText>
            </w:r>
            <w:r w:rsidR="001203FE">
              <w:rPr>
                <w:noProof/>
                <w:webHidden/>
              </w:rPr>
            </w:r>
            <w:r w:rsidR="001203FE">
              <w:rPr>
                <w:noProof/>
                <w:webHidden/>
              </w:rPr>
              <w:fldChar w:fldCharType="separate"/>
            </w:r>
            <w:r w:rsidR="00011EC7">
              <w:rPr>
                <w:noProof/>
                <w:webHidden/>
              </w:rPr>
              <w:t>50</w:t>
            </w:r>
            <w:r w:rsidR="001203FE">
              <w:rPr>
                <w:noProof/>
                <w:webHidden/>
              </w:rPr>
              <w:fldChar w:fldCharType="end"/>
            </w:r>
          </w:hyperlink>
        </w:p>
        <w:p w14:paraId="2416CC80" w14:textId="7AF4DE2F" w:rsidR="001203FE" w:rsidRDefault="00000000" w:rsidP="001203FE">
          <w:pPr>
            <w:pStyle w:val="Obsah3"/>
            <w:rPr>
              <w:rFonts w:eastAsiaTheme="minorEastAsia" w:cstheme="minorBidi"/>
              <w:noProof/>
              <w:color w:val="auto"/>
              <w:sz w:val="22"/>
              <w:szCs w:val="22"/>
              <w:lang w:eastAsia="sk-SK"/>
            </w:rPr>
          </w:pPr>
          <w:hyperlink w:anchor="_Toc110346759" w:history="1">
            <w:r w:rsidR="001203FE" w:rsidRPr="0084555D">
              <w:rPr>
                <w:rStyle w:val="Hypertextovprepojenie"/>
                <w:noProof/>
              </w:rPr>
              <w:t>3.1.6</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_Toc110346759 \h </w:instrText>
            </w:r>
            <w:r w:rsidR="001203FE">
              <w:rPr>
                <w:noProof/>
                <w:webHidden/>
              </w:rPr>
            </w:r>
            <w:r w:rsidR="001203FE">
              <w:rPr>
                <w:noProof/>
                <w:webHidden/>
              </w:rPr>
              <w:fldChar w:fldCharType="separate"/>
            </w:r>
            <w:r w:rsidR="00011EC7">
              <w:rPr>
                <w:noProof/>
                <w:webHidden/>
              </w:rPr>
              <w:t>50</w:t>
            </w:r>
            <w:r w:rsidR="001203FE">
              <w:rPr>
                <w:noProof/>
                <w:webHidden/>
              </w:rPr>
              <w:fldChar w:fldCharType="end"/>
            </w:r>
          </w:hyperlink>
        </w:p>
        <w:p w14:paraId="19B01488" w14:textId="604C1567" w:rsidR="001203FE" w:rsidRDefault="00000000" w:rsidP="001203FE">
          <w:pPr>
            <w:pStyle w:val="Obsah2"/>
            <w:rPr>
              <w:rFonts w:eastAsiaTheme="minorEastAsia" w:cstheme="minorBidi"/>
              <w:smallCaps w:val="0"/>
              <w:color w:val="auto"/>
              <w:szCs w:val="22"/>
              <w:lang w:eastAsia="sk-SK"/>
            </w:rPr>
          </w:pPr>
          <w:hyperlink w:anchor="_Toc110346760" w:history="1">
            <w:r w:rsidR="001203FE" w:rsidRPr="0084555D">
              <w:rPr>
                <w:rStyle w:val="Hypertextovprepojenie"/>
              </w:rPr>
              <w:t>3.2</w:t>
            </w:r>
            <w:r w:rsidR="001203FE">
              <w:rPr>
                <w:rFonts w:eastAsiaTheme="minorEastAsia" w:cstheme="minorBidi"/>
                <w:smallCaps w:val="0"/>
                <w:color w:val="auto"/>
                <w:szCs w:val="22"/>
                <w:lang w:eastAsia="sk-SK"/>
              </w:rPr>
              <w:tab/>
            </w:r>
            <w:r w:rsidR="001203FE" w:rsidRPr="0084555D">
              <w:rPr>
                <w:rStyle w:val="Hypertextovprepojenie"/>
              </w:rPr>
              <w:t>Bratislavská regionálna dotačná schéma</w:t>
            </w:r>
            <w:r w:rsidR="001203FE">
              <w:rPr>
                <w:webHidden/>
              </w:rPr>
              <w:tab/>
            </w:r>
            <w:r w:rsidR="001203FE">
              <w:rPr>
                <w:webHidden/>
              </w:rPr>
              <w:fldChar w:fldCharType="begin"/>
            </w:r>
            <w:r w:rsidR="001203FE">
              <w:rPr>
                <w:webHidden/>
              </w:rPr>
              <w:instrText xml:space="preserve"> PAGEREF _Toc110346760 \h </w:instrText>
            </w:r>
            <w:r w:rsidR="001203FE">
              <w:rPr>
                <w:webHidden/>
              </w:rPr>
            </w:r>
            <w:r w:rsidR="001203FE">
              <w:rPr>
                <w:webHidden/>
              </w:rPr>
              <w:fldChar w:fldCharType="separate"/>
            </w:r>
            <w:r w:rsidR="00011EC7">
              <w:rPr>
                <w:webHidden/>
              </w:rPr>
              <w:t>52</w:t>
            </w:r>
            <w:r w:rsidR="001203FE">
              <w:rPr>
                <w:webHidden/>
              </w:rPr>
              <w:fldChar w:fldCharType="end"/>
            </w:r>
          </w:hyperlink>
        </w:p>
        <w:p w14:paraId="13106A91" w14:textId="1A3CCE78" w:rsidR="001203FE" w:rsidRDefault="00000000" w:rsidP="001203FE">
          <w:pPr>
            <w:pStyle w:val="Obsah3"/>
            <w:rPr>
              <w:rFonts w:eastAsiaTheme="minorEastAsia" w:cstheme="minorBidi"/>
              <w:noProof/>
              <w:color w:val="auto"/>
              <w:sz w:val="22"/>
              <w:szCs w:val="22"/>
              <w:lang w:eastAsia="sk-SK"/>
            </w:rPr>
          </w:pPr>
          <w:hyperlink w:anchor="_Toc110346761" w:history="1">
            <w:r w:rsidR="001203FE" w:rsidRPr="0084555D">
              <w:rPr>
                <w:rStyle w:val="Hypertextovprepojenie"/>
                <w:noProof/>
              </w:rPr>
              <w:t>3.2.1</w:t>
            </w:r>
            <w:r w:rsidR="001203FE">
              <w:rPr>
                <w:rFonts w:eastAsiaTheme="minorEastAsia" w:cstheme="minorBidi"/>
                <w:noProof/>
                <w:color w:val="auto"/>
                <w:sz w:val="22"/>
                <w:szCs w:val="22"/>
                <w:lang w:eastAsia="sk-SK"/>
              </w:rPr>
              <w:tab/>
            </w:r>
            <w:r w:rsidR="001203FE" w:rsidRPr="0084555D">
              <w:rPr>
                <w:rStyle w:val="Hypertextovprepojenie"/>
                <w:noProof/>
              </w:rPr>
              <w:t>Podpora mládeže prostredníctvom BRDS</w:t>
            </w:r>
            <w:r w:rsidR="001203FE">
              <w:rPr>
                <w:noProof/>
                <w:webHidden/>
              </w:rPr>
              <w:tab/>
            </w:r>
            <w:r w:rsidR="001203FE">
              <w:rPr>
                <w:noProof/>
                <w:webHidden/>
              </w:rPr>
              <w:fldChar w:fldCharType="begin"/>
            </w:r>
            <w:r w:rsidR="001203FE">
              <w:rPr>
                <w:noProof/>
                <w:webHidden/>
              </w:rPr>
              <w:instrText xml:space="preserve"> PAGEREF _Toc110346761 \h </w:instrText>
            </w:r>
            <w:r w:rsidR="001203FE">
              <w:rPr>
                <w:noProof/>
                <w:webHidden/>
              </w:rPr>
            </w:r>
            <w:r w:rsidR="001203FE">
              <w:rPr>
                <w:noProof/>
                <w:webHidden/>
              </w:rPr>
              <w:fldChar w:fldCharType="separate"/>
            </w:r>
            <w:r w:rsidR="00011EC7">
              <w:rPr>
                <w:noProof/>
                <w:webHidden/>
              </w:rPr>
              <w:t>52</w:t>
            </w:r>
            <w:r w:rsidR="001203FE">
              <w:rPr>
                <w:noProof/>
                <w:webHidden/>
              </w:rPr>
              <w:fldChar w:fldCharType="end"/>
            </w:r>
          </w:hyperlink>
        </w:p>
        <w:p w14:paraId="77D50940" w14:textId="35169D49" w:rsidR="001203FE" w:rsidRDefault="00000000" w:rsidP="001203FE">
          <w:pPr>
            <w:pStyle w:val="Obsah3"/>
            <w:rPr>
              <w:rFonts w:eastAsiaTheme="minorEastAsia" w:cstheme="minorBidi"/>
              <w:noProof/>
              <w:color w:val="auto"/>
              <w:sz w:val="22"/>
              <w:szCs w:val="22"/>
              <w:lang w:eastAsia="sk-SK"/>
            </w:rPr>
          </w:pPr>
          <w:hyperlink w:anchor="_Toc110346762" w:history="1">
            <w:r w:rsidR="001203FE" w:rsidRPr="0084555D">
              <w:rPr>
                <w:rStyle w:val="Hypertextovprepojenie"/>
                <w:noProof/>
              </w:rPr>
              <w:t>3.2.2</w:t>
            </w:r>
            <w:r w:rsidR="001203FE">
              <w:rPr>
                <w:rFonts w:eastAsiaTheme="minorEastAsia" w:cstheme="minorBidi"/>
                <w:noProof/>
                <w:color w:val="auto"/>
                <w:sz w:val="22"/>
                <w:szCs w:val="22"/>
                <w:lang w:eastAsia="sk-SK"/>
              </w:rPr>
              <w:tab/>
            </w:r>
            <w:r w:rsidR="001203FE" w:rsidRPr="0084555D">
              <w:rPr>
                <w:rStyle w:val="Hypertextovprepojenie"/>
                <w:noProof/>
              </w:rPr>
              <w:t>Ciele a oblasti podpory</w:t>
            </w:r>
            <w:r w:rsidR="001203FE">
              <w:rPr>
                <w:noProof/>
                <w:webHidden/>
              </w:rPr>
              <w:tab/>
            </w:r>
            <w:r w:rsidR="001203FE">
              <w:rPr>
                <w:noProof/>
                <w:webHidden/>
              </w:rPr>
              <w:fldChar w:fldCharType="begin"/>
            </w:r>
            <w:r w:rsidR="001203FE">
              <w:rPr>
                <w:noProof/>
                <w:webHidden/>
              </w:rPr>
              <w:instrText xml:space="preserve"> PAGEREF _Toc110346762 \h </w:instrText>
            </w:r>
            <w:r w:rsidR="001203FE">
              <w:rPr>
                <w:noProof/>
                <w:webHidden/>
              </w:rPr>
            </w:r>
            <w:r w:rsidR="001203FE">
              <w:rPr>
                <w:noProof/>
                <w:webHidden/>
              </w:rPr>
              <w:fldChar w:fldCharType="separate"/>
            </w:r>
            <w:r w:rsidR="00011EC7">
              <w:rPr>
                <w:noProof/>
                <w:webHidden/>
              </w:rPr>
              <w:t>52</w:t>
            </w:r>
            <w:r w:rsidR="001203FE">
              <w:rPr>
                <w:noProof/>
                <w:webHidden/>
              </w:rPr>
              <w:fldChar w:fldCharType="end"/>
            </w:r>
          </w:hyperlink>
        </w:p>
        <w:p w14:paraId="42D0CE84" w14:textId="7F0EDA76" w:rsidR="001203FE" w:rsidRDefault="00000000" w:rsidP="001203FE">
          <w:pPr>
            <w:pStyle w:val="Obsah3"/>
            <w:rPr>
              <w:rFonts w:eastAsiaTheme="minorEastAsia" w:cstheme="minorBidi"/>
              <w:noProof/>
              <w:color w:val="auto"/>
              <w:sz w:val="22"/>
              <w:szCs w:val="22"/>
              <w:lang w:eastAsia="sk-SK"/>
            </w:rPr>
          </w:pPr>
          <w:hyperlink w:anchor="_Toc110346763" w:history="1">
            <w:r w:rsidR="001203FE" w:rsidRPr="0084555D">
              <w:rPr>
                <w:rStyle w:val="Hypertextovprepojenie"/>
                <w:noProof/>
              </w:rPr>
              <w:t>3.2.3</w:t>
            </w:r>
            <w:r w:rsidR="001203FE">
              <w:rPr>
                <w:rFonts w:eastAsiaTheme="minorEastAsia" w:cstheme="minorBidi"/>
                <w:noProof/>
                <w:color w:val="auto"/>
                <w:sz w:val="22"/>
                <w:szCs w:val="22"/>
                <w:lang w:eastAsia="sk-SK"/>
              </w:rPr>
              <w:tab/>
            </w:r>
            <w:r w:rsidR="001203FE" w:rsidRPr="0084555D">
              <w:rPr>
                <w:rStyle w:val="Hypertextovprepojenie"/>
                <w:noProof/>
              </w:rPr>
              <w:t>Poskytnuté dotácie a ich prínosy</w:t>
            </w:r>
            <w:r w:rsidR="001203FE">
              <w:rPr>
                <w:noProof/>
                <w:webHidden/>
              </w:rPr>
              <w:tab/>
            </w:r>
            <w:r w:rsidR="001203FE">
              <w:rPr>
                <w:noProof/>
                <w:webHidden/>
              </w:rPr>
              <w:fldChar w:fldCharType="begin"/>
            </w:r>
            <w:r w:rsidR="001203FE">
              <w:rPr>
                <w:noProof/>
                <w:webHidden/>
              </w:rPr>
              <w:instrText xml:space="preserve"> PAGEREF _Toc110346763 \h </w:instrText>
            </w:r>
            <w:r w:rsidR="001203FE">
              <w:rPr>
                <w:noProof/>
                <w:webHidden/>
              </w:rPr>
            </w:r>
            <w:r w:rsidR="001203FE">
              <w:rPr>
                <w:noProof/>
                <w:webHidden/>
              </w:rPr>
              <w:fldChar w:fldCharType="separate"/>
            </w:r>
            <w:r w:rsidR="00011EC7">
              <w:rPr>
                <w:noProof/>
                <w:webHidden/>
              </w:rPr>
              <w:t>53</w:t>
            </w:r>
            <w:r w:rsidR="001203FE">
              <w:rPr>
                <w:noProof/>
                <w:webHidden/>
              </w:rPr>
              <w:fldChar w:fldCharType="end"/>
            </w:r>
          </w:hyperlink>
        </w:p>
        <w:p w14:paraId="5F8F77F1" w14:textId="60C7B85C" w:rsidR="001203FE" w:rsidRDefault="00000000" w:rsidP="001203FE">
          <w:pPr>
            <w:pStyle w:val="Obsah3"/>
            <w:rPr>
              <w:rFonts w:eastAsiaTheme="minorEastAsia" w:cstheme="minorBidi"/>
              <w:noProof/>
              <w:color w:val="auto"/>
              <w:sz w:val="22"/>
              <w:szCs w:val="22"/>
              <w:lang w:eastAsia="sk-SK"/>
            </w:rPr>
          </w:pPr>
          <w:hyperlink w:anchor="_Toc110346764" w:history="1">
            <w:r w:rsidR="001203FE" w:rsidRPr="0084555D">
              <w:rPr>
                <w:rStyle w:val="Hypertextovprepojenie"/>
                <w:noProof/>
              </w:rPr>
              <w:t>3.2.4</w:t>
            </w:r>
            <w:r w:rsidR="001203FE">
              <w:rPr>
                <w:rFonts w:eastAsiaTheme="minorEastAsia" w:cstheme="minorBidi"/>
                <w:noProof/>
                <w:color w:val="auto"/>
                <w:sz w:val="22"/>
                <w:szCs w:val="22"/>
                <w:lang w:eastAsia="sk-SK"/>
              </w:rPr>
              <w:tab/>
            </w:r>
            <w:r w:rsidR="001203FE" w:rsidRPr="0084555D">
              <w:rPr>
                <w:rStyle w:val="Hypertextovprepojenie"/>
                <w:noProof/>
              </w:rPr>
              <w:t>Individuálne dotácie</w:t>
            </w:r>
            <w:r w:rsidR="001203FE">
              <w:rPr>
                <w:noProof/>
                <w:webHidden/>
              </w:rPr>
              <w:tab/>
            </w:r>
            <w:r w:rsidR="001203FE">
              <w:rPr>
                <w:noProof/>
                <w:webHidden/>
              </w:rPr>
              <w:fldChar w:fldCharType="begin"/>
            </w:r>
            <w:r w:rsidR="001203FE">
              <w:rPr>
                <w:noProof/>
                <w:webHidden/>
              </w:rPr>
              <w:instrText xml:space="preserve"> PAGEREF _Toc110346764 \h </w:instrText>
            </w:r>
            <w:r w:rsidR="001203FE">
              <w:rPr>
                <w:noProof/>
                <w:webHidden/>
              </w:rPr>
            </w:r>
            <w:r w:rsidR="001203FE">
              <w:rPr>
                <w:noProof/>
                <w:webHidden/>
              </w:rPr>
              <w:fldChar w:fldCharType="separate"/>
            </w:r>
            <w:r w:rsidR="00011EC7">
              <w:rPr>
                <w:noProof/>
                <w:webHidden/>
              </w:rPr>
              <w:t>57</w:t>
            </w:r>
            <w:r w:rsidR="001203FE">
              <w:rPr>
                <w:noProof/>
                <w:webHidden/>
              </w:rPr>
              <w:fldChar w:fldCharType="end"/>
            </w:r>
          </w:hyperlink>
        </w:p>
        <w:p w14:paraId="1DF93829" w14:textId="20DF7C88" w:rsidR="001203FE" w:rsidRDefault="00000000" w:rsidP="001203FE">
          <w:pPr>
            <w:pStyle w:val="Obsah3"/>
            <w:rPr>
              <w:rFonts w:eastAsiaTheme="minorEastAsia" w:cstheme="minorBidi"/>
              <w:noProof/>
              <w:color w:val="auto"/>
              <w:sz w:val="22"/>
              <w:szCs w:val="22"/>
              <w:lang w:eastAsia="sk-SK"/>
            </w:rPr>
          </w:pPr>
          <w:hyperlink w:anchor="_Toc110346765" w:history="1">
            <w:r w:rsidR="001203FE" w:rsidRPr="0084555D">
              <w:rPr>
                <w:rStyle w:val="Hypertextovprepojenie"/>
                <w:noProof/>
              </w:rPr>
              <w:t>3.2.5</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_Toc110346765 \h </w:instrText>
            </w:r>
            <w:r w:rsidR="001203FE">
              <w:rPr>
                <w:noProof/>
                <w:webHidden/>
              </w:rPr>
            </w:r>
            <w:r w:rsidR="001203FE">
              <w:rPr>
                <w:noProof/>
                <w:webHidden/>
              </w:rPr>
              <w:fldChar w:fldCharType="separate"/>
            </w:r>
            <w:r w:rsidR="00011EC7">
              <w:rPr>
                <w:noProof/>
                <w:webHidden/>
              </w:rPr>
              <w:t>59</w:t>
            </w:r>
            <w:r w:rsidR="001203FE">
              <w:rPr>
                <w:noProof/>
                <w:webHidden/>
              </w:rPr>
              <w:fldChar w:fldCharType="end"/>
            </w:r>
          </w:hyperlink>
        </w:p>
        <w:p w14:paraId="7CEC4E0A" w14:textId="30F0129F" w:rsidR="001203FE" w:rsidRDefault="00000000" w:rsidP="001203FE">
          <w:pPr>
            <w:pStyle w:val="Obsah2"/>
            <w:rPr>
              <w:rFonts w:eastAsiaTheme="minorEastAsia" w:cstheme="minorBidi"/>
              <w:smallCaps w:val="0"/>
              <w:color w:val="auto"/>
              <w:szCs w:val="22"/>
              <w:lang w:eastAsia="sk-SK"/>
            </w:rPr>
          </w:pPr>
          <w:hyperlink w:anchor="_Toc110346766" w:history="1">
            <w:r w:rsidR="001203FE" w:rsidRPr="0084555D">
              <w:rPr>
                <w:rStyle w:val="Hypertextovprepojenie"/>
              </w:rPr>
              <w:t>3.3</w:t>
            </w:r>
            <w:r w:rsidR="001203FE">
              <w:rPr>
                <w:rFonts w:eastAsiaTheme="minorEastAsia" w:cstheme="minorBidi"/>
                <w:smallCaps w:val="0"/>
                <w:color w:val="auto"/>
                <w:szCs w:val="22"/>
                <w:lang w:eastAsia="sk-SK"/>
              </w:rPr>
              <w:tab/>
            </w:r>
            <w:r w:rsidR="001203FE" w:rsidRPr="0084555D">
              <w:rPr>
                <w:rStyle w:val="Hypertextovprepojenie"/>
              </w:rPr>
              <w:t>Zmapovanie aktivít práce s mládežou v Bratislavskom kraji</w:t>
            </w:r>
            <w:r w:rsidR="001203FE">
              <w:rPr>
                <w:webHidden/>
              </w:rPr>
              <w:tab/>
            </w:r>
            <w:r w:rsidR="001203FE">
              <w:rPr>
                <w:webHidden/>
              </w:rPr>
              <w:fldChar w:fldCharType="begin"/>
            </w:r>
            <w:r w:rsidR="001203FE">
              <w:rPr>
                <w:webHidden/>
              </w:rPr>
              <w:instrText xml:space="preserve"> PAGEREF _Toc110346766 \h </w:instrText>
            </w:r>
            <w:r w:rsidR="001203FE">
              <w:rPr>
                <w:webHidden/>
              </w:rPr>
            </w:r>
            <w:r w:rsidR="001203FE">
              <w:rPr>
                <w:webHidden/>
              </w:rPr>
              <w:fldChar w:fldCharType="separate"/>
            </w:r>
            <w:r w:rsidR="00011EC7">
              <w:rPr>
                <w:webHidden/>
              </w:rPr>
              <w:t>59</w:t>
            </w:r>
            <w:r w:rsidR="001203FE">
              <w:rPr>
                <w:webHidden/>
              </w:rPr>
              <w:fldChar w:fldCharType="end"/>
            </w:r>
          </w:hyperlink>
        </w:p>
        <w:p w14:paraId="107ACAF9" w14:textId="7D328B8D" w:rsidR="001203FE" w:rsidRDefault="00000000" w:rsidP="001203FE">
          <w:pPr>
            <w:pStyle w:val="Obsah3"/>
            <w:rPr>
              <w:rFonts w:eastAsiaTheme="minorEastAsia" w:cstheme="minorBidi"/>
              <w:noProof/>
              <w:color w:val="auto"/>
              <w:sz w:val="22"/>
              <w:szCs w:val="22"/>
              <w:lang w:eastAsia="sk-SK"/>
            </w:rPr>
          </w:pPr>
          <w:hyperlink w:anchor="_Toc110346767" w:history="1">
            <w:r w:rsidR="001203FE" w:rsidRPr="0084555D">
              <w:rPr>
                <w:rStyle w:val="Hypertextovprepojenie"/>
                <w:noProof/>
              </w:rPr>
              <w:t>3.3.1</w:t>
            </w:r>
            <w:r w:rsidR="001203FE">
              <w:rPr>
                <w:rFonts w:eastAsiaTheme="minorEastAsia" w:cstheme="minorBidi"/>
                <w:noProof/>
                <w:color w:val="auto"/>
                <w:sz w:val="22"/>
                <w:szCs w:val="22"/>
                <w:lang w:eastAsia="sk-SK"/>
              </w:rPr>
              <w:tab/>
            </w:r>
            <w:r w:rsidR="001203FE" w:rsidRPr="0084555D">
              <w:rPr>
                <w:rStyle w:val="Hypertextovprepojenie"/>
                <w:noProof/>
              </w:rPr>
              <w:t>Účel a vymedzenie zberu a analýzy údajov</w:t>
            </w:r>
            <w:r w:rsidR="001203FE">
              <w:rPr>
                <w:noProof/>
                <w:webHidden/>
              </w:rPr>
              <w:tab/>
            </w:r>
            <w:r w:rsidR="001203FE">
              <w:rPr>
                <w:noProof/>
                <w:webHidden/>
              </w:rPr>
              <w:fldChar w:fldCharType="begin"/>
            </w:r>
            <w:r w:rsidR="001203FE">
              <w:rPr>
                <w:noProof/>
                <w:webHidden/>
              </w:rPr>
              <w:instrText xml:space="preserve"> PAGEREF _Toc110346767 \h </w:instrText>
            </w:r>
            <w:r w:rsidR="001203FE">
              <w:rPr>
                <w:noProof/>
                <w:webHidden/>
              </w:rPr>
            </w:r>
            <w:r w:rsidR="001203FE">
              <w:rPr>
                <w:noProof/>
                <w:webHidden/>
              </w:rPr>
              <w:fldChar w:fldCharType="separate"/>
            </w:r>
            <w:r w:rsidR="00011EC7">
              <w:rPr>
                <w:noProof/>
                <w:webHidden/>
              </w:rPr>
              <w:t>59</w:t>
            </w:r>
            <w:r w:rsidR="001203FE">
              <w:rPr>
                <w:noProof/>
                <w:webHidden/>
              </w:rPr>
              <w:fldChar w:fldCharType="end"/>
            </w:r>
          </w:hyperlink>
        </w:p>
        <w:p w14:paraId="51C97751" w14:textId="57B79E5D" w:rsidR="001203FE" w:rsidRDefault="00000000" w:rsidP="001203FE">
          <w:pPr>
            <w:pStyle w:val="Obsah3"/>
            <w:rPr>
              <w:rFonts w:eastAsiaTheme="minorEastAsia" w:cstheme="minorBidi"/>
              <w:noProof/>
              <w:color w:val="auto"/>
              <w:sz w:val="22"/>
              <w:szCs w:val="22"/>
              <w:lang w:eastAsia="sk-SK"/>
            </w:rPr>
          </w:pPr>
          <w:hyperlink w:anchor="_Toc110346768" w:history="1">
            <w:r w:rsidR="001203FE" w:rsidRPr="0084555D">
              <w:rPr>
                <w:rStyle w:val="Hypertextovprepojenie"/>
                <w:noProof/>
              </w:rPr>
              <w:t>3.3.2</w:t>
            </w:r>
            <w:r w:rsidR="001203FE">
              <w:rPr>
                <w:rFonts w:eastAsiaTheme="minorEastAsia" w:cstheme="minorBidi"/>
                <w:noProof/>
                <w:color w:val="auto"/>
                <w:sz w:val="22"/>
                <w:szCs w:val="22"/>
                <w:lang w:eastAsia="sk-SK"/>
              </w:rPr>
              <w:tab/>
            </w:r>
            <w:r w:rsidR="001203FE" w:rsidRPr="0084555D">
              <w:rPr>
                <w:rStyle w:val="Hypertextovprepojenie"/>
                <w:noProof/>
              </w:rPr>
              <w:t>Zmapovanie organizácií v oblasti práce s mládežou s miestnou/krajskou pôsobnosťou</w:t>
            </w:r>
            <w:r w:rsidR="001203FE">
              <w:rPr>
                <w:noProof/>
                <w:webHidden/>
              </w:rPr>
              <w:tab/>
            </w:r>
            <w:r w:rsidR="001203FE">
              <w:rPr>
                <w:noProof/>
                <w:webHidden/>
              </w:rPr>
              <w:fldChar w:fldCharType="begin"/>
            </w:r>
            <w:r w:rsidR="001203FE">
              <w:rPr>
                <w:noProof/>
                <w:webHidden/>
              </w:rPr>
              <w:instrText xml:space="preserve"> PAGEREF _Toc110346768 \h </w:instrText>
            </w:r>
            <w:r w:rsidR="001203FE">
              <w:rPr>
                <w:noProof/>
                <w:webHidden/>
              </w:rPr>
            </w:r>
            <w:r w:rsidR="001203FE">
              <w:rPr>
                <w:noProof/>
                <w:webHidden/>
              </w:rPr>
              <w:fldChar w:fldCharType="separate"/>
            </w:r>
            <w:r w:rsidR="00011EC7">
              <w:rPr>
                <w:noProof/>
                <w:webHidden/>
              </w:rPr>
              <w:t>59</w:t>
            </w:r>
            <w:r w:rsidR="001203FE">
              <w:rPr>
                <w:noProof/>
                <w:webHidden/>
              </w:rPr>
              <w:fldChar w:fldCharType="end"/>
            </w:r>
          </w:hyperlink>
        </w:p>
        <w:p w14:paraId="38F3357E" w14:textId="40332B87" w:rsidR="001203FE" w:rsidRDefault="00000000" w:rsidP="001203FE">
          <w:pPr>
            <w:pStyle w:val="Obsah3"/>
            <w:rPr>
              <w:rFonts w:eastAsiaTheme="minorEastAsia" w:cstheme="minorBidi"/>
              <w:noProof/>
              <w:color w:val="auto"/>
              <w:sz w:val="22"/>
              <w:szCs w:val="22"/>
              <w:lang w:eastAsia="sk-SK"/>
            </w:rPr>
          </w:pPr>
          <w:hyperlink w:anchor="_Toc110346769" w:history="1">
            <w:r w:rsidR="001203FE" w:rsidRPr="0084555D">
              <w:rPr>
                <w:rStyle w:val="Hypertextovprepojenie"/>
                <w:noProof/>
              </w:rPr>
              <w:t>3.3.3</w:t>
            </w:r>
            <w:r w:rsidR="001203FE">
              <w:rPr>
                <w:rFonts w:eastAsiaTheme="minorEastAsia" w:cstheme="minorBidi"/>
                <w:noProof/>
                <w:color w:val="auto"/>
                <w:sz w:val="22"/>
                <w:szCs w:val="22"/>
                <w:lang w:eastAsia="sk-SK"/>
              </w:rPr>
              <w:tab/>
            </w:r>
            <w:r w:rsidR="001203FE" w:rsidRPr="0084555D">
              <w:rPr>
                <w:rStyle w:val="Hypertextovprepojenie"/>
                <w:noProof/>
              </w:rPr>
              <w:t>Kategorizácia a zmapovanie aktivít práce s mládežou</w:t>
            </w:r>
            <w:r w:rsidR="001203FE">
              <w:rPr>
                <w:noProof/>
                <w:webHidden/>
              </w:rPr>
              <w:tab/>
            </w:r>
            <w:r w:rsidR="001203FE">
              <w:rPr>
                <w:noProof/>
                <w:webHidden/>
              </w:rPr>
              <w:fldChar w:fldCharType="begin"/>
            </w:r>
            <w:r w:rsidR="001203FE">
              <w:rPr>
                <w:noProof/>
                <w:webHidden/>
              </w:rPr>
              <w:instrText xml:space="preserve"> PAGEREF _Toc110346769 \h </w:instrText>
            </w:r>
            <w:r w:rsidR="001203FE">
              <w:rPr>
                <w:noProof/>
                <w:webHidden/>
              </w:rPr>
            </w:r>
            <w:r w:rsidR="001203FE">
              <w:rPr>
                <w:noProof/>
                <w:webHidden/>
              </w:rPr>
              <w:fldChar w:fldCharType="separate"/>
            </w:r>
            <w:r w:rsidR="00011EC7">
              <w:rPr>
                <w:noProof/>
                <w:webHidden/>
              </w:rPr>
              <w:t>60</w:t>
            </w:r>
            <w:r w:rsidR="001203FE">
              <w:rPr>
                <w:noProof/>
                <w:webHidden/>
              </w:rPr>
              <w:fldChar w:fldCharType="end"/>
            </w:r>
          </w:hyperlink>
        </w:p>
        <w:p w14:paraId="6557FF28" w14:textId="22FCD7F0" w:rsidR="001203FE" w:rsidRDefault="00000000" w:rsidP="001203FE">
          <w:pPr>
            <w:pStyle w:val="Obsah3"/>
            <w:rPr>
              <w:rFonts w:eastAsiaTheme="minorEastAsia" w:cstheme="minorBidi"/>
              <w:noProof/>
              <w:color w:val="auto"/>
              <w:sz w:val="22"/>
              <w:szCs w:val="22"/>
              <w:lang w:eastAsia="sk-SK"/>
            </w:rPr>
          </w:pPr>
          <w:hyperlink w:anchor="_Toc110346770" w:history="1">
            <w:r w:rsidR="001203FE" w:rsidRPr="0084555D">
              <w:rPr>
                <w:rStyle w:val="Hypertextovprepojenie"/>
                <w:noProof/>
              </w:rPr>
              <w:t>3.3.4</w:t>
            </w:r>
            <w:r w:rsidR="001203FE">
              <w:rPr>
                <w:rFonts w:eastAsiaTheme="minorEastAsia" w:cstheme="minorBidi"/>
                <w:noProof/>
                <w:color w:val="auto"/>
                <w:sz w:val="22"/>
                <w:szCs w:val="22"/>
                <w:lang w:eastAsia="sk-SK"/>
              </w:rPr>
              <w:tab/>
            </w:r>
            <w:r w:rsidR="001203FE" w:rsidRPr="0084555D">
              <w:rPr>
                <w:rStyle w:val="Hypertextovprepojenie"/>
                <w:noProof/>
              </w:rPr>
              <w:t>Zhrnutie výskumu mládeže s relevanciou pre BSK</w:t>
            </w:r>
            <w:r w:rsidR="001203FE">
              <w:rPr>
                <w:noProof/>
                <w:webHidden/>
              </w:rPr>
              <w:tab/>
            </w:r>
            <w:r w:rsidR="001203FE">
              <w:rPr>
                <w:noProof/>
                <w:webHidden/>
              </w:rPr>
              <w:fldChar w:fldCharType="begin"/>
            </w:r>
            <w:r w:rsidR="001203FE">
              <w:rPr>
                <w:noProof/>
                <w:webHidden/>
              </w:rPr>
              <w:instrText xml:space="preserve"> PAGEREF _Toc110346770 \h </w:instrText>
            </w:r>
            <w:r w:rsidR="001203FE">
              <w:rPr>
                <w:noProof/>
                <w:webHidden/>
              </w:rPr>
            </w:r>
            <w:r w:rsidR="001203FE">
              <w:rPr>
                <w:noProof/>
                <w:webHidden/>
              </w:rPr>
              <w:fldChar w:fldCharType="separate"/>
            </w:r>
            <w:r w:rsidR="00011EC7">
              <w:rPr>
                <w:noProof/>
                <w:webHidden/>
              </w:rPr>
              <w:t>61</w:t>
            </w:r>
            <w:r w:rsidR="001203FE">
              <w:rPr>
                <w:noProof/>
                <w:webHidden/>
              </w:rPr>
              <w:fldChar w:fldCharType="end"/>
            </w:r>
          </w:hyperlink>
        </w:p>
        <w:p w14:paraId="7BE4A04E" w14:textId="46CD7D30" w:rsidR="001203FE" w:rsidRDefault="00000000" w:rsidP="001203FE">
          <w:pPr>
            <w:pStyle w:val="Obsah3"/>
            <w:rPr>
              <w:rFonts w:eastAsiaTheme="minorEastAsia" w:cstheme="minorBidi"/>
              <w:noProof/>
              <w:color w:val="auto"/>
              <w:sz w:val="22"/>
              <w:szCs w:val="22"/>
              <w:lang w:eastAsia="sk-SK"/>
            </w:rPr>
          </w:pPr>
          <w:hyperlink w:anchor="_Toc110346771" w:history="1">
            <w:r w:rsidR="001203FE" w:rsidRPr="0084555D">
              <w:rPr>
                <w:rStyle w:val="Hypertextovprepojenie"/>
                <w:noProof/>
              </w:rPr>
              <w:t>3.3.5</w:t>
            </w:r>
            <w:r w:rsidR="001203FE">
              <w:rPr>
                <w:rFonts w:eastAsiaTheme="minorEastAsia" w:cstheme="minorBidi"/>
                <w:noProof/>
                <w:color w:val="auto"/>
                <w:sz w:val="22"/>
                <w:szCs w:val="22"/>
                <w:lang w:eastAsia="sk-SK"/>
              </w:rPr>
              <w:tab/>
            </w:r>
            <w:r w:rsidR="001203FE" w:rsidRPr="0084555D">
              <w:rPr>
                <w:rStyle w:val="Hypertextovprepojenie"/>
                <w:noProof/>
              </w:rPr>
              <w:t>Zhrnutie hlavných zistení</w:t>
            </w:r>
            <w:r w:rsidR="001203FE">
              <w:rPr>
                <w:noProof/>
                <w:webHidden/>
              </w:rPr>
              <w:tab/>
            </w:r>
            <w:r w:rsidR="001203FE">
              <w:rPr>
                <w:noProof/>
                <w:webHidden/>
              </w:rPr>
              <w:fldChar w:fldCharType="begin"/>
            </w:r>
            <w:r w:rsidR="001203FE">
              <w:rPr>
                <w:noProof/>
                <w:webHidden/>
              </w:rPr>
              <w:instrText xml:space="preserve"> PAGEREF _Toc110346771 \h </w:instrText>
            </w:r>
            <w:r w:rsidR="001203FE">
              <w:rPr>
                <w:noProof/>
                <w:webHidden/>
              </w:rPr>
            </w:r>
            <w:r w:rsidR="001203FE">
              <w:rPr>
                <w:noProof/>
                <w:webHidden/>
              </w:rPr>
              <w:fldChar w:fldCharType="separate"/>
            </w:r>
            <w:r w:rsidR="00011EC7">
              <w:rPr>
                <w:noProof/>
                <w:webHidden/>
              </w:rPr>
              <w:t>62</w:t>
            </w:r>
            <w:r w:rsidR="001203FE">
              <w:rPr>
                <w:noProof/>
                <w:webHidden/>
              </w:rPr>
              <w:fldChar w:fldCharType="end"/>
            </w:r>
          </w:hyperlink>
        </w:p>
        <w:p w14:paraId="0CE6DD6E" w14:textId="7D451B12" w:rsidR="001203FE" w:rsidRDefault="00000000" w:rsidP="001203FE">
          <w:pPr>
            <w:pStyle w:val="Obsah2"/>
            <w:rPr>
              <w:rFonts w:eastAsiaTheme="minorEastAsia" w:cstheme="minorBidi"/>
              <w:smallCaps w:val="0"/>
              <w:color w:val="auto"/>
              <w:szCs w:val="22"/>
              <w:lang w:eastAsia="sk-SK"/>
            </w:rPr>
          </w:pPr>
          <w:hyperlink w:anchor="_Toc110346772" w:history="1">
            <w:r w:rsidR="001203FE" w:rsidRPr="0084555D">
              <w:rPr>
                <w:rStyle w:val="Hypertextovprepojenie"/>
              </w:rPr>
              <w:t>3.4</w:t>
            </w:r>
            <w:r w:rsidR="001203FE">
              <w:rPr>
                <w:rFonts w:eastAsiaTheme="minorEastAsia" w:cstheme="minorBidi"/>
                <w:smallCaps w:val="0"/>
                <w:color w:val="auto"/>
                <w:szCs w:val="22"/>
                <w:lang w:eastAsia="sk-SK"/>
              </w:rPr>
              <w:tab/>
            </w:r>
            <w:r w:rsidR="001203FE" w:rsidRPr="0084555D">
              <w:rPr>
                <w:rStyle w:val="Hypertextovprepojenie"/>
              </w:rPr>
              <w:t>SWOT analýza za oblasť mládeže</w:t>
            </w:r>
            <w:r w:rsidR="001203FE">
              <w:rPr>
                <w:webHidden/>
              </w:rPr>
              <w:tab/>
            </w:r>
            <w:r w:rsidR="001203FE">
              <w:rPr>
                <w:webHidden/>
              </w:rPr>
              <w:fldChar w:fldCharType="begin"/>
            </w:r>
            <w:r w:rsidR="001203FE">
              <w:rPr>
                <w:webHidden/>
              </w:rPr>
              <w:instrText xml:space="preserve"> PAGEREF _Toc110346772 \h </w:instrText>
            </w:r>
            <w:r w:rsidR="001203FE">
              <w:rPr>
                <w:webHidden/>
              </w:rPr>
            </w:r>
            <w:r w:rsidR="001203FE">
              <w:rPr>
                <w:webHidden/>
              </w:rPr>
              <w:fldChar w:fldCharType="separate"/>
            </w:r>
            <w:r w:rsidR="00011EC7">
              <w:rPr>
                <w:webHidden/>
              </w:rPr>
              <w:t>63</w:t>
            </w:r>
            <w:r w:rsidR="001203FE">
              <w:rPr>
                <w:webHidden/>
              </w:rPr>
              <w:fldChar w:fldCharType="end"/>
            </w:r>
          </w:hyperlink>
        </w:p>
        <w:p w14:paraId="0FC979A4" w14:textId="480198A3"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73" w:history="1">
            <w:r w:rsidR="001203FE" w:rsidRPr="0084555D">
              <w:rPr>
                <w:rStyle w:val="Hypertextovprepojenie"/>
                <w:noProof/>
              </w:rPr>
              <w:t>4</w:t>
            </w:r>
            <w:r w:rsidR="001203FE">
              <w:rPr>
                <w:rFonts w:eastAsiaTheme="minorEastAsia" w:cstheme="minorBidi"/>
                <w:smallCaps w:val="0"/>
                <w:noProof/>
                <w:color w:val="auto"/>
                <w:szCs w:val="22"/>
                <w:lang w:eastAsia="sk-SK"/>
              </w:rPr>
              <w:tab/>
            </w:r>
            <w:r w:rsidR="001203FE" w:rsidRPr="0084555D">
              <w:rPr>
                <w:rStyle w:val="Hypertextovprepojenie"/>
                <w:noProof/>
              </w:rPr>
              <w:t>Priority rozvoja športu a mládeže v bratislavskom kraji</w:t>
            </w:r>
            <w:r w:rsidR="001203FE">
              <w:rPr>
                <w:noProof/>
                <w:webHidden/>
              </w:rPr>
              <w:tab/>
            </w:r>
            <w:r w:rsidR="001203FE">
              <w:rPr>
                <w:noProof/>
                <w:webHidden/>
              </w:rPr>
              <w:fldChar w:fldCharType="begin"/>
            </w:r>
            <w:r w:rsidR="001203FE">
              <w:rPr>
                <w:noProof/>
                <w:webHidden/>
              </w:rPr>
              <w:instrText xml:space="preserve"> PAGEREF _Toc110346773 \h </w:instrText>
            </w:r>
            <w:r w:rsidR="001203FE">
              <w:rPr>
                <w:noProof/>
                <w:webHidden/>
              </w:rPr>
            </w:r>
            <w:r w:rsidR="001203FE">
              <w:rPr>
                <w:noProof/>
                <w:webHidden/>
              </w:rPr>
              <w:fldChar w:fldCharType="separate"/>
            </w:r>
            <w:r w:rsidR="00011EC7">
              <w:rPr>
                <w:noProof/>
                <w:webHidden/>
              </w:rPr>
              <w:t>64</w:t>
            </w:r>
            <w:r w:rsidR="001203FE">
              <w:rPr>
                <w:noProof/>
                <w:webHidden/>
              </w:rPr>
              <w:fldChar w:fldCharType="end"/>
            </w:r>
          </w:hyperlink>
        </w:p>
        <w:p w14:paraId="3F4C304A" w14:textId="1EF529C0" w:rsidR="001203FE" w:rsidRDefault="00000000" w:rsidP="001203FE">
          <w:pPr>
            <w:pStyle w:val="Obsah2"/>
            <w:rPr>
              <w:rFonts w:eastAsiaTheme="minorEastAsia" w:cstheme="minorBidi"/>
              <w:smallCaps w:val="0"/>
              <w:color w:val="auto"/>
              <w:szCs w:val="22"/>
              <w:lang w:eastAsia="sk-SK"/>
            </w:rPr>
          </w:pPr>
          <w:hyperlink w:anchor="_Toc110346774" w:history="1">
            <w:r w:rsidR="001203FE" w:rsidRPr="0084555D">
              <w:rPr>
                <w:rStyle w:val="Hypertextovprepojenie"/>
              </w:rPr>
              <w:t>4.1</w:t>
            </w:r>
            <w:r w:rsidR="001203FE">
              <w:rPr>
                <w:rFonts w:eastAsiaTheme="minorEastAsia" w:cstheme="minorBidi"/>
                <w:smallCaps w:val="0"/>
                <w:color w:val="auto"/>
                <w:szCs w:val="22"/>
                <w:lang w:eastAsia="sk-SK"/>
              </w:rPr>
              <w:tab/>
            </w:r>
            <w:r w:rsidR="001203FE" w:rsidRPr="0084555D">
              <w:rPr>
                <w:rStyle w:val="Hypertextovprepojenie"/>
              </w:rPr>
              <w:t>Priority rozvoja športu</w:t>
            </w:r>
            <w:r w:rsidR="001203FE">
              <w:rPr>
                <w:webHidden/>
              </w:rPr>
              <w:tab/>
            </w:r>
            <w:r w:rsidR="001203FE">
              <w:rPr>
                <w:webHidden/>
              </w:rPr>
              <w:fldChar w:fldCharType="begin"/>
            </w:r>
            <w:r w:rsidR="001203FE">
              <w:rPr>
                <w:webHidden/>
              </w:rPr>
              <w:instrText xml:space="preserve"> PAGEREF _Toc110346774 \h </w:instrText>
            </w:r>
            <w:r w:rsidR="001203FE">
              <w:rPr>
                <w:webHidden/>
              </w:rPr>
            </w:r>
            <w:r w:rsidR="001203FE">
              <w:rPr>
                <w:webHidden/>
              </w:rPr>
              <w:fldChar w:fldCharType="separate"/>
            </w:r>
            <w:r w:rsidR="00011EC7">
              <w:rPr>
                <w:webHidden/>
              </w:rPr>
              <w:t>64</w:t>
            </w:r>
            <w:r w:rsidR="001203FE">
              <w:rPr>
                <w:webHidden/>
              </w:rPr>
              <w:fldChar w:fldCharType="end"/>
            </w:r>
          </w:hyperlink>
        </w:p>
        <w:p w14:paraId="68E56B0F" w14:textId="09A76B8D" w:rsidR="001203FE" w:rsidRDefault="00000000" w:rsidP="001203FE">
          <w:pPr>
            <w:pStyle w:val="Obsah3"/>
            <w:rPr>
              <w:rFonts w:eastAsiaTheme="minorEastAsia" w:cstheme="minorBidi"/>
              <w:noProof/>
              <w:color w:val="auto"/>
              <w:sz w:val="22"/>
              <w:szCs w:val="22"/>
              <w:lang w:eastAsia="sk-SK"/>
            </w:rPr>
          </w:pPr>
          <w:hyperlink w:anchor="_Toc110346775" w:history="1">
            <w:r w:rsidR="001203FE" w:rsidRPr="0084555D">
              <w:rPr>
                <w:rStyle w:val="Hypertextovprepojenie"/>
                <w:noProof/>
              </w:rPr>
              <w:t>4.1.1</w:t>
            </w:r>
            <w:r w:rsidR="001203FE">
              <w:rPr>
                <w:rFonts w:eastAsiaTheme="minorEastAsia" w:cstheme="minorBidi"/>
                <w:noProof/>
                <w:color w:val="auto"/>
                <w:sz w:val="22"/>
                <w:szCs w:val="22"/>
                <w:lang w:eastAsia="sk-SK"/>
              </w:rPr>
              <w:tab/>
            </w:r>
            <w:r w:rsidR="001203FE" w:rsidRPr="0084555D">
              <w:rPr>
                <w:rStyle w:val="Hypertextovprepojenie"/>
                <w:noProof/>
              </w:rPr>
              <w:t>Podpora a rozvoj športu a pohybových aktivít obyvateľov BSK</w:t>
            </w:r>
            <w:r w:rsidR="001203FE">
              <w:rPr>
                <w:noProof/>
                <w:webHidden/>
              </w:rPr>
              <w:tab/>
            </w:r>
            <w:r w:rsidR="001203FE">
              <w:rPr>
                <w:noProof/>
                <w:webHidden/>
              </w:rPr>
              <w:fldChar w:fldCharType="begin"/>
            </w:r>
            <w:r w:rsidR="001203FE">
              <w:rPr>
                <w:noProof/>
                <w:webHidden/>
              </w:rPr>
              <w:instrText xml:space="preserve"> PAGEREF _Toc110346775 \h </w:instrText>
            </w:r>
            <w:r w:rsidR="001203FE">
              <w:rPr>
                <w:noProof/>
                <w:webHidden/>
              </w:rPr>
            </w:r>
            <w:r w:rsidR="001203FE">
              <w:rPr>
                <w:noProof/>
                <w:webHidden/>
              </w:rPr>
              <w:fldChar w:fldCharType="separate"/>
            </w:r>
            <w:r w:rsidR="00011EC7">
              <w:rPr>
                <w:noProof/>
                <w:webHidden/>
              </w:rPr>
              <w:t>64</w:t>
            </w:r>
            <w:r w:rsidR="001203FE">
              <w:rPr>
                <w:noProof/>
                <w:webHidden/>
              </w:rPr>
              <w:fldChar w:fldCharType="end"/>
            </w:r>
          </w:hyperlink>
        </w:p>
        <w:p w14:paraId="44491908" w14:textId="7D6A6212" w:rsidR="001203FE" w:rsidRDefault="00000000" w:rsidP="001203FE">
          <w:pPr>
            <w:pStyle w:val="Obsah3"/>
            <w:rPr>
              <w:rFonts w:eastAsiaTheme="minorEastAsia" w:cstheme="minorBidi"/>
              <w:noProof/>
              <w:color w:val="auto"/>
              <w:sz w:val="22"/>
              <w:szCs w:val="22"/>
              <w:lang w:eastAsia="sk-SK"/>
            </w:rPr>
          </w:pPr>
          <w:hyperlink w:anchor="_Toc110346776" w:history="1">
            <w:r w:rsidR="001203FE" w:rsidRPr="0084555D">
              <w:rPr>
                <w:rStyle w:val="Hypertextovprepojenie"/>
                <w:noProof/>
              </w:rPr>
              <w:t>4.1.2</w:t>
            </w:r>
            <w:r w:rsidR="001203FE">
              <w:rPr>
                <w:rFonts w:eastAsiaTheme="minorEastAsia" w:cstheme="minorBidi"/>
                <w:noProof/>
                <w:color w:val="auto"/>
                <w:sz w:val="22"/>
                <w:szCs w:val="22"/>
                <w:lang w:eastAsia="sk-SK"/>
              </w:rPr>
              <w:tab/>
            </w:r>
            <w:r w:rsidR="001203FE" w:rsidRPr="0084555D">
              <w:rPr>
                <w:rStyle w:val="Hypertextovprepojenie"/>
                <w:noProof/>
              </w:rPr>
              <w:t>Športová infraštruktúra</w:t>
            </w:r>
            <w:r w:rsidR="001203FE">
              <w:rPr>
                <w:noProof/>
                <w:webHidden/>
              </w:rPr>
              <w:tab/>
            </w:r>
            <w:r w:rsidR="001203FE">
              <w:rPr>
                <w:noProof/>
                <w:webHidden/>
              </w:rPr>
              <w:fldChar w:fldCharType="begin"/>
            </w:r>
            <w:r w:rsidR="001203FE">
              <w:rPr>
                <w:noProof/>
                <w:webHidden/>
              </w:rPr>
              <w:instrText xml:space="preserve"> PAGEREF _Toc110346776 \h </w:instrText>
            </w:r>
            <w:r w:rsidR="001203FE">
              <w:rPr>
                <w:noProof/>
                <w:webHidden/>
              </w:rPr>
            </w:r>
            <w:r w:rsidR="001203FE">
              <w:rPr>
                <w:noProof/>
                <w:webHidden/>
              </w:rPr>
              <w:fldChar w:fldCharType="separate"/>
            </w:r>
            <w:r w:rsidR="00011EC7">
              <w:rPr>
                <w:noProof/>
                <w:webHidden/>
              </w:rPr>
              <w:t>67</w:t>
            </w:r>
            <w:r w:rsidR="001203FE">
              <w:rPr>
                <w:noProof/>
                <w:webHidden/>
              </w:rPr>
              <w:fldChar w:fldCharType="end"/>
            </w:r>
          </w:hyperlink>
        </w:p>
        <w:p w14:paraId="4352280A" w14:textId="62B742F6" w:rsidR="001203FE" w:rsidRDefault="00000000" w:rsidP="001203FE">
          <w:pPr>
            <w:pStyle w:val="Obsah3"/>
            <w:rPr>
              <w:rFonts w:eastAsiaTheme="minorEastAsia" w:cstheme="minorBidi"/>
              <w:noProof/>
              <w:color w:val="auto"/>
              <w:sz w:val="22"/>
              <w:szCs w:val="22"/>
              <w:lang w:eastAsia="sk-SK"/>
            </w:rPr>
          </w:pPr>
          <w:hyperlink w:anchor="_Toc110346777" w:history="1">
            <w:r w:rsidR="001203FE" w:rsidRPr="0084555D">
              <w:rPr>
                <w:rStyle w:val="Hypertextovprepojenie"/>
                <w:noProof/>
              </w:rPr>
              <w:t>4.1.3</w:t>
            </w:r>
            <w:r w:rsidR="001203FE">
              <w:rPr>
                <w:rFonts w:eastAsiaTheme="minorEastAsia" w:cstheme="minorBidi"/>
                <w:noProof/>
                <w:color w:val="auto"/>
                <w:sz w:val="22"/>
                <w:szCs w:val="22"/>
                <w:lang w:eastAsia="sk-SK"/>
              </w:rPr>
              <w:tab/>
            </w:r>
            <w:r w:rsidR="001203FE" w:rsidRPr="0084555D">
              <w:rPr>
                <w:rStyle w:val="Hypertextovprepojenie"/>
                <w:noProof/>
              </w:rPr>
              <w:t>Vzdelávanie, odborná príprava a kvalifikácia v športe</w:t>
            </w:r>
            <w:r w:rsidR="001203FE">
              <w:rPr>
                <w:noProof/>
                <w:webHidden/>
              </w:rPr>
              <w:tab/>
            </w:r>
            <w:r w:rsidR="001203FE">
              <w:rPr>
                <w:noProof/>
                <w:webHidden/>
              </w:rPr>
              <w:fldChar w:fldCharType="begin"/>
            </w:r>
            <w:r w:rsidR="001203FE">
              <w:rPr>
                <w:noProof/>
                <w:webHidden/>
              </w:rPr>
              <w:instrText xml:space="preserve"> PAGEREF _Toc110346777 \h </w:instrText>
            </w:r>
            <w:r w:rsidR="001203FE">
              <w:rPr>
                <w:noProof/>
                <w:webHidden/>
              </w:rPr>
            </w:r>
            <w:r w:rsidR="001203FE">
              <w:rPr>
                <w:noProof/>
                <w:webHidden/>
              </w:rPr>
              <w:fldChar w:fldCharType="separate"/>
            </w:r>
            <w:r w:rsidR="00011EC7">
              <w:rPr>
                <w:noProof/>
                <w:webHidden/>
              </w:rPr>
              <w:t>68</w:t>
            </w:r>
            <w:r w:rsidR="001203FE">
              <w:rPr>
                <w:noProof/>
                <w:webHidden/>
              </w:rPr>
              <w:fldChar w:fldCharType="end"/>
            </w:r>
          </w:hyperlink>
        </w:p>
        <w:p w14:paraId="41D6E332" w14:textId="6C4F28DE" w:rsidR="001203FE" w:rsidRDefault="00000000" w:rsidP="001203FE">
          <w:pPr>
            <w:pStyle w:val="Obsah3"/>
            <w:rPr>
              <w:rFonts w:eastAsiaTheme="minorEastAsia" w:cstheme="minorBidi"/>
              <w:noProof/>
              <w:color w:val="auto"/>
              <w:sz w:val="22"/>
              <w:szCs w:val="22"/>
              <w:lang w:eastAsia="sk-SK"/>
            </w:rPr>
          </w:pPr>
          <w:hyperlink w:anchor="_Toc110346778" w:history="1">
            <w:r w:rsidR="001203FE" w:rsidRPr="0084555D">
              <w:rPr>
                <w:rStyle w:val="Hypertextovprepojenie"/>
                <w:noProof/>
              </w:rPr>
              <w:t>4.1.4</w:t>
            </w:r>
            <w:r w:rsidR="001203FE">
              <w:rPr>
                <w:rFonts w:eastAsiaTheme="minorEastAsia" w:cstheme="minorBidi"/>
                <w:noProof/>
                <w:color w:val="auto"/>
                <w:sz w:val="22"/>
                <w:szCs w:val="22"/>
                <w:lang w:eastAsia="sk-SK"/>
              </w:rPr>
              <w:tab/>
            </w:r>
            <w:r w:rsidR="001203FE" w:rsidRPr="0084555D">
              <w:rPr>
                <w:rStyle w:val="Hypertextovprepojenie"/>
                <w:noProof/>
              </w:rPr>
              <w:t>Informácie a koordinácia</w:t>
            </w:r>
            <w:r w:rsidR="001203FE">
              <w:rPr>
                <w:noProof/>
                <w:webHidden/>
              </w:rPr>
              <w:tab/>
            </w:r>
            <w:r w:rsidR="001203FE">
              <w:rPr>
                <w:noProof/>
                <w:webHidden/>
              </w:rPr>
              <w:fldChar w:fldCharType="begin"/>
            </w:r>
            <w:r w:rsidR="001203FE">
              <w:rPr>
                <w:noProof/>
                <w:webHidden/>
              </w:rPr>
              <w:instrText xml:space="preserve"> PAGEREF _Toc110346778 \h </w:instrText>
            </w:r>
            <w:r w:rsidR="001203FE">
              <w:rPr>
                <w:noProof/>
                <w:webHidden/>
              </w:rPr>
            </w:r>
            <w:r w:rsidR="001203FE">
              <w:rPr>
                <w:noProof/>
                <w:webHidden/>
              </w:rPr>
              <w:fldChar w:fldCharType="separate"/>
            </w:r>
            <w:r w:rsidR="00011EC7">
              <w:rPr>
                <w:noProof/>
                <w:webHidden/>
              </w:rPr>
              <w:t>70</w:t>
            </w:r>
            <w:r w:rsidR="001203FE">
              <w:rPr>
                <w:noProof/>
                <w:webHidden/>
              </w:rPr>
              <w:fldChar w:fldCharType="end"/>
            </w:r>
          </w:hyperlink>
        </w:p>
        <w:p w14:paraId="6BD6CDA7" w14:textId="2927B6F3" w:rsidR="001203FE" w:rsidRDefault="00000000" w:rsidP="001203FE">
          <w:pPr>
            <w:pStyle w:val="Obsah2"/>
            <w:rPr>
              <w:rFonts w:eastAsiaTheme="minorEastAsia" w:cstheme="minorBidi"/>
              <w:smallCaps w:val="0"/>
              <w:color w:val="auto"/>
              <w:szCs w:val="22"/>
              <w:lang w:eastAsia="sk-SK"/>
            </w:rPr>
          </w:pPr>
          <w:hyperlink w:anchor="_Toc110346779" w:history="1">
            <w:r w:rsidR="001203FE" w:rsidRPr="0084555D">
              <w:rPr>
                <w:rStyle w:val="Hypertextovprepojenie"/>
              </w:rPr>
              <w:t>4.2</w:t>
            </w:r>
            <w:r w:rsidR="001203FE">
              <w:rPr>
                <w:rFonts w:eastAsiaTheme="minorEastAsia" w:cstheme="minorBidi"/>
                <w:smallCaps w:val="0"/>
                <w:color w:val="auto"/>
                <w:szCs w:val="22"/>
                <w:lang w:eastAsia="sk-SK"/>
              </w:rPr>
              <w:tab/>
            </w:r>
            <w:r w:rsidR="001203FE" w:rsidRPr="0084555D">
              <w:rPr>
                <w:rStyle w:val="Hypertextovprepojenie"/>
              </w:rPr>
              <w:t>Priority rozvoja mládeže</w:t>
            </w:r>
            <w:r w:rsidR="001203FE">
              <w:rPr>
                <w:webHidden/>
              </w:rPr>
              <w:tab/>
            </w:r>
            <w:r w:rsidR="001203FE">
              <w:rPr>
                <w:webHidden/>
              </w:rPr>
              <w:fldChar w:fldCharType="begin"/>
            </w:r>
            <w:r w:rsidR="001203FE">
              <w:rPr>
                <w:webHidden/>
              </w:rPr>
              <w:instrText xml:space="preserve"> PAGEREF _Toc110346779 \h </w:instrText>
            </w:r>
            <w:r w:rsidR="001203FE">
              <w:rPr>
                <w:webHidden/>
              </w:rPr>
            </w:r>
            <w:r w:rsidR="001203FE">
              <w:rPr>
                <w:webHidden/>
              </w:rPr>
              <w:fldChar w:fldCharType="separate"/>
            </w:r>
            <w:r w:rsidR="00011EC7">
              <w:rPr>
                <w:webHidden/>
              </w:rPr>
              <w:t>72</w:t>
            </w:r>
            <w:r w:rsidR="001203FE">
              <w:rPr>
                <w:webHidden/>
              </w:rPr>
              <w:fldChar w:fldCharType="end"/>
            </w:r>
          </w:hyperlink>
        </w:p>
        <w:p w14:paraId="2A9C6D5D" w14:textId="326246B5" w:rsidR="001203FE" w:rsidRDefault="00000000" w:rsidP="001203FE">
          <w:pPr>
            <w:pStyle w:val="Obsah3"/>
            <w:rPr>
              <w:rFonts w:eastAsiaTheme="minorEastAsia" w:cstheme="minorBidi"/>
              <w:noProof/>
              <w:color w:val="auto"/>
              <w:sz w:val="22"/>
              <w:szCs w:val="22"/>
              <w:lang w:eastAsia="sk-SK"/>
            </w:rPr>
          </w:pPr>
          <w:hyperlink w:anchor="_Toc110346780" w:history="1">
            <w:r w:rsidR="001203FE" w:rsidRPr="0084555D">
              <w:rPr>
                <w:rStyle w:val="Hypertextovprepojenie"/>
                <w:noProof/>
              </w:rPr>
              <w:t>4.2.1</w:t>
            </w:r>
            <w:r w:rsidR="001203FE">
              <w:rPr>
                <w:rFonts w:eastAsiaTheme="minorEastAsia" w:cstheme="minorBidi"/>
                <w:noProof/>
                <w:color w:val="auto"/>
                <w:sz w:val="22"/>
                <w:szCs w:val="22"/>
                <w:lang w:eastAsia="sk-SK"/>
              </w:rPr>
              <w:tab/>
            </w:r>
            <w:r w:rsidR="001203FE" w:rsidRPr="0084555D">
              <w:rPr>
                <w:rStyle w:val="Hypertextovprepojenie"/>
                <w:noProof/>
              </w:rPr>
              <w:t>Informácie o mládeži, posilnenie spolupráce a uznania aktérov práce s mládežou v kraji</w:t>
            </w:r>
            <w:r w:rsidR="001203FE">
              <w:rPr>
                <w:noProof/>
                <w:webHidden/>
              </w:rPr>
              <w:tab/>
            </w:r>
            <w:r w:rsidR="001203FE">
              <w:rPr>
                <w:noProof/>
                <w:webHidden/>
              </w:rPr>
              <w:fldChar w:fldCharType="begin"/>
            </w:r>
            <w:r w:rsidR="001203FE">
              <w:rPr>
                <w:noProof/>
                <w:webHidden/>
              </w:rPr>
              <w:instrText xml:space="preserve"> PAGEREF _Toc110346780 \h </w:instrText>
            </w:r>
            <w:r w:rsidR="001203FE">
              <w:rPr>
                <w:noProof/>
                <w:webHidden/>
              </w:rPr>
            </w:r>
            <w:r w:rsidR="001203FE">
              <w:rPr>
                <w:noProof/>
                <w:webHidden/>
              </w:rPr>
              <w:fldChar w:fldCharType="separate"/>
            </w:r>
            <w:r w:rsidR="00011EC7">
              <w:rPr>
                <w:noProof/>
                <w:webHidden/>
              </w:rPr>
              <w:t>72</w:t>
            </w:r>
            <w:r w:rsidR="001203FE">
              <w:rPr>
                <w:noProof/>
                <w:webHidden/>
              </w:rPr>
              <w:fldChar w:fldCharType="end"/>
            </w:r>
          </w:hyperlink>
        </w:p>
        <w:p w14:paraId="4E1C5FA0" w14:textId="3E1FC7C5" w:rsidR="001203FE" w:rsidRDefault="00000000" w:rsidP="001203FE">
          <w:pPr>
            <w:pStyle w:val="Obsah3"/>
            <w:rPr>
              <w:rFonts w:eastAsiaTheme="minorEastAsia" w:cstheme="minorBidi"/>
              <w:noProof/>
              <w:color w:val="auto"/>
              <w:sz w:val="22"/>
              <w:szCs w:val="22"/>
              <w:lang w:eastAsia="sk-SK"/>
            </w:rPr>
          </w:pPr>
          <w:hyperlink w:anchor="_Toc110346781" w:history="1">
            <w:r w:rsidR="001203FE" w:rsidRPr="0084555D">
              <w:rPr>
                <w:rStyle w:val="Hypertextovprepojenie"/>
                <w:noProof/>
              </w:rPr>
              <w:t>4.2.2</w:t>
            </w:r>
            <w:r w:rsidR="001203FE">
              <w:rPr>
                <w:rFonts w:eastAsiaTheme="minorEastAsia" w:cstheme="minorBidi"/>
                <w:noProof/>
                <w:color w:val="auto"/>
                <w:sz w:val="22"/>
                <w:szCs w:val="22"/>
                <w:lang w:eastAsia="sk-SK"/>
              </w:rPr>
              <w:tab/>
            </w:r>
            <w:r w:rsidR="001203FE" w:rsidRPr="0084555D">
              <w:rPr>
                <w:rStyle w:val="Hypertextovprepojenie"/>
                <w:noProof/>
              </w:rPr>
              <w:t>Vzdelávanie pracovníkov s mládežou, inovácie a rozvoj kľúčových zručností</w:t>
            </w:r>
            <w:r w:rsidR="001203FE">
              <w:rPr>
                <w:noProof/>
                <w:webHidden/>
              </w:rPr>
              <w:tab/>
            </w:r>
            <w:r w:rsidR="001203FE">
              <w:rPr>
                <w:noProof/>
                <w:webHidden/>
              </w:rPr>
              <w:fldChar w:fldCharType="begin"/>
            </w:r>
            <w:r w:rsidR="001203FE">
              <w:rPr>
                <w:noProof/>
                <w:webHidden/>
              </w:rPr>
              <w:instrText xml:space="preserve"> PAGEREF _Toc110346781 \h </w:instrText>
            </w:r>
            <w:r w:rsidR="001203FE">
              <w:rPr>
                <w:noProof/>
                <w:webHidden/>
              </w:rPr>
            </w:r>
            <w:r w:rsidR="001203FE">
              <w:rPr>
                <w:noProof/>
                <w:webHidden/>
              </w:rPr>
              <w:fldChar w:fldCharType="separate"/>
            </w:r>
            <w:r w:rsidR="00011EC7">
              <w:rPr>
                <w:noProof/>
                <w:webHidden/>
              </w:rPr>
              <w:t>74</w:t>
            </w:r>
            <w:r w:rsidR="001203FE">
              <w:rPr>
                <w:noProof/>
                <w:webHidden/>
              </w:rPr>
              <w:fldChar w:fldCharType="end"/>
            </w:r>
          </w:hyperlink>
        </w:p>
        <w:p w14:paraId="318D6AF9" w14:textId="7AAF9B7C" w:rsidR="001203FE" w:rsidRDefault="00000000" w:rsidP="001203FE">
          <w:pPr>
            <w:pStyle w:val="Obsah3"/>
            <w:rPr>
              <w:rFonts w:eastAsiaTheme="minorEastAsia" w:cstheme="minorBidi"/>
              <w:noProof/>
              <w:color w:val="auto"/>
              <w:sz w:val="22"/>
              <w:szCs w:val="22"/>
              <w:lang w:eastAsia="sk-SK"/>
            </w:rPr>
          </w:pPr>
          <w:hyperlink w:anchor="_Toc110346782" w:history="1">
            <w:r w:rsidR="001203FE" w:rsidRPr="0084555D">
              <w:rPr>
                <w:rStyle w:val="Hypertextovprepojenie"/>
                <w:noProof/>
              </w:rPr>
              <w:t>4.2.3</w:t>
            </w:r>
            <w:r w:rsidR="001203FE">
              <w:rPr>
                <w:rFonts w:eastAsiaTheme="minorEastAsia" w:cstheme="minorBidi"/>
                <w:noProof/>
                <w:color w:val="auto"/>
                <w:sz w:val="22"/>
                <w:szCs w:val="22"/>
                <w:lang w:eastAsia="sk-SK"/>
              </w:rPr>
              <w:tab/>
            </w:r>
            <w:r w:rsidR="001203FE" w:rsidRPr="0084555D">
              <w:rPr>
                <w:rStyle w:val="Hypertextovprepojenie"/>
                <w:noProof/>
              </w:rPr>
              <w:t>Nízkouhlíková a digitálna transformácia práce s mládežou</w:t>
            </w:r>
            <w:r w:rsidR="001203FE">
              <w:rPr>
                <w:noProof/>
                <w:webHidden/>
              </w:rPr>
              <w:tab/>
            </w:r>
            <w:r w:rsidR="001203FE">
              <w:rPr>
                <w:noProof/>
                <w:webHidden/>
              </w:rPr>
              <w:fldChar w:fldCharType="begin"/>
            </w:r>
            <w:r w:rsidR="001203FE">
              <w:rPr>
                <w:noProof/>
                <w:webHidden/>
              </w:rPr>
              <w:instrText xml:space="preserve"> PAGEREF _Toc110346782 \h </w:instrText>
            </w:r>
            <w:r w:rsidR="001203FE">
              <w:rPr>
                <w:noProof/>
                <w:webHidden/>
              </w:rPr>
            </w:r>
            <w:r w:rsidR="001203FE">
              <w:rPr>
                <w:noProof/>
                <w:webHidden/>
              </w:rPr>
              <w:fldChar w:fldCharType="separate"/>
            </w:r>
            <w:r w:rsidR="00011EC7">
              <w:rPr>
                <w:noProof/>
                <w:webHidden/>
              </w:rPr>
              <w:t>76</w:t>
            </w:r>
            <w:r w:rsidR="001203FE">
              <w:rPr>
                <w:noProof/>
                <w:webHidden/>
              </w:rPr>
              <w:fldChar w:fldCharType="end"/>
            </w:r>
          </w:hyperlink>
        </w:p>
        <w:p w14:paraId="194D90E0" w14:textId="4076A59B" w:rsidR="001203FE" w:rsidRDefault="00000000" w:rsidP="001203FE">
          <w:pPr>
            <w:pStyle w:val="Obsah3"/>
            <w:rPr>
              <w:rFonts w:eastAsiaTheme="minorEastAsia" w:cstheme="minorBidi"/>
              <w:noProof/>
              <w:color w:val="auto"/>
              <w:sz w:val="22"/>
              <w:szCs w:val="22"/>
              <w:lang w:eastAsia="sk-SK"/>
            </w:rPr>
          </w:pPr>
          <w:hyperlink w:anchor="_Toc110346783" w:history="1">
            <w:r w:rsidR="001203FE" w:rsidRPr="0084555D">
              <w:rPr>
                <w:rStyle w:val="Hypertextovprepojenie"/>
                <w:noProof/>
              </w:rPr>
              <w:t>4.2.4</w:t>
            </w:r>
            <w:r w:rsidR="001203FE">
              <w:rPr>
                <w:rFonts w:eastAsiaTheme="minorEastAsia" w:cstheme="minorBidi"/>
                <w:noProof/>
                <w:color w:val="auto"/>
                <w:sz w:val="22"/>
                <w:szCs w:val="22"/>
                <w:lang w:eastAsia="sk-SK"/>
              </w:rPr>
              <w:tab/>
            </w:r>
            <w:r w:rsidR="001203FE" w:rsidRPr="0084555D">
              <w:rPr>
                <w:rStyle w:val="Hypertextovprepojenie"/>
                <w:noProof/>
              </w:rPr>
              <w:t>Duševné zdravie a odolnosť mladých ľudí</w:t>
            </w:r>
            <w:r w:rsidR="001203FE">
              <w:rPr>
                <w:noProof/>
                <w:webHidden/>
              </w:rPr>
              <w:tab/>
            </w:r>
            <w:r w:rsidR="001203FE">
              <w:rPr>
                <w:noProof/>
                <w:webHidden/>
              </w:rPr>
              <w:fldChar w:fldCharType="begin"/>
            </w:r>
            <w:r w:rsidR="001203FE">
              <w:rPr>
                <w:noProof/>
                <w:webHidden/>
              </w:rPr>
              <w:instrText xml:space="preserve"> PAGEREF _Toc110346783 \h </w:instrText>
            </w:r>
            <w:r w:rsidR="001203FE">
              <w:rPr>
                <w:noProof/>
                <w:webHidden/>
              </w:rPr>
            </w:r>
            <w:r w:rsidR="001203FE">
              <w:rPr>
                <w:noProof/>
                <w:webHidden/>
              </w:rPr>
              <w:fldChar w:fldCharType="separate"/>
            </w:r>
            <w:r w:rsidR="00011EC7">
              <w:rPr>
                <w:noProof/>
                <w:webHidden/>
              </w:rPr>
              <w:t>77</w:t>
            </w:r>
            <w:r w:rsidR="001203FE">
              <w:rPr>
                <w:noProof/>
                <w:webHidden/>
              </w:rPr>
              <w:fldChar w:fldCharType="end"/>
            </w:r>
          </w:hyperlink>
        </w:p>
        <w:p w14:paraId="4FBBA09D" w14:textId="218BBB13" w:rsidR="001203FE" w:rsidRDefault="00000000" w:rsidP="001203FE">
          <w:pPr>
            <w:pStyle w:val="Obsah3"/>
            <w:rPr>
              <w:rFonts w:eastAsiaTheme="minorEastAsia" w:cstheme="minorBidi"/>
              <w:noProof/>
              <w:color w:val="auto"/>
              <w:sz w:val="22"/>
              <w:szCs w:val="22"/>
              <w:lang w:eastAsia="sk-SK"/>
            </w:rPr>
          </w:pPr>
          <w:hyperlink w:anchor="_Toc110346784" w:history="1">
            <w:r w:rsidR="001203FE" w:rsidRPr="0084555D">
              <w:rPr>
                <w:rStyle w:val="Hypertextovprepojenie"/>
                <w:noProof/>
              </w:rPr>
              <w:t>4.2.5</w:t>
            </w:r>
            <w:r w:rsidR="001203FE">
              <w:rPr>
                <w:rFonts w:eastAsiaTheme="minorEastAsia" w:cstheme="minorBidi"/>
                <w:noProof/>
                <w:color w:val="auto"/>
                <w:sz w:val="22"/>
                <w:szCs w:val="22"/>
                <w:lang w:eastAsia="sk-SK"/>
              </w:rPr>
              <w:tab/>
            </w:r>
            <w:r w:rsidR="001203FE" w:rsidRPr="0084555D">
              <w:rPr>
                <w:rStyle w:val="Hypertextovprepojenie"/>
                <w:noProof/>
              </w:rPr>
              <w:t>Dostupnosť voľnočasovej infraštruktúry a nízkoprahové prístupy k práci s mládežou</w:t>
            </w:r>
            <w:r w:rsidR="001203FE">
              <w:rPr>
                <w:noProof/>
                <w:webHidden/>
              </w:rPr>
              <w:tab/>
            </w:r>
            <w:r w:rsidR="001203FE">
              <w:rPr>
                <w:noProof/>
                <w:webHidden/>
              </w:rPr>
              <w:fldChar w:fldCharType="begin"/>
            </w:r>
            <w:r w:rsidR="001203FE">
              <w:rPr>
                <w:noProof/>
                <w:webHidden/>
              </w:rPr>
              <w:instrText xml:space="preserve"> PAGEREF _Toc110346784 \h </w:instrText>
            </w:r>
            <w:r w:rsidR="001203FE">
              <w:rPr>
                <w:noProof/>
                <w:webHidden/>
              </w:rPr>
            </w:r>
            <w:r w:rsidR="001203FE">
              <w:rPr>
                <w:noProof/>
                <w:webHidden/>
              </w:rPr>
              <w:fldChar w:fldCharType="separate"/>
            </w:r>
            <w:r w:rsidR="00011EC7">
              <w:rPr>
                <w:noProof/>
                <w:webHidden/>
              </w:rPr>
              <w:t>79</w:t>
            </w:r>
            <w:r w:rsidR="001203FE">
              <w:rPr>
                <w:noProof/>
                <w:webHidden/>
              </w:rPr>
              <w:fldChar w:fldCharType="end"/>
            </w:r>
          </w:hyperlink>
        </w:p>
        <w:p w14:paraId="6C0D8C90" w14:textId="45FD0B00"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85" w:history="1">
            <w:r w:rsidR="001203FE" w:rsidRPr="0084555D">
              <w:rPr>
                <w:rStyle w:val="Hypertextovprepojenie"/>
                <w:noProof/>
              </w:rPr>
              <w:t>5</w:t>
            </w:r>
            <w:r w:rsidR="001203FE">
              <w:rPr>
                <w:rFonts w:eastAsiaTheme="minorEastAsia" w:cstheme="minorBidi"/>
                <w:smallCaps w:val="0"/>
                <w:noProof/>
                <w:color w:val="auto"/>
                <w:szCs w:val="22"/>
                <w:lang w:eastAsia="sk-SK"/>
              </w:rPr>
              <w:tab/>
            </w:r>
            <w:r w:rsidR="001203FE" w:rsidRPr="0084555D">
              <w:rPr>
                <w:rStyle w:val="Hypertextovprepojenie"/>
                <w:noProof/>
              </w:rPr>
              <w:t>Akčný plán pre rozvoj športu a mládeže</w:t>
            </w:r>
            <w:r w:rsidR="001203FE">
              <w:rPr>
                <w:noProof/>
                <w:webHidden/>
              </w:rPr>
              <w:tab/>
            </w:r>
            <w:r w:rsidR="001203FE">
              <w:rPr>
                <w:noProof/>
                <w:webHidden/>
              </w:rPr>
              <w:fldChar w:fldCharType="begin"/>
            </w:r>
            <w:r w:rsidR="001203FE">
              <w:rPr>
                <w:noProof/>
                <w:webHidden/>
              </w:rPr>
              <w:instrText xml:space="preserve"> PAGEREF _Toc110346785 \h </w:instrText>
            </w:r>
            <w:r w:rsidR="001203FE">
              <w:rPr>
                <w:noProof/>
                <w:webHidden/>
              </w:rPr>
            </w:r>
            <w:r w:rsidR="001203FE">
              <w:rPr>
                <w:noProof/>
                <w:webHidden/>
              </w:rPr>
              <w:fldChar w:fldCharType="separate"/>
            </w:r>
            <w:r w:rsidR="00011EC7">
              <w:rPr>
                <w:noProof/>
                <w:webHidden/>
              </w:rPr>
              <w:t>81</w:t>
            </w:r>
            <w:r w:rsidR="001203FE">
              <w:rPr>
                <w:noProof/>
                <w:webHidden/>
              </w:rPr>
              <w:fldChar w:fldCharType="end"/>
            </w:r>
          </w:hyperlink>
        </w:p>
        <w:p w14:paraId="5ED64EDF" w14:textId="52A94CF4" w:rsidR="001203FE" w:rsidRDefault="00000000" w:rsidP="001203FE">
          <w:pPr>
            <w:pStyle w:val="Obsah2"/>
            <w:rPr>
              <w:rFonts w:eastAsiaTheme="minorEastAsia" w:cstheme="minorBidi"/>
              <w:smallCaps w:val="0"/>
              <w:color w:val="auto"/>
              <w:szCs w:val="22"/>
              <w:lang w:eastAsia="sk-SK"/>
            </w:rPr>
          </w:pPr>
          <w:hyperlink w:anchor="_Toc110346786" w:history="1">
            <w:r w:rsidR="001203FE" w:rsidRPr="0084555D">
              <w:rPr>
                <w:rStyle w:val="Hypertextovprepojenie"/>
              </w:rPr>
              <w:t>5.1</w:t>
            </w:r>
            <w:r w:rsidR="001203FE">
              <w:rPr>
                <w:rFonts w:eastAsiaTheme="minorEastAsia" w:cstheme="minorBidi"/>
                <w:smallCaps w:val="0"/>
                <w:color w:val="auto"/>
                <w:szCs w:val="22"/>
                <w:lang w:eastAsia="sk-SK"/>
              </w:rPr>
              <w:tab/>
            </w:r>
            <w:r w:rsidR="001203FE" w:rsidRPr="0084555D">
              <w:rPr>
                <w:rStyle w:val="Hypertextovprepojenie"/>
              </w:rPr>
              <w:t>Akčný plán – šport</w:t>
            </w:r>
            <w:r w:rsidR="001203FE">
              <w:rPr>
                <w:webHidden/>
              </w:rPr>
              <w:tab/>
            </w:r>
            <w:r w:rsidR="001203FE">
              <w:rPr>
                <w:webHidden/>
              </w:rPr>
              <w:fldChar w:fldCharType="begin"/>
            </w:r>
            <w:r w:rsidR="001203FE">
              <w:rPr>
                <w:webHidden/>
              </w:rPr>
              <w:instrText xml:space="preserve"> PAGEREF _Toc110346786 \h </w:instrText>
            </w:r>
            <w:r w:rsidR="001203FE">
              <w:rPr>
                <w:webHidden/>
              </w:rPr>
            </w:r>
            <w:r w:rsidR="001203FE">
              <w:rPr>
                <w:webHidden/>
              </w:rPr>
              <w:fldChar w:fldCharType="separate"/>
            </w:r>
            <w:r w:rsidR="00011EC7">
              <w:rPr>
                <w:webHidden/>
              </w:rPr>
              <w:t>81</w:t>
            </w:r>
            <w:r w:rsidR="001203FE">
              <w:rPr>
                <w:webHidden/>
              </w:rPr>
              <w:fldChar w:fldCharType="end"/>
            </w:r>
          </w:hyperlink>
        </w:p>
        <w:p w14:paraId="5E9CA3D7" w14:textId="6DD3E071" w:rsidR="001203FE" w:rsidRDefault="00000000" w:rsidP="001203FE">
          <w:pPr>
            <w:pStyle w:val="Obsah2"/>
            <w:rPr>
              <w:rFonts w:eastAsiaTheme="minorEastAsia" w:cstheme="minorBidi"/>
              <w:smallCaps w:val="0"/>
              <w:color w:val="auto"/>
              <w:szCs w:val="22"/>
              <w:lang w:eastAsia="sk-SK"/>
            </w:rPr>
          </w:pPr>
          <w:hyperlink w:anchor="_Toc110346787" w:history="1">
            <w:r w:rsidR="001203FE" w:rsidRPr="0084555D">
              <w:rPr>
                <w:rStyle w:val="Hypertextovprepojenie"/>
              </w:rPr>
              <w:t>5.2</w:t>
            </w:r>
            <w:r w:rsidR="001203FE">
              <w:rPr>
                <w:rFonts w:eastAsiaTheme="minorEastAsia" w:cstheme="minorBidi"/>
                <w:smallCaps w:val="0"/>
                <w:color w:val="auto"/>
                <w:szCs w:val="22"/>
                <w:lang w:eastAsia="sk-SK"/>
              </w:rPr>
              <w:tab/>
            </w:r>
            <w:r w:rsidR="001203FE" w:rsidRPr="0084555D">
              <w:rPr>
                <w:rStyle w:val="Hypertextovprepojenie"/>
              </w:rPr>
              <w:t>Akčný plán – mládež</w:t>
            </w:r>
            <w:r w:rsidR="001203FE">
              <w:rPr>
                <w:webHidden/>
              </w:rPr>
              <w:tab/>
            </w:r>
            <w:r w:rsidR="001203FE">
              <w:rPr>
                <w:webHidden/>
              </w:rPr>
              <w:fldChar w:fldCharType="begin"/>
            </w:r>
            <w:r w:rsidR="001203FE">
              <w:rPr>
                <w:webHidden/>
              </w:rPr>
              <w:instrText xml:space="preserve"> PAGEREF _Toc110346787 \h </w:instrText>
            </w:r>
            <w:r w:rsidR="001203FE">
              <w:rPr>
                <w:webHidden/>
              </w:rPr>
            </w:r>
            <w:r w:rsidR="001203FE">
              <w:rPr>
                <w:webHidden/>
              </w:rPr>
              <w:fldChar w:fldCharType="separate"/>
            </w:r>
            <w:r w:rsidR="00011EC7">
              <w:rPr>
                <w:webHidden/>
              </w:rPr>
              <w:t>88</w:t>
            </w:r>
            <w:r w:rsidR="001203FE">
              <w:rPr>
                <w:webHidden/>
              </w:rPr>
              <w:fldChar w:fldCharType="end"/>
            </w:r>
          </w:hyperlink>
        </w:p>
        <w:p w14:paraId="3A465F59" w14:textId="2D53ABFC"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88" w:history="1">
            <w:r w:rsidR="001203FE" w:rsidRPr="0084555D">
              <w:rPr>
                <w:rStyle w:val="Hypertextovprepojenie"/>
                <w:noProof/>
              </w:rPr>
              <w:t>6</w:t>
            </w:r>
            <w:r w:rsidR="001203FE">
              <w:rPr>
                <w:rFonts w:eastAsiaTheme="minorEastAsia" w:cstheme="minorBidi"/>
                <w:smallCaps w:val="0"/>
                <w:noProof/>
                <w:color w:val="auto"/>
                <w:szCs w:val="22"/>
                <w:lang w:eastAsia="sk-SK"/>
              </w:rPr>
              <w:tab/>
            </w:r>
            <w:r w:rsidR="001203FE" w:rsidRPr="0084555D">
              <w:rPr>
                <w:rStyle w:val="Hypertextovprepojenie"/>
                <w:noProof/>
              </w:rPr>
              <w:t>Návrh systému sledovania plnenia Akčného plánu</w:t>
            </w:r>
            <w:r w:rsidR="001203FE">
              <w:rPr>
                <w:noProof/>
                <w:webHidden/>
              </w:rPr>
              <w:tab/>
            </w:r>
            <w:r w:rsidR="001203FE">
              <w:rPr>
                <w:noProof/>
                <w:webHidden/>
              </w:rPr>
              <w:fldChar w:fldCharType="begin"/>
            </w:r>
            <w:r w:rsidR="001203FE">
              <w:rPr>
                <w:noProof/>
                <w:webHidden/>
              </w:rPr>
              <w:instrText xml:space="preserve"> PAGEREF _Toc110346788 \h </w:instrText>
            </w:r>
            <w:r w:rsidR="001203FE">
              <w:rPr>
                <w:noProof/>
                <w:webHidden/>
              </w:rPr>
            </w:r>
            <w:r w:rsidR="001203FE">
              <w:rPr>
                <w:noProof/>
                <w:webHidden/>
              </w:rPr>
              <w:fldChar w:fldCharType="separate"/>
            </w:r>
            <w:r w:rsidR="00011EC7">
              <w:rPr>
                <w:noProof/>
                <w:webHidden/>
              </w:rPr>
              <w:t>96</w:t>
            </w:r>
            <w:r w:rsidR="001203FE">
              <w:rPr>
                <w:noProof/>
                <w:webHidden/>
              </w:rPr>
              <w:fldChar w:fldCharType="end"/>
            </w:r>
          </w:hyperlink>
        </w:p>
        <w:p w14:paraId="38C4B6EB" w14:textId="7101F088"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89" w:history="1">
            <w:r w:rsidR="001203FE" w:rsidRPr="0084555D">
              <w:rPr>
                <w:rStyle w:val="Hypertextovprepojenie"/>
                <w:noProof/>
              </w:rPr>
              <w:t>7</w:t>
            </w:r>
            <w:r w:rsidR="001203FE">
              <w:rPr>
                <w:rFonts w:eastAsiaTheme="minorEastAsia" w:cstheme="minorBidi"/>
                <w:smallCaps w:val="0"/>
                <w:noProof/>
                <w:color w:val="auto"/>
                <w:szCs w:val="22"/>
                <w:lang w:eastAsia="sk-SK"/>
              </w:rPr>
              <w:tab/>
            </w:r>
            <w:r w:rsidR="001203FE" w:rsidRPr="0084555D">
              <w:rPr>
                <w:rStyle w:val="Hypertextovprepojenie"/>
                <w:noProof/>
              </w:rPr>
              <w:t>Zhrnutie</w:t>
            </w:r>
            <w:r w:rsidR="001203FE">
              <w:rPr>
                <w:noProof/>
                <w:webHidden/>
              </w:rPr>
              <w:tab/>
            </w:r>
            <w:r w:rsidR="001203FE">
              <w:rPr>
                <w:noProof/>
                <w:webHidden/>
              </w:rPr>
              <w:fldChar w:fldCharType="begin"/>
            </w:r>
            <w:r w:rsidR="001203FE">
              <w:rPr>
                <w:noProof/>
                <w:webHidden/>
              </w:rPr>
              <w:instrText xml:space="preserve"> PAGEREF _Toc110346789 \h </w:instrText>
            </w:r>
            <w:r w:rsidR="001203FE">
              <w:rPr>
                <w:noProof/>
                <w:webHidden/>
              </w:rPr>
            </w:r>
            <w:r w:rsidR="001203FE">
              <w:rPr>
                <w:noProof/>
                <w:webHidden/>
              </w:rPr>
              <w:fldChar w:fldCharType="separate"/>
            </w:r>
            <w:r w:rsidR="00011EC7">
              <w:rPr>
                <w:noProof/>
                <w:webHidden/>
              </w:rPr>
              <w:t>97</w:t>
            </w:r>
            <w:r w:rsidR="001203FE">
              <w:rPr>
                <w:noProof/>
                <w:webHidden/>
              </w:rPr>
              <w:fldChar w:fldCharType="end"/>
            </w:r>
          </w:hyperlink>
        </w:p>
        <w:p w14:paraId="6DAA2A30" w14:textId="20018638" w:rsidR="001203FE" w:rsidRDefault="00000000" w:rsidP="001203FE">
          <w:pPr>
            <w:pStyle w:val="Obsah2"/>
            <w:rPr>
              <w:rFonts w:eastAsiaTheme="minorEastAsia" w:cstheme="minorBidi"/>
              <w:smallCaps w:val="0"/>
              <w:color w:val="auto"/>
              <w:szCs w:val="22"/>
              <w:lang w:eastAsia="sk-SK"/>
            </w:rPr>
          </w:pPr>
          <w:hyperlink w:anchor="_Toc110346790" w:history="1">
            <w:r w:rsidR="001203FE" w:rsidRPr="0084555D">
              <w:rPr>
                <w:rStyle w:val="Hypertextovprepojenie"/>
              </w:rPr>
              <w:t>7.1</w:t>
            </w:r>
            <w:r w:rsidR="001203FE">
              <w:rPr>
                <w:rFonts w:eastAsiaTheme="minorEastAsia" w:cstheme="minorBidi"/>
                <w:smallCaps w:val="0"/>
                <w:color w:val="auto"/>
                <w:szCs w:val="22"/>
                <w:lang w:eastAsia="sk-SK"/>
              </w:rPr>
              <w:tab/>
            </w:r>
            <w:r w:rsidR="001203FE" w:rsidRPr="0084555D">
              <w:rPr>
                <w:rStyle w:val="Hypertextovprepojenie"/>
              </w:rPr>
              <w:t>Zhrnutie v slovenskom jazyku</w:t>
            </w:r>
            <w:r w:rsidR="001203FE">
              <w:rPr>
                <w:webHidden/>
              </w:rPr>
              <w:tab/>
            </w:r>
            <w:r w:rsidR="001203FE">
              <w:rPr>
                <w:webHidden/>
              </w:rPr>
              <w:fldChar w:fldCharType="begin"/>
            </w:r>
            <w:r w:rsidR="001203FE">
              <w:rPr>
                <w:webHidden/>
              </w:rPr>
              <w:instrText xml:space="preserve"> PAGEREF _Toc110346790 \h </w:instrText>
            </w:r>
            <w:r w:rsidR="001203FE">
              <w:rPr>
                <w:webHidden/>
              </w:rPr>
            </w:r>
            <w:r w:rsidR="001203FE">
              <w:rPr>
                <w:webHidden/>
              </w:rPr>
              <w:fldChar w:fldCharType="separate"/>
            </w:r>
            <w:r w:rsidR="00011EC7">
              <w:rPr>
                <w:webHidden/>
              </w:rPr>
              <w:t>97</w:t>
            </w:r>
            <w:r w:rsidR="001203FE">
              <w:rPr>
                <w:webHidden/>
              </w:rPr>
              <w:fldChar w:fldCharType="end"/>
            </w:r>
          </w:hyperlink>
        </w:p>
        <w:p w14:paraId="342164F4" w14:textId="50AA4094" w:rsidR="001203FE" w:rsidRDefault="00000000" w:rsidP="001203FE">
          <w:pPr>
            <w:pStyle w:val="Obsah2"/>
            <w:rPr>
              <w:rFonts w:eastAsiaTheme="minorEastAsia" w:cstheme="minorBidi"/>
              <w:smallCaps w:val="0"/>
              <w:color w:val="auto"/>
              <w:szCs w:val="22"/>
              <w:lang w:eastAsia="sk-SK"/>
            </w:rPr>
          </w:pPr>
          <w:hyperlink w:anchor="_Toc110346791" w:history="1">
            <w:r w:rsidR="001203FE" w:rsidRPr="0084555D">
              <w:rPr>
                <w:rStyle w:val="Hypertextovprepojenie"/>
              </w:rPr>
              <w:t>7.2</w:t>
            </w:r>
            <w:r w:rsidR="001203FE">
              <w:rPr>
                <w:rFonts w:eastAsiaTheme="minorEastAsia" w:cstheme="minorBidi"/>
                <w:smallCaps w:val="0"/>
                <w:color w:val="auto"/>
                <w:szCs w:val="22"/>
                <w:lang w:eastAsia="sk-SK"/>
              </w:rPr>
              <w:tab/>
            </w:r>
            <w:r w:rsidR="001203FE" w:rsidRPr="0084555D">
              <w:rPr>
                <w:rStyle w:val="Hypertextovprepojenie"/>
              </w:rPr>
              <w:t>Zhrnutie v anglickom jazyku</w:t>
            </w:r>
            <w:r w:rsidR="001203FE">
              <w:rPr>
                <w:webHidden/>
              </w:rPr>
              <w:tab/>
            </w:r>
            <w:r w:rsidR="001203FE">
              <w:rPr>
                <w:webHidden/>
              </w:rPr>
              <w:fldChar w:fldCharType="begin"/>
            </w:r>
            <w:r w:rsidR="001203FE">
              <w:rPr>
                <w:webHidden/>
              </w:rPr>
              <w:instrText xml:space="preserve"> PAGEREF _Toc110346791 \h </w:instrText>
            </w:r>
            <w:r w:rsidR="001203FE">
              <w:rPr>
                <w:webHidden/>
              </w:rPr>
            </w:r>
            <w:r w:rsidR="001203FE">
              <w:rPr>
                <w:webHidden/>
              </w:rPr>
              <w:fldChar w:fldCharType="separate"/>
            </w:r>
            <w:r w:rsidR="00011EC7">
              <w:rPr>
                <w:webHidden/>
              </w:rPr>
              <w:t>100</w:t>
            </w:r>
            <w:r w:rsidR="001203FE">
              <w:rPr>
                <w:webHidden/>
              </w:rPr>
              <w:fldChar w:fldCharType="end"/>
            </w:r>
          </w:hyperlink>
        </w:p>
        <w:p w14:paraId="002AC5AD" w14:textId="7146D1CE"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92" w:history="1">
            <w:r w:rsidR="001203FE" w:rsidRPr="0084555D">
              <w:rPr>
                <w:rStyle w:val="Hypertextovprepojenie"/>
                <w:noProof/>
              </w:rPr>
              <w:t>8</w:t>
            </w:r>
            <w:r w:rsidR="001203FE">
              <w:rPr>
                <w:rFonts w:eastAsiaTheme="minorEastAsia" w:cstheme="minorBidi"/>
                <w:smallCaps w:val="0"/>
                <w:noProof/>
                <w:color w:val="auto"/>
                <w:szCs w:val="22"/>
                <w:lang w:eastAsia="sk-SK"/>
              </w:rPr>
              <w:tab/>
            </w:r>
            <w:r w:rsidR="001203FE" w:rsidRPr="0084555D">
              <w:rPr>
                <w:rStyle w:val="Hypertextovprepojenie"/>
                <w:noProof/>
              </w:rPr>
              <w:t>Politický sumár</w:t>
            </w:r>
            <w:r w:rsidR="001203FE">
              <w:rPr>
                <w:noProof/>
                <w:webHidden/>
              </w:rPr>
              <w:tab/>
            </w:r>
            <w:r w:rsidR="001203FE">
              <w:rPr>
                <w:noProof/>
                <w:webHidden/>
              </w:rPr>
              <w:fldChar w:fldCharType="begin"/>
            </w:r>
            <w:r w:rsidR="001203FE">
              <w:rPr>
                <w:noProof/>
                <w:webHidden/>
              </w:rPr>
              <w:instrText xml:space="preserve"> PAGEREF _Toc110346792 \h </w:instrText>
            </w:r>
            <w:r w:rsidR="001203FE">
              <w:rPr>
                <w:noProof/>
                <w:webHidden/>
              </w:rPr>
            </w:r>
            <w:r w:rsidR="001203FE">
              <w:rPr>
                <w:noProof/>
                <w:webHidden/>
              </w:rPr>
              <w:fldChar w:fldCharType="separate"/>
            </w:r>
            <w:r w:rsidR="00011EC7">
              <w:rPr>
                <w:noProof/>
                <w:webHidden/>
              </w:rPr>
              <w:t>104</w:t>
            </w:r>
            <w:r w:rsidR="001203FE">
              <w:rPr>
                <w:noProof/>
                <w:webHidden/>
              </w:rPr>
              <w:fldChar w:fldCharType="end"/>
            </w:r>
          </w:hyperlink>
        </w:p>
        <w:p w14:paraId="03EE39F2" w14:textId="233941D1" w:rsidR="001203FE" w:rsidRDefault="00000000" w:rsidP="001203FE">
          <w:pPr>
            <w:pStyle w:val="Obsah2"/>
            <w:rPr>
              <w:rFonts w:eastAsiaTheme="minorEastAsia" w:cstheme="minorBidi"/>
              <w:smallCaps w:val="0"/>
              <w:color w:val="auto"/>
              <w:szCs w:val="22"/>
              <w:lang w:eastAsia="sk-SK"/>
            </w:rPr>
          </w:pPr>
          <w:hyperlink w:anchor="_Toc110346793" w:history="1">
            <w:r w:rsidR="001203FE" w:rsidRPr="0084555D">
              <w:rPr>
                <w:rStyle w:val="Hypertextovprepojenie"/>
              </w:rPr>
              <w:t>8.1</w:t>
            </w:r>
            <w:r w:rsidR="001203FE">
              <w:rPr>
                <w:rFonts w:eastAsiaTheme="minorEastAsia" w:cstheme="minorBidi"/>
                <w:smallCaps w:val="0"/>
                <w:color w:val="auto"/>
                <w:szCs w:val="22"/>
                <w:lang w:eastAsia="sk-SK"/>
              </w:rPr>
              <w:tab/>
            </w:r>
            <w:r w:rsidR="001203FE" w:rsidRPr="0084555D">
              <w:rPr>
                <w:rStyle w:val="Hypertextovprepojenie"/>
              </w:rPr>
              <w:t>Politický sumár v slovenskom jazyku</w:t>
            </w:r>
            <w:r w:rsidR="001203FE">
              <w:rPr>
                <w:webHidden/>
              </w:rPr>
              <w:tab/>
            </w:r>
            <w:r w:rsidR="001203FE">
              <w:rPr>
                <w:webHidden/>
              </w:rPr>
              <w:fldChar w:fldCharType="begin"/>
            </w:r>
            <w:r w:rsidR="001203FE">
              <w:rPr>
                <w:webHidden/>
              </w:rPr>
              <w:instrText xml:space="preserve"> PAGEREF _Toc110346793 \h </w:instrText>
            </w:r>
            <w:r w:rsidR="001203FE">
              <w:rPr>
                <w:webHidden/>
              </w:rPr>
            </w:r>
            <w:r w:rsidR="001203FE">
              <w:rPr>
                <w:webHidden/>
              </w:rPr>
              <w:fldChar w:fldCharType="separate"/>
            </w:r>
            <w:r w:rsidR="00011EC7">
              <w:rPr>
                <w:webHidden/>
              </w:rPr>
              <w:t>104</w:t>
            </w:r>
            <w:r w:rsidR="001203FE">
              <w:rPr>
                <w:webHidden/>
              </w:rPr>
              <w:fldChar w:fldCharType="end"/>
            </w:r>
          </w:hyperlink>
        </w:p>
        <w:p w14:paraId="65319FF4" w14:textId="6F9AF1A5" w:rsidR="001203FE" w:rsidRDefault="00000000" w:rsidP="001203FE">
          <w:pPr>
            <w:pStyle w:val="Obsah2"/>
            <w:rPr>
              <w:rFonts w:eastAsiaTheme="minorEastAsia" w:cstheme="minorBidi"/>
              <w:smallCaps w:val="0"/>
              <w:color w:val="auto"/>
              <w:szCs w:val="22"/>
              <w:lang w:eastAsia="sk-SK"/>
            </w:rPr>
          </w:pPr>
          <w:hyperlink w:anchor="_Toc110346794" w:history="1">
            <w:r w:rsidR="001203FE" w:rsidRPr="0084555D">
              <w:rPr>
                <w:rStyle w:val="Hypertextovprepojenie"/>
              </w:rPr>
              <w:t>8.2</w:t>
            </w:r>
            <w:r w:rsidR="001203FE">
              <w:rPr>
                <w:rFonts w:eastAsiaTheme="minorEastAsia" w:cstheme="minorBidi"/>
                <w:smallCaps w:val="0"/>
                <w:color w:val="auto"/>
                <w:szCs w:val="22"/>
                <w:lang w:eastAsia="sk-SK"/>
              </w:rPr>
              <w:tab/>
            </w:r>
            <w:r w:rsidR="001203FE" w:rsidRPr="0084555D">
              <w:rPr>
                <w:rStyle w:val="Hypertextovprepojenie"/>
              </w:rPr>
              <w:t>Politický sumár v anglickom jazyku</w:t>
            </w:r>
            <w:r w:rsidR="001203FE">
              <w:rPr>
                <w:webHidden/>
              </w:rPr>
              <w:tab/>
            </w:r>
            <w:r w:rsidR="001203FE">
              <w:rPr>
                <w:webHidden/>
              </w:rPr>
              <w:fldChar w:fldCharType="begin"/>
            </w:r>
            <w:r w:rsidR="001203FE">
              <w:rPr>
                <w:webHidden/>
              </w:rPr>
              <w:instrText xml:space="preserve"> PAGEREF _Toc110346794 \h </w:instrText>
            </w:r>
            <w:r w:rsidR="001203FE">
              <w:rPr>
                <w:webHidden/>
              </w:rPr>
            </w:r>
            <w:r w:rsidR="001203FE">
              <w:rPr>
                <w:webHidden/>
              </w:rPr>
              <w:fldChar w:fldCharType="separate"/>
            </w:r>
            <w:r w:rsidR="00011EC7">
              <w:rPr>
                <w:webHidden/>
              </w:rPr>
              <w:t>105</w:t>
            </w:r>
            <w:r w:rsidR="001203FE">
              <w:rPr>
                <w:webHidden/>
              </w:rPr>
              <w:fldChar w:fldCharType="end"/>
            </w:r>
          </w:hyperlink>
        </w:p>
        <w:p w14:paraId="3BD22DD7" w14:textId="65CEBE90" w:rsidR="001203FE" w:rsidRDefault="00000000" w:rsidP="001203FE">
          <w:pPr>
            <w:pStyle w:val="Obsah1"/>
            <w:tabs>
              <w:tab w:val="left" w:pos="440"/>
            </w:tabs>
            <w:rPr>
              <w:rFonts w:eastAsiaTheme="minorEastAsia" w:cstheme="minorBidi"/>
              <w:smallCaps w:val="0"/>
              <w:noProof/>
              <w:color w:val="auto"/>
              <w:szCs w:val="22"/>
              <w:lang w:eastAsia="sk-SK"/>
            </w:rPr>
          </w:pPr>
          <w:hyperlink w:anchor="_Toc110346795" w:history="1">
            <w:r w:rsidR="001203FE" w:rsidRPr="0084555D">
              <w:rPr>
                <w:rStyle w:val="Hypertextovprepojenie"/>
                <w:noProof/>
              </w:rPr>
              <w:t>9</w:t>
            </w:r>
            <w:r w:rsidR="001203FE">
              <w:rPr>
                <w:rFonts w:eastAsiaTheme="minorEastAsia" w:cstheme="minorBidi"/>
                <w:smallCaps w:val="0"/>
                <w:noProof/>
                <w:color w:val="auto"/>
                <w:szCs w:val="22"/>
                <w:lang w:eastAsia="sk-SK"/>
              </w:rPr>
              <w:tab/>
            </w:r>
            <w:r w:rsidR="001203FE" w:rsidRPr="0084555D">
              <w:rPr>
                <w:rStyle w:val="Hypertextovprepojenie"/>
                <w:noProof/>
              </w:rPr>
              <w:t>Prezentácia</w:t>
            </w:r>
            <w:r w:rsidR="001203FE">
              <w:rPr>
                <w:noProof/>
                <w:webHidden/>
              </w:rPr>
              <w:tab/>
            </w:r>
            <w:r w:rsidR="001203FE">
              <w:rPr>
                <w:noProof/>
                <w:webHidden/>
              </w:rPr>
              <w:fldChar w:fldCharType="begin"/>
            </w:r>
            <w:r w:rsidR="001203FE">
              <w:rPr>
                <w:noProof/>
                <w:webHidden/>
              </w:rPr>
              <w:instrText xml:space="preserve"> PAGEREF _Toc110346795 \h </w:instrText>
            </w:r>
            <w:r w:rsidR="001203FE">
              <w:rPr>
                <w:noProof/>
                <w:webHidden/>
              </w:rPr>
            </w:r>
            <w:r w:rsidR="001203FE">
              <w:rPr>
                <w:noProof/>
                <w:webHidden/>
              </w:rPr>
              <w:fldChar w:fldCharType="separate"/>
            </w:r>
            <w:r w:rsidR="00011EC7">
              <w:rPr>
                <w:noProof/>
                <w:webHidden/>
              </w:rPr>
              <w:t>107</w:t>
            </w:r>
            <w:r w:rsidR="001203FE">
              <w:rPr>
                <w:noProof/>
                <w:webHidden/>
              </w:rPr>
              <w:fldChar w:fldCharType="end"/>
            </w:r>
          </w:hyperlink>
        </w:p>
        <w:p w14:paraId="09356EC5" w14:textId="6833DA4F" w:rsidR="001203FE" w:rsidRDefault="00000000" w:rsidP="001203FE">
          <w:pPr>
            <w:pStyle w:val="Obsah1"/>
            <w:tabs>
              <w:tab w:val="left" w:pos="660"/>
            </w:tabs>
            <w:rPr>
              <w:rFonts w:eastAsiaTheme="minorEastAsia" w:cstheme="minorBidi"/>
              <w:smallCaps w:val="0"/>
              <w:noProof/>
              <w:color w:val="auto"/>
              <w:szCs w:val="22"/>
              <w:lang w:eastAsia="sk-SK"/>
            </w:rPr>
          </w:pPr>
          <w:hyperlink w:anchor="_Toc110346796" w:history="1">
            <w:r w:rsidR="001203FE" w:rsidRPr="0084555D">
              <w:rPr>
                <w:rStyle w:val="Hypertextovprepojenie"/>
                <w:noProof/>
              </w:rPr>
              <w:t>10</w:t>
            </w:r>
            <w:r w:rsidR="001203FE">
              <w:rPr>
                <w:rFonts w:eastAsiaTheme="minorEastAsia" w:cstheme="minorBidi"/>
                <w:smallCaps w:val="0"/>
                <w:noProof/>
                <w:color w:val="auto"/>
                <w:szCs w:val="22"/>
                <w:lang w:eastAsia="sk-SK"/>
              </w:rPr>
              <w:tab/>
            </w:r>
            <w:r w:rsidR="001203FE" w:rsidRPr="0084555D">
              <w:rPr>
                <w:rStyle w:val="Hypertextovprepojenie"/>
                <w:noProof/>
              </w:rPr>
              <w:t>prílohy</w:t>
            </w:r>
            <w:r w:rsidR="001203FE">
              <w:rPr>
                <w:noProof/>
                <w:webHidden/>
              </w:rPr>
              <w:tab/>
            </w:r>
            <w:r w:rsidR="001203FE">
              <w:rPr>
                <w:noProof/>
                <w:webHidden/>
              </w:rPr>
              <w:fldChar w:fldCharType="begin"/>
            </w:r>
            <w:r w:rsidR="001203FE">
              <w:rPr>
                <w:noProof/>
                <w:webHidden/>
              </w:rPr>
              <w:instrText xml:space="preserve"> PAGEREF _Toc110346796 \h </w:instrText>
            </w:r>
            <w:r w:rsidR="001203FE">
              <w:rPr>
                <w:noProof/>
                <w:webHidden/>
              </w:rPr>
            </w:r>
            <w:r w:rsidR="001203FE">
              <w:rPr>
                <w:noProof/>
                <w:webHidden/>
              </w:rPr>
              <w:fldChar w:fldCharType="separate"/>
            </w:r>
            <w:r w:rsidR="00011EC7">
              <w:rPr>
                <w:noProof/>
                <w:webHidden/>
              </w:rPr>
              <w:t>108</w:t>
            </w:r>
            <w:r w:rsidR="001203FE">
              <w:rPr>
                <w:noProof/>
                <w:webHidden/>
              </w:rPr>
              <w:fldChar w:fldCharType="end"/>
            </w:r>
          </w:hyperlink>
        </w:p>
        <w:p w14:paraId="61E730FD" w14:textId="604B46FA" w:rsidR="001203FE" w:rsidRDefault="00000000" w:rsidP="001203FE">
          <w:pPr>
            <w:pStyle w:val="Obsah1"/>
            <w:tabs>
              <w:tab w:val="left" w:pos="660"/>
            </w:tabs>
            <w:rPr>
              <w:rFonts w:eastAsiaTheme="minorEastAsia" w:cstheme="minorBidi"/>
              <w:smallCaps w:val="0"/>
              <w:noProof/>
              <w:color w:val="auto"/>
              <w:szCs w:val="22"/>
              <w:lang w:eastAsia="sk-SK"/>
            </w:rPr>
          </w:pPr>
          <w:hyperlink w:anchor="_Toc110346797" w:history="1">
            <w:r w:rsidR="001203FE" w:rsidRPr="0084555D">
              <w:rPr>
                <w:rStyle w:val="Hypertextovprepojenie"/>
                <w:noProof/>
              </w:rPr>
              <w:t>11</w:t>
            </w:r>
            <w:r w:rsidR="001203FE">
              <w:rPr>
                <w:rFonts w:eastAsiaTheme="minorEastAsia" w:cstheme="minorBidi"/>
                <w:smallCaps w:val="0"/>
                <w:noProof/>
                <w:color w:val="auto"/>
                <w:szCs w:val="22"/>
                <w:lang w:eastAsia="sk-SK"/>
              </w:rPr>
              <w:tab/>
            </w:r>
            <w:r w:rsidR="001203FE" w:rsidRPr="0084555D">
              <w:rPr>
                <w:rStyle w:val="Hypertextovprepojenie"/>
                <w:noProof/>
              </w:rPr>
              <w:t>Zoznam použitej literatúry a zdrojov</w:t>
            </w:r>
            <w:r w:rsidR="001203FE">
              <w:rPr>
                <w:noProof/>
                <w:webHidden/>
              </w:rPr>
              <w:tab/>
            </w:r>
            <w:r w:rsidR="001203FE">
              <w:rPr>
                <w:noProof/>
                <w:webHidden/>
              </w:rPr>
              <w:fldChar w:fldCharType="begin"/>
            </w:r>
            <w:r w:rsidR="001203FE">
              <w:rPr>
                <w:noProof/>
                <w:webHidden/>
              </w:rPr>
              <w:instrText xml:space="preserve"> PAGEREF _Toc110346797 \h </w:instrText>
            </w:r>
            <w:r w:rsidR="001203FE">
              <w:rPr>
                <w:noProof/>
                <w:webHidden/>
              </w:rPr>
            </w:r>
            <w:r w:rsidR="001203FE">
              <w:rPr>
                <w:noProof/>
                <w:webHidden/>
              </w:rPr>
              <w:fldChar w:fldCharType="separate"/>
            </w:r>
            <w:r w:rsidR="00011EC7">
              <w:rPr>
                <w:noProof/>
                <w:webHidden/>
              </w:rPr>
              <w:t>109</w:t>
            </w:r>
            <w:r w:rsidR="001203FE">
              <w:rPr>
                <w:noProof/>
                <w:webHidden/>
              </w:rPr>
              <w:fldChar w:fldCharType="end"/>
            </w:r>
          </w:hyperlink>
        </w:p>
        <w:p w14:paraId="7D4F474D" w14:textId="77777777" w:rsidR="001203FE" w:rsidRDefault="001203FE" w:rsidP="001203FE">
          <w:r>
            <w:rPr>
              <w:b/>
              <w:bCs/>
            </w:rPr>
            <w:fldChar w:fldCharType="end"/>
          </w:r>
        </w:p>
      </w:sdtContent>
    </w:sdt>
    <w:p w14:paraId="656F5CAA" w14:textId="77777777" w:rsidR="001203FE" w:rsidRPr="00653A70" w:rsidRDefault="001203FE" w:rsidP="001203FE">
      <w:pPr>
        <w:rPr>
          <w:rFonts w:eastAsiaTheme="majorEastAsia"/>
          <w:b/>
          <w:bCs/>
          <w:color w:val="2F5496" w:themeColor="accent1" w:themeShade="BF"/>
          <w:sz w:val="32"/>
          <w:szCs w:val="28"/>
        </w:rPr>
      </w:pPr>
      <w:r w:rsidRPr="00653A70">
        <w:rPr>
          <w:rFonts w:eastAsiaTheme="majorEastAsia"/>
          <w:b/>
          <w:bCs/>
          <w:color w:val="2F5496" w:themeColor="accent1" w:themeShade="BF"/>
          <w:sz w:val="32"/>
          <w:szCs w:val="28"/>
        </w:rPr>
        <w:br w:type="page"/>
      </w:r>
    </w:p>
    <w:p w14:paraId="7C42E429" w14:textId="77777777" w:rsidR="001203FE" w:rsidRPr="00653A70" w:rsidRDefault="001203FE" w:rsidP="001203FE">
      <w:pPr>
        <w:pStyle w:val="Nadpis1"/>
        <w:numPr>
          <w:ilvl w:val="0"/>
          <w:numId w:val="0"/>
        </w:numPr>
        <w:autoSpaceDE w:val="0"/>
        <w:autoSpaceDN w:val="0"/>
        <w:adjustRightInd w:val="0"/>
        <w:spacing w:after="0" w:line="288" w:lineRule="auto"/>
        <w:ind w:left="432" w:hanging="432"/>
        <w:jc w:val="both"/>
      </w:pPr>
      <w:bookmarkStart w:id="4" w:name="_Toc510789121"/>
      <w:bookmarkStart w:id="5" w:name="_Toc511239327"/>
      <w:bookmarkStart w:id="6" w:name="_Toc110346716"/>
      <w:r w:rsidRPr="00653A70">
        <w:lastRenderedPageBreak/>
        <w:t>Zoznam použitých skratiek</w:t>
      </w:r>
      <w:bookmarkStart w:id="7" w:name="_Toc374673612"/>
      <w:bookmarkEnd w:id="2"/>
      <w:bookmarkEnd w:id="4"/>
      <w:bookmarkEnd w:id="5"/>
      <w:bookmarkEnd w:id="6"/>
    </w:p>
    <w:p w14:paraId="2D37E325" w14:textId="66DB8618" w:rsidR="001203FE" w:rsidRDefault="001203FE" w:rsidP="001203FE"/>
    <w:p w14:paraId="0EB4395D" w14:textId="77777777" w:rsidR="007F67DA" w:rsidRPr="00653A70" w:rsidRDefault="007F67DA" w:rsidP="001203FE"/>
    <w:p w14:paraId="5411CBCC" w14:textId="77777777" w:rsidR="001203FE" w:rsidRPr="00863A66" w:rsidRDefault="001203FE" w:rsidP="001203FE">
      <w:pPr>
        <w:spacing w:after="60"/>
        <w:rPr>
          <w:color w:val="000000" w:themeColor="text1"/>
        </w:rPr>
      </w:pPr>
      <w:r w:rsidRPr="00863A66">
        <w:rPr>
          <w:color w:val="000000" w:themeColor="text1"/>
        </w:rPr>
        <w:t xml:space="preserve">BSK </w:t>
      </w:r>
      <w:r w:rsidRPr="00863A66">
        <w:rPr>
          <w:color w:val="000000" w:themeColor="text1"/>
        </w:rPr>
        <w:tab/>
      </w:r>
      <w:r w:rsidRPr="00863A66">
        <w:rPr>
          <w:color w:val="000000" w:themeColor="text1"/>
        </w:rPr>
        <w:tab/>
        <w:t>Bratislavský samosprávny kraj</w:t>
      </w:r>
    </w:p>
    <w:p w14:paraId="49C42448" w14:textId="77777777" w:rsidR="001203FE" w:rsidRPr="00863A66" w:rsidRDefault="001203FE" w:rsidP="001203FE">
      <w:pPr>
        <w:spacing w:after="60"/>
        <w:rPr>
          <w:color w:val="000000" w:themeColor="text1"/>
        </w:rPr>
      </w:pPr>
      <w:r w:rsidRPr="00863A66">
        <w:rPr>
          <w:color w:val="000000" w:themeColor="text1"/>
        </w:rPr>
        <w:t>BRDS</w:t>
      </w:r>
      <w:r w:rsidRPr="00863A66">
        <w:rPr>
          <w:color w:val="000000" w:themeColor="text1"/>
        </w:rPr>
        <w:tab/>
      </w:r>
      <w:r w:rsidRPr="00863A66">
        <w:rPr>
          <w:color w:val="000000" w:themeColor="text1"/>
        </w:rPr>
        <w:tab/>
        <w:t>Bratislavská regionálna dotačná schéma</w:t>
      </w:r>
    </w:p>
    <w:p w14:paraId="04B0A977" w14:textId="77777777" w:rsidR="001203FE" w:rsidRDefault="001203FE" w:rsidP="001203FE">
      <w:pPr>
        <w:spacing w:after="60"/>
        <w:rPr>
          <w:color w:val="000000" w:themeColor="text1"/>
        </w:rPr>
      </w:pPr>
      <w:r w:rsidRPr="00863A66">
        <w:rPr>
          <w:color w:val="000000" w:themeColor="text1"/>
        </w:rPr>
        <w:t>CPPP</w:t>
      </w:r>
      <w:r>
        <w:rPr>
          <w:color w:val="000000" w:themeColor="text1"/>
        </w:rPr>
        <w:tab/>
      </w:r>
      <w:r w:rsidRPr="00863A66">
        <w:rPr>
          <w:color w:val="000000" w:themeColor="text1"/>
        </w:rPr>
        <w:tab/>
        <w:t>Centrum pedagogicko-psychologického poradenstva</w:t>
      </w:r>
    </w:p>
    <w:p w14:paraId="0861DC67" w14:textId="77777777" w:rsidR="001203FE" w:rsidRDefault="001203FE" w:rsidP="001203FE">
      <w:pPr>
        <w:tabs>
          <w:tab w:val="left" w:pos="1414"/>
        </w:tabs>
        <w:spacing w:after="60"/>
        <w:rPr>
          <w:color w:val="000000" w:themeColor="text1"/>
        </w:rPr>
      </w:pPr>
      <w:r w:rsidRPr="00863A66">
        <w:rPr>
          <w:color w:val="000000" w:themeColor="text1"/>
        </w:rPr>
        <w:t>ČPT</w:t>
      </w:r>
      <w:r w:rsidRPr="00863A66">
        <w:rPr>
          <w:color w:val="000000" w:themeColor="text1"/>
        </w:rPr>
        <w:tab/>
        <w:t>Číslo parlamentnej tlače</w:t>
      </w:r>
    </w:p>
    <w:p w14:paraId="2D51084D" w14:textId="77777777" w:rsidR="001203FE" w:rsidRPr="00863A66" w:rsidRDefault="001203FE" w:rsidP="001203FE">
      <w:pPr>
        <w:tabs>
          <w:tab w:val="left" w:pos="1414"/>
        </w:tabs>
        <w:spacing w:after="60"/>
        <w:rPr>
          <w:color w:val="000000" w:themeColor="text1"/>
        </w:rPr>
      </w:pPr>
      <w:r>
        <w:rPr>
          <w:color w:val="000000" w:themeColor="text1"/>
        </w:rPr>
        <w:t>ČR</w:t>
      </w:r>
      <w:r>
        <w:rPr>
          <w:color w:val="000000" w:themeColor="text1"/>
        </w:rPr>
        <w:tab/>
        <w:t>Česká republika</w:t>
      </w:r>
    </w:p>
    <w:p w14:paraId="18B8443F" w14:textId="77777777" w:rsidR="001203FE" w:rsidRPr="00863A66" w:rsidRDefault="001203FE" w:rsidP="001203FE">
      <w:pPr>
        <w:spacing w:after="60"/>
        <w:rPr>
          <w:color w:val="000000" w:themeColor="text1"/>
        </w:rPr>
      </w:pPr>
      <w:r w:rsidRPr="00863A66">
        <w:rPr>
          <w:color w:val="000000" w:themeColor="text1"/>
        </w:rPr>
        <w:t>E+</w:t>
      </w:r>
      <w:r w:rsidRPr="00863A66">
        <w:rPr>
          <w:color w:val="000000" w:themeColor="text1"/>
        </w:rPr>
        <w:tab/>
      </w:r>
      <w:r w:rsidRPr="00863A66">
        <w:rPr>
          <w:color w:val="000000" w:themeColor="text1"/>
        </w:rPr>
        <w:tab/>
        <w:t>Program Erasmus+</w:t>
      </w:r>
    </w:p>
    <w:p w14:paraId="701EE94B" w14:textId="77777777" w:rsidR="001203FE" w:rsidRPr="00863A66" w:rsidRDefault="001203FE" w:rsidP="001203FE">
      <w:pPr>
        <w:spacing w:after="60"/>
        <w:rPr>
          <w:color w:val="000000" w:themeColor="text1"/>
        </w:rPr>
      </w:pPr>
      <w:r w:rsidRPr="00863A66">
        <w:rPr>
          <w:color w:val="000000" w:themeColor="text1"/>
        </w:rPr>
        <w:t>EK</w:t>
      </w:r>
      <w:r w:rsidRPr="00863A66">
        <w:rPr>
          <w:color w:val="000000" w:themeColor="text1"/>
        </w:rPr>
        <w:tab/>
      </w:r>
      <w:r w:rsidRPr="00863A66">
        <w:rPr>
          <w:color w:val="000000" w:themeColor="text1"/>
        </w:rPr>
        <w:tab/>
        <w:t>Európska komisia</w:t>
      </w:r>
    </w:p>
    <w:p w14:paraId="6CE8DC3A" w14:textId="77777777" w:rsidR="001203FE" w:rsidRDefault="001203FE" w:rsidP="001203FE">
      <w:pPr>
        <w:tabs>
          <w:tab w:val="left" w:pos="1414"/>
        </w:tabs>
        <w:spacing w:after="60"/>
        <w:rPr>
          <w:color w:val="000000" w:themeColor="text1"/>
        </w:rPr>
      </w:pPr>
      <w:proofErr w:type="spellStart"/>
      <w:r w:rsidRPr="00863A66">
        <w:rPr>
          <w:color w:val="000000" w:themeColor="text1"/>
        </w:rPr>
        <w:t>EPaR</w:t>
      </w:r>
      <w:proofErr w:type="spellEnd"/>
      <w:r w:rsidRPr="00863A66">
        <w:rPr>
          <w:color w:val="000000" w:themeColor="text1"/>
        </w:rPr>
        <w:tab/>
        <w:t>Európsky parlament a</w:t>
      </w:r>
      <w:r>
        <w:rPr>
          <w:color w:val="000000" w:themeColor="text1"/>
        </w:rPr>
        <w:t> </w:t>
      </w:r>
      <w:r w:rsidRPr="00863A66">
        <w:rPr>
          <w:color w:val="000000" w:themeColor="text1"/>
        </w:rPr>
        <w:t>Rada</w:t>
      </w:r>
    </w:p>
    <w:p w14:paraId="3C55922F" w14:textId="77777777" w:rsidR="001203FE" w:rsidRPr="00863A66" w:rsidRDefault="001203FE" w:rsidP="001203FE">
      <w:pPr>
        <w:tabs>
          <w:tab w:val="left" w:pos="1414"/>
        </w:tabs>
        <w:spacing w:after="60"/>
        <w:rPr>
          <w:color w:val="000000" w:themeColor="text1"/>
        </w:rPr>
      </w:pPr>
      <w:r>
        <w:rPr>
          <w:color w:val="000000" w:themeColor="text1"/>
        </w:rPr>
        <w:t>EUR</w:t>
      </w:r>
      <w:r>
        <w:rPr>
          <w:color w:val="000000" w:themeColor="text1"/>
        </w:rPr>
        <w:tab/>
        <w:t>Euro</w:t>
      </w:r>
    </w:p>
    <w:p w14:paraId="39D5EB51" w14:textId="77777777" w:rsidR="001203FE" w:rsidRPr="00863A66" w:rsidRDefault="001203FE" w:rsidP="001203FE">
      <w:pPr>
        <w:spacing w:after="60"/>
        <w:rPr>
          <w:color w:val="000000" w:themeColor="text1"/>
        </w:rPr>
      </w:pPr>
      <w:r w:rsidRPr="00863A66">
        <w:rPr>
          <w:color w:val="000000" w:themeColor="text1"/>
        </w:rPr>
        <w:t>EÚ</w:t>
      </w:r>
      <w:r w:rsidRPr="00863A66">
        <w:rPr>
          <w:color w:val="000000" w:themeColor="text1"/>
        </w:rPr>
        <w:tab/>
      </w:r>
      <w:r w:rsidRPr="00863A66">
        <w:rPr>
          <w:color w:val="000000" w:themeColor="text1"/>
        </w:rPr>
        <w:tab/>
        <w:t xml:space="preserve">Európska únia </w:t>
      </w:r>
    </w:p>
    <w:p w14:paraId="5EB15EE3" w14:textId="77777777" w:rsidR="001203FE" w:rsidRPr="00863A66" w:rsidRDefault="001203FE" w:rsidP="001203FE">
      <w:pPr>
        <w:spacing w:after="60"/>
        <w:rPr>
          <w:color w:val="000000" w:themeColor="text1"/>
        </w:rPr>
      </w:pPr>
      <w:r w:rsidRPr="00863A66">
        <w:rPr>
          <w:color w:val="000000" w:themeColor="text1"/>
        </w:rPr>
        <w:t>EŠIF</w:t>
      </w:r>
      <w:r w:rsidRPr="00863A66">
        <w:rPr>
          <w:color w:val="000000" w:themeColor="text1"/>
        </w:rPr>
        <w:tab/>
      </w:r>
      <w:r w:rsidRPr="00863A66">
        <w:rPr>
          <w:color w:val="000000" w:themeColor="text1"/>
        </w:rPr>
        <w:tab/>
        <w:t>Európske štrukturálne a investičné fondy</w:t>
      </w:r>
    </w:p>
    <w:p w14:paraId="559209D9" w14:textId="77777777" w:rsidR="001203FE" w:rsidRPr="00863A66" w:rsidRDefault="001203FE" w:rsidP="001203FE">
      <w:pPr>
        <w:spacing w:after="60"/>
        <w:rPr>
          <w:color w:val="000000" w:themeColor="text1"/>
        </w:rPr>
      </w:pPr>
      <w:proofErr w:type="spellStart"/>
      <w:r w:rsidRPr="1E1261CD">
        <w:rPr>
          <w:color w:val="000000" w:themeColor="text1"/>
        </w:rPr>
        <w:t>FnPŠ</w:t>
      </w:r>
      <w:proofErr w:type="spellEnd"/>
      <w:r w:rsidRPr="1E1261CD">
        <w:rPr>
          <w:color w:val="000000" w:themeColor="text1"/>
        </w:rPr>
        <w:t xml:space="preserve"> </w:t>
      </w:r>
      <w:r>
        <w:tab/>
      </w:r>
      <w:r>
        <w:tab/>
      </w:r>
      <w:r w:rsidRPr="1E1261CD">
        <w:rPr>
          <w:color w:val="000000" w:themeColor="text1"/>
        </w:rPr>
        <w:t>Fond na podporu športu</w:t>
      </w:r>
    </w:p>
    <w:p w14:paraId="5E90AC70" w14:textId="77777777" w:rsidR="001203FE" w:rsidRDefault="001203FE" w:rsidP="001203FE">
      <w:pPr>
        <w:spacing w:after="60"/>
        <w:rPr>
          <w:rFonts w:ascii="Calibri" w:eastAsia="Calibri" w:hAnsi="Calibri" w:cs="Calibri"/>
          <w:color w:val="000000" w:themeColor="text1"/>
        </w:rPr>
      </w:pPr>
      <w:r w:rsidRPr="1E1261CD">
        <w:rPr>
          <w:rFonts w:ascii="Calibri" w:eastAsia="Calibri" w:hAnsi="Calibri" w:cs="Calibri"/>
          <w:color w:val="000000" w:themeColor="text1"/>
        </w:rPr>
        <w:t>FS SR</w:t>
      </w:r>
      <w:r>
        <w:tab/>
      </w:r>
      <w:r>
        <w:tab/>
      </w:r>
      <w:r w:rsidRPr="1E1261CD">
        <w:rPr>
          <w:rFonts w:ascii="Calibri" w:eastAsia="Calibri" w:hAnsi="Calibri" w:cs="Calibri"/>
          <w:color w:val="000000" w:themeColor="text1"/>
        </w:rPr>
        <w:t>Finančná správa SR</w:t>
      </w:r>
    </w:p>
    <w:p w14:paraId="6F342006" w14:textId="77777777" w:rsidR="001203FE" w:rsidRPr="00863A66" w:rsidRDefault="001203FE" w:rsidP="001203FE">
      <w:pPr>
        <w:spacing w:after="60"/>
        <w:rPr>
          <w:color w:val="000000" w:themeColor="text1"/>
        </w:rPr>
      </w:pPr>
      <w:r w:rsidRPr="00863A66">
        <w:rPr>
          <w:color w:val="000000" w:themeColor="text1"/>
        </w:rPr>
        <w:t>FTVŠ</w:t>
      </w:r>
      <w:r w:rsidRPr="00863A66">
        <w:rPr>
          <w:color w:val="000000" w:themeColor="text1"/>
        </w:rPr>
        <w:tab/>
      </w:r>
      <w:r w:rsidRPr="00863A66">
        <w:rPr>
          <w:color w:val="000000" w:themeColor="text1"/>
        </w:rPr>
        <w:tab/>
        <w:t>Fakulta telesnej výchovy a športu UK</w:t>
      </w:r>
    </w:p>
    <w:p w14:paraId="3DBD7021" w14:textId="77777777" w:rsidR="001203FE" w:rsidRPr="00863A66" w:rsidRDefault="001203FE" w:rsidP="001203FE">
      <w:pPr>
        <w:spacing w:after="60"/>
        <w:rPr>
          <w:color w:val="000000" w:themeColor="text1"/>
        </w:rPr>
      </w:pPr>
      <w:r w:rsidRPr="00863A66">
        <w:rPr>
          <w:color w:val="000000" w:themeColor="text1"/>
        </w:rPr>
        <w:t>FV</w:t>
      </w:r>
      <w:r w:rsidRPr="00863A66">
        <w:rPr>
          <w:color w:val="000000" w:themeColor="text1"/>
        </w:rPr>
        <w:tab/>
      </w:r>
      <w:r w:rsidRPr="00863A66">
        <w:rPr>
          <w:color w:val="000000" w:themeColor="text1"/>
        </w:rPr>
        <w:tab/>
      </w:r>
      <w:r>
        <w:rPr>
          <w:color w:val="000000" w:themeColor="text1"/>
        </w:rPr>
        <w:t>F</w:t>
      </w:r>
      <w:r w:rsidRPr="00863A66">
        <w:rPr>
          <w:color w:val="000000" w:themeColor="text1"/>
        </w:rPr>
        <w:t>unkčné vzdelávanie</w:t>
      </w:r>
    </w:p>
    <w:p w14:paraId="278375D6" w14:textId="77777777" w:rsidR="001203FE" w:rsidRPr="00863A66" w:rsidRDefault="001203FE" w:rsidP="001203FE">
      <w:pPr>
        <w:spacing w:after="60"/>
        <w:rPr>
          <w:color w:val="000000" w:themeColor="text1"/>
        </w:rPr>
      </w:pPr>
      <w:r w:rsidRPr="00863A66">
        <w:rPr>
          <w:color w:val="000000" w:themeColor="text1"/>
        </w:rPr>
        <w:t>HDP</w:t>
      </w:r>
      <w:r w:rsidRPr="00863A66">
        <w:rPr>
          <w:color w:val="000000" w:themeColor="text1"/>
        </w:rPr>
        <w:tab/>
      </w:r>
      <w:r w:rsidRPr="00863A66">
        <w:rPr>
          <w:color w:val="000000" w:themeColor="text1"/>
        </w:rPr>
        <w:tab/>
      </w:r>
      <w:r>
        <w:rPr>
          <w:color w:val="000000" w:themeColor="text1"/>
        </w:rPr>
        <w:t>H</w:t>
      </w:r>
      <w:r w:rsidRPr="00863A66">
        <w:rPr>
          <w:color w:val="000000" w:themeColor="text1"/>
        </w:rPr>
        <w:t>rubý domáci produkt</w:t>
      </w:r>
    </w:p>
    <w:p w14:paraId="794C5008" w14:textId="77777777" w:rsidR="001203FE" w:rsidRDefault="001203FE" w:rsidP="001203FE">
      <w:pPr>
        <w:tabs>
          <w:tab w:val="left" w:pos="1414"/>
        </w:tabs>
        <w:spacing w:after="60"/>
        <w:rPr>
          <w:color w:val="000000" w:themeColor="text1"/>
        </w:rPr>
      </w:pPr>
      <w:r w:rsidRPr="00863A66">
        <w:rPr>
          <w:color w:val="000000" w:themeColor="text1"/>
        </w:rPr>
        <w:t>Hl.</w:t>
      </w:r>
      <w:r>
        <w:rPr>
          <w:color w:val="000000" w:themeColor="text1"/>
        </w:rPr>
        <w:t xml:space="preserve"> </w:t>
      </w:r>
      <w:r w:rsidRPr="00863A66">
        <w:rPr>
          <w:color w:val="000000" w:themeColor="text1"/>
        </w:rPr>
        <w:t>m. SR</w:t>
      </w:r>
      <w:r w:rsidRPr="00863A66">
        <w:rPr>
          <w:color w:val="000000" w:themeColor="text1"/>
        </w:rPr>
        <w:tab/>
        <w:t>Hlavné mesto Slovenskej republiky</w:t>
      </w:r>
    </w:p>
    <w:p w14:paraId="7FA73312" w14:textId="77777777" w:rsidR="001203FE" w:rsidRPr="00863A66" w:rsidRDefault="001203FE" w:rsidP="001203FE">
      <w:pPr>
        <w:tabs>
          <w:tab w:val="left" w:pos="1414"/>
        </w:tabs>
        <w:spacing w:after="60"/>
        <w:rPr>
          <w:color w:val="000000" w:themeColor="text1"/>
        </w:rPr>
      </w:pPr>
      <w:r>
        <w:rPr>
          <w:color w:val="000000" w:themeColor="text1"/>
        </w:rPr>
        <w:t>IČO</w:t>
      </w:r>
      <w:r>
        <w:rPr>
          <w:color w:val="000000" w:themeColor="text1"/>
        </w:rPr>
        <w:tab/>
      </w:r>
      <w:r>
        <w:rPr>
          <w:color w:val="000000" w:themeColor="text1"/>
        </w:rPr>
        <w:tab/>
        <w:t>Identifikačné číslo organizácie</w:t>
      </w:r>
    </w:p>
    <w:p w14:paraId="4C5F3698" w14:textId="77777777" w:rsidR="001203FE" w:rsidRPr="00863A66" w:rsidRDefault="001203FE" w:rsidP="001203FE">
      <w:pPr>
        <w:spacing w:after="60"/>
        <w:rPr>
          <w:color w:val="000000" w:themeColor="text1"/>
        </w:rPr>
      </w:pPr>
      <w:r w:rsidRPr="0FDC96C7">
        <w:rPr>
          <w:color w:val="000000" w:themeColor="text1"/>
        </w:rPr>
        <w:t>IRP</w:t>
      </w:r>
      <w:r>
        <w:tab/>
      </w:r>
      <w:r>
        <w:tab/>
      </w:r>
      <w:r w:rsidRPr="0FDC96C7">
        <w:rPr>
          <w:color w:val="000000" w:themeColor="text1"/>
        </w:rPr>
        <w:t>Inštitút regionálnej politiky Bratislavského kraja</w:t>
      </w:r>
    </w:p>
    <w:p w14:paraId="7BBE4533"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KPSM</w:t>
      </w:r>
      <w:r>
        <w:tab/>
      </w:r>
      <w:r>
        <w:tab/>
      </w:r>
      <w:r w:rsidRPr="0FDC96C7">
        <w:rPr>
          <w:rFonts w:ascii="Calibri" w:eastAsia="Calibri" w:hAnsi="Calibri" w:cs="Calibri"/>
          <w:color w:val="000000" w:themeColor="text1"/>
        </w:rPr>
        <w:t>Koordinátor práce s mládežou</w:t>
      </w:r>
    </w:p>
    <w:p w14:paraId="4D71A984" w14:textId="77777777" w:rsidR="001203FE" w:rsidRPr="00863A66" w:rsidRDefault="001203FE" w:rsidP="001203FE">
      <w:pPr>
        <w:tabs>
          <w:tab w:val="left" w:pos="1414"/>
        </w:tabs>
        <w:spacing w:after="60"/>
        <w:rPr>
          <w:color w:val="000000" w:themeColor="text1"/>
        </w:rPr>
      </w:pPr>
      <w:r w:rsidRPr="00863A66">
        <w:rPr>
          <w:color w:val="000000" w:themeColor="text1"/>
        </w:rPr>
        <w:t>MČ</w:t>
      </w:r>
      <w:r w:rsidRPr="00863A66">
        <w:rPr>
          <w:color w:val="000000" w:themeColor="text1"/>
        </w:rPr>
        <w:tab/>
        <w:t>Mestská časť</w:t>
      </w:r>
    </w:p>
    <w:p w14:paraId="1C810DB0" w14:textId="77777777" w:rsidR="001203FE" w:rsidRPr="00863A66" w:rsidRDefault="001203FE" w:rsidP="001203FE">
      <w:pPr>
        <w:spacing w:after="60"/>
        <w:rPr>
          <w:color w:val="000000" w:themeColor="text1"/>
        </w:rPr>
      </w:pPr>
      <w:r w:rsidRPr="00863A66">
        <w:rPr>
          <w:color w:val="000000" w:themeColor="text1"/>
        </w:rPr>
        <w:t>MIRRI SR</w:t>
      </w:r>
      <w:r w:rsidRPr="00863A66">
        <w:rPr>
          <w:color w:val="000000" w:themeColor="text1"/>
        </w:rPr>
        <w:tab/>
        <w:t>Ministerstvo investícií, regionálneho rozvoja a informatizácie Slovenskej republiky</w:t>
      </w:r>
    </w:p>
    <w:p w14:paraId="1DF6DF86" w14:textId="77777777" w:rsidR="001203FE" w:rsidRPr="00863A66" w:rsidRDefault="001203FE" w:rsidP="001203FE">
      <w:pPr>
        <w:spacing w:after="60"/>
        <w:rPr>
          <w:color w:val="000000" w:themeColor="text1"/>
        </w:rPr>
      </w:pPr>
      <w:r w:rsidRPr="00863A66">
        <w:rPr>
          <w:color w:val="000000" w:themeColor="text1"/>
        </w:rPr>
        <w:t>MO SR</w:t>
      </w:r>
      <w:r w:rsidRPr="00863A66">
        <w:rPr>
          <w:color w:val="000000" w:themeColor="text1"/>
        </w:rPr>
        <w:tab/>
      </w:r>
      <w:r w:rsidRPr="00863A66">
        <w:rPr>
          <w:color w:val="000000" w:themeColor="text1"/>
        </w:rPr>
        <w:tab/>
        <w:t>Ministerstvo obrany SR</w:t>
      </w:r>
    </w:p>
    <w:p w14:paraId="22E9CF34" w14:textId="77777777" w:rsidR="001203FE" w:rsidRPr="00863A66" w:rsidRDefault="001203FE" w:rsidP="001203FE">
      <w:pPr>
        <w:spacing w:after="60"/>
        <w:rPr>
          <w:color w:val="000000" w:themeColor="text1"/>
        </w:rPr>
      </w:pPr>
      <w:r w:rsidRPr="0FDC96C7">
        <w:rPr>
          <w:color w:val="000000" w:themeColor="text1"/>
        </w:rPr>
        <w:t>MP</w:t>
      </w:r>
      <w:r>
        <w:tab/>
      </w:r>
      <w:r>
        <w:tab/>
      </w:r>
      <w:r w:rsidRPr="0FDC96C7">
        <w:rPr>
          <w:color w:val="000000" w:themeColor="text1"/>
        </w:rPr>
        <w:t>Mládežnícky parlament</w:t>
      </w:r>
    </w:p>
    <w:p w14:paraId="7EBEC837"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MP BSK</w:t>
      </w:r>
      <w:r>
        <w:tab/>
      </w:r>
      <w:r>
        <w:tab/>
      </w:r>
      <w:r w:rsidRPr="0FDC96C7">
        <w:rPr>
          <w:rFonts w:ascii="Calibri" w:eastAsia="Calibri" w:hAnsi="Calibri" w:cs="Calibri"/>
          <w:color w:val="000000" w:themeColor="text1"/>
        </w:rPr>
        <w:t>Mládežnícky parlament BSK</w:t>
      </w:r>
    </w:p>
    <w:p w14:paraId="7813ED5F" w14:textId="77777777" w:rsidR="001203FE" w:rsidRPr="00863A66" w:rsidRDefault="001203FE" w:rsidP="001203FE">
      <w:pPr>
        <w:spacing w:after="60"/>
        <w:rPr>
          <w:color w:val="000000" w:themeColor="text1"/>
        </w:rPr>
      </w:pPr>
      <w:r w:rsidRPr="00863A66">
        <w:rPr>
          <w:color w:val="000000" w:themeColor="text1"/>
        </w:rPr>
        <w:t>MV SR</w:t>
      </w:r>
      <w:r w:rsidRPr="00863A66">
        <w:rPr>
          <w:color w:val="000000" w:themeColor="text1"/>
        </w:rPr>
        <w:tab/>
      </w:r>
      <w:r w:rsidRPr="00863A66">
        <w:rPr>
          <w:color w:val="000000" w:themeColor="text1"/>
        </w:rPr>
        <w:tab/>
        <w:t>Ministerstvo vnútra SR</w:t>
      </w:r>
    </w:p>
    <w:p w14:paraId="2F865E68" w14:textId="77777777" w:rsidR="001203FE" w:rsidRPr="00863A66" w:rsidRDefault="001203FE" w:rsidP="001203FE">
      <w:pPr>
        <w:spacing w:after="60"/>
        <w:rPr>
          <w:color w:val="000000" w:themeColor="text1"/>
        </w:rPr>
      </w:pPr>
      <w:r w:rsidRPr="0FDC96C7">
        <w:rPr>
          <w:color w:val="000000" w:themeColor="text1"/>
        </w:rPr>
        <w:t>MVO</w:t>
      </w:r>
      <w:r>
        <w:tab/>
      </w:r>
      <w:r>
        <w:tab/>
      </w:r>
      <w:r w:rsidRPr="0FDC96C7">
        <w:rPr>
          <w:color w:val="000000" w:themeColor="text1"/>
        </w:rPr>
        <w:t>Mimovládna organizácia</w:t>
      </w:r>
    </w:p>
    <w:p w14:paraId="50E0903A"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MS SR</w:t>
      </w:r>
      <w:r>
        <w:tab/>
      </w:r>
      <w:r>
        <w:tab/>
      </w:r>
      <w:r w:rsidRPr="0FDC96C7">
        <w:rPr>
          <w:rFonts w:ascii="Calibri" w:eastAsia="Calibri" w:hAnsi="Calibri" w:cs="Calibri"/>
          <w:color w:val="000000" w:themeColor="text1"/>
        </w:rPr>
        <w:t>Ministerstvo spravodlivosti SR</w:t>
      </w:r>
    </w:p>
    <w:p w14:paraId="5209CFBF" w14:textId="77777777" w:rsidR="001203FE" w:rsidRDefault="001203FE" w:rsidP="001203FE">
      <w:pPr>
        <w:spacing w:after="60"/>
      </w:pPr>
      <w:r w:rsidRPr="1E1261CD">
        <w:rPr>
          <w:color w:val="000000" w:themeColor="text1"/>
        </w:rPr>
        <w:t>MŠVVŠ SR</w:t>
      </w:r>
      <w:r>
        <w:tab/>
      </w:r>
      <w:r w:rsidRPr="1E1261CD">
        <w:rPr>
          <w:color w:val="000000" w:themeColor="text1"/>
        </w:rPr>
        <w:t>Ministerstvo školstva, vedy, výskumu a športu Slovenskej republiky</w:t>
      </w:r>
    </w:p>
    <w:p w14:paraId="5D73A196" w14:textId="77777777" w:rsidR="001203FE" w:rsidRPr="00863A66" w:rsidRDefault="001203FE" w:rsidP="001203FE">
      <w:pPr>
        <w:spacing w:after="60"/>
        <w:rPr>
          <w:color w:val="000000" w:themeColor="text1"/>
        </w:rPr>
      </w:pPr>
      <w:r w:rsidRPr="0FDC96C7">
        <w:rPr>
          <w:rFonts w:ascii="Calibri" w:eastAsia="Calibri" w:hAnsi="Calibri" w:cs="Calibri"/>
          <w:color w:val="000000" w:themeColor="text1"/>
        </w:rPr>
        <w:t>MZVEZ SR</w:t>
      </w:r>
      <w:r>
        <w:rPr>
          <w:rFonts w:ascii="Calibri" w:eastAsia="Calibri" w:hAnsi="Calibri" w:cs="Calibri"/>
          <w:color w:val="000000" w:themeColor="text1"/>
        </w:rPr>
        <w:tab/>
        <w:t>Ministerstvo zahraničných vecí a európskych záležitostí Slovenskej republiky</w:t>
      </w:r>
    </w:p>
    <w:p w14:paraId="380AD11B" w14:textId="77777777" w:rsidR="001203FE" w:rsidRPr="00863A66" w:rsidRDefault="001203FE" w:rsidP="001203FE">
      <w:pPr>
        <w:spacing w:after="60"/>
        <w:rPr>
          <w:color w:val="000000" w:themeColor="text1"/>
        </w:rPr>
      </w:pPr>
      <w:r w:rsidRPr="00863A66">
        <w:rPr>
          <w:color w:val="000000" w:themeColor="text1"/>
        </w:rPr>
        <w:t>MŽP SR</w:t>
      </w:r>
      <w:r w:rsidRPr="00863A66">
        <w:rPr>
          <w:color w:val="000000" w:themeColor="text1"/>
        </w:rPr>
        <w:tab/>
      </w:r>
      <w:r w:rsidRPr="00863A66">
        <w:rPr>
          <w:color w:val="000000" w:themeColor="text1"/>
        </w:rPr>
        <w:tab/>
        <w:t>Ministerstvo životného prostredia SR</w:t>
      </w:r>
    </w:p>
    <w:p w14:paraId="1204DBF1" w14:textId="77777777" w:rsidR="001203FE" w:rsidRPr="00863A66" w:rsidRDefault="001203FE" w:rsidP="001203FE">
      <w:pPr>
        <w:spacing w:after="60"/>
        <w:rPr>
          <w:color w:val="000000" w:themeColor="text1"/>
        </w:rPr>
      </w:pPr>
      <w:r>
        <w:rPr>
          <w:color w:val="000000" w:themeColor="text1"/>
        </w:rPr>
        <w:t>N/A</w:t>
      </w:r>
      <w:r w:rsidRPr="00863A66">
        <w:rPr>
          <w:color w:val="000000" w:themeColor="text1"/>
        </w:rPr>
        <w:tab/>
      </w:r>
      <w:r w:rsidRPr="00863A66">
        <w:rPr>
          <w:color w:val="000000" w:themeColor="text1"/>
        </w:rPr>
        <w:tab/>
      </w:r>
      <w:r>
        <w:rPr>
          <w:color w:val="000000" w:themeColor="text1"/>
        </w:rPr>
        <w:t>N</w:t>
      </w:r>
      <w:r w:rsidRPr="00863A66">
        <w:rPr>
          <w:color w:val="000000" w:themeColor="text1"/>
        </w:rPr>
        <w:t>edostupné, neaplikovateľné</w:t>
      </w:r>
    </w:p>
    <w:p w14:paraId="5F766BF0" w14:textId="77777777" w:rsidR="001203FE" w:rsidRPr="00863A66" w:rsidRDefault="001203FE" w:rsidP="001203FE">
      <w:pPr>
        <w:spacing w:after="60"/>
        <w:rPr>
          <w:color w:val="000000" w:themeColor="text1"/>
        </w:rPr>
      </w:pPr>
      <w:r w:rsidRPr="00863A66">
        <w:rPr>
          <w:color w:val="000000" w:themeColor="text1"/>
        </w:rPr>
        <w:t>NFV</w:t>
      </w:r>
      <w:r w:rsidRPr="00863A66">
        <w:rPr>
          <w:color w:val="000000" w:themeColor="text1"/>
        </w:rPr>
        <w:tab/>
      </w:r>
      <w:r w:rsidRPr="00863A66">
        <w:rPr>
          <w:color w:val="000000" w:themeColor="text1"/>
        </w:rPr>
        <w:tab/>
      </w:r>
      <w:r>
        <w:rPr>
          <w:color w:val="000000" w:themeColor="text1"/>
        </w:rPr>
        <w:t>N</w:t>
      </w:r>
      <w:r w:rsidRPr="00863A66">
        <w:rPr>
          <w:color w:val="000000" w:themeColor="text1"/>
        </w:rPr>
        <w:t>eformálne vzdelávanie</w:t>
      </w:r>
    </w:p>
    <w:p w14:paraId="5D17C9A7" w14:textId="77777777" w:rsidR="001203FE" w:rsidRPr="00863A66" w:rsidRDefault="001203FE" w:rsidP="001203FE">
      <w:pPr>
        <w:spacing w:after="60"/>
        <w:rPr>
          <w:color w:val="000000" w:themeColor="text1"/>
        </w:rPr>
      </w:pPr>
      <w:r w:rsidRPr="00863A66">
        <w:rPr>
          <w:color w:val="000000" w:themeColor="text1"/>
        </w:rPr>
        <w:t>NIV</w:t>
      </w:r>
      <w:r>
        <w:rPr>
          <w:color w:val="000000" w:themeColor="text1"/>
        </w:rPr>
        <w:t>A</w:t>
      </w:r>
      <w:r w:rsidRPr="00863A66">
        <w:rPr>
          <w:color w:val="000000" w:themeColor="text1"/>
        </w:rPr>
        <w:t>M</w:t>
      </w:r>
      <w:r w:rsidRPr="00863A66">
        <w:rPr>
          <w:color w:val="000000" w:themeColor="text1"/>
        </w:rPr>
        <w:tab/>
      </w:r>
      <w:r w:rsidRPr="00863A66">
        <w:rPr>
          <w:color w:val="000000" w:themeColor="text1"/>
        </w:rPr>
        <w:tab/>
        <w:t>Národný inštitút vzdelávania</w:t>
      </w:r>
      <w:r>
        <w:rPr>
          <w:color w:val="000000" w:themeColor="text1"/>
        </w:rPr>
        <w:t xml:space="preserve"> a</w:t>
      </w:r>
      <w:r w:rsidRPr="00863A66">
        <w:rPr>
          <w:color w:val="000000" w:themeColor="text1"/>
        </w:rPr>
        <w:t xml:space="preserve"> mládeže</w:t>
      </w:r>
    </w:p>
    <w:p w14:paraId="749FE1FC" w14:textId="77777777" w:rsidR="001203FE" w:rsidRPr="00863A66" w:rsidRDefault="001203FE" w:rsidP="001203FE">
      <w:pPr>
        <w:tabs>
          <w:tab w:val="left" w:pos="1414"/>
        </w:tabs>
        <w:spacing w:after="60"/>
        <w:rPr>
          <w:color w:val="000000" w:themeColor="text1"/>
        </w:rPr>
      </w:pPr>
      <w:r w:rsidRPr="00863A66">
        <w:rPr>
          <w:color w:val="000000" w:themeColor="text1"/>
        </w:rPr>
        <w:t>NR SR</w:t>
      </w:r>
      <w:r w:rsidRPr="00863A66">
        <w:rPr>
          <w:color w:val="000000" w:themeColor="text1"/>
        </w:rPr>
        <w:tab/>
        <w:t>Národná rada Slovenskej republiky</w:t>
      </w:r>
    </w:p>
    <w:p w14:paraId="080799F7" w14:textId="77777777" w:rsidR="007F67DA" w:rsidRDefault="007F67DA" w:rsidP="001203FE">
      <w:pPr>
        <w:spacing w:after="60"/>
        <w:rPr>
          <w:color w:val="000000" w:themeColor="text1"/>
        </w:rPr>
      </w:pPr>
    </w:p>
    <w:p w14:paraId="34AD63FA" w14:textId="330954D1" w:rsidR="001203FE" w:rsidRDefault="001203FE" w:rsidP="001203FE">
      <w:pPr>
        <w:spacing w:after="60"/>
        <w:rPr>
          <w:color w:val="000000" w:themeColor="text1"/>
        </w:rPr>
      </w:pPr>
      <w:r w:rsidRPr="00863A66">
        <w:rPr>
          <w:color w:val="000000" w:themeColor="text1"/>
        </w:rPr>
        <w:t>NŠC</w:t>
      </w:r>
      <w:r w:rsidRPr="00863A66">
        <w:rPr>
          <w:color w:val="000000" w:themeColor="text1"/>
        </w:rPr>
        <w:tab/>
      </w:r>
      <w:r w:rsidRPr="00863A66">
        <w:rPr>
          <w:color w:val="000000" w:themeColor="text1"/>
        </w:rPr>
        <w:tab/>
        <w:t>Národné športové centrum</w:t>
      </w:r>
      <w:r w:rsidRPr="00760EF4">
        <w:rPr>
          <w:color w:val="000000" w:themeColor="text1"/>
        </w:rPr>
        <w:t xml:space="preserve"> </w:t>
      </w:r>
      <w:r w:rsidRPr="00863A66">
        <w:rPr>
          <w:color w:val="000000" w:themeColor="text1"/>
        </w:rPr>
        <w:t>NFV</w:t>
      </w:r>
    </w:p>
    <w:p w14:paraId="7AE14928" w14:textId="77777777" w:rsidR="001203FE" w:rsidRDefault="001203FE" w:rsidP="001203FE">
      <w:pPr>
        <w:spacing w:after="60"/>
        <w:rPr>
          <w:color w:val="000000" w:themeColor="text1"/>
        </w:rPr>
      </w:pPr>
      <w:r>
        <w:rPr>
          <w:color w:val="000000" w:themeColor="text1"/>
        </w:rPr>
        <w:t>n. f.</w:t>
      </w:r>
      <w:r>
        <w:rPr>
          <w:color w:val="000000" w:themeColor="text1"/>
        </w:rPr>
        <w:tab/>
      </w:r>
      <w:r>
        <w:rPr>
          <w:color w:val="000000" w:themeColor="text1"/>
        </w:rPr>
        <w:tab/>
        <w:t>Neinvestičný fond</w:t>
      </w:r>
    </w:p>
    <w:p w14:paraId="2FC06D7B" w14:textId="77777777" w:rsidR="001203FE" w:rsidRPr="00863A66" w:rsidRDefault="001203FE" w:rsidP="001203FE">
      <w:pPr>
        <w:spacing w:after="60"/>
        <w:rPr>
          <w:color w:val="000000" w:themeColor="text1"/>
        </w:rPr>
      </w:pPr>
      <w:r>
        <w:rPr>
          <w:color w:val="000000" w:themeColor="text1"/>
        </w:rPr>
        <w:t>n. o.</w:t>
      </w:r>
      <w:r>
        <w:rPr>
          <w:color w:val="000000" w:themeColor="text1"/>
        </w:rPr>
        <w:tab/>
      </w:r>
      <w:r>
        <w:rPr>
          <w:color w:val="000000" w:themeColor="text1"/>
        </w:rPr>
        <w:tab/>
        <w:t>Nezisková organizácia</w:t>
      </w:r>
    </w:p>
    <w:p w14:paraId="0434DB88" w14:textId="77777777" w:rsidR="001203FE" w:rsidRDefault="001203FE" w:rsidP="001203FE">
      <w:pPr>
        <w:tabs>
          <w:tab w:val="left" w:pos="1414"/>
        </w:tabs>
        <w:spacing w:after="60"/>
        <w:rPr>
          <w:color w:val="000000" w:themeColor="text1"/>
        </w:rPr>
      </w:pPr>
      <w:r w:rsidRPr="00863A66">
        <w:rPr>
          <w:color w:val="000000" w:themeColor="text1"/>
        </w:rPr>
        <w:t>o.</w:t>
      </w:r>
      <w:r>
        <w:rPr>
          <w:color w:val="000000" w:themeColor="text1"/>
        </w:rPr>
        <w:t xml:space="preserve"> </w:t>
      </w:r>
      <w:r w:rsidRPr="00863A66">
        <w:rPr>
          <w:color w:val="000000" w:themeColor="text1"/>
        </w:rPr>
        <w:t>z., OZ</w:t>
      </w:r>
      <w:r w:rsidRPr="00863A66">
        <w:rPr>
          <w:color w:val="000000" w:themeColor="text1"/>
        </w:rPr>
        <w:tab/>
        <w:t>Občianske združenie</w:t>
      </w:r>
    </w:p>
    <w:p w14:paraId="7AD6ADB2" w14:textId="77777777" w:rsidR="001203FE" w:rsidRPr="00863A66" w:rsidRDefault="001203FE" w:rsidP="001203FE">
      <w:pPr>
        <w:tabs>
          <w:tab w:val="left" w:pos="1414"/>
        </w:tabs>
        <w:spacing w:after="60"/>
        <w:rPr>
          <w:color w:val="000000" w:themeColor="text1"/>
        </w:rPr>
      </w:pPr>
      <w:r>
        <w:rPr>
          <w:color w:val="000000" w:themeColor="text1"/>
        </w:rPr>
        <w:t>OD</w:t>
      </w:r>
      <w:r>
        <w:rPr>
          <w:color w:val="000000" w:themeColor="text1"/>
        </w:rPr>
        <w:tab/>
      </w:r>
      <w:r>
        <w:rPr>
          <w:color w:val="000000" w:themeColor="text1"/>
        </w:rPr>
        <w:tab/>
        <w:t xml:space="preserve">Oddelenie dotácií </w:t>
      </w:r>
      <w:r w:rsidRPr="00863A66">
        <w:rPr>
          <w:color w:val="000000" w:themeColor="text1"/>
        </w:rPr>
        <w:t>Úradu Bratislavského samosprávneho kraja</w:t>
      </w:r>
    </w:p>
    <w:p w14:paraId="18D275D6" w14:textId="77777777" w:rsidR="001203FE" w:rsidRPr="00863A66" w:rsidRDefault="001203FE" w:rsidP="001203FE">
      <w:pPr>
        <w:spacing w:after="60"/>
        <w:rPr>
          <w:color w:val="000000" w:themeColor="text1"/>
        </w:rPr>
      </w:pPr>
      <w:r w:rsidRPr="00863A66">
        <w:rPr>
          <w:color w:val="000000" w:themeColor="text1"/>
        </w:rPr>
        <w:t>OHK</w:t>
      </w:r>
      <w:r w:rsidRPr="00863A66">
        <w:rPr>
          <w:color w:val="000000" w:themeColor="text1"/>
        </w:rPr>
        <w:tab/>
      </w:r>
      <w:r w:rsidRPr="00863A66">
        <w:rPr>
          <w:color w:val="000000" w:themeColor="text1"/>
        </w:rPr>
        <w:tab/>
        <w:t>Odborná hodnotiaca komisia</w:t>
      </w:r>
    </w:p>
    <w:p w14:paraId="5CFF4312" w14:textId="77777777" w:rsidR="001203FE" w:rsidRPr="00863A66" w:rsidRDefault="001203FE" w:rsidP="001203FE">
      <w:pPr>
        <w:spacing w:after="60"/>
        <w:rPr>
          <w:color w:val="000000" w:themeColor="text1"/>
        </w:rPr>
      </w:pPr>
      <w:r w:rsidRPr="00863A66">
        <w:rPr>
          <w:color w:val="000000" w:themeColor="text1"/>
        </w:rPr>
        <w:t>OKP</w:t>
      </w:r>
      <w:r w:rsidRPr="00863A66">
        <w:rPr>
          <w:color w:val="000000" w:themeColor="text1"/>
        </w:rPr>
        <w:tab/>
      </w:r>
      <w:r w:rsidRPr="00863A66">
        <w:rPr>
          <w:color w:val="000000" w:themeColor="text1"/>
        </w:rPr>
        <w:tab/>
        <w:t xml:space="preserve">Odbor komunikácie a propagácie </w:t>
      </w:r>
      <w:r>
        <w:rPr>
          <w:color w:val="000000" w:themeColor="text1"/>
        </w:rPr>
        <w:t xml:space="preserve">Úradu </w:t>
      </w:r>
      <w:r w:rsidRPr="00863A66">
        <w:rPr>
          <w:color w:val="000000" w:themeColor="text1"/>
        </w:rPr>
        <w:t>Bratislavského samosprávneho kraja</w:t>
      </w:r>
    </w:p>
    <w:p w14:paraId="47BCE972" w14:textId="77777777" w:rsidR="001203FE" w:rsidRPr="00863A66" w:rsidRDefault="001203FE" w:rsidP="001203FE">
      <w:pPr>
        <w:spacing w:after="60"/>
        <w:rPr>
          <w:color w:val="000000" w:themeColor="text1"/>
        </w:rPr>
      </w:pPr>
      <w:r w:rsidRPr="00863A66">
        <w:rPr>
          <w:color w:val="000000" w:themeColor="text1"/>
        </w:rPr>
        <w:t>OSV</w:t>
      </w:r>
      <w:r w:rsidRPr="00863A66">
        <w:rPr>
          <w:color w:val="000000" w:themeColor="text1"/>
        </w:rPr>
        <w:tab/>
      </w:r>
      <w:r w:rsidRPr="00863A66">
        <w:rPr>
          <w:color w:val="000000" w:themeColor="text1"/>
        </w:rPr>
        <w:tab/>
        <w:t>Odbor sociálnych vecí Úradu Bratislavského samosprávneho kraja</w:t>
      </w:r>
    </w:p>
    <w:p w14:paraId="3554A770" w14:textId="77777777" w:rsidR="001203FE" w:rsidRPr="00863A66" w:rsidRDefault="001203FE" w:rsidP="001203FE">
      <w:pPr>
        <w:spacing w:after="60"/>
        <w:rPr>
          <w:color w:val="000000" w:themeColor="text1"/>
        </w:rPr>
      </w:pPr>
      <w:r w:rsidRPr="00863A66">
        <w:rPr>
          <w:color w:val="000000" w:themeColor="text1"/>
        </w:rPr>
        <w:t>OŠMŠ</w:t>
      </w:r>
      <w:r w:rsidRPr="00863A66">
        <w:rPr>
          <w:color w:val="000000" w:themeColor="text1"/>
        </w:rPr>
        <w:tab/>
      </w:r>
      <w:r w:rsidRPr="00863A66">
        <w:rPr>
          <w:color w:val="000000" w:themeColor="text1"/>
        </w:rPr>
        <w:tab/>
        <w:t xml:space="preserve">Odbor školstva, mládeže a športu </w:t>
      </w:r>
      <w:r>
        <w:rPr>
          <w:color w:val="000000" w:themeColor="text1"/>
        </w:rPr>
        <w:t xml:space="preserve">Úradu </w:t>
      </w:r>
      <w:r w:rsidRPr="00863A66">
        <w:rPr>
          <w:color w:val="000000" w:themeColor="text1"/>
        </w:rPr>
        <w:t>Bratislavského samosprávneho kraja</w:t>
      </w:r>
    </w:p>
    <w:p w14:paraId="0BA8322E" w14:textId="77777777" w:rsidR="001203FE" w:rsidRPr="00863A66" w:rsidRDefault="001203FE" w:rsidP="001203FE">
      <w:pPr>
        <w:spacing w:after="60"/>
        <w:ind w:left="1416" w:hanging="1416"/>
        <w:rPr>
          <w:color w:val="000000" w:themeColor="text1"/>
        </w:rPr>
      </w:pPr>
      <w:r w:rsidRPr="00863A66">
        <w:rPr>
          <w:color w:val="000000" w:themeColor="text1"/>
        </w:rPr>
        <w:t>OÚPGISŽP</w:t>
      </w:r>
      <w:r w:rsidRPr="00863A66">
        <w:rPr>
          <w:color w:val="000000" w:themeColor="text1"/>
        </w:rPr>
        <w:tab/>
        <w:t xml:space="preserve">Odbor územného plánu, GIS a životného prostredia </w:t>
      </w:r>
      <w:r>
        <w:rPr>
          <w:color w:val="000000" w:themeColor="text1"/>
        </w:rPr>
        <w:t xml:space="preserve">Úradu </w:t>
      </w:r>
      <w:r w:rsidRPr="00863A66">
        <w:rPr>
          <w:color w:val="000000" w:themeColor="text1"/>
        </w:rPr>
        <w:t>Bratislavského samosprávneho kraja</w:t>
      </w:r>
    </w:p>
    <w:p w14:paraId="4E99D4EB" w14:textId="77777777" w:rsidR="001203FE" w:rsidRPr="00863A66" w:rsidRDefault="001203FE" w:rsidP="001203FE">
      <w:pPr>
        <w:spacing w:after="60"/>
        <w:rPr>
          <w:color w:val="000000" w:themeColor="text1"/>
        </w:rPr>
      </w:pPr>
      <w:r w:rsidRPr="00863A66">
        <w:rPr>
          <w:color w:val="000000" w:themeColor="text1"/>
        </w:rPr>
        <w:t>OÚ BA</w:t>
      </w:r>
      <w:r w:rsidRPr="00863A66">
        <w:rPr>
          <w:color w:val="000000" w:themeColor="text1"/>
        </w:rPr>
        <w:tab/>
      </w:r>
      <w:r w:rsidRPr="00863A66">
        <w:rPr>
          <w:color w:val="000000" w:themeColor="text1"/>
        </w:rPr>
        <w:tab/>
        <w:t>Okresný úrad Bratislava</w:t>
      </w:r>
    </w:p>
    <w:p w14:paraId="7E8A1CC6" w14:textId="77777777" w:rsidR="001203FE" w:rsidRDefault="001203FE" w:rsidP="001203FE">
      <w:pPr>
        <w:tabs>
          <w:tab w:val="left" w:pos="1414"/>
        </w:tabs>
        <w:spacing w:after="60"/>
        <w:rPr>
          <w:color w:val="000000" w:themeColor="text1"/>
        </w:rPr>
      </w:pPr>
      <w:r w:rsidRPr="00863A66">
        <w:rPr>
          <w:color w:val="000000" w:themeColor="text1"/>
        </w:rPr>
        <w:t>PHRSR</w:t>
      </w:r>
      <w:r w:rsidRPr="00863A66">
        <w:rPr>
          <w:color w:val="000000" w:themeColor="text1"/>
        </w:rPr>
        <w:tab/>
        <w:t>Plán hospodárskeho rozvoja a sociálneho rozvoja</w:t>
      </w:r>
    </w:p>
    <w:p w14:paraId="137EDD3B" w14:textId="77777777" w:rsidR="001203FE" w:rsidRPr="00863A66" w:rsidRDefault="001203FE" w:rsidP="001203FE">
      <w:pPr>
        <w:tabs>
          <w:tab w:val="left" w:pos="1414"/>
        </w:tabs>
        <w:spacing w:after="60"/>
        <w:rPr>
          <w:color w:val="000000" w:themeColor="text1"/>
        </w:rPr>
      </w:pPr>
      <w:r>
        <w:rPr>
          <w:color w:val="000000" w:themeColor="text1"/>
        </w:rPr>
        <w:t>PPM</w:t>
      </w:r>
      <w:r>
        <w:rPr>
          <w:color w:val="000000" w:themeColor="text1"/>
        </w:rPr>
        <w:tab/>
      </w:r>
      <w:r>
        <w:rPr>
          <w:color w:val="000000" w:themeColor="text1"/>
        </w:rPr>
        <w:tab/>
        <w:t>Programy pre mládež, dotačný systém MŠV</w:t>
      </w:r>
    </w:p>
    <w:p w14:paraId="04F9D94F" w14:textId="77777777" w:rsidR="001203FE" w:rsidRPr="00863A66" w:rsidRDefault="001203FE" w:rsidP="001203FE">
      <w:pPr>
        <w:tabs>
          <w:tab w:val="left" w:pos="1414"/>
        </w:tabs>
        <w:spacing w:after="60"/>
        <w:rPr>
          <w:color w:val="000000" w:themeColor="text1"/>
        </w:rPr>
      </w:pPr>
      <w:proofErr w:type="spellStart"/>
      <w:r w:rsidRPr="00863A66">
        <w:rPr>
          <w:color w:val="000000" w:themeColor="text1"/>
        </w:rPr>
        <w:t>PsM</w:t>
      </w:r>
      <w:proofErr w:type="spellEnd"/>
      <w:r w:rsidRPr="00863A66">
        <w:rPr>
          <w:color w:val="000000" w:themeColor="text1"/>
        </w:rPr>
        <w:tab/>
        <w:t>Práca s mládežou</w:t>
      </w:r>
    </w:p>
    <w:p w14:paraId="00125A02" w14:textId="77777777" w:rsidR="001203FE" w:rsidRDefault="001203FE" w:rsidP="001203FE">
      <w:pPr>
        <w:spacing w:after="60"/>
        <w:rPr>
          <w:color w:val="000000" w:themeColor="text1"/>
        </w:rPr>
      </w:pPr>
      <w:r w:rsidRPr="00863A66">
        <w:rPr>
          <w:color w:val="000000" w:themeColor="text1"/>
        </w:rPr>
        <w:t>PZ SR</w:t>
      </w:r>
      <w:r w:rsidRPr="00863A66">
        <w:rPr>
          <w:color w:val="000000" w:themeColor="text1"/>
        </w:rPr>
        <w:tab/>
      </w:r>
      <w:r w:rsidRPr="00863A66">
        <w:rPr>
          <w:color w:val="000000" w:themeColor="text1"/>
        </w:rPr>
        <w:tab/>
        <w:t>Policajný zbor SR</w:t>
      </w:r>
    </w:p>
    <w:p w14:paraId="5B13BBF1" w14:textId="77777777" w:rsidR="001203FE" w:rsidRDefault="001203FE" w:rsidP="001203FE">
      <w:pPr>
        <w:spacing w:after="60"/>
        <w:rPr>
          <w:color w:val="000000" w:themeColor="text1"/>
        </w:rPr>
      </w:pPr>
      <w:r>
        <w:rPr>
          <w:color w:val="000000" w:themeColor="text1"/>
        </w:rPr>
        <w:t>RMBK</w:t>
      </w:r>
      <w:r>
        <w:rPr>
          <w:color w:val="000000" w:themeColor="text1"/>
        </w:rPr>
        <w:tab/>
      </w:r>
      <w:r>
        <w:rPr>
          <w:color w:val="000000" w:themeColor="text1"/>
        </w:rPr>
        <w:tab/>
        <w:t>Rada mládeže Bratislavského kraja</w:t>
      </w:r>
    </w:p>
    <w:p w14:paraId="1F1DF5C1" w14:textId="77777777" w:rsidR="001203FE" w:rsidRPr="00863A66" w:rsidRDefault="001203FE" w:rsidP="001203FE">
      <w:pPr>
        <w:spacing w:after="60"/>
        <w:rPr>
          <w:color w:val="000000" w:themeColor="text1"/>
        </w:rPr>
      </w:pPr>
      <w:r>
        <w:rPr>
          <w:color w:val="000000" w:themeColor="text1"/>
        </w:rPr>
        <w:t>RÚŠS</w:t>
      </w:r>
      <w:r>
        <w:rPr>
          <w:color w:val="000000" w:themeColor="text1"/>
        </w:rPr>
        <w:tab/>
      </w:r>
      <w:r>
        <w:rPr>
          <w:color w:val="000000" w:themeColor="text1"/>
        </w:rPr>
        <w:tab/>
        <w:t>Regionálny úrad školskej správy</w:t>
      </w:r>
    </w:p>
    <w:p w14:paraId="5B69AF20" w14:textId="77777777" w:rsidR="001203FE" w:rsidRPr="00863A66" w:rsidRDefault="001203FE" w:rsidP="001203FE">
      <w:pPr>
        <w:tabs>
          <w:tab w:val="left" w:pos="1414"/>
        </w:tabs>
        <w:spacing w:after="60"/>
        <w:rPr>
          <w:color w:val="000000" w:themeColor="text1"/>
        </w:rPr>
      </w:pPr>
      <w:r w:rsidRPr="00863A66">
        <w:rPr>
          <w:color w:val="000000" w:themeColor="text1"/>
        </w:rPr>
        <w:t>s.</w:t>
      </w:r>
      <w:r>
        <w:rPr>
          <w:color w:val="000000" w:themeColor="text1"/>
        </w:rPr>
        <w:t xml:space="preserve"> </w:t>
      </w:r>
      <w:r w:rsidRPr="00863A66">
        <w:rPr>
          <w:color w:val="000000" w:themeColor="text1"/>
        </w:rPr>
        <w:t>r.</w:t>
      </w:r>
      <w:r>
        <w:rPr>
          <w:color w:val="000000" w:themeColor="text1"/>
        </w:rPr>
        <w:t xml:space="preserve"> </w:t>
      </w:r>
      <w:r w:rsidRPr="00863A66">
        <w:rPr>
          <w:color w:val="000000" w:themeColor="text1"/>
        </w:rPr>
        <w:t>o.</w:t>
      </w:r>
      <w:r w:rsidRPr="00863A66">
        <w:rPr>
          <w:color w:val="000000" w:themeColor="text1"/>
        </w:rPr>
        <w:tab/>
      </w:r>
      <w:r>
        <w:rPr>
          <w:color w:val="000000" w:themeColor="text1"/>
        </w:rPr>
        <w:t>S</w:t>
      </w:r>
      <w:r w:rsidRPr="00863A66">
        <w:rPr>
          <w:color w:val="000000" w:themeColor="text1"/>
        </w:rPr>
        <w:t>poločnosť s ručením obmedzeným</w:t>
      </w:r>
    </w:p>
    <w:p w14:paraId="00703971" w14:textId="77777777" w:rsidR="001203FE" w:rsidRDefault="001203FE" w:rsidP="001203FE">
      <w:pPr>
        <w:spacing w:after="60"/>
        <w:rPr>
          <w:color w:val="000000" w:themeColor="text1"/>
        </w:rPr>
      </w:pPr>
      <w:r w:rsidRPr="00863A66">
        <w:rPr>
          <w:color w:val="000000" w:themeColor="text1"/>
        </w:rPr>
        <w:t>SAŽP</w:t>
      </w:r>
      <w:r w:rsidRPr="00863A66">
        <w:rPr>
          <w:color w:val="000000" w:themeColor="text1"/>
        </w:rPr>
        <w:tab/>
      </w:r>
      <w:r w:rsidRPr="00863A66">
        <w:rPr>
          <w:color w:val="000000" w:themeColor="text1"/>
        </w:rPr>
        <w:tab/>
        <w:t>Slovenská agentúra životného prostredia</w:t>
      </w:r>
    </w:p>
    <w:p w14:paraId="6C585D38" w14:textId="77777777" w:rsidR="001203FE" w:rsidRPr="00863A66" w:rsidRDefault="001203FE" w:rsidP="001203FE">
      <w:pPr>
        <w:spacing w:after="60"/>
        <w:rPr>
          <w:color w:val="000000" w:themeColor="text1"/>
        </w:rPr>
      </w:pPr>
      <w:r>
        <w:rPr>
          <w:color w:val="000000" w:themeColor="text1"/>
        </w:rPr>
        <w:t>SPV</w:t>
      </w:r>
      <w:r>
        <w:rPr>
          <w:color w:val="000000" w:themeColor="text1"/>
        </w:rPr>
        <w:tab/>
      </w:r>
      <w:r>
        <w:rPr>
          <w:color w:val="000000" w:themeColor="text1"/>
        </w:rPr>
        <w:tab/>
        <w:t>Slovenský paraolympijský výbor</w:t>
      </w:r>
    </w:p>
    <w:p w14:paraId="14FD1DE4" w14:textId="77777777" w:rsidR="001203FE" w:rsidRPr="00863A66" w:rsidRDefault="001203FE" w:rsidP="001203FE">
      <w:pPr>
        <w:spacing w:after="60"/>
        <w:rPr>
          <w:color w:val="000000" w:themeColor="text1"/>
        </w:rPr>
      </w:pPr>
      <w:r w:rsidRPr="00863A66">
        <w:rPr>
          <w:color w:val="000000" w:themeColor="text1"/>
        </w:rPr>
        <w:t>SR</w:t>
      </w:r>
      <w:r w:rsidRPr="00863A66">
        <w:rPr>
          <w:color w:val="000000" w:themeColor="text1"/>
        </w:rPr>
        <w:tab/>
      </w:r>
      <w:r w:rsidRPr="00863A66">
        <w:rPr>
          <w:color w:val="000000" w:themeColor="text1"/>
        </w:rPr>
        <w:tab/>
        <w:t>Slovenská republika</w:t>
      </w:r>
    </w:p>
    <w:p w14:paraId="4D706C19" w14:textId="77777777" w:rsidR="001203FE" w:rsidRPr="00863A66" w:rsidRDefault="001203FE" w:rsidP="001203FE">
      <w:pPr>
        <w:spacing w:after="60"/>
        <w:rPr>
          <w:color w:val="000000" w:themeColor="text1"/>
        </w:rPr>
      </w:pPr>
      <w:r w:rsidRPr="1E1261CD">
        <w:rPr>
          <w:color w:val="000000" w:themeColor="text1"/>
        </w:rPr>
        <w:t>SŠ</w:t>
      </w:r>
      <w:r>
        <w:tab/>
      </w:r>
      <w:r>
        <w:tab/>
      </w:r>
      <w:r>
        <w:rPr>
          <w:color w:val="000000" w:themeColor="text1"/>
        </w:rPr>
        <w:t>S</w:t>
      </w:r>
      <w:r w:rsidRPr="1E1261CD">
        <w:rPr>
          <w:color w:val="000000" w:themeColor="text1"/>
        </w:rPr>
        <w:t>tredná škola</w:t>
      </w:r>
    </w:p>
    <w:p w14:paraId="6CEFE4BA"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SŠP</w:t>
      </w:r>
      <w:r>
        <w:tab/>
      </w:r>
      <w:r>
        <w:tab/>
      </w:r>
      <w:r w:rsidRPr="0FDC96C7">
        <w:rPr>
          <w:rFonts w:ascii="Calibri" w:eastAsia="Calibri" w:hAnsi="Calibri" w:cs="Calibri"/>
          <w:color w:val="000000" w:themeColor="text1"/>
        </w:rPr>
        <w:t>Slovenský športový portál</w:t>
      </w:r>
    </w:p>
    <w:p w14:paraId="4A26B81E" w14:textId="77777777" w:rsidR="001203FE" w:rsidRDefault="001203FE" w:rsidP="001203FE">
      <w:pPr>
        <w:spacing w:after="60"/>
        <w:rPr>
          <w:rFonts w:ascii="Calibri" w:eastAsia="Calibri" w:hAnsi="Calibri" w:cs="Calibri"/>
          <w:color w:val="000000" w:themeColor="text1"/>
        </w:rPr>
      </w:pPr>
      <w:r>
        <w:rPr>
          <w:rFonts w:ascii="Calibri" w:eastAsia="Calibri" w:hAnsi="Calibri" w:cs="Calibri"/>
          <w:color w:val="000000" w:themeColor="text1"/>
        </w:rPr>
        <w:t>SZTPŠ</w:t>
      </w:r>
      <w:r>
        <w:rPr>
          <w:rFonts w:ascii="Calibri" w:eastAsia="Calibri" w:hAnsi="Calibri" w:cs="Calibri"/>
          <w:color w:val="000000" w:themeColor="text1"/>
        </w:rPr>
        <w:tab/>
      </w:r>
      <w:r>
        <w:rPr>
          <w:rFonts w:ascii="Calibri" w:eastAsia="Calibri" w:hAnsi="Calibri" w:cs="Calibri"/>
          <w:color w:val="000000" w:themeColor="text1"/>
        </w:rPr>
        <w:tab/>
        <w:t xml:space="preserve">Slovenský zväz telesne postihnutých športovcov </w:t>
      </w:r>
    </w:p>
    <w:p w14:paraId="4A723D2D" w14:textId="77777777" w:rsidR="001203FE" w:rsidRDefault="001203FE" w:rsidP="001203FE">
      <w:pPr>
        <w:spacing w:after="60"/>
        <w:rPr>
          <w:rFonts w:ascii="Calibri" w:eastAsia="Calibri" w:hAnsi="Calibri" w:cs="Calibri"/>
          <w:color w:val="000000" w:themeColor="text1"/>
        </w:rPr>
      </w:pPr>
      <w:r>
        <w:rPr>
          <w:rFonts w:ascii="Calibri" w:eastAsia="Calibri" w:hAnsi="Calibri" w:cs="Calibri"/>
          <w:color w:val="000000" w:themeColor="text1"/>
        </w:rPr>
        <w:t>ŠK</w:t>
      </w:r>
      <w:r>
        <w:rPr>
          <w:rFonts w:ascii="Calibri" w:eastAsia="Calibri" w:hAnsi="Calibri" w:cs="Calibri"/>
          <w:color w:val="000000" w:themeColor="text1"/>
        </w:rPr>
        <w:tab/>
      </w:r>
      <w:r>
        <w:rPr>
          <w:rFonts w:ascii="Calibri" w:eastAsia="Calibri" w:hAnsi="Calibri" w:cs="Calibri"/>
          <w:color w:val="000000" w:themeColor="text1"/>
        </w:rPr>
        <w:tab/>
        <w:t>športový klub</w:t>
      </w:r>
    </w:p>
    <w:p w14:paraId="1BA1BEDE"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ŠR</w:t>
      </w:r>
      <w:r>
        <w:tab/>
      </w:r>
      <w:r>
        <w:tab/>
      </w:r>
      <w:r w:rsidRPr="0FDC96C7">
        <w:rPr>
          <w:rFonts w:ascii="Calibri" w:eastAsia="Calibri" w:hAnsi="Calibri" w:cs="Calibri"/>
          <w:color w:val="000000" w:themeColor="text1"/>
        </w:rPr>
        <w:t>Štátny rozpočet</w:t>
      </w:r>
    </w:p>
    <w:p w14:paraId="2724041F" w14:textId="77777777" w:rsidR="001203FE" w:rsidRDefault="001203FE" w:rsidP="001203FE">
      <w:pPr>
        <w:spacing w:after="60"/>
        <w:rPr>
          <w:color w:val="000000" w:themeColor="text1"/>
        </w:rPr>
      </w:pPr>
      <w:r w:rsidRPr="00863A66">
        <w:rPr>
          <w:color w:val="000000" w:themeColor="text1"/>
        </w:rPr>
        <w:t>ŠÚ SR</w:t>
      </w:r>
      <w:r w:rsidRPr="00863A66">
        <w:rPr>
          <w:color w:val="000000" w:themeColor="text1"/>
        </w:rPr>
        <w:tab/>
      </w:r>
      <w:r w:rsidRPr="00863A66">
        <w:rPr>
          <w:color w:val="000000" w:themeColor="text1"/>
        </w:rPr>
        <w:tab/>
        <w:t>Štatistický úrad Slovenskej republiky</w:t>
      </w:r>
    </w:p>
    <w:p w14:paraId="2BBED8F4" w14:textId="77777777" w:rsidR="001203FE" w:rsidRDefault="001203FE" w:rsidP="001203FE">
      <w:pPr>
        <w:spacing w:after="60"/>
        <w:rPr>
          <w:color w:val="000000" w:themeColor="text1"/>
        </w:rPr>
      </w:pPr>
      <w:r>
        <w:rPr>
          <w:rFonts w:eastAsia="Times New Roman"/>
          <w:lang w:eastAsia="zh-CN"/>
        </w:rPr>
        <w:t>SV ROS</w:t>
      </w:r>
      <w:r>
        <w:rPr>
          <w:rFonts w:eastAsia="Times New Roman"/>
          <w:lang w:eastAsia="zh-CN"/>
        </w:rPr>
        <w:tab/>
      </w:r>
      <w:r>
        <w:rPr>
          <w:rFonts w:eastAsia="Times New Roman"/>
          <w:lang w:eastAsia="zh-CN"/>
        </w:rPr>
        <w:tab/>
        <w:t xml:space="preserve">Splnomocnenec vlády pre rozvoj občianskej spoločnosti </w:t>
      </w:r>
    </w:p>
    <w:p w14:paraId="5395CB40" w14:textId="77777777" w:rsidR="001203FE" w:rsidRPr="00863A66" w:rsidRDefault="001203FE" w:rsidP="001203FE">
      <w:pPr>
        <w:spacing w:after="60"/>
        <w:rPr>
          <w:color w:val="000000" w:themeColor="text1"/>
        </w:rPr>
      </w:pPr>
      <w:r>
        <w:rPr>
          <w:color w:val="000000" w:themeColor="text1"/>
        </w:rPr>
        <w:t>TJ</w:t>
      </w:r>
      <w:r>
        <w:rPr>
          <w:color w:val="000000" w:themeColor="text1"/>
        </w:rPr>
        <w:tab/>
      </w:r>
      <w:r>
        <w:rPr>
          <w:color w:val="000000" w:themeColor="text1"/>
        </w:rPr>
        <w:tab/>
        <w:t>telovýchovná jednota</w:t>
      </w:r>
    </w:p>
    <w:p w14:paraId="34A34273" w14:textId="77777777" w:rsidR="001203FE" w:rsidRPr="00863A66" w:rsidRDefault="001203FE" w:rsidP="001203FE">
      <w:pPr>
        <w:spacing w:after="60"/>
        <w:rPr>
          <w:color w:val="000000" w:themeColor="text1"/>
        </w:rPr>
      </w:pPr>
      <w:r w:rsidRPr="00E34E1F">
        <w:rPr>
          <w:color w:val="000000" w:themeColor="text1"/>
        </w:rPr>
        <w:t>TŠV</w:t>
      </w:r>
      <w:r w:rsidRPr="00E34E1F">
        <w:rPr>
          <w:color w:val="000000" w:themeColor="text1"/>
        </w:rPr>
        <w:tab/>
      </w:r>
      <w:r w:rsidRPr="00E34E1F">
        <w:rPr>
          <w:color w:val="000000" w:themeColor="text1"/>
        </w:rPr>
        <w:tab/>
      </w:r>
      <w:r>
        <w:rPr>
          <w:color w:val="000000" w:themeColor="text1"/>
        </w:rPr>
        <w:t>T</w:t>
      </w:r>
      <w:r w:rsidRPr="00E34E1F">
        <w:rPr>
          <w:color w:val="000000" w:themeColor="text1"/>
        </w:rPr>
        <w:t>elesná a športová výchova</w:t>
      </w:r>
    </w:p>
    <w:p w14:paraId="7638F457" w14:textId="77777777" w:rsidR="001203FE" w:rsidRPr="00863A66" w:rsidRDefault="001203FE" w:rsidP="001203FE">
      <w:pPr>
        <w:spacing w:after="60"/>
        <w:rPr>
          <w:color w:val="000000" w:themeColor="text1"/>
        </w:rPr>
      </w:pPr>
      <w:r w:rsidRPr="00863A66">
        <w:rPr>
          <w:color w:val="000000" w:themeColor="text1"/>
        </w:rPr>
        <w:t>TV</w:t>
      </w:r>
      <w:r w:rsidRPr="00863A66">
        <w:rPr>
          <w:color w:val="000000" w:themeColor="text1"/>
        </w:rPr>
        <w:tab/>
      </w:r>
      <w:r w:rsidRPr="00863A66">
        <w:rPr>
          <w:color w:val="000000" w:themeColor="text1"/>
        </w:rPr>
        <w:tab/>
      </w:r>
      <w:r>
        <w:rPr>
          <w:color w:val="000000" w:themeColor="text1"/>
        </w:rPr>
        <w:t>T</w:t>
      </w:r>
      <w:r w:rsidRPr="00863A66">
        <w:rPr>
          <w:color w:val="000000" w:themeColor="text1"/>
        </w:rPr>
        <w:t>elesná výchova</w:t>
      </w:r>
    </w:p>
    <w:p w14:paraId="0202A126" w14:textId="77777777" w:rsidR="001203FE" w:rsidRPr="00863A66" w:rsidRDefault="001203FE" w:rsidP="001203FE">
      <w:pPr>
        <w:spacing w:after="60"/>
        <w:rPr>
          <w:rFonts w:ascii="Calibri" w:hAnsi="Calibri" w:cs="Calibri"/>
          <w:color w:val="000000" w:themeColor="text1"/>
        </w:rPr>
      </w:pPr>
      <w:r w:rsidRPr="0FDC96C7">
        <w:rPr>
          <w:rFonts w:ascii="Calibri" w:eastAsia="Arial" w:hAnsi="Calibri" w:cs="Calibri"/>
          <w:color w:val="000000" w:themeColor="text1"/>
        </w:rPr>
        <w:t>ÚBSK</w:t>
      </w:r>
      <w:r>
        <w:tab/>
      </w:r>
      <w:r>
        <w:tab/>
      </w:r>
      <w:r w:rsidRPr="0FDC96C7">
        <w:rPr>
          <w:rFonts w:ascii="Calibri" w:eastAsia="Arial" w:hAnsi="Calibri" w:cs="Calibri"/>
          <w:color w:val="000000" w:themeColor="text1"/>
        </w:rPr>
        <w:t>Úrad Bratislavského samosprávneho kraja</w:t>
      </w:r>
    </w:p>
    <w:p w14:paraId="39ECE5E1" w14:textId="77777777" w:rsidR="001203FE" w:rsidRDefault="001203FE" w:rsidP="001203FE">
      <w:pPr>
        <w:spacing w:after="60"/>
        <w:rPr>
          <w:color w:val="000000" w:themeColor="text1"/>
        </w:rPr>
      </w:pPr>
      <w:r w:rsidRPr="0FDC96C7">
        <w:rPr>
          <w:rFonts w:ascii="Calibri" w:eastAsia="Arial" w:hAnsi="Calibri" w:cs="Calibri"/>
          <w:color w:val="000000" w:themeColor="text1"/>
        </w:rPr>
        <w:t>ÚSVRK</w:t>
      </w:r>
      <w:r>
        <w:tab/>
      </w:r>
      <w:r>
        <w:tab/>
      </w:r>
      <w:r w:rsidRPr="0FDC96C7">
        <w:rPr>
          <w:color w:val="000000" w:themeColor="text1"/>
        </w:rPr>
        <w:t>Úrad splnomocnenca vlády SR pre rómske komunity</w:t>
      </w:r>
    </w:p>
    <w:p w14:paraId="503BAF9F" w14:textId="77777777" w:rsidR="001203FE" w:rsidRPr="00863A66" w:rsidRDefault="001203FE" w:rsidP="001203FE">
      <w:pPr>
        <w:spacing w:after="60"/>
        <w:rPr>
          <w:color w:val="000000" w:themeColor="text1"/>
        </w:rPr>
      </w:pPr>
      <w:r w:rsidRPr="0FDC96C7">
        <w:rPr>
          <w:color w:val="000000" w:themeColor="text1"/>
        </w:rPr>
        <w:t>ÚSVROS</w:t>
      </w:r>
      <w:r>
        <w:tab/>
      </w:r>
      <w:r w:rsidRPr="0FDC96C7">
        <w:rPr>
          <w:color w:val="000000" w:themeColor="text1"/>
        </w:rPr>
        <w:t>Úrad splnomocnenca vlády SR pre rozvoj občianskej spoločnosti</w:t>
      </w:r>
    </w:p>
    <w:p w14:paraId="1CCD512A" w14:textId="77777777" w:rsidR="001203FE" w:rsidRDefault="001203FE" w:rsidP="001203FE">
      <w:pPr>
        <w:spacing w:after="60"/>
        <w:rPr>
          <w:rFonts w:ascii="Calibri" w:eastAsia="Calibri" w:hAnsi="Calibri" w:cs="Calibri"/>
          <w:color w:val="000000" w:themeColor="text1"/>
        </w:rPr>
      </w:pPr>
      <w:r w:rsidRPr="0FDC96C7">
        <w:rPr>
          <w:rFonts w:ascii="Calibri" w:eastAsia="Calibri" w:hAnsi="Calibri" w:cs="Calibri"/>
          <w:color w:val="000000" w:themeColor="text1"/>
        </w:rPr>
        <w:t>VÚC</w:t>
      </w:r>
      <w:r>
        <w:tab/>
      </w:r>
      <w:r>
        <w:tab/>
      </w:r>
      <w:r w:rsidRPr="0FDC96C7">
        <w:rPr>
          <w:rFonts w:ascii="Calibri" w:eastAsia="Calibri" w:hAnsi="Calibri" w:cs="Calibri"/>
          <w:color w:val="000000" w:themeColor="text1"/>
        </w:rPr>
        <w:t>Vyšší územný celok</w:t>
      </w:r>
    </w:p>
    <w:p w14:paraId="0BAF690A" w14:textId="77777777" w:rsidR="001203FE" w:rsidRPr="00863A66" w:rsidRDefault="001203FE" w:rsidP="001203FE">
      <w:pPr>
        <w:spacing w:after="60"/>
        <w:rPr>
          <w:color w:val="000000" w:themeColor="text1"/>
        </w:rPr>
      </w:pPr>
      <w:proofErr w:type="spellStart"/>
      <w:r w:rsidRPr="00863A66">
        <w:rPr>
          <w:color w:val="000000" w:themeColor="text1"/>
        </w:rPr>
        <w:t>VÚDPaP</w:t>
      </w:r>
      <w:proofErr w:type="spellEnd"/>
      <w:r w:rsidRPr="00863A66">
        <w:rPr>
          <w:color w:val="000000" w:themeColor="text1"/>
        </w:rPr>
        <w:tab/>
        <w:t>Výskumný ústav detskej psychológie a patopsychológie</w:t>
      </w:r>
    </w:p>
    <w:p w14:paraId="635D619F" w14:textId="77777777" w:rsidR="001203FE" w:rsidRDefault="001203FE" w:rsidP="001203FE">
      <w:pPr>
        <w:spacing w:after="60"/>
        <w:rPr>
          <w:color w:val="000000" w:themeColor="text1"/>
        </w:rPr>
      </w:pPr>
      <w:r w:rsidRPr="00863A66">
        <w:rPr>
          <w:color w:val="000000" w:themeColor="text1"/>
        </w:rPr>
        <w:t>VZN</w:t>
      </w:r>
      <w:r w:rsidRPr="00863A66">
        <w:rPr>
          <w:color w:val="000000" w:themeColor="text1"/>
        </w:rPr>
        <w:tab/>
      </w:r>
      <w:r w:rsidRPr="00863A66">
        <w:rPr>
          <w:color w:val="000000" w:themeColor="text1"/>
        </w:rPr>
        <w:tab/>
      </w:r>
      <w:r>
        <w:rPr>
          <w:color w:val="000000" w:themeColor="text1"/>
        </w:rPr>
        <w:t>V</w:t>
      </w:r>
      <w:r w:rsidRPr="00863A66">
        <w:rPr>
          <w:color w:val="000000" w:themeColor="text1"/>
        </w:rPr>
        <w:t>šeobecné záväzné nariadenie</w:t>
      </w:r>
    </w:p>
    <w:p w14:paraId="10770B6C" w14:textId="77777777" w:rsidR="001203FE" w:rsidRPr="00863A66" w:rsidRDefault="001203FE" w:rsidP="001203FE">
      <w:pPr>
        <w:spacing w:after="60"/>
        <w:rPr>
          <w:color w:val="000000" w:themeColor="text1"/>
        </w:rPr>
      </w:pPr>
      <w:r>
        <w:rPr>
          <w:color w:val="000000" w:themeColor="text1"/>
        </w:rPr>
        <w:lastRenderedPageBreak/>
        <w:t>ZEP</w:t>
      </w:r>
      <w:r>
        <w:rPr>
          <w:color w:val="000000" w:themeColor="text1"/>
        </w:rPr>
        <w:tab/>
      </w:r>
      <w:r>
        <w:rPr>
          <w:color w:val="000000" w:themeColor="text1"/>
        </w:rPr>
        <w:tab/>
        <w:t>Zabezpečený elektronický podpis</w:t>
      </w:r>
    </w:p>
    <w:p w14:paraId="41FDEEF9" w14:textId="77777777" w:rsidR="001203FE" w:rsidRPr="00863A66" w:rsidRDefault="001203FE" w:rsidP="001203FE">
      <w:pPr>
        <w:spacing w:after="60"/>
        <w:rPr>
          <w:color w:val="000000" w:themeColor="text1"/>
        </w:rPr>
      </w:pPr>
      <w:r w:rsidRPr="00863A66">
        <w:rPr>
          <w:color w:val="000000" w:themeColor="text1"/>
        </w:rPr>
        <w:t>ZP</w:t>
      </w:r>
      <w:r w:rsidRPr="00863A66">
        <w:rPr>
          <w:color w:val="000000" w:themeColor="text1"/>
        </w:rPr>
        <w:tab/>
      </w:r>
      <w:r w:rsidRPr="00863A66">
        <w:rPr>
          <w:color w:val="000000" w:themeColor="text1"/>
        </w:rPr>
        <w:tab/>
      </w:r>
      <w:r>
        <w:rPr>
          <w:color w:val="000000" w:themeColor="text1"/>
        </w:rPr>
        <w:t>Z</w:t>
      </w:r>
      <w:r w:rsidRPr="00863A66">
        <w:rPr>
          <w:color w:val="000000" w:themeColor="text1"/>
        </w:rPr>
        <w:t>riaďovateľská pôsobnosť</w:t>
      </w:r>
    </w:p>
    <w:p w14:paraId="45C59DE6" w14:textId="77777777" w:rsidR="001203FE" w:rsidRPr="00863A66" w:rsidRDefault="001203FE" w:rsidP="001203FE">
      <w:pPr>
        <w:tabs>
          <w:tab w:val="left" w:pos="1414"/>
        </w:tabs>
        <w:spacing w:after="60"/>
        <w:rPr>
          <w:color w:val="000000" w:themeColor="text1"/>
        </w:rPr>
      </w:pPr>
      <w:r w:rsidRPr="00863A66">
        <w:rPr>
          <w:color w:val="000000" w:themeColor="text1"/>
        </w:rPr>
        <w:t>Z.</w:t>
      </w:r>
      <w:r>
        <w:rPr>
          <w:color w:val="000000" w:themeColor="text1"/>
        </w:rPr>
        <w:t xml:space="preserve"> </w:t>
      </w:r>
      <w:r w:rsidRPr="00863A66">
        <w:rPr>
          <w:color w:val="000000" w:themeColor="text1"/>
        </w:rPr>
        <w:t>z.</w:t>
      </w:r>
      <w:r w:rsidRPr="00863A66">
        <w:rPr>
          <w:color w:val="000000" w:themeColor="text1"/>
        </w:rPr>
        <w:tab/>
        <w:t>Zbierka zákonov</w:t>
      </w:r>
    </w:p>
    <w:p w14:paraId="4947596B" w14:textId="77777777" w:rsidR="001203FE" w:rsidRPr="00863A66" w:rsidRDefault="001203FE" w:rsidP="001203FE">
      <w:pPr>
        <w:spacing w:after="0"/>
        <w:rPr>
          <w:color w:val="000000" w:themeColor="text1"/>
        </w:rPr>
      </w:pPr>
      <w:r w:rsidRPr="00863A66">
        <w:rPr>
          <w:color w:val="000000" w:themeColor="text1"/>
        </w:rPr>
        <w:t>ZŠ</w:t>
      </w:r>
      <w:r w:rsidRPr="00863A66">
        <w:rPr>
          <w:color w:val="000000" w:themeColor="text1"/>
        </w:rPr>
        <w:tab/>
      </w:r>
      <w:r w:rsidRPr="00863A66">
        <w:rPr>
          <w:color w:val="000000" w:themeColor="text1"/>
        </w:rPr>
        <w:tab/>
      </w:r>
      <w:r>
        <w:rPr>
          <w:color w:val="000000" w:themeColor="text1"/>
        </w:rPr>
        <w:t>Z</w:t>
      </w:r>
      <w:r w:rsidRPr="00863A66">
        <w:rPr>
          <w:color w:val="000000" w:themeColor="text1"/>
        </w:rPr>
        <w:t>ákladná škola</w:t>
      </w:r>
    </w:p>
    <w:p w14:paraId="513E480B" w14:textId="77777777" w:rsidR="001203FE" w:rsidRDefault="001203FE" w:rsidP="001203FE"/>
    <w:p w14:paraId="5D5EB698" w14:textId="77777777" w:rsidR="001203FE" w:rsidRDefault="001203FE" w:rsidP="001203FE"/>
    <w:p w14:paraId="158FD4F1" w14:textId="77777777" w:rsidR="001203FE" w:rsidRDefault="001203FE" w:rsidP="001203FE"/>
    <w:p w14:paraId="49E8CE5C" w14:textId="77777777" w:rsidR="001203FE" w:rsidRDefault="001203FE" w:rsidP="001203FE"/>
    <w:p w14:paraId="03416ABB" w14:textId="77777777" w:rsidR="001203FE" w:rsidRDefault="001203FE" w:rsidP="001203FE">
      <w:r>
        <w:br w:type="page"/>
      </w:r>
    </w:p>
    <w:p w14:paraId="7FA82A19" w14:textId="77777777" w:rsidR="001203FE" w:rsidRPr="00653A70" w:rsidRDefault="001203FE" w:rsidP="001203FE">
      <w:pPr>
        <w:pStyle w:val="Nadpis1"/>
        <w:numPr>
          <w:ilvl w:val="0"/>
          <w:numId w:val="0"/>
        </w:numPr>
        <w:ind w:left="432" w:hanging="432"/>
      </w:pPr>
      <w:bookmarkStart w:id="8" w:name="_Toc110346717"/>
      <w:r>
        <w:lastRenderedPageBreak/>
        <w:t>Zoznam tabuliek</w:t>
      </w:r>
      <w:bookmarkEnd w:id="8"/>
    </w:p>
    <w:p w14:paraId="7163FAB1" w14:textId="3BC6E8CB" w:rsidR="001203FE" w:rsidRDefault="001203FE" w:rsidP="001203FE">
      <w:pPr>
        <w:pStyle w:val="Zoznamobrzkov"/>
        <w:tabs>
          <w:tab w:val="right" w:leader="dot" w:pos="9060"/>
        </w:tabs>
        <w:rPr>
          <w:rFonts w:eastAsiaTheme="minorEastAsia" w:cstheme="minorBidi"/>
          <w:smallCaps w:val="0"/>
          <w:noProof/>
          <w:color w:val="auto"/>
          <w:sz w:val="22"/>
          <w:szCs w:val="22"/>
          <w:lang w:eastAsia="sk-SK"/>
        </w:rPr>
      </w:pPr>
      <w:r>
        <w:fldChar w:fldCharType="begin"/>
      </w:r>
      <w:r>
        <w:instrText xml:space="preserve"> TOC \h \z \c "Tabuľka č." </w:instrText>
      </w:r>
      <w:r>
        <w:fldChar w:fldCharType="separate"/>
      </w:r>
      <w:hyperlink w:anchor="_Toc110171086" w:history="1">
        <w:r w:rsidRPr="00D14A99">
          <w:rPr>
            <w:rStyle w:val="Hypertextovprepojenie"/>
            <w:noProof/>
          </w:rPr>
          <w:t>Tabuľka č. 1 Výdavky na služby v oblasti športu a rekreácie (mil. EUR)</w:t>
        </w:r>
        <w:r>
          <w:rPr>
            <w:noProof/>
            <w:webHidden/>
          </w:rPr>
          <w:tab/>
        </w:r>
        <w:r>
          <w:rPr>
            <w:noProof/>
            <w:webHidden/>
          </w:rPr>
          <w:fldChar w:fldCharType="begin"/>
        </w:r>
        <w:r>
          <w:rPr>
            <w:noProof/>
            <w:webHidden/>
          </w:rPr>
          <w:instrText xml:space="preserve"> PAGEREF _Toc110171086 \h </w:instrText>
        </w:r>
        <w:r>
          <w:rPr>
            <w:noProof/>
            <w:webHidden/>
          </w:rPr>
        </w:r>
        <w:r>
          <w:rPr>
            <w:noProof/>
            <w:webHidden/>
          </w:rPr>
          <w:fldChar w:fldCharType="separate"/>
        </w:r>
        <w:r w:rsidR="00011EC7">
          <w:rPr>
            <w:noProof/>
            <w:webHidden/>
          </w:rPr>
          <w:t>20</w:t>
        </w:r>
        <w:r>
          <w:rPr>
            <w:noProof/>
            <w:webHidden/>
          </w:rPr>
          <w:fldChar w:fldCharType="end"/>
        </w:r>
      </w:hyperlink>
    </w:p>
    <w:p w14:paraId="23954194" w14:textId="44E9D80C"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87" w:history="1">
        <w:r w:rsidR="001203FE" w:rsidRPr="00D14A99">
          <w:rPr>
            <w:rStyle w:val="Hypertextovprepojenie"/>
            <w:noProof/>
          </w:rPr>
          <w:t>Tabuľka č. 2 Výdavky na služby v oblasti športu a rekreácie (% verejných výdavkov)</w:t>
        </w:r>
        <w:r w:rsidR="001203FE">
          <w:rPr>
            <w:noProof/>
            <w:webHidden/>
          </w:rPr>
          <w:tab/>
        </w:r>
        <w:r w:rsidR="001203FE">
          <w:rPr>
            <w:noProof/>
            <w:webHidden/>
          </w:rPr>
          <w:fldChar w:fldCharType="begin"/>
        </w:r>
        <w:r w:rsidR="001203FE">
          <w:rPr>
            <w:noProof/>
            <w:webHidden/>
          </w:rPr>
          <w:instrText xml:space="preserve"> PAGEREF _Toc110171087 \h </w:instrText>
        </w:r>
        <w:r w:rsidR="001203FE">
          <w:rPr>
            <w:noProof/>
            <w:webHidden/>
          </w:rPr>
        </w:r>
        <w:r w:rsidR="001203FE">
          <w:rPr>
            <w:noProof/>
            <w:webHidden/>
          </w:rPr>
          <w:fldChar w:fldCharType="separate"/>
        </w:r>
        <w:r w:rsidR="00011EC7">
          <w:rPr>
            <w:noProof/>
            <w:webHidden/>
          </w:rPr>
          <w:t>20</w:t>
        </w:r>
        <w:r w:rsidR="001203FE">
          <w:rPr>
            <w:noProof/>
            <w:webHidden/>
          </w:rPr>
          <w:fldChar w:fldCharType="end"/>
        </w:r>
      </w:hyperlink>
    </w:p>
    <w:p w14:paraId="3001862F" w14:textId="023A71EE"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88" w:history="1">
        <w:r w:rsidR="001203FE" w:rsidRPr="00D14A99">
          <w:rPr>
            <w:rStyle w:val="Hypertextovprepojenie"/>
            <w:noProof/>
          </w:rPr>
          <w:t>Tabuľka č. 3 Počet predložených a schválených žiadostí na šport v rámci BRDS (2017 – 2021)</w:t>
        </w:r>
        <w:r w:rsidR="001203FE">
          <w:rPr>
            <w:noProof/>
            <w:webHidden/>
          </w:rPr>
          <w:tab/>
        </w:r>
        <w:r w:rsidR="001203FE">
          <w:rPr>
            <w:noProof/>
            <w:webHidden/>
          </w:rPr>
          <w:fldChar w:fldCharType="begin"/>
        </w:r>
        <w:r w:rsidR="001203FE">
          <w:rPr>
            <w:noProof/>
            <w:webHidden/>
          </w:rPr>
          <w:instrText xml:space="preserve"> PAGEREF _Toc110171088 \h </w:instrText>
        </w:r>
        <w:r w:rsidR="001203FE">
          <w:rPr>
            <w:noProof/>
            <w:webHidden/>
          </w:rPr>
        </w:r>
        <w:r w:rsidR="001203FE">
          <w:rPr>
            <w:noProof/>
            <w:webHidden/>
          </w:rPr>
          <w:fldChar w:fldCharType="separate"/>
        </w:r>
        <w:r w:rsidR="00011EC7">
          <w:rPr>
            <w:noProof/>
            <w:webHidden/>
          </w:rPr>
          <w:t>26</w:t>
        </w:r>
        <w:r w:rsidR="001203FE">
          <w:rPr>
            <w:noProof/>
            <w:webHidden/>
          </w:rPr>
          <w:fldChar w:fldCharType="end"/>
        </w:r>
      </w:hyperlink>
    </w:p>
    <w:p w14:paraId="4585947D" w14:textId="5E140888"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89" w:history="1">
        <w:r w:rsidR="001203FE" w:rsidRPr="00D14A99">
          <w:rPr>
            <w:rStyle w:val="Hypertextovprepojenie"/>
            <w:noProof/>
          </w:rPr>
          <w:t>Tabuľka č. 4 Požadované a schválené dotácie na šport v rámci BRDS (2017 – 2021) v EUR</w:t>
        </w:r>
        <w:r w:rsidR="001203FE">
          <w:rPr>
            <w:noProof/>
            <w:webHidden/>
          </w:rPr>
          <w:tab/>
        </w:r>
        <w:r w:rsidR="001203FE">
          <w:rPr>
            <w:noProof/>
            <w:webHidden/>
          </w:rPr>
          <w:fldChar w:fldCharType="begin"/>
        </w:r>
        <w:r w:rsidR="001203FE">
          <w:rPr>
            <w:noProof/>
            <w:webHidden/>
          </w:rPr>
          <w:instrText xml:space="preserve"> PAGEREF _Toc110171089 \h </w:instrText>
        </w:r>
        <w:r w:rsidR="001203FE">
          <w:rPr>
            <w:noProof/>
            <w:webHidden/>
          </w:rPr>
        </w:r>
        <w:r w:rsidR="001203FE">
          <w:rPr>
            <w:noProof/>
            <w:webHidden/>
          </w:rPr>
          <w:fldChar w:fldCharType="separate"/>
        </w:r>
        <w:r w:rsidR="00011EC7">
          <w:rPr>
            <w:noProof/>
            <w:webHidden/>
          </w:rPr>
          <w:t>26</w:t>
        </w:r>
        <w:r w:rsidR="001203FE">
          <w:rPr>
            <w:noProof/>
            <w:webHidden/>
          </w:rPr>
          <w:fldChar w:fldCharType="end"/>
        </w:r>
      </w:hyperlink>
    </w:p>
    <w:p w14:paraId="309E49F7" w14:textId="084FEE3D"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0" w:history="1">
        <w:r w:rsidR="001203FE" w:rsidRPr="00D14A99">
          <w:rPr>
            <w:rStyle w:val="Hypertextovprepojenie"/>
            <w:noProof/>
          </w:rPr>
          <w:t>Tabuľka č. 5 Priemerná výška schválenej dotácie na šport v rámci BRDS (2017 – 2021) v EUR</w:t>
        </w:r>
        <w:r w:rsidR="001203FE">
          <w:rPr>
            <w:noProof/>
            <w:webHidden/>
          </w:rPr>
          <w:tab/>
        </w:r>
        <w:r w:rsidR="001203FE">
          <w:rPr>
            <w:noProof/>
            <w:webHidden/>
          </w:rPr>
          <w:fldChar w:fldCharType="begin"/>
        </w:r>
        <w:r w:rsidR="001203FE">
          <w:rPr>
            <w:noProof/>
            <w:webHidden/>
          </w:rPr>
          <w:instrText xml:space="preserve"> PAGEREF _Toc110171090 \h </w:instrText>
        </w:r>
        <w:r w:rsidR="001203FE">
          <w:rPr>
            <w:noProof/>
            <w:webHidden/>
          </w:rPr>
        </w:r>
        <w:r w:rsidR="001203FE">
          <w:rPr>
            <w:noProof/>
            <w:webHidden/>
          </w:rPr>
          <w:fldChar w:fldCharType="separate"/>
        </w:r>
        <w:r w:rsidR="00011EC7">
          <w:rPr>
            <w:noProof/>
            <w:webHidden/>
          </w:rPr>
          <w:t>26</w:t>
        </w:r>
        <w:r w:rsidR="001203FE">
          <w:rPr>
            <w:noProof/>
            <w:webHidden/>
          </w:rPr>
          <w:fldChar w:fldCharType="end"/>
        </w:r>
      </w:hyperlink>
    </w:p>
    <w:p w14:paraId="4388584E" w14:textId="4B7917C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1" w:history="1">
        <w:r w:rsidR="001203FE" w:rsidRPr="00D14A99">
          <w:rPr>
            <w:rStyle w:val="Hypertextovprepojenie"/>
            <w:noProof/>
          </w:rPr>
          <w:t>Tabuľka č. 6 Schválené dotácie v rámci BRDS podľa športov (2017 – 2021) v EUR</w:t>
        </w:r>
        <w:r w:rsidR="001203FE">
          <w:rPr>
            <w:noProof/>
            <w:webHidden/>
          </w:rPr>
          <w:tab/>
        </w:r>
        <w:r w:rsidR="001203FE">
          <w:rPr>
            <w:noProof/>
            <w:webHidden/>
          </w:rPr>
          <w:fldChar w:fldCharType="begin"/>
        </w:r>
        <w:r w:rsidR="001203FE">
          <w:rPr>
            <w:noProof/>
            <w:webHidden/>
          </w:rPr>
          <w:instrText xml:space="preserve"> PAGEREF _Toc110171091 \h </w:instrText>
        </w:r>
        <w:r w:rsidR="001203FE">
          <w:rPr>
            <w:noProof/>
            <w:webHidden/>
          </w:rPr>
        </w:r>
        <w:r w:rsidR="001203FE">
          <w:rPr>
            <w:noProof/>
            <w:webHidden/>
          </w:rPr>
          <w:fldChar w:fldCharType="separate"/>
        </w:r>
        <w:r w:rsidR="00011EC7">
          <w:rPr>
            <w:noProof/>
            <w:webHidden/>
          </w:rPr>
          <w:t>27</w:t>
        </w:r>
        <w:r w:rsidR="001203FE">
          <w:rPr>
            <w:noProof/>
            <w:webHidden/>
          </w:rPr>
          <w:fldChar w:fldCharType="end"/>
        </w:r>
      </w:hyperlink>
    </w:p>
    <w:p w14:paraId="60B07E6D" w14:textId="02BD47DC"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2" w:history="1">
        <w:r w:rsidR="001203FE" w:rsidRPr="00D14A99">
          <w:rPr>
            <w:rStyle w:val="Hypertextovprepojenie"/>
            <w:noProof/>
          </w:rPr>
          <w:t>Tabuľka č. 7 schválené dotácie v rámci BRDS podľa okresov (2017 – 2021) v EUR</w:t>
        </w:r>
        <w:r w:rsidR="001203FE">
          <w:rPr>
            <w:noProof/>
            <w:webHidden/>
          </w:rPr>
          <w:tab/>
        </w:r>
        <w:r w:rsidR="001203FE">
          <w:rPr>
            <w:noProof/>
            <w:webHidden/>
          </w:rPr>
          <w:fldChar w:fldCharType="begin"/>
        </w:r>
        <w:r w:rsidR="001203FE">
          <w:rPr>
            <w:noProof/>
            <w:webHidden/>
          </w:rPr>
          <w:instrText xml:space="preserve"> PAGEREF _Toc110171092 \h </w:instrText>
        </w:r>
        <w:r w:rsidR="001203FE">
          <w:rPr>
            <w:noProof/>
            <w:webHidden/>
          </w:rPr>
        </w:r>
        <w:r w:rsidR="001203FE">
          <w:rPr>
            <w:noProof/>
            <w:webHidden/>
          </w:rPr>
          <w:fldChar w:fldCharType="separate"/>
        </w:r>
        <w:r w:rsidR="00011EC7">
          <w:rPr>
            <w:noProof/>
            <w:webHidden/>
          </w:rPr>
          <w:t>28</w:t>
        </w:r>
        <w:r w:rsidR="001203FE">
          <w:rPr>
            <w:noProof/>
            <w:webHidden/>
          </w:rPr>
          <w:fldChar w:fldCharType="end"/>
        </w:r>
      </w:hyperlink>
    </w:p>
    <w:p w14:paraId="6DEF107C" w14:textId="21A0DBC3"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3" w:history="1">
        <w:r w:rsidR="001203FE" w:rsidRPr="00D14A99">
          <w:rPr>
            <w:rStyle w:val="Hypertextovprepojenie"/>
            <w:noProof/>
          </w:rPr>
          <w:t>Tabuľka č. 8 Počet predložených a schválených individuálnych žiadostí na šport podľa rokov</w:t>
        </w:r>
        <w:r w:rsidR="001203FE">
          <w:rPr>
            <w:noProof/>
            <w:webHidden/>
          </w:rPr>
          <w:tab/>
        </w:r>
        <w:r w:rsidR="001203FE">
          <w:rPr>
            <w:noProof/>
            <w:webHidden/>
          </w:rPr>
          <w:fldChar w:fldCharType="begin"/>
        </w:r>
        <w:r w:rsidR="001203FE">
          <w:rPr>
            <w:noProof/>
            <w:webHidden/>
          </w:rPr>
          <w:instrText xml:space="preserve"> PAGEREF _Toc110171093 \h </w:instrText>
        </w:r>
        <w:r w:rsidR="001203FE">
          <w:rPr>
            <w:noProof/>
            <w:webHidden/>
          </w:rPr>
        </w:r>
        <w:r w:rsidR="001203FE">
          <w:rPr>
            <w:noProof/>
            <w:webHidden/>
          </w:rPr>
          <w:fldChar w:fldCharType="separate"/>
        </w:r>
        <w:r w:rsidR="00011EC7">
          <w:rPr>
            <w:noProof/>
            <w:webHidden/>
          </w:rPr>
          <w:t>29</w:t>
        </w:r>
        <w:r w:rsidR="001203FE">
          <w:rPr>
            <w:noProof/>
            <w:webHidden/>
          </w:rPr>
          <w:fldChar w:fldCharType="end"/>
        </w:r>
      </w:hyperlink>
    </w:p>
    <w:p w14:paraId="07584CAD" w14:textId="435BE14F"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4" w:history="1">
        <w:r w:rsidR="001203FE" w:rsidRPr="00D14A99">
          <w:rPr>
            <w:rStyle w:val="Hypertextovprepojenie"/>
            <w:noProof/>
          </w:rPr>
          <w:t>Tabuľka č. 9 Požadované a schválené individuálne dotácie na šport v EUR podľa rokov</w:t>
        </w:r>
        <w:r w:rsidR="001203FE">
          <w:rPr>
            <w:noProof/>
            <w:webHidden/>
          </w:rPr>
          <w:tab/>
        </w:r>
        <w:r w:rsidR="001203FE">
          <w:rPr>
            <w:noProof/>
            <w:webHidden/>
          </w:rPr>
          <w:fldChar w:fldCharType="begin"/>
        </w:r>
        <w:r w:rsidR="001203FE">
          <w:rPr>
            <w:noProof/>
            <w:webHidden/>
          </w:rPr>
          <w:instrText xml:space="preserve"> PAGEREF _Toc110171094 \h </w:instrText>
        </w:r>
        <w:r w:rsidR="001203FE">
          <w:rPr>
            <w:noProof/>
            <w:webHidden/>
          </w:rPr>
        </w:r>
        <w:r w:rsidR="001203FE">
          <w:rPr>
            <w:noProof/>
            <w:webHidden/>
          </w:rPr>
          <w:fldChar w:fldCharType="separate"/>
        </w:r>
        <w:r w:rsidR="00011EC7">
          <w:rPr>
            <w:noProof/>
            <w:webHidden/>
          </w:rPr>
          <w:t>30</w:t>
        </w:r>
        <w:r w:rsidR="001203FE">
          <w:rPr>
            <w:noProof/>
            <w:webHidden/>
          </w:rPr>
          <w:fldChar w:fldCharType="end"/>
        </w:r>
      </w:hyperlink>
    </w:p>
    <w:p w14:paraId="6182446A" w14:textId="350132BA"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5" w:history="1">
        <w:r w:rsidR="001203FE" w:rsidRPr="00D14A99">
          <w:rPr>
            <w:rStyle w:val="Hypertextovprepojenie"/>
            <w:noProof/>
          </w:rPr>
          <w:t>Tabuľka č. 10 Priemerná výška schválenej individuálnej dotácie na šport v EUR podľa rokov</w:t>
        </w:r>
        <w:r w:rsidR="001203FE">
          <w:rPr>
            <w:noProof/>
            <w:webHidden/>
          </w:rPr>
          <w:tab/>
        </w:r>
        <w:r w:rsidR="001203FE">
          <w:rPr>
            <w:noProof/>
            <w:webHidden/>
          </w:rPr>
          <w:fldChar w:fldCharType="begin"/>
        </w:r>
        <w:r w:rsidR="001203FE">
          <w:rPr>
            <w:noProof/>
            <w:webHidden/>
          </w:rPr>
          <w:instrText xml:space="preserve"> PAGEREF _Toc110171095 \h </w:instrText>
        </w:r>
        <w:r w:rsidR="001203FE">
          <w:rPr>
            <w:noProof/>
            <w:webHidden/>
          </w:rPr>
        </w:r>
        <w:r w:rsidR="001203FE">
          <w:rPr>
            <w:noProof/>
            <w:webHidden/>
          </w:rPr>
          <w:fldChar w:fldCharType="separate"/>
        </w:r>
        <w:r w:rsidR="00011EC7">
          <w:rPr>
            <w:noProof/>
            <w:webHidden/>
          </w:rPr>
          <w:t>30</w:t>
        </w:r>
        <w:r w:rsidR="001203FE">
          <w:rPr>
            <w:noProof/>
            <w:webHidden/>
          </w:rPr>
          <w:fldChar w:fldCharType="end"/>
        </w:r>
      </w:hyperlink>
    </w:p>
    <w:p w14:paraId="5D877FDB" w14:textId="51DEE8D3"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6" w:history="1">
        <w:r w:rsidR="001203FE" w:rsidRPr="00D14A99">
          <w:rPr>
            <w:rStyle w:val="Hypertextovprepojenie"/>
            <w:noProof/>
          </w:rPr>
          <w:t>Tabuľka č. 11 Schválené individuálne dotácie podľa športov (2018 – 2020)</w:t>
        </w:r>
        <w:r w:rsidR="001203FE">
          <w:rPr>
            <w:noProof/>
            <w:webHidden/>
          </w:rPr>
          <w:tab/>
        </w:r>
        <w:r w:rsidR="001203FE">
          <w:rPr>
            <w:noProof/>
            <w:webHidden/>
          </w:rPr>
          <w:fldChar w:fldCharType="begin"/>
        </w:r>
        <w:r w:rsidR="001203FE">
          <w:rPr>
            <w:noProof/>
            <w:webHidden/>
          </w:rPr>
          <w:instrText xml:space="preserve"> PAGEREF _Toc110171096 \h </w:instrText>
        </w:r>
        <w:r w:rsidR="001203FE">
          <w:rPr>
            <w:noProof/>
            <w:webHidden/>
          </w:rPr>
        </w:r>
        <w:r w:rsidR="001203FE">
          <w:rPr>
            <w:noProof/>
            <w:webHidden/>
          </w:rPr>
          <w:fldChar w:fldCharType="separate"/>
        </w:r>
        <w:r w:rsidR="00011EC7">
          <w:rPr>
            <w:noProof/>
            <w:webHidden/>
          </w:rPr>
          <w:t>31</w:t>
        </w:r>
        <w:r w:rsidR="001203FE">
          <w:rPr>
            <w:noProof/>
            <w:webHidden/>
          </w:rPr>
          <w:fldChar w:fldCharType="end"/>
        </w:r>
      </w:hyperlink>
    </w:p>
    <w:p w14:paraId="3240DD3C" w14:textId="0737FE5E"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7" w:history="1">
        <w:r w:rsidR="001203FE" w:rsidRPr="00D14A99">
          <w:rPr>
            <w:rStyle w:val="Hypertextovprepojenie"/>
            <w:noProof/>
          </w:rPr>
          <w:t>Tabuľka č. 12 Schválené individuálne dotácie podľa okresov (2018 – 2020) v EUR</w:t>
        </w:r>
        <w:r w:rsidR="001203FE">
          <w:rPr>
            <w:noProof/>
            <w:webHidden/>
          </w:rPr>
          <w:tab/>
        </w:r>
        <w:r w:rsidR="001203FE">
          <w:rPr>
            <w:noProof/>
            <w:webHidden/>
          </w:rPr>
          <w:fldChar w:fldCharType="begin"/>
        </w:r>
        <w:r w:rsidR="001203FE">
          <w:rPr>
            <w:noProof/>
            <w:webHidden/>
          </w:rPr>
          <w:instrText xml:space="preserve"> PAGEREF _Toc110171097 \h </w:instrText>
        </w:r>
        <w:r w:rsidR="001203FE">
          <w:rPr>
            <w:noProof/>
            <w:webHidden/>
          </w:rPr>
        </w:r>
        <w:r w:rsidR="001203FE">
          <w:rPr>
            <w:noProof/>
            <w:webHidden/>
          </w:rPr>
          <w:fldChar w:fldCharType="separate"/>
        </w:r>
        <w:r w:rsidR="00011EC7">
          <w:rPr>
            <w:noProof/>
            <w:webHidden/>
          </w:rPr>
          <w:t>31</w:t>
        </w:r>
        <w:r w:rsidR="001203FE">
          <w:rPr>
            <w:noProof/>
            <w:webHidden/>
          </w:rPr>
          <w:fldChar w:fldCharType="end"/>
        </w:r>
      </w:hyperlink>
    </w:p>
    <w:p w14:paraId="7D74171E" w14:textId="73F55EFB"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8" w:history="1">
        <w:r w:rsidR="001203FE" w:rsidRPr="00D14A99">
          <w:rPr>
            <w:rStyle w:val="Hypertextovprepojenie"/>
            <w:noProof/>
          </w:rPr>
          <w:t>Tabuľka č. 13 Športová infraštruktúra v Bratislavskom kraji</w:t>
        </w:r>
        <w:r w:rsidR="001203FE">
          <w:rPr>
            <w:noProof/>
            <w:webHidden/>
          </w:rPr>
          <w:tab/>
        </w:r>
        <w:r w:rsidR="001203FE">
          <w:rPr>
            <w:noProof/>
            <w:webHidden/>
          </w:rPr>
          <w:fldChar w:fldCharType="begin"/>
        </w:r>
        <w:r w:rsidR="001203FE">
          <w:rPr>
            <w:noProof/>
            <w:webHidden/>
          </w:rPr>
          <w:instrText xml:space="preserve"> PAGEREF _Toc110171098 \h </w:instrText>
        </w:r>
        <w:r w:rsidR="001203FE">
          <w:rPr>
            <w:noProof/>
            <w:webHidden/>
          </w:rPr>
        </w:r>
        <w:r w:rsidR="001203FE">
          <w:rPr>
            <w:noProof/>
            <w:webHidden/>
          </w:rPr>
          <w:fldChar w:fldCharType="separate"/>
        </w:r>
        <w:r w:rsidR="00011EC7">
          <w:rPr>
            <w:noProof/>
            <w:webHidden/>
          </w:rPr>
          <w:t>34</w:t>
        </w:r>
        <w:r w:rsidR="001203FE">
          <w:rPr>
            <w:noProof/>
            <w:webHidden/>
          </w:rPr>
          <w:fldChar w:fldCharType="end"/>
        </w:r>
      </w:hyperlink>
    </w:p>
    <w:p w14:paraId="69A7CF4F" w14:textId="51559BAE"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099" w:history="1">
        <w:r w:rsidR="001203FE" w:rsidRPr="00D14A99">
          <w:rPr>
            <w:rStyle w:val="Hypertextovprepojenie"/>
            <w:noProof/>
          </w:rPr>
          <w:t>Tabuľka č. 14 Stav športovej infraštruktúry</w:t>
        </w:r>
        <w:r w:rsidR="001203FE">
          <w:rPr>
            <w:noProof/>
            <w:webHidden/>
          </w:rPr>
          <w:tab/>
        </w:r>
        <w:r w:rsidR="001203FE">
          <w:rPr>
            <w:noProof/>
            <w:webHidden/>
          </w:rPr>
          <w:fldChar w:fldCharType="begin"/>
        </w:r>
        <w:r w:rsidR="001203FE">
          <w:rPr>
            <w:noProof/>
            <w:webHidden/>
          </w:rPr>
          <w:instrText xml:space="preserve"> PAGEREF _Toc110171099 \h </w:instrText>
        </w:r>
        <w:r w:rsidR="001203FE">
          <w:rPr>
            <w:noProof/>
            <w:webHidden/>
          </w:rPr>
        </w:r>
        <w:r w:rsidR="001203FE">
          <w:rPr>
            <w:noProof/>
            <w:webHidden/>
          </w:rPr>
          <w:fldChar w:fldCharType="separate"/>
        </w:r>
        <w:r w:rsidR="00011EC7">
          <w:rPr>
            <w:noProof/>
            <w:webHidden/>
          </w:rPr>
          <w:t>35</w:t>
        </w:r>
        <w:r w:rsidR="001203FE">
          <w:rPr>
            <w:noProof/>
            <w:webHidden/>
          </w:rPr>
          <w:fldChar w:fldCharType="end"/>
        </w:r>
      </w:hyperlink>
    </w:p>
    <w:p w14:paraId="65C8FBD0" w14:textId="755CA100"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0" w:history="1">
        <w:r w:rsidR="001203FE" w:rsidRPr="00D14A99">
          <w:rPr>
            <w:rStyle w:val="Hypertextovprepojenie"/>
            <w:noProof/>
          </w:rPr>
          <w:t>Tabuľka č. 15 Počet a plocha športovej infraštruktúry podľa okresov</w:t>
        </w:r>
        <w:r w:rsidR="001203FE">
          <w:rPr>
            <w:noProof/>
            <w:webHidden/>
          </w:rPr>
          <w:tab/>
        </w:r>
        <w:r w:rsidR="001203FE">
          <w:rPr>
            <w:noProof/>
            <w:webHidden/>
          </w:rPr>
          <w:fldChar w:fldCharType="begin"/>
        </w:r>
        <w:r w:rsidR="001203FE">
          <w:rPr>
            <w:noProof/>
            <w:webHidden/>
          </w:rPr>
          <w:instrText xml:space="preserve"> PAGEREF _Toc110171100 \h </w:instrText>
        </w:r>
        <w:r w:rsidR="001203FE">
          <w:rPr>
            <w:noProof/>
            <w:webHidden/>
          </w:rPr>
        </w:r>
        <w:r w:rsidR="001203FE">
          <w:rPr>
            <w:noProof/>
            <w:webHidden/>
          </w:rPr>
          <w:fldChar w:fldCharType="separate"/>
        </w:r>
        <w:r w:rsidR="00011EC7">
          <w:rPr>
            <w:noProof/>
            <w:webHidden/>
          </w:rPr>
          <w:t>35</w:t>
        </w:r>
        <w:r w:rsidR="001203FE">
          <w:rPr>
            <w:noProof/>
            <w:webHidden/>
          </w:rPr>
          <w:fldChar w:fldCharType="end"/>
        </w:r>
      </w:hyperlink>
    </w:p>
    <w:p w14:paraId="6A714CE7" w14:textId="0592D7FD"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1" w:history="1">
        <w:r w:rsidR="001203FE" w:rsidRPr="00D14A99">
          <w:rPr>
            <w:rStyle w:val="Hypertextovprepojenie"/>
            <w:noProof/>
          </w:rPr>
          <w:t>Tabuľka č. 16 Najpopulárnejšie kolektívne športy v BSK (2019)</w:t>
        </w:r>
        <w:r w:rsidR="001203FE">
          <w:rPr>
            <w:noProof/>
            <w:webHidden/>
          </w:rPr>
          <w:tab/>
        </w:r>
        <w:r w:rsidR="001203FE">
          <w:rPr>
            <w:noProof/>
            <w:webHidden/>
          </w:rPr>
          <w:fldChar w:fldCharType="begin"/>
        </w:r>
        <w:r w:rsidR="001203FE">
          <w:rPr>
            <w:noProof/>
            <w:webHidden/>
          </w:rPr>
          <w:instrText xml:space="preserve"> PAGEREF _Toc110171101 \h </w:instrText>
        </w:r>
        <w:r w:rsidR="001203FE">
          <w:rPr>
            <w:noProof/>
            <w:webHidden/>
          </w:rPr>
        </w:r>
        <w:r w:rsidR="001203FE">
          <w:rPr>
            <w:noProof/>
            <w:webHidden/>
          </w:rPr>
          <w:fldChar w:fldCharType="separate"/>
        </w:r>
        <w:r w:rsidR="00011EC7">
          <w:rPr>
            <w:noProof/>
            <w:webHidden/>
          </w:rPr>
          <w:t>38</w:t>
        </w:r>
        <w:r w:rsidR="001203FE">
          <w:rPr>
            <w:noProof/>
            <w:webHidden/>
          </w:rPr>
          <w:fldChar w:fldCharType="end"/>
        </w:r>
      </w:hyperlink>
    </w:p>
    <w:p w14:paraId="17A01ACE" w14:textId="302912C7"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2" w:history="1">
        <w:r w:rsidR="001203FE" w:rsidRPr="00D14A99">
          <w:rPr>
            <w:rStyle w:val="Hypertextovprepojenie"/>
            <w:noProof/>
          </w:rPr>
          <w:t>Tabuľka č. 17 Najpopulárnejšie individuálne športy v BSK (2019)</w:t>
        </w:r>
        <w:r w:rsidR="001203FE">
          <w:rPr>
            <w:noProof/>
            <w:webHidden/>
          </w:rPr>
          <w:tab/>
        </w:r>
        <w:r w:rsidR="001203FE">
          <w:rPr>
            <w:noProof/>
            <w:webHidden/>
          </w:rPr>
          <w:fldChar w:fldCharType="begin"/>
        </w:r>
        <w:r w:rsidR="001203FE">
          <w:rPr>
            <w:noProof/>
            <w:webHidden/>
          </w:rPr>
          <w:instrText xml:space="preserve"> PAGEREF _Toc110171102 \h </w:instrText>
        </w:r>
        <w:r w:rsidR="001203FE">
          <w:rPr>
            <w:noProof/>
            <w:webHidden/>
          </w:rPr>
        </w:r>
        <w:r w:rsidR="001203FE">
          <w:rPr>
            <w:noProof/>
            <w:webHidden/>
          </w:rPr>
          <w:fldChar w:fldCharType="separate"/>
        </w:r>
        <w:r w:rsidR="00011EC7">
          <w:rPr>
            <w:noProof/>
            <w:webHidden/>
          </w:rPr>
          <w:t>39</w:t>
        </w:r>
        <w:r w:rsidR="001203FE">
          <w:rPr>
            <w:noProof/>
            <w:webHidden/>
          </w:rPr>
          <w:fldChar w:fldCharType="end"/>
        </w:r>
      </w:hyperlink>
    </w:p>
    <w:p w14:paraId="7430FEFD" w14:textId="5F028F44"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3" w:history="1">
        <w:r w:rsidR="001203FE" w:rsidRPr="00D14A99">
          <w:rPr>
            <w:rStyle w:val="Hypertextovprepojenie"/>
            <w:noProof/>
          </w:rPr>
          <w:t>Tabuľka č. 18 Najpopulárnejšie kolektívne športy v BSK podľa vekových kategórií (2019)</w:t>
        </w:r>
        <w:r w:rsidR="001203FE">
          <w:rPr>
            <w:noProof/>
            <w:webHidden/>
          </w:rPr>
          <w:tab/>
        </w:r>
        <w:r w:rsidR="001203FE">
          <w:rPr>
            <w:noProof/>
            <w:webHidden/>
          </w:rPr>
          <w:fldChar w:fldCharType="begin"/>
        </w:r>
        <w:r w:rsidR="001203FE">
          <w:rPr>
            <w:noProof/>
            <w:webHidden/>
          </w:rPr>
          <w:instrText xml:space="preserve"> PAGEREF _Toc110171103 \h </w:instrText>
        </w:r>
        <w:r w:rsidR="001203FE">
          <w:rPr>
            <w:noProof/>
            <w:webHidden/>
          </w:rPr>
        </w:r>
        <w:r w:rsidR="001203FE">
          <w:rPr>
            <w:noProof/>
            <w:webHidden/>
          </w:rPr>
          <w:fldChar w:fldCharType="separate"/>
        </w:r>
        <w:r w:rsidR="00011EC7">
          <w:rPr>
            <w:noProof/>
            <w:webHidden/>
          </w:rPr>
          <w:t>40</w:t>
        </w:r>
        <w:r w:rsidR="001203FE">
          <w:rPr>
            <w:noProof/>
            <w:webHidden/>
          </w:rPr>
          <w:fldChar w:fldCharType="end"/>
        </w:r>
      </w:hyperlink>
    </w:p>
    <w:p w14:paraId="16B32BEB" w14:textId="0B974EEA"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4" w:history="1">
        <w:r w:rsidR="001203FE" w:rsidRPr="00D14A99">
          <w:rPr>
            <w:rStyle w:val="Hypertextovprepojenie"/>
            <w:noProof/>
          </w:rPr>
          <w:t>Tabuľka č. 19 Najpopulárnejšie individuálne športy v BSK podľa vekových kategórií (2019)</w:t>
        </w:r>
        <w:r w:rsidR="001203FE">
          <w:rPr>
            <w:noProof/>
            <w:webHidden/>
          </w:rPr>
          <w:tab/>
        </w:r>
        <w:r w:rsidR="001203FE">
          <w:rPr>
            <w:noProof/>
            <w:webHidden/>
          </w:rPr>
          <w:fldChar w:fldCharType="begin"/>
        </w:r>
        <w:r w:rsidR="001203FE">
          <w:rPr>
            <w:noProof/>
            <w:webHidden/>
          </w:rPr>
          <w:instrText xml:space="preserve"> PAGEREF _Toc110171104 \h </w:instrText>
        </w:r>
        <w:r w:rsidR="001203FE">
          <w:rPr>
            <w:noProof/>
            <w:webHidden/>
          </w:rPr>
        </w:r>
        <w:r w:rsidR="001203FE">
          <w:rPr>
            <w:noProof/>
            <w:webHidden/>
          </w:rPr>
          <w:fldChar w:fldCharType="separate"/>
        </w:r>
        <w:r w:rsidR="00011EC7">
          <w:rPr>
            <w:noProof/>
            <w:webHidden/>
          </w:rPr>
          <w:t>41</w:t>
        </w:r>
        <w:r w:rsidR="001203FE">
          <w:rPr>
            <w:noProof/>
            <w:webHidden/>
          </w:rPr>
          <w:fldChar w:fldCharType="end"/>
        </w:r>
      </w:hyperlink>
    </w:p>
    <w:p w14:paraId="72A8A185" w14:textId="11A6761A"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5" w:history="1">
        <w:r w:rsidR="001203FE" w:rsidRPr="00D14A99">
          <w:rPr>
            <w:rStyle w:val="Hypertextovprepojenie"/>
            <w:noProof/>
          </w:rPr>
          <w:t>Tabuľka č. 20 Najpopulárnejšie športy v BSK podľa pohlavia (2019)</w:t>
        </w:r>
        <w:r w:rsidR="001203FE">
          <w:rPr>
            <w:noProof/>
            <w:webHidden/>
          </w:rPr>
          <w:tab/>
        </w:r>
        <w:r w:rsidR="001203FE">
          <w:rPr>
            <w:noProof/>
            <w:webHidden/>
          </w:rPr>
          <w:fldChar w:fldCharType="begin"/>
        </w:r>
        <w:r w:rsidR="001203FE">
          <w:rPr>
            <w:noProof/>
            <w:webHidden/>
          </w:rPr>
          <w:instrText xml:space="preserve"> PAGEREF _Toc110171105 \h </w:instrText>
        </w:r>
        <w:r w:rsidR="001203FE">
          <w:rPr>
            <w:noProof/>
            <w:webHidden/>
          </w:rPr>
        </w:r>
        <w:r w:rsidR="001203FE">
          <w:rPr>
            <w:noProof/>
            <w:webHidden/>
          </w:rPr>
          <w:fldChar w:fldCharType="separate"/>
        </w:r>
        <w:r w:rsidR="00011EC7">
          <w:rPr>
            <w:noProof/>
            <w:webHidden/>
          </w:rPr>
          <w:t>42</w:t>
        </w:r>
        <w:r w:rsidR="001203FE">
          <w:rPr>
            <w:noProof/>
            <w:webHidden/>
          </w:rPr>
          <w:fldChar w:fldCharType="end"/>
        </w:r>
      </w:hyperlink>
    </w:p>
    <w:p w14:paraId="4A4972A3" w14:textId="312AD25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6" w:history="1">
        <w:r w:rsidR="001203FE" w:rsidRPr="00D14A99">
          <w:rPr>
            <w:rStyle w:val="Hypertextovprepojenie"/>
            <w:noProof/>
          </w:rPr>
          <w:t>Tabuľka č. 21 Počet registrovaných športovcov do 23 rokov podľa okresov (2019)</w:t>
        </w:r>
        <w:r w:rsidR="001203FE">
          <w:rPr>
            <w:noProof/>
            <w:webHidden/>
          </w:rPr>
          <w:tab/>
        </w:r>
        <w:r w:rsidR="001203FE">
          <w:rPr>
            <w:noProof/>
            <w:webHidden/>
          </w:rPr>
          <w:fldChar w:fldCharType="begin"/>
        </w:r>
        <w:r w:rsidR="001203FE">
          <w:rPr>
            <w:noProof/>
            <w:webHidden/>
          </w:rPr>
          <w:instrText xml:space="preserve"> PAGEREF _Toc110171106 \h </w:instrText>
        </w:r>
        <w:r w:rsidR="001203FE">
          <w:rPr>
            <w:noProof/>
            <w:webHidden/>
          </w:rPr>
        </w:r>
        <w:r w:rsidR="001203FE">
          <w:rPr>
            <w:noProof/>
            <w:webHidden/>
          </w:rPr>
          <w:fldChar w:fldCharType="separate"/>
        </w:r>
        <w:r w:rsidR="00011EC7">
          <w:rPr>
            <w:noProof/>
            <w:webHidden/>
          </w:rPr>
          <w:t>42</w:t>
        </w:r>
        <w:r w:rsidR="001203FE">
          <w:rPr>
            <w:noProof/>
            <w:webHidden/>
          </w:rPr>
          <w:fldChar w:fldCharType="end"/>
        </w:r>
      </w:hyperlink>
    </w:p>
    <w:p w14:paraId="7EBFB2D9" w14:textId="1489068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7" w:history="1">
        <w:r w:rsidR="001203FE" w:rsidRPr="00D14A99">
          <w:rPr>
            <w:rStyle w:val="Hypertextovprepojenie"/>
            <w:noProof/>
          </w:rPr>
          <w:t>Tabuľka č. 22 Počet predložených žiadostí o podporu neuznaných športov v rámci BRDS</w:t>
        </w:r>
        <w:r w:rsidR="001203FE">
          <w:rPr>
            <w:noProof/>
            <w:webHidden/>
          </w:rPr>
          <w:tab/>
        </w:r>
        <w:r w:rsidR="001203FE">
          <w:rPr>
            <w:noProof/>
            <w:webHidden/>
          </w:rPr>
          <w:fldChar w:fldCharType="begin"/>
        </w:r>
        <w:r w:rsidR="001203FE">
          <w:rPr>
            <w:noProof/>
            <w:webHidden/>
          </w:rPr>
          <w:instrText xml:space="preserve"> PAGEREF _Toc110171107 \h </w:instrText>
        </w:r>
        <w:r w:rsidR="001203FE">
          <w:rPr>
            <w:noProof/>
            <w:webHidden/>
          </w:rPr>
        </w:r>
        <w:r w:rsidR="001203FE">
          <w:rPr>
            <w:noProof/>
            <w:webHidden/>
          </w:rPr>
          <w:fldChar w:fldCharType="separate"/>
        </w:r>
        <w:r w:rsidR="00011EC7">
          <w:rPr>
            <w:noProof/>
            <w:webHidden/>
          </w:rPr>
          <w:t>43</w:t>
        </w:r>
        <w:r w:rsidR="001203FE">
          <w:rPr>
            <w:noProof/>
            <w:webHidden/>
          </w:rPr>
          <w:fldChar w:fldCharType="end"/>
        </w:r>
      </w:hyperlink>
    </w:p>
    <w:p w14:paraId="1B3D34A8" w14:textId="00626F0C"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8" w:history="1">
        <w:r w:rsidR="001203FE" w:rsidRPr="00D14A99">
          <w:rPr>
            <w:rStyle w:val="Hypertextovprepojenie"/>
            <w:noProof/>
          </w:rPr>
          <w:t>Tabuľka č. 23 Počet predložených a schválených žiadostí pre mládež v rámci BRDS (2017-2021) v EUR</w:t>
        </w:r>
        <w:r w:rsidR="001203FE">
          <w:rPr>
            <w:noProof/>
            <w:webHidden/>
          </w:rPr>
          <w:tab/>
        </w:r>
        <w:r w:rsidR="001203FE">
          <w:rPr>
            <w:noProof/>
            <w:webHidden/>
          </w:rPr>
          <w:fldChar w:fldCharType="begin"/>
        </w:r>
        <w:r w:rsidR="001203FE">
          <w:rPr>
            <w:noProof/>
            <w:webHidden/>
          </w:rPr>
          <w:instrText xml:space="preserve"> PAGEREF _Toc110171108 \h </w:instrText>
        </w:r>
        <w:r w:rsidR="001203FE">
          <w:rPr>
            <w:noProof/>
            <w:webHidden/>
          </w:rPr>
        </w:r>
        <w:r w:rsidR="001203FE">
          <w:rPr>
            <w:noProof/>
            <w:webHidden/>
          </w:rPr>
          <w:fldChar w:fldCharType="separate"/>
        </w:r>
        <w:r w:rsidR="00011EC7">
          <w:rPr>
            <w:noProof/>
            <w:webHidden/>
          </w:rPr>
          <w:t>53</w:t>
        </w:r>
        <w:r w:rsidR="001203FE">
          <w:rPr>
            <w:noProof/>
            <w:webHidden/>
          </w:rPr>
          <w:fldChar w:fldCharType="end"/>
        </w:r>
      </w:hyperlink>
    </w:p>
    <w:p w14:paraId="1619D465" w14:textId="626A17B0"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09" w:history="1">
        <w:r w:rsidR="001203FE" w:rsidRPr="00D14A99">
          <w:rPr>
            <w:rStyle w:val="Hypertextovprepojenie"/>
            <w:noProof/>
          </w:rPr>
          <w:t>Tabuľka č. 24 Objem žiadaných a schválených dotácií v predložených žiadostiach na mládež podľa rokov v EUR</w:t>
        </w:r>
        <w:r w:rsidR="001203FE">
          <w:rPr>
            <w:noProof/>
            <w:webHidden/>
          </w:rPr>
          <w:tab/>
        </w:r>
        <w:r w:rsidR="001203FE">
          <w:rPr>
            <w:noProof/>
            <w:webHidden/>
          </w:rPr>
          <w:fldChar w:fldCharType="begin"/>
        </w:r>
        <w:r w:rsidR="001203FE">
          <w:rPr>
            <w:noProof/>
            <w:webHidden/>
          </w:rPr>
          <w:instrText xml:space="preserve"> PAGEREF _Toc110171109 \h </w:instrText>
        </w:r>
        <w:r w:rsidR="001203FE">
          <w:rPr>
            <w:noProof/>
            <w:webHidden/>
          </w:rPr>
        </w:r>
        <w:r w:rsidR="001203FE">
          <w:rPr>
            <w:noProof/>
            <w:webHidden/>
          </w:rPr>
          <w:fldChar w:fldCharType="separate"/>
        </w:r>
        <w:r w:rsidR="00011EC7">
          <w:rPr>
            <w:noProof/>
            <w:webHidden/>
          </w:rPr>
          <w:t>54</w:t>
        </w:r>
        <w:r w:rsidR="001203FE">
          <w:rPr>
            <w:noProof/>
            <w:webHidden/>
          </w:rPr>
          <w:fldChar w:fldCharType="end"/>
        </w:r>
      </w:hyperlink>
    </w:p>
    <w:p w14:paraId="77F5E57A" w14:textId="0DF91304"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0" w:history="1">
        <w:r w:rsidR="001203FE" w:rsidRPr="00D14A99">
          <w:rPr>
            <w:rStyle w:val="Hypertextovprepojenie"/>
            <w:noProof/>
          </w:rPr>
          <w:t>Tabuľka č. 25 Priemerná výška schválenej dotácie na jednu žiadosť podľa rokov v EUR</w:t>
        </w:r>
        <w:r w:rsidR="001203FE">
          <w:rPr>
            <w:noProof/>
            <w:webHidden/>
          </w:rPr>
          <w:tab/>
        </w:r>
        <w:r w:rsidR="001203FE">
          <w:rPr>
            <w:noProof/>
            <w:webHidden/>
          </w:rPr>
          <w:fldChar w:fldCharType="begin"/>
        </w:r>
        <w:r w:rsidR="001203FE">
          <w:rPr>
            <w:noProof/>
            <w:webHidden/>
          </w:rPr>
          <w:instrText xml:space="preserve"> PAGEREF _Toc110171110 \h </w:instrText>
        </w:r>
        <w:r w:rsidR="001203FE">
          <w:rPr>
            <w:noProof/>
            <w:webHidden/>
          </w:rPr>
        </w:r>
        <w:r w:rsidR="001203FE">
          <w:rPr>
            <w:noProof/>
            <w:webHidden/>
          </w:rPr>
          <w:fldChar w:fldCharType="separate"/>
        </w:r>
        <w:r w:rsidR="00011EC7">
          <w:rPr>
            <w:noProof/>
            <w:webHidden/>
          </w:rPr>
          <w:t>54</w:t>
        </w:r>
        <w:r w:rsidR="001203FE">
          <w:rPr>
            <w:noProof/>
            <w:webHidden/>
          </w:rPr>
          <w:fldChar w:fldCharType="end"/>
        </w:r>
      </w:hyperlink>
    </w:p>
    <w:p w14:paraId="2F7181C4" w14:textId="74425C55"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1" w:history="1">
        <w:r w:rsidR="001203FE" w:rsidRPr="00D14A99">
          <w:rPr>
            <w:rStyle w:val="Hypertextovprepojenie"/>
            <w:noProof/>
          </w:rPr>
          <w:t>Tabuľka č. 26 Najaktívnejší žiadatelia o dotáciu z BRDS mládež (2017-2021) a priemerná výška dotácie v EUR</w:t>
        </w:r>
        <w:r w:rsidR="001203FE">
          <w:rPr>
            <w:noProof/>
            <w:webHidden/>
          </w:rPr>
          <w:tab/>
        </w:r>
        <w:r w:rsidR="001203FE">
          <w:rPr>
            <w:noProof/>
            <w:webHidden/>
          </w:rPr>
          <w:fldChar w:fldCharType="begin"/>
        </w:r>
        <w:r w:rsidR="001203FE">
          <w:rPr>
            <w:noProof/>
            <w:webHidden/>
          </w:rPr>
          <w:instrText xml:space="preserve"> PAGEREF _Toc110171111 \h </w:instrText>
        </w:r>
        <w:r w:rsidR="001203FE">
          <w:rPr>
            <w:noProof/>
            <w:webHidden/>
          </w:rPr>
        </w:r>
        <w:r w:rsidR="001203FE">
          <w:rPr>
            <w:noProof/>
            <w:webHidden/>
          </w:rPr>
          <w:fldChar w:fldCharType="separate"/>
        </w:r>
        <w:r w:rsidR="00011EC7">
          <w:rPr>
            <w:noProof/>
            <w:webHidden/>
          </w:rPr>
          <w:t>54</w:t>
        </w:r>
        <w:r w:rsidR="001203FE">
          <w:rPr>
            <w:noProof/>
            <w:webHidden/>
          </w:rPr>
          <w:fldChar w:fldCharType="end"/>
        </w:r>
      </w:hyperlink>
    </w:p>
    <w:p w14:paraId="308C0D34" w14:textId="2E1F2C28"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2" w:history="1">
        <w:r w:rsidR="001203FE" w:rsidRPr="00D14A99">
          <w:rPr>
            <w:rStyle w:val="Hypertextovprepojenie"/>
            <w:noProof/>
          </w:rPr>
          <w:t>Tabuľka č. 27 Najúspešnejší žiadatelia o dotácie z BRDS a priemerná výška dotácie v EUR</w:t>
        </w:r>
        <w:r w:rsidR="001203FE">
          <w:rPr>
            <w:noProof/>
            <w:webHidden/>
          </w:rPr>
          <w:tab/>
        </w:r>
        <w:r w:rsidR="001203FE">
          <w:rPr>
            <w:noProof/>
            <w:webHidden/>
          </w:rPr>
          <w:fldChar w:fldCharType="begin"/>
        </w:r>
        <w:r w:rsidR="001203FE">
          <w:rPr>
            <w:noProof/>
            <w:webHidden/>
          </w:rPr>
          <w:instrText xml:space="preserve"> PAGEREF _Toc110171112 \h </w:instrText>
        </w:r>
        <w:r w:rsidR="001203FE">
          <w:rPr>
            <w:noProof/>
            <w:webHidden/>
          </w:rPr>
        </w:r>
        <w:r w:rsidR="001203FE">
          <w:rPr>
            <w:noProof/>
            <w:webHidden/>
          </w:rPr>
          <w:fldChar w:fldCharType="separate"/>
        </w:r>
        <w:r w:rsidR="00011EC7">
          <w:rPr>
            <w:noProof/>
            <w:webHidden/>
          </w:rPr>
          <w:t>55</w:t>
        </w:r>
        <w:r w:rsidR="001203FE">
          <w:rPr>
            <w:noProof/>
            <w:webHidden/>
          </w:rPr>
          <w:fldChar w:fldCharType="end"/>
        </w:r>
      </w:hyperlink>
    </w:p>
    <w:p w14:paraId="07E344EF" w14:textId="46CEA22A"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3" w:history="1">
        <w:r w:rsidR="001203FE" w:rsidRPr="00D14A99">
          <w:rPr>
            <w:rStyle w:val="Hypertextovprepojenie"/>
            <w:noProof/>
          </w:rPr>
          <w:t>Tabuľka č. 28 Počet žiadaných dotácií podľa okresov a podľa rokov</w:t>
        </w:r>
        <w:r w:rsidR="001203FE">
          <w:rPr>
            <w:noProof/>
            <w:webHidden/>
          </w:rPr>
          <w:tab/>
        </w:r>
        <w:r w:rsidR="001203FE">
          <w:rPr>
            <w:noProof/>
            <w:webHidden/>
          </w:rPr>
          <w:fldChar w:fldCharType="begin"/>
        </w:r>
        <w:r w:rsidR="001203FE">
          <w:rPr>
            <w:noProof/>
            <w:webHidden/>
          </w:rPr>
          <w:instrText xml:space="preserve"> PAGEREF _Toc110171113 \h </w:instrText>
        </w:r>
        <w:r w:rsidR="001203FE">
          <w:rPr>
            <w:noProof/>
            <w:webHidden/>
          </w:rPr>
        </w:r>
        <w:r w:rsidR="001203FE">
          <w:rPr>
            <w:noProof/>
            <w:webHidden/>
          </w:rPr>
          <w:fldChar w:fldCharType="separate"/>
        </w:r>
        <w:r w:rsidR="00011EC7">
          <w:rPr>
            <w:noProof/>
            <w:webHidden/>
          </w:rPr>
          <w:t>55</w:t>
        </w:r>
        <w:r w:rsidR="001203FE">
          <w:rPr>
            <w:noProof/>
            <w:webHidden/>
          </w:rPr>
          <w:fldChar w:fldCharType="end"/>
        </w:r>
      </w:hyperlink>
    </w:p>
    <w:p w14:paraId="34D82B6A" w14:textId="4B743E19"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4" w:history="1">
        <w:r w:rsidR="001203FE" w:rsidRPr="00D14A99">
          <w:rPr>
            <w:rStyle w:val="Hypertextovprepojenie"/>
            <w:noProof/>
          </w:rPr>
          <w:t>Tabuľka č. 29 Počet schválených dotácií podľa okresov a podľa rokov</w:t>
        </w:r>
        <w:r w:rsidR="001203FE">
          <w:rPr>
            <w:noProof/>
            <w:webHidden/>
          </w:rPr>
          <w:tab/>
        </w:r>
        <w:r w:rsidR="001203FE">
          <w:rPr>
            <w:noProof/>
            <w:webHidden/>
          </w:rPr>
          <w:fldChar w:fldCharType="begin"/>
        </w:r>
        <w:r w:rsidR="001203FE">
          <w:rPr>
            <w:noProof/>
            <w:webHidden/>
          </w:rPr>
          <w:instrText xml:space="preserve"> PAGEREF _Toc110171114 \h </w:instrText>
        </w:r>
        <w:r w:rsidR="001203FE">
          <w:rPr>
            <w:noProof/>
            <w:webHidden/>
          </w:rPr>
        </w:r>
        <w:r w:rsidR="001203FE">
          <w:rPr>
            <w:noProof/>
            <w:webHidden/>
          </w:rPr>
          <w:fldChar w:fldCharType="separate"/>
        </w:r>
        <w:r w:rsidR="00011EC7">
          <w:rPr>
            <w:noProof/>
            <w:webHidden/>
          </w:rPr>
          <w:t>56</w:t>
        </w:r>
        <w:r w:rsidR="001203FE">
          <w:rPr>
            <w:noProof/>
            <w:webHidden/>
          </w:rPr>
          <w:fldChar w:fldCharType="end"/>
        </w:r>
      </w:hyperlink>
    </w:p>
    <w:p w14:paraId="640649E3" w14:textId="3C2ABD41"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5" w:history="1">
        <w:r w:rsidR="001203FE" w:rsidRPr="00D14A99">
          <w:rPr>
            <w:rStyle w:val="Hypertextovprepojenie"/>
            <w:noProof/>
          </w:rPr>
          <w:t>Tabuľka č. 30 Objem schválených dotácií podľa okresov a podľa rokov (2017, 2018, 2019 a 2021) v EUR</w:t>
        </w:r>
        <w:r w:rsidR="001203FE">
          <w:rPr>
            <w:noProof/>
            <w:webHidden/>
          </w:rPr>
          <w:tab/>
        </w:r>
        <w:r w:rsidR="001203FE">
          <w:rPr>
            <w:noProof/>
            <w:webHidden/>
          </w:rPr>
          <w:fldChar w:fldCharType="begin"/>
        </w:r>
        <w:r w:rsidR="001203FE">
          <w:rPr>
            <w:noProof/>
            <w:webHidden/>
          </w:rPr>
          <w:instrText xml:space="preserve"> PAGEREF _Toc110171115 \h </w:instrText>
        </w:r>
        <w:r w:rsidR="001203FE">
          <w:rPr>
            <w:noProof/>
            <w:webHidden/>
          </w:rPr>
        </w:r>
        <w:r w:rsidR="001203FE">
          <w:rPr>
            <w:noProof/>
            <w:webHidden/>
          </w:rPr>
          <w:fldChar w:fldCharType="separate"/>
        </w:r>
        <w:r w:rsidR="00011EC7">
          <w:rPr>
            <w:noProof/>
            <w:webHidden/>
          </w:rPr>
          <w:t>56</w:t>
        </w:r>
        <w:r w:rsidR="001203FE">
          <w:rPr>
            <w:noProof/>
            <w:webHidden/>
          </w:rPr>
          <w:fldChar w:fldCharType="end"/>
        </w:r>
      </w:hyperlink>
    </w:p>
    <w:p w14:paraId="604D7523" w14:textId="19F9FDA5"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6" w:history="1">
        <w:r w:rsidR="001203FE" w:rsidRPr="00D14A99">
          <w:rPr>
            <w:rStyle w:val="Hypertextovprepojenie"/>
            <w:noProof/>
          </w:rPr>
          <w:t>Tabuľka č. 31 Počty žiadaných dotácií</w:t>
        </w:r>
        <w:r w:rsidR="001203FE">
          <w:rPr>
            <w:noProof/>
            <w:webHidden/>
          </w:rPr>
          <w:tab/>
        </w:r>
        <w:r w:rsidR="001203FE">
          <w:rPr>
            <w:noProof/>
            <w:webHidden/>
          </w:rPr>
          <w:fldChar w:fldCharType="begin"/>
        </w:r>
        <w:r w:rsidR="001203FE">
          <w:rPr>
            <w:noProof/>
            <w:webHidden/>
          </w:rPr>
          <w:instrText xml:space="preserve"> PAGEREF _Toc110171116 \h </w:instrText>
        </w:r>
        <w:r w:rsidR="001203FE">
          <w:rPr>
            <w:noProof/>
            <w:webHidden/>
          </w:rPr>
        </w:r>
        <w:r w:rsidR="001203FE">
          <w:rPr>
            <w:noProof/>
            <w:webHidden/>
          </w:rPr>
          <w:fldChar w:fldCharType="separate"/>
        </w:r>
        <w:r w:rsidR="00011EC7">
          <w:rPr>
            <w:noProof/>
            <w:webHidden/>
          </w:rPr>
          <w:t>57</w:t>
        </w:r>
        <w:r w:rsidR="001203FE">
          <w:rPr>
            <w:noProof/>
            <w:webHidden/>
          </w:rPr>
          <w:fldChar w:fldCharType="end"/>
        </w:r>
      </w:hyperlink>
    </w:p>
    <w:p w14:paraId="16939A3B" w14:textId="3ED44E75"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7" w:history="1">
        <w:r w:rsidR="001203FE" w:rsidRPr="00D14A99">
          <w:rPr>
            <w:rStyle w:val="Hypertextovprepojenie"/>
            <w:noProof/>
          </w:rPr>
          <w:t>Tabuľka č. 32 Počet predložených žiadostí o individuálnu dotáciu na mládež podľa rokov</w:t>
        </w:r>
        <w:r w:rsidR="001203FE">
          <w:rPr>
            <w:noProof/>
            <w:webHidden/>
          </w:rPr>
          <w:tab/>
        </w:r>
        <w:r w:rsidR="001203FE">
          <w:rPr>
            <w:noProof/>
            <w:webHidden/>
          </w:rPr>
          <w:fldChar w:fldCharType="begin"/>
        </w:r>
        <w:r w:rsidR="001203FE">
          <w:rPr>
            <w:noProof/>
            <w:webHidden/>
          </w:rPr>
          <w:instrText xml:space="preserve"> PAGEREF _Toc110171117 \h </w:instrText>
        </w:r>
        <w:r w:rsidR="001203FE">
          <w:rPr>
            <w:noProof/>
            <w:webHidden/>
          </w:rPr>
        </w:r>
        <w:r w:rsidR="001203FE">
          <w:rPr>
            <w:noProof/>
            <w:webHidden/>
          </w:rPr>
          <w:fldChar w:fldCharType="separate"/>
        </w:r>
        <w:r w:rsidR="00011EC7">
          <w:rPr>
            <w:noProof/>
            <w:webHidden/>
          </w:rPr>
          <w:t>57</w:t>
        </w:r>
        <w:r w:rsidR="001203FE">
          <w:rPr>
            <w:noProof/>
            <w:webHidden/>
          </w:rPr>
          <w:fldChar w:fldCharType="end"/>
        </w:r>
      </w:hyperlink>
    </w:p>
    <w:p w14:paraId="37908D18" w14:textId="39B7F38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8" w:history="1">
        <w:r w:rsidR="001203FE" w:rsidRPr="00D14A99">
          <w:rPr>
            <w:rStyle w:val="Hypertextovprepojenie"/>
            <w:noProof/>
          </w:rPr>
          <w:t>Tabuľka č. 33 Objem žiadaných dotácií v predložených individuálnych žiadostiach na mládež podľa rokov v EUR</w:t>
        </w:r>
        <w:r w:rsidR="001203FE">
          <w:rPr>
            <w:noProof/>
            <w:webHidden/>
          </w:rPr>
          <w:tab/>
        </w:r>
        <w:r w:rsidR="001203FE">
          <w:rPr>
            <w:noProof/>
            <w:webHidden/>
          </w:rPr>
          <w:fldChar w:fldCharType="begin"/>
        </w:r>
        <w:r w:rsidR="001203FE">
          <w:rPr>
            <w:noProof/>
            <w:webHidden/>
          </w:rPr>
          <w:instrText xml:space="preserve"> PAGEREF _Toc110171118 \h </w:instrText>
        </w:r>
        <w:r w:rsidR="001203FE">
          <w:rPr>
            <w:noProof/>
            <w:webHidden/>
          </w:rPr>
        </w:r>
        <w:r w:rsidR="001203FE">
          <w:rPr>
            <w:noProof/>
            <w:webHidden/>
          </w:rPr>
          <w:fldChar w:fldCharType="separate"/>
        </w:r>
        <w:r w:rsidR="00011EC7">
          <w:rPr>
            <w:noProof/>
            <w:webHidden/>
          </w:rPr>
          <w:t>57</w:t>
        </w:r>
        <w:r w:rsidR="001203FE">
          <w:rPr>
            <w:noProof/>
            <w:webHidden/>
          </w:rPr>
          <w:fldChar w:fldCharType="end"/>
        </w:r>
      </w:hyperlink>
    </w:p>
    <w:p w14:paraId="3F81AC62" w14:textId="2C3EAC8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19" w:history="1">
        <w:r w:rsidR="001203FE" w:rsidRPr="00D14A99">
          <w:rPr>
            <w:rStyle w:val="Hypertextovprepojenie"/>
            <w:noProof/>
          </w:rPr>
          <w:t>Tabuľka č. 34 Priemerná výška schválenej dotácie na jednu žiadosť podľa rokov v EUR</w:t>
        </w:r>
        <w:r w:rsidR="001203FE">
          <w:rPr>
            <w:noProof/>
            <w:webHidden/>
          </w:rPr>
          <w:tab/>
        </w:r>
        <w:r w:rsidR="001203FE">
          <w:rPr>
            <w:noProof/>
            <w:webHidden/>
          </w:rPr>
          <w:fldChar w:fldCharType="begin"/>
        </w:r>
        <w:r w:rsidR="001203FE">
          <w:rPr>
            <w:noProof/>
            <w:webHidden/>
          </w:rPr>
          <w:instrText xml:space="preserve"> PAGEREF _Toc110171119 \h </w:instrText>
        </w:r>
        <w:r w:rsidR="001203FE">
          <w:rPr>
            <w:noProof/>
            <w:webHidden/>
          </w:rPr>
        </w:r>
        <w:r w:rsidR="001203FE">
          <w:rPr>
            <w:noProof/>
            <w:webHidden/>
          </w:rPr>
          <w:fldChar w:fldCharType="separate"/>
        </w:r>
        <w:r w:rsidR="00011EC7">
          <w:rPr>
            <w:noProof/>
            <w:webHidden/>
          </w:rPr>
          <w:t>57</w:t>
        </w:r>
        <w:r w:rsidR="001203FE">
          <w:rPr>
            <w:noProof/>
            <w:webHidden/>
          </w:rPr>
          <w:fldChar w:fldCharType="end"/>
        </w:r>
      </w:hyperlink>
    </w:p>
    <w:p w14:paraId="6CBEFD32" w14:textId="17559998"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20" w:history="1">
        <w:r w:rsidR="001203FE" w:rsidRPr="00D14A99">
          <w:rPr>
            <w:rStyle w:val="Hypertextovprepojenie"/>
            <w:noProof/>
          </w:rPr>
          <w:t>Tabuľka č. 35 Najaktívnejší žiadatelia o individuálnu dotáciu spolu za všetky roky a priemerná výška dotácie v EUR</w:t>
        </w:r>
        <w:r w:rsidR="001203FE">
          <w:rPr>
            <w:noProof/>
            <w:webHidden/>
          </w:rPr>
          <w:tab/>
        </w:r>
        <w:r w:rsidR="001203FE">
          <w:rPr>
            <w:noProof/>
            <w:webHidden/>
          </w:rPr>
          <w:fldChar w:fldCharType="begin"/>
        </w:r>
        <w:r w:rsidR="001203FE">
          <w:rPr>
            <w:noProof/>
            <w:webHidden/>
          </w:rPr>
          <w:instrText xml:space="preserve"> PAGEREF _Toc110171120 \h </w:instrText>
        </w:r>
        <w:r w:rsidR="001203FE">
          <w:rPr>
            <w:noProof/>
            <w:webHidden/>
          </w:rPr>
        </w:r>
        <w:r w:rsidR="001203FE">
          <w:rPr>
            <w:noProof/>
            <w:webHidden/>
          </w:rPr>
          <w:fldChar w:fldCharType="separate"/>
        </w:r>
        <w:r w:rsidR="00011EC7">
          <w:rPr>
            <w:noProof/>
            <w:webHidden/>
          </w:rPr>
          <w:t>58</w:t>
        </w:r>
        <w:r w:rsidR="001203FE">
          <w:rPr>
            <w:noProof/>
            <w:webHidden/>
          </w:rPr>
          <w:fldChar w:fldCharType="end"/>
        </w:r>
      </w:hyperlink>
    </w:p>
    <w:p w14:paraId="76045FF2" w14:textId="67A9E1D1"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21" w:history="1">
        <w:r w:rsidR="001203FE" w:rsidRPr="00D14A99">
          <w:rPr>
            <w:rStyle w:val="Hypertextovprepojenie"/>
            <w:noProof/>
          </w:rPr>
          <w:t>Tabuľka č. 36 Najúspešnejší žiadatelia o individuálne dotácie spolu za všetky roky a priemerná výška dotácie v EUR</w:t>
        </w:r>
        <w:r w:rsidR="001203FE">
          <w:rPr>
            <w:noProof/>
            <w:webHidden/>
          </w:rPr>
          <w:tab/>
        </w:r>
        <w:r w:rsidR="001203FE">
          <w:rPr>
            <w:noProof/>
            <w:webHidden/>
          </w:rPr>
          <w:fldChar w:fldCharType="begin"/>
        </w:r>
        <w:r w:rsidR="001203FE">
          <w:rPr>
            <w:noProof/>
            <w:webHidden/>
          </w:rPr>
          <w:instrText xml:space="preserve"> PAGEREF _Toc110171121 \h </w:instrText>
        </w:r>
        <w:r w:rsidR="001203FE">
          <w:rPr>
            <w:noProof/>
            <w:webHidden/>
          </w:rPr>
        </w:r>
        <w:r w:rsidR="001203FE">
          <w:rPr>
            <w:noProof/>
            <w:webHidden/>
          </w:rPr>
          <w:fldChar w:fldCharType="separate"/>
        </w:r>
        <w:r w:rsidR="00011EC7">
          <w:rPr>
            <w:noProof/>
            <w:webHidden/>
          </w:rPr>
          <w:t>58</w:t>
        </w:r>
        <w:r w:rsidR="001203FE">
          <w:rPr>
            <w:noProof/>
            <w:webHidden/>
          </w:rPr>
          <w:fldChar w:fldCharType="end"/>
        </w:r>
      </w:hyperlink>
    </w:p>
    <w:p w14:paraId="20E1BFA0" w14:textId="37A63269"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22" w:history="1">
        <w:r w:rsidR="001203FE" w:rsidRPr="00D14A99">
          <w:rPr>
            <w:rStyle w:val="Hypertextovprepojenie"/>
            <w:noProof/>
          </w:rPr>
          <w:t>Tabuľka č. 37 Regionálne rozdelenie organizácií v doméne práce s mládežou</w:t>
        </w:r>
        <w:r w:rsidR="001203FE">
          <w:rPr>
            <w:noProof/>
            <w:webHidden/>
          </w:rPr>
          <w:tab/>
        </w:r>
        <w:r w:rsidR="001203FE">
          <w:rPr>
            <w:noProof/>
            <w:webHidden/>
          </w:rPr>
          <w:fldChar w:fldCharType="begin"/>
        </w:r>
        <w:r w:rsidR="001203FE">
          <w:rPr>
            <w:noProof/>
            <w:webHidden/>
          </w:rPr>
          <w:instrText xml:space="preserve"> PAGEREF _Toc110171122 \h </w:instrText>
        </w:r>
        <w:r w:rsidR="001203FE">
          <w:rPr>
            <w:noProof/>
            <w:webHidden/>
          </w:rPr>
        </w:r>
        <w:r w:rsidR="001203FE">
          <w:rPr>
            <w:noProof/>
            <w:webHidden/>
          </w:rPr>
          <w:fldChar w:fldCharType="separate"/>
        </w:r>
        <w:r w:rsidR="00011EC7">
          <w:rPr>
            <w:noProof/>
            <w:webHidden/>
          </w:rPr>
          <w:t>59</w:t>
        </w:r>
        <w:r w:rsidR="001203FE">
          <w:rPr>
            <w:noProof/>
            <w:webHidden/>
          </w:rPr>
          <w:fldChar w:fldCharType="end"/>
        </w:r>
      </w:hyperlink>
    </w:p>
    <w:p w14:paraId="0F812895" w14:textId="62E69191"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23" w:history="1">
        <w:r w:rsidR="001203FE" w:rsidRPr="00D14A99">
          <w:rPr>
            <w:rStyle w:val="Hypertextovprepojenie"/>
            <w:noProof/>
          </w:rPr>
          <w:t>Tabuľka č. 38 Vekové rozdelenie cieľových skupín identifikovaných organizácií</w:t>
        </w:r>
        <w:r w:rsidR="001203FE">
          <w:rPr>
            <w:noProof/>
            <w:webHidden/>
          </w:rPr>
          <w:tab/>
        </w:r>
        <w:r w:rsidR="001203FE">
          <w:rPr>
            <w:noProof/>
            <w:webHidden/>
          </w:rPr>
          <w:fldChar w:fldCharType="begin"/>
        </w:r>
        <w:r w:rsidR="001203FE">
          <w:rPr>
            <w:noProof/>
            <w:webHidden/>
          </w:rPr>
          <w:instrText xml:space="preserve"> PAGEREF _Toc110171123 \h </w:instrText>
        </w:r>
        <w:r w:rsidR="001203FE">
          <w:rPr>
            <w:noProof/>
            <w:webHidden/>
          </w:rPr>
        </w:r>
        <w:r w:rsidR="001203FE">
          <w:rPr>
            <w:noProof/>
            <w:webHidden/>
          </w:rPr>
          <w:fldChar w:fldCharType="separate"/>
        </w:r>
        <w:r w:rsidR="00011EC7">
          <w:rPr>
            <w:noProof/>
            <w:webHidden/>
          </w:rPr>
          <w:t>60</w:t>
        </w:r>
        <w:r w:rsidR="001203FE">
          <w:rPr>
            <w:noProof/>
            <w:webHidden/>
          </w:rPr>
          <w:fldChar w:fldCharType="end"/>
        </w:r>
      </w:hyperlink>
    </w:p>
    <w:p w14:paraId="68FE8C3B" w14:textId="28023386"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10171124" w:history="1">
        <w:r w:rsidR="001203FE" w:rsidRPr="00D14A99">
          <w:rPr>
            <w:rStyle w:val="Hypertextovprepojenie"/>
            <w:noProof/>
          </w:rPr>
          <w:t>Tabuľka č. 39 Zastúpenie jednotlivých tém v primárnych činnostiach organizácií</w:t>
        </w:r>
        <w:r w:rsidR="001203FE">
          <w:rPr>
            <w:noProof/>
            <w:webHidden/>
          </w:rPr>
          <w:tab/>
        </w:r>
        <w:r w:rsidR="001203FE">
          <w:rPr>
            <w:noProof/>
            <w:webHidden/>
          </w:rPr>
          <w:fldChar w:fldCharType="begin"/>
        </w:r>
        <w:r w:rsidR="001203FE">
          <w:rPr>
            <w:noProof/>
            <w:webHidden/>
          </w:rPr>
          <w:instrText xml:space="preserve"> PAGEREF _Toc110171124 \h </w:instrText>
        </w:r>
        <w:r w:rsidR="001203FE">
          <w:rPr>
            <w:noProof/>
            <w:webHidden/>
          </w:rPr>
        </w:r>
        <w:r w:rsidR="001203FE">
          <w:rPr>
            <w:noProof/>
            <w:webHidden/>
          </w:rPr>
          <w:fldChar w:fldCharType="separate"/>
        </w:r>
        <w:r w:rsidR="00011EC7">
          <w:rPr>
            <w:noProof/>
            <w:webHidden/>
          </w:rPr>
          <w:t>61</w:t>
        </w:r>
        <w:r w:rsidR="001203FE">
          <w:rPr>
            <w:noProof/>
            <w:webHidden/>
          </w:rPr>
          <w:fldChar w:fldCharType="end"/>
        </w:r>
      </w:hyperlink>
    </w:p>
    <w:p w14:paraId="0856A4CE" w14:textId="77777777" w:rsidR="001203FE" w:rsidRDefault="001203FE" w:rsidP="001203FE">
      <w:pPr>
        <w:pStyle w:val="Zoznamobrzkov"/>
        <w:tabs>
          <w:tab w:val="right" w:leader="dot" w:pos="9060"/>
        </w:tabs>
      </w:pPr>
      <w:r>
        <w:fldChar w:fldCharType="end"/>
      </w:r>
    </w:p>
    <w:p w14:paraId="7EFD1F7D" w14:textId="77777777" w:rsidR="001203FE" w:rsidRDefault="001203FE" w:rsidP="001203FE">
      <w:pPr>
        <w:pStyle w:val="Nadpis1"/>
        <w:numPr>
          <w:ilvl w:val="0"/>
          <w:numId w:val="0"/>
        </w:numPr>
        <w:ind w:left="432" w:hanging="432"/>
      </w:pPr>
      <w:bookmarkStart w:id="9" w:name="_Toc110346718"/>
      <w:r>
        <w:t>Zoznam grafov</w:t>
      </w:r>
      <w:bookmarkEnd w:id="9"/>
    </w:p>
    <w:p w14:paraId="4FAE0881" w14:textId="70304A5F" w:rsidR="001203FE" w:rsidRDefault="001203FE" w:rsidP="001203FE">
      <w:pPr>
        <w:pStyle w:val="Zoznamobrzkov"/>
        <w:tabs>
          <w:tab w:val="right" w:leader="dot" w:pos="9060"/>
        </w:tabs>
        <w:rPr>
          <w:rFonts w:eastAsiaTheme="minorEastAsia" w:cstheme="minorBidi"/>
          <w:smallCaps w:val="0"/>
          <w:noProof/>
          <w:color w:val="auto"/>
          <w:sz w:val="22"/>
          <w:szCs w:val="22"/>
          <w:lang w:eastAsia="sk-SK"/>
        </w:rPr>
      </w:pPr>
      <w:r>
        <w:fldChar w:fldCharType="begin"/>
      </w:r>
      <w:r>
        <w:instrText xml:space="preserve"> TOC \h \z \c "Graf č." </w:instrText>
      </w:r>
      <w:r>
        <w:fldChar w:fldCharType="separate"/>
      </w:r>
      <w:hyperlink w:anchor="_Toc108132695" w:history="1">
        <w:r w:rsidRPr="00363EAC">
          <w:rPr>
            <w:rStyle w:val="Hypertextovprepojenie"/>
            <w:noProof/>
          </w:rPr>
          <w:t xml:space="preserve">Graf č. 1 Priemerná výška schválenej dotácie na šport v rámci BRDS (2017 – 2021) v EUR </w:t>
        </w:r>
        <w:r>
          <w:rPr>
            <w:noProof/>
            <w:webHidden/>
          </w:rPr>
          <w:tab/>
        </w:r>
        <w:r>
          <w:rPr>
            <w:noProof/>
            <w:webHidden/>
          </w:rPr>
          <w:fldChar w:fldCharType="begin"/>
        </w:r>
        <w:r>
          <w:rPr>
            <w:noProof/>
            <w:webHidden/>
          </w:rPr>
          <w:instrText xml:space="preserve"> PAGEREF _Toc108132695 \h </w:instrText>
        </w:r>
        <w:r>
          <w:rPr>
            <w:noProof/>
            <w:webHidden/>
          </w:rPr>
        </w:r>
        <w:r>
          <w:rPr>
            <w:noProof/>
            <w:webHidden/>
          </w:rPr>
          <w:fldChar w:fldCharType="separate"/>
        </w:r>
        <w:r w:rsidR="00011EC7">
          <w:rPr>
            <w:noProof/>
            <w:webHidden/>
          </w:rPr>
          <w:t>27</w:t>
        </w:r>
        <w:r>
          <w:rPr>
            <w:noProof/>
            <w:webHidden/>
          </w:rPr>
          <w:fldChar w:fldCharType="end"/>
        </w:r>
      </w:hyperlink>
    </w:p>
    <w:p w14:paraId="62890DB6" w14:textId="3D111635"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96" w:history="1">
        <w:r w:rsidR="001203FE" w:rsidRPr="00363EAC">
          <w:rPr>
            <w:rStyle w:val="Hypertextovprepojenie"/>
            <w:noProof/>
          </w:rPr>
          <w:t>Graf č. 2 Priemerná výška schválenej individuálnej dotácie na šport v EUR podľa rokov</w:t>
        </w:r>
        <w:r w:rsidR="001203FE">
          <w:rPr>
            <w:noProof/>
            <w:webHidden/>
          </w:rPr>
          <w:tab/>
        </w:r>
        <w:r w:rsidR="001203FE">
          <w:rPr>
            <w:noProof/>
            <w:webHidden/>
          </w:rPr>
          <w:fldChar w:fldCharType="begin"/>
        </w:r>
        <w:r w:rsidR="001203FE">
          <w:rPr>
            <w:noProof/>
            <w:webHidden/>
          </w:rPr>
          <w:instrText xml:space="preserve"> PAGEREF _Toc108132696 \h </w:instrText>
        </w:r>
        <w:r w:rsidR="001203FE">
          <w:rPr>
            <w:noProof/>
            <w:webHidden/>
          </w:rPr>
        </w:r>
        <w:r w:rsidR="001203FE">
          <w:rPr>
            <w:noProof/>
            <w:webHidden/>
          </w:rPr>
          <w:fldChar w:fldCharType="separate"/>
        </w:r>
        <w:r w:rsidR="00011EC7">
          <w:rPr>
            <w:noProof/>
            <w:webHidden/>
          </w:rPr>
          <w:t>30</w:t>
        </w:r>
        <w:r w:rsidR="001203FE">
          <w:rPr>
            <w:noProof/>
            <w:webHidden/>
          </w:rPr>
          <w:fldChar w:fldCharType="end"/>
        </w:r>
      </w:hyperlink>
    </w:p>
    <w:p w14:paraId="3EDFD895" w14:textId="72AB5931"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97" w:history="1">
        <w:r w:rsidR="001203FE" w:rsidRPr="00363EAC">
          <w:rPr>
            <w:rStyle w:val="Hypertextovprepojenie"/>
            <w:noProof/>
          </w:rPr>
          <w:t>Graf č. 3 Veková štruktúra registrovaných športovcov do 23 rokov</w:t>
        </w:r>
        <w:r w:rsidR="001203FE">
          <w:rPr>
            <w:noProof/>
            <w:webHidden/>
          </w:rPr>
          <w:tab/>
        </w:r>
        <w:r w:rsidR="001203FE">
          <w:rPr>
            <w:noProof/>
            <w:webHidden/>
          </w:rPr>
          <w:fldChar w:fldCharType="begin"/>
        </w:r>
        <w:r w:rsidR="001203FE">
          <w:rPr>
            <w:noProof/>
            <w:webHidden/>
          </w:rPr>
          <w:instrText xml:space="preserve"> PAGEREF _Toc108132697 \h </w:instrText>
        </w:r>
        <w:r w:rsidR="001203FE">
          <w:rPr>
            <w:noProof/>
            <w:webHidden/>
          </w:rPr>
        </w:r>
        <w:r w:rsidR="001203FE">
          <w:rPr>
            <w:noProof/>
            <w:webHidden/>
          </w:rPr>
          <w:fldChar w:fldCharType="separate"/>
        </w:r>
        <w:r w:rsidR="00011EC7">
          <w:rPr>
            <w:noProof/>
            <w:webHidden/>
          </w:rPr>
          <w:t>39</w:t>
        </w:r>
        <w:r w:rsidR="001203FE">
          <w:rPr>
            <w:noProof/>
            <w:webHidden/>
          </w:rPr>
          <w:fldChar w:fldCharType="end"/>
        </w:r>
      </w:hyperlink>
    </w:p>
    <w:p w14:paraId="2C84A153" w14:textId="0A685F46"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98" w:history="1">
        <w:r w:rsidR="001203FE" w:rsidRPr="00363EAC">
          <w:rPr>
            <w:rStyle w:val="Hypertextovprepojenie"/>
            <w:noProof/>
          </w:rPr>
          <w:t>Graf č. 4 Veková štruktúra registrovaných športovcov do 23 rokov v kolektívnych športoch (okrem futbalu)</w:t>
        </w:r>
        <w:r w:rsidR="001203FE">
          <w:rPr>
            <w:noProof/>
            <w:webHidden/>
          </w:rPr>
          <w:tab/>
        </w:r>
        <w:r w:rsidR="001203FE">
          <w:rPr>
            <w:noProof/>
            <w:webHidden/>
          </w:rPr>
          <w:fldChar w:fldCharType="begin"/>
        </w:r>
        <w:r w:rsidR="001203FE">
          <w:rPr>
            <w:noProof/>
            <w:webHidden/>
          </w:rPr>
          <w:instrText xml:space="preserve"> PAGEREF _Toc108132698 \h </w:instrText>
        </w:r>
        <w:r w:rsidR="001203FE">
          <w:rPr>
            <w:noProof/>
            <w:webHidden/>
          </w:rPr>
        </w:r>
        <w:r w:rsidR="001203FE">
          <w:rPr>
            <w:noProof/>
            <w:webHidden/>
          </w:rPr>
          <w:fldChar w:fldCharType="separate"/>
        </w:r>
        <w:r w:rsidR="00011EC7">
          <w:rPr>
            <w:noProof/>
            <w:webHidden/>
          </w:rPr>
          <w:t>40</w:t>
        </w:r>
        <w:r w:rsidR="001203FE">
          <w:rPr>
            <w:noProof/>
            <w:webHidden/>
          </w:rPr>
          <w:fldChar w:fldCharType="end"/>
        </w:r>
      </w:hyperlink>
    </w:p>
    <w:p w14:paraId="772DB4C8" w14:textId="08817107"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99" w:history="1">
        <w:r w:rsidR="001203FE" w:rsidRPr="00363EAC">
          <w:rPr>
            <w:rStyle w:val="Hypertextovprepojenie"/>
            <w:noProof/>
          </w:rPr>
          <w:t>Graf č. 5 Veková štruktúra registrovaných športovcov do 23 rokov v individuálnych športoch</w:t>
        </w:r>
        <w:r w:rsidR="001203FE">
          <w:rPr>
            <w:noProof/>
            <w:webHidden/>
          </w:rPr>
          <w:tab/>
        </w:r>
        <w:r w:rsidR="001203FE">
          <w:rPr>
            <w:noProof/>
            <w:webHidden/>
          </w:rPr>
          <w:fldChar w:fldCharType="begin"/>
        </w:r>
        <w:r w:rsidR="001203FE">
          <w:rPr>
            <w:noProof/>
            <w:webHidden/>
          </w:rPr>
          <w:instrText xml:space="preserve"> PAGEREF _Toc108132699 \h </w:instrText>
        </w:r>
        <w:r w:rsidR="001203FE">
          <w:rPr>
            <w:noProof/>
            <w:webHidden/>
          </w:rPr>
        </w:r>
        <w:r w:rsidR="001203FE">
          <w:rPr>
            <w:noProof/>
            <w:webHidden/>
          </w:rPr>
          <w:fldChar w:fldCharType="separate"/>
        </w:r>
        <w:r w:rsidR="00011EC7">
          <w:rPr>
            <w:noProof/>
            <w:webHidden/>
          </w:rPr>
          <w:t>41</w:t>
        </w:r>
        <w:r w:rsidR="001203FE">
          <w:rPr>
            <w:noProof/>
            <w:webHidden/>
          </w:rPr>
          <w:fldChar w:fldCharType="end"/>
        </w:r>
      </w:hyperlink>
    </w:p>
    <w:p w14:paraId="2F7D4F5F" w14:textId="77777777" w:rsidR="001203FE" w:rsidRDefault="001203FE" w:rsidP="001203FE">
      <w:pPr>
        <w:pStyle w:val="Nadpis1"/>
        <w:numPr>
          <w:ilvl w:val="0"/>
          <w:numId w:val="0"/>
        </w:numPr>
        <w:ind w:left="432" w:hanging="432"/>
      </w:pPr>
      <w:r>
        <w:fldChar w:fldCharType="end"/>
      </w:r>
      <w:r w:rsidRPr="002E4880">
        <w:t xml:space="preserve"> </w:t>
      </w:r>
      <w:bookmarkStart w:id="10" w:name="_Toc110346719"/>
      <w:r>
        <w:t>Zoznam intervalových máp</w:t>
      </w:r>
      <w:bookmarkEnd w:id="10"/>
    </w:p>
    <w:p w14:paraId="755ACCF2" w14:textId="558A220F" w:rsidR="001203FE" w:rsidRDefault="001203FE" w:rsidP="001203FE">
      <w:pPr>
        <w:pStyle w:val="Zoznamobrzkov"/>
        <w:tabs>
          <w:tab w:val="right" w:leader="dot" w:pos="9060"/>
        </w:tabs>
        <w:rPr>
          <w:rFonts w:eastAsiaTheme="minorEastAsia" w:cstheme="minorBidi"/>
          <w:smallCaps w:val="0"/>
          <w:noProof/>
          <w:color w:val="auto"/>
          <w:sz w:val="22"/>
          <w:szCs w:val="22"/>
          <w:lang w:eastAsia="sk-SK"/>
        </w:rPr>
      </w:pPr>
      <w:r>
        <w:fldChar w:fldCharType="begin"/>
      </w:r>
      <w:r>
        <w:instrText xml:space="preserve"> TOC \h \z \c "Mapa" </w:instrText>
      </w:r>
      <w:r>
        <w:fldChar w:fldCharType="separate"/>
      </w:r>
      <w:hyperlink w:anchor="_Toc108132680" w:history="1">
        <w:r w:rsidRPr="00EC2D87">
          <w:rPr>
            <w:rStyle w:val="Hypertextovprepojenie"/>
            <w:noProof/>
          </w:rPr>
          <w:t>Mapa 1 Schválené dotácie v rámci BRDS podľa okresov (2017 – 2021) v EUR , lokalizácia podľa sídla žiadateľa</w:t>
        </w:r>
        <w:r>
          <w:rPr>
            <w:noProof/>
            <w:webHidden/>
          </w:rPr>
          <w:tab/>
        </w:r>
        <w:r>
          <w:rPr>
            <w:noProof/>
            <w:webHidden/>
          </w:rPr>
          <w:fldChar w:fldCharType="begin"/>
        </w:r>
        <w:r>
          <w:rPr>
            <w:noProof/>
            <w:webHidden/>
          </w:rPr>
          <w:instrText xml:space="preserve"> PAGEREF _Toc108132680 \h </w:instrText>
        </w:r>
        <w:r>
          <w:rPr>
            <w:noProof/>
            <w:webHidden/>
          </w:rPr>
        </w:r>
        <w:r>
          <w:rPr>
            <w:noProof/>
            <w:webHidden/>
          </w:rPr>
          <w:fldChar w:fldCharType="separate"/>
        </w:r>
        <w:r w:rsidR="00011EC7">
          <w:rPr>
            <w:noProof/>
            <w:webHidden/>
          </w:rPr>
          <w:t>28</w:t>
        </w:r>
        <w:r>
          <w:rPr>
            <w:noProof/>
            <w:webHidden/>
          </w:rPr>
          <w:fldChar w:fldCharType="end"/>
        </w:r>
      </w:hyperlink>
    </w:p>
    <w:p w14:paraId="37754D29" w14:textId="3799EB66"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81" w:history="1">
        <w:r w:rsidR="001203FE" w:rsidRPr="00EC2D87">
          <w:rPr>
            <w:rStyle w:val="Hypertextovprepojenie"/>
            <w:noProof/>
          </w:rPr>
          <w:t>Mapa 2 Schválené individuálne dotácie podľa okresov (2017 – 2021) v EUR, lokalizácia podľa sídla žiadateľa</w:t>
        </w:r>
        <w:r w:rsidR="001203FE">
          <w:rPr>
            <w:noProof/>
            <w:webHidden/>
          </w:rPr>
          <w:tab/>
        </w:r>
        <w:r w:rsidR="001203FE">
          <w:rPr>
            <w:noProof/>
            <w:webHidden/>
          </w:rPr>
          <w:fldChar w:fldCharType="begin"/>
        </w:r>
        <w:r w:rsidR="001203FE">
          <w:rPr>
            <w:noProof/>
            <w:webHidden/>
          </w:rPr>
          <w:instrText xml:space="preserve"> PAGEREF _Toc108132681 \h </w:instrText>
        </w:r>
        <w:r w:rsidR="001203FE">
          <w:rPr>
            <w:noProof/>
            <w:webHidden/>
          </w:rPr>
        </w:r>
        <w:r w:rsidR="001203FE">
          <w:rPr>
            <w:noProof/>
            <w:webHidden/>
          </w:rPr>
          <w:fldChar w:fldCharType="separate"/>
        </w:r>
        <w:r w:rsidR="00011EC7">
          <w:rPr>
            <w:noProof/>
            <w:webHidden/>
          </w:rPr>
          <w:t>32</w:t>
        </w:r>
        <w:r w:rsidR="001203FE">
          <w:rPr>
            <w:noProof/>
            <w:webHidden/>
          </w:rPr>
          <w:fldChar w:fldCharType="end"/>
        </w:r>
      </w:hyperlink>
    </w:p>
    <w:p w14:paraId="2A1DF171" w14:textId="4694D042" w:rsidR="001203FE" w:rsidRDefault="00000000" w:rsidP="001203FE">
      <w:pPr>
        <w:pStyle w:val="Zoznamobrzkov"/>
        <w:tabs>
          <w:tab w:val="right" w:leader="dot" w:pos="9060"/>
        </w:tabs>
        <w:rPr>
          <w:rFonts w:eastAsiaTheme="minorEastAsia" w:cstheme="minorBidi"/>
          <w:smallCaps w:val="0"/>
          <w:noProof/>
          <w:color w:val="auto"/>
          <w:sz w:val="22"/>
          <w:szCs w:val="22"/>
          <w:lang w:eastAsia="sk-SK"/>
        </w:rPr>
      </w:pPr>
      <w:hyperlink w:anchor="_Toc108132682" w:history="1">
        <w:r w:rsidR="001203FE" w:rsidRPr="00EC2D87">
          <w:rPr>
            <w:rStyle w:val="Hypertextovprepojenie"/>
            <w:noProof/>
          </w:rPr>
          <w:t>Mapa 3 Počet a plocha športovej infraštruktúry podľa okresov</w:t>
        </w:r>
        <w:r w:rsidR="001203FE">
          <w:rPr>
            <w:noProof/>
            <w:webHidden/>
          </w:rPr>
          <w:tab/>
        </w:r>
        <w:r w:rsidR="001203FE">
          <w:rPr>
            <w:noProof/>
            <w:webHidden/>
          </w:rPr>
          <w:fldChar w:fldCharType="begin"/>
        </w:r>
        <w:r w:rsidR="001203FE">
          <w:rPr>
            <w:noProof/>
            <w:webHidden/>
          </w:rPr>
          <w:instrText xml:space="preserve"> PAGEREF _Toc108132682 \h </w:instrText>
        </w:r>
        <w:r w:rsidR="001203FE">
          <w:rPr>
            <w:noProof/>
            <w:webHidden/>
          </w:rPr>
        </w:r>
        <w:r w:rsidR="001203FE">
          <w:rPr>
            <w:noProof/>
            <w:webHidden/>
          </w:rPr>
          <w:fldChar w:fldCharType="separate"/>
        </w:r>
        <w:r w:rsidR="00011EC7">
          <w:rPr>
            <w:noProof/>
            <w:webHidden/>
          </w:rPr>
          <w:t>36</w:t>
        </w:r>
        <w:r w:rsidR="001203FE">
          <w:rPr>
            <w:noProof/>
            <w:webHidden/>
          </w:rPr>
          <w:fldChar w:fldCharType="end"/>
        </w:r>
      </w:hyperlink>
    </w:p>
    <w:p w14:paraId="59C443D5" w14:textId="77777777" w:rsidR="001203FE" w:rsidRDefault="001203FE" w:rsidP="001203FE">
      <w:pPr>
        <w:pStyle w:val="Nadpis1"/>
        <w:numPr>
          <w:ilvl w:val="0"/>
          <w:numId w:val="0"/>
        </w:numPr>
        <w:ind w:left="432" w:hanging="432"/>
      </w:pPr>
      <w:r>
        <w:fldChar w:fldCharType="end"/>
      </w:r>
      <w:r>
        <w:br w:type="page"/>
      </w:r>
    </w:p>
    <w:p w14:paraId="596B1CAB" w14:textId="77777777" w:rsidR="001203FE" w:rsidRDefault="001203FE" w:rsidP="001203FE">
      <w:pPr>
        <w:pStyle w:val="Nadpis1"/>
        <w:numPr>
          <w:ilvl w:val="0"/>
          <w:numId w:val="0"/>
        </w:numPr>
        <w:ind w:left="432" w:hanging="432"/>
      </w:pPr>
      <w:bookmarkStart w:id="11" w:name="_Toc110346720"/>
      <w:r>
        <w:lastRenderedPageBreak/>
        <w:t>Základné pojmy</w:t>
      </w:r>
      <w:bookmarkEnd w:id="11"/>
    </w:p>
    <w:tbl>
      <w:tblPr>
        <w:tblStyle w:val="Mriekatabuky"/>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5670"/>
      </w:tblGrid>
      <w:tr w:rsidR="001203FE" w14:paraId="43E8CC80" w14:textId="77777777" w:rsidTr="00D55867">
        <w:trPr>
          <w:trHeight w:val="1568"/>
        </w:trPr>
        <w:tc>
          <w:tcPr>
            <w:tcW w:w="3510" w:type="dxa"/>
          </w:tcPr>
          <w:p w14:paraId="7D37A13C" w14:textId="77777777" w:rsidR="001203FE" w:rsidRPr="008003EF" w:rsidRDefault="001203FE" w:rsidP="00D55867">
            <w:pPr>
              <w:rPr>
                <w:b/>
                <w:bCs/>
              </w:rPr>
            </w:pPr>
            <w:r w:rsidRPr="18D0BB09">
              <w:rPr>
                <w:b/>
                <w:bCs/>
              </w:rPr>
              <w:t>Bezpečné miesta</w:t>
            </w:r>
          </w:p>
        </w:tc>
        <w:tc>
          <w:tcPr>
            <w:tcW w:w="5670" w:type="dxa"/>
          </w:tcPr>
          <w:p w14:paraId="5A31882F" w14:textId="77777777" w:rsidR="001203FE" w:rsidRDefault="001203FE" w:rsidP="00D55867">
            <w:pPr>
              <w:jc w:val="both"/>
            </w:pPr>
            <w:r>
              <w:t>Prostredie, v ktorom sa osoba alebo kategória osôb môže cítiť istá, že nebude vystavená diskriminácii, kritike, obťažovaniu alebo akejkoľvek inej emocionálnej alebo fyzickej ujme. V praxi práce s mládežou ide zvyčajne o fyzickú infraštruktúru v podobe klubovní, centier mládeže, centier voľného času, alebo o prístupy uplatňované v triedach a mimo tried.</w:t>
            </w:r>
          </w:p>
          <w:p w14:paraId="394269FC" w14:textId="77777777" w:rsidR="001203FE" w:rsidRPr="001545D6" w:rsidRDefault="001203FE" w:rsidP="00D55867">
            <w:pPr>
              <w:jc w:val="both"/>
            </w:pPr>
          </w:p>
        </w:tc>
      </w:tr>
      <w:tr w:rsidR="001203FE" w14:paraId="1ACFE707" w14:textId="77777777" w:rsidTr="00D55867">
        <w:trPr>
          <w:trHeight w:val="1568"/>
        </w:trPr>
        <w:tc>
          <w:tcPr>
            <w:tcW w:w="3510" w:type="dxa"/>
          </w:tcPr>
          <w:p w14:paraId="54FA302D" w14:textId="77777777" w:rsidR="001203FE" w:rsidRPr="008003EF" w:rsidRDefault="001203FE" w:rsidP="00D55867">
            <w:pPr>
              <w:rPr>
                <w:b/>
              </w:rPr>
            </w:pPr>
            <w:r w:rsidRPr="008003EF">
              <w:rPr>
                <w:b/>
              </w:rPr>
              <w:t>Bratislavská regionálna dotačná schéma</w:t>
            </w:r>
          </w:p>
        </w:tc>
        <w:tc>
          <w:tcPr>
            <w:tcW w:w="5670" w:type="dxa"/>
          </w:tcPr>
          <w:p w14:paraId="1D171AD9" w14:textId="77777777" w:rsidR="001203FE" w:rsidRPr="001928E8" w:rsidRDefault="001203FE" w:rsidP="00D55867">
            <w:pPr>
              <w:jc w:val="both"/>
            </w:pPr>
            <w:r w:rsidRPr="001545D6">
              <w:t>Slúži na podporu projektov v Bratislavskom kraji formou dotácií</w:t>
            </w:r>
            <w:r w:rsidRPr="001928E8">
              <w:t xml:space="preserve"> </w:t>
            </w:r>
            <w:r w:rsidRPr="001545D6">
              <w:t>pre strategické oblasti podpory verejného života na</w:t>
            </w:r>
            <w:r>
              <w:t> </w:t>
            </w:r>
            <w:r w:rsidRPr="001545D6">
              <w:t>základe vyhlasovaných výziev v špecifických oblastiach.</w:t>
            </w:r>
          </w:p>
          <w:p w14:paraId="1A6DAAE9" w14:textId="77777777" w:rsidR="001203FE" w:rsidRDefault="001203FE" w:rsidP="00D55867">
            <w:pPr>
              <w:jc w:val="both"/>
            </w:pPr>
            <w:r w:rsidRPr="001928E8">
              <w:t xml:space="preserve">Je zameraná na nasledujúce </w:t>
            </w:r>
            <w:r w:rsidRPr="008003EF">
              <w:t>oblasti podpory: kultúra, turizmus, mládež, šport, životné prostredie a rozvoj vidieka</w:t>
            </w:r>
            <w:r>
              <w:t>.</w:t>
            </w:r>
          </w:p>
          <w:p w14:paraId="7C426955" w14:textId="77777777" w:rsidR="001203FE" w:rsidRPr="001545D6" w:rsidRDefault="001203FE" w:rsidP="00D55867">
            <w:pPr>
              <w:jc w:val="both"/>
            </w:pPr>
          </w:p>
        </w:tc>
      </w:tr>
      <w:tr w:rsidR="001203FE" w14:paraId="25E62B67" w14:textId="77777777" w:rsidTr="00D55867">
        <w:trPr>
          <w:trHeight w:val="1843"/>
        </w:trPr>
        <w:tc>
          <w:tcPr>
            <w:tcW w:w="3510" w:type="dxa"/>
          </w:tcPr>
          <w:p w14:paraId="34DEC8D7" w14:textId="77777777" w:rsidR="001203FE" w:rsidRPr="008003EF" w:rsidRDefault="001203FE" w:rsidP="00D55867">
            <w:pPr>
              <w:rPr>
                <w:b/>
              </w:rPr>
            </w:pPr>
            <w:r>
              <w:rPr>
                <w:b/>
              </w:rPr>
              <w:t>I</w:t>
            </w:r>
            <w:r w:rsidRPr="008003EF">
              <w:rPr>
                <w:b/>
              </w:rPr>
              <w:t>ndividuálna dotácia</w:t>
            </w:r>
          </w:p>
        </w:tc>
        <w:tc>
          <w:tcPr>
            <w:tcW w:w="5670" w:type="dxa"/>
          </w:tcPr>
          <w:p w14:paraId="61CBBD04" w14:textId="77777777" w:rsidR="001203FE" w:rsidRDefault="001203FE" w:rsidP="00D55867">
            <w:pPr>
              <w:jc w:val="both"/>
            </w:pPr>
            <w:r w:rsidRPr="001545D6">
              <w:t xml:space="preserve">Dotácie poskytované na podporu verejného života v regióne v súlade s účelom, vymedzeným vo vyhlásenej výzve, vrátane </w:t>
            </w:r>
            <w:r w:rsidRPr="00F10709">
              <w:t xml:space="preserve">podpory komunitných projektov a podpory verejného života a rozvoja miest, obcí a </w:t>
            </w:r>
            <w:r>
              <w:t>MČ</w:t>
            </w:r>
            <w:r w:rsidRPr="00F10709">
              <w:t xml:space="preserve"> na území BSK a</w:t>
            </w:r>
            <w:r>
              <w:t> </w:t>
            </w:r>
            <w:r w:rsidRPr="00F10709">
              <w:t>podpora rozvoja zabezpečenia zdravotnej starostlivosti na</w:t>
            </w:r>
            <w:r>
              <w:t> </w:t>
            </w:r>
            <w:r w:rsidRPr="00F10709">
              <w:t>území BSK.</w:t>
            </w:r>
          </w:p>
          <w:p w14:paraId="601F2548" w14:textId="77777777" w:rsidR="001203FE" w:rsidRPr="001545D6" w:rsidRDefault="001203FE" w:rsidP="00D55867">
            <w:pPr>
              <w:jc w:val="both"/>
            </w:pPr>
          </w:p>
        </w:tc>
      </w:tr>
      <w:tr w:rsidR="001203FE" w14:paraId="68D99735" w14:textId="77777777" w:rsidTr="00D55867">
        <w:trPr>
          <w:trHeight w:val="497"/>
        </w:trPr>
        <w:tc>
          <w:tcPr>
            <w:tcW w:w="3510" w:type="dxa"/>
          </w:tcPr>
          <w:p w14:paraId="0A1BC5A5" w14:textId="77777777" w:rsidR="001203FE" w:rsidRDefault="001203FE" w:rsidP="00D55867">
            <w:pPr>
              <w:rPr>
                <w:b/>
              </w:rPr>
            </w:pPr>
            <w:r>
              <w:rPr>
                <w:b/>
              </w:rPr>
              <w:t>Individuálny šport</w:t>
            </w:r>
          </w:p>
        </w:tc>
        <w:tc>
          <w:tcPr>
            <w:tcW w:w="5670" w:type="dxa"/>
          </w:tcPr>
          <w:p w14:paraId="6679F965" w14:textId="77777777" w:rsidR="001203FE" w:rsidRDefault="001203FE" w:rsidP="00D55867">
            <w:pPr>
              <w:jc w:val="both"/>
            </w:pPr>
            <w:r>
              <w:t>Š</w:t>
            </w:r>
            <w:r w:rsidRPr="001F577D">
              <w:t>port, ktorý nie je kolektívnym športom</w:t>
            </w:r>
            <w:r>
              <w:t>.</w:t>
            </w:r>
          </w:p>
          <w:p w14:paraId="70618935" w14:textId="77777777" w:rsidR="001203FE" w:rsidRPr="001545D6" w:rsidRDefault="001203FE" w:rsidP="00D55867">
            <w:pPr>
              <w:jc w:val="both"/>
            </w:pPr>
          </w:p>
        </w:tc>
      </w:tr>
      <w:tr w:rsidR="001203FE" w14:paraId="0E3AE67F" w14:textId="77777777" w:rsidTr="00D55867">
        <w:trPr>
          <w:trHeight w:val="713"/>
        </w:trPr>
        <w:tc>
          <w:tcPr>
            <w:tcW w:w="3510" w:type="dxa"/>
          </w:tcPr>
          <w:p w14:paraId="7E8ACE40" w14:textId="77777777" w:rsidR="001203FE" w:rsidRDefault="001203FE" w:rsidP="00D55867">
            <w:pPr>
              <w:rPr>
                <w:b/>
              </w:rPr>
            </w:pPr>
            <w:r>
              <w:rPr>
                <w:b/>
              </w:rPr>
              <w:t xml:space="preserve">Kolektívny šport </w:t>
            </w:r>
          </w:p>
        </w:tc>
        <w:tc>
          <w:tcPr>
            <w:tcW w:w="5670" w:type="dxa"/>
          </w:tcPr>
          <w:p w14:paraId="2E177313" w14:textId="77777777" w:rsidR="001203FE" w:rsidRDefault="001203FE" w:rsidP="00D55867">
            <w:pPr>
              <w:jc w:val="both"/>
            </w:pPr>
            <w:r>
              <w:t>Š</w:t>
            </w:r>
            <w:r w:rsidRPr="001F577D">
              <w:t>port, v</w:t>
            </w:r>
            <w:r>
              <w:t> </w:t>
            </w:r>
            <w:r w:rsidRPr="001F577D">
              <w:t>ktorom je povolené vystriedať súťažiacich športovcov v</w:t>
            </w:r>
            <w:r>
              <w:t> </w:t>
            </w:r>
            <w:r w:rsidRPr="001F577D">
              <w:t>priebehu súťaže</w:t>
            </w:r>
            <w:r>
              <w:t>.</w:t>
            </w:r>
          </w:p>
          <w:p w14:paraId="54A66343" w14:textId="77777777" w:rsidR="001203FE" w:rsidRPr="001545D6" w:rsidRDefault="001203FE" w:rsidP="00D55867">
            <w:pPr>
              <w:jc w:val="both"/>
            </w:pPr>
          </w:p>
        </w:tc>
      </w:tr>
      <w:tr w:rsidR="001203FE" w14:paraId="222FCA0C" w14:textId="77777777" w:rsidTr="00D55867">
        <w:trPr>
          <w:trHeight w:val="461"/>
        </w:trPr>
        <w:tc>
          <w:tcPr>
            <w:tcW w:w="3510" w:type="dxa"/>
          </w:tcPr>
          <w:p w14:paraId="04A951DC" w14:textId="77777777" w:rsidR="001203FE" w:rsidRDefault="001203FE" w:rsidP="00D55867">
            <w:pPr>
              <w:rPr>
                <w:b/>
              </w:rPr>
            </w:pPr>
            <w:r>
              <w:rPr>
                <w:b/>
              </w:rPr>
              <w:t>K</w:t>
            </w:r>
            <w:r w:rsidRPr="008003EF">
              <w:rPr>
                <w:b/>
              </w:rPr>
              <w:t>oordinátor práce s mládežou</w:t>
            </w:r>
          </w:p>
        </w:tc>
        <w:tc>
          <w:tcPr>
            <w:tcW w:w="5670" w:type="dxa"/>
          </w:tcPr>
          <w:p w14:paraId="6EB60F7B" w14:textId="77777777" w:rsidR="001203FE" w:rsidRDefault="001203FE" w:rsidP="00D55867">
            <w:pPr>
              <w:jc w:val="both"/>
            </w:pPr>
            <w:r w:rsidRPr="005A7065">
              <w:t xml:space="preserve">Fyzická alebo právnická osoba, ktorá pre miestnu alebo regionálnu samosprávu koordinuje opatrenia a činnosti politík mládeže podľa koncepcie rozvoja </w:t>
            </w:r>
            <w:proofErr w:type="spellStart"/>
            <w:r w:rsidRPr="00863A66">
              <w:rPr>
                <w:color w:val="000000" w:themeColor="text1"/>
              </w:rPr>
              <w:t>PsM</w:t>
            </w:r>
            <w:proofErr w:type="spellEnd"/>
            <w:r w:rsidRPr="005A7065">
              <w:t xml:space="preserve">, ktorú podľa potreby aktualizuje o zistenia alebo nové dáta. </w:t>
            </w:r>
          </w:p>
          <w:p w14:paraId="597CC21D" w14:textId="77777777" w:rsidR="001203FE" w:rsidRDefault="001203FE" w:rsidP="00D55867">
            <w:pPr>
              <w:jc w:val="both"/>
            </w:pPr>
          </w:p>
        </w:tc>
      </w:tr>
      <w:tr w:rsidR="001203FE" w14:paraId="3467CF32" w14:textId="77777777" w:rsidTr="00D55867">
        <w:trPr>
          <w:trHeight w:val="461"/>
        </w:trPr>
        <w:tc>
          <w:tcPr>
            <w:tcW w:w="3510" w:type="dxa"/>
          </w:tcPr>
          <w:p w14:paraId="1E66FD56" w14:textId="77777777" w:rsidR="001203FE" w:rsidRDefault="001203FE" w:rsidP="00D55867">
            <w:pPr>
              <w:rPr>
                <w:b/>
              </w:rPr>
            </w:pPr>
            <w:r w:rsidRPr="000B21E9">
              <w:rPr>
                <w:b/>
              </w:rPr>
              <w:t>Mládež</w:t>
            </w:r>
          </w:p>
        </w:tc>
        <w:tc>
          <w:tcPr>
            <w:tcW w:w="5670" w:type="dxa"/>
          </w:tcPr>
          <w:p w14:paraId="701190F3" w14:textId="77777777" w:rsidR="001203FE" w:rsidRDefault="001203FE" w:rsidP="00D55867">
            <w:pPr>
              <w:jc w:val="both"/>
            </w:pPr>
            <w:r>
              <w:t>S</w:t>
            </w:r>
            <w:r w:rsidRPr="000B21E9">
              <w:t>kupina najmenej 3 osôb do veku najviac 30 rokov (§</w:t>
            </w:r>
            <w:r>
              <w:t> </w:t>
            </w:r>
            <w:r w:rsidRPr="000B21E9">
              <w:t>2a</w:t>
            </w:r>
            <w:r>
              <w:t> a </w:t>
            </w:r>
            <w:r w:rsidRPr="000B21E9">
              <w:t>§</w:t>
            </w:r>
            <w:r>
              <w:t> 2</w:t>
            </w:r>
            <w:r w:rsidRPr="000B21E9">
              <w:t xml:space="preserve">b </w:t>
            </w:r>
            <w:r>
              <w:t>z</w:t>
            </w:r>
            <w:r w:rsidRPr="000B21E9">
              <w:t xml:space="preserve">ákona </w:t>
            </w:r>
            <w:r>
              <w:t xml:space="preserve">č. </w:t>
            </w:r>
            <w:r w:rsidRPr="000B21E9">
              <w:t xml:space="preserve">282/2008 o podpore </w:t>
            </w:r>
            <w:proofErr w:type="spellStart"/>
            <w:r w:rsidRPr="00863A66">
              <w:rPr>
                <w:color w:val="000000" w:themeColor="text1"/>
              </w:rPr>
              <w:t>PsM</w:t>
            </w:r>
            <w:proofErr w:type="spellEnd"/>
            <w:r w:rsidRPr="000B21E9">
              <w:t>).</w:t>
            </w:r>
          </w:p>
          <w:p w14:paraId="6CF2A9C5" w14:textId="77777777" w:rsidR="001203FE" w:rsidRDefault="001203FE" w:rsidP="00D55867">
            <w:pPr>
              <w:jc w:val="both"/>
            </w:pPr>
          </w:p>
        </w:tc>
      </w:tr>
      <w:tr w:rsidR="001203FE" w14:paraId="67D6F4F1" w14:textId="77777777" w:rsidTr="00D55867">
        <w:trPr>
          <w:trHeight w:val="461"/>
        </w:trPr>
        <w:tc>
          <w:tcPr>
            <w:tcW w:w="3510" w:type="dxa"/>
          </w:tcPr>
          <w:p w14:paraId="0D8488E9" w14:textId="77777777" w:rsidR="001203FE" w:rsidRDefault="001203FE" w:rsidP="00D55867">
            <w:pPr>
              <w:rPr>
                <w:b/>
              </w:rPr>
            </w:pPr>
            <w:r>
              <w:rPr>
                <w:b/>
              </w:rPr>
              <w:t>M</w:t>
            </w:r>
            <w:r w:rsidRPr="000B21E9">
              <w:rPr>
                <w:b/>
              </w:rPr>
              <w:t>ládežnícka organizácia</w:t>
            </w:r>
          </w:p>
        </w:tc>
        <w:tc>
          <w:tcPr>
            <w:tcW w:w="5670" w:type="dxa"/>
          </w:tcPr>
          <w:p w14:paraId="3084FAA8" w14:textId="77777777" w:rsidR="001203FE" w:rsidRDefault="001203FE" w:rsidP="00D55867">
            <w:pPr>
              <w:jc w:val="both"/>
            </w:pPr>
            <w:r w:rsidRPr="000B21E9">
              <w:t>Organizácia, kde s mládežou a pre mládež organizujú podujatia mládežnícki vedúci alebo pracujú pracovníci s</w:t>
            </w:r>
            <w:r>
              <w:t> </w:t>
            </w:r>
            <w:r w:rsidRPr="000B21E9">
              <w:t>mládežou.</w:t>
            </w:r>
          </w:p>
          <w:p w14:paraId="7890D8B8" w14:textId="77777777" w:rsidR="001203FE" w:rsidRDefault="001203FE" w:rsidP="00D55867">
            <w:pPr>
              <w:jc w:val="both"/>
            </w:pPr>
          </w:p>
        </w:tc>
      </w:tr>
      <w:tr w:rsidR="001203FE" w14:paraId="507DF9A4" w14:textId="77777777" w:rsidTr="00D55867">
        <w:trPr>
          <w:trHeight w:val="461"/>
        </w:trPr>
        <w:tc>
          <w:tcPr>
            <w:tcW w:w="3510" w:type="dxa"/>
          </w:tcPr>
          <w:p w14:paraId="3C7FA32F" w14:textId="77777777" w:rsidR="001203FE" w:rsidRDefault="001203FE" w:rsidP="00D55867">
            <w:pPr>
              <w:rPr>
                <w:b/>
              </w:rPr>
            </w:pPr>
            <w:r>
              <w:rPr>
                <w:b/>
              </w:rPr>
              <w:t xml:space="preserve">Mládež v športe </w:t>
            </w:r>
          </w:p>
        </w:tc>
        <w:tc>
          <w:tcPr>
            <w:tcW w:w="5670" w:type="dxa"/>
          </w:tcPr>
          <w:p w14:paraId="07A40F8E" w14:textId="77777777" w:rsidR="001203FE" w:rsidRDefault="001203FE" w:rsidP="00D55867">
            <w:pPr>
              <w:jc w:val="both"/>
            </w:pPr>
            <w:r>
              <w:t>Športovci do 23 rokov.</w:t>
            </w:r>
          </w:p>
          <w:p w14:paraId="3BF56705" w14:textId="77777777" w:rsidR="001203FE" w:rsidRPr="001545D6" w:rsidRDefault="001203FE" w:rsidP="00D55867">
            <w:pPr>
              <w:jc w:val="both"/>
            </w:pPr>
          </w:p>
        </w:tc>
      </w:tr>
      <w:tr w:rsidR="001203FE" w14:paraId="65BA089C" w14:textId="77777777" w:rsidTr="00D55867">
        <w:trPr>
          <w:trHeight w:val="1334"/>
        </w:trPr>
        <w:tc>
          <w:tcPr>
            <w:tcW w:w="3510" w:type="dxa"/>
          </w:tcPr>
          <w:p w14:paraId="0BDEE5B8" w14:textId="77777777" w:rsidR="001203FE" w:rsidRDefault="001203FE" w:rsidP="00D55867">
            <w:pPr>
              <w:rPr>
                <w:b/>
              </w:rPr>
            </w:pPr>
            <w:r>
              <w:rPr>
                <w:b/>
              </w:rPr>
              <w:t>N</w:t>
            </w:r>
            <w:r w:rsidRPr="000B21E9">
              <w:rPr>
                <w:b/>
              </w:rPr>
              <w:t xml:space="preserve">eformálne vzdelávanie </w:t>
            </w:r>
          </w:p>
        </w:tc>
        <w:tc>
          <w:tcPr>
            <w:tcW w:w="5670" w:type="dxa"/>
          </w:tcPr>
          <w:p w14:paraId="011F6EDB" w14:textId="77777777" w:rsidR="001203FE" w:rsidRDefault="001203FE" w:rsidP="00D55867">
            <w:pPr>
              <w:jc w:val="both"/>
            </w:pPr>
            <w:r w:rsidRPr="000B21E9">
              <w:t xml:space="preserve">Jedna z platforiem vzdelávania, popri formálnom vzdelávaní a </w:t>
            </w:r>
            <w:proofErr w:type="spellStart"/>
            <w:r w:rsidRPr="000B21E9">
              <w:t>informálnom</w:t>
            </w:r>
            <w:proofErr w:type="spellEnd"/>
            <w:r w:rsidRPr="000B21E9">
              <w:t xml:space="preserve"> učení sa. Vyznačuje sa prostredím a</w:t>
            </w:r>
            <w:r>
              <w:t> </w:t>
            </w:r>
            <w:r w:rsidRPr="000B21E9">
              <w:t>metódami odlišnými od formálneho vzdelávania, stupňom štruktúrovanosti a úmyslom vzdelávať sa.</w:t>
            </w:r>
          </w:p>
          <w:p w14:paraId="2DEC8513" w14:textId="77777777" w:rsidR="001203FE" w:rsidRDefault="001203FE" w:rsidP="00D55867">
            <w:pPr>
              <w:jc w:val="both"/>
            </w:pPr>
          </w:p>
        </w:tc>
      </w:tr>
      <w:tr w:rsidR="001203FE" w14:paraId="4BAEC9DF" w14:textId="77777777" w:rsidTr="00D55867">
        <w:trPr>
          <w:trHeight w:val="1523"/>
        </w:trPr>
        <w:tc>
          <w:tcPr>
            <w:tcW w:w="3510" w:type="dxa"/>
          </w:tcPr>
          <w:p w14:paraId="2CE944CB" w14:textId="77777777" w:rsidR="001203FE" w:rsidRDefault="001203FE" w:rsidP="00D55867">
            <w:pPr>
              <w:rPr>
                <w:b/>
              </w:rPr>
            </w:pPr>
            <w:r>
              <w:rPr>
                <w:b/>
              </w:rPr>
              <w:lastRenderedPageBreak/>
              <w:t xml:space="preserve">Neuznaný šport </w:t>
            </w:r>
          </w:p>
        </w:tc>
        <w:tc>
          <w:tcPr>
            <w:tcW w:w="5670" w:type="dxa"/>
          </w:tcPr>
          <w:p w14:paraId="0C00E223" w14:textId="77777777" w:rsidR="001203FE" w:rsidRDefault="001203FE" w:rsidP="00D55867">
            <w:pPr>
              <w:jc w:val="both"/>
            </w:pPr>
            <w:r>
              <w:t xml:space="preserve">Šport, ktorý nie je uznaný: </w:t>
            </w:r>
            <w:r w:rsidRPr="0046105D">
              <w:t xml:space="preserve">Medzinárodným olympijským výborom alebo medzinárodnou športovou organizáciou </w:t>
            </w:r>
            <w:proofErr w:type="spellStart"/>
            <w:r w:rsidRPr="0046105D">
              <w:t>SportAccord</w:t>
            </w:r>
            <w:proofErr w:type="spellEnd"/>
            <w:r w:rsidRPr="0046105D">
              <w:t>,</w:t>
            </w:r>
            <w:r>
              <w:t xml:space="preserve"> </w:t>
            </w:r>
            <w:r w:rsidRPr="0046105D">
              <w:t>Medzinárodným paralympijským výborom,</w:t>
            </w:r>
            <w:r>
              <w:t xml:space="preserve"> </w:t>
            </w:r>
            <w:r w:rsidRPr="0046105D">
              <w:t>Medzinárodným výborom športu nepočujúcich alebo Medzinárod</w:t>
            </w:r>
            <w:r>
              <w:t>ným hnutím špeciálnych olympiád.</w:t>
            </w:r>
          </w:p>
          <w:p w14:paraId="18F009A5" w14:textId="77777777" w:rsidR="001203FE" w:rsidRPr="001545D6" w:rsidRDefault="001203FE" w:rsidP="00D55867">
            <w:pPr>
              <w:jc w:val="both"/>
            </w:pPr>
          </w:p>
        </w:tc>
      </w:tr>
      <w:tr w:rsidR="001203FE" w14:paraId="66795F27" w14:textId="77777777" w:rsidTr="00D55867">
        <w:trPr>
          <w:trHeight w:val="1532"/>
        </w:trPr>
        <w:tc>
          <w:tcPr>
            <w:tcW w:w="3510" w:type="dxa"/>
          </w:tcPr>
          <w:p w14:paraId="0B833C11" w14:textId="77777777" w:rsidR="001203FE" w:rsidRDefault="001203FE" w:rsidP="00D55867">
            <w:pPr>
              <w:rPr>
                <w:b/>
              </w:rPr>
            </w:pPr>
            <w:proofErr w:type="spellStart"/>
            <w:r>
              <w:rPr>
                <w:b/>
              </w:rPr>
              <w:t>P</w:t>
            </w:r>
            <w:r w:rsidRPr="008003EF">
              <w:rPr>
                <w:b/>
              </w:rPr>
              <w:t>articipatívny</w:t>
            </w:r>
            <w:proofErr w:type="spellEnd"/>
            <w:r w:rsidRPr="008003EF">
              <w:rPr>
                <w:b/>
              </w:rPr>
              <w:t xml:space="preserve"> rozpočet</w:t>
            </w:r>
          </w:p>
        </w:tc>
        <w:tc>
          <w:tcPr>
            <w:tcW w:w="5670" w:type="dxa"/>
          </w:tcPr>
          <w:p w14:paraId="44A419AA" w14:textId="77777777" w:rsidR="001203FE" w:rsidRPr="001545D6" w:rsidRDefault="001203FE" w:rsidP="00D55867">
            <w:pPr>
              <w:jc w:val="both"/>
            </w:pPr>
            <w:r w:rsidRPr="001545D6">
              <w:t>Nová forma prerozdeľovania verejných financií</w:t>
            </w:r>
            <w:r w:rsidRPr="00F10709">
              <w:t xml:space="preserve"> </w:t>
            </w:r>
            <w:r>
              <w:t>–</w:t>
            </w:r>
            <w:r w:rsidRPr="00F10709">
              <w:t xml:space="preserve"> ná</w:t>
            </w:r>
            <w:r w:rsidRPr="009054ED">
              <w:t>stroj participácie</w:t>
            </w:r>
            <w:r w:rsidRPr="00256AAE">
              <w:t>, ktorý umožňuje občanom priamo sa zapojiť do</w:t>
            </w:r>
            <w:r>
              <w:t> </w:t>
            </w:r>
            <w:r w:rsidRPr="00256AAE">
              <w:t xml:space="preserve">rozhodovania o prerozdelení časti verejných zdrojov, ktoré mesto, obec, alebo vyšší územný celok pre účely </w:t>
            </w:r>
            <w:proofErr w:type="spellStart"/>
            <w:r w:rsidRPr="00256AAE">
              <w:t>participatívneho</w:t>
            </w:r>
            <w:proofErr w:type="spellEnd"/>
            <w:r w:rsidRPr="00256AAE">
              <w:t xml:space="preserve"> rozpočtu vyčlení.</w:t>
            </w:r>
          </w:p>
        </w:tc>
      </w:tr>
      <w:tr w:rsidR="001203FE" w14:paraId="16FE421E" w14:textId="77777777" w:rsidTr="00D55867">
        <w:trPr>
          <w:trHeight w:val="722"/>
        </w:trPr>
        <w:tc>
          <w:tcPr>
            <w:tcW w:w="3510" w:type="dxa"/>
          </w:tcPr>
          <w:p w14:paraId="5944578C" w14:textId="77777777" w:rsidR="001203FE" w:rsidRPr="008003EF" w:rsidRDefault="001203FE" w:rsidP="00D55867">
            <w:pPr>
              <w:rPr>
                <w:b/>
              </w:rPr>
            </w:pPr>
            <w:r>
              <w:rPr>
                <w:b/>
              </w:rPr>
              <w:t>P</w:t>
            </w:r>
            <w:r w:rsidRPr="000B21E9">
              <w:rPr>
                <w:b/>
              </w:rPr>
              <w:t>ráca s mládežou</w:t>
            </w:r>
          </w:p>
        </w:tc>
        <w:tc>
          <w:tcPr>
            <w:tcW w:w="5670" w:type="dxa"/>
          </w:tcPr>
          <w:p w14:paraId="2DDF83C8" w14:textId="77777777" w:rsidR="001203FE" w:rsidRDefault="001203FE" w:rsidP="00D55867">
            <w:pPr>
              <w:jc w:val="both"/>
            </w:pPr>
            <w:r w:rsidRPr="00486A6B">
              <w:t>Najmä činnosť výchovného charakteru, vzdelávacieho charakteru alebo charakteru spoluúčasti mládeže</w:t>
            </w:r>
            <w:r>
              <w:t>,</w:t>
            </w:r>
            <w:r w:rsidRPr="00486A6B">
              <w:t xml:space="preserve"> vykonávaná s mládežou a pre mládež s cieľom zabezpečiť jej osobný rozvoj, profesionálny rozvoj a sociálny rozvoj prostredníctvom </w:t>
            </w:r>
            <w:r w:rsidRPr="00863A66">
              <w:rPr>
                <w:color w:val="000000" w:themeColor="text1"/>
              </w:rPr>
              <w:t>NFV</w:t>
            </w:r>
            <w:r>
              <w:t>.</w:t>
            </w:r>
          </w:p>
          <w:p w14:paraId="72CF5509" w14:textId="77777777" w:rsidR="001203FE" w:rsidRDefault="001203FE" w:rsidP="00D55867">
            <w:pPr>
              <w:jc w:val="both"/>
            </w:pPr>
          </w:p>
        </w:tc>
      </w:tr>
      <w:tr w:rsidR="001203FE" w14:paraId="3A6ADA54" w14:textId="77777777" w:rsidTr="00D55867">
        <w:trPr>
          <w:trHeight w:val="722"/>
        </w:trPr>
        <w:tc>
          <w:tcPr>
            <w:tcW w:w="3510" w:type="dxa"/>
          </w:tcPr>
          <w:p w14:paraId="333B3883" w14:textId="77777777" w:rsidR="001203FE" w:rsidRPr="008003EF" w:rsidRDefault="001203FE" w:rsidP="00D55867">
            <w:pPr>
              <w:rPr>
                <w:b/>
              </w:rPr>
            </w:pPr>
            <w:r>
              <w:rPr>
                <w:b/>
              </w:rPr>
              <w:t>P</w:t>
            </w:r>
            <w:r w:rsidRPr="000B21E9">
              <w:rPr>
                <w:b/>
              </w:rPr>
              <w:t>racovník s mládežou</w:t>
            </w:r>
          </w:p>
        </w:tc>
        <w:tc>
          <w:tcPr>
            <w:tcW w:w="5670" w:type="dxa"/>
          </w:tcPr>
          <w:p w14:paraId="01F3DB9A" w14:textId="77777777" w:rsidR="001203FE" w:rsidRDefault="001203FE" w:rsidP="00D55867">
            <w:pPr>
              <w:jc w:val="both"/>
            </w:pPr>
            <w:r w:rsidRPr="000B21E9">
              <w:t>Dobrovoľný alebo profesionálny pracovník s </w:t>
            </w:r>
            <w:r>
              <w:t xml:space="preserve"> </w:t>
            </w:r>
            <w:r w:rsidRPr="000B21E9">
              <w:t>mládežou podporuje mladých ľudí v </w:t>
            </w:r>
            <w:r>
              <w:t xml:space="preserve"> </w:t>
            </w:r>
            <w:r w:rsidRPr="000B21E9">
              <w:t>osobnom rozvoji, pripravuje a</w:t>
            </w:r>
            <w:r>
              <w:t> </w:t>
            </w:r>
            <w:r w:rsidRPr="000B21E9">
              <w:t>organizuje podujatia alebo programy v</w:t>
            </w:r>
            <w:r>
              <w:t xml:space="preserve"> </w:t>
            </w:r>
            <w:r w:rsidRPr="000B21E9">
              <w:t xml:space="preserve"> oblasti </w:t>
            </w:r>
            <w:proofErr w:type="spellStart"/>
            <w:r w:rsidRPr="00863A66">
              <w:rPr>
                <w:color w:val="000000" w:themeColor="text1"/>
              </w:rPr>
              <w:t>PsM</w:t>
            </w:r>
            <w:proofErr w:type="spellEnd"/>
            <w:r w:rsidRPr="000B21E9">
              <w:t xml:space="preserve"> (§</w:t>
            </w:r>
            <w:r>
              <w:t xml:space="preserve"> </w:t>
            </w:r>
            <w:r w:rsidRPr="000B21E9">
              <w:t xml:space="preserve">2e) zákona </w:t>
            </w:r>
            <w:r>
              <w:t xml:space="preserve">č. </w:t>
            </w:r>
            <w:r w:rsidRPr="000B21E9">
              <w:t>282/2008 o</w:t>
            </w:r>
            <w:r>
              <w:t xml:space="preserve"> </w:t>
            </w:r>
            <w:r w:rsidRPr="000B21E9">
              <w:t xml:space="preserve"> podpore </w:t>
            </w:r>
            <w:proofErr w:type="spellStart"/>
            <w:r w:rsidRPr="00863A66">
              <w:rPr>
                <w:color w:val="000000" w:themeColor="text1"/>
              </w:rPr>
              <w:t>PsM</w:t>
            </w:r>
            <w:proofErr w:type="spellEnd"/>
            <w:r w:rsidRPr="000B21E9">
              <w:t>).</w:t>
            </w:r>
          </w:p>
          <w:p w14:paraId="033C468A" w14:textId="77777777" w:rsidR="001203FE" w:rsidRDefault="001203FE" w:rsidP="00D55867">
            <w:pPr>
              <w:jc w:val="both"/>
            </w:pPr>
          </w:p>
        </w:tc>
      </w:tr>
      <w:tr w:rsidR="001203FE" w14:paraId="580A1434" w14:textId="77777777" w:rsidTr="00D55867">
        <w:trPr>
          <w:trHeight w:val="722"/>
        </w:trPr>
        <w:tc>
          <w:tcPr>
            <w:tcW w:w="3510" w:type="dxa"/>
          </w:tcPr>
          <w:p w14:paraId="304689DA" w14:textId="77777777" w:rsidR="001203FE" w:rsidRPr="008003EF" w:rsidRDefault="001203FE" w:rsidP="00D55867">
            <w:pPr>
              <w:rPr>
                <w:b/>
              </w:rPr>
            </w:pPr>
            <w:r w:rsidRPr="008003EF">
              <w:rPr>
                <w:b/>
              </w:rPr>
              <w:t>Registrovan</w:t>
            </w:r>
            <w:r>
              <w:rPr>
                <w:b/>
              </w:rPr>
              <w:t>ý</w:t>
            </w:r>
            <w:r w:rsidRPr="008003EF">
              <w:rPr>
                <w:b/>
              </w:rPr>
              <w:t xml:space="preserve"> športov</w:t>
            </w:r>
            <w:r>
              <w:rPr>
                <w:b/>
              </w:rPr>
              <w:t>ec</w:t>
            </w:r>
          </w:p>
        </w:tc>
        <w:tc>
          <w:tcPr>
            <w:tcW w:w="5670" w:type="dxa"/>
          </w:tcPr>
          <w:p w14:paraId="1D232B04" w14:textId="77777777" w:rsidR="001203FE" w:rsidRDefault="001203FE" w:rsidP="00D55867">
            <w:pPr>
              <w:jc w:val="both"/>
            </w:pPr>
            <w:r>
              <w:t>Š</w:t>
            </w:r>
            <w:r w:rsidRPr="00F10709">
              <w:t>portovec, ktorý vykonáva</w:t>
            </w:r>
            <w:r w:rsidRPr="009054ED">
              <w:t xml:space="preserve"> šport v</w:t>
            </w:r>
            <w:r>
              <w:t> </w:t>
            </w:r>
            <w:r w:rsidRPr="009054ED">
              <w:t>športovej organizácii, za</w:t>
            </w:r>
            <w:r>
              <w:t> </w:t>
            </w:r>
            <w:r w:rsidRPr="009054ED">
              <w:t>ktorú je registrovaný v</w:t>
            </w:r>
            <w:r>
              <w:t> zdrojovej evidencii.</w:t>
            </w:r>
          </w:p>
          <w:p w14:paraId="6936027B" w14:textId="77777777" w:rsidR="001203FE" w:rsidRPr="001545D6" w:rsidRDefault="001203FE" w:rsidP="00D55867">
            <w:pPr>
              <w:jc w:val="both"/>
            </w:pPr>
          </w:p>
        </w:tc>
      </w:tr>
      <w:tr w:rsidR="001203FE" w14:paraId="478AD32E" w14:textId="77777777" w:rsidTr="00D55867">
        <w:trPr>
          <w:trHeight w:val="992"/>
        </w:trPr>
        <w:tc>
          <w:tcPr>
            <w:tcW w:w="3510" w:type="dxa"/>
          </w:tcPr>
          <w:p w14:paraId="15B601D5" w14:textId="77777777" w:rsidR="001203FE" w:rsidRDefault="001203FE" w:rsidP="00D55867">
            <w:pPr>
              <w:rPr>
                <w:b/>
              </w:rPr>
            </w:pPr>
            <w:r w:rsidRPr="008003EF">
              <w:rPr>
                <w:b/>
              </w:rPr>
              <w:t xml:space="preserve">Športová infraštruktúra </w:t>
            </w:r>
          </w:p>
        </w:tc>
        <w:tc>
          <w:tcPr>
            <w:tcW w:w="5670" w:type="dxa"/>
          </w:tcPr>
          <w:p w14:paraId="02711449" w14:textId="77777777" w:rsidR="001203FE" w:rsidRDefault="001203FE" w:rsidP="00D55867">
            <w:pPr>
              <w:jc w:val="both"/>
            </w:pPr>
            <w:r w:rsidRPr="001545D6">
              <w:t>Štadión, športová hala, športové ihrisko, telocvičňa a</w:t>
            </w:r>
            <w:r>
              <w:t> </w:t>
            </w:r>
            <w:r w:rsidRPr="001545D6">
              <w:t>iné kryté alebo otvorené športové zariadenie určené na</w:t>
            </w:r>
            <w:r>
              <w:t> </w:t>
            </w:r>
            <w:r w:rsidRPr="001545D6">
              <w:t>vykonávanie športu.</w:t>
            </w:r>
          </w:p>
          <w:p w14:paraId="4723E812" w14:textId="77777777" w:rsidR="001203FE" w:rsidRPr="001545D6" w:rsidRDefault="001203FE" w:rsidP="00D55867">
            <w:pPr>
              <w:jc w:val="both"/>
            </w:pPr>
          </w:p>
        </w:tc>
      </w:tr>
      <w:tr w:rsidR="001203FE" w14:paraId="4335714F" w14:textId="77777777" w:rsidTr="00D55867">
        <w:trPr>
          <w:trHeight w:val="1253"/>
        </w:trPr>
        <w:tc>
          <w:tcPr>
            <w:tcW w:w="3510" w:type="dxa"/>
          </w:tcPr>
          <w:p w14:paraId="33D477FC" w14:textId="77777777" w:rsidR="001203FE" w:rsidRDefault="001203FE" w:rsidP="00D55867">
            <w:pPr>
              <w:rPr>
                <w:b/>
              </w:rPr>
            </w:pPr>
            <w:r>
              <w:rPr>
                <w:b/>
              </w:rPr>
              <w:t>Športový klub</w:t>
            </w:r>
          </w:p>
        </w:tc>
        <w:tc>
          <w:tcPr>
            <w:tcW w:w="5670" w:type="dxa"/>
          </w:tcPr>
          <w:p w14:paraId="790BC414" w14:textId="77777777" w:rsidR="001203FE" w:rsidRDefault="001203FE" w:rsidP="00D55867">
            <w:pPr>
              <w:jc w:val="both"/>
            </w:pPr>
            <w:r>
              <w:t>Š</w:t>
            </w:r>
            <w:r w:rsidRPr="001F577D">
              <w:t>portová organizácia, ktorá vytvára vhodné podmienky na</w:t>
            </w:r>
            <w:r>
              <w:t> </w:t>
            </w:r>
            <w:r w:rsidRPr="001F577D">
              <w:t>vykonávanie športu, organizovanie súťaží a na prípravu a</w:t>
            </w:r>
            <w:r>
              <w:t> </w:t>
            </w:r>
            <w:r w:rsidRPr="001F577D">
              <w:t>účasť jednotlivcov alebo družstiev v súťaži</w:t>
            </w:r>
            <w:r>
              <w:t xml:space="preserve"> (podľa zákona č. 440/2015 Z. z. o športe).</w:t>
            </w:r>
          </w:p>
          <w:p w14:paraId="536E22AF" w14:textId="77777777" w:rsidR="001203FE" w:rsidRPr="001545D6" w:rsidRDefault="001203FE" w:rsidP="00D55867">
            <w:pPr>
              <w:jc w:val="both"/>
            </w:pPr>
          </w:p>
        </w:tc>
      </w:tr>
      <w:tr w:rsidR="001203FE" w14:paraId="28E6E74C" w14:textId="77777777" w:rsidTr="00D55867">
        <w:trPr>
          <w:trHeight w:val="1001"/>
        </w:trPr>
        <w:tc>
          <w:tcPr>
            <w:tcW w:w="3510" w:type="dxa"/>
          </w:tcPr>
          <w:p w14:paraId="7448C674" w14:textId="77777777" w:rsidR="001203FE" w:rsidDel="0047690C" w:rsidRDefault="001203FE" w:rsidP="00D55867">
            <w:pPr>
              <w:rPr>
                <w:b/>
              </w:rPr>
            </w:pPr>
            <w:r>
              <w:rPr>
                <w:b/>
              </w:rPr>
              <w:t xml:space="preserve">Šport pre všetkých </w:t>
            </w:r>
          </w:p>
        </w:tc>
        <w:tc>
          <w:tcPr>
            <w:tcW w:w="5670" w:type="dxa"/>
          </w:tcPr>
          <w:p w14:paraId="26F2396B" w14:textId="77777777" w:rsidR="001203FE" w:rsidRDefault="001203FE" w:rsidP="00D55867">
            <w:pPr>
              <w:jc w:val="both"/>
            </w:pPr>
            <w:r>
              <w:t>Š</w:t>
            </w:r>
            <w:r w:rsidRPr="0047690C">
              <w:t>port určený pre obyvateľstvo</w:t>
            </w:r>
            <w:r>
              <w:t>,</w:t>
            </w:r>
            <w:r w:rsidRPr="0047690C">
              <w:t xml:space="preserve"> vykonávaný organizovane alebo neorganizovane na účely naplnenia sociálneho, kultúrneho a zdravotného prínosu športu.</w:t>
            </w:r>
          </w:p>
          <w:p w14:paraId="3591794A" w14:textId="77777777" w:rsidR="001203FE" w:rsidRPr="0047690C" w:rsidRDefault="001203FE" w:rsidP="00D55867">
            <w:pPr>
              <w:jc w:val="both"/>
            </w:pPr>
          </w:p>
        </w:tc>
      </w:tr>
      <w:tr w:rsidR="001203FE" w14:paraId="6214F48E" w14:textId="77777777" w:rsidTr="00D55867">
        <w:trPr>
          <w:trHeight w:val="1073"/>
        </w:trPr>
        <w:tc>
          <w:tcPr>
            <w:tcW w:w="3510" w:type="dxa"/>
          </w:tcPr>
          <w:p w14:paraId="3D44192A" w14:textId="77777777" w:rsidR="001203FE" w:rsidRDefault="001203FE" w:rsidP="00D55867">
            <w:pPr>
              <w:rPr>
                <w:b/>
              </w:rPr>
            </w:pPr>
            <w:r>
              <w:rPr>
                <w:b/>
              </w:rPr>
              <w:t xml:space="preserve">Vrcholový šport </w:t>
            </w:r>
          </w:p>
        </w:tc>
        <w:tc>
          <w:tcPr>
            <w:tcW w:w="5670" w:type="dxa"/>
          </w:tcPr>
          <w:p w14:paraId="78862FD4" w14:textId="77777777" w:rsidR="001203FE" w:rsidRDefault="001203FE" w:rsidP="00D55867">
            <w:pPr>
              <w:jc w:val="both"/>
            </w:pPr>
            <w:r w:rsidRPr="0047690C">
              <w:t>Sústavná príprava športovca s cieľom dosiahnuť vrcholový športový výsledok v súťaži a jeho účasť v medzinárodnej súťaži alebo v najvyššej národnej súťaži.</w:t>
            </w:r>
          </w:p>
          <w:p w14:paraId="4EE5D479" w14:textId="77777777" w:rsidR="001203FE" w:rsidRPr="001545D6" w:rsidRDefault="001203FE" w:rsidP="00D55867">
            <w:pPr>
              <w:jc w:val="both"/>
            </w:pPr>
          </w:p>
        </w:tc>
      </w:tr>
      <w:tr w:rsidR="001203FE" w14:paraId="43A606E5" w14:textId="77777777" w:rsidTr="00D55867">
        <w:trPr>
          <w:trHeight w:val="1082"/>
        </w:trPr>
        <w:tc>
          <w:tcPr>
            <w:tcW w:w="3510" w:type="dxa"/>
          </w:tcPr>
          <w:p w14:paraId="58F6DA2E" w14:textId="77777777" w:rsidR="001203FE" w:rsidDel="0047690C" w:rsidRDefault="001203FE" w:rsidP="00D55867">
            <w:pPr>
              <w:rPr>
                <w:b/>
              </w:rPr>
            </w:pPr>
            <w:r>
              <w:rPr>
                <w:b/>
              </w:rPr>
              <w:t xml:space="preserve">Výkonnostný šport </w:t>
            </w:r>
          </w:p>
        </w:tc>
        <w:tc>
          <w:tcPr>
            <w:tcW w:w="5670" w:type="dxa"/>
          </w:tcPr>
          <w:p w14:paraId="111CF473" w14:textId="77777777" w:rsidR="001203FE" w:rsidRDefault="001203FE" w:rsidP="00D55867">
            <w:pPr>
              <w:jc w:val="both"/>
            </w:pPr>
            <w:r w:rsidRPr="0047690C">
              <w:t>Činnosti vymedzené pravidlami, osvojené v tréningovom procese, uskutočňované v súťažiach a organizované na</w:t>
            </w:r>
            <w:r>
              <w:t> </w:t>
            </w:r>
            <w:r w:rsidRPr="0047690C">
              <w:t>zásadách dobrovoľnosti.</w:t>
            </w:r>
          </w:p>
          <w:p w14:paraId="1EDA9C2C" w14:textId="77777777" w:rsidR="001203FE" w:rsidRPr="0047690C" w:rsidRDefault="001203FE" w:rsidP="00D55867">
            <w:pPr>
              <w:jc w:val="both"/>
            </w:pPr>
          </w:p>
        </w:tc>
      </w:tr>
      <w:tr w:rsidR="001203FE" w14:paraId="30911E0C" w14:textId="77777777" w:rsidTr="00D55867">
        <w:trPr>
          <w:trHeight w:val="1361"/>
        </w:trPr>
        <w:tc>
          <w:tcPr>
            <w:tcW w:w="3510" w:type="dxa"/>
          </w:tcPr>
          <w:p w14:paraId="536360E6" w14:textId="77777777" w:rsidR="001203FE" w:rsidRPr="008003EF" w:rsidRDefault="001203FE" w:rsidP="00D55867">
            <w:pPr>
              <w:rPr>
                <w:b/>
              </w:rPr>
            </w:pPr>
            <w:r>
              <w:rPr>
                <w:b/>
              </w:rPr>
              <w:lastRenderedPageBreak/>
              <w:t>V</w:t>
            </w:r>
            <w:r w:rsidRPr="008003EF">
              <w:rPr>
                <w:b/>
              </w:rPr>
              <w:t>šeobecne záväzné nariadenie</w:t>
            </w:r>
          </w:p>
        </w:tc>
        <w:tc>
          <w:tcPr>
            <w:tcW w:w="5670" w:type="dxa"/>
          </w:tcPr>
          <w:p w14:paraId="26892C00" w14:textId="77777777" w:rsidR="001203FE" w:rsidRDefault="001203FE" w:rsidP="00D55867">
            <w:pPr>
              <w:jc w:val="both"/>
            </w:pPr>
            <w:r w:rsidRPr="001545D6">
              <w:t>Právna norma vydávaná orgánom samosprávy vo veciach územnej samosprávy a prenesenej štátnej správy, ktorá je všeobecne záväzná pre všetky osoby a subjekty pôsobiace na</w:t>
            </w:r>
            <w:r>
              <w:t> </w:t>
            </w:r>
            <w:r w:rsidRPr="001545D6">
              <w:t>území daného samosprávneho celku.</w:t>
            </w:r>
          </w:p>
          <w:p w14:paraId="7769CAAC" w14:textId="77777777" w:rsidR="001203FE" w:rsidRDefault="001203FE" w:rsidP="00D55867">
            <w:pPr>
              <w:jc w:val="both"/>
            </w:pPr>
          </w:p>
        </w:tc>
      </w:tr>
      <w:tr w:rsidR="001203FE" w14:paraId="724A3030" w14:textId="77777777" w:rsidTr="00D55867">
        <w:trPr>
          <w:trHeight w:val="1840"/>
        </w:trPr>
        <w:tc>
          <w:tcPr>
            <w:tcW w:w="3510" w:type="dxa"/>
          </w:tcPr>
          <w:p w14:paraId="4A3A8C0C" w14:textId="77777777" w:rsidR="001203FE" w:rsidRDefault="001203FE" w:rsidP="00D55867">
            <w:pPr>
              <w:rPr>
                <w:b/>
              </w:rPr>
            </w:pPr>
            <w:r>
              <w:rPr>
                <w:b/>
              </w:rPr>
              <w:t>Zdravotne znevýhodnený športovec</w:t>
            </w:r>
            <w:r w:rsidRPr="008003EF" w:rsidDel="004E5A3D">
              <w:rPr>
                <w:b/>
              </w:rPr>
              <w:t xml:space="preserve"> </w:t>
            </w:r>
          </w:p>
        </w:tc>
        <w:tc>
          <w:tcPr>
            <w:tcW w:w="5670" w:type="dxa"/>
          </w:tcPr>
          <w:p w14:paraId="431B9275" w14:textId="77777777" w:rsidR="001203FE" w:rsidRDefault="001203FE" w:rsidP="00D55867">
            <w:pPr>
              <w:jc w:val="both"/>
            </w:pPr>
            <w:r>
              <w:t>Š</w:t>
            </w:r>
            <w:r w:rsidRPr="0047690C">
              <w:t>portovec so zdravotným postihnutím, ktoré predstavuje akúkoľvek duševnú, telesnú, dočasnú, dlhodobú alebo trvalú poruchu alebo hendikep, ktorý osobám so zdravotným znevýhodnením bráni prispôsobovať sa bežným nárokom života.</w:t>
            </w:r>
          </w:p>
          <w:p w14:paraId="13CE7423" w14:textId="77777777" w:rsidR="001203FE" w:rsidRPr="001545D6" w:rsidDel="001D704A" w:rsidRDefault="001203FE" w:rsidP="00D55867">
            <w:pPr>
              <w:jc w:val="both"/>
            </w:pPr>
          </w:p>
        </w:tc>
      </w:tr>
    </w:tbl>
    <w:p w14:paraId="23279A99" w14:textId="77777777" w:rsidR="001203FE" w:rsidRPr="00653A70" w:rsidRDefault="001203FE" w:rsidP="001203FE">
      <w:pPr>
        <w:rPr>
          <w:color w:val="2F5496" w:themeColor="accent1" w:themeShade="BF"/>
        </w:rPr>
      </w:pPr>
      <w:r w:rsidRPr="00653A70">
        <w:br w:type="page"/>
      </w:r>
    </w:p>
    <w:p w14:paraId="4162AE7B" w14:textId="77777777" w:rsidR="001203FE" w:rsidRPr="00653A70" w:rsidRDefault="001203FE" w:rsidP="001203FE">
      <w:pPr>
        <w:pStyle w:val="Nadpis1"/>
      </w:pPr>
      <w:bookmarkStart w:id="12" w:name="_Toc110346721"/>
      <w:r w:rsidRPr="00653A70">
        <w:lastRenderedPageBreak/>
        <w:t>Úvod</w:t>
      </w:r>
      <w:bookmarkEnd w:id="12"/>
    </w:p>
    <w:p w14:paraId="01CC88CB" w14:textId="77777777" w:rsidR="001203FE" w:rsidRPr="00653A70" w:rsidRDefault="001203FE" w:rsidP="001203FE">
      <w:pPr>
        <w:pStyle w:val="Nadpis2"/>
      </w:pPr>
      <w:bookmarkStart w:id="13" w:name="_Toc110346722"/>
      <w:r w:rsidRPr="00653A70">
        <w:t>Účel a štruktúra dokumentu</w:t>
      </w:r>
      <w:bookmarkEnd w:id="13"/>
    </w:p>
    <w:p w14:paraId="1EA87AA3" w14:textId="77777777" w:rsidR="001203FE" w:rsidRPr="008003EF" w:rsidRDefault="001203FE" w:rsidP="001203FE">
      <w:pPr>
        <w:jc w:val="both"/>
      </w:pPr>
      <w:r w:rsidRPr="008003EF">
        <w:t>BSK inicioval spracovanie Koncepcie rozvoja športu a mládeže na roky 2022</w:t>
      </w:r>
      <w:r>
        <w:t> </w:t>
      </w:r>
      <w:r w:rsidRPr="007B7CED">
        <w:t>–</w:t>
      </w:r>
      <w:r>
        <w:t> </w:t>
      </w:r>
      <w:r w:rsidRPr="008003EF">
        <w:t>2026. Cieľom úvodnej časti dokumentu je zabezpečiť zber a spracovanie údajov potrebných pre analýzu súčasného stavu v</w:t>
      </w:r>
      <w:r>
        <w:t> </w:t>
      </w:r>
      <w:r w:rsidRPr="008003EF">
        <w:t xml:space="preserve">oblasti organizovaného športu a </w:t>
      </w:r>
      <w:proofErr w:type="spellStart"/>
      <w:r w:rsidRPr="00863A66">
        <w:rPr>
          <w:color w:val="000000" w:themeColor="text1"/>
        </w:rPr>
        <w:t>PsM</w:t>
      </w:r>
      <w:proofErr w:type="spellEnd"/>
      <w:r w:rsidRPr="008003EF" w:rsidDel="00760EF4">
        <w:t xml:space="preserve"> </w:t>
      </w:r>
      <w:r w:rsidRPr="008003EF">
        <w:t>na území B</w:t>
      </w:r>
      <w:r>
        <w:t>SK</w:t>
      </w:r>
      <w:r w:rsidRPr="008003EF">
        <w:t>. Analytická časť sa sústredí na identifikáciu relevantných subjektov, zmapovanie aktivít a poskytovaných služieb, resp. posúdenia aktuálneho stavu. Výstupy analytickej časti umožnia systematický zber a aktualizáciu údajov potrebných pre</w:t>
      </w:r>
      <w:r>
        <w:t> </w:t>
      </w:r>
      <w:r w:rsidRPr="008003EF">
        <w:t>kvalifikované rozhodnutia BSK v budúcnosti.</w:t>
      </w:r>
    </w:p>
    <w:p w14:paraId="40757D1C" w14:textId="77777777" w:rsidR="001203FE" w:rsidRPr="008003EF" w:rsidRDefault="001203FE" w:rsidP="001203FE">
      <w:pPr>
        <w:jc w:val="both"/>
      </w:pPr>
      <w:r w:rsidRPr="008003EF">
        <w:t>Analýza v oblasti športu sa v súlade s požiadavkami BSK venuje nasledujúcim aspektom:</w:t>
      </w:r>
    </w:p>
    <w:p w14:paraId="764D66FF" w14:textId="77777777" w:rsidR="001203FE" w:rsidRPr="008003EF" w:rsidRDefault="001203FE">
      <w:pPr>
        <w:pStyle w:val="Odsekzoznamu"/>
        <w:numPr>
          <w:ilvl w:val="0"/>
          <w:numId w:val="21"/>
        </w:numPr>
        <w:spacing w:before="240" w:after="200" w:line="276" w:lineRule="auto"/>
        <w:jc w:val="both"/>
      </w:pPr>
      <w:r w:rsidRPr="008003EF">
        <w:t>legislatívny rámec,</w:t>
      </w:r>
    </w:p>
    <w:p w14:paraId="12753DF3" w14:textId="77777777" w:rsidR="001203FE" w:rsidRPr="008003EF" w:rsidRDefault="001203FE">
      <w:pPr>
        <w:pStyle w:val="Odsekzoznamu"/>
        <w:numPr>
          <w:ilvl w:val="0"/>
          <w:numId w:val="21"/>
        </w:numPr>
        <w:spacing w:before="240" w:after="200" w:line="276" w:lineRule="auto"/>
        <w:jc w:val="both"/>
      </w:pPr>
      <w:r w:rsidRPr="008003EF">
        <w:t xml:space="preserve">podpora z </w:t>
      </w:r>
      <w:r>
        <w:t>BRDS</w:t>
      </w:r>
      <w:r w:rsidRPr="008003EF">
        <w:t>,</w:t>
      </w:r>
    </w:p>
    <w:p w14:paraId="36D649C0" w14:textId="77777777" w:rsidR="001203FE" w:rsidRPr="008003EF" w:rsidRDefault="001203FE">
      <w:pPr>
        <w:pStyle w:val="Odsekzoznamu"/>
        <w:numPr>
          <w:ilvl w:val="0"/>
          <w:numId w:val="21"/>
        </w:numPr>
        <w:spacing w:before="240" w:after="200" w:line="276" w:lineRule="auto"/>
        <w:jc w:val="both"/>
      </w:pPr>
      <w:r w:rsidRPr="008003EF">
        <w:t>športová infraštruktúra,</w:t>
      </w:r>
    </w:p>
    <w:p w14:paraId="55D8269C" w14:textId="77777777" w:rsidR="001203FE" w:rsidRPr="008003EF" w:rsidRDefault="001203FE">
      <w:pPr>
        <w:pStyle w:val="Odsekzoznamu"/>
        <w:numPr>
          <w:ilvl w:val="0"/>
          <w:numId w:val="21"/>
        </w:numPr>
        <w:spacing w:before="240" w:after="200" w:line="276" w:lineRule="auto"/>
        <w:jc w:val="both"/>
      </w:pPr>
      <w:r w:rsidRPr="008003EF">
        <w:t>registrovaní športovci do veku 23 rokov.</w:t>
      </w:r>
    </w:p>
    <w:p w14:paraId="604E2309" w14:textId="77777777" w:rsidR="001203FE" w:rsidRPr="008003EF" w:rsidRDefault="001203FE" w:rsidP="001203FE">
      <w:pPr>
        <w:jc w:val="both"/>
      </w:pPr>
      <w:r w:rsidRPr="008003EF">
        <w:t xml:space="preserve">Analytická časť pre oblasť </w:t>
      </w:r>
      <w:proofErr w:type="spellStart"/>
      <w:r w:rsidRPr="00863A66">
        <w:rPr>
          <w:color w:val="000000" w:themeColor="text1"/>
        </w:rPr>
        <w:t>PsM</w:t>
      </w:r>
      <w:proofErr w:type="spellEnd"/>
      <w:r w:rsidRPr="008003EF" w:rsidDel="00760EF4">
        <w:t xml:space="preserve"> </w:t>
      </w:r>
      <w:r w:rsidRPr="008003EF">
        <w:t>obsahuje tieto témy:</w:t>
      </w:r>
    </w:p>
    <w:p w14:paraId="30A2ED7B" w14:textId="77777777" w:rsidR="001203FE" w:rsidRPr="008003EF" w:rsidRDefault="001203FE">
      <w:pPr>
        <w:pStyle w:val="Odsekzoznamu"/>
        <w:numPr>
          <w:ilvl w:val="0"/>
          <w:numId w:val="22"/>
        </w:numPr>
        <w:spacing w:before="240" w:after="200" w:line="276" w:lineRule="auto"/>
        <w:jc w:val="both"/>
      </w:pPr>
      <w:r w:rsidRPr="008003EF">
        <w:t>platná legislatíva,</w:t>
      </w:r>
    </w:p>
    <w:p w14:paraId="757D6005" w14:textId="77777777" w:rsidR="001203FE" w:rsidRPr="008003EF" w:rsidRDefault="001203FE">
      <w:pPr>
        <w:pStyle w:val="Odsekzoznamu"/>
        <w:numPr>
          <w:ilvl w:val="0"/>
          <w:numId w:val="22"/>
        </w:numPr>
        <w:spacing w:before="240" w:after="200" w:line="276" w:lineRule="auto"/>
        <w:jc w:val="both"/>
      </w:pPr>
      <w:r w:rsidRPr="008003EF">
        <w:t>podpora z Bratislavskej regionálnej dotačnej schémy,</w:t>
      </w:r>
    </w:p>
    <w:p w14:paraId="65D9A5F0" w14:textId="77777777" w:rsidR="001203FE" w:rsidRPr="008003EF" w:rsidRDefault="001203FE">
      <w:pPr>
        <w:pStyle w:val="Odsekzoznamu"/>
        <w:numPr>
          <w:ilvl w:val="0"/>
          <w:numId w:val="22"/>
        </w:numPr>
        <w:spacing w:before="240" w:after="200" w:line="276" w:lineRule="auto"/>
        <w:jc w:val="both"/>
      </w:pPr>
      <w:r w:rsidRPr="008003EF">
        <w:t xml:space="preserve">zmapovanie aktivít </w:t>
      </w:r>
      <w:r>
        <w:t xml:space="preserve">a organizácií </w:t>
      </w:r>
      <w:proofErr w:type="spellStart"/>
      <w:r w:rsidRPr="00863A66">
        <w:rPr>
          <w:color w:val="000000" w:themeColor="text1"/>
        </w:rPr>
        <w:t>PsM</w:t>
      </w:r>
      <w:proofErr w:type="spellEnd"/>
      <w:r w:rsidRPr="008003EF">
        <w:t>.</w:t>
      </w:r>
    </w:p>
    <w:p w14:paraId="69BFC76B" w14:textId="77777777" w:rsidR="001203FE" w:rsidRDefault="001203FE" w:rsidP="001203FE">
      <w:pPr>
        <w:jc w:val="both"/>
      </w:pPr>
      <w:r w:rsidRPr="008003EF">
        <w:t>Výstupy analýzy slúžili ako jedno z východísk pre spracovanie strategického zamerania podpory rozvoja športu a mládeže zo strany BSK pre nasledujúce obdobie.</w:t>
      </w:r>
    </w:p>
    <w:p w14:paraId="7D524EE6" w14:textId="77777777" w:rsidR="001203FE" w:rsidRPr="008003EF" w:rsidRDefault="001203FE" w:rsidP="001203FE">
      <w:pPr>
        <w:pStyle w:val="Nadpis2"/>
      </w:pPr>
      <w:bookmarkStart w:id="14" w:name="_Toc102600794"/>
      <w:bookmarkStart w:id="15" w:name="_Toc102030826"/>
      <w:bookmarkStart w:id="16" w:name="_Toc110346723"/>
      <w:bookmarkEnd w:id="14"/>
      <w:r w:rsidRPr="008003EF">
        <w:t>Rozvoj športu v BSK pre 2022</w:t>
      </w:r>
      <w:r>
        <w:t> </w:t>
      </w:r>
      <w:r w:rsidRPr="007B7CED">
        <w:t>–</w:t>
      </w:r>
      <w:r>
        <w:t> </w:t>
      </w:r>
      <w:r w:rsidRPr="008003EF">
        <w:t>2026</w:t>
      </w:r>
      <w:bookmarkEnd w:id="15"/>
      <w:bookmarkEnd w:id="16"/>
    </w:p>
    <w:p w14:paraId="59A9D77F" w14:textId="77777777" w:rsidR="001203FE" w:rsidRDefault="001203FE" w:rsidP="001203FE">
      <w:pPr>
        <w:jc w:val="both"/>
      </w:pPr>
      <w:r w:rsidRPr="008003EF">
        <w:t>V najbližších rokoch sa pozornosť BSK a kľúčových aktérov bude orientovať na podporu športu a pohybových aktivít obyvateľov. V reakcii na nedostatočnú fyzickú aktivitu obyvateľov a prínosy aktívneho životného štýlu sú prioritami kraja:</w:t>
      </w:r>
    </w:p>
    <w:p w14:paraId="63BD0C69" w14:textId="77777777" w:rsidR="001203FE" w:rsidRDefault="001203FE" w:rsidP="001203FE">
      <w:pPr>
        <w:spacing w:after="0"/>
        <w:ind w:firstLine="709"/>
        <w:jc w:val="both"/>
      </w:pPr>
      <w:r w:rsidRPr="008003EF">
        <w:t>i) rozvoj neorganizovaného športu v Bratislavskom kraji,</w:t>
      </w:r>
    </w:p>
    <w:p w14:paraId="6691F9D9" w14:textId="77777777" w:rsidR="001203FE" w:rsidRDefault="001203FE" w:rsidP="001203FE">
      <w:pPr>
        <w:spacing w:after="0"/>
        <w:ind w:firstLine="709"/>
        <w:jc w:val="both"/>
      </w:pPr>
      <w:r w:rsidRPr="008003EF">
        <w:t>ii) školská telesná a športová výchova a školský šport</w:t>
      </w:r>
      <w:r>
        <w:t>,</w:t>
      </w:r>
    </w:p>
    <w:p w14:paraId="092AF4A5" w14:textId="77777777" w:rsidR="001203FE" w:rsidRDefault="001203FE" w:rsidP="001203FE">
      <w:pPr>
        <w:spacing w:after="0"/>
        <w:ind w:firstLine="709"/>
        <w:jc w:val="both"/>
      </w:pPr>
      <w:r w:rsidRPr="008003EF">
        <w:t>iii) rozvoj a podpora činnosti organizovaného športu v kraji.</w:t>
      </w:r>
    </w:p>
    <w:p w14:paraId="4FF80641" w14:textId="77777777" w:rsidR="001203FE" w:rsidRPr="008003EF" w:rsidRDefault="001203FE" w:rsidP="001203FE">
      <w:pPr>
        <w:spacing w:after="0"/>
        <w:ind w:firstLine="709"/>
        <w:jc w:val="both"/>
      </w:pPr>
    </w:p>
    <w:p w14:paraId="7914BACF" w14:textId="77777777" w:rsidR="001203FE" w:rsidRPr="008003EF" w:rsidRDefault="001203FE" w:rsidP="001203FE">
      <w:pPr>
        <w:jc w:val="both"/>
      </w:pPr>
      <w:r w:rsidRPr="008003EF">
        <w:t>Prilákanie väčšieho počtu obyvateľov Bratislavského kraja k pravidelným pohybových a športovým aktivitám si vyžaduje existenciu kvalitnej športovej infraštruktúry. Z tohto dôvodu je prioritou BSK rozvíjať športovú infraštruktúru a zvýšiť jej dostupnosť pre širokú verejnosť, vrátane zdravotne znevýhodnených občanov. Na rozvoj športovej infraštruktúry môžu oprávnené subjekty popri vlastných zdrojo</w:t>
      </w:r>
      <w:r>
        <w:t>ch</w:t>
      </w:r>
      <w:r w:rsidRPr="008003EF">
        <w:t xml:space="preserve"> využiť dotácie z </w:t>
      </w:r>
      <w:proofErr w:type="spellStart"/>
      <w:r>
        <w:t>FnPŠ</w:t>
      </w:r>
      <w:proofErr w:type="spellEnd"/>
      <w:r w:rsidRPr="008003EF">
        <w:t xml:space="preserve"> a Operačného programu Slovensko.</w:t>
      </w:r>
    </w:p>
    <w:p w14:paraId="2B4F972E" w14:textId="77777777" w:rsidR="001203FE" w:rsidRPr="009054ED" w:rsidRDefault="001203FE" w:rsidP="001203FE">
      <w:pPr>
        <w:jc w:val="both"/>
      </w:pPr>
      <w:r w:rsidRPr="008003EF">
        <w:t xml:space="preserve">Ďalším predpokladom pre zvýšenie počtu pohybovo a fyzicky aktívnych občanov je zabezpečenie odborných kapacít pre prácu s deťmi a mládežou. Základné pohybové zručnosti a vzťah k športu získavajú deti už v rannom veku. Pozitívna skúsenosť detí v rámci </w:t>
      </w:r>
      <w:r>
        <w:t>školy</w:t>
      </w:r>
      <w:r w:rsidRPr="008003EF">
        <w:t xml:space="preserve"> a športových klubov má vplyv na ich postoj k pravidelnej fyzickej aktivite počas celého života.</w:t>
      </w:r>
    </w:p>
    <w:p w14:paraId="27677C7B" w14:textId="77777777" w:rsidR="001203FE" w:rsidRDefault="001203FE" w:rsidP="001203FE">
      <w:pPr>
        <w:jc w:val="both"/>
      </w:pPr>
      <w:r w:rsidRPr="008003EF">
        <w:lastRenderedPageBreak/>
        <w:t>Podpora aktívneho životného štýlu je celospoločenskou témou, ktorá si vyžaduje spoluprácu relevantných aktérov. Regionálna samospráva je vhodnou úrovňou na koordináciu iniciatív v oblasti rozvoja rekreácie, oddychu a športu. Prioritou BSK je získavanie informácií, koordinácia a </w:t>
      </w:r>
      <w:r>
        <w:t>systematická podpora športu v kraji zabezpečená prostredníctvom športových organizácií</w:t>
      </w:r>
      <w:r w:rsidRPr="008003EF">
        <w:t>.</w:t>
      </w:r>
    </w:p>
    <w:p w14:paraId="481F3A13" w14:textId="77777777" w:rsidR="001203FE" w:rsidRDefault="001203FE" w:rsidP="001203FE">
      <w:pPr>
        <w:pStyle w:val="Nadpis2"/>
      </w:pPr>
      <w:bookmarkStart w:id="17" w:name="_Toc102600796"/>
      <w:bookmarkStart w:id="18" w:name="_Toc110346724"/>
      <w:bookmarkEnd w:id="17"/>
      <w:r w:rsidRPr="00653A70">
        <w:t>Rozvoj mládeže v BSK pre 202</w:t>
      </w:r>
      <w:r>
        <w:t xml:space="preserve">2 </w:t>
      </w:r>
      <w:r w:rsidRPr="002E43D1">
        <w:t>–</w:t>
      </w:r>
      <w:r>
        <w:t xml:space="preserve"> </w:t>
      </w:r>
      <w:r w:rsidRPr="00653A70">
        <w:t>202</w:t>
      </w:r>
      <w:r>
        <w:t>6</w:t>
      </w:r>
      <w:bookmarkEnd w:id="18"/>
    </w:p>
    <w:p w14:paraId="7103B800" w14:textId="77777777" w:rsidR="001203FE" w:rsidRDefault="001203FE" w:rsidP="001203FE">
      <w:pPr>
        <w:jc w:val="both"/>
      </w:pPr>
      <w:r>
        <w:t>V Bratislavskom kraji bude v tomto päťročnom období, ktoré príhodne otvára práve Európsky rok mládeže, priestor pre realizáciu politík mládeže v celom rozsahu. Politiky mládeže, vyvolané novými zákonnými požiadavkami, by mali vychádzať z poznania reálnych potrieb detí a mladých ľudí. K tomuto účelu slúži zber a spracovanie údajov, využívanie poznatkov z výskumu a zhodnocovanie skúsenosti z praxe s relevanciou pre Bratislavský samosprávny kraj.</w:t>
      </w:r>
    </w:p>
    <w:p w14:paraId="36B6D4AE" w14:textId="77777777" w:rsidR="001203FE" w:rsidRDefault="001203FE" w:rsidP="001203FE">
      <w:pPr>
        <w:jc w:val="both"/>
      </w:pPr>
      <w:r>
        <w:t xml:space="preserve">Samosprávny kraj má významnú úlohu v oblasti </w:t>
      </w:r>
      <w:proofErr w:type="spellStart"/>
      <w:r w:rsidRPr="00863A66">
        <w:rPr>
          <w:color w:val="000000" w:themeColor="text1"/>
        </w:rPr>
        <w:t>PsM</w:t>
      </w:r>
      <w:proofErr w:type="spellEnd"/>
      <w:r w:rsidDel="00760EF4">
        <w:t xml:space="preserve"> </w:t>
      </w:r>
      <w:r>
        <w:t xml:space="preserve">z dôvodu pozície zriaďovateľa stredných škôl a koordinačnej pozícii vo vzťahu k miestnym samosprávam. Regionálnymi partnermi rozvoja </w:t>
      </w:r>
      <w:proofErr w:type="spellStart"/>
      <w:r w:rsidRPr="00863A66">
        <w:rPr>
          <w:color w:val="000000" w:themeColor="text1"/>
        </w:rPr>
        <w:t>PsM</w:t>
      </w:r>
      <w:proofErr w:type="spellEnd"/>
      <w:r w:rsidDel="00760EF4">
        <w:t xml:space="preserve"> </w:t>
      </w:r>
      <w:r>
        <w:t>sú ďalej školy a školské zariadenia nezriadené župou, ale predovšetkým mimovládne organizácie a samosprávy.</w:t>
      </w:r>
    </w:p>
    <w:p w14:paraId="1F09FAA5" w14:textId="77777777" w:rsidR="001203FE" w:rsidRDefault="001203FE" w:rsidP="001203FE">
      <w:pPr>
        <w:jc w:val="both"/>
      </w:pPr>
      <w:r>
        <w:t>V nadväznosti na európsku prax by sa na všetkých úrovniach rozhodovania mala posilniť medziodvetvová spolupráca zameraná na dosiahnutie súčinnosti, komplementárnosti medzi činnosťami, ako aj väčšieho zapojenia mládeže. To v podmienkach samosprávneho kraja znamená posilnenie účasti žiakov na školskej samospráve, zriadenie poradného orgánu a jeho zavedenie do rozhodovania na úrovni samosprávneho kraja, ale aj na úrovni jednotlivých miest, MČ a obcí, a to vrátane posilnenia politickej participácie mladých ľudí.</w:t>
      </w:r>
    </w:p>
    <w:p w14:paraId="5CE140D7" w14:textId="77777777" w:rsidR="001203FE" w:rsidRDefault="001203FE" w:rsidP="001203FE">
      <w:pPr>
        <w:jc w:val="both"/>
      </w:pPr>
      <w:r>
        <w:t xml:space="preserve">Podnety mladých ľudí pre školstvo a samosprávu s vysokou frekvenciou reflektujú globálne a technologicky sa zrýchľujúce trendy a zmeny. V Bratislavskom kraji sú prioritami: i) dekarbonizácia, ii) zelená a digitálna transformácia </w:t>
      </w:r>
      <w:proofErr w:type="spellStart"/>
      <w:r w:rsidRPr="00863A66">
        <w:rPr>
          <w:color w:val="000000" w:themeColor="text1"/>
        </w:rPr>
        <w:t>PsM</w:t>
      </w:r>
      <w:proofErr w:type="spellEnd"/>
      <w:r w:rsidDel="00760EF4">
        <w:t xml:space="preserve"> </w:t>
      </w:r>
      <w:r>
        <w:t xml:space="preserve">a iii) ochrana a rozvoj duševného zdravia mladých ľudí. Inklúzia a dostupnosť infraštruktúry </w:t>
      </w:r>
      <w:proofErr w:type="spellStart"/>
      <w:r>
        <w:t>nízkoprahových</w:t>
      </w:r>
      <w:proofErr w:type="spellEnd"/>
      <w:r>
        <w:t xml:space="preserve"> priestorov a programov </w:t>
      </w:r>
      <w:r w:rsidRPr="00863A66">
        <w:rPr>
          <w:color w:val="000000" w:themeColor="text1"/>
        </w:rPr>
        <w:t>NFV</w:t>
      </w:r>
      <w:r w:rsidDel="00760EF4">
        <w:t xml:space="preserve"> </w:t>
      </w:r>
      <w:r>
        <w:t>sú nevyhnutnou podmienkou pre realizáciu relevantných</w:t>
      </w:r>
      <w:r w:rsidRPr="00E12B53">
        <w:t xml:space="preserve"> </w:t>
      </w:r>
      <w:r>
        <w:t xml:space="preserve">aktivít. </w:t>
      </w:r>
    </w:p>
    <w:p w14:paraId="48815B16" w14:textId="77777777" w:rsidR="001203FE" w:rsidRDefault="001203FE" w:rsidP="001203FE">
      <w:pPr>
        <w:jc w:val="both"/>
      </w:pPr>
      <w:r>
        <w:t xml:space="preserve">Stratégia spolupráce s kľúčovými aktérmi na regionálnej úrovni a hlbšej </w:t>
      </w:r>
      <w:proofErr w:type="spellStart"/>
      <w:r>
        <w:t>medzisektorovej</w:t>
      </w:r>
      <w:proofErr w:type="spellEnd"/>
      <w:r>
        <w:t xml:space="preserve"> spolupráce umožňuje koordináciu viacerých finančných zdrojov pre financovanie opatrení a aktivít. Ide nielen o posilnenie čerpania prostriedkov európskeho programu E+, ale aj o systémové využívanie financovania z iných prostriedkov EÚ a európskych štátov, efektívnejšie nastavenie rozpočtov samospráv a o aktiváciu súkromných filantropických prostriedkov.</w:t>
      </w:r>
    </w:p>
    <w:p w14:paraId="259032CF" w14:textId="77777777" w:rsidR="001203FE" w:rsidRDefault="001203FE" w:rsidP="001203FE">
      <w:pPr>
        <w:jc w:val="both"/>
        <w:rPr>
          <w:highlight w:val="yellow"/>
        </w:rPr>
      </w:pPr>
    </w:p>
    <w:p w14:paraId="27FA048B" w14:textId="77777777" w:rsidR="001203FE" w:rsidRPr="00653A70" w:rsidRDefault="001203FE" w:rsidP="001203FE">
      <w:r w:rsidRPr="00653A70">
        <w:br w:type="page"/>
      </w:r>
    </w:p>
    <w:p w14:paraId="3D8D1E11" w14:textId="77777777" w:rsidR="001203FE" w:rsidRPr="00653A70" w:rsidRDefault="001203FE" w:rsidP="001203FE">
      <w:pPr>
        <w:pStyle w:val="Nadpis1"/>
      </w:pPr>
      <w:bookmarkStart w:id="19" w:name="_Toc110346725"/>
      <w:r w:rsidRPr="00653A70">
        <w:lastRenderedPageBreak/>
        <w:t>analytická časť – šport</w:t>
      </w:r>
      <w:bookmarkEnd w:id="19"/>
    </w:p>
    <w:p w14:paraId="69C73649" w14:textId="77777777" w:rsidR="001203FE" w:rsidRPr="00653A70" w:rsidRDefault="001203FE" w:rsidP="001203FE">
      <w:pPr>
        <w:pStyle w:val="Nadpis2"/>
      </w:pPr>
      <w:bookmarkStart w:id="20" w:name="_Toc110346726"/>
      <w:r w:rsidRPr="00653A70">
        <w:t>Legislatíva pre oblasť športu</w:t>
      </w:r>
      <w:bookmarkEnd w:id="20"/>
    </w:p>
    <w:p w14:paraId="1A7A6CA2" w14:textId="77777777" w:rsidR="001203FE" w:rsidRPr="00653A70" w:rsidRDefault="001203FE" w:rsidP="001203FE">
      <w:pPr>
        <w:pStyle w:val="Nadpis3"/>
      </w:pPr>
      <w:bookmarkStart w:id="21" w:name="_Toc110346727"/>
      <w:r w:rsidRPr="00653A70">
        <w:t>Zákon o športe</w:t>
      </w:r>
      <w:bookmarkEnd w:id="21"/>
    </w:p>
    <w:p w14:paraId="65A63BB8" w14:textId="77777777" w:rsidR="001203FE" w:rsidRPr="001B6C07" w:rsidRDefault="001203FE" w:rsidP="001203FE">
      <w:pPr>
        <w:ind w:left="360" w:hanging="360"/>
        <w:jc w:val="both"/>
        <w:rPr>
          <w:b/>
          <w:bCs/>
        </w:rPr>
      </w:pPr>
      <w:r w:rsidRPr="001B6C07">
        <w:rPr>
          <w:b/>
          <w:bCs/>
        </w:rPr>
        <w:t>Účel a ciele zákona o športe</w:t>
      </w:r>
    </w:p>
    <w:p w14:paraId="354DFCE1" w14:textId="77777777" w:rsidR="001203FE" w:rsidRPr="003E1287" w:rsidRDefault="001203FE" w:rsidP="001203FE">
      <w:pPr>
        <w:jc w:val="both"/>
      </w:pPr>
      <w:r w:rsidRPr="003E1287">
        <w:t>Zákon č. 440/2015 Z. z. o športe a o zmene a doplnení niektorých zákonov v znení neskorších predpisov (ďalej len „zákon o športe“ alebo iba „zákon“), ktorý bol prijatý dňa 26. novembra 2015 a účinnosť nadobudol dňa 1. januára 2016</w:t>
      </w:r>
      <w:r w:rsidRPr="003E1287">
        <w:rPr>
          <w:rStyle w:val="Odkaznapoznmkupodiarou"/>
        </w:rPr>
        <w:footnoteReference w:id="2"/>
      </w:r>
      <w:r w:rsidRPr="003E1287">
        <w:t xml:space="preserve">, predstavuje základný </w:t>
      </w:r>
      <w:r>
        <w:t>legislatívny</w:t>
      </w:r>
      <w:r w:rsidRPr="003E1287">
        <w:t xml:space="preserve"> dokument </w:t>
      </w:r>
      <w:r>
        <w:t xml:space="preserve">pre </w:t>
      </w:r>
      <w:r w:rsidRPr="003E1287">
        <w:t>oblasť športu v podmienkach Slovenskej republiky.</w:t>
      </w:r>
    </w:p>
    <w:p w14:paraId="0BEB00F5" w14:textId="77777777" w:rsidR="001203FE" w:rsidRDefault="001203FE" w:rsidP="001203FE">
      <w:pPr>
        <w:jc w:val="both"/>
      </w:pPr>
      <w:r w:rsidRPr="003E1287">
        <w:t xml:space="preserve">Hlavným cieľom zákona o športe </w:t>
      </w:r>
      <w:r>
        <w:t>je</w:t>
      </w:r>
      <w:r w:rsidRPr="003E1287">
        <w:t xml:space="preserve"> napĺňanie verejného záujmu v športe, pod ktorým sa v zmysle ustanovenia § 2 rozumie „podpora a rozvoj športu mládeže, zabezpečenie prípravy a účasti športovej reprezentácie Slovenskej republiky na významnej súťaži, ochrana integrity športu a podpora zdravého spôsobu života obyvateľstva“</w:t>
      </w:r>
      <w:r>
        <w:t>.</w:t>
      </w:r>
    </w:p>
    <w:p w14:paraId="519079D7" w14:textId="77777777" w:rsidR="001203FE" w:rsidRPr="000658B2" w:rsidRDefault="001203FE" w:rsidP="001203FE">
      <w:pPr>
        <w:jc w:val="both"/>
        <w:rPr>
          <w:b/>
          <w:bCs/>
        </w:rPr>
      </w:pPr>
      <w:r w:rsidRPr="000658B2">
        <w:rPr>
          <w:b/>
          <w:bCs/>
        </w:rPr>
        <w:t>Postavenie samosprávneho kraja</w:t>
      </w:r>
      <w:r>
        <w:rPr>
          <w:b/>
          <w:bCs/>
        </w:rPr>
        <w:t xml:space="preserve"> (kompetencie regionálnej samosprávy)</w:t>
      </w:r>
    </w:p>
    <w:p w14:paraId="2E9F07D8" w14:textId="77777777" w:rsidR="001203FE" w:rsidRDefault="001203FE" w:rsidP="001203FE">
      <w:pPr>
        <w:spacing w:after="120"/>
        <w:jc w:val="both"/>
      </w:pPr>
      <w:r>
        <w:t>Štvrtá časť zákona upravuje pôsobnosť orgánov verejnej moci a orgánov verejnej správy v oblasti športu, medzi ktoré patrí aj samosprávny kraj. Ustanovenie § 63 stanovuje konkrétne úlohy, ktoré v tejto oblasti vykonáva samosprávny kraj. Podľa zákona o športe samosprávny kraj pri výkone samosprávy:</w:t>
      </w:r>
    </w:p>
    <w:p w14:paraId="25FCC209" w14:textId="77777777" w:rsidR="001203FE" w:rsidRDefault="001203FE">
      <w:pPr>
        <w:pStyle w:val="Odsekzoznamu"/>
        <w:numPr>
          <w:ilvl w:val="0"/>
          <w:numId w:val="10"/>
        </w:numPr>
        <w:spacing w:before="120" w:after="200" w:line="276" w:lineRule="auto"/>
        <w:ind w:left="714" w:hanging="357"/>
        <w:jc w:val="both"/>
      </w:pPr>
      <w:r>
        <w:t>vypracúva koncepciu rozvoja športu na podmienky samosprávneho kraja,</w:t>
      </w:r>
    </w:p>
    <w:p w14:paraId="6CACA191" w14:textId="77777777" w:rsidR="001203FE" w:rsidRDefault="001203FE">
      <w:pPr>
        <w:pStyle w:val="Odsekzoznamu"/>
        <w:numPr>
          <w:ilvl w:val="0"/>
          <w:numId w:val="10"/>
        </w:numPr>
        <w:spacing w:before="240" w:after="200" w:line="276" w:lineRule="auto"/>
        <w:jc w:val="both"/>
      </w:pPr>
      <w:r>
        <w:t>podporuje výstavbu, modernizáciu, rekonštrukciu, údržbu a prevádzkovanie športovej infraštruktúry v samosprávnom kraji v spolupráci s národnými športovými zväzmi, športovými organizáciami a obcami v samosprávnom kraji,</w:t>
      </w:r>
    </w:p>
    <w:p w14:paraId="35BF30C3" w14:textId="77777777" w:rsidR="001203FE" w:rsidRDefault="001203FE">
      <w:pPr>
        <w:pStyle w:val="Odsekzoznamu"/>
        <w:numPr>
          <w:ilvl w:val="0"/>
          <w:numId w:val="10"/>
        </w:numPr>
        <w:spacing w:before="240" w:after="200" w:line="276" w:lineRule="auto"/>
        <w:jc w:val="both"/>
      </w:pPr>
      <w:r>
        <w:t>zabezpečuje využívanie športovej infraštruktúry v SŠ, ktorých je zriaďovateľom, a športovej infraštruktúry vo vlastníctve alebo v správe samosprávneho kraja na šport pre všetkých so zameraním na mládež, najviac za náklady s tým spojené,</w:t>
      </w:r>
    </w:p>
    <w:p w14:paraId="02BE70B3" w14:textId="77777777" w:rsidR="001203FE" w:rsidRDefault="001203FE">
      <w:pPr>
        <w:pStyle w:val="Odsekzoznamu"/>
        <w:numPr>
          <w:ilvl w:val="0"/>
          <w:numId w:val="10"/>
        </w:numPr>
        <w:spacing w:before="240" w:after="200" w:line="276" w:lineRule="auto"/>
        <w:jc w:val="both"/>
      </w:pPr>
      <w:r>
        <w:t>môže zriadiť so športovým zväzom a športovým klubom športové stredisko na vykonávanie športu pre všetkých so zameraním na mládež pod vedením športového odborníka,</w:t>
      </w:r>
    </w:p>
    <w:p w14:paraId="5EF63DEB" w14:textId="77777777" w:rsidR="001203FE" w:rsidRDefault="001203FE">
      <w:pPr>
        <w:pStyle w:val="Odsekzoznamu"/>
        <w:numPr>
          <w:ilvl w:val="0"/>
          <w:numId w:val="10"/>
        </w:numPr>
        <w:spacing w:before="240" w:after="200" w:line="276" w:lineRule="auto"/>
        <w:jc w:val="both"/>
      </w:pPr>
      <w:r>
        <w:t>podporuje organizovanie súťaží športu pre všetkých a športu zdravotne znevýhodnených v samosprávnom kraji,</w:t>
      </w:r>
    </w:p>
    <w:p w14:paraId="27B257BC" w14:textId="77777777" w:rsidR="001203FE" w:rsidRPr="00077694" w:rsidRDefault="001203FE">
      <w:pPr>
        <w:pStyle w:val="Odsekzoznamu"/>
        <w:numPr>
          <w:ilvl w:val="0"/>
          <w:numId w:val="10"/>
        </w:numPr>
        <w:spacing w:before="240" w:after="200" w:line="276" w:lineRule="auto"/>
        <w:jc w:val="both"/>
      </w:pPr>
      <w:r>
        <w:t>podieľa sa na vytváraní podmienok na vykonávanie športu pre všetkých a športu zdravotne znevýhodnených v samosprávnom kraji,</w:t>
      </w:r>
    </w:p>
    <w:p w14:paraId="7FDC9F56" w14:textId="77777777" w:rsidR="001203FE" w:rsidRDefault="001203FE">
      <w:pPr>
        <w:pStyle w:val="Odsekzoznamu"/>
        <w:numPr>
          <w:ilvl w:val="0"/>
          <w:numId w:val="10"/>
        </w:numPr>
        <w:spacing w:before="240" w:after="200" w:line="276" w:lineRule="auto"/>
        <w:jc w:val="both"/>
      </w:pPr>
      <w:r>
        <w:t>oceňuje športovcov a športových odborníkov pôsobiacich v samosprávnom kraji.</w:t>
      </w:r>
      <w:r>
        <w:rPr>
          <w:rStyle w:val="Odkaznapoznmkupodiarou"/>
        </w:rPr>
        <w:footnoteReference w:id="3"/>
      </w:r>
    </w:p>
    <w:p w14:paraId="4DD9907D" w14:textId="77777777" w:rsidR="001203FE" w:rsidRDefault="001203FE" w:rsidP="001203FE">
      <w:r>
        <w:br w:type="page"/>
      </w:r>
    </w:p>
    <w:p w14:paraId="2E88FB21" w14:textId="77777777" w:rsidR="001203FE" w:rsidRPr="000658B2" w:rsidRDefault="001203FE" w:rsidP="001203FE">
      <w:pPr>
        <w:jc w:val="both"/>
      </w:pPr>
      <w:r w:rsidRPr="000658B2">
        <w:rPr>
          <w:b/>
          <w:bCs/>
        </w:rPr>
        <w:lastRenderedPageBreak/>
        <w:t>Spôsobilosť prijímateľa verejných prostriedkov</w:t>
      </w:r>
    </w:p>
    <w:p w14:paraId="5816F428" w14:textId="77777777" w:rsidR="001203FE" w:rsidRDefault="001203FE" w:rsidP="001203FE">
      <w:pPr>
        <w:jc w:val="both"/>
      </w:pPr>
      <w:r>
        <w:t xml:space="preserve">Ak osoba splní podmienky na </w:t>
      </w:r>
      <w:r w:rsidRPr="008A6063">
        <w:t>spôsobilosť prijímateľa verejných prostriedkov</w:t>
      </w:r>
      <w:r>
        <w:t xml:space="preserve"> jednoznačne stanovené zákonom, môžu jej byť na športovú činnosť poskytnuté finančné p</w:t>
      </w:r>
      <w:r w:rsidRPr="008A6063">
        <w:t>rostriedky zo štátneho rozpočtu</w:t>
      </w:r>
      <w:r>
        <w:t>. Zákon rozoznáva príspevok uznanému športu, dotáciu a príspevok na národný športový projekt. Všetky poskytnuté prostriedky je prijímateľ povinný priebežne zverejňovať.</w:t>
      </w:r>
    </w:p>
    <w:p w14:paraId="03A19434" w14:textId="77777777" w:rsidR="001203FE" w:rsidRPr="001D7873" w:rsidRDefault="001203FE" w:rsidP="001203FE">
      <w:pPr>
        <w:jc w:val="both"/>
        <w:rPr>
          <w:strike/>
        </w:rPr>
      </w:pPr>
      <w:r>
        <w:t xml:space="preserve">V zmysle zákona má </w:t>
      </w:r>
      <w:r w:rsidRPr="008B2605">
        <w:t xml:space="preserve">samosprávny kraj spôsobilosť prijímateľa verejných prostriedkov, ak </w:t>
      </w:r>
      <w:r>
        <w:t>je</w:t>
      </w:r>
      <w:r w:rsidRPr="008B2605">
        <w:t xml:space="preserve"> zapísan</w:t>
      </w:r>
      <w:r>
        <w:t>ý</w:t>
      </w:r>
      <w:r w:rsidRPr="008B2605">
        <w:t xml:space="preserve"> v registri právnických osôb v</w:t>
      </w:r>
      <w:r>
        <w:t> </w:t>
      </w:r>
      <w:r w:rsidRPr="008B2605">
        <w:t>športe</w:t>
      </w:r>
      <w:r>
        <w:t xml:space="preserve"> (ďalej len „register“)</w:t>
      </w:r>
      <w:r w:rsidRPr="008B2605">
        <w:t>.</w:t>
      </w:r>
    </w:p>
    <w:p w14:paraId="68BF310E" w14:textId="77777777" w:rsidR="001203FE" w:rsidRPr="000658B2" w:rsidRDefault="001203FE" w:rsidP="001203FE">
      <w:pPr>
        <w:jc w:val="both"/>
        <w:rPr>
          <w:b/>
          <w:bCs/>
        </w:rPr>
      </w:pPr>
      <w:r w:rsidRPr="000658B2">
        <w:rPr>
          <w:b/>
          <w:bCs/>
        </w:rPr>
        <w:t>Dotácie</w:t>
      </w:r>
    </w:p>
    <w:p w14:paraId="09C9DFB3" w14:textId="77777777" w:rsidR="001203FE" w:rsidRDefault="001203FE" w:rsidP="001203FE">
      <w:pPr>
        <w:jc w:val="both"/>
      </w:pPr>
      <w:r>
        <w:t>Ak je samosprávny kraj zapísaný v registri, v zmysle zákona je oprávnený požiadať o poskytnutie dotácie na športovú činnosť. Dotáciu poskytuje MŠVVŠ SR na:</w:t>
      </w:r>
    </w:p>
    <w:p w14:paraId="209781F0" w14:textId="77777777" w:rsidR="001203FE" w:rsidRDefault="001203FE">
      <w:pPr>
        <w:pStyle w:val="Odsekzoznamu"/>
        <w:numPr>
          <w:ilvl w:val="0"/>
          <w:numId w:val="11"/>
        </w:numPr>
        <w:spacing w:before="240" w:after="200" w:line="276" w:lineRule="auto"/>
        <w:jc w:val="both"/>
      </w:pPr>
      <w:r>
        <w:t>podporu a rozvoj športu pre všetkých, vrcholového športu a športu zdravotne znevýhodnených,</w:t>
      </w:r>
    </w:p>
    <w:p w14:paraId="6F609898" w14:textId="77777777" w:rsidR="001203FE" w:rsidRDefault="001203FE">
      <w:pPr>
        <w:pStyle w:val="Odsekzoznamu"/>
        <w:numPr>
          <w:ilvl w:val="0"/>
          <w:numId w:val="11"/>
        </w:numPr>
        <w:spacing w:before="240" w:after="200" w:line="276" w:lineRule="auto"/>
        <w:jc w:val="both"/>
      </w:pPr>
      <w:r>
        <w:t>výstavbu, modernizáciu a rekonštrukciu športovej infraštruktúry,</w:t>
      </w:r>
    </w:p>
    <w:p w14:paraId="67CAF933" w14:textId="77777777" w:rsidR="001203FE" w:rsidRDefault="001203FE">
      <w:pPr>
        <w:pStyle w:val="Odsekzoznamu"/>
        <w:numPr>
          <w:ilvl w:val="0"/>
          <w:numId w:val="11"/>
        </w:numPr>
        <w:spacing w:before="240" w:after="200" w:line="276" w:lineRule="auto"/>
        <w:jc w:val="both"/>
      </w:pPr>
      <w:r>
        <w:t>turistické trasy,</w:t>
      </w:r>
    </w:p>
    <w:p w14:paraId="70C70EA3" w14:textId="77777777" w:rsidR="001203FE" w:rsidRDefault="001203FE">
      <w:pPr>
        <w:pStyle w:val="Odsekzoznamu"/>
        <w:numPr>
          <w:ilvl w:val="0"/>
          <w:numId w:val="11"/>
        </w:numPr>
        <w:spacing w:before="240" w:after="200" w:line="276" w:lineRule="auto"/>
        <w:jc w:val="both"/>
      </w:pPr>
      <w:r>
        <w:t>podporu dobrej správy v športe.</w:t>
      </w:r>
      <w:r>
        <w:rPr>
          <w:rStyle w:val="Odkaznapoznmkupodiarou"/>
        </w:rPr>
        <w:footnoteReference w:id="4"/>
      </w:r>
    </w:p>
    <w:p w14:paraId="1F897FBF" w14:textId="77777777" w:rsidR="001203FE" w:rsidRDefault="001203FE" w:rsidP="001203FE">
      <w:pPr>
        <w:jc w:val="both"/>
      </w:pPr>
      <w:r>
        <w:t>Zoznam konkrétnych oblastí je uverejňovaný v informačnom systéme športu</w:t>
      </w:r>
      <w:r>
        <w:rPr>
          <w:rStyle w:val="Odkaznapoznmkupodiarou"/>
        </w:rPr>
        <w:footnoteReference w:id="5"/>
      </w:r>
      <w:r>
        <w:t xml:space="preserve"> a na webovom sídle MŠVVŠ SR.</w:t>
      </w:r>
    </w:p>
    <w:p w14:paraId="78F69807" w14:textId="77777777" w:rsidR="001203FE" w:rsidRDefault="001203FE" w:rsidP="001203FE">
      <w:pPr>
        <w:jc w:val="both"/>
      </w:pPr>
      <w:r>
        <w:t>Okrem pozitívne stanovených činností, na ktoré je možné poskytnúť dotáciu, vymedzuje zákon aj typy výdavkov, ktoré z dotácie nemôžu byť financované. Dotácie tak nemožno použiť na úhradu záväzkov z predchádzajúcich rokov okrem úhrady záväzkov na športovú infraštruktúru osobitného významu, refundáciu výdavkov uhradených v predchádzajúcich rokoch okrem refundácie výdavkov na športovú infraštruktúru osobitného významu a úhradu výdavkov, ktoré nie sú v súlade s účelom vymedzeným v zmluve o poskytnutí dotácie.</w:t>
      </w:r>
      <w:r>
        <w:rPr>
          <w:rStyle w:val="Odkaznapoznmkupodiarou"/>
        </w:rPr>
        <w:footnoteReference w:id="6"/>
      </w:r>
    </w:p>
    <w:p w14:paraId="273335FC" w14:textId="77777777" w:rsidR="001203FE" w:rsidRDefault="001203FE" w:rsidP="001203FE">
      <w:pPr>
        <w:jc w:val="both"/>
      </w:pPr>
      <w:r>
        <w:t>Zákon vo svojich ustanoveniach § 71 a </w:t>
      </w:r>
      <w:proofErr w:type="spellStart"/>
      <w:r>
        <w:t>nasl</w:t>
      </w:r>
      <w:proofErr w:type="spellEnd"/>
      <w:r>
        <w:t>. špecifikuje proces poskytnutia dotácie od vyhlásenia výzvy, náležitostí žiadosti, proces vyhodnocovania a uzatvárania zmluvy.</w:t>
      </w:r>
    </w:p>
    <w:p w14:paraId="72AADEAF" w14:textId="77777777" w:rsidR="001203FE" w:rsidRDefault="001203FE" w:rsidP="001203FE">
      <w:pPr>
        <w:pStyle w:val="Nadpis3"/>
      </w:pPr>
      <w:bookmarkStart w:id="22" w:name="_Toc110346728"/>
      <w:r>
        <w:t>Ďalšia legislatíva a koncepčné dokumenty</w:t>
      </w:r>
      <w:bookmarkEnd w:id="22"/>
      <w:r>
        <w:t xml:space="preserve"> </w:t>
      </w:r>
    </w:p>
    <w:p w14:paraId="202DCD1F" w14:textId="77777777" w:rsidR="001203FE" w:rsidRPr="00CB5110" w:rsidRDefault="001203FE" w:rsidP="001203FE">
      <w:r w:rsidRPr="00CB5110">
        <w:t>Nižšie uvádzame ďalšie relevantné zákony pre oblasť športu:</w:t>
      </w:r>
    </w:p>
    <w:p w14:paraId="1822E752" w14:textId="77777777" w:rsidR="001203FE" w:rsidRPr="00CB5110" w:rsidRDefault="001203FE">
      <w:pPr>
        <w:pStyle w:val="Odsekzoznamu"/>
        <w:numPr>
          <w:ilvl w:val="0"/>
          <w:numId w:val="8"/>
        </w:numPr>
        <w:spacing w:before="240" w:after="200" w:line="276" w:lineRule="auto"/>
        <w:jc w:val="both"/>
        <w:rPr>
          <w:color w:val="000000" w:themeColor="text1"/>
        </w:rPr>
      </w:pPr>
      <w:r w:rsidRPr="00CB5110">
        <w:rPr>
          <w:color w:val="000000" w:themeColor="text1"/>
        </w:rPr>
        <w:t>zákon č. 1/2014 Z. z. o organizovaní verejných športových podujatí a o zmene a doplnení niektorých zákonov</w:t>
      </w:r>
      <w:r>
        <w:rPr>
          <w:color w:val="000000" w:themeColor="text1"/>
        </w:rPr>
        <w:t>,</w:t>
      </w:r>
    </w:p>
    <w:p w14:paraId="0E10EC17" w14:textId="77777777" w:rsidR="001203FE" w:rsidRPr="00CB5110" w:rsidRDefault="001203FE">
      <w:pPr>
        <w:pStyle w:val="Odsekzoznamu"/>
        <w:numPr>
          <w:ilvl w:val="0"/>
          <w:numId w:val="8"/>
        </w:numPr>
        <w:spacing w:before="240" w:after="200" w:line="276" w:lineRule="auto"/>
        <w:jc w:val="both"/>
        <w:rPr>
          <w:color w:val="000000" w:themeColor="text1"/>
        </w:rPr>
      </w:pPr>
      <w:r w:rsidRPr="00CB5110">
        <w:rPr>
          <w:color w:val="000000" w:themeColor="text1"/>
        </w:rPr>
        <w:t>zákon č. 228/2019 Z. z. o príspevku za zásluhy v oblasti športu a o zmene a doplnení niektorých zákonov</w:t>
      </w:r>
      <w:r>
        <w:rPr>
          <w:color w:val="000000" w:themeColor="text1"/>
        </w:rPr>
        <w:t>,</w:t>
      </w:r>
    </w:p>
    <w:p w14:paraId="3A3DE3C8" w14:textId="77777777" w:rsidR="001203FE" w:rsidRDefault="001203FE">
      <w:pPr>
        <w:pStyle w:val="Odsekzoznamu"/>
        <w:numPr>
          <w:ilvl w:val="0"/>
          <w:numId w:val="8"/>
        </w:numPr>
        <w:spacing w:before="240" w:after="200" w:line="276" w:lineRule="auto"/>
        <w:jc w:val="both"/>
        <w:rPr>
          <w:color w:val="000000" w:themeColor="text1"/>
        </w:rPr>
      </w:pPr>
      <w:r w:rsidRPr="00CB5110">
        <w:rPr>
          <w:color w:val="000000" w:themeColor="text1"/>
        </w:rPr>
        <w:t>zákon č. 112/2015 Z. z. o príspevku športovému reprezentantovi a o zmene a doplnení zákona č. 461/2003 Z. z. o sociálnom poistení v znení neskorších predpisov</w:t>
      </w:r>
      <w:r>
        <w:rPr>
          <w:color w:val="000000" w:themeColor="text1"/>
        </w:rPr>
        <w:t>,</w:t>
      </w:r>
    </w:p>
    <w:p w14:paraId="735836AF" w14:textId="77777777" w:rsidR="001203FE" w:rsidRPr="00CB5110" w:rsidRDefault="001203FE">
      <w:pPr>
        <w:pStyle w:val="Odsekzoznamu"/>
        <w:numPr>
          <w:ilvl w:val="0"/>
          <w:numId w:val="8"/>
        </w:numPr>
        <w:spacing w:before="240" w:after="200" w:line="276" w:lineRule="auto"/>
        <w:jc w:val="both"/>
        <w:rPr>
          <w:color w:val="000000" w:themeColor="text1"/>
        </w:rPr>
      </w:pPr>
      <w:r>
        <w:rPr>
          <w:color w:val="000000" w:themeColor="text1"/>
        </w:rPr>
        <w:t>z</w:t>
      </w:r>
      <w:r w:rsidRPr="006F6CDA">
        <w:rPr>
          <w:color w:val="000000" w:themeColor="text1"/>
        </w:rPr>
        <w:t>ákon č. 310/2019 Z. z. o Fonde na podporu športu a o zmene a doplnení niektorých zákonov</w:t>
      </w:r>
      <w:r>
        <w:rPr>
          <w:color w:val="000000" w:themeColor="text1"/>
        </w:rPr>
        <w:t>.</w:t>
      </w:r>
    </w:p>
    <w:p w14:paraId="1A36DF46" w14:textId="77777777" w:rsidR="001203FE" w:rsidRDefault="001203FE" w:rsidP="001203FE">
      <w:pPr>
        <w:jc w:val="both"/>
        <w:rPr>
          <w:color w:val="000000" w:themeColor="text1"/>
        </w:rPr>
      </w:pPr>
      <w:r>
        <w:rPr>
          <w:color w:val="000000" w:themeColor="text1"/>
        </w:rPr>
        <w:lastRenderedPageBreak/>
        <w:t>Hlavným strategickým dokumentom na národnej úrovni je Koncepcia štátnej politiky v oblasti športu – Slovenský šport 2020. Platnosť vládou prijatej koncepcie skončila v minulom roku. Materiál sa venuje aktuálnej situácii v slovenskom športe, definuje strategické ciele a opatrenia, ktoré mali byť realizované do roku 2020. Nedostatkom dokumentu je absencia finančných alokácií pre dosiahnutie cieľov a realizáciu opatrení. Z pohľadu regionálnej samosprávy má dokument obmedzenú relevantnosť, keďže navrhované opatrenia sú určené predovšetkým subjektom na národnej úrovni.</w:t>
      </w:r>
    </w:p>
    <w:p w14:paraId="4620321B" w14:textId="77777777" w:rsidR="001203FE" w:rsidRPr="00D64B1D" w:rsidRDefault="001203FE" w:rsidP="001203FE">
      <w:pPr>
        <w:rPr>
          <w:b/>
        </w:rPr>
      </w:pPr>
      <w:r w:rsidRPr="000658B2">
        <w:rPr>
          <w:b/>
        </w:rPr>
        <w:t>Plánované legislatívne zmeny v oblasti športu</w:t>
      </w:r>
    </w:p>
    <w:p w14:paraId="5C2F200E" w14:textId="77777777" w:rsidR="001203FE" w:rsidRDefault="001203FE" w:rsidP="001203FE">
      <w:pPr>
        <w:jc w:val="both"/>
      </w:pPr>
      <w:r>
        <w:t>Programové vyhlásenie vlády z roku 2020 neobsahuje konkrétne zámery týkajúce sa zmeny legislatívy v oblasti športu, okrem úpravy z</w:t>
      </w:r>
      <w:r w:rsidRPr="00F079B1">
        <w:t>ákon</w:t>
      </w:r>
      <w:r>
        <w:t xml:space="preserve">a č. 310/2019 Z. z </w:t>
      </w:r>
      <w:r w:rsidRPr="00F079B1">
        <w:t>o Fonde na podporu športu a o zmene a</w:t>
      </w:r>
      <w:r>
        <w:t> </w:t>
      </w:r>
      <w:r w:rsidRPr="00F079B1">
        <w:t>doplnení niektorých zákonov</w:t>
      </w:r>
      <w:r>
        <w:t>, ktorá mení aj oblasti podpory. V termíne spracovania analýzy neevidujeme začatie procesu prípravy novej, resp. úpravy platnej legislatívy, do ktorej by bola priamo zapojená regionálna samospráva.</w:t>
      </w:r>
    </w:p>
    <w:p w14:paraId="16EDA8A8" w14:textId="77777777" w:rsidR="001203FE" w:rsidRDefault="001203FE" w:rsidP="001203FE">
      <w:pPr>
        <w:jc w:val="both"/>
      </w:pPr>
      <w:r>
        <w:t>V priebehu spracovania analytickej časti Koncepcie rozvoja športu a mládeže v podmienkach BSK 2022 </w:t>
      </w:r>
      <w:r w:rsidRPr="00C57A61">
        <w:t>–</w:t>
      </w:r>
      <w:r>
        <w:t> 2026 prebiehal proces medzirezortného pripomienkového konania návrhu Koncepcie športu 2022 </w:t>
      </w:r>
      <w:r w:rsidRPr="00C57A61">
        <w:t>–</w:t>
      </w:r>
      <w:r>
        <w:t> 2026, ktorej spracovateľom je MŠVVŠ SR.</w:t>
      </w:r>
    </w:p>
    <w:p w14:paraId="366BFA44" w14:textId="77777777" w:rsidR="001203FE" w:rsidRDefault="001203FE" w:rsidP="001203FE">
      <w:r>
        <w:br w:type="page"/>
      </w:r>
    </w:p>
    <w:p w14:paraId="676CD63F" w14:textId="77777777" w:rsidR="001203FE" w:rsidRDefault="001203FE" w:rsidP="001203FE">
      <w:pPr>
        <w:pStyle w:val="Nadpis2"/>
      </w:pPr>
      <w:bookmarkStart w:id="23" w:name="_Toc91838035"/>
      <w:bookmarkStart w:id="24" w:name="_Toc110346729"/>
      <w:bookmarkEnd w:id="23"/>
      <w:r>
        <w:lastRenderedPageBreak/>
        <w:t>Finančné zdroje pre financovanie rozvoja športu v BSK</w:t>
      </w:r>
      <w:bookmarkEnd w:id="24"/>
    </w:p>
    <w:p w14:paraId="55641D08" w14:textId="77777777" w:rsidR="001203FE" w:rsidRDefault="001203FE" w:rsidP="001203FE">
      <w:pPr>
        <w:pStyle w:val="Nadpis3"/>
      </w:pPr>
      <w:bookmarkStart w:id="25" w:name="_Toc110346730"/>
      <w:r>
        <w:t>Fond na podporu športu</w:t>
      </w:r>
      <w:bookmarkEnd w:id="25"/>
    </w:p>
    <w:p w14:paraId="7CBA9631" w14:textId="77777777" w:rsidR="001203FE" w:rsidRDefault="001203FE" w:rsidP="001203FE">
      <w:pPr>
        <w:jc w:val="both"/>
      </w:pPr>
      <w:proofErr w:type="spellStart"/>
      <w:r>
        <w:t>FnPŠ</w:t>
      </w:r>
      <w:proofErr w:type="spellEnd"/>
      <w:r>
        <w:t xml:space="preserve"> je verejnoprávnou inštitúciou, ktorej základným cieľom je</w:t>
      </w:r>
      <w:r w:rsidRPr="00FF4905">
        <w:t xml:space="preserve"> zabezpeč</w:t>
      </w:r>
      <w:r>
        <w:t>enie podpory</w:t>
      </w:r>
      <w:r w:rsidRPr="00FF4905">
        <w:t xml:space="preserve"> a rozvoj</w:t>
      </w:r>
      <w:r>
        <w:t>a športu. Bola zriadená v zmysle</w:t>
      </w:r>
      <w:r w:rsidRPr="00FF4905">
        <w:t xml:space="preserve"> zákona č. 310/2019 Z.</w:t>
      </w:r>
      <w:r>
        <w:t xml:space="preserve"> </w:t>
      </w:r>
      <w:r w:rsidRPr="00FF4905">
        <w:t xml:space="preserve">z. </w:t>
      </w:r>
      <w:r>
        <w:t xml:space="preserve">o </w:t>
      </w:r>
      <w:r w:rsidRPr="006F6CDA">
        <w:rPr>
          <w:color w:val="000000" w:themeColor="text1"/>
        </w:rPr>
        <w:t>Fonde na podporu športu a o zmene a</w:t>
      </w:r>
      <w:r>
        <w:rPr>
          <w:color w:val="000000" w:themeColor="text1"/>
        </w:rPr>
        <w:t xml:space="preserve"> v znení neskorších predpisov </w:t>
      </w:r>
      <w:r>
        <w:t>(zákon</w:t>
      </w:r>
      <w:r w:rsidRPr="00FF4905">
        <w:t xml:space="preserve"> č.</w:t>
      </w:r>
      <w:r>
        <w:t> </w:t>
      </w:r>
      <w:r w:rsidRPr="00FF4905">
        <w:t>323/2020 Z.</w:t>
      </w:r>
      <w:r>
        <w:t xml:space="preserve"> </w:t>
      </w:r>
      <w:r w:rsidRPr="00FF4905">
        <w:t>z.)</w:t>
      </w:r>
      <w:r>
        <w:t>.</w:t>
      </w:r>
      <w:r w:rsidRPr="00FF4905">
        <w:t xml:space="preserve"> </w:t>
      </w:r>
      <w:r>
        <w:t>Vytvára</w:t>
      </w:r>
      <w:r w:rsidRPr="00FF4905">
        <w:t xml:space="preserve"> priazniv</w:t>
      </w:r>
      <w:r>
        <w:t>é</w:t>
      </w:r>
      <w:r w:rsidRPr="00FF4905">
        <w:t xml:space="preserve"> podmien</w:t>
      </w:r>
      <w:r>
        <w:t>ky</w:t>
      </w:r>
      <w:r w:rsidRPr="00FF4905">
        <w:t xml:space="preserve"> na rozvoj športu v </w:t>
      </w:r>
      <w:r>
        <w:t xml:space="preserve">SR prostredníctvom podpory </w:t>
      </w:r>
      <w:r w:rsidRPr="00FF4905">
        <w:t>projekt</w:t>
      </w:r>
      <w:r>
        <w:t>ov</w:t>
      </w:r>
      <w:r w:rsidRPr="00FF4905">
        <w:t xml:space="preserve"> </w:t>
      </w:r>
      <w:r>
        <w:t>v oblasti</w:t>
      </w:r>
      <w:r w:rsidRPr="00FF4905">
        <w:t xml:space="preserve"> športu</w:t>
      </w:r>
      <w:r>
        <w:t>. Fond</w:t>
      </w:r>
      <w:r w:rsidRPr="00FF4905">
        <w:t xml:space="preserve"> monitoruje podpor</w:t>
      </w:r>
      <w:r>
        <w:t>e</w:t>
      </w:r>
      <w:r w:rsidRPr="00FF4905">
        <w:t>né projekty, podieľa sa na propagácii športu, uskutočňuje vzdelávacie aktivity a metodicko-pora</w:t>
      </w:r>
      <w:r>
        <w:t>denskú činnosť v oblasti športu.</w:t>
      </w:r>
    </w:p>
    <w:p w14:paraId="1D20D149" w14:textId="77777777" w:rsidR="001203FE" w:rsidRDefault="001203FE" w:rsidP="001203FE">
      <w:pPr>
        <w:jc w:val="both"/>
      </w:pPr>
      <w:r>
        <w:t>Fond vyhlasuje výzvy na predkladanie projektov v nasledujúcich oblastiach podpory športu:</w:t>
      </w:r>
    </w:p>
    <w:p w14:paraId="0F099E30" w14:textId="77777777" w:rsidR="001203FE" w:rsidRDefault="001203FE">
      <w:pPr>
        <w:pStyle w:val="Odsekzoznamu"/>
        <w:numPr>
          <w:ilvl w:val="0"/>
          <w:numId w:val="20"/>
        </w:numPr>
        <w:spacing w:before="240" w:after="200" w:line="276" w:lineRule="auto"/>
        <w:ind w:left="714" w:hanging="357"/>
        <w:jc w:val="both"/>
      </w:pPr>
      <w:r>
        <w:t>športová infraštruktúra,</w:t>
      </w:r>
    </w:p>
    <w:p w14:paraId="7F06418B" w14:textId="77777777" w:rsidR="001203FE" w:rsidRDefault="001203FE">
      <w:pPr>
        <w:pStyle w:val="Odsekzoznamu"/>
        <w:numPr>
          <w:ilvl w:val="0"/>
          <w:numId w:val="20"/>
        </w:numPr>
        <w:spacing w:before="240" w:after="200" w:line="276" w:lineRule="auto"/>
        <w:ind w:left="714" w:hanging="357"/>
        <w:jc w:val="both"/>
      </w:pPr>
      <w:r>
        <w:t>z</w:t>
      </w:r>
      <w:r w:rsidRPr="00641F61">
        <w:t>mierňovanie dopadov pandémie COVID-19</w:t>
      </w:r>
      <w:r>
        <w:t>,</w:t>
      </w:r>
    </w:p>
    <w:p w14:paraId="2E0D74D9" w14:textId="77777777" w:rsidR="001203FE" w:rsidRDefault="001203FE">
      <w:pPr>
        <w:pStyle w:val="Odsekzoznamu"/>
        <w:numPr>
          <w:ilvl w:val="0"/>
          <w:numId w:val="20"/>
        </w:numPr>
        <w:spacing w:before="240" w:after="200" w:line="276" w:lineRule="auto"/>
        <w:ind w:left="714" w:hanging="357"/>
        <w:jc w:val="both"/>
      </w:pPr>
      <w:r>
        <w:t>šport mládeže a šport pre všetkých,</w:t>
      </w:r>
    </w:p>
    <w:p w14:paraId="55486C57" w14:textId="77777777" w:rsidR="001203FE" w:rsidRDefault="001203FE">
      <w:pPr>
        <w:pStyle w:val="Odsekzoznamu"/>
        <w:numPr>
          <w:ilvl w:val="0"/>
          <w:numId w:val="20"/>
        </w:numPr>
        <w:spacing w:before="240" w:after="200" w:line="276" w:lineRule="auto"/>
        <w:ind w:left="714" w:hanging="357"/>
        <w:jc w:val="both"/>
      </w:pPr>
      <w:r>
        <w:t>šport pre zdravotne znevýhodnených,</w:t>
      </w:r>
    </w:p>
    <w:p w14:paraId="567138B2" w14:textId="77777777" w:rsidR="001203FE" w:rsidRDefault="001203FE">
      <w:pPr>
        <w:pStyle w:val="Odsekzoznamu"/>
        <w:numPr>
          <w:ilvl w:val="0"/>
          <w:numId w:val="20"/>
        </w:numPr>
        <w:spacing w:before="240" w:after="200" w:line="276" w:lineRule="auto"/>
        <w:ind w:left="714" w:hanging="357"/>
        <w:jc w:val="both"/>
      </w:pPr>
      <w:r>
        <w:t>vrcholový šport,</w:t>
      </w:r>
    </w:p>
    <w:p w14:paraId="5098DE81" w14:textId="77777777" w:rsidR="001203FE" w:rsidRDefault="001203FE">
      <w:pPr>
        <w:pStyle w:val="Odsekzoznamu"/>
        <w:numPr>
          <w:ilvl w:val="0"/>
          <w:numId w:val="20"/>
        </w:numPr>
        <w:spacing w:before="240" w:after="200" w:line="276" w:lineRule="auto"/>
        <w:jc w:val="both"/>
      </w:pPr>
      <w:r>
        <w:t>športová reprezentácia SR.</w:t>
      </w:r>
    </w:p>
    <w:p w14:paraId="139CCC8A" w14:textId="2F109C64" w:rsidR="001203FE" w:rsidRDefault="001203FE" w:rsidP="001203FE">
      <w:pPr>
        <w:jc w:val="both"/>
      </w:pPr>
      <w:r>
        <w:t xml:space="preserve">V súvislosti s vypuknutím pandémie COVID-19 </w:t>
      </w:r>
      <w:proofErr w:type="spellStart"/>
      <w:r>
        <w:t>FnPŠ</w:t>
      </w:r>
      <w:proofErr w:type="spellEnd"/>
      <w:r>
        <w:t xml:space="preserve"> v roku 2020 a 2021 vyhlásil Výzvu na zmierňovanie dopadov pandémie COVID-19 zameranú na podporu profesionálnych a amatérskych klubov.</w:t>
      </w:r>
    </w:p>
    <w:p w14:paraId="2B4C8384" w14:textId="77777777" w:rsidR="005F0D48" w:rsidRDefault="005F0D48" w:rsidP="001203FE">
      <w:pPr>
        <w:jc w:val="both"/>
      </w:pPr>
    </w:p>
    <w:p w14:paraId="015F7D2A" w14:textId="77777777" w:rsidR="001203FE" w:rsidRDefault="001203FE" w:rsidP="001203FE">
      <w:pPr>
        <w:pStyle w:val="Nadpis3"/>
      </w:pPr>
      <w:bookmarkStart w:id="26" w:name="_Toc91838038"/>
      <w:bookmarkStart w:id="27" w:name="_Toc110346731"/>
      <w:bookmarkEnd w:id="26"/>
      <w:r>
        <w:t>Satelitný účet pre šport</w:t>
      </w:r>
      <w:bookmarkEnd w:id="27"/>
    </w:p>
    <w:p w14:paraId="47515C1F" w14:textId="77777777" w:rsidR="001203FE" w:rsidRDefault="001203FE" w:rsidP="001203FE">
      <w:pPr>
        <w:jc w:val="both"/>
      </w:pPr>
      <w:r w:rsidRPr="00B82A1F">
        <w:t xml:space="preserve">Pracovný program pre šport EÚ </w:t>
      </w:r>
      <w:r>
        <w:t xml:space="preserve">v rokoch 2011 </w:t>
      </w:r>
      <w:r w:rsidRPr="00C57A61">
        <w:t>–</w:t>
      </w:r>
      <w:r>
        <w:t xml:space="preserve"> 2014 </w:t>
      </w:r>
      <w:r w:rsidRPr="00B82A1F">
        <w:t>identifikoval vytváranie politík založených na</w:t>
      </w:r>
      <w:r>
        <w:t> </w:t>
      </w:r>
      <w:r w:rsidRPr="00B82A1F">
        <w:t xml:space="preserve">poznatkoch ako jednu z prioritných tém pre spoluprácu v športe na úrovni EÚ. Tvorcovia stratégií a politík, športoví experti a ostatní športoví partneri žiadali </w:t>
      </w:r>
      <w:r>
        <w:t xml:space="preserve">EK o </w:t>
      </w:r>
      <w:r w:rsidRPr="00B82A1F">
        <w:t>podpor</w:t>
      </w:r>
      <w:r>
        <w:t>u</w:t>
      </w:r>
      <w:r w:rsidRPr="00B82A1F">
        <w:t xml:space="preserve"> tvorb</w:t>
      </w:r>
      <w:r>
        <w:t>y</w:t>
      </w:r>
      <w:r w:rsidRPr="00B82A1F">
        <w:t xml:space="preserve"> poznatkov v</w:t>
      </w:r>
      <w:r>
        <w:t> </w:t>
      </w:r>
      <w:r w:rsidRPr="00B82A1F">
        <w:t>športe</w:t>
      </w:r>
      <w:r>
        <w:t>,</w:t>
      </w:r>
      <w:r w:rsidRPr="00B82A1F">
        <w:t xml:space="preserve"> vrátane spoľahlivých informácií a porovnateľných dát. Jednou z úloh </w:t>
      </w:r>
      <w:r>
        <w:t>bolo</w:t>
      </w:r>
      <w:r w:rsidRPr="00B82A1F">
        <w:t xml:space="preserve"> vypracovať metodiku zberu dát k meraniu ekonomických prínos</w:t>
      </w:r>
      <w:r>
        <w:t>ov</w:t>
      </w:r>
      <w:r w:rsidRPr="00B82A1F">
        <w:t xml:space="preserve"> v sektore </w:t>
      </w:r>
      <w:r>
        <w:t xml:space="preserve">športu </w:t>
      </w:r>
      <w:r w:rsidRPr="00B82A1F">
        <w:t>na úrovni EÚ</w:t>
      </w:r>
      <w:r>
        <w:t>.</w:t>
      </w:r>
    </w:p>
    <w:p w14:paraId="1747DD05" w14:textId="77777777" w:rsidR="001203FE" w:rsidRDefault="001203FE" w:rsidP="001203FE">
      <w:pPr>
        <w:jc w:val="both"/>
      </w:pPr>
      <w:r>
        <w:t>V tejto súvislosti viaceré členské krajiny EÚ (napr. Rakúsko, Nemecko, Holandsko) vytvorili tzv. športový satelitný účet. SR</w:t>
      </w:r>
      <w:r w:rsidRPr="00B82A1F">
        <w:t xml:space="preserve"> </w:t>
      </w:r>
      <w:r>
        <w:t xml:space="preserve">deklarovala záujem </w:t>
      </w:r>
      <w:r w:rsidRPr="00B82A1F">
        <w:t>vytvoriť športový satelitný účet</w:t>
      </w:r>
      <w:r>
        <w:t>. Ten má slúžiť na </w:t>
      </w:r>
      <w:r w:rsidRPr="00F96322">
        <w:t>zber a produkciu údajov o financovaní športu z rozpočtov verejnej správy, ktoré</w:t>
      </w:r>
      <w:r>
        <w:t xml:space="preserve"> sú</w:t>
      </w:r>
      <w:r w:rsidRPr="00F96322">
        <w:t xml:space="preserve"> porovnateľné n</w:t>
      </w:r>
      <w:r>
        <w:t>a</w:t>
      </w:r>
      <w:r w:rsidRPr="00F96322">
        <w:t xml:space="preserve"> medzinárodnej úrovni</w:t>
      </w:r>
      <w:r>
        <w:t>,</w:t>
      </w:r>
      <w:r w:rsidRPr="00F96322">
        <w:t xml:space="preserve"> </w:t>
      </w:r>
      <w:r>
        <w:t>na</w:t>
      </w:r>
      <w:r w:rsidRPr="00B82A1F">
        <w:t xml:space="preserve"> vyhodnoteni</w:t>
      </w:r>
      <w:r>
        <w:t>e</w:t>
      </w:r>
      <w:r w:rsidRPr="00B82A1F">
        <w:t xml:space="preserve"> efektívnosti </w:t>
      </w:r>
      <w:r>
        <w:t>investícií</w:t>
      </w:r>
      <w:r w:rsidRPr="00B82A1F">
        <w:t xml:space="preserve"> do športu </w:t>
      </w:r>
      <w:r>
        <w:t>a ich vplyvu na </w:t>
      </w:r>
      <w:r w:rsidRPr="00B82A1F">
        <w:t>ekonomický rast a zamestnanosť</w:t>
      </w:r>
      <w:r>
        <w:t>.</w:t>
      </w:r>
    </w:p>
    <w:p w14:paraId="3AF6B9E5" w14:textId="77777777" w:rsidR="001203FE" w:rsidRDefault="001203FE" w:rsidP="001203FE">
      <w:pPr>
        <w:jc w:val="both"/>
      </w:pPr>
      <w:r>
        <w:t xml:space="preserve">V tejto súvislosti bolo navrhnuté, aby satelitný účet pre šport bol vypracovaný prostredníctvom MŠVVŠ SR </w:t>
      </w:r>
      <w:r w:rsidRPr="00EF6203">
        <w:t xml:space="preserve">v spolupráci so </w:t>
      </w:r>
      <w:r>
        <w:t xml:space="preserve">ŠÚ SR </w:t>
      </w:r>
      <w:r w:rsidRPr="00EF6203">
        <w:t>a</w:t>
      </w:r>
      <w:r>
        <w:t xml:space="preserve"> </w:t>
      </w:r>
      <w:proofErr w:type="spellStart"/>
      <w:r>
        <w:t>FnPŠ</w:t>
      </w:r>
      <w:proofErr w:type="spellEnd"/>
      <w:r>
        <w:t xml:space="preserve"> </w:t>
      </w:r>
      <w:r w:rsidRPr="00EF6203">
        <w:t>ako</w:t>
      </w:r>
      <w:r>
        <w:t xml:space="preserve"> </w:t>
      </w:r>
      <w:r w:rsidRPr="00EF6203">
        <w:t>novou verejnoprávnou inštitúciou</w:t>
      </w:r>
      <w:r>
        <w:t>, pritom by mali byť využité</w:t>
      </w:r>
      <w:r w:rsidRPr="00EF6203">
        <w:t xml:space="preserve"> </w:t>
      </w:r>
      <w:r>
        <w:t>znalosti</w:t>
      </w:r>
      <w:r w:rsidRPr="00EF6203">
        <w:t xml:space="preserve"> a skúsenosti so zavádzaním satelitného účtu mimovládnych neziskových organizácií</w:t>
      </w:r>
      <w:r>
        <w:t>.</w:t>
      </w:r>
      <w:r w:rsidRPr="00985435">
        <w:rPr>
          <w:vertAlign w:val="superscript"/>
        </w:rPr>
        <w:footnoteReference w:id="7"/>
      </w:r>
    </w:p>
    <w:p w14:paraId="26465F0F" w14:textId="315E3AF7" w:rsidR="001203FE" w:rsidRDefault="001203FE" w:rsidP="001203FE">
      <w:pPr>
        <w:jc w:val="both"/>
      </w:pPr>
    </w:p>
    <w:p w14:paraId="0708F1AC" w14:textId="77777777" w:rsidR="005F0D48" w:rsidRPr="00B82A1F" w:rsidRDefault="005F0D48" w:rsidP="001203FE">
      <w:pPr>
        <w:jc w:val="both"/>
      </w:pPr>
    </w:p>
    <w:p w14:paraId="74B98642" w14:textId="77777777" w:rsidR="001203FE" w:rsidRPr="00F96322" w:rsidRDefault="001203FE" w:rsidP="001203FE">
      <w:pPr>
        <w:pStyle w:val="Nadpis3"/>
      </w:pPr>
      <w:bookmarkStart w:id="28" w:name="_Toc110346732"/>
      <w:r>
        <w:lastRenderedPageBreak/>
        <w:t>Úroveň f</w:t>
      </w:r>
      <w:r w:rsidRPr="00F96322">
        <w:t>inancovani</w:t>
      </w:r>
      <w:r>
        <w:t>a</w:t>
      </w:r>
      <w:r w:rsidRPr="00F96322">
        <w:t xml:space="preserve"> športu</w:t>
      </w:r>
      <w:bookmarkEnd w:id="28"/>
    </w:p>
    <w:p w14:paraId="0C607A94" w14:textId="77777777" w:rsidR="001203FE" w:rsidRDefault="001203FE" w:rsidP="001203FE">
      <w:pPr>
        <w:jc w:val="both"/>
      </w:pPr>
      <w:r w:rsidRPr="0009123B">
        <w:t xml:space="preserve">Od roku 2009 sa výdavky </w:t>
      </w:r>
      <w:r>
        <w:t>verejného sektora</w:t>
      </w:r>
      <w:r w:rsidRPr="0009123B">
        <w:t xml:space="preserve"> na služby v oblasti športu a rekreácie takmer dvojnásobne zvýšili, keď v roku 2019 dosiahli 218,3 mil. EUR.</w:t>
      </w:r>
    </w:p>
    <w:p w14:paraId="6C4B491E" w14:textId="3E6ABDD5" w:rsidR="001203FE" w:rsidRDefault="001203FE" w:rsidP="001203FE">
      <w:pPr>
        <w:pStyle w:val="Popis"/>
        <w:keepNext/>
        <w:rPr>
          <w:noProof/>
        </w:rPr>
      </w:pPr>
      <w:bookmarkStart w:id="29" w:name="_Toc110171086"/>
      <w:r>
        <w:t xml:space="preserve">Tabuľka č. </w:t>
      </w:r>
      <w:r>
        <w:fldChar w:fldCharType="begin"/>
      </w:r>
      <w:r>
        <w:instrText>SEQ Tabuľka_č. \* ARABIC</w:instrText>
      </w:r>
      <w:r>
        <w:fldChar w:fldCharType="separate"/>
      </w:r>
      <w:r w:rsidR="00011EC7">
        <w:rPr>
          <w:noProof/>
        </w:rPr>
        <w:t>1</w:t>
      </w:r>
      <w:r>
        <w:fldChar w:fldCharType="end"/>
      </w:r>
      <w:r>
        <w:rPr>
          <w:noProof/>
        </w:rPr>
        <w:t xml:space="preserve"> </w:t>
      </w:r>
      <w:r w:rsidRPr="00B67DFF">
        <w:rPr>
          <w:noProof/>
        </w:rPr>
        <w:t xml:space="preserve">Výdavky na služby v oblasti športu a rekreácie </w:t>
      </w:r>
      <w:r>
        <w:rPr>
          <w:noProof/>
        </w:rPr>
        <w:t>(mil. EUR</w:t>
      </w:r>
      <w:r w:rsidRPr="00B67DFF">
        <w:rPr>
          <w:noProof/>
        </w:rPr>
        <w:t>)</w:t>
      </w:r>
      <w:bookmarkEnd w:id="29"/>
    </w:p>
    <w:tbl>
      <w:tblPr>
        <w:tblW w:w="9103" w:type="dxa"/>
        <w:tblInd w:w="-5" w:type="dxa"/>
        <w:tblLayout w:type="fixed"/>
        <w:tblLook w:val="04A0" w:firstRow="1" w:lastRow="0" w:firstColumn="1" w:lastColumn="0" w:noHBand="0" w:noVBand="1"/>
      </w:tblPr>
      <w:tblGrid>
        <w:gridCol w:w="1069"/>
        <w:gridCol w:w="774"/>
        <w:gridCol w:w="709"/>
        <w:gridCol w:w="709"/>
        <w:gridCol w:w="708"/>
        <w:gridCol w:w="709"/>
        <w:gridCol w:w="709"/>
        <w:gridCol w:w="709"/>
        <w:gridCol w:w="708"/>
        <w:gridCol w:w="709"/>
        <w:gridCol w:w="795"/>
        <w:gridCol w:w="795"/>
      </w:tblGrid>
      <w:tr w:rsidR="001203FE" w:rsidRPr="007700A1" w14:paraId="3402F382"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1F40FD6F" w14:textId="77777777" w:rsidR="001203FE" w:rsidRPr="007D2A19" w:rsidRDefault="001203FE" w:rsidP="00D55867">
            <w:pPr>
              <w:spacing w:after="0"/>
              <w:rPr>
                <w:b/>
                <w:bCs/>
                <w:sz w:val="16"/>
                <w:szCs w:val="16"/>
              </w:rPr>
            </w:pPr>
            <w:r w:rsidRPr="007D2A19">
              <w:rPr>
                <w:b/>
                <w:bCs/>
                <w:sz w:val="16"/>
                <w:szCs w:val="16"/>
              </w:rPr>
              <w:t>Krajina</w:t>
            </w:r>
          </w:p>
        </w:tc>
        <w:tc>
          <w:tcPr>
            <w:tcW w:w="774"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1B4756C8" w14:textId="77777777" w:rsidR="001203FE" w:rsidRPr="007D2A19" w:rsidRDefault="001203FE" w:rsidP="00D55867">
            <w:pPr>
              <w:spacing w:after="0"/>
              <w:jc w:val="center"/>
              <w:rPr>
                <w:b/>
                <w:bCs/>
                <w:sz w:val="16"/>
                <w:szCs w:val="16"/>
              </w:rPr>
            </w:pPr>
            <w:r w:rsidRPr="007D2A19">
              <w:rPr>
                <w:b/>
                <w:bCs/>
                <w:sz w:val="16"/>
                <w:szCs w:val="16"/>
              </w:rPr>
              <w:t>2009</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1AD8E6C3" w14:textId="77777777" w:rsidR="001203FE" w:rsidRPr="007D2A19" w:rsidRDefault="001203FE" w:rsidP="00D55867">
            <w:pPr>
              <w:spacing w:after="0"/>
              <w:jc w:val="center"/>
              <w:rPr>
                <w:b/>
                <w:bCs/>
                <w:sz w:val="16"/>
                <w:szCs w:val="16"/>
              </w:rPr>
            </w:pPr>
            <w:r w:rsidRPr="007D2A19">
              <w:rPr>
                <w:b/>
                <w:bCs/>
                <w:sz w:val="16"/>
                <w:szCs w:val="16"/>
              </w:rPr>
              <w:t>2010</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0E1991D9" w14:textId="77777777" w:rsidR="001203FE" w:rsidRPr="007D2A19" w:rsidRDefault="001203FE" w:rsidP="00D55867">
            <w:pPr>
              <w:spacing w:after="0"/>
              <w:jc w:val="center"/>
              <w:rPr>
                <w:b/>
                <w:bCs/>
                <w:sz w:val="16"/>
                <w:szCs w:val="16"/>
              </w:rPr>
            </w:pPr>
            <w:r w:rsidRPr="007D2A19">
              <w:rPr>
                <w:b/>
                <w:bCs/>
                <w:sz w:val="16"/>
                <w:szCs w:val="16"/>
              </w:rPr>
              <w:t>2011</w:t>
            </w:r>
          </w:p>
        </w:tc>
        <w:tc>
          <w:tcPr>
            <w:tcW w:w="708"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05FCDE7E" w14:textId="77777777" w:rsidR="001203FE" w:rsidRPr="007D2A19" w:rsidRDefault="001203FE" w:rsidP="00D55867">
            <w:pPr>
              <w:spacing w:after="0"/>
              <w:jc w:val="center"/>
              <w:rPr>
                <w:b/>
                <w:bCs/>
                <w:sz w:val="16"/>
                <w:szCs w:val="16"/>
              </w:rPr>
            </w:pPr>
            <w:r w:rsidRPr="007D2A19">
              <w:rPr>
                <w:b/>
                <w:bCs/>
                <w:sz w:val="16"/>
                <w:szCs w:val="16"/>
              </w:rPr>
              <w:t>2012</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50F04524" w14:textId="77777777" w:rsidR="001203FE" w:rsidRPr="007D2A19" w:rsidRDefault="001203FE" w:rsidP="00D55867">
            <w:pPr>
              <w:spacing w:after="0"/>
              <w:jc w:val="center"/>
              <w:rPr>
                <w:b/>
                <w:bCs/>
                <w:sz w:val="16"/>
                <w:szCs w:val="16"/>
              </w:rPr>
            </w:pPr>
            <w:r w:rsidRPr="007D2A19">
              <w:rPr>
                <w:b/>
                <w:bCs/>
                <w:sz w:val="16"/>
                <w:szCs w:val="16"/>
              </w:rPr>
              <w:t>2013</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2C9946DA" w14:textId="77777777" w:rsidR="001203FE" w:rsidRPr="007D2A19" w:rsidRDefault="001203FE" w:rsidP="00D55867">
            <w:pPr>
              <w:spacing w:after="0"/>
              <w:jc w:val="center"/>
              <w:rPr>
                <w:b/>
                <w:bCs/>
                <w:sz w:val="16"/>
                <w:szCs w:val="16"/>
              </w:rPr>
            </w:pPr>
            <w:r w:rsidRPr="007D2A19">
              <w:rPr>
                <w:b/>
                <w:bCs/>
                <w:sz w:val="16"/>
                <w:szCs w:val="16"/>
              </w:rPr>
              <w:t>2014</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0F3FEBB2" w14:textId="77777777" w:rsidR="001203FE" w:rsidRPr="007D2A19" w:rsidRDefault="001203FE" w:rsidP="00D55867">
            <w:pPr>
              <w:spacing w:after="0"/>
              <w:jc w:val="center"/>
              <w:rPr>
                <w:b/>
                <w:bCs/>
                <w:sz w:val="16"/>
                <w:szCs w:val="16"/>
              </w:rPr>
            </w:pPr>
            <w:r w:rsidRPr="007D2A19">
              <w:rPr>
                <w:b/>
                <w:bCs/>
                <w:sz w:val="16"/>
                <w:szCs w:val="16"/>
              </w:rPr>
              <w:t>2015</w:t>
            </w:r>
          </w:p>
        </w:tc>
        <w:tc>
          <w:tcPr>
            <w:tcW w:w="708"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2241BE9E" w14:textId="77777777" w:rsidR="001203FE" w:rsidRPr="007D2A19" w:rsidRDefault="001203FE" w:rsidP="00D55867">
            <w:pPr>
              <w:spacing w:after="0"/>
              <w:jc w:val="center"/>
              <w:rPr>
                <w:b/>
                <w:bCs/>
                <w:sz w:val="16"/>
                <w:szCs w:val="16"/>
              </w:rPr>
            </w:pPr>
            <w:r w:rsidRPr="007D2A19">
              <w:rPr>
                <w:b/>
                <w:bCs/>
                <w:sz w:val="16"/>
                <w:szCs w:val="16"/>
              </w:rPr>
              <w:t>2016</w:t>
            </w:r>
          </w:p>
        </w:tc>
        <w:tc>
          <w:tcPr>
            <w:tcW w:w="709"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4F3A7AA8" w14:textId="77777777" w:rsidR="001203FE" w:rsidRPr="007D2A19" w:rsidRDefault="001203FE" w:rsidP="00D55867">
            <w:pPr>
              <w:spacing w:after="0"/>
              <w:jc w:val="center"/>
              <w:rPr>
                <w:b/>
                <w:bCs/>
                <w:sz w:val="16"/>
                <w:szCs w:val="16"/>
              </w:rPr>
            </w:pPr>
            <w:r w:rsidRPr="007D2A19">
              <w:rPr>
                <w:b/>
                <w:bCs/>
                <w:sz w:val="16"/>
                <w:szCs w:val="16"/>
              </w:rPr>
              <w:t>2017</w:t>
            </w:r>
          </w:p>
        </w:tc>
        <w:tc>
          <w:tcPr>
            <w:tcW w:w="795"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11804EE8" w14:textId="77777777" w:rsidR="001203FE" w:rsidRPr="007D2A19" w:rsidRDefault="001203FE" w:rsidP="00D55867">
            <w:pPr>
              <w:spacing w:after="0"/>
              <w:jc w:val="center"/>
              <w:rPr>
                <w:b/>
                <w:bCs/>
                <w:sz w:val="16"/>
                <w:szCs w:val="16"/>
              </w:rPr>
            </w:pPr>
            <w:r w:rsidRPr="007D2A19">
              <w:rPr>
                <w:b/>
                <w:bCs/>
                <w:sz w:val="16"/>
                <w:szCs w:val="16"/>
              </w:rPr>
              <w:t>2018</w:t>
            </w:r>
          </w:p>
        </w:tc>
        <w:tc>
          <w:tcPr>
            <w:tcW w:w="795" w:type="dxa"/>
            <w:tcBorders>
              <w:top w:val="single" w:sz="4" w:space="0" w:color="auto"/>
              <w:left w:val="single" w:sz="4" w:space="0" w:color="auto"/>
              <w:bottom w:val="single" w:sz="4" w:space="0" w:color="auto"/>
              <w:right w:val="single" w:sz="4" w:space="0" w:color="auto"/>
            </w:tcBorders>
            <w:shd w:val="clear" w:color="auto" w:fill="ACB9CA" w:themeFill="text2" w:themeFillTint="66"/>
            <w:vAlign w:val="center"/>
          </w:tcPr>
          <w:p w14:paraId="025FE5E3" w14:textId="77777777" w:rsidR="001203FE" w:rsidRPr="007D2A19" w:rsidRDefault="001203FE" w:rsidP="00D55867">
            <w:pPr>
              <w:spacing w:after="0"/>
              <w:jc w:val="center"/>
              <w:rPr>
                <w:b/>
                <w:bCs/>
                <w:sz w:val="16"/>
                <w:szCs w:val="16"/>
              </w:rPr>
            </w:pPr>
            <w:r w:rsidRPr="007D2A19">
              <w:rPr>
                <w:b/>
                <w:bCs/>
                <w:sz w:val="16"/>
                <w:szCs w:val="16"/>
              </w:rPr>
              <w:t>2019</w:t>
            </w:r>
          </w:p>
        </w:tc>
      </w:tr>
      <w:tr w:rsidR="001203FE" w:rsidRPr="007700A1" w14:paraId="74C00806"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484FD" w14:textId="77777777" w:rsidR="001203FE" w:rsidRPr="007700A1" w:rsidRDefault="001203FE" w:rsidP="00D55867">
            <w:pPr>
              <w:spacing w:after="0"/>
              <w:rPr>
                <w:b/>
                <w:bCs/>
                <w:sz w:val="16"/>
                <w:szCs w:val="16"/>
              </w:rPr>
            </w:pPr>
            <w:r w:rsidRPr="007700A1">
              <w:rPr>
                <w:b/>
                <w:bCs/>
                <w:sz w:val="16"/>
                <w:szCs w:val="16"/>
              </w:rPr>
              <w:t>Slovensko</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EC8B0" w14:textId="77777777" w:rsidR="001203FE" w:rsidRPr="007700A1" w:rsidRDefault="001203FE" w:rsidP="00D55867">
            <w:pPr>
              <w:spacing w:after="0"/>
              <w:jc w:val="both"/>
              <w:rPr>
                <w:sz w:val="16"/>
                <w:szCs w:val="16"/>
              </w:rPr>
            </w:pPr>
            <w:r w:rsidRPr="007700A1">
              <w:rPr>
                <w:sz w:val="16"/>
                <w:szCs w:val="16"/>
              </w:rPr>
              <w:t>114</w:t>
            </w:r>
            <w:r>
              <w:rPr>
                <w:sz w:val="16"/>
                <w:szCs w:val="16"/>
              </w:rPr>
              <w:t>,</w:t>
            </w:r>
            <w:r w:rsidRPr="007700A1">
              <w:rPr>
                <w:sz w:val="16"/>
                <w:szCs w:val="16"/>
              </w:rPr>
              <w:t>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5B545" w14:textId="77777777" w:rsidR="001203FE" w:rsidRPr="007700A1" w:rsidRDefault="001203FE" w:rsidP="00D55867">
            <w:pPr>
              <w:spacing w:after="0"/>
              <w:jc w:val="both"/>
              <w:rPr>
                <w:sz w:val="16"/>
                <w:szCs w:val="16"/>
              </w:rPr>
            </w:pPr>
            <w:r w:rsidRPr="007700A1">
              <w:rPr>
                <w:sz w:val="16"/>
                <w:szCs w:val="16"/>
              </w:rPr>
              <w:t>157</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7EDC9" w14:textId="77777777" w:rsidR="001203FE" w:rsidRPr="007700A1" w:rsidRDefault="001203FE" w:rsidP="00D55867">
            <w:pPr>
              <w:spacing w:after="0"/>
              <w:jc w:val="both"/>
              <w:rPr>
                <w:sz w:val="16"/>
                <w:szCs w:val="16"/>
              </w:rPr>
            </w:pPr>
            <w:r w:rsidRPr="007700A1">
              <w:rPr>
                <w:sz w:val="16"/>
                <w:szCs w:val="16"/>
              </w:rPr>
              <w:t>127</w:t>
            </w:r>
            <w:r>
              <w:rPr>
                <w:sz w:val="16"/>
                <w:szCs w:val="16"/>
              </w:rPr>
              <w:t>,</w:t>
            </w:r>
            <w:r w:rsidRPr="007700A1">
              <w:rPr>
                <w:sz w:val="16"/>
                <w:szCs w:val="16"/>
              </w:rPr>
              <w:t>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A0A10" w14:textId="77777777" w:rsidR="001203FE" w:rsidRPr="007700A1" w:rsidRDefault="001203FE" w:rsidP="00D55867">
            <w:pPr>
              <w:spacing w:after="0"/>
              <w:jc w:val="both"/>
              <w:rPr>
                <w:sz w:val="16"/>
                <w:szCs w:val="16"/>
              </w:rPr>
            </w:pPr>
            <w:r w:rsidRPr="007700A1">
              <w:rPr>
                <w:sz w:val="16"/>
                <w:szCs w:val="16"/>
              </w:rPr>
              <w:t>116</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1040B" w14:textId="77777777" w:rsidR="001203FE" w:rsidRPr="007700A1" w:rsidRDefault="001203FE" w:rsidP="00D55867">
            <w:pPr>
              <w:spacing w:after="0"/>
              <w:jc w:val="both"/>
              <w:rPr>
                <w:sz w:val="16"/>
                <w:szCs w:val="16"/>
              </w:rPr>
            </w:pPr>
            <w:r w:rsidRPr="007700A1">
              <w:rPr>
                <w:sz w:val="16"/>
                <w:szCs w:val="16"/>
              </w:rPr>
              <w:t>91</w:t>
            </w:r>
            <w:r>
              <w:rPr>
                <w:sz w:val="16"/>
                <w:szCs w:val="16"/>
              </w:rPr>
              <w:t>,</w:t>
            </w:r>
            <w:r w:rsidRPr="007700A1">
              <w:rPr>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4FA21" w14:textId="77777777" w:rsidR="001203FE" w:rsidRPr="007700A1" w:rsidRDefault="001203FE" w:rsidP="00D55867">
            <w:pPr>
              <w:spacing w:after="0"/>
              <w:jc w:val="both"/>
              <w:rPr>
                <w:sz w:val="16"/>
                <w:szCs w:val="16"/>
              </w:rPr>
            </w:pPr>
            <w:r w:rsidRPr="007700A1">
              <w:rPr>
                <w:sz w:val="16"/>
                <w:szCs w:val="16"/>
              </w:rPr>
              <w:t>103</w:t>
            </w:r>
            <w:r>
              <w:rPr>
                <w:sz w:val="16"/>
                <w:szCs w:val="16"/>
              </w:rPr>
              <w:t>,</w:t>
            </w:r>
            <w:r w:rsidRPr="007700A1">
              <w:rPr>
                <w:sz w:val="16"/>
                <w:szCs w:val="16"/>
              </w:rPr>
              <w:t>8</w:t>
            </w:r>
          </w:p>
        </w:tc>
        <w:tc>
          <w:tcPr>
            <w:tcW w:w="709" w:type="dxa"/>
            <w:tcBorders>
              <w:top w:val="single" w:sz="4" w:space="0" w:color="auto"/>
              <w:left w:val="single" w:sz="4" w:space="0" w:color="auto"/>
              <w:bottom w:val="single" w:sz="4" w:space="0" w:color="auto"/>
              <w:right w:val="single" w:sz="4" w:space="0" w:color="auto"/>
            </w:tcBorders>
            <w:vAlign w:val="center"/>
          </w:tcPr>
          <w:p w14:paraId="10AC9FA1" w14:textId="77777777" w:rsidR="001203FE" w:rsidRPr="007700A1" w:rsidRDefault="001203FE" w:rsidP="00D55867">
            <w:pPr>
              <w:spacing w:after="0"/>
              <w:jc w:val="both"/>
              <w:rPr>
                <w:sz w:val="16"/>
                <w:szCs w:val="16"/>
              </w:rPr>
            </w:pPr>
            <w:r w:rsidRPr="007700A1">
              <w:rPr>
                <w:sz w:val="16"/>
                <w:szCs w:val="16"/>
              </w:rPr>
              <w:t>133</w:t>
            </w:r>
            <w:r>
              <w:rPr>
                <w:sz w:val="16"/>
                <w:szCs w:val="16"/>
              </w:rPr>
              <w:t>,</w:t>
            </w:r>
            <w:r w:rsidRPr="007700A1">
              <w:rPr>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49749C95" w14:textId="77777777" w:rsidR="001203FE" w:rsidRPr="007700A1" w:rsidRDefault="001203FE" w:rsidP="00D55867">
            <w:pPr>
              <w:spacing w:after="0"/>
              <w:jc w:val="both"/>
              <w:rPr>
                <w:sz w:val="16"/>
                <w:szCs w:val="16"/>
              </w:rPr>
            </w:pPr>
            <w:r w:rsidRPr="007700A1">
              <w:rPr>
                <w:sz w:val="16"/>
                <w:szCs w:val="16"/>
              </w:rPr>
              <w:t>122</w:t>
            </w:r>
            <w:r>
              <w:rPr>
                <w:sz w:val="16"/>
                <w:szCs w:val="16"/>
              </w:rPr>
              <w:t>,</w:t>
            </w:r>
            <w:r w:rsidRPr="007700A1">
              <w:rPr>
                <w:sz w:val="16"/>
                <w:szCs w:val="16"/>
              </w:rPr>
              <w:t>6</w:t>
            </w:r>
          </w:p>
        </w:tc>
        <w:tc>
          <w:tcPr>
            <w:tcW w:w="709" w:type="dxa"/>
            <w:tcBorders>
              <w:top w:val="single" w:sz="4" w:space="0" w:color="auto"/>
              <w:left w:val="single" w:sz="4" w:space="0" w:color="auto"/>
              <w:bottom w:val="single" w:sz="4" w:space="0" w:color="auto"/>
              <w:right w:val="single" w:sz="4" w:space="0" w:color="auto"/>
            </w:tcBorders>
            <w:vAlign w:val="center"/>
          </w:tcPr>
          <w:p w14:paraId="19A7E9B5" w14:textId="77777777" w:rsidR="001203FE" w:rsidRPr="007700A1" w:rsidRDefault="001203FE" w:rsidP="00D55867">
            <w:pPr>
              <w:spacing w:after="0"/>
              <w:jc w:val="both"/>
              <w:rPr>
                <w:sz w:val="16"/>
                <w:szCs w:val="16"/>
              </w:rPr>
            </w:pPr>
            <w:r w:rsidRPr="007700A1">
              <w:rPr>
                <w:sz w:val="16"/>
                <w:szCs w:val="16"/>
              </w:rPr>
              <w:t>127</w:t>
            </w:r>
            <w:r>
              <w:rPr>
                <w:sz w:val="16"/>
                <w:szCs w:val="16"/>
              </w:rPr>
              <w:t>,</w:t>
            </w:r>
            <w:r w:rsidRPr="007700A1">
              <w:rPr>
                <w:sz w:val="16"/>
                <w:szCs w:val="16"/>
              </w:rPr>
              <w:t>2</w:t>
            </w:r>
          </w:p>
        </w:tc>
        <w:tc>
          <w:tcPr>
            <w:tcW w:w="795" w:type="dxa"/>
            <w:tcBorders>
              <w:top w:val="single" w:sz="4" w:space="0" w:color="auto"/>
              <w:left w:val="single" w:sz="4" w:space="0" w:color="auto"/>
              <w:bottom w:val="single" w:sz="4" w:space="0" w:color="auto"/>
              <w:right w:val="single" w:sz="4" w:space="0" w:color="auto"/>
            </w:tcBorders>
            <w:vAlign w:val="center"/>
          </w:tcPr>
          <w:p w14:paraId="59BD759B" w14:textId="77777777" w:rsidR="001203FE" w:rsidRPr="007700A1" w:rsidRDefault="001203FE" w:rsidP="00D55867">
            <w:pPr>
              <w:spacing w:after="0"/>
              <w:jc w:val="both"/>
              <w:rPr>
                <w:sz w:val="16"/>
                <w:szCs w:val="16"/>
              </w:rPr>
            </w:pPr>
            <w:r w:rsidRPr="007700A1">
              <w:rPr>
                <w:sz w:val="16"/>
                <w:szCs w:val="16"/>
              </w:rPr>
              <w:t>170</w:t>
            </w:r>
            <w:r>
              <w:rPr>
                <w:sz w:val="16"/>
                <w:szCs w:val="16"/>
              </w:rPr>
              <w:t>,</w:t>
            </w:r>
            <w:r w:rsidRPr="007700A1">
              <w:rPr>
                <w:sz w:val="16"/>
                <w:szCs w:val="16"/>
              </w:rPr>
              <w:t>6</w:t>
            </w:r>
          </w:p>
        </w:tc>
        <w:tc>
          <w:tcPr>
            <w:tcW w:w="795" w:type="dxa"/>
            <w:tcBorders>
              <w:top w:val="single" w:sz="4" w:space="0" w:color="auto"/>
              <w:left w:val="single" w:sz="4" w:space="0" w:color="auto"/>
              <w:bottom w:val="single" w:sz="4" w:space="0" w:color="auto"/>
              <w:right w:val="single" w:sz="4" w:space="0" w:color="auto"/>
            </w:tcBorders>
            <w:vAlign w:val="center"/>
          </w:tcPr>
          <w:p w14:paraId="5455A5A2" w14:textId="77777777" w:rsidR="001203FE" w:rsidRPr="007700A1" w:rsidRDefault="001203FE" w:rsidP="00D55867">
            <w:pPr>
              <w:spacing w:after="0"/>
              <w:jc w:val="both"/>
              <w:rPr>
                <w:sz w:val="16"/>
                <w:szCs w:val="16"/>
              </w:rPr>
            </w:pPr>
            <w:r w:rsidRPr="007700A1">
              <w:rPr>
                <w:sz w:val="16"/>
                <w:szCs w:val="16"/>
              </w:rPr>
              <w:t>218</w:t>
            </w:r>
            <w:r>
              <w:rPr>
                <w:sz w:val="16"/>
                <w:szCs w:val="16"/>
              </w:rPr>
              <w:t>,</w:t>
            </w:r>
            <w:r w:rsidRPr="007700A1">
              <w:rPr>
                <w:sz w:val="16"/>
                <w:szCs w:val="16"/>
              </w:rPr>
              <w:t>3</w:t>
            </w:r>
          </w:p>
        </w:tc>
      </w:tr>
      <w:tr w:rsidR="001203FE" w:rsidRPr="007700A1" w14:paraId="67A83538"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0B5A9" w14:textId="77777777" w:rsidR="001203FE" w:rsidRPr="007700A1" w:rsidRDefault="001203FE" w:rsidP="00D55867">
            <w:pPr>
              <w:spacing w:after="0"/>
              <w:rPr>
                <w:b/>
                <w:bCs/>
                <w:sz w:val="16"/>
                <w:szCs w:val="16"/>
              </w:rPr>
            </w:pPr>
            <w:r w:rsidRPr="007700A1">
              <w:rPr>
                <w:b/>
                <w:bCs/>
                <w:sz w:val="16"/>
                <w:szCs w:val="16"/>
              </w:rPr>
              <w:t>ČR</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5C206" w14:textId="77777777" w:rsidR="001203FE" w:rsidRPr="007700A1" w:rsidRDefault="001203FE" w:rsidP="00D55867">
            <w:pPr>
              <w:spacing w:after="0"/>
              <w:jc w:val="both"/>
              <w:rPr>
                <w:sz w:val="16"/>
                <w:szCs w:val="16"/>
              </w:rPr>
            </w:pPr>
            <w:r w:rsidRPr="007700A1">
              <w:rPr>
                <w:sz w:val="16"/>
                <w:szCs w:val="16"/>
              </w:rPr>
              <w:t>731</w:t>
            </w:r>
            <w:r>
              <w:rPr>
                <w:sz w:val="16"/>
                <w:szCs w:val="16"/>
              </w:rPr>
              <w:t>,</w:t>
            </w:r>
            <w:r w:rsidRPr="007700A1">
              <w:rPr>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151C5" w14:textId="77777777" w:rsidR="001203FE" w:rsidRPr="007700A1" w:rsidRDefault="001203FE" w:rsidP="00D55867">
            <w:pPr>
              <w:spacing w:after="0"/>
              <w:jc w:val="both"/>
              <w:rPr>
                <w:sz w:val="16"/>
                <w:szCs w:val="16"/>
              </w:rPr>
            </w:pPr>
            <w:r w:rsidRPr="007700A1">
              <w:rPr>
                <w:sz w:val="16"/>
                <w:szCs w:val="16"/>
              </w:rPr>
              <w:t>668</w:t>
            </w:r>
            <w:r>
              <w:rPr>
                <w:sz w:val="16"/>
                <w:szCs w:val="16"/>
              </w:rPr>
              <w:t>,</w:t>
            </w:r>
            <w:r w:rsidRPr="007700A1">
              <w:rPr>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ADA7D" w14:textId="77777777" w:rsidR="001203FE" w:rsidRPr="007700A1" w:rsidRDefault="001203FE" w:rsidP="00D55867">
            <w:pPr>
              <w:spacing w:after="0"/>
              <w:jc w:val="both"/>
              <w:rPr>
                <w:sz w:val="16"/>
                <w:szCs w:val="16"/>
              </w:rPr>
            </w:pPr>
            <w:r w:rsidRPr="007700A1">
              <w:rPr>
                <w:sz w:val="16"/>
                <w:szCs w:val="16"/>
              </w:rPr>
              <w:t>628</w:t>
            </w:r>
            <w:r>
              <w:rPr>
                <w:sz w:val="16"/>
                <w:szCs w:val="16"/>
              </w:rPr>
              <w:t>,</w:t>
            </w:r>
            <w:r w:rsidRPr="007700A1">
              <w:rPr>
                <w:sz w:val="16"/>
                <w:szCs w:val="16"/>
              </w:rPr>
              <w:t>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CEB23" w14:textId="77777777" w:rsidR="001203FE" w:rsidRPr="007700A1" w:rsidRDefault="001203FE" w:rsidP="00D55867">
            <w:pPr>
              <w:spacing w:after="0"/>
              <w:jc w:val="both"/>
              <w:rPr>
                <w:sz w:val="16"/>
                <w:szCs w:val="16"/>
              </w:rPr>
            </w:pPr>
            <w:r w:rsidRPr="007700A1">
              <w:rPr>
                <w:sz w:val="16"/>
                <w:szCs w:val="16"/>
              </w:rPr>
              <w:t>600</w:t>
            </w:r>
            <w:r>
              <w:rPr>
                <w:sz w:val="16"/>
                <w:szCs w:val="16"/>
              </w:rPr>
              <w:t>,</w:t>
            </w:r>
            <w:r w:rsidRPr="007700A1">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961F" w14:textId="77777777" w:rsidR="001203FE" w:rsidRPr="007700A1" w:rsidRDefault="001203FE" w:rsidP="00D55867">
            <w:pPr>
              <w:spacing w:after="0"/>
              <w:jc w:val="both"/>
              <w:rPr>
                <w:sz w:val="16"/>
                <w:szCs w:val="16"/>
              </w:rPr>
            </w:pPr>
            <w:r w:rsidRPr="007700A1">
              <w:rPr>
                <w:sz w:val="16"/>
                <w:szCs w:val="16"/>
              </w:rPr>
              <w:t>592</w:t>
            </w:r>
            <w:r>
              <w:rPr>
                <w:sz w:val="16"/>
                <w:szCs w:val="16"/>
              </w:rPr>
              <w:t>,</w:t>
            </w:r>
            <w:r w:rsidRPr="007700A1">
              <w:rPr>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D1F91" w14:textId="77777777" w:rsidR="001203FE" w:rsidRPr="007700A1" w:rsidRDefault="001203FE" w:rsidP="00D55867">
            <w:pPr>
              <w:spacing w:after="0"/>
              <w:jc w:val="both"/>
              <w:rPr>
                <w:sz w:val="16"/>
                <w:szCs w:val="16"/>
              </w:rPr>
            </w:pPr>
            <w:r w:rsidRPr="007700A1">
              <w:rPr>
                <w:sz w:val="16"/>
                <w:szCs w:val="16"/>
              </w:rPr>
              <w:t>632</w:t>
            </w:r>
            <w:r>
              <w:rPr>
                <w:sz w:val="16"/>
                <w:szCs w:val="16"/>
              </w:rPr>
              <w:t>,</w:t>
            </w:r>
            <w:r w:rsidRPr="007700A1">
              <w:rPr>
                <w:sz w:val="16"/>
                <w:szCs w:val="16"/>
              </w:rPr>
              <w:t>8</w:t>
            </w:r>
          </w:p>
        </w:tc>
        <w:tc>
          <w:tcPr>
            <w:tcW w:w="709" w:type="dxa"/>
            <w:tcBorders>
              <w:top w:val="single" w:sz="4" w:space="0" w:color="auto"/>
              <w:left w:val="single" w:sz="4" w:space="0" w:color="auto"/>
              <w:bottom w:val="single" w:sz="4" w:space="0" w:color="auto"/>
              <w:right w:val="single" w:sz="4" w:space="0" w:color="auto"/>
            </w:tcBorders>
            <w:vAlign w:val="center"/>
          </w:tcPr>
          <w:p w14:paraId="1020E4A1" w14:textId="77777777" w:rsidR="001203FE" w:rsidRPr="007700A1" w:rsidRDefault="001203FE" w:rsidP="00D55867">
            <w:pPr>
              <w:spacing w:after="0"/>
              <w:jc w:val="both"/>
              <w:rPr>
                <w:sz w:val="16"/>
                <w:szCs w:val="16"/>
              </w:rPr>
            </w:pPr>
            <w:r w:rsidRPr="007700A1">
              <w:rPr>
                <w:sz w:val="16"/>
                <w:szCs w:val="16"/>
              </w:rPr>
              <w:t>646</w:t>
            </w:r>
            <w:r>
              <w:rPr>
                <w:sz w:val="16"/>
                <w:szCs w:val="16"/>
              </w:rPr>
              <w:t>,</w:t>
            </w:r>
            <w:r w:rsidRPr="007700A1">
              <w:rPr>
                <w:sz w:val="16"/>
                <w:szCs w:val="16"/>
              </w:rPr>
              <w:t>5</w:t>
            </w:r>
          </w:p>
        </w:tc>
        <w:tc>
          <w:tcPr>
            <w:tcW w:w="708" w:type="dxa"/>
            <w:tcBorders>
              <w:top w:val="single" w:sz="4" w:space="0" w:color="auto"/>
              <w:left w:val="single" w:sz="4" w:space="0" w:color="auto"/>
              <w:bottom w:val="single" w:sz="4" w:space="0" w:color="auto"/>
              <w:right w:val="single" w:sz="4" w:space="0" w:color="auto"/>
            </w:tcBorders>
            <w:vAlign w:val="center"/>
          </w:tcPr>
          <w:p w14:paraId="58EFBDFE" w14:textId="77777777" w:rsidR="001203FE" w:rsidRPr="007700A1" w:rsidRDefault="001203FE" w:rsidP="00D55867">
            <w:pPr>
              <w:spacing w:after="0"/>
              <w:jc w:val="both"/>
              <w:rPr>
                <w:sz w:val="16"/>
                <w:szCs w:val="16"/>
              </w:rPr>
            </w:pPr>
            <w:r w:rsidRPr="007700A1">
              <w:rPr>
                <w:sz w:val="16"/>
                <w:szCs w:val="16"/>
              </w:rPr>
              <w:t>660</w:t>
            </w:r>
            <w:r>
              <w:rPr>
                <w:sz w:val="16"/>
                <w:szCs w:val="16"/>
              </w:rPr>
              <w:t>,</w:t>
            </w:r>
            <w:r w:rsidRPr="007700A1">
              <w:rPr>
                <w:sz w:val="16"/>
                <w:szCs w:val="16"/>
              </w:rPr>
              <w:t>7</w:t>
            </w:r>
          </w:p>
        </w:tc>
        <w:tc>
          <w:tcPr>
            <w:tcW w:w="709" w:type="dxa"/>
            <w:tcBorders>
              <w:top w:val="single" w:sz="4" w:space="0" w:color="auto"/>
              <w:left w:val="single" w:sz="4" w:space="0" w:color="auto"/>
              <w:bottom w:val="single" w:sz="4" w:space="0" w:color="auto"/>
              <w:right w:val="single" w:sz="4" w:space="0" w:color="auto"/>
            </w:tcBorders>
            <w:vAlign w:val="center"/>
          </w:tcPr>
          <w:p w14:paraId="00589A62" w14:textId="77777777" w:rsidR="001203FE" w:rsidRPr="007700A1" w:rsidRDefault="001203FE" w:rsidP="00D55867">
            <w:pPr>
              <w:spacing w:after="0"/>
              <w:jc w:val="both"/>
              <w:rPr>
                <w:sz w:val="16"/>
                <w:szCs w:val="16"/>
              </w:rPr>
            </w:pPr>
            <w:r w:rsidRPr="007700A1">
              <w:rPr>
                <w:sz w:val="16"/>
                <w:szCs w:val="16"/>
              </w:rPr>
              <w:t>810</w:t>
            </w:r>
            <w:r>
              <w:rPr>
                <w:sz w:val="16"/>
                <w:szCs w:val="16"/>
              </w:rPr>
              <w:t>,</w:t>
            </w:r>
            <w:r w:rsidRPr="007700A1">
              <w:rPr>
                <w:sz w:val="16"/>
                <w:szCs w:val="16"/>
              </w:rPr>
              <w:t>9</w:t>
            </w:r>
          </w:p>
        </w:tc>
        <w:tc>
          <w:tcPr>
            <w:tcW w:w="795" w:type="dxa"/>
            <w:tcBorders>
              <w:top w:val="single" w:sz="4" w:space="0" w:color="auto"/>
              <w:left w:val="single" w:sz="4" w:space="0" w:color="auto"/>
              <w:bottom w:val="single" w:sz="4" w:space="0" w:color="auto"/>
              <w:right w:val="single" w:sz="4" w:space="0" w:color="auto"/>
            </w:tcBorders>
            <w:vAlign w:val="center"/>
          </w:tcPr>
          <w:p w14:paraId="622764A9" w14:textId="77777777" w:rsidR="001203FE" w:rsidRPr="007700A1" w:rsidRDefault="001203FE" w:rsidP="00D55867">
            <w:pPr>
              <w:spacing w:after="0"/>
              <w:jc w:val="both"/>
              <w:rPr>
                <w:sz w:val="16"/>
                <w:szCs w:val="16"/>
              </w:rPr>
            </w:pPr>
            <w:r w:rsidRPr="007700A1">
              <w:rPr>
                <w:sz w:val="16"/>
                <w:szCs w:val="16"/>
              </w:rPr>
              <w:t>1 014</w:t>
            </w:r>
            <w:r>
              <w:rPr>
                <w:sz w:val="16"/>
                <w:szCs w:val="16"/>
              </w:rPr>
              <w:t>,</w:t>
            </w:r>
            <w:r w:rsidRPr="007700A1">
              <w:rPr>
                <w:sz w:val="16"/>
                <w:szCs w:val="16"/>
              </w:rPr>
              <w:t>0</w:t>
            </w:r>
          </w:p>
        </w:tc>
        <w:tc>
          <w:tcPr>
            <w:tcW w:w="795" w:type="dxa"/>
            <w:tcBorders>
              <w:top w:val="single" w:sz="4" w:space="0" w:color="auto"/>
              <w:left w:val="single" w:sz="4" w:space="0" w:color="auto"/>
              <w:bottom w:val="single" w:sz="4" w:space="0" w:color="auto"/>
              <w:right w:val="single" w:sz="4" w:space="0" w:color="auto"/>
            </w:tcBorders>
            <w:vAlign w:val="center"/>
          </w:tcPr>
          <w:p w14:paraId="1C4D970B" w14:textId="77777777" w:rsidR="001203FE" w:rsidRPr="007700A1" w:rsidRDefault="001203FE" w:rsidP="00D55867">
            <w:pPr>
              <w:spacing w:after="0"/>
              <w:jc w:val="both"/>
              <w:rPr>
                <w:sz w:val="16"/>
                <w:szCs w:val="16"/>
              </w:rPr>
            </w:pPr>
            <w:r w:rsidRPr="007700A1">
              <w:rPr>
                <w:sz w:val="16"/>
                <w:szCs w:val="16"/>
              </w:rPr>
              <w:t>1 031</w:t>
            </w:r>
            <w:r>
              <w:rPr>
                <w:sz w:val="16"/>
                <w:szCs w:val="16"/>
              </w:rPr>
              <w:t>,</w:t>
            </w:r>
            <w:r w:rsidRPr="007700A1">
              <w:rPr>
                <w:sz w:val="16"/>
                <w:szCs w:val="16"/>
              </w:rPr>
              <w:t>2</w:t>
            </w:r>
          </w:p>
        </w:tc>
      </w:tr>
      <w:tr w:rsidR="001203FE" w:rsidRPr="007700A1" w14:paraId="6118283D"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E9656" w14:textId="77777777" w:rsidR="001203FE" w:rsidRPr="007700A1" w:rsidRDefault="001203FE" w:rsidP="00D55867">
            <w:pPr>
              <w:spacing w:after="0"/>
              <w:rPr>
                <w:b/>
                <w:bCs/>
                <w:sz w:val="16"/>
                <w:szCs w:val="16"/>
              </w:rPr>
            </w:pPr>
            <w:r w:rsidRPr="007700A1">
              <w:rPr>
                <w:b/>
                <w:bCs/>
                <w:sz w:val="16"/>
                <w:szCs w:val="16"/>
              </w:rPr>
              <w:t>Maďarsko</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A37C9" w14:textId="77777777" w:rsidR="001203FE" w:rsidRPr="007700A1" w:rsidRDefault="001203FE" w:rsidP="00D55867">
            <w:pPr>
              <w:spacing w:after="0"/>
              <w:jc w:val="both"/>
              <w:rPr>
                <w:sz w:val="16"/>
                <w:szCs w:val="16"/>
              </w:rPr>
            </w:pPr>
            <w:r w:rsidRPr="007700A1">
              <w:rPr>
                <w:sz w:val="16"/>
                <w:szCs w:val="16"/>
              </w:rPr>
              <w:t>352</w:t>
            </w:r>
            <w:r>
              <w:rPr>
                <w:sz w:val="16"/>
                <w:szCs w:val="16"/>
              </w:rPr>
              <w:t>,</w:t>
            </w:r>
            <w:r w:rsidRPr="007700A1">
              <w:rPr>
                <w:sz w:val="16"/>
                <w:szCs w:val="16"/>
              </w:rPr>
              <w:t>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AEBFE" w14:textId="77777777" w:rsidR="001203FE" w:rsidRPr="007700A1" w:rsidRDefault="001203FE" w:rsidP="00D55867">
            <w:pPr>
              <w:spacing w:after="0"/>
              <w:jc w:val="both"/>
              <w:rPr>
                <w:sz w:val="16"/>
                <w:szCs w:val="16"/>
              </w:rPr>
            </w:pPr>
            <w:r w:rsidRPr="007700A1">
              <w:rPr>
                <w:sz w:val="16"/>
                <w:szCs w:val="16"/>
              </w:rPr>
              <w:t>352</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C3E2C" w14:textId="77777777" w:rsidR="001203FE" w:rsidRPr="007700A1" w:rsidRDefault="001203FE" w:rsidP="00D55867">
            <w:pPr>
              <w:spacing w:after="0"/>
              <w:jc w:val="both"/>
              <w:rPr>
                <w:sz w:val="16"/>
                <w:szCs w:val="16"/>
              </w:rPr>
            </w:pPr>
            <w:r w:rsidRPr="007700A1">
              <w:rPr>
                <w:sz w:val="16"/>
                <w:szCs w:val="16"/>
              </w:rPr>
              <w:t>341</w:t>
            </w:r>
            <w:r>
              <w:rPr>
                <w:sz w:val="16"/>
                <w:szCs w:val="16"/>
              </w:rPr>
              <w:t>,</w:t>
            </w:r>
            <w:r w:rsidRPr="007700A1">
              <w:rPr>
                <w:sz w:val="16"/>
                <w:szCs w:val="16"/>
              </w:rPr>
              <w:t>5</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A0217" w14:textId="77777777" w:rsidR="001203FE" w:rsidRPr="007700A1" w:rsidRDefault="001203FE" w:rsidP="00D55867">
            <w:pPr>
              <w:spacing w:after="0"/>
              <w:jc w:val="both"/>
              <w:rPr>
                <w:sz w:val="16"/>
                <w:szCs w:val="16"/>
              </w:rPr>
            </w:pPr>
            <w:r w:rsidRPr="007700A1">
              <w:rPr>
                <w:sz w:val="16"/>
                <w:szCs w:val="16"/>
              </w:rPr>
              <w:t>353</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EF99B" w14:textId="77777777" w:rsidR="001203FE" w:rsidRPr="007700A1" w:rsidRDefault="001203FE" w:rsidP="00D55867">
            <w:pPr>
              <w:spacing w:after="0"/>
              <w:jc w:val="both"/>
              <w:rPr>
                <w:sz w:val="16"/>
                <w:szCs w:val="16"/>
              </w:rPr>
            </w:pPr>
            <w:r w:rsidRPr="007700A1">
              <w:rPr>
                <w:sz w:val="16"/>
                <w:szCs w:val="16"/>
              </w:rPr>
              <w:t>380</w:t>
            </w:r>
            <w:r>
              <w:rPr>
                <w:sz w:val="16"/>
                <w:szCs w:val="16"/>
              </w:rPr>
              <w:t>,</w:t>
            </w:r>
            <w:r w:rsidRPr="007700A1">
              <w:rPr>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A9390" w14:textId="77777777" w:rsidR="001203FE" w:rsidRPr="007700A1" w:rsidRDefault="001203FE" w:rsidP="00D55867">
            <w:pPr>
              <w:spacing w:after="0"/>
              <w:jc w:val="both"/>
              <w:rPr>
                <w:sz w:val="16"/>
                <w:szCs w:val="16"/>
              </w:rPr>
            </w:pPr>
            <w:r w:rsidRPr="007700A1">
              <w:rPr>
                <w:sz w:val="16"/>
                <w:szCs w:val="16"/>
              </w:rPr>
              <w:t>490</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vAlign w:val="center"/>
          </w:tcPr>
          <w:p w14:paraId="63CBD6A6" w14:textId="77777777" w:rsidR="001203FE" w:rsidRPr="007700A1" w:rsidRDefault="001203FE" w:rsidP="00D55867">
            <w:pPr>
              <w:spacing w:after="0"/>
              <w:jc w:val="both"/>
              <w:rPr>
                <w:sz w:val="16"/>
                <w:szCs w:val="16"/>
              </w:rPr>
            </w:pPr>
            <w:r w:rsidRPr="007700A1">
              <w:rPr>
                <w:sz w:val="16"/>
                <w:szCs w:val="16"/>
              </w:rPr>
              <w:t>578</w:t>
            </w:r>
            <w:r>
              <w:rPr>
                <w:sz w:val="16"/>
                <w:szCs w:val="16"/>
              </w:rPr>
              <w:t>,</w:t>
            </w:r>
            <w:r w:rsidRPr="007700A1">
              <w:rPr>
                <w:sz w:val="16"/>
                <w:szCs w:val="16"/>
              </w:rPr>
              <w:t>1</w:t>
            </w:r>
          </w:p>
        </w:tc>
        <w:tc>
          <w:tcPr>
            <w:tcW w:w="708" w:type="dxa"/>
            <w:tcBorders>
              <w:top w:val="single" w:sz="4" w:space="0" w:color="auto"/>
              <w:left w:val="single" w:sz="4" w:space="0" w:color="auto"/>
              <w:bottom w:val="single" w:sz="4" w:space="0" w:color="auto"/>
              <w:right w:val="single" w:sz="4" w:space="0" w:color="auto"/>
            </w:tcBorders>
            <w:vAlign w:val="center"/>
          </w:tcPr>
          <w:p w14:paraId="1DF68841" w14:textId="77777777" w:rsidR="001203FE" w:rsidRPr="007700A1" w:rsidRDefault="001203FE" w:rsidP="00D55867">
            <w:pPr>
              <w:spacing w:after="0"/>
              <w:jc w:val="both"/>
              <w:rPr>
                <w:sz w:val="16"/>
                <w:szCs w:val="16"/>
              </w:rPr>
            </w:pPr>
            <w:r w:rsidRPr="007700A1">
              <w:rPr>
                <w:sz w:val="16"/>
                <w:szCs w:val="16"/>
              </w:rPr>
              <w:t>1 278</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vAlign w:val="center"/>
          </w:tcPr>
          <w:p w14:paraId="15D5F950" w14:textId="77777777" w:rsidR="001203FE" w:rsidRPr="007700A1" w:rsidRDefault="001203FE" w:rsidP="00D55867">
            <w:pPr>
              <w:spacing w:after="0"/>
              <w:jc w:val="both"/>
              <w:rPr>
                <w:sz w:val="16"/>
                <w:szCs w:val="16"/>
              </w:rPr>
            </w:pPr>
            <w:r w:rsidRPr="007700A1">
              <w:rPr>
                <w:sz w:val="16"/>
                <w:szCs w:val="16"/>
              </w:rPr>
              <w:t>1 464</w:t>
            </w:r>
            <w:r>
              <w:rPr>
                <w:sz w:val="16"/>
                <w:szCs w:val="16"/>
              </w:rPr>
              <w:t>,</w:t>
            </w:r>
            <w:r w:rsidRPr="007700A1">
              <w:rPr>
                <w:sz w:val="16"/>
                <w:szCs w:val="16"/>
              </w:rPr>
              <w:t>1</w:t>
            </w:r>
          </w:p>
        </w:tc>
        <w:tc>
          <w:tcPr>
            <w:tcW w:w="795" w:type="dxa"/>
            <w:tcBorders>
              <w:top w:val="single" w:sz="4" w:space="0" w:color="auto"/>
              <w:left w:val="single" w:sz="4" w:space="0" w:color="auto"/>
              <w:bottom w:val="single" w:sz="4" w:space="0" w:color="auto"/>
              <w:right w:val="single" w:sz="4" w:space="0" w:color="auto"/>
            </w:tcBorders>
            <w:vAlign w:val="center"/>
          </w:tcPr>
          <w:p w14:paraId="4CCA216B" w14:textId="77777777" w:rsidR="001203FE" w:rsidRPr="007700A1" w:rsidRDefault="001203FE" w:rsidP="00D55867">
            <w:pPr>
              <w:spacing w:after="0"/>
              <w:jc w:val="both"/>
              <w:rPr>
                <w:sz w:val="16"/>
                <w:szCs w:val="16"/>
              </w:rPr>
            </w:pPr>
            <w:r w:rsidRPr="007700A1">
              <w:rPr>
                <w:sz w:val="16"/>
                <w:szCs w:val="16"/>
              </w:rPr>
              <w:t>1 328</w:t>
            </w:r>
            <w:r>
              <w:rPr>
                <w:sz w:val="16"/>
                <w:szCs w:val="16"/>
              </w:rPr>
              <w:t>,</w:t>
            </w:r>
            <w:r w:rsidRPr="007700A1">
              <w:rPr>
                <w:sz w:val="16"/>
                <w:szCs w:val="16"/>
              </w:rPr>
              <w:t>8</w:t>
            </w:r>
          </w:p>
        </w:tc>
        <w:tc>
          <w:tcPr>
            <w:tcW w:w="795" w:type="dxa"/>
            <w:tcBorders>
              <w:top w:val="single" w:sz="4" w:space="0" w:color="auto"/>
              <w:left w:val="single" w:sz="4" w:space="0" w:color="auto"/>
              <w:bottom w:val="single" w:sz="4" w:space="0" w:color="auto"/>
              <w:right w:val="single" w:sz="4" w:space="0" w:color="auto"/>
            </w:tcBorders>
            <w:vAlign w:val="center"/>
          </w:tcPr>
          <w:p w14:paraId="0170D7EC" w14:textId="77777777" w:rsidR="001203FE" w:rsidRPr="007700A1" w:rsidRDefault="001203FE" w:rsidP="00D55867">
            <w:pPr>
              <w:spacing w:after="0"/>
              <w:jc w:val="both"/>
              <w:rPr>
                <w:sz w:val="16"/>
                <w:szCs w:val="16"/>
              </w:rPr>
            </w:pPr>
            <w:r w:rsidRPr="007700A1">
              <w:rPr>
                <w:sz w:val="16"/>
                <w:szCs w:val="16"/>
              </w:rPr>
              <w:t>1 599</w:t>
            </w:r>
            <w:r>
              <w:rPr>
                <w:sz w:val="16"/>
                <w:szCs w:val="16"/>
              </w:rPr>
              <w:t>,</w:t>
            </w:r>
            <w:r w:rsidRPr="007700A1">
              <w:rPr>
                <w:sz w:val="16"/>
                <w:szCs w:val="16"/>
              </w:rPr>
              <w:t>1</w:t>
            </w:r>
          </w:p>
        </w:tc>
      </w:tr>
      <w:tr w:rsidR="001203FE" w:rsidRPr="007700A1" w14:paraId="185D9A60"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CC8C24" w14:textId="77777777" w:rsidR="001203FE" w:rsidRPr="007700A1" w:rsidRDefault="001203FE" w:rsidP="00D55867">
            <w:pPr>
              <w:spacing w:after="0"/>
              <w:rPr>
                <w:b/>
                <w:bCs/>
                <w:sz w:val="16"/>
                <w:szCs w:val="16"/>
              </w:rPr>
            </w:pPr>
            <w:r w:rsidRPr="007700A1">
              <w:rPr>
                <w:b/>
                <w:bCs/>
                <w:sz w:val="16"/>
                <w:szCs w:val="16"/>
              </w:rPr>
              <w:t>Rakúsko</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294089" w14:textId="77777777" w:rsidR="001203FE" w:rsidRPr="007700A1" w:rsidRDefault="001203FE" w:rsidP="00D55867">
            <w:pPr>
              <w:spacing w:after="0"/>
              <w:jc w:val="both"/>
              <w:rPr>
                <w:sz w:val="16"/>
                <w:szCs w:val="16"/>
              </w:rPr>
            </w:pPr>
            <w:r w:rsidRPr="007700A1">
              <w:rPr>
                <w:sz w:val="16"/>
                <w:szCs w:val="16"/>
              </w:rPr>
              <w:t>876</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D7A32" w14:textId="77777777" w:rsidR="001203FE" w:rsidRPr="007700A1" w:rsidRDefault="001203FE" w:rsidP="00D55867">
            <w:pPr>
              <w:spacing w:after="0"/>
              <w:jc w:val="both"/>
              <w:rPr>
                <w:sz w:val="16"/>
                <w:szCs w:val="16"/>
              </w:rPr>
            </w:pPr>
            <w:r w:rsidRPr="007700A1">
              <w:rPr>
                <w:sz w:val="16"/>
                <w:szCs w:val="16"/>
              </w:rPr>
              <w:t>866</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5B35E" w14:textId="77777777" w:rsidR="001203FE" w:rsidRPr="007700A1" w:rsidRDefault="001203FE" w:rsidP="00D55867">
            <w:pPr>
              <w:spacing w:after="0"/>
              <w:jc w:val="both"/>
              <w:rPr>
                <w:sz w:val="16"/>
                <w:szCs w:val="16"/>
              </w:rPr>
            </w:pPr>
            <w:r w:rsidRPr="007700A1">
              <w:rPr>
                <w:sz w:val="16"/>
                <w:szCs w:val="16"/>
              </w:rPr>
              <w:t>832</w:t>
            </w:r>
            <w:r>
              <w:rPr>
                <w:sz w:val="16"/>
                <w:szCs w:val="16"/>
              </w:rPr>
              <w:t>,</w:t>
            </w:r>
            <w:r w:rsidRPr="007700A1">
              <w:rPr>
                <w:sz w:val="16"/>
                <w:szCs w:val="16"/>
              </w:rPr>
              <w:t>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F09DF" w14:textId="77777777" w:rsidR="001203FE" w:rsidRPr="007700A1" w:rsidRDefault="001203FE" w:rsidP="00D55867">
            <w:pPr>
              <w:spacing w:after="0"/>
              <w:jc w:val="both"/>
              <w:rPr>
                <w:sz w:val="16"/>
                <w:szCs w:val="16"/>
              </w:rPr>
            </w:pPr>
            <w:r w:rsidRPr="007700A1">
              <w:rPr>
                <w:sz w:val="16"/>
                <w:szCs w:val="16"/>
              </w:rPr>
              <w:t>877</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A78FE" w14:textId="77777777" w:rsidR="001203FE" w:rsidRPr="007700A1" w:rsidRDefault="001203FE" w:rsidP="00D55867">
            <w:pPr>
              <w:spacing w:after="0"/>
              <w:jc w:val="both"/>
              <w:rPr>
                <w:sz w:val="16"/>
                <w:szCs w:val="16"/>
              </w:rPr>
            </w:pPr>
            <w:r w:rsidRPr="007700A1">
              <w:rPr>
                <w:sz w:val="16"/>
                <w:szCs w:val="16"/>
              </w:rPr>
              <w:t>888</w:t>
            </w:r>
            <w:r>
              <w:rPr>
                <w:sz w:val="16"/>
                <w:szCs w:val="16"/>
              </w:rPr>
              <w:t>,</w:t>
            </w:r>
            <w:r w:rsidRPr="007700A1">
              <w:rPr>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07EF7" w14:textId="77777777" w:rsidR="001203FE" w:rsidRPr="007700A1" w:rsidRDefault="001203FE" w:rsidP="00D55867">
            <w:pPr>
              <w:spacing w:after="0"/>
              <w:jc w:val="both"/>
              <w:rPr>
                <w:sz w:val="16"/>
                <w:szCs w:val="16"/>
              </w:rPr>
            </w:pPr>
            <w:r w:rsidRPr="007700A1">
              <w:rPr>
                <w:sz w:val="16"/>
                <w:szCs w:val="16"/>
              </w:rPr>
              <w:t>937</w:t>
            </w:r>
            <w:r>
              <w:rPr>
                <w:sz w:val="16"/>
                <w:szCs w:val="16"/>
              </w:rPr>
              <w:t>,</w:t>
            </w:r>
            <w:r w:rsidRPr="007700A1">
              <w:rPr>
                <w:sz w:val="16"/>
                <w:szCs w:val="16"/>
              </w:rPr>
              <w:t>9</w:t>
            </w:r>
          </w:p>
        </w:tc>
        <w:tc>
          <w:tcPr>
            <w:tcW w:w="709" w:type="dxa"/>
            <w:tcBorders>
              <w:top w:val="single" w:sz="4" w:space="0" w:color="auto"/>
              <w:left w:val="single" w:sz="4" w:space="0" w:color="auto"/>
              <w:bottom w:val="single" w:sz="4" w:space="0" w:color="auto"/>
              <w:right w:val="single" w:sz="4" w:space="0" w:color="auto"/>
            </w:tcBorders>
            <w:vAlign w:val="center"/>
          </w:tcPr>
          <w:p w14:paraId="18E3A9A4" w14:textId="77777777" w:rsidR="001203FE" w:rsidRPr="007700A1" w:rsidRDefault="001203FE" w:rsidP="00D55867">
            <w:pPr>
              <w:spacing w:after="0"/>
              <w:jc w:val="both"/>
              <w:rPr>
                <w:sz w:val="16"/>
                <w:szCs w:val="16"/>
              </w:rPr>
            </w:pPr>
            <w:r w:rsidRPr="007700A1">
              <w:rPr>
                <w:sz w:val="16"/>
                <w:szCs w:val="16"/>
              </w:rPr>
              <w:t>1 002</w:t>
            </w:r>
            <w:r>
              <w:rPr>
                <w:sz w:val="16"/>
                <w:szCs w:val="16"/>
              </w:rPr>
              <w:t>,</w:t>
            </w:r>
            <w:r w:rsidRPr="007700A1">
              <w:rPr>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70EFBF3C" w14:textId="77777777" w:rsidR="001203FE" w:rsidRPr="007700A1" w:rsidRDefault="001203FE" w:rsidP="00D55867">
            <w:pPr>
              <w:spacing w:after="0"/>
              <w:jc w:val="both"/>
              <w:rPr>
                <w:sz w:val="16"/>
                <w:szCs w:val="16"/>
              </w:rPr>
            </w:pPr>
            <w:r w:rsidRPr="007700A1">
              <w:rPr>
                <w:sz w:val="16"/>
                <w:szCs w:val="16"/>
              </w:rPr>
              <w:t>990</w:t>
            </w:r>
            <w:r>
              <w:rPr>
                <w:sz w:val="16"/>
                <w:szCs w:val="16"/>
              </w:rPr>
              <w:t>,</w:t>
            </w:r>
            <w:r w:rsidRPr="007700A1">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14:paraId="388845A7" w14:textId="77777777" w:rsidR="001203FE" w:rsidRPr="007700A1" w:rsidRDefault="001203FE" w:rsidP="00D55867">
            <w:pPr>
              <w:spacing w:after="0"/>
              <w:jc w:val="both"/>
              <w:rPr>
                <w:sz w:val="16"/>
                <w:szCs w:val="16"/>
              </w:rPr>
            </w:pPr>
            <w:r w:rsidRPr="007700A1">
              <w:rPr>
                <w:sz w:val="16"/>
                <w:szCs w:val="16"/>
              </w:rPr>
              <w:t>1 014</w:t>
            </w:r>
            <w:r>
              <w:rPr>
                <w:sz w:val="16"/>
                <w:szCs w:val="16"/>
              </w:rPr>
              <w:t>,</w:t>
            </w:r>
            <w:r w:rsidRPr="007700A1">
              <w:rPr>
                <w:sz w:val="16"/>
                <w:szCs w:val="16"/>
              </w:rPr>
              <w:t>5</w:t>
            </w:r>
          </w:p>
        </w:tc>
        <w:tc>
          <w:tcPr>
            <w:tcW w:w="795" w:type="dxa"/>
            <w:tcBorders>
              <w:top w:val="single" w:sz="4" w:space="0" w:color="auto"/>
              <w:left w:val="single" w:sz="4" w:space="0" w:color="auto"/>
              <w:bottom w:val="single" w:sz="4" w:space="0" w:color="auto"/>
              <w:right w:val="single" w:sz="4" w:space="0" w:color="auto"/>
            </w:tcBorders>
            <w:vAlign w:val="center"/>
          </w:tcPr>
          <w:p w14:paraId="5EE4DE06" w14:textId="77777777" w:rsidR="001203FE" w:rsidRPr="007700A1" w:rsidRDefault="001203FE" w:rsidP="00D55867">
            <w:pPr>
              <w:spacing w:after="0"/>
              <w:jc w:val="both"/>
              <w:rPr>
                <w:sz w:val="16"/>
                <w:szCs w:val="16"/>
              </w:rPr>
            </w:pPr>
            <w:r w:rsidRPr="007700A1">
              <w:rPr>
                <w:sz w:val="16"/>
                <w:szCs w:val="16"/>
              </w:rPr>
              <w:t>1 078</w:t>
            </w:r>
            <w:r>
              <w:rPr>
                <w:sz w:val="16"/>
                <w:szCs w:val="16"/>
              </w:rPr>
              <w:t>,</w:t>
            </w:r>
            <w:r w:rsidRPr="007700A1">
              <w:rPr>
                <w:sz w:val="16"/>
                <w:szCs w:val="16"/>
              </w:rPr>
              <w:t>3</w:t>
            </w:r>
          </w:p>
        </w:tc>
        <w:tc>
          <w:tcPr>
            <w:tcW w:w="795" w:type="dxa"/>
            <w:tcBorders>
              <w:top w:val="single" w:sz="4" w:space="0" w:color="auto"/>
              <w:left w:val="single" w:sz="4" w:space="0" w:color="auto"/>
              <w:bottom w:val="single" w:sz="4" w:space="0" w:color="auto"/>
              <w:right w:val="single" w:sz="4" w:space="0" w:color="auto"/>
            </w:tcBorders>
            <w:vAlign w:val="center"/>
          </w:tcPr>
          <w:p w14:paraId="0D267B87" w14:textId="77777777" w:rsidR="001203FE" w:rsidRPr="007700A1" w:rsidRDefault="001203FE" w:rsidP="00D55867">
            <w:pPr>
              <w:spacing w:after="0"/>
              <w:jc w:val="both"/>
              <w:rPr>
                <w:sz w:val="16"/>
                <w:szCs w:val="16"/>
              </w:rPr>
            </w:pPr>
            <w:r w:rsidRPr="007700A1">
              <w:rPr>
                <w:sz w:val="16"/>
                <w:szCs w:val="16"/>
              </w:rPr>
              <w:t>1 101</w:t>
            </w:r>
            <w:r>
              <w:rPr>
                <w:sz w:val="16"/>
                <w:szCs w:val="16"/>
              </w:rPr>
              <w:t>,</w:t>
            </w:r>
            <w:r w:rsidRPr="007700A1">
              <w:rPr>
                <w:sz w:val="16"/>
                <w:szCs w:val="16"/>
              </w:rPr>
              <w:t>0</w:t>
            </w:r>
          </w:p>
        </w:tc>
      </w:tr>
      <w:tr w:rsidR="001203FE" w:rsidRPr="007700A1" w14:paraId="69241EAC" w14:textId="77777777" w:rsidTr="00D55867">
        <w:trPr>
          <w:trHeight w:val="363"/>
        </w:trPr>
        <w:tc>
          <w:tcPr>
            <w:tcW w:w="10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80E6B" w14:textId="77777777" w:rsidR="001203FE" w:rsidRPr="007700A1" w:rsidRDefault="001203FE" w:rsidP="00D55867">
            <w:pPr>
              <w:spacing w:after="0"/>
              <w:rPr>
                <w:b/>
                <w:bCs/>
                <w:sz w:val="16"/>
                <w:szCs w:val="16"/>
              </w:rPr>
            </w:pPr>
            <w:r w:rsidRPr="007700A1">
              <w:rPr>
                <w:b/>
                <w:bCs/>
                <w:sz w:val="16"/>
                <w:szCs w:val="16"/>
              </w:rPr>
              <w:t>Poľsko</w:t>
            </w:r>
          </w:p>
        </w:tc>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E0BE5" w14:textId="77777777" w:rsidR="001203FE" w:rsidRPr="007700A1" w:rsidRDefault="001203FE" w:rsidP="00D55867">
            <w:pPr>
              <w:spacing w:after="0"/>
              <w:jc w:val="both"/>
              <w:rPr>
                <w:sz w:val="16"/>
                <w:szCs w:val="16"/>
              </w:rPr>
            </w:pPr>
            <w:r w:rsidRPr="007700A1">
              <w:rPr>
                <w:sz w:val="16"/>
                <w:szCs w:val="16"/>
              </w:rPr>
              <w:t>1 607</w:t>
            </w:r>
            <w:r>
              <w:rPr>
                <w:sz w:val="16"/>
                <w:szCs w:val="16"/>
              </w:rPr>
              <w:t>,</w:t>
            </w:r>
            <w:r w:rsidRPr="007700A1">
              <w:rPr>
                <w:sz w:val="16"/>
                <w:szCs w:val="16"/>
              </w:rPr>
              <w:t>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B0EAE" w14:textId="77777777" w:rsidR="001203FE" w:rsidRPr="007700A1" w:rsidRDefault="001203FE" w:rsidP="00D55867">
            <w:pPr>
              <w:spacing w:after="0"/>
              <w:jc w:val="both"/>
              <w:rPr>
                <w:sz w:val="16"/>
                <w:szCs w:val="16"/>
              </w:rPr>
            </w:pPr>
            <w:r w:rsidRPr="007700A1">
              <w:rPr>
                <w:sz w:val="16"/>
                <w:szCs w:val="16"/>
              </w:rPr>
              <w:t>2 277</w:t>
            </w:r>
            <w:r>
              <w:rPr>
                <w:sz w:val="16"/>
                <w:szCs w:val="16"/>
              </w:rPr>
              <w:t>,</w:t>
            </w:r>
            <w:r w:rsidRPr="007700A1">
              <w:rPr>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F15C9" w14:textId="77777777" w:rsidR="001203FE" w:rsidRPr="007700A1" w:rsidRDefault="001203FE" w:rsidP="00D55867">
            <w:pPr>
              <w:spacing w:after="0"/>
              <w:jc w:val="both"/>
              <w:rPr>
                <w:sz w:val="16"/>
                <w:szCs w:val="16"/>
              </w:rPr>
            </w:pPr>
            <w:r w:rsidRPr="007700A1">
              <w:rPr>
                <w:sz w:val="16"/>
                <w:szCs w:val="16"/>
              </w:rPr>
              <w:t>2 157</w:t>
            </w:r>
            <w:r>
              <w:rPr>
                <w:sz w:val="16"/>
                <w:szCs w:val="16"/>
              </w:rPr>
              <w:t>,</w:t>
            </w:r>
            <w:r w:rsidRPr="007700A1">
              <w:rPr>
                <w:sz w:val="16"/>
                <w:szCs w:val="16"/>
              </w:rPr>
              <w:t>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37B24" w14:textId="77777777" w:rsidR="001203FE" w:rsidRPr="007700A1" w:rsidRDefault="001203FE" w:rsidP="00D55867">
            <w:pPr>
              <w:spacing w:after="0"/>
              <w:jc w:val="both"/>
              <w:rPr>
                <w:sz w:val="16"/>
                <w:szCs w:val="16"/>
              </w:rPr>
            </w:pPr>
            <w:r w:rsidRPr="007700A1">
              <w:rPr>
                <w:sz w:val="16"/>
                <w:szCs w:val="16"/>
              </w:rPr>
              <w:t>1 849</w:t>
            </w:r>
            <w:r>
              <w:rPr>
                <w:sz w:val="16"/>
                <w:szCs w:val="16"/>
              </w:rPr>
              <w:t>,</w:t>
            </w:r>
            <w:r w:rsidRPr="007700A1">
              <w:rPr>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7D39E" w14:textId="77777777" w:rsidR="001203FE" w:rsidRPr="007700A1" w:rsidRDefault="001203FE" w:rsidP="00D55867">
            <w:pPr>
              <w:spacing w:after="0"/>
              <w:jc w:val="both"/>
              <w:rPr>
                <w:sz w:val="16"/>
                <w:szCs w:val="16"/>
              </w:rPr>
            </w:pPr>
            <w:r w:rsidRPr="007700A1">
              <w:rPr>
                <w:sz w:val="16"/>
                <w:szCs w:val="16"/>
              </w:rPr>
              <w:t>1 594</w:t>
            </w:r>
            <w:r>
              <w:rPr>
                <w:sz w:val="16"/>
                <w:szCs w:val="16"/>
              </w:rPr>
              <w:t>,</w:t>
            </w:r>
            <w:r w:rsidRPr="007700A1">
              <w:rPr>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E2F6F" w14:textId="77777777" w:rsidR="001203FE" w:rsidRPr="007700A1" w:rsidRDefault="001203FE" w:rsidP="00D55867">
            <w:pPr>
              <w:spacing w:after="0"/>
              <w:jc w:val="both"/>
              <w:rPr>
                <w:sz w:val="16"/>
                <w:szCs w:val="16"/>
              </w:rPr>
            </w:pPr>
            <w:r w:rsidRPr="007700A1">
              <w:rPr>
                <w:sz w:val="16"/>
                <w:szCs w:val="16"/>
              </w:rPr>
              <w:t>1 770</w:t>
            </w:r>
            <w:r>
              <w:rPr>
                <w:sz w:val="16"/>
                <w:szCs w:val="16"/>
              </w:rPr>
              <w:t>,</w:t>
            </w:r>
            <w:r w:rsidRPr="007700A1">
              <w:rPr>
                <w:sz w:val="16"/>
                <w:szCs w:val="16"/>
              </w:rPr>
              <w:t>8</w:t>
            </w:r>
          </w:p>
        </w:tc>
        <w:tc>
          <w:tcPr>
            <w:tcW w:w="709" w:type="dxa"/>
            <w:tcBorders>
              <w:top w:val="single" w:sz="4" w:space="0" w:color="auto"/>
              <w:left w:val="single" w:sz="4" w:space="0" w:color="auto"/>
              <w:bottom w:val="single" w:sz="4" w:space="0" w:color="auto"/>
              <w:right w:val="single" w:sz="4" w:space="0" w:color="auto"/>
            </w:tcBorders>
            <w:vAlign w:val="center"/>
          </w:tcPr>
          <w:p w14:paraId="201EA9C4" w14:textId="77777777" w:rsidR="001203FE" w:rsidRPr="007700A1" w:rsidRDefault="001203FE" w:rsidP="00D55867">
            <w:pPr>
              <w:spacing w:after="0"/>
              <w:jc w:val="both"/>
              <w:rPr>
                <w:sz w:val="16"/>
                <w:szCs w:val="16"/>
              </w:rPr>
            </w:pPr>
            <w:r w:rsidRPr="007700A1">
              <w:rPr>
                <w:sz w:val="16"/>
                <w:szCs w:val="16"/>
              </w:rPr>
              <w:t>1 658</w:t>
            </w:r>
            <w:r>
              <w:rPr>
                <w:sz w:val="16"/>
                <w:szCs w:val="16"/>
              </w:rPr>
              <w:t>,</w:t>
            </w:r>
            <w:r w:rsidRPr="007700A1">
              <w:rPr>
                <w:sz w:val="16"/>
                <w:szCs w:val="16"/>
              </w:rPr>
              <w:t>0</w:t>
            </w:r>
          </w:p>
        </w:tc>
        <w:tc>
          <w:tcPr>
            <w:tcW w:w="708" w:type="dxa"/>
            <w:tcBorders>
              <w:top w:val="single" w:sz="4" w:space="0" w:color="auto"/>
              <w:left w:val="single" w:sz="4" w:space="0" w:color="auto"/>
              <w:bottom w:val="single" w:sz="4" w:space="0" w:color="auto"/>
              <w:right w:val="single" w:sz="4" w:space="0" w:color="auto"/>
            </w:tcBorders>
            <w:vAlign w:val="center"/>
          </w:tcPr>
          <w:p w14:paraId="53638205" w14:textId="77777777" w:rsidR="001203FE" w:rsidRPr="007700A1" w:rsidRDefault="001203FE" w:rsidP="00D55867">
            <w:pPr>
              <w:spacing w:after="0"/>
              <w:jc w:val="both"/>
              <w:rPr>
                <w:sz w:val="16"/>
                <w:szCs w:val="16"/>
              </w:rPr>
            </w:pPr>
            <w:r w:rsidRPr="007700A1">
              <w:rPr>
                <w:sz w:val="16"/>
                <w:szCs w:val="16"/>
              </w:rPr>
              <w:t>1 448</w:t>
            </w:r>
            <w:r>
              <w:rPr>
                <w:sz w:val="16"/>
                <w:szCs w:val="16"/>
              </w:rPr>
              <w:t>,</w:t>
            </w:r>
            <w:r w:rsidRPr="007700A1">
              <w:rPr>
                <w:sz w:val="16"/>
                <w:szCs w:val="16"/>
              </w:rPr>
              <w:t>8</w:t>
            </w:r>
          </w:p>
        </w:tc>
        <w:tc>
          <w:tcPr>
            <w:tcW w:w="709" w:type="dxa"/>
            <w:tcBorders>
              <w:top w:val="single" w:sz="4" w:space="0" w:color="auto"/>
              <w:left w:val="single" w:sz="4" w:space="0" w:color="auto"/>
              <w:bottom w:val="single" w:sz="4" w:space="0" w:color="auto"/>
              <w:right w:val="single" w:sz="4" w:space="0" w:color="auto"/>
            </w:tcBorders>
            <w:vAlign w:val="center"/>
          </w:tcPr>
          <w:p w14:paraId="2B7FCE0A" w14:textId="77777777" w:rsidR="001203FE" w:rsidRPr="007700A1" w:rsidRDefault="001203FE" w:rsidP="00D55867">
            <w:pPr>
              <w:spacing w:after="0"/>
              <w:jc w:val="both"/>
              <w:rPr>
                <w:sz w:val="16"/>
                <w:szCs w:val="16"/>
              </w:rPr>
            </w:pPr>
            <w:r w:rsidRPr="007700A1">
              <w:rPr>
                <w:sz w:val="16"/>
                <w:szCs w:val="16"/>
              </w:rPr>
              <w:t>1 776</w:t>
            </w:r>
            <w:r>
              <w:rPr>
                <w:sz w:val="16"/>
                <w:szCs w:val="16"/>
              </w:rPr>
              <w:t>,</w:t>
            </w:r>
            <w:r w:rsidRPr="007700A1">
              <w:rPr>
                <w:sz w:val="16"/>
                <w:szCs w:val="16"/>
              </w:rPr>
              <w:t>8</w:t>
            </w:r>
          </w:p>
        </w:tc>
        <w:tc>
          <w:tcPr>
            <w:tcW w:w="795" w:type="dxa"/>
            <w:tcBorders>
              <w:top w:val="single" w:sz="4" w:space="0" w:color="auto"/>
              <w:left w:val="single" w:sz="4" w:space="0" w:color="auto"/>
              <w:bottom w:val="single" w:sz="4" w:space="0" w:color="auto"/>
              <w:right w:val="single" w:sz="4" w:space="0" w:color="auto"/>
            </w:tcBorders>
            <w:vAlign w:val="center"/>
          </w:tcPr>
          <w:p w14:paraId="61100F67" w14:textId="77777777" w:rsidR="001203FE" w:rsidRPr="007700A1" w:rsidRDefault="001203FE" w:rsidP="00D55867">
            <w:pPr>
              <w:spacing w:after="0"/>
              <w:jc w:val="both"/>
              <w:rPr>
                <w:sz w:val="16"/>
                <w:szCs w:val="16"/>
              </w:rPr>
            </w:pPr>
            <w:r w:rsidRPr="007700A1">
              <w:rPr>
                <w:sz w:val="16"/>
                <w:szCs w:val="16"/>
              </w:rPr>
              <w:t>2 250</w:t>
            </w:r>
            <w:r>
              <w:rPr>
                <w:sz w:val="16"/>
                <w:szCs w:val="16"/>
              </w:rPr>
              <w:t>,</w:t>
            </w:r>
            <w:r w:rsidRPr="007700A1">
              <w:rPr>
                <w:sz w:val="16"/>
                <w:szCs w:val="16"/>
              </w:rPr>
              <w:t>1</w:t>
            </w:r>
          </w:p>
        </w:tc>
        <w:tc>
          <w:tcPr>
            <w:tcW w:w="795" w:type="dxa"/>
            <w:tcBorders>
              <w:top w:val="single" w:sz="4" w:space="0" w:color="auto"/>
              <w:left w:val="single" w:sz="4" w:space="0" w:color="auto"/>
              <w:bottom w:val="single" w:sz="4" w:space="0" w:color="auto"/>
              <w:right w:val="single" w:sz="4" w:space="0" w:color="auto"/>
            </w:tcBorders>
            <w:vAlign w:val="center"/>
          </w:tcPr>
          <w:p w14:paraId="402BBDFB" w14:textId="77777777" w:rsidR="001203FE" w:rsidRPr="007700A1" w:rsidRDefault="001203FE" w:rsidP="00D55867">
            <w:pPr>
              <w:spacing w:after="0"/>
              <w:jc w:val="both"/>
              <w:rPr>
                <w:sz w:val="16"/>
                <w:szCs w:val="16"/>
              </w:rPr>
            </w:pPr>
            <w:r w:rsidRPr="007700A1">
              <w:rPr>
                <w:sz w:val="16"/>
                <w:szCs w:val="16"/>
              </w:rPr>
              <w:t>2 299</w:t>
            </w:r>
            <w:r>
              <w:rPr>
                <w:sz w:val="16"/>
                <w:szCs w:val="16"/>
              </w:rPr>
              <w:t>,</w:t>
            </w:r>
            <w:r w:rsidRPr="007700A1">
              <w:rPr>
                <w:sz w:val="16"/>
                <w:szCs w:val="16"/>
              </w:rPr>
              <w:t>3</w:t>
            </w:r>
          </w:p>
        </w:tc>
      </w:tr>
    </w:tbl>
    <w:p w14:paraId="29B99A2E" w14:textId="77777777" w:rsidR="001203FE" w:rsidRDefault="001203FE" w:rsidP="001203FE">
      <w:pPr>
        <w:rPr>
          <w:i/>
          <w:sz w:val="20"/>
          <w:szCs w:val="20"/>
        </w:rPr>
      </w:pPr>
      <w:r w:rsidRPr="00AA609F">
        <w:rPr>
          <w:i/>
          <w:sz w:val="20"/>
          <w:szCs w:val="20"/>
        </w:rPr>
        <w:t>Zdroj:</w:t>
      </w:r>
      <w:r>
        <w:rPr>
          <w:i/>
          <w:sz w:val="20"/>
          <w:szCs w:val="20"/>
        </w:rPr>
        <w:t xml:space="preserve"> </w:t>
      </w:r>
      <w:proofErr w:type="spellStart"/>
      <w:r>
        <w:rPr>
          <w:i/>
          <w:sz w:val="20"/>
          <w:szCs w:val="20"/>
        </w:rPr>
        <w:t>Eurostat</w:t>
      </w:r>
      <w:proofErr w:type="spellEnd"/>
      <w:r>
        <w:rPr>
          <w:i/>
          <w:sz w:val="20"/>
          <w:szCs w:val="20"/>
        </w:rPr>
        <w:t xml:space="preserve"> </w:t>
      </w:r>
      <w:r w:rsidRPr="001661EF">
        <w:rPr>
          <w:i/>
          <w:sz w:val="20"/>
          <w:szCs w:val="20"/>
        </w:rPr>
        <w:t>(</w:t>
      </w:r>
      <w:hyperlink r:id="rId15" w:history="1">
        <w:r w:rsidRPr="001661EF">
          <w:rPr>
            <w:rStyle w:val="Hypertextovprepojenie"/>
            <w:sz w:val="20"/>
            <w:szCs w:val="20"/>
          </w:rPr>
          <w:t>https://ec.europa.eu/eurostat/databrowser/view/gov_10a_exp$DV_584/default/table?lang=en</w:t>
        </w:r>
      </w:hyperlink>
      <w:r w:rsidRPr="001661EF">
        <w:rPr>
          <w:i/>
          <w:sz w:val="20"/>
          <w:szCs w:val="20"/>
        </w:rPr>
        <w:t>)</w:t>
      </w:r>
    </w:p>
    <w:p w14:paraId="505CAD8D" w14:textId="1E32BF35" w:rsidR="001203FE" w:rsidRDefault="001203FE" w:rsidP="001203FE">
      <w:pPr>
        <w:jc w:val="both"/>
      </w:pPr>
      <w:r w:rsidRPr="0009123B">
        <w:t xml:space="preserve">Podiel výdavkov na šport a rekreáciu na celkových verejných výdavkoch však ostáva </w:t>
      </w:r>
      <w:r>
        <w:t>takmer nezmenený</w:t>
      </w:r>
      <w:r w:rsidRPr="0009123B">
        <w:t>, na úrovni 0,3</w:t>
      </w:r>
      <w:r>
        <w:t xml:space="preserve"> </w:t>
      </w:r>
      <w:r w:rsidRPr="0009123B">
        <w:t xml:space="preserve">% </w:t>
      </w:r>
      <w:r w:rsidRPr="008B638C">
        <w:t>–</w:t>
      </w:r>
      <w:r w:rsidRPr="0009123B">
        <w:t xml:space="preserve"> 0,5</w:t>
      </w:r>
      <w:r>
        <w:t xml:space="preserve"> </w:t>
      </w:r>
      <w:r w:rsidRPr="0009123B">
        <w:t>%. To je najmenej spomedzi okolitých krajín, keď podiel na</w:t>
      </w:r>
      <w:r>
        <w:t> </w:t>
      </w:r>
      <w:r w:rsidRPr="0009123B">
        <w:t>celkových verejných výdavkov v ČR a Poľsk</w:t>
      </w:r>
      <w:r>
        <w:t>u</w:t>
      </w:r>
      <w:r w:rsidRPr="0009123B">
        <w:t xml:space="preserve"> je dvojnásobne vyšší, v prípade Maďarska a</w:t>
      </w:r>
      <w:r>
        <w:t>ž</w:t>
      </w:r>
      <w:r w:rsidRPr="0009123B">
        <w:t> päťnásobne vyšší.</w:t>
      </w:r>
    </w:p>
    <w:p w14:paraId="1BDE1119" w14:textId="77777777" w:rsidR="005F0D48" w:rsidRDefault="005F0D48" w:rsidP="001203FE">
      <w:pPr>
        <w:jc w:val="both"/>
      </w:pPr>
    </w:p>
    <w:p w14:paraId="0E7AE812" w14:textId="7B5A59D8" w:rsidR="001203FE" w:rsidRDefault="001203FE" w:rsidP="001203FE">
      <w:pPr>
        <w:pStyle w:val="Popis"/>
        <w:keepNext/>
        <w:rPr>
          <w:noProof/>
        </w:rPr>
      </w:pPr>
      <w:bookmarkStart w:id="30" w:name="_Toc89532052"/>
      <w:bookmarkStart w:id="31" w:name="_Toc110171087"/>
      <w:r>
        <w:t xml:space="preserve">Tabuľka č. </w:t>
      </w:r>
      <w:r>
        <w:fldChar w:fldCharType="begin"/>
      </w:r>
      <w:r>
        <w:instrText>SEQ Tabuľka_č. \* ARABIC</w:instrText>
      </w:r>
      <w:r>
        <w:fldChar w:fldCharType="separate"/>
      </w:r>
      <w:r w:rsidR="00011EC7">
        <w:rPr>
          <w:noProof/>
        </w:rPr>
        <w:t>2</w:t>
      </w:r>
      <w:r>
        <w:fldChar w:fldCharType="end"/>
      </w:r>
      <w:r>
        <w:rPr>
          <w:noProof/>
        </w:rPr>
        <w:t xml:space="preserve"> </w:t>
      </w:r>
      <w:r w:rsidRPr="00B67DFF">
        <w:rPr>
          <w:noProof/>
        </w:rPr>
        <w:t>Výdavky na služby v oblasti športu a rekreácie (% verejných výdavkov)</w:t>
      </w:r>
      <w:bookmarkEnd w:id="30"/>
      <w:bookmarkEnd w:id="31"/>
    </w:p>
    <w:tbl>
      <w:tblPr>
        <w:tblW w:w="90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709"/>
        <w:gridCol w:w="709"/>
        <w:gridCol w:w="709"/>
        <w:gridCol w:w="709"/>
        <w:gridCol w:w="709"/>
        <w:gridCol w:w="709"/>
        <w:gridCol w:w="709"/>
        <w:gridCol w:w="709"/>
        <w:gridCol w:w="709"/>
        <w:gridCol w:w="709"/>
      </w:tblGrid>
      <w:tr w:rsidR="001203FE" w:rsidRPr="007700A1" w14:paraId="6038CB6A" w14:textId="77777777" w:rsidTr="00D55867">
        <w:trPr>
          <w:trHeight w:val="363"/>
        </w:trPr>
        <w:tc>
          <w:tcPr>
            <w:tcW w:w="1276" w:type="dxa"/>
            <w:shd w:val="clear" w:color="auto" w:fill="ACB9CA" w:themeFill="text2" w:themeFillTint="66"/>
            <w:noWrap/>
            <w:vAlign w:val="center"/>
            <w:hideMark/>
          </w:tcPr>
          <w:p w14:paraId="1C25B8F5" w14:textId="77777777" w:rsidR="001203FE" w:rsidRPr="007700A1" w:rsidRDefault="001203FE" w:rsidP="00D55867">
            <w:pPr>
              <w:spacing w:after="0"/>
              <w:rPr>
                <w:b/>
                <w:bCs/>
                <w:sz w:val="18"/>
                <w:szCs w:val="18"/>
              </w:rPr>
            </w:pPr>
            <w:r w:rsidRPr="007700A1">
              <w:rPr>
                <w:b/>
                <w:bCs/>
                <w:sz w:val="18"/>
                <w:szCs w:val="18"/>
              </w:rPr>
              <w:t>Krajina</w:t>
            </w:r>
          </w:p>
        </w:tc>
        <w:tc>
          <w:tcPr>
            <w:tcW w:w="709" w:type="dxa"/>
            <w:shd w:val="clear" w:color="auto" w:fill="ACB9CA" w:themeFill="text2" w:themeFillTint="66"/>
            <w:vAlign w:val="center"/>
          </w:tcPr>
          <w:p w14:paraId="6E354E3E" w14:textId="77777777" w:rsidR="001203FE" w:rsidRPr="007700A1" w:rsidRDefault="001203FE" w:rsidP="00D55867">
            <w:pPr>
              <w:spacing w:after="0"/>
              <w:jc w:val="center"/>
              <w:rPr>
                <w:b/>
                <w:bCs/>
                <w:sz w:val="18"/>
                <w:szCs w:val="18"/>
              </w:rPr>
            </w:pPr>
            <w:r w:rsidRPr="007700A1">
              <w:rPr>
                <w:b/>
                <w:bCs/>
                <w:sz w:val="18"/>
                <w:szCs w:val="18"/>
              </w:rPr>
              <w:t>2009</w:t>
            </w:r>
          </w:p>
        </w:tc>
        <w:tc>
          <w:tcPr>
            <w:tcW w:w="709" w:type="dxa"/>
            <w:shd w:val="clear" w:color="auto" w:fill="ACB9CA" w:themeFill="text2" w:themeFillTint="66"/>
            <w:vAlign w:val="center"/>
          </w:tcPr>
          <w:p w14:paraId="0E07860E" w14:textId="77777777" w:rsidR="001203FE" w:rsidRPr="007700A1" w:rsidRDefault="001203FE" w:rsidP="00D55867">
            <w:pPr>
              <w:spacing w:after="0"/>
              <w:jc w:val="center"/>
              <w:rPr>
                <w:b/>
                <w:bCs/>
                <w:sz w:val="18"/>
                <w:szCs w:val="18"/>
              </w:rPr>
            </w:pPr>
            <w:r w:rsidRPr="007700A1">
              <w:rPr>
                <w:b/>
                <w:bCs/>
                <w:sz w:val="18"/>
                <w:szCs w:val="18"/>
              </w:rPr>
              <w:t>2010</w:t>
            </w:r>
          </w:p>
        </w:tc>
        <w:tc>
          <w:tcPr>
            <w:tcW w:w="709" w:type="dxa"/>
            <w:shd w:val="clear" w:color="auto" w:fill="ACB9CA" w:themeFill="text2" w:themeFillTint="66"/>
            <w:vAlign w:val="center"/>
          </w:tcPr>
          <w:p w14:paraId="51AE7F5B" w14:textId="77777777" w:rsidR="001203FE" w:rsidRPr="007700A1" w:rsidRDefault="001203FE" w:rsidP="00D55867">
            <w:pPr>
              <w:spacing w:after="0"/>
              <w:jc w:val="center"/>
              <w:rPr>
                <w:b/>
                <w:bCs/>
                <w:sz w:val="18"/>
                <w:szCs w:val="18"/>
              </w:rPr>
            </w:pPr>
            <w:r w:rsidRPr="007700A1">
              <w:rPr>
                <w:b/>
                <w:bCs/>
                <w:sz w:val="18"/>
                <w:szCs w:val="18"/>
              </w:rPr>
              <w:t>2011</w:t>
            </w:r>
          </w:p>
        </w:tc>
        <w:tc>
          <w:tcPr>
            <w:tcW w:w="709" w:type="dxa"/>
            <w:shd w:val="clear" w:color="auto" w:fill="ACB9CA" w:themeFill="text2" w:themeFillTint="66"/>
            <w:vAlign w:val="center"/>
          </w:tcPr>
          <w:p w14:paraId="2E58AFB5" w14:textId="77777777" w:rsidR="001203FE" w:rsidRPr="007700A1" w:rsidRDefault="001203FE" w:rsidP="00D55867">
            <w:pPr>
              <w:spacing w:after="0"/>
              <w:jc w:val="center"/>
              <w:rPr>
                <w:b/>
                <w:bCs/>
                <w:sz w:val="18"/>
                <w:szCs w:val="18"/>
              </w:rPr>
            </w:pPr>
            <w:r w:rsidRPr="007700A1">
              <w:rPr>
                <w:b/>
                <w:bCs/>
                <w:sz w:val="18"/>
                <w:szCs w:val="18"/>
              </w:rPr>
              <w:t>2012</w:t>
            </w:r>
          </w:p>
        </w:tc>
        <w:tc>
          <w:tcPr>
            <w:tcW w:w="709" w:type="dxa"/>
            <w:shd w:val="clear" w:color="auto" w:fill="ACB9CA" w:themeFill="text2" w:themeFillTint="66"/>
            <w:vAlign w:val="center"/>
          </w:tcPr>
          <w:p w14:paraId="1B5990F1" w14:textId="77777777" w:rsidR="001203FE" w:rsidRPr="007700A1" w:rsidRDefault="001203FE" w:rsidP="00D55867">
            <w:pPr>
              <w:spacing w:after="0"/>
              <w:jc w:val="center"/>
              <w:rPr>
                <w:b/>
                <w:bCs/>
                <w:sz w:val="18"/>
                <w:szCs w:val="18"/>
              </w:rPr>
            </w:pPr>
            <w:r w:rsidRPr="007700A1">
              <w:rPr>
                <w:b/>
                <w:bCs/>
                <w:sz w:val="18"/>
                <w:szCs w:val="18"/>
              </w:rPr>
              <w:t>2013</w:t>
            </w:r>
          </w:p>
        </w:tc>
        <w:tc>
          <w:tcPr>
            <w:tcW w:w="709" w:type="dxa"/>
            <w:shd w:val="clear" w:color="auto" w:fill="ACB9CA" w:themeFill="text2" w:themeFillTint="66"/>
            <w:vAlign w:val="center"/>
          </w:tcPr>
          <w:p w14:paraId="561A2D63" w14:textId="77777777" w:rsidR="001203FE" w:rsidRPr="007700A1" w:rsidRDefault="001203FE" w:rsidP="00D55867">
            <w:pPr>
              <w:spacing w:after="0"/>
              <w:jc w:val="center"/>
              <w:rPr>
                <w:b/>
                <w:bCs/>
                <w:sz w:val="18"/>
                <w:szCs w:val="18"/>
              </w:rPr>
            </w:pPr>
            <w:r w:rsidRPr="007700A1">
              <w:rPr>
                <w:b/>
                <w:bCs/>
                <w:sz w:val="18"/>
                <w:szCs w:val="18"/>
              </w:rPr>
              <w:t>2014</w:t>
            </w:r>
          </w:p>
        </w:tc>
        <w:tc>
          <w:tcPr>
            <w:tcW w:w="709" w:type="dxa"/>
            <w:shd w:val="clear" w:color="auto" w:fill="ACB9CA" w:themeFill="text2" w:themeFillTint="66"/>
            <w:vAlign w:val="center"/>
          </w:tcPr>
          <w:p w14:paraId="454C25E0" w14:textId="77777777" w:rsidR="001203FE" w:rsidRPr="007700A1" w:rsidRDefault="001203FE" w:rsidP="00D55867">
            <w:pPr>
              <w:spacing w:after="0"/>
              <w:jc w:val="center"/>
              <w:rPr>
                <w:b/>
                <w:bCs/>
                <w:sz w:val="18"/>
                <w:szCs w:val="18"/>
              </w:rPr>
            </w:pPr>
            <w:r w:rsidRPr="007700A1">
              <w:rPr>
                <w:b/>
                <w:bCs/>
                <w:sz w:val="18"/>
                <w:szCs w:val="18"/>
              </w:rPr>
              <w:t>2015</w:t>
            </w:r>
          </w:p>
        </w:tc>
        <w:tc>
          <w:tcPr>
            <w:tcW w:w="709" w:type="dxa"/>
            <w:shd w:val="clear" w:color="auto" w:fill="ACB9CA" w:themeFill="text2" w:themeFillTint="66"/>
            <w:vAlign w:val="center"/>
          </w:tcPr>
          <w:p w14:paraId="1555E655" w14:textId="77777777" w:rsidR="001203FE" w:rsidRPr="007700A1" w:rsidRDefault="001203FE" w:rsidP="00D55867">
            <w:pPr>
              <w:spacing w:after="0"/>
              <w:jc w:val="center"/>
              <w:rPr>
                <w:b/>
                <w:bCs/>
                <w:sz w:val="18"/>
                <w:szCs w:val="18"/>
              </w:rPr>
            </w:pPr>
            <w:r w:rsidRPr="007700A1">
              <w:rPr>
                <w:b/>
                <w:bCs/>
                <w:sz w:val="18"/>
                <w:szCs w:val="18"/>
              </w:rPr>
              <w:t>2016</w:t>
            </w:r>
          </w:p>
        </w:tc>
        <w:tc>
          <w:tcPr>
            <w:tcW w:w="709" w:type="dxa"/>
            <w:shd w:val="clear" w:color="auto" w:fill="ACB9CA" w:themeFill="text2" w:themeFillTint="66"/>
            <w:vAlign w:val="center"/>
          </w:tcPr>
          <w:p w14:paraId="1B720A32" w14:textId="77777777" w:rsidR="001203FE" w:rsidRPr="007700A1" w:rsidRDefault="001203FE" w:rsidP="00D55867">
            <w:pPr>
              <w:spacing w:after="0"/>
              <w:jc w:val="center"/>
              <w:rPr>
                <w:b/>
                <w:bCs/>
                <w:sz w:val="18"/>
                <w:szCs w:val="18"/>
              </w:rPr>
            </w:pPr>
            <w:r w:rsidRPr="007700A1">
              <w:rPr>
                <w:b/>
                <w:bCs/>
                <w:sz w:val="18"/>
                <w:szCs w:val="18"/>
              </w:rPr>
              <w:t>2017</w:t>
            </w:r>
          </w:p>
        </w:tc>
        <w:tc>
          <w:tcPr>
            <w:tcW w:w="709" w:type="dxa"/>
            <w:shd w:val="clear" w:color="auto" w:fill="ACB9CA" w:themeFill="text2" w:themeFillTint="66"/>
            <w:vAlign w:val="center"/>
          </w:tcPr>
          <w:p w14:paraId="00FDE64D" w14:textId="77777777" w:rsidR="001203FE" w:rsidRPr="007700A1" w:rsidRDefault="001203FE" w:rsidP="00D55867">
            <w:pPr>
              <w:spacing w:after="0"/>
              <w:jc w:val="center"/>
              <w:rPr>
                <w:b/>
                <w:bCs/>
                <w:sz w:val="18"/>
                <w:szCs w:val="18"/>
              </w:rPr>
            </w:pPr>
            <w:r w:rsidRPr="007700A1">
              <w:rPr>
                <w:b/>
                <w:bCs/>
                <w:sz w:val="18"/>
                <w:szCs w:val="18"/>
              </w:rPr>
              <w:t>2018</w:t>
            </w:r>
          </w:p>
        </w:tc>
        <w:tc>
          <w:tcPr>
            <w:tcW w:w="709" w:type="dxa"/>
            <w:shd w:val="clear" w:color="auto" w:fill="ACB9CA" w:themeFill="text2" w:themeFillTint="66"/>
            <w:noWrap/>
            <w:vAlign w:val="center"/>
            <w:hideMark/>
          </w:tcPr>
          <w:p w14:paraId="2778CC0D" w14:textId="77777777" w:rsidR="001203FE" w:rsidRPr="007700A1" w:rsidRDefault="001203FE" w:rsidP="00D55867">
            <w:pPr>
              <w:spacing w:after="0"/>
              <w:jc w:val="center"/>
              <w:rPr>
                <w:b/>
                <w:bCs/>
                <w:sz w:val="18"/>
                <w:szCs w:val="18"/>
              </w:rPr>
            </w:pPr>
            <w:r w:rsidRPr="007700A1">
              <w:rPr>
                <w:b/>
                <w:bCs/>
                <w:sz w:val="18"/>
                <w:szCs w:val="18"/>
              </w:rPr>
              <w:t>2019</w:t>
            </w:r>
          </w:p>
        </w:tc>
      </w:tr>
      <w:tr w:rsidR="001203FE" w:rsidRPr="00A500BB" w14:paraId="1506F9BB" w14:textId="77777777" w:rsidTr="00D55867">
        <w:trPr>
          <w:trHeight w:val="276"/>
        </w:trPr>
        <w:tc>
          <w:tcPr>
            <w:tcW w:w="1276" w:type="dxa"/>
            <w:noWrap/>
          </w:tcPr>
          <w:p w14:paraId="7DE08BCA" w14:textId="77777777" w:rsidR="001203FE" w:rsidRPr="007700A1" w:rsidRDefault="001203FE" w:rsidP="00D55867">
            <w:pPr>
              <w:spacing w:after="0"/>
              <w:jc w:val="both"/>
              <w:rPr>
                <w:b/>
                <w:bCs/>
                <w:sz w:val="18"/>
                <w:szCs w:val="18"/>
              </w:rPr>
            </w:pPr>
            <w:r w:rsidRPr="007700A1">
              <w:rPr>
                <w:b/>
                <w:bCs/>
                <w:sz w:val="18"/>
                <w:szCs w:val="18"/>
              </w:rPr>
              <w:t>Slovensko</w:t>
            </w:r>
          </w:p>
        </w:tc>
        <w:tc>
          <w:tcPr>
            <w:tcW w:w="709" w:type="dxa"/>
          </w:tcPr>
          <w:p w14:paraId="2A5FCAA8"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37EE55B0"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c>
          <w:tcPr>
            <w:tcW w:w="709" w:type="dxa"/>
          </w:tcPr>
          <w:p w14:paraId="4D5A25C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1668A2F5"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47404C0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3</w:t>
            </w:r>
          </w:p>
        </w:tc>
        <w:tc>
          <w:tcPr>
            <w:tcW w:w="709" w:type="dxa"/>
          </w:tcPr>
          <w:p w14:paraId="08B2474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3</w:t>
            </w:r>
          </w:p>
        </w:tc>
        <w:tc>
          <w:tcPr>
            <w:tcW w:w="709" w:type="dxa"/>
          </w:tcPr>
          <w:p w14:paraId="3A65E768"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726B4E7B"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19AEAC6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tcPr>
          <w:p w14:paraId="5D18146D"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4</w:t>
            </w:r>
          </w:p>
        </w:tc>
        <w:tc>
          <w:tcPr>
            <w:tcW w:w="709" w:type="dxa"/>
            <w:noWrap/>
          </w:tcPr>
          <w:p w14:paraId="7FD477DB"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r>
      <w:tr w:rsidR="001203FE" w:rsidRPr="00A500BB" w14:paraId="55F613B6" w14:textId="77777777" w:rsidTr="00D55867">
        <w:trPr>
          <w:trHeight w:val="276"/>
        </w:trPr>
        <w:tc>
          <w:tcPr>
            <w:tcW w:w="1276" w:type="dxa"/>
            <w:noWrap/>
            <w:hideMark/>
          </w:tcPr>
          <w:p w14:paraId="47A7476F" w14:textId="77777777" w:rsidR="001203FE" w:rsidRPr="007700A1" w:rsidRDefault="001203FE" w:rsidP="00D55867">
            <w:pPr>
              <w:spacing w:after="0"/>
              <w:jc w:val="both"/>
              <w:rPr>
                <w:b/>
                <w:bCs/>
                <w:sz w:val="18"/>
                <w:szCs w:val="18"/>
              </w:rPr>
            </w:pPr>
            <w:r w:rsidRPr="007700A1">
              <w:rPr>
                <w:b/>
                <w:bCs/>
                <w:sz w:val="18"/>
                <w:szCs w:val="18"/>
              </w:rPr>
              <w:t>EÚ28</w:t>
            </w:r>
          </w:p>
        </w:tc>
        <w:tc>
          <w:tcPr>
            <w:tcW w:w="709" w:type="dxa"/>
          </w:tcPr>
          <w:p w14:paraId="776C589E"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1290A9CD"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52CECF7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62F94E89"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1146BCDB"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61C7E44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4C8DD6B4"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78729FD6"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606ADCE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7EA8CBF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noWrap/>
            <w:hideMark/>
          </w:tcPr>
          <w:p w14:paraId="2CA5212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r>
      <w:tr w:rsidR="001203FE" w:rsidRPr="00A500BB" w14:paraId="26C964A0" w14:textId="77777777" w:rsidTr="00D55867">
        <w:trPr>
          <w:trHeight w:val="276"/>
        </w:trPr>
        <w:tc>
          <w:tcPr>
            <w:tcW w:w="1276" w:type="dxa"/>
            <w:noWrap/>
            <w:hideMark/>
          </w:tcPr>
          <w:p w14:paraId="5C5F0395" w14:textId="77777777" w:rsidR="001203FE" w:rsidRPr="007700A1" w:rsidRDefault="001203FE" w:rsidP="00D55867">
            <w:pPr>
              <w:spacing w:after="0"/>
              <w:jc w:val="both"/>
              <w:rPr>
                <w:b/>
                <w:bCs/>
                <w:sz w:val="18"/>
                <w:szCs w:val="18"/>
              </w:rPr>
            </w:pPr>
            <w:r w:rsidRPr="007700A1">
              <w:rPr>
                <w:b/>
                <w:bCs/>
                <w:sz w:val="18"/>
                <w:szCs w:val="18"/>
              </w:rPr>
              <w:t>ČR</w:t>
            </w:r>
          </w:p>
        </w:tc>
        <w:tc>
          <w:tcPr>
            <w:tcW w:w="709" w:type="dxa"/>
          </w:tcPr>
          <w:p w14:paraId="44195C7F"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c>
          <w:tcPr>
            <w:tcW w:w="709" w:type="dxa"/>
          </w:tcPr>
          <w:p w14:paraId="1BFE4729"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0</w:t>
            </w:r>
          </w:p>
        </w:tc>
        <w:tc>
          <w:tcPr>
            <w:tcW w:w="709" w:type="dxa"/>
          </w:tcPr>
          <w:p w14:paraId="04FCAD44"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6C8FB41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5FFD8F08"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1D64FF4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46A2D4D6"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6FCBE17E"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7B96911C"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c>
          <w:tcPr>
            <w:tcW w:w="709" w:type="dxa"/>
          </w:tcPr>
          <w:p w14:paraId="5A49E691"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c>
          <w:tcPr>
            <w:tcW w:w="709" w:type="dxa"/>
            <w:noWrap/>
            <w:hideMark/>
          </w:tcPr>
          <w:p w14:paraId="601F2B34"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r>
      <w:tr w:rsidR="001203FE" w:rsidRPr="00A500BB" w14:paraId="2958D587" w14:textId="77777777" w:rsidTr="00D55867">
        <w:trPr>
          <w:trHeight w:val="276"/>
        </w:trPr>
        <w:tc>
          <w:tcPr>
            <w:tcW w:w="1276" w:type="dxa"/>
            <w:noWrap/>
            <w:hideMark/>
          </w:tcPr>
          <w:p w14:paraId="172615D6" w14:textId="77777777" w:rsidR="001203FE" w:rsidRPr="007700A1" w:rsidRDefault="001203FE" w:rsidP="00D55867">
            <w:pPr>
              <w:spacing w:after="0"/>
              <w:jc w:val="both"/>
              <w:rPr>
                <w:b/>
                <w:bCs/>
                <w:sz w:val="18"/>
                <w:szCs w:val="18"/>
              </w:rPr>
            </w:pPr>
            <w:r w:rsidRPr="007700A1">
              <w:rPr>
                <w:b/>
                <w:bCs/>
                <w:sz w:val="18"/>
                <w:szCs w:val="18"/>
              </w:rPr>
              <w:t xml:space="preserve">Maďarsko </w:t>
            </w:r>
          </w:p>
        </w:tc>
        <w:tc>
          <w:tcPr>
            <w:tcW w:w="709" w:type="dxa"/>
          </w:tcPr>
          <w:p w14:paraId="2B205FB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14042F45"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7F962A5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3EE3B90E"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413F1964"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7</w:t>
            </w:r>
          </w:p>
        </w:tc>
        <w:tc>
          <w:tcPr>
            <w:tcW w:w="709" w:type="dxa"/>
          </w:tcPr>
          <w:p w14:paraId="2CBDD9D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0A5BA02C"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0</w:t>
            </w:r>
          </w:p>
        </w:tc>
        <w:tc>
          <w:tcPr>
            <w:tcW w:w="709" w:type="dxa"/>
          </w:tcPr>
          <w:p w14:paraId="781C63E4" w14:textId="77777777" w:rsidR="001203FE" w:rsidRPr="007700A1" w:rsidRDefault="001203FE" w:rsidP="00D55867">
            <w:pPr>
              <w:spacing w:after="0"/>
              <w:jc w:val="center"/>
              <w:rPr>
                <w:sz w:val="18"/>
                <w:szCs w:val="18"/>
              </w:rPr>
            </w:pPr>
            <w:r w:rsidRPr="007700A1">
              <w:rPr>
                <w:sz w:val="18"/>
                <w:szCs w:val="18"/>
              </w:rPr>
              <w:t>2</w:t>
            </w:r>
            <w:r>
              <w:rPr>
                <w:sz w:val="18"/>
                <w:szCs w:val="18"/>
              </w:rPr>
              <w:t>,</w:t>
            </w:r>
            <w:r w:rsidRPr="007700A1">
              <w:rPr>
                <w:sz w:val="18"/>
                <w:szCs w:val="18"/>
              </w:rPr>
              <w:t>4</w:t>
            </w:r>
          </w:p>
        </w:tc>
        <w:tc>
          <w:tcPr>
            <w:tcW w:w="709" w:type="dxa"/>
          </w:tcPr>
          <w:p w14:paraId="74310C99" w14:textId="77777777" w:rsidR="001203FE" w:rsidRPr="007700A1" w:rsidRDefault="001203FE" w:rsidP="00D55867">
            <w:pPr>
              <w:spacing w:after="0"/>
              <w:jc w:val="center"/>
              <w:rPr>
                <w:sz w:val="18"/>
                <w:szCs w:val="18"/>
              </w:rPr>
            </w:pPr>
            <w:r w:rsidRPr="007700A1">
              <w:rPr>
                <w:sz w:val="18"/>
                <w:szCs w:val="18"/>
              </w:rPr>
              <w:t>2</w:t>
            </w:r>
            <w:r>
              <w:rPr>
                <w:sz w:val="18"/>
                <w:szCs w:val="18"/>
              </w:rPr>
              <w:t>,</w:t>
            </w:r>
            <w:r w:rsidRPr="007700A1">
              <w:rPr>
                <w:sz w:val="18"/>
                <w:szCs w:val="18"/>
              </w:rPr>
              <w:t>5</w:t>
            </w:r>
          </w:p>
        </w:tc>
        <w:tc>
          <w:tcPr>
            <w:tcW w:w="709" w:type="dxa"/>
          </w:tcPr>
          <w:p w14:paraId="18BD43A5" w14:textId="77777777" w:rsidR="001203FE" w:rsidRPr="007700A1" w:rsidRDefault="001203FE" w:rsidP="00D55867">
            <w:pPr>
              <w:spacing w:after="0"/>
              <w:jc w:val="center"/>
              <w:rPr>
                <w:sz w:val="18"/>
                <w:szCs w:val="18"/>
              </w:rPr>
            </w:pPr>
            <w:r w:rsidRPr="007700A1">
              <w:rPr>
                <w:sz w:val="18"/>
                <w:szCs w:val="18"/>
              </w:rPr>
              <w:t>2</w:t>
            </w:r>
            <w:r>
              <w:rPr>
                <w:sz w:val="18"/>
                <w:szCs w:val="18"/>
              </w:rPr>
              <w:t>,</w:t>
            </w:r>
            <w:r w:rsidRPr="007700A1">
              <w:rPr>
                <w:sz w:val="18"/>
                <w:szCs w:val="18"/>
              </w:rPr>
              <w:t>5</w:t>
            </w:r>
          </w:p>
        </w:tc>
        <w:tc>
          <w:tcPr>
            <w:tcW w:w="709" w:type="dxa"/>
            <w:noWrap/>
            <w:hideMark/>
          </w:tcPr>
          <w:p w14:paraId="2FD8C05F" w14:textId="77777777" w:rsidR="001203FE" w:rsidRPr="007700A1" w:rsidRDefault="001203FE" w:rsidP="00D55867">
            <w:pPr>
              <w:spacing w:after="0"/>
              <w:jc w:val="center"/>
              <w:rPr>
                <w:sz w:val="18"/>
                <w:szCs w:val="18"/>
              </w:rPr>
            </w:pPr>
            <w:r w:rsidRPr="007700A1">
              <w:rPr>
                <w:sz w:val="18"/>
                <w:szCs w:val="18"/>
              </w:rPr>
              <w:t>2</w:t>
            </w:r>
            <w:r>
              <w:rPr>
                <w:sz w:val="18"/>
                <w:szCs w:val="18"/>
              </w:rPr>
              <w:t>,</w:t>
            </w:r>
            <w:r w:rsidRPr="007700A1">
              <w:rPr>
                <w:sz w:val="18"/>
                <w:szCs w:val="18"/>
              </w:rPr>
              <w:t>4</w:t>
            </w:r>
          </w:p>
        </w:tc>
      </w:tr>
      <w:tr w:rsidR="001203FE" w:rsidRPr="00A500BB" w14:paraId="01F08132" w14:textId="77777777" w:rsidTr="00D55867">
        <w:trPr>
          <w:trHeight w:val="276"/>
        </w:trPr>
        <w:tc>
          <w:tcPr>
            <w:tcW w:w="1276" w:type="dxa"/>
            <w:noWrap/>
            <w:hideMark/>
          </w:tcPr>
          <w:p w14:paraId="50046DCA" w14:textId="77777777" w:rsidR="001203FE" w:rsidRPr="007700A1" w:rsidRDefault="001203FE" w:rsidP="00D55867">
            <w:pPr>
              <w:spacing w:after="0"/>
              <w:jc w:val="both"/>
              <w:rPr>
                <w:b/>
                <w:bCs/>
                <w:sz w:val="18"/>
                <w:szCs w:val="18"/>
              </w:rPr>
            </w:pPr>
            <w:r w:rsidRPr="007700A1">
              <w:rPr>
                <w:b/>
                <w:bCs/>
                <w:sz w:val="18"/>
                <w:szCs w:val="18"/>
              </w:rPr>
              <w:t>Rakúsko</w:t>
            </w:r>
          </w:p>
        </w:tc>
        <w:tc>
          <w:tcPr>
            <w:tcW w:w="709" w:type="dxa"/>
          </w:tcPr>
          <w:p w14:paraId="54F4BEBD"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tcPr>
          <w:p w14:paraId="4C464921"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tcPr>
          <w:p w14:paraId="3F70431E"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c>
          <w:tcPr>
            <w:tcW w:w="709" w:type="dxa"/>
          </w:tcPr>
          <w:p w14:paraId="50CB9E5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c>
          <w:tcPr>
            <w:tcW w:w="709" w:type="dxa"/>
          </w:tcPr>
          <w:p w14:paraId="2E86D556"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c>
          <w:tcPr>
            <w:tcW w:w="709" w:type="dxa"/>
          </w:tcPr>
          <w:p w14:paraId="05B31AA3"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5</w:t>
            </w:r>
          </w:p>
        </w:tc>
        <w:tc>
          <w:tcPr>
            <w:tcW w:w="709" w:type="dxa"/>
          </w:tcPr>
          <w:p w14:paraId="4311A340"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tcPr>
          <w:p w14:paraId="16B0A565"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tcPr>
          <w:p w14:paraId="11C5D0B0"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tcPr>
          <w:p w14:paraId="6CE39DDE"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c>
          <w:tcPr>
            <w:tcW w:w="709" w:type="dxa"/>
            <w:noWrap/>
            <w:hideMark/>
          </w:tcPr>
          <w:p w14:paraId="732C34BF"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6</w:t>
            </w:r>
          </w:p>
        </w:tc>
      </w:tr>
      <w:tr w:rsidR="001203FE" w:rsidRPr="00A500BB" w14:paraId="5395C38B" w14:textId="77777777" w:rsidTr="00D55867">
        <w:trPr>
          <w:trHeight w:val="276"/>
        </w:trPr>
        <w:tc>
          <w:tcPr>
            <w:tcW w:w="1276" w:type="dxa"/>
            <w:noWrap/>
            <w:hideMark/>
          </w:tcPr>
          <w:p w14:paraId="02990DBF" w14:textId="77777777" w:rsidR="001203FE" w:rsidRPr="007700A1" w:rsidRDefault="001203FE" w:rsidP="00D55867">
            <w:pPr>
              <w:spacing w:after="0"/>
              <w:jc w:val="both"/>
              <w:rPr>
                <w:b/>
                <w:bCs/>
                <w:sz w:val="18"/>
                <w:szCs w:val="18"/>
              </w:rPr>
            </w:pPr>
            <w:r w:rsidRPr="007700A1">
              <w:rPr>
                <w:b/>
                <w:bCs/>
                <w:sz w:val="18"/>
                <w:szCs w:val="18"/>
              </w:rPr>
              <w:t>Poľsko</w:t>
            </w:r>
          </w:p>
        </w:tc>
        <w:tc>
          <w:tcPr>
            <w:tcW w:w="709" w:type="dxa"/>
          </w:tcPr>
          <w:p w14:paraId="44B0FCCE"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c>
          <w:tcPr>
            <w:tcW w:w="709" w:type="dxa"/>
          </w:tcPr>
          <w:p w14:paraId="54DF3FF3"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4</w:t>
            </w:r>
          </w:p>
        </w:tc>
        <w:tc>
          <w:tcPr>
            <w:tcW w:w="709" w:type="dxa"/>
          </w:tcPr>
          <w:p w14:paraId="13A52CAA"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3</w:t>
            </w:r>
          </w:p>
        </w:tc>
        <w:tc>
          <w:tcPr>
            <w:tcW w:w="709" w:type="dxa"/>
          </w:tcPr>
          <w:p w14:paraId="42AF3200"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1</w:t>
            </w:r>
          </w:p>
        </w:tc>
        <w:tc>
          <w:tcPr>
            <w:tcW w:w="709" w:type="dxa"/>
          </w:tcPr>
          <w:p w14:paraId="561E0556"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58BF9E31"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0</w:t>
            </w:r>
          </w:p>
        </w:tc>
        <w:tc>
          <w:tcPr>
            <w:tcW w:w="709" w:type="dxa"/>
          </w:tcPr>
          <w:p w14:paraId="4A24917F"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77EE8ADA"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8</w:t>
            </w:r>
          </w:p>
        </w:tc>
        <w:tc>
          <w:tcPr>
            <w:tcW w:w="709" w:type="dxa"/>
          </w:tcPr>
          <w:p w14:paraId="1551C59C"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tcPr>
          <w:p w14:paraId="7D16A13F" w14:textId="77777777" w:rsidR="001203FE" w:rsidRPr="007700A1" w:rsidRDefault="001203FE" w:rsidP="00D55867">
            <w:pPr>
              <w:spacing w:after="0"/>
              <w:jc w:val="center"/>
              <w:rPr>
                <w:sz w:val="18"/>
                <w:szCs w:val="18"/>
              </w:rPr>
            </w:pPr>
            <w:r w:rsidRPr="007700A1">
              <w:rPr>
                <w:sz w:val="18"/>
                <w:szCs w:val="18"/>
              </w:rPr>
              <w:t>0</w:t>
            </w:r>
            <w:r>
              <w:rPr>
                <w:sz w:val="18"/>
                <w:szCs w:val="18"/>
              </w:rPr>
              <w:t>,</w:t>
            </w:r>
            <w:r w:rsidRPr="007700A1">
              <w:rPr>
                <w:sz w:val="18"/>
                <w:szCs w:val="18"/>
              </w:rPr>
              <w:t>9</w:t>
            </w:r>
          </w:p>
        </w:tc>
        <w:tc>
          <w:tcPr>
            <w:tcW w:w="709" w:type="dxa"/>
            <w:noWrap/>
            <w:hideMark/>
          </w:tcPr>
          <w:p w14:paraId="6834FB33" w14:textId="77777777" w:rsidR="001203FE" w:rsidRPr="007700A1" w:rsidRDefault="001203FE" w:rsidP="00D55867">
            <w:pPr>
              <w:spacing w:after="0"/>
              <w:jc w:val="center"/>
              <w:rPr>
                <w:sz w:val="18"/>
                <w:szCs w:val="18"/>
              </w:rPr>
            </w:pPr>
            <w:r w:rsidRPr="007700A1">
              <w:rPr>
                <w:sz w:val="18"/>
                <w:szCs w:val="18"/>
              </w:rPr>
              <w:t>1</w:t>
            </w:r>
            <w:r>
              <w:rPr>
                <w:sz w:val="18"/>
                <w:szCs w:val="18"/>
              </w:rPr>
              <w:t>,</w:t>
            </w:r>
            <w:r w:rsidRPr="007700A1">
              <w:rPr>
                <w:sz w:val="18"/>
                <w:szCs w:val="18"/>
              </w:rPr>
              <w:t>0</w:t>
            </w:r>
          </w:p>
        </w:tc>
      </w:tr>
    </w:tbl>
    <w:p w14:paraId="337B9A8A" w14:textId="77777777" w:rsidR="001203FE" w:rsidRPr="00AA609F" w:rsidRDefault="001203FE" w:rsidP="001203FE">
      <w:pPr>
        <w:rPr>
          <w:i/>
          <w:sz w:val="20"/>
          <w:szCs w:val="20"/>
        </w:rPr>
      </w:pPr>
      <w:r w:rsidRPr="00AA609F">
        <w:rPr>
          <w:i/>
          <w:sz w:val="20"/>
          <w:szCs w:val="20"/>
        </w:rPr>
        <w:t>Zdroj:</w:t>
      </w:r>
      <w:r>
        <w:rPr>
          <w:i/>
          <w:sz w:val="20"/>
          <w:szCs w:val="20"/>
        </w:rPr>
        <w:t xml:space="preserve"> </w:t>
      </w:r>
      <w:proofErr w:type="spellStart"/>
      <w:r>
        <w:rPr>
          <w:i/>
          <w:sz w:val="20"/>
          <w:szCs w:val="20"/>
        </w:rPr>
        <w:t>Eurostat</w:t>
      </w:r>
      <w:proofErr w:type="spellEnd"/>
      <w:r>
        <w:rPr>
          <w:i/>
          <w:sz w:val="20"/>
          <w:szCs w:val="20"/>
        </w:rPr>
        <w:t xml:space="preserve"> (</w:t>
      </w:r>
      <w:hyperlink r:id="rId16" w:history="1">
        <w:r w:rsidRPr="00D20F3A">
          <w:rPr>
            <w:rStyle w:val="Hypertextovprepojenie"/>
            <w:sz w:val="20"/>
            <w:szCs w:val="20"/>
          </w:rPr>
          <w:t>https://ec.europa.eu/eurostat/databrowser/view/gov_10a_exp$DV_584/default/table?lang=en</w:t>
        </w:r>
      </w:hyperlink>
      <w:r>
        <w:rPr>
          <w:i/>
          <w:sz w:val="20"/>
          <w:szCs w:val="20"/>
        </w:rPr>
        <w:t>)</w:t>
      </w:r>
    </w:p>
    <w:p w14:paraId="4F1E047D" w14:textId="77777777" w:rsidR="005F0D48" w:rsidRDefault="005F0D48" w:rsidP="001203FE">
      <w:pPr>
        <w:jc w:val="both"/>
      </w:pPr>
    </w:p>
    <w:p w14:paraId="27E48151" w14:textId="16F1A39A" w:rsidR="001203FE" w:rsidRDefault="001203FE" w:rsidP="001203FE">
      <w:pPr>
        <w:jc w:val="both"/>
      </w:pPr>
      <w:r w:rsidRPr="0009123B">
        <w:t>Slovensko dlhodobo patrí medzi krajiny s najnižším podielom verejných výdavkov do oblasti športu a rekreácie v celej EÚ. V roku 2019 sme investovali do predmetných oblastí len 0,2</w:t>
      </w:r>
      <w:r>
        <w:t xml:space="preserve"> </w:t>
      </w:r>
      <w:r w:rsidRPr="0009123B">
        <w:t>% HDP</w:t>
      </w:r>
      <w:r>
        <w:t>, čo je približne polovica priemeru v EÚ a výrazne menej ako ČR (0,5 %) a Maďarsko (1,1 %)</w:t>
      </w:r>
      <w:r w:rsidRPr="0009123B">
        <w:t>. Priemerné výdavky na obyvateľa dosiahli v roku 2018 približne 31 EUR</w:t>
      </w:r>
      <w:r>
        <w:t xml:space="preserve"> na obyvateľa</w:t>
      </w:r>
      <w:r w:rsidRPr="0009123B">
        <w:t>, čo radí SR medzi 3 krajiny s najnižšími výdavkami v EÚ.</w:t>
      </w:r>
    </w:p>
    <w:p w14:paraId="0441CA75" w14:textId="77777777" w:rsidR="001203FE" w:rsidRPr="00653A70" w:rsidRDefault="001203FE" w:rsidP="001203FE">
      <w:pPr>
        <w:pStyle w:val="Nadpis3"/>
      </w:pPr>
      <w:bookmarkStart w:id="32" w:name="_Toc102600806"/>
      <w:bookmarkStart w:id="33" w:name="_Toc91838041"/>
      <w:bookmarkStart w:id="34" w:name="_Toc110346733"/>
      <w:bookmarkEnd w:id="32"/>
      <w:bookmarkEnd w:id="33"/>
      <w:r w:rsidRPr="00653A70">
        <w:t>Zhrnutie hlavných zistení</w:t>
      </w:r>
      <w:bookmarkEnd w:id="34"/>
    </w:p>
    <w:p w14:paraId="6B00AFA9" w14:textId="77777777" w:rsidR="001203FE" w:rsidRPr="00A92DBA" w:rsidRDefault="001203FE">
      <w:pPr>
        <w:pStyle w:val="Odsekzoznamu"/>
        <w:numPr>
          <w:ilvl w:val="0"/>
          <w:numId w:val="8"/>
        </w:numPr>
        <w:spacing w:before="240" w:after="200" w:line="276" w:lineRule="auto"/>
        <w:jc w:val="both"/>
        <w:rPr>
          <w:color w:val="000000" w:themeColor="text1"/>
        </w:rPr>
      </w:pPr>
      <w:r>
        <w:rPr>
          <w:color w:val="000000" w:themeColor="text1"/>
        </w:rPr>
        <w:t xml:space="preserve">Kľúčovou legislatívou pre oblasť športu je </w:t>
      </w:r>
      <w:r>
        <w:t>z</w:t>
      </w:r>
      <w:r w:rsidRPr="003E1287">
        <w:t>ákon č. 440/2015 Z. z. o</w:t>
      </w:r>
      <w:r>
        <w:t> </w:t>
      </w:r>
      <w:r w:rsidRPr="003E1287">
        <w:t>športe</w:t>
      </w:r>
      <w:r>
        <w:t>, ktorý definuje rámcové úlohy samosprávneho kraja v predmetnej oblasti.</w:t>
      </w:r>
    </w:p>
    <w:p w14:paraId="145FD956" w14:textId="77777777" w:rsidR="001203FE" w:rsidRDefault="001203FE">
      <w:pPr>
        <w:pStyle w:val="Odsekzoznamu"/>
        <w:numPr>
          <w:ilvl w:val="0"/>
          <w:numId w:val="8"/>
        </w:numPr>
        <w:spacing w:before="240" w:after="200" w:line="276" w:lineRule="auto"/>
        <w:jc w:val="both"/>
        <w:rPr>
          <w:color w:val="000000" w:themeColor="text1"/>
        </w:rPr>
      </w:pPr>
      <w:r>
        <w:rPr>
          <w:color w:val="000000" w:themeColor="text1"/>
        </w:rPr>
        <w:t>V platnom legislatívnom rámci zohráva pri rozvoji a podpore športu hlavnú úlohu centrálna úroveň a miestna samospráva, pôsobnosť samosprávnych krajov je zúžená.</w:t>
      </w:r>
    </w:p>
    <w:p w14:paraId="3C21844C" w14:textId="77777777" w:rsidR="001203FE" w:rsidRDefault="001203FE">
      <w:pPr>
        <w:pStyle w:val="Odsekzoznamu"/>
        <w:numPr>
          <w:ilvl w:val="0"/>
          <w:numId w:val="8"/>
        </w:numPr>
        <w:spacing w:before="240" w:after="200" w:line="276" w:lineRule="auto"/>
        <w:jc w:val="both"/>
        <w:rPr>
          <w:color w:val="000000" w:themeColor="text1"/>
        </w:rPr>
      </w:pPr>
      <w:r>
        <w:rPr>
          <w:color w:val="000000" w:themeColor="text1"/>
        </w:rPr>
        <w:lastRenderedPageBreak/>
        <w:t>V poslednom období nedošlo k významným zmenám platnej legislatívy vo vzťahu k regionálnej samospráve. MŠVVŠ SR spracovalo novú Koncepciu športu 2022 </w:t>
      </w:r>
      <w:r w:rsidRPr="008B638C">
        <w:rPr>
          <w:color w:val="000000" w:themeColor="text1"/>
        </w:rPr>
        <w:t>–</w:t>
      </w:r>
      <w:r>
        <w:rPr>
          <w:color w:val="000000" w:themeColor="text1"/>
        </w:rPr>
        <w:t> 2026, ktorá bola v závere roka 2021 v procese medzirezortného pripomienkového konania.</w:t>
      </w:r>
    </w:p>
    <w:p w14:paraId="6CDD1918" w14:textId="77777777" w:rsidR="001203FE" w:rsidRPr="008A75C1" w:rsidRDefault="001203FE">
      <w:pPr>
        <w:pStyle w:val="Odsekzoznamu"/>
        <w:numPr>
          <w:ilvl w:val="0"/>
          <w:numId w:val="8"/>
        </w:numPr>
        <w:spacing w:before="240" w:after="200" w:line="276" w:lineRule="auto"/>
        <w:jc w:val="both"/>
        <w:rPr>
          <w:color w:val="000000" w:themeColor="text1"/>
        </w:rPr>
      </w:pPr>
      <w:r w:rsidRPr="008A75C1">
        <w:rPr>
          <w:color w:val="000000" w:themeColor="text1"/>
        </w:rPr>
        <w:t xml:space="preserve">Organizácie pôsobiace v oblasti športu, vrátane BSK, môžu od roku 2019 čerpať finančné prostriedky prostredníctvom novo zriadeného </w:t>
      </w:r>
      <w:proofErr w:type="spellStart"/>
      <w:r w:rsidRPr="008A75C1">
        <w:rPr>
          <w:color w:val="000000" w:themeColor="text1"/>
        </w:rPr>
        <w:t>FnPŠ</w:t>
      </w:r>
      <w:proofErr w:type="spellEnd"/>
      <w:r w:rsidRPr="008A75C1">
        <w:rPr>
          <w:color w:val="000000" w:themeColor="text1"/>
        </w:rPr>
        <w:t>.</w:t>
      </w:r>
      <w:r w:rsidRPr="008A75C1">
        <w:rPr>
          <w:color w:val="000000" w:themeColor="text1"/>
        </w:rPr>
        <w:br w:type="page"/>
      </w:r>
    </w:p>
    <w:p w14:paraId="7918A47A" w14:textId="64BDDA48" w:rsidR="001203FE" w:rsidRDefault="001203FE" w:rsidP="001203FE">
      <w:pPr>
        <w:pStyle w:val="Nadpis2"/>
      </w:pPr>
      <w:bookmarkStart w:id="35" w:name="_Toc108024286"/>
      <w:bookmarkStart w:id="36" w:name="_Toc110346734"/>
      <w:bookmarkEnd w:id="35"/>
      <w:r w:rsidRPr="00653A70">
        <w:lastRenderedPageBreak/>
        <w:t xml:space="preserve">Bratislavská regionálna </w:t>
      </w:r>
      <w:r>
        <w:t>dotač</w:t>
      </w:r>
      <w:r w:rsidRPr="00653A70">
        <w:t>ná schéma</w:t>
      </w:r>
      <w:bookmarkEnd w:id="36"/>
    </w:p>
    <w:p w14:paraId="626BD731" w14:textId="77777777" w:rsidR="005F0D48" w:rsidRPr="005F0D48" w:rsidRDefault="005F0D48" w:rsidP="005F0D48"/>
    <w:p w14:paraId="416AD8C7" w14:textId="77777777" w:rsidR="001203FE" w:rsidRPr="00653A70" w:rsidRDefault="001203FE" w:rsidP="001203FE">
      <w:pPr>
        <w:pStyle w:val="Nadpis3"/>
      </w:pPr>
      <w:bookmarkStart w:id="37" w:name="_Toc110346735"/>
      <w:r w:rsidRPr="00653A70">
        <w:t>Podpora športu prostredníctvom BRDS</w:t>
      </w:r>
      <w:bookmarkEnd w:id="37"/>
    </w:p>
    <w:p w14:paraId="3B0B18E5" w14:textId="77777777" w:rsidR="001203FE" w:rsidRDefault="001203FE" w:rsidP="001203FE">
      <w:pPr>
        <w:spacing w:before="240"/>
        <w:contextualSpacing/>
        <w:jc w:val="both"/>
        <w:rPr>
          <w:color w:val="000000"/>
        </w:rPr>
      </w:pPr>
      <w:r w:rsidRPr="007A7E0F">
        <w:rPr>
          <w:color w:val="000000"/>
        </w:rPr>
        <w:t xml:space="preserve">BRDS </w:t>
      </w:r>
      <w:r>
        <w:rPr>
          <w:color w:val="000000"/>
        </w:rPr>
        <w:t>je</w:t>
      </w:r>
      <w:r w:rsidRPr="007A7E0F">
        <w:rPr>
          <w:color w:val="000000"/>
        </w:rPr>
        <w:t xml:space="preserve"> nástroj poskytovania dotácií z rozpočtu BSK na podporu strategických sektorových politík pre</w:t>
      </w:r>
      <w:r>
        <w:rPr>
          <w:color w:val="000000"/>
        </w:rPr>
        <w:t> </w:t>
      </w:r>
      <w:r w:rsidRPr="007A7E0F">
        <w:rPr>
          <w:color w:val="000000"/>
        </w:rPr>
        <w:t>jednotlivé oblasti verejného života</w:t>
      </w:r>
      <w:r>
        <w:rPr>
          <w:color w:val="000000"/>
        </w:rPr>
        <w:t>.</w:t>
      </w:r>
      <w:r w:rsidRPr="007A7E0F">
        <w:rPr>
          <w:color w:val="000000"/>
        </w:rPr>
        <w:t xml:space="preserve"> </w:t>
      </w:r>
      <w:r>
        <w:t>Na</w:t>
      </w:r>
      <w:r w:rsidRPr="004434F1">
        <w:t xml:space="preserve"> celú dotačnú schému idú </w:t>
      </w:r>
      <w:r>
        <w:t>spravidla 3 %</w:t>
      </w:r>
      <w:r w:rsidRPr="004434F1">
        <w:t xml:space="preserve"> daňových príjmov </w:t>
      </w:r>
      <w:r>
        <w:t xml:space="preserve">BSK z predchádzajúceho roka. Vznik BRDS bol v roku 2016 súčasťou spracovanej Koncepcie rozvoja športu a mládeže v podmienkach Bratislavského samosprávneho kraja. Dotačná schéma na podporu športu poskytuje príspevky od roku </w:t>
      </w:r>
      <w:r w:rsidRPr="000B17B7">
        <w:t>2017</w:t>
      </w:r>
      <w:r>
        <w:t xml:space="preserve"> a prvá výzva bola</w:t>
      </w:r>
      <w:r w:rsidRPr="000870AB">
        <w:t xml:space="preserve"> </w:t>
      </w:r>
      <w:r>
        <w:t xml:space="preserve">vyhlásená na základe VZN č. 2/2016 o poskytovaní dotácií z rozpočtu BSK. </w:t>
      </w:r>
      <w:r w:rsidRPr="002E209D">
        <w:rPr>
          <w:color w:val="000000"/>
        </w:rPr>
        <w:t xml:space="preserve">Zámerom </w:t>
      </w:r>
      <w:r>
        <w:rPr>
          <w:color w:val="000000"/>
        </w:rPr>
        <w:t>BRDS</w:t>
      </w:r>
      <w:r w:rsidRPr="002E209D">
        <w:rPr>
          <w:color w:val="000000"/>
        </w:rPr>
        <w:t xml:space="preserve"> na podporu športu v Bratislavskom kraji je </w:t>
      </w:r>
      <w:r>
        <w:rPr>
          <w:color w:val="000000"/>
        </w:rPr>
        <w:t xml:space="preserve">pravidelne každý rok </w:t>
      </w:r>
      <w:r w:rsidRPr="002E209D">
        <w:rPr>
          <w:color w:val="000000"/>
        </w:rPr>
        <w:t>podpo</w:t>
      </w:r>
      <w:r>
        <w:rPr>
          <w:color w:val="000000"/>
        </w:rPr>
        <w:t>rovať</w:t>
      </w:r>
      <w:r w:rsidRPr="002E209D">
        <w:rPr>
          <w:color w:val="000000"/>
        </w:rPr>
        <w:t xml:space="preserve"> napĺňanie dlhodobých strategických cieľov </w:t>
      </w:r>
      <w:r>
        <w:rPr>
          <w:color w:val="000000"/>
        </w:rPr>
        <w:t xml:space="preserve">BSK, </w:t>
      </w:r>
      <w:r w:rsidRPr="002E209D">
        <w:rPr>
          <w:color w:val="000000"/>
        </w:rPr>
        <w:t>definovaných v</w:t>
      </w:r>
      <w:r>
        <w:rPr>
          <w:color w:val="000000"/>
        </w:rPr>
        <w:t> </w:t>
      </w:r>
      <w:r w:rsidRPr="002E209D">
        <w:rPr>
          <w:color w:val="000000"/>
        </w:rPr>
        <w:t>Koncepci</w:t>
      </w:r>
      <w:r>
        <w:rPr>
          <w:color w:val="000000"/>
        </w:rPr>
        <w:t>i</w:t>
      </w:r>
      <w:r w:rsidRPr="002E209D">
        <w:rPr>
          <w:color w:val="000000"/>
        </w:rPr>
        <w:t xml:space="preserve"> rozvoja športu a mládeže v podmienkach </w:t>
      </w:r>
      <w:r>
        <w:rPr>
          <w:color w:val="000000"/>
        </w:rPr>
        <w:t>BSK</w:t>
      </w:r>
      <w:r w:rsidRPr="002E209D">
        <w:rPr>
          <w:color w:val="000000"/>
        </w:rPr>
        <w:t xml:space="preserve">. </w:t>
      </w:r>
      <w:r>
        <w:rPr>
          <w:color w:val="000000"/>
        </w:rPr>
        <w:t>Poskytovanie dotácií v BSK upravuje VZN o poskytovaní dotácií z rozpočtu BSK, ktoré stanovuje základné podmienky získavania a čerpania dotácií žiadateľom na území BSK. Tieto sú následne podrobnejšie rozpracované v samostatných výzvach, ktoré schvaľuje zastupiteľstvo BSK.</w:t>
      </w:r>
    </w:p>
    <w:p w14:paraId="33C6D16C" w14:textId="77777777" w:rsidR="001203FE" w:rsidRDefault="001203FE" w:rsidP="001203FE">
      <w:pPr>
        <w:spacing w:before="240"/>
        <w:contextualSpacing/>
        <w:jc w:val="both"/>
        <w:rPr>
          <w:color w:val="000000"/>
        </w:rPr>
      </w:pPr>
    </w:p>
    <w:p w14:paraId="6D5CF9F8" w14:textId="77777777" w:rsidR="001203FE" w:rsidRPr="003B4303" w:rsidRDefault="001203FE" w:rsidP="001203FE">
      <w:pPr>
        <w:spacing w:before="240"/>
        <w:contextualSpacing/>
        <w:jc w:val="both"/>
        <w:rPr>
          <w:rFonts w:eastAsia="Times New Roman"/>
        </w:rPr>
      </w:pPr>
      <w:r w:rsidRPr="00C07A06">
        <w:rPr>
          <w:color w:val="000000"/>
        </w:rPr>
        <w:t xml:space="preserve">Dotačná schéma na podporu športu </w:t>
      </w:r>
      <w:r>
        <w:rPr>
          <w:color w:val="000000"/>
        </w:rPr>
        <w:t xml:space="preserve">zohľadňuje potreby </w:t>
      </w:r>
      <w:r w:rsidRPr="00C07A06">
        <w:rPr>
          <w:color w:val="000000"/>
        </w:rPr>
        <w:t>existujúce v oblasti podpory športu v</w:t>
      </w:r>
      <w:r>
        <w:rPr>
          <w:color w:val="000000"/>
        </w:rPr>
        <w:t> </w:t>
      </w:r>
      <w:r w:rsidRPr="00C07A06">
        <w:rPr>
          <w:color w:val="000000"/>
        </w:rPr>
        <w:t>Bratislavskom kraji.</w:t>
      </w:r>
      <w:r>
        <w:rPr>
          <w:color w:val="000000"/>
        </w:rPr>
        <w:t xml:space="preserve"> </w:t>
      </w:r>
      <w:r w:rsidRPr="00C07A06">
        <w:rPr>
          <w:color w:val="000000"/>
        </w:rPr>
        <w:t>Prostredníctvom podpory jednotlivých oblastí výzvy sa BSK snaží</w:t>
      </w:r>
      <w:r>
        <w:rPr>
          <w:color w:val="000000"/>
        </w:rPr>
        <w:t xml:space="preserve"> </w:t>
      </w:r>
      <w:r w:rsidRPr="00C07A06">
        <w:rPr>
          <w:color w:val="000000"/>
        </w:rPr>
        <w:t>prispievať k</w:t>
      </w:r>
      <w:r>
        <w:rPr>
          <w:color w:val="000000"/>
        </w:rPr>
        <w:t> </w:t>
      </w:r>
      <w:r w:rsidRPr="00C07A06">
        <w:rPr>
          <w:color w:val="000000"/>
        </w:rPr>
        <w:t xml:space="preserve">vytváraniu podmienok a príležitostí pre rôzne aktivity zamerané na šport, ktoré môže vykonávať čo najväčší počet ľudí. </w:t>
      </w:r>
      <w:r>
        <w:rPr>
          <w:color w:val="000000"/>
        </w:rPr>
        <w:t>V tejto súvislosti platí</w:t>
      </w:r>
      <w:r w:rsidRPr="00C07A06">
        <w:rPr>
          <w:color w:val="000000"/>
        </w:rPr>
        <w:t xml:space="preserve"> </w:t>
      </w:r>
      <w:r>
        <w:rPr>
          <w:color w:val="000000"/>
        </w:rPr>
        <w:t>zásada, aby</w:t>
      </w:r>
      <w:r w:rsidRPr="00C07A06">
        <w:rPr>
          <w:color w:val="000000"/>
        </w:rPr>
        <w:t xml:space="preserve"> </w:t>
      </w:r>
      <w:r>
        <w:rPr>
          <w:color w:val="000000"/>
        </w:rPr>
        <w:t xml:space="preserve">boli </w:t>
      </w:r>
      <w:r w:rsidRPr="00C07A06">
        <w:rPr>
          <w:color w:val="000000"/>
        </w:rPr>
        <w:t>aktivity</w:t>
      </w:r>
      <w:r>
        <w:rPr>
          <w:color w:val="000000"/>
        </w:rPr>
        <w:t xml:space="preserve"> </w:t>
      </w:r>
      <w:r w:rsidRPr="00C07A06">
        <w:rPr>
          <w:color w:val="000000"/>
        </w:rPr>
        <w:t>zamerané</w:t>
      </w:r>
      <w:r>
        <w:rPr>
          <w:color w:val="000000"/>
        </w:rPr>
        <w:t xml:space="preserve"> na priaznivé účinky pre zdravie, </w:t>
      </w:r>
      <w:r w:rsidRPr="00C07A06">
        <w:rPr>
          <w:color w:val="000000"/>
        </w:rPr>
        <w:t>regeneráciu síl, zdravotnú prevenciu, pre</w:t>
      </w:r>
      <w:r>
        <w:rPr>
          <w:color w:val="000000"/>
        </w:rPr>
        <w:t xml:space="preserve"> </w:t>
      </w:r>
      <w:r w:rsidRPr="00C07A06">
        <w:rPr>
          <w:color w:val="000000"/>
        </w:rPr>
        <w:t xml:space="preserve">aktívne využívanie voľného času a zároveň </w:t>
      </w:r>
      <w:r>
        <w:rPr>
          <w:color w:val="000000"/>
        </w:rPr>
        <w:t>pre </w:t>
      </w:r>
      <w:r w:rsidRPr="00C07A06">
        <w:rPr>
          <w:color w:val="000000"/>
        </w:rPr>
        <w:t>zvýšenie počtu aktívnych ľudí</w:t>
      </w:r>
      <w:r>
        <w:rPr>
          <w:color w:val="000000"/>
        </w:rPr>
        <w:t xml:space="preserve"> vykonávajúcich športové činnosti</w:t>
      </w:r>
      <w:r w:rsidRPr="00C07A06">
        <w:rPr>
          <w:color w:val="000000"/>
        </w:rPr>
        <w:t>.</w:t>
      </w:r>
      <w:r>
        <w:rPr>
          <w:color w:val="000000"/>
        </w:rPr>
        <w:t xml:space="preserve"> Hlavným cieľom</w:t>
      </w:r>
      <w:r w:rsidRPr="002E209D">
        <w:rPr>
          <w:color w:val="000000"/>
        </w:rPr>
        <w:t xml:space="preserve"> výzvy </w:t>
      </w:r>
      <w:r>
        <w:rPr>
          <w:color w:val="000000"/>
        </w:rPr>
        <w:t xml:space="preserve">pre šport, ktorá je vyhlasovaná pravidelne približne v ročných intervaloch, </w:t>
      </w:r>
      <w:r w:rsidRPr="002E209D">
        <w:rPr>
          <w:color w:val="000000"/>
        </w:rPr>
        <w:t xml:space="preserve">je </w:t>
      </w:r>
      <w:r>
        <w:rPr>
          <w:color w:val="000000"/>
        </w:rPr>
        <w:t xml:space="preserve">vo všeobecnosti </w:t>
      </w:r>
      <w:r w:rsidRPr="002E209D">
        <w:rPr>
          <w:color w:val="000000"/>
        </w:rPr>
        <w:t>podpora rozvoja športujúcej organizovanej i neorganizovanej verejnosti, prioritne detí a mládeže do 23 rokov</w:t>
      </w:r>
      <w:r>
        <w:rPr>
          <w:color w:val="000000"/>
        </w:rPr>
        <w:t>.</w:t>
      </w:r>
    </w:p>
    <w:p w14:paraId="22EE81DA" w14:textId="77777777" w:rsidR="001203FE" w:rsidRPr="00653A70" w:rsidRDefault="001203FE" w:rsidP="001203FE">
      <w:pPr>
        <w:pStyle w:val="Nadpis3"/>
      </w:pPr>
      <w:bookmarkStart w:id="38" w:name="_Toc110346736"/>
      <w:r w:rsidRPr="00653A70">
        <w:t>Ciele a oblasti podpory</w:t>
      </w:r>
      <w:bookmarkEnd w:id="38"/>
    </w:p>
    <w:p w14:paraId="32F84B42" w14:textId="77777777" w:rsidR="001203FE" w:rsidRPr="004434F1" w:rsidRDefault="001203FE" w:rsidP="001203FE">
      <w:pPr>
        <w:spacing w:before="240"/>
        <w:contextualSpacing/>
        <w:jc w:val="both"/>
      </w:pPr>
      <w:r>
        <w:t xml:space="preserve">Poskytovanie dotácií z BRDS pre šport je upravené vo VZN o poskytovaní dotácií z rozpočtu </w:t>
      </w:r>
      <w:r w:rsidRPr="000C3DF3">
        <w:t>BSK, ktoré stanovuje postup a podmienky poskytovania dotácií oprávneným žiadateľom z rozpočtu BSK. V priebehu rokov 2018</w:t>
      </w:r>
      <w:r>
        <w:t xml:space="preserve"> </w:t>
      </w:r>
      <w:r w:rsidRPr="00D7598D">
        <w:t>–</w:t>
      </w:r>
      <w:r>
        <w:t xml:space="preserve"> </w:t>
      </w:r>
      <w:r w:rsidRPr="000C3DF3">
        <w:t>2020 došlo k zmene dotačného mechanizmu v rámci BSK. V roku 2018 v zmysle VZN č.</w:t>
      </w:r>
      <w:r>
        <w:t> </w:t>
      </w:r>
      <w:r w:rsidRPr="000C3DF3">
        <w:t xml:space="preserve">5/2018 o poskytovaní dotácií z rozpočtu BSK pozostával dotačný program BSK z piatich foriem, a to z individuálnych dotácií, </w:t>
      </w:r>
      <w:proofErr w:type="spellStart"/>
      <w:r w:rsidRPr="000C3DF3">
        <w:t>participatívneho</w:t>
      </w:r>
      <w:proofErr w:type="spellEnd"/>
      <w:r w:rsidRPr="000C3DF3">
        <w:t xml:space="preserve"> rozpočtu, územných dotácií, z dotácií na zdravotnú starostlivosť a z BRDS. V rámci nich bolo možné projekty pre oblasť športu podporiť z BRDS, individuálnych dotácií a z </w:t>
      </w:r>
      <w:proofErr w:type="spellStart"/>
      <w:r w:rsidRPr="000C3DF3">
        <w:t>participatívneho</w:t>
      </w:r>
      <w:proofErr w:type="spellEnd"/>
      <w:r w:rsidRPr="000C3DF3">
        <w:t xml:space="preserve"> rozpočtu. Naopak, od roku 2020 na základe VZN č.</w:t>
      </w:r>
      <w:r>
        <w:t> </w:t>
      </w:r>
      <w:r w:rsidRPr="000C3DF3">
        <w:t>5/2020 o poskytovaní dotácií z rozpočtu BSK pozostával dotačný mechanizmus už len z dvoch dotačných mechanizmov</w:t>
      </w:r>
      <w:r>
        <w:t>,</w:t>
      </w:r>
      <w:r w:rsidRPr="000C3DF3">
        <w:t xml:space="preserve"> a</w:t>
      </w:r>
      <w:r>
        <w:t> </w:t>
      </w:r>
      <w:r w:rsidRPr="000C3DF3">
        <w:t>to</w:t>
      </w:r>
      <w:r>
        <w:t xml:space="preserve"> z</w:t>
      </w:r>
      <w:r w:rsidRPr="000C3DF3">
        <w:t xml:space="preserve"> individuálnych dotácií a z BRDS, z ktorých je možné čerpať finančné prostriedky na šport. Zároveň bol v rámci vyššie uvedeného VZN doplnený mechanizmus vytvorenia rezervného listu, ako aj možnosť presunu nevyčerpaných finančných prostriedkov na iný typ dotačnej schémy. V roku 2021 v zmysle </w:t>
      </w:r>
      <w:r w:rsidRPr="00C074CE">
        <w:rPr>
          <w:rFonts w:ascii="Calibri" w:eastAsia="Arial" w:hAnsi="Calibri" w:cs="Calibri"/>
        </w:rPr>
        <w:t xml:space="preserve">VZN č. 4/2021, ktorým sa mení a dopĺňa </w:t>
      </w:r>
      <w:r w:rsidRPr="00863A66">
        <w:rPr>
          <w:color w:val="000000" w:themeColor="text1"/>
        </w:rPr>
        <w:t>VZN</w:t>
      </w:r>
      <w:r w:rsidRPr="00C074CE" w:rsidDel="00760EF4">
        <w:rPr>
          <w:rFonts w:ascii="Calibri" w:eastAsia="Arial" w:hAnsi="Calibri" w:cs="Calibri"/>
        </w:rPr>
        <w:t xml:space="preserve"> </w:t>
      </w:r>
      <w:r w:rsidRPr="00C074CE">
        <w:rPr>
          <w:rFonts w:ascii="Calibri" w:eastAsia="Arial" w:hAnsi="Calibri" w:cs="Calibri"/>
        </w:rPr>
        <w:t>č. 5/2020 zo dňa 11.</w:t>
      </w:r>
      <w:r>
        <w:rPr>
          <w:rFonts w:ascii="Calibri" w:eastAsia="Arial" w:hAnsi="Calibri" w:cs="Calibri"/>
        </w:rPr>
        <w:t xml:space="preserve"> novembra </w:t>
      </w:r>
      <w:r w:rsidRPr="00C074CE">
        <w:rPr>
          <w:rFonts w:ascii="Calibri" w:eastAsia="Arial" w:hAnsi="Calibri" w:cs="Calibri"/>
        </w:rPr>
        <w:t xml:space="preserve">2020 o poskytovaní dotácií z rozpočtu </w:t>
      </w:r>
      <w:r>
        <w:rPr>
          <w:rFonts w:ascii="Calibri" w:eastAsia="Arial" w:hAnsi="Calibri" w:cs="Calibri"/>
        </w:rPr>
        <w:t xml:space="preserve">BSK, </w:t>
      </w:r>
      <w:r w:rsidRPr="000C3DF3">
        <w:t>sa zmenili percentuálne podiely a</w:t>
      </w:r>
      <w:r>
        <w:t> </w:t>
      </w:r>
      <w:r w:rsidRPr="000C3DF3">
        <w:t>maximálna výška dotácie pre jednotlivé dotačné schémy. V tejto súvislosti ide</w:t>
      </w:r>
      <w:r>
        <w:t xml:space="preserve"> na individuálne dotácie</w:t>
      </w:r>
      <w:r w:rsidRPr="000C3DF3">
        <w:t xml:space="preserve"> 31 % z celkového rozpočtu na dotačné schémy, maximálne však 500 000 EUR, na podporu zvyšných oblastí</w:t>
      </w:r>
      <w:r>
        <w:t>,</w:t>
      </w:r>
      <w:r w:rsidRPr="000C3DF3">
        <w:t xml:space="preserve"> vrátane športu a mládeže </w:t>
      </w:r>
      <w:r>
        <w:t xml:space="preserve">ide </w:t>
      </w:r>
      <w:r w:rsidRPr="000C3DF3">
        <w:t>23 % z celkového dotačného rozpočtu.</w:t>
      </w:r>
      <w:r w:rsidRPr="000C3DF3">
        <w:rPr>
          <w:rFonts w:ascii="Arial" w:hAnsi="Arial" w:cs="Arial"/>
          <w:color w:val="000000"/>
        </w:rPr>
        <w:t xml:space="preserve"> </w:t>
      </w:r>
      <w:r w:rsidRPr="000C3DF3">
        <w:t>V prípade, ak výška finančných prostriedkov pre „Individuálne dotácie“ presiahne</w:t>
      </w:r>
      <w:r w:rsidRPr="001358F9">
        <w:t xml:space="preserve"> v danom roku 500 000 EUR, </w:t>
      </w:r>
      <w:r>
        <w:t xml:space="preserve">zvyšná suma nad rámec </w:t>
      </w:r>
      <w:r w:rsidRPr="001358F9">
        <w:t>bude prerozdelená rovnomerne do všetkých ostatných schém BRDS.</w:t>
      </w:r>
    </w:p>
    <w:p w14:paraId="7A6BEC41" w14:textId="77777777" w:rsidR="001203FE" w:rsidRDefault="001203FE" w:rsidP="001203FE">
      <w:pPr>
        <w:spacing w:before="240"/>
        <w:contextualSpacing/>
        <w:jc w:val="both"/>
      </w:pPr>
      <w:r>
        <w:lastRenderedPageBreak/>
        <w:t>Medzi základné ciele v oblasti podpory športu v rámci BRDS patrí podpora všetkých foriem pohybových aktivít, ktorých cieľom je preukázať alebo zvýšiť pohybovú zdatnosť mládeže do 23 rokov. Ďalším cieľom je podpora organizácie športových podujatí a iných aktivít regionálneho, celoštátneho, alebo medzinárodného významu v kraji (vrátane aktivít pre zdravotne znevýhodnených športovcov), čo prispieva k zvýšeniu povedomia o športe. Dôležitým cieľom BRDS pre oblasť športu je skvalitnenie materiálno-technického vybavenia športových organizácií venujúcich sa prioritne deťom a mládeži do 23 rokov, čím sa dosiahne vytvorenie adekvátnych podmienok pre pohybové aktivity.</w:t>
      </w:r>
    </w:p>
    <w:p w14:paraId="19536C2E" w14:textId="77777777" w:rsidR="001203FE" w:rsidRDefault="001203FE" w:rsidP="001203FE">
      <w:pPr>
        <w:spacing w:before="240"/>
        <w:contextualSpacing/>
      </w:pPr>
    </w:p>
    <w:p w14:paraId="3069F036" w14:textId="77777777" w:rsidR="001203FE" w:rsidRDefault="001203FE" w:rsidP="001203FE">
      <w:pPr>
        <w:spacing w:before="240"/>
        <w:contextualSpacing/>
        <w:jc w:val="both"/>
      </w:pPr>
      <w:r>
        <w:t>Medzi oprávnených žiadateľov v rámci BRDS sú zaradené nižšie uvedené subjekty.</w:t>
      </w:r>
    </w:p>
    <w:p w14:paraId="6B3116BD" w14:textId="77777777" w:rsidR="001203FE" w:rsidRDefault="001203FE" w:rsidP="001203FE">
      <w:pPr>
        <w:spacing w:before="240"/>
        <w:contextualSpacing/>
      </w:pPr>
    </w:p>
    <w:p w14:paraId="554249AB" w14:textId="77777777" w:rsidR="001203FE" w:rsidRPr="00B62ECA" w:rsidRDefault="001203FE" w:rsidP="001203FE">
      <w:pPr>
        <w:spacing w:before="240"/>
        <w:contextualSpacing/>
        <w:jc w:val="both"/>
        <w:rPr>
          <w:b/>
        </w:rPr>
      </w:pPr>
      <w:r w:rsidRPr="00B62ECA">
        <w:rPr>
          <w:b/>
        </w:rPr>
        <w:t xml:space="preserve">Oblasť podpory </w:t>
      </w:r>
      <w:r w:rsidRPr="004A2C0B">
        <w:rPr>
          <w:b/>
        </w:rPr>
        <w:t>–</w:t>
      </w:r>
      <w:r w:rsidRPr="00B62ECA">
        <w:rPr>
          <w:b/>
        </w:rPr>
        <w:t xml:space="preserve"> organizovanie pravidelných pohybových aktivít detí a mládeže do 23 rokov, vrátane zdravotne </w:t>
      </w:r>
      <w:r>
        <w:rPr>
          <w:b/>
        </w:rPr>
        <w:t>znevýhodnených</w:t>
      </w:r>
      <w:r w:rsidRPr="00B62ECA">
        <w:rPr>
          <w:b/>
        </w:rPr>
        <w:t xml:space="preserve"> športovcov:</w:t>
      </w:r>
    </w:p>
    <w:p w14:paraId="6B110C72" w14:textId="77777777" w:rsidR="001203FE" w:rsidRDefault="001203FE">
      <w:pPr>
        <w:pStyle w:val="Odsekzoznamu"/>
        <w:numPr>
          <w:ilvl w:val="0"/>
          <w:numId w:val="12"/>
        </w:numPr>
        <w:spacing w:before="240" w:after="200" w:line="276" w:lineRule="auto"/>
        <w:jc w:val="both"/>
      </w:pPr>
      <w:r w:rsidRPr="00FD677F">
        <w:t xml:space="preserve">obec, mesto, </w:t>
      </w:r>
      <w:r>
        <w:t>MČ</w:t>
      </w:r>
      <w:r w:rsidRPr="00FD677F">
        <w:t xml:space="preserve"> na území BSK,</w:t>
      </w:r>
    </w:p>
    <w:p w14:paraId="08175DC4" w14:textId="77777777" w:rsidR="001203FE" w:rsidRDefault="001203FE">
      <w:pPr>
        <w:pStyle w:val="Odsekzoznamu"/>
        <w:numPr>
          <w:ilvl w:val="0"/>
          <w:numId w:val="12"/>
        </w:numPr>
        <w:spacing w:before="240" w:after="200" w:line="276" w:lineRule="auto"/>
        <w:jc w:val="both"/>
      </w:pPr>
      <w:r w:rsidRPr="00FD677F">
        <w:t xml:space="preserve">organizácia zriadená obcou, mestom, </w:t>
      </w:r>
      <w:r>
        <w:t xml:space="preserve">MČ </w:t>
      </w:r>
      <w:r w:rsidRPr="00FD677F">
        <w:t>na území BSK (napr. rozpočtová organizácia, príspevková organizácia)</w:t>
      </w:r>
      <w:r>
        <w:t>,</w:t>
      </w:r>
    </w:p>
    <w:p w14:paraId="0374CE7F" w14:textId="77777777" w:rsidR="001203FE" w:rsidRDefault="001203FE">
      <w:pPr>
        <w:pStyle w:val="Odsekzoznamu"/>
        <w:numPr>
          <w:ilvl w:val="0"/>
          <w:numId w:val="12"/>
        </w:numPr>
        <w:spacing w:before="240" w:after="200" w:line="276" w:lineRule="auto"/>
        <w:jc w:val="both"/>
      </w:pPr>
      <w:r w:rsidRPr="00FD677F">
        <w:t>právnická osoba so sídlom na území BSK</w:t>
      </w:r>
      <w:r>
        <w:t>,</w:t>
      </w:r>
      <w:r w:rsidRPr="00FD677F">
        <w:t xml:space="preserve"> zapísaná v Registri právnických osôb v športe (napr. </w:t>
      </w:r>
      <w:r>
        <w:t>OZ</w:t>
      </w:r>
      <w:r w:rsidRPr="00FD677F">
        <w:t xml:space="preserve">, nadácia, </w:t>
      </w:r>
      <w:r>
        <w:t>n. o.</w:t>
      </w:r>
      <w:r w:rsidRPr="00FD677F">
        <w:t>, registrovaná cirkev, obchodná spoločnosť a pod.)</w:t>
      </w:r>
      <w:r>
        <w:t xml:space="preserve">, </w:t>
      </w:r>
      <w:r w:rsidRPr="00FD677F">
        <w:t>venujúca sa mládeži do</w:t>
      </w:r>
      <w:r>
        <w:t> </w:t>
      </w:r>
      <w:r w:rsidRPr="00FD677F">
        <w:t>23 rokov</w:t>
      </w:r>
      <w:r>
        <w:t>,</w:t>
      </w:r>
    </w:p>
    <w:p w14:paraId="33228AA5" w14:textId="77777777" w:rsidR="001203FE" w:rsidRDefault="001203FE">
      <w:pPr>
        <w:pStyle w:val="Odsekzoznamu"/>
        <w:numPr>
          <w:ilvl w:val="0"/>
          <w:numId w:val="12"/>
        </w:numPr>
        <w:spacing w:before="240" w:after="200" w:line="276" w:lineRule="auto"/>
        <w:jc w:val="both"/>
      </w:pPr>
      <w:r w:rsidRPr="00FD677F">
        <w:t xml:space="preserve">právnická osoba a fyzická osoba </w:t>
      </w:r>
      <w:r w:rsidRPr="004E7A0E">
        <w:t>–</w:t>
      </w:r>
      <w:r w:rsidRPr="00FD677F">
        <w:t xml:space="preserve"> podnikateľ, ktor</w:t>
      </w:r>
      <w:r>
        <w:t>ý</w:t>
      </w:r>
      <w:r w:rsidRPr="00FD677F">
        <w:t xml:space="preserve"> pôsobí, vykonáva činnosť na území BSK, alebo poskytuje služby obyvateľom BSK a je zapísan</w:t>
      </w:r>
      <w:r>
        <w:t>ý</w:t>
      </w:r>
      <w:r w:rsidRPr="00FD677F">
        <w:t xml:space="preserve"> v Registri právnických osôb v športe (napr. </w:t>
      </w:r>
      <w:r>
        <w:t>OZ</w:t>
      </w:r>
      <w:r w:rsidRPr="00FD677F">
        <w:t xml:space="preserve">, nadácia, </w:t>
      </w:r>
      <w:r>
        <w:t>n. o.</w:t>
      </w:r>
      <w:r w:rsidRPr="00FD677F">
        <w:t>, registrovaná cirkev, obchodná spoločnosť a pod.)</w:t>
      </w:r>
      <w:r>
        <w:t>,</w:t>
      </w:r>
      <w:r w:rsidRPr="00FD677F">
        <w:t xml:space="preserve"> v</w:t>
      </w:r>
      <w:r>
        <w:t>enujúci sa mládeži do 23 rokov.</w:t>
      </w:r>
    </w:p>
    <w:p w14:paraId="4F2DB1BC" w14:textId="77777777" w:rsidR="001203FE" w:rsidRPr="00B62ECA" w:rsidRDefault="001203FE" w:rsidP="001203FE">
      <w:pPr>
        <w:jc w:val="both"/>
        <w:rPr>
          <w:b/>
        </w:rPr>
      </w:pPr>
      <w:r w:rsidRPr="00B62ECA">
        <w:rPr>
          <w:b/>
        </w:rPr>
        <w:t xml:space="preserve">Oblasť podpory </w:t>
      </w:r>
      <w:r w:rsidRPr="004E7A0E">
        <w:rPr>
          <w:b/>
        </w:rPr>
        <w:t>–</w:t>
      </w:r>
      <w:r w:rsidRPr="00B62ECA">
        <w:rPr>
          <w:b/>
        </w:rPr>
        <w:t xml:space="preserve"> organizovanie športových akcií a podujatí pre organizovanú i neorganizovanú verejnosť v </w:t>
      </w:r>
      <w:r>
        <w:rPr>
          <w:b/>
        </w:rPr>
        <w:t>BSK</w:t>
      </w:r>
      <w:r w:rsidRPr="00B62ECA">
        <w:rPr>
          <w:b/>
        </w:rPr>
        <w:t xml:space="preserve">, vrátane akcií pre zdravotne </w:t>
      </w:r>
      <w:r>
        <w:rPr>
          <w:b/>
        </w:rPr>
        <w:t>znevýhodnených</w:t>
      </w:r>
      <w:r w:rsidRPr="00B62ECA">
        <w:rPr>
          <w:b/>
        </w:rPr>
        <w:t xml:space="preserve"> športovcov:</w:t>
      </w:r>
    </w:p>
    <w:p w14:paraId="27085250" w14:textId="77777777" w:rsidR="001203FE" w:rsidRDefault="001203FE">
      <w:pPr>
        <w:pStyle w:val="Odsekzoznamu"/>
        <w:numPr>
          <w:ilvl w:val="0"/>
          <w:numId w:val="12"/>
        </w:numPr>
        <w:spacing w:before="240" w:after="200" w:line="276" w:lineRule="auto"/>
        <w:jc w:val="both"/>
      </w:pPr>
      <w:r w:rsidRPr="00FD677F">
        <w:t xml:space="preserve">obec, mesto, </w:t>
      </w:r>
      <w:r>
        <w:t xml:space="preserve">MČ </w:t>
      </w:r>
      <w:r w:rsidRPr="00FD677F">
        <w:t>na území BSK,</w:t>
      </w:r>
    </w:p>
    <w:p w14:paraId="054A98D0" w14:textId="77777777" w:rsidR="001203FE" w:rsidRDefault="001203FE">
      <w:pPr>
        <w:pStyle w:val="Odsekzoznamu"/>
        <w:numPr>
          <w:ilvl w:val="0"/>
          <w:numId w:val="12"/>
        </w:numPr>
        <w:spacing w:before="240" w:after="200" w:line="276" w:lineRule="auto"/>
        <w:jc w:val="both"/>
      </w:pPr>
      <w:r w:rsidRPr="00CA214D">
        <w:t xml:space="preserve">organizácia zriadená obcou, mestom, </w:t>
      </w:r>
      <w:r>
        <w:t xml:space="preserve">MČ </w:t>
      </w:r>
      <w:r w:rsidRPr="00CA214D">
        <w:t>na území BSK (napr. rozpočtová organizácia, príspevková organizácia),</w:t>
      </w:r>
    </w:p>
    <w:p w14:paraId="19D51D8F" w14:textId="77777777" w:rsidR="001203FE" w:rsidRDefault="001203FE">
      <w:pPr>
        <w:pStyle w:val="Odsekzoznamu"/>
        <w:numPr>
          <w:ilvl w:val="0"/>
          <w:numId w:val="12"/>
        </w:numPr>
        <w:spacing w:before="240" w:after="200" w:line="276" w:lineRule="auto"/>
        <w:jc w:val="both"/>
      </w:pPr>
      <w:r w:rsidRPr="000657B5">
        <w:t xml:space="preserve">právnická osoba so sídlom na území BSK (napr. </w:t>
      </w:r>
      <w:r>
        <w:t>OZ</w:t>
      </w:r>
      <w:r w:rsidRPr="000657B5">
        <w:t xml:space="preserve">, nadácia, </w:t>
      </w:r>
      <w:r>
        <w:t>n. o.</w:t>
      </w:r>
      <w:r w:rsidRPr="000657B5">
        <w:t>, registrovaná cirkev, obchodná spoločnosť a pod.</w:t>
      </w:r>
      <w:r>
        <w:t xml:space="preserve">) – pričom tu nie je potrebný zápis v </w:t>
      </w:r>
      <w:r w:rsidRPr="000657B5">
        <w:t>Registri právnických osôb v</w:t>
      </w:r>
      <w:r>
        <w:t> </w:t>
      </w:r>
      <w:r w:rsidRPr="000657B5">
        <w:t>športe</w:t>
      </w:r>
      <w:r>
        <w:t>,</w:t>
      </w:r>
    </w:p>
    <w:p w14:paraId="1FDBC10E" w14:textId="77777777" w:rsidR="001203FE" w:rsidRDefault="001203FE">
      <w:pPr>
        <w:pStyle w:val="Odsekzoznamu"/>
        <w:numPr>
          <w:ilvl w:val="0"/>
          <w:numId w:val="12"/>
        </w:numPr>
        <w:spacing w:before="240" w:after="200" w:line="276" w:lineRule="auto"/>
        <w:jc w:val="both"/>
      </w:pPr>
      <w:r w:rsidRPr="000657B5">
        <w:t xml:space="preserve">právnická osoba a fyzická osoba </w:t>
      </w:r>
      <w:r w:rsidRPr="004E7A0E">
        <w:t>–</w:t>
      </w:r>
      <w:r w:rsidRPr="000657B5">
        <w:t xml:space="preserve"> podnikateľ, ktor</w:t>
      </w:r>
      <w:r>
        <w:t>ý</w:t>
      </w:r>
      <w:r w:rsidRPr="000657B5">
        <w:t xml:space="preserve"> pôsobí, vykonáva činnosť na území BSK, alebo poskytuje služby obyvateľom BSK</w:t>
      </w:r>
      <w:r>
        <w:t xml:space="preserve"> </w:t>
      </w:r>
      <w:r w:rsidRPr="004E7A0E">
        <w:t>–</w:t>
      </w:r>
      <w:r>
        <w:t xml:space="preserve"> pričom tu nie je potrebný zápis v </w:t>
      </w:r>
      <w:r w:rsidRPr="000657B5">
        <w:t>Registri právnických osôb v športe.</w:t>
      </w:r>
    </w:p>
    <w:p w14:paraId="4C8A0236" w14:textId="77777777" w:rsidR="001203FE" w:rsidRDefault="001203FE" w:rsidP="001203FE">
      <w:pPr>
        <w:jc w:val="both"/>
      </w:pPr>
      <w:r w:rsidRPr="00CA214D">
        <w:t>Organizácie v zriaďovateľskej pôsobnosti BSK nie sú oprávnenými žiadateľmi o dotácie z BRDS.</w:t>
      </w:r>
    </w:p>
    <w:p w14:paraId="6583C06F" w14:textId="77777777" w:rsidR="001203FE" w:rsidRDefault="001203FE" w:rsidP="001203FE">
      <w:pPr>
        <w:spacing w:before="240"/>
        <w:contextualSpacing/>
        <w:jc w:val="both"/>
      </w:pPr>
      <w:r>
        <w:t>Cieľovou skupinou dotačnej schémy pre šport sú prioritne d</w:t>
      </w:r>
      <w:r w:rsidRPr="004434F1">
        <w:t xml:space="preserve">eti a mládež vo veku do 23 rokov, </w:t>
      </w:r>
      <w:r w:rsidRPr="002C3666">
        <w:t>ktorí tvoria členskú základňu športových klubov alebo zväzov</w:t>
      </w:r>
      <w:r w:rsidRPr="002C3666" w:rsidDel="002C3666">
        <w:t xml:space="preserve"> </w:t>
      </w:r>
      <w:r>
        <w:t>v rámci</w:t>
      </w:r>
      <w:r w:rsidRPr="004434F1">
        <w:t xml:space="preserve"> </w:t>
      </w:r>
      <w:r>
        <w:t xml:space="preserve">BSK a pri športových podujatiach všetci </w:t>
      </w:r>
      <w:r w:rsidRPr="004434F1">
        <w:t xml:space="preserve">obyvatelia miest a obcí na území </w:t>
      </w:r>
      <w:r>
        <w:t>BSK, vrátane dospelých</w:t>
      </w:r>
      <w:r w:rsidRPr="004434F1">
        <w:t>.</w:t>
      </w:r>
      <w:r>
        <w:t xml:space="preserve"> Výzvy z dotačnej schémy na šport sú spravidla vyhlasované koncom roka predchádzajúcemu daný dotačný rok. Výzva na predkladanie žiadostí trvá približne dva mesiace. Žiadosti je od roku 2021</w:t>
      </w:r>
      <w:r w:rsidRPr="003D0CC2">
        <w:t xml:space="preserve"> možné podávať už len prostredníctvom portálu elektronických služieb BSK. Žiadateľ musí byť držiteľom občianskeho preukazu vybaveného aktivovaným čipom (</w:t>
      </w:r>
      <w:proofErr w:type="spellStart"/>
      <w:r w:rsidRPr="003D0CC2">
        <w:t>eID</w:t>
      </w:r>
      <w:proofErr w:type="spellEnd"/>
      <w:r w:rsidRPr="003D0CC2">
        <w:t xml:space="preserve"> karta</w:t>
      </w:r>
      <w:r>
        <w:t>).</w:t>
      </w:r>
    </w:p>
    <w:p w14:paraId="0A7A54F8" w14:textId="77777777" w:rsidR="001203FE" w:rsidRDefault="001203FE" w:rsidP="001203FE">
      <w:pPr>
        <w:spacing w:before="240"/>
        <w:contextualSpacing/>
        <w:jc w:val="both"/>
      </w:pPr>
      <w:r>
        <w:rPr>
          <w:b/>
        </w:rPr>
        <w:lastRenderedPageBreak/>
        <w:t xml:space="preserve">Pre rok 2017 </w:t>
      </w:r>
      <w:r w:rsidRPr="00AF0703">
        <w:t xml:space="preserve">bol v Koncepcii rozvoja športu a </w:t>
      </w:r>
      <w:proofErr w:type="spellStart"/>
      <w:r w:rsidRPr="00863A66">
        <w:rPr>
          <w:color w:val="000000" w:themeColor="text1"/>
        </w:rPr>
        <w:t>PsM</w:t>
      </w:r>
      <w:proofErr w:type="spellEnd"/>
      <w:r w:rsidRPr="00AF0703" w:rsidDel="00760EF4">
        <w:t xml:space="preserve"> </w:t>
      </w:r>
      <w:r w:rsidRPr="00AF0703">
        <w:t>z roku 2016 avizovaný vznik BRDS. Aktivity v</w:t>
      </w:r>
      <w:r>
        <w:t> </w:t>
      </w:r>
      <w:r w:rsidRPr="00AF0703">
        <w:t>oblasti športu pre rok 2017 boli rozdelené do nasledovných oblastí:</w:t>
      </w:r>
    </w:p>
    <w:p w14:paraId="121A5E20" w14:textId="77777777" w:rsidR="001203FE" w:rsidRPr="00B765BD" w:rsidRDefault="001203FE">
      <w:pPr>
        <w:pStyle w:val="Odsekzoznamu"/>
        <w:numPr>
          <w:ilvl w:val="0"/>
          <w:numId w:val="15"/>
        </w:numPr>
        <w:spacing w:before="240" w:after="200" w:line="276" w:lineRule="auto"/>
        <w:jc w:val="both"/>
      </w:pPr>
      <w:r w:rsidRPr="00B765BD">
        <w:rPr>
          <w:bCs/>
        </w:rPr>
        <w:t xml:space="preserve">Podpora športu pre všetkých </w:t>
      </w:r>
      <w:r w:rsidRPr="004E7A0E">
        <w:rPr>
          <w:bCs/>
        </w:rPr>
        <w:t>–</w:t>
      </w:r>
      <w:r w:rsidRPr="00B765BD">
        <w:rPr>
          <w:bCs/>
        </w:rPr>
        <w:t xml:space="preserve"> rekreačného športu</w:t>
      </w:r>
      <w:r>
        <w:rPr>
          <w:bCs/>
        </w:rPr>
        <w:t>,</w:t>
      </w:r>
    </w:p>
    <w:p w14:paraId="1899B5AA" w14:textId="77777777" w:rsidR="001203FE" w:rsidRPr="00B765BD" w:rsidRDefault="001203FE">
      <w:pPr>
        <w:pStyle w:val="Odsekzoznamu"/>
        <w:numPr>
          <w:ilvl w:val="0"/>
          <w:numId w:val="15"/>
        </w:numPr>
        <w:spacing w:before="240" w:after="200" w:line="276" w:lineRule="auto"/>
        <w:jc w:val="both"/>
      </w:pPr>
      <w:r w:rsidRPr="00B765BD">
        <w:rPr>
          <w:bCs/>
        </w:rPr>
        <w:t xml:space="preserve">Podpora výkonnostného, vrcholového športu a reprezentácie, vrátane zdravotne </w:t>
      </w:r>
      <w:r>
        <w:rPr>
          <w:bCs/>
        </w:rPr>
        <w:t>znevýhodnených</w:t>
      </w:r>
      <w:r w:rsidRPr="00B765BD">
        <w:rPr>
          <w:bCs/>
        </w:rPr>
        <w:t xml:space="preserve"> športovcov</w:t>
      </w:r>
      <w:r>
        <w:rPr>
          <w:bCs/>
        </w:rPr>
        <w:t>,</w:t>
      </w:r>
    </w:p>
    <w:p w14:paraId="5BDAEB89" w14:textId="77777777" w:rsidR="001203FE" w:rsidRPr="00EE6475" w:rsidRDefault="001203FE">
      <w:pPr>
        <w:pStyle w:val="Odsekzoznamu"/>
        <w:numPr>
          <w:ilvl w:val="0"/>
          <w:numId w:val="15"/>
        </w:numPr>
        <w:spacing w:before="240" w:after="200" w:line="276" w:lineRule="auto"/>
        <w:jc w:val="both"/>
      </w:pPr>
      <w:r w:rsidRPr="00B765BD">
        <w:t xml:space="preserve">Podpora športovej infraštruktúry </w:t>
      </w:r>
      <w:r w:rsidRPr="004E7A0E">
        <w:t>–</w:t>
      </w:r>
      <w:r w:rsidRPr="00B765BD">
        <w:t xml:space="preserve"> prevádzkovanie, údržba, rekonštrukcia, výstavba</w:t>
      </w:r>
      <w:r>
        <w:t>.</w:t>
      </w:r>
    </w:p>
    <w:p w14:paraId="788ACA1F" w14:textId="77777777" w:rsidR="001203FE" w:rsidRDefault="001203FE" w:rsidP="001203FE">
      <w:pPr>
        <w:spacing w:before="240"/>
        <w:contextualSpacing/>
        <w:jc w:val="both"/>
      </w:pPr>
      <w:r>
        <w:rPr>
          <w:b/>
        </w:rPr>
        <w:t xml:space="preserve">V roku 2018 </w:t>
      </w:r>
      <w:r w:rsidRPr="00B62ECA">
        <w:t>boli oblasti podpory športu</w:t>
      </w:r>
      <w:r>
        <w:t xml:space="preserve"> upravené nasledovne</w:t>
      </w:r>
      <w:r w:rsidRPr="00B62ECA">
        <w:t>:</w:t>
      </w:r>
    </w:p>
    <w:p w14:paraId="7F7901EA" w14:textId="77777777" w:rsidR="001203FE" w:rsidRPr="00B62ECA" w:rsidRDefault="001203FE">
      <w:pPr>
        <w:numPr>
          <w:ilvl w:val="0"/>
          <w:numId w:val="41"/>
        </w:numPr>
        <w:spacing w:after="200" w:line="276" w:lineRule="auto"/>
        <w:jc w:val="both"/>
      </w:pPr>
      <w:r w:rsidRPr="00B62ECA">
        <w:t xml:space="preserve">Podpora rekreačného, výkonnostného, vrcholového športu a reprezentácie, vrátane </w:t>
      </w:r>
      <w:r w:rsidRPr="00E1764B">
        <w:t xml:space="preserve">zdravotne </w:t>
      </w:r>
      <w:r>
        <w:t>znevýhodnených</w:t>
      </w:r>
      <w:r w:rsidRPr="00E1764B">
        <w:t xml:space="preserve"> športovcov</w:t>
      </w:r>
      <w:r>
        <w:t>,</w:t>
      </w:r>
    </w:p>
    <w:p w14:paraId="604B7B8C" w14:textId="77777777" w:rsidR="001203FE" w:rsidRPr="00E1764B" w:rsidRDefault="001203FE">
      <w:pPr>
        <w:numPr>
          <w:ilvl w:val="0"/>
          <w:numId w:val="41"/>
        </w:numPr>
        <w:spacing w:after="200" w:line="276" w:lineRule="auto"/>
        <w:jc w:val="both"/>
      </w:pPr>
      <w:r w:rsidRPr="00B62ECA">
        <w:t>Podpora športovej infraštruktúry – prevádzkovanie, údržba, rekonštrukcia, výstavba</w:t>
      </w:r>
      <w:r>
        <w:t>.</w:t>
      </w:r>
    </w:p>
    <w:p w14:paraId="4ACF8858" w14:textId="77777777" w:rsidR="001203FE" w:rsidRDefault="001203FE" w:rsidP="001203FE">
      <w:pPr>
        <w:spacing w:before="240"/>
        <w:contextualSpacing/>
        <w:jc w:val="both"/>
      </w:pPr>
      <w:r>
        <w:rPr>
          <w:b/>
        </w:rPr>
        <w:t>Od roku 2019</w:t>
      </w:r>
      <w:r>
        <w:t xml:space="preserve"> došlo k úprave podpory dotačnej schémy pre šport, pričom je v rámci oprávnených aktivít rozdelená do dvoch oblastí, ktoré boli identické aj pre rok 2021.</w:t>
      </w:r>
    </w:p>
    <w:p w14:paraId="16AE73AF" w14:textId="77777777" w:rsidR="001203FE" w:rsidRDefault="001203FE">
      <w:pPr>
        <w:pStyle w:val="Odsekzoznamu"/>
        <w:numPr>
          <w:ilvl w:val="0"/>
          <w:numId w:val="14"/>
        </w:numPr>
        <w:spacing w:before="240" w:after="200" w:line="276" w:lineRule="auto"/>
        <w:jc w:val="both"/>
      </w:pPr>
      <w:r w:rsidRPr="00EE6475">
        <w:t>Prvou oblasťou podpory sú aktivity</w:t>
      </w:r>
      <w:r>
        <w:t xml:space="preserve"> zamerané</w:t>
      </w:r>
      <w:r w:rsidRPr="00EE6475">
        <w:t xml:space="preserve"> na organizovanie pravidelných pohybových aktivít detí a mládeže do 23 rokov, vrátane zdravotne </w:t>
      </w:r>
      <w:r>
        <w:t>znevýhodnených</w:t>
      </w:r>
      <w:r w:rsidRPr="00EE6475">
        <w:t xml:space="preserve"> športovcov. </w:t>
      </w:r>
      <w:r>
        <w:t>V rámci danej oblasti podpory sú oprávnené spravidla nasledovné aktivity:</w:t>
      </w:r>
    </w:p>
    <w:p w14:paraId="3D98C0A3" w14:textId="77777777" w:rsidR="001203FE" w:rsidRDefault="001203FE">
      <w:pPr>
        <w:pStyle w:val="Odsekzoznamu"/>
        <w:numPr>
          <w:ilvl w:val="0"/>
          <w:numId w:val="13"/>
        </w:numPr>
        <w:spacing w:before="240" w:after="200" w:line="276" w:lineRule="auto"/>
        <w:jc w:val="both"/>
      </w:pPr>
      <w:r>
        <w:t>materiálno – technické zabezpečenie (napr. náradie, náčinie, výstroj), vybavenie športových objektov a zariadení využívaných k tréningovej a súťažnej činnosti, ako aj zabezpečenie celoročnej činnosti športových subjektov.</w:t>
      </w:r>
    </w:p>
    <w:p w14:paraId="282312AB" w14:textId="77777777" w:rsidR="001203FE" w:rsidRDefault="001203FE">
      <w:pPr>
        <w:pStyle w:val="Odsekzoznamu"/>
        <w:numPr>
          <w:ilvl w:val="0"/>
          <w:numId w:val="13"/>
        </w:numPr>
        <w:spacing w:before="240" w:after="200" w:line="276" w:lineRule="auto"/>
        <w:jc w:val="both"/>
      </w:pPr>
      <w:r>
        <w:t>aktivity spojené s rozšírením základne jednotlivcov zapojených do športových aktivít s predpokladom prechodu až na úroveň vrcholového športu a reprezentácie.</w:t>
      </w:r>
    </w:p>
    <w:p w14:paraId="649001B6" w14:textId="77777777" w:rsidR="001203FE" w:rsidRDefault="001203FE">
      <w:pPr>
        <w:pStyle w:val="Odsekzoznamu"/>
        <w:numPr>
          <w:ilvl w:val="0"/>
          <w:numId w:val="14"/>
        </w:numPr>
        <w:spacing w:before="240" w:after="200" w:line="276" w:lineRule="auto"/>
        <w:jc w:val="both"/>
      </w:pPr>
      <w:r w:rsidRPr="00EE6475">
        <w:t xml:space="preserve">Druhou oblasťou podpory sú aktivity zamerané na organizovanie športových akcií a podujatí pre organizovanú i neorganizovanú verejnosť v </w:t>
      </w:r>
      <w:r>
        <w:t>BSK</w:t>
      </w:r>
      <w:r w:rsidRPr="00EE6475">
        <w:t>,</w:t>
      </w:r>
      <w:r w:rsidRPr="00C33D62">
        <w:t xml:space="preserve"> vrátane akcií pre zdravotne </w:t>
      </w:r>
      <w:r>
        <w:t>znevýhodnených</w:t>
      </w:r>
      <w:r w:rsidRPr="00C33D62">
        <w:t xml:space="preserve"> športovcov</w:t>
      </w:r>
      <w:r>
        <w:t xml:space="preserve">. V rámci danej oblasti podpory sú oprávnené spravidla aktivity </w:t>
      </w:r>
      <w:r w:rsidRPr="00C33D62">
        <w:t>zameran</w:t>
      </w:r>
      <w:r>
        <w:t>é</w:t>
      </w:r>
      <w:r w:rsidRPr="00C33D62">
        <w:t xml:space="preserve"> na projekty organizačného zabezpečenia akcií a podujatí pre organizovanú i</w:t>
      </w:r>
      <w:r>
        <w:t> </w:t>
      </w:r>
      <w:r w:rsidRPr="00C33D62">
        <w:t>neorganizovanú verejnosť a pre potreby organizovania významných regionálnych, národných a medzinárodných športových podujatí v BSK.</w:t>
      </w:r>
    </w:p>
    <w:p w14:paraId="039E89EC" w14:textId="77777777" w:rsidR="001203FE" w:rsidRDefault="001203FE" w:rsidP="001203FE">
      <w:pPr>
        <w:jc w:val="both"/>
      </w:pPr>
      <w:r>
        <w:t>V</w:t>
      </w:r>
      <w:r w:rsidRPr="00B2206B">
        <w:t xml:space="preserve"> roku 2019 bola </w:t>
      </w:r>
      <w:r>
        <w:t xml:space="preserve">v rámci BRDS zároveň vyhlásená </w:t>
      </w:r>
      <w:r w:rsidRPr="00B2206B">
        <w:t xml:space="preserve">samostatná výzva </w:t>
      </w:r>
      <w:r>
        <w:t xml:space="preserve">na </w:t>
      </w:r>
      <w:r w:rsidRPr="00B2206B">
        <w:t>predkladanie žiadostí o poskytnutie dotácie na podporu systematického rozvoja športových aktivít na území BSK zabezpečovaných športovými zväzmi</w:t>
      </w:r>
      <w:r>
        <w:t>. Cieľom výzvy bola p</w:t>
      </w:r>
      <w:r w:rsidRPr="0002036B">
        <w:t>odpora systematického rozvoja športových aktivít na území BSK zabezpečovaných príslušnými športovými zväzmi s členskou základňou detí a mládeže do 23 rokov</w:t>
      </w:r>
      <w:r>
        <w:t xml:space="preserve">, pričom výzva bola určená výhradne pre </w:t>
      </w:r>
      <w:r w:rsidRPr="0002036B">
        <w:t xml:space="preserve">subjekty </w:t>
      </w:r>
      <w:r>
        <w:t>pôsobiace</w:t>
      </w:r>
      <w:r w:rsidRPr="0002036B">
        <w:t xml:space="preserve"> vo sfére výkonnostného a</w:t>
      </w:r>
      <w:r>
        <w:t> </w:t>
      </w:r>
      <w:r w:rsidRPr="0002036B">
        <w:t>vrcholového športu v</w:t>
      </w:r>
      <w:r>
        <w:t> </w:t>
      </w:r>
      <w:r w:rsidRPr="0002036B">
        <w:t>BSK</w:t>
      </w:r>
      <w:r>
        <w:t xml:space="preserve">. </w:t>
      </w:r>
      <w:r w:rsidRPr="0002036B">
        <w:t xml:space="preserve">Maximálna </w:t>
      </w:r>
      <w:r>
        <w:t>výška príspevku predstavovala</w:t>
      </w:r>
      <w:r w:rsidRPr="0002036B">
        <w:t xml:space="preserve"> 8 000 </w:t>
      </w:r>
      <w:r>
        <w:t>EUR, pričom v</w:t>
      </w:r>
      <w:r w:rsidRPr="0002036B">
        <w:t>ýška minimálneho povinného spolufinancovani</w:t>
      </w:r>
      <w:r>
        <w:t>a</w:t>
      </w:r>
      <w:r w:rsidRPr="0002036B">
        <w:t xml:space="preserve"> </w:t>
      </w:r>
      <w:r>
        <w:t>bola</w:t>
      </w:r>
      <w:r w:rsidRPr="0002036B">
        <w:t xml:space="preserve"> 50 % z celkového rozpočtu projektu</w:t>
      </w:r>
      <w:r>
        <w:t>.</w:t>
      </w:r>
    </w:p>
    <w:p w14:paraId="741DDE4D" w14:textId="77777777" w:rsidR="001203FE" w:rsidRDefault="001203FE" w:rsidP="001203FE">
      <w:pPr>
        <w:spacing w:before="240"/>
        <w:contextualSpacing/>
        <w:jc w:val="both"/>
      </w:pPr>
      <w:r>
        <w:t>V</w:t>
      </w:r>
      <w:r w:rsidRPr="00AD7DCF">
        <w:t xml:space="preserve">ýšku finančných prostriedkov </w:t>
      </w:r>
      <w:r>
        <w:t xml:space="preserve">alokovaných </w:t>
      </w:r>
      <w:r w:rsidRPr="00AD7DCF">
        <w:t>na jednotlivé dotačné schémy</w:t>
      </w:r>
      <w:r>
        <w:t>, vrátane športu, schvaľuje</w:t>
      </w:r>
      <w:r w:rsidRPr="00AD7DCF">
        <w:t xml:space="preserve"> zastupiteľstvo</w:t>
      </w:r>
      <w:r>
        <w:t xml:space="preserve"> BSK</w:t>
      </w:r>
      <w:r w:rsidRPr="00AD7DCF">
        <w:t xml:space="preserve"> najneskôr pri </w:t>
      </w:r>
      <w:r>
        <w:t xml:space="preserve">schvaľovaní </w:t>
      </w:r>
      <w:r w:rsidRPr="00AD7DCF">
        <w:t>rozpoč</w:t>
      </w:r>
      <w:r>
        <w:t xml:space="preserve">tu na nasledujúci kalendárny rok. Táto výška však môže </w:t>
      </w:r>
      <w:r w:rsidRPr="00AD7DCF">
        <w:t>byť pre všetky dotačné schémy spolu maximálne do výšky 3</w:t>
      </w:r>
      <w:r>
        <w:t xml:space="preserve"> </w:t>
      </w:r>
      <w:r w:rsidRPr="00AD7DCF">
        <w:t xml:space="preserve">% skutočných daňových príjmov BSK </w:t>
      </w:r>
      <w:r>
        <w:t xml:space="preserve">z </w:t>
      </w:r>
      <w:r w:rsidRPr="00AD7DCF">
        <w:t>predchádzajúceho rozpočtového roka</w:t>
      </w:r>
      <w:r>
        <w:t>.</w:t>
      </w:r>
    </w:p>
    <w:p w14:paraId="38E61953" w14:textId="77777777" w:rsidR="001203FE" w:rsidRDefault="001203FE" w:rsidP="001203FE">
      <w:r>
        <w:br w:type="page"/>
      </w:r>
    </w:p>
    <w:p w14:paraId="6E66479C" w14:textId="77777777" w:rsidR="001203FE" w:rsidRDefault="001203FE" w:rsidP="001203FE">
      <w:pPr>
        <w:spacing w:before="240"/>
        <w:contextualSpacing/>
        <w:jc w:val="both"/>
      </w:pPr>
      <w:r>
        <w:lastRenderedPageBreak/>
        <w:t>Výška poskytnutej dotácie na projekt prechádzala taktiež svojím vývojom.</w:t>
      </w:r>
    </w:p>
    <w:p w14:paraId="64D6304B" w14:textId="77777777" w:rsidR="001203FE" w:rsidRDefault="001203FE">
      <w:pPr>
        <w:numPr>
          <w:ilvl w:val="0"/>
          <w:numId w:val="40"/>
        </w:numPr>
        <w:spacing w:after="200" w:line="276" w:lineRule="auto"/>
        <w:jc w:val="both"/>
      </w:pPr>
      <w:r>
        <w:t>V roku 2018 nebola stanovená minimálna hranica, spolufinancovanie projektov predstavovalo 10 %, okrem oblasti podpory športovej infraštruktúry – prevádzkovanie, údržba, rekonštrukcia, výstavba, v rámci ktorej spolufinancovanie predstavovalo 50 % z požadovanej sumy.</w:t>
      </w:r>
    </w:p>
    <w:p w14:paraId="08079A92" w14:textId="77777777" w:rsidR="001203FE" w:rsidRDefault="001203FE">
      <w:pPr>
        <w:numPr>
          <w:ilvl w:val="0"/>
          <w:numId w:val="40"/>
        </w:numPr>
        <w:spacing w:after="200" w:line="276" w:lineRule="auto"/>
        <w:jc w:val="both"/>
      </w:pPr>
      <w:r>
        <w:t xml:space="preserve">V roku 2019 bola maximálna podpora stanovená na 3 000 EUR z oblasti podpory 1 a 8 000 EUR pre oblasť podpory 2. Výška minimálneho povinného spolufinancovania bola v rozmedzí 25 </w:t>
      </w:r>
      <w:r w:rsidRPr="007D1CBB">
        <w:t>–</w:t>
      </w:r>
      <w:r>
        <w:t xml:space="preserve"> 75 % z celkového rozpočtu projektu v závislosti od typu projektu oblasti podpory, v ktorej bol projekt zaradený.</w:t>
      </w:r>
    </w:p>
    <w:p w14:paraId="26C1870B" w14:textId="77777777" w:rsidR="001203FE" w:rsidRDefault="001203FE">
      <w:pPr>
        <w:numPr>
          <w:ilvl w:val="0"/>
          <w:numId w:val="40"/>
        </w:numPr>
        <w:spacing w:after="200" w:line="276" w:lineRule="auto"/>
        <w:jc w:val="both"/>
      </w:pPr>
      <w:r>
        <w:t xml:space="preserve">Pre rok 2021 predstavuje minimálna podpora 1 000 EUR a </w:t>
      </w:r>
      <w:r w:rsidRPr="00EE4F9E">
        <w:t>maximáln</w:t>
      </w:r>
      <w:r>
        <w:t>a</w:t>
      </w:r>
      <w:r w:rsidRPr="00EE4F9E">
        <w:t xml:space="preserve"> 8 000 EUR</w:t>
      </w:r>
      <w:r>
        <w:t>,</w:t>
      </w:r>
      <w:r w:rsidRPr="00AF4EBC">
        <w:rPr>
          <w:b/>
          <w:bCs/>
        </w:rPr>
        <w:t xml:space="preserve"> </w:t>
      </w:r>
      <w:r>
        <w:t xml:space="preserve">v závislosti od špecifík oblasti podpory. V prípade investičných projektov je možné poskytnúť dotáciu maximálne 15 000 EUR. Spolufinancovanie projektu závisí od špecifík oblasti podpory, avšak predstavuje minimálne 25 % z celkových nákladov projektov zameraných </w:t>
      </w:r>
      <w:r w:rsidRPr="00AD7DCF">
        <w:t xml:space="preserve">na organizovanie pravidelných pohybových aktivít detí a mládeže do 23 rokov, vrátane zdravotne </w:t>
      </w:r>
      <w:r>
        <w:t>znevýhodnených</w:t>
      </w:r>
      <w:r w:rsidRPr="00AD7DCF">
        <w:t xml:space="preserve"> športovcov</w:t>
      </w:r>
      <w:r>
        <w:t>, resp. na iné športové podujatia. 50% spolufinancovanie je pri projektoch zameraných na organizáciu významných krajských alebo národných podujatí, pričom spolufinancovanie minimálne 75 % je pri projektoch zameraných na organizáciu majstrovstiev sveta/Európy a podujatí</w:t>
      </w:r>
      <w:r w:rsidRPr="006E036C">
        <w:t xml:space="preserve"> mimoriadneho významu</w:t>
      </w:r>
      <w:r>
        <w:t xml:space="preserve"> </w:t>
      </w:r>
      <w:r w:rsidRPr="006E036C">
        <w:t>s dobou trvania viac ako 3 dni</w:t>
      </w:r>
      <w:r>
        <w:t>.</w:t>
      </w:r>
    </w:p>
    <w:p w14:paraId="696666B8" w14:textId="77777777" w:rsidR="001203FE" w:rsidRPr="00EE4F9E" w:rsidRDefault="001203FE" w:rsidP="001203FE">
      <w:pPr>
        <w:jc w:val="both"/>
      </w:pPr>
      <w:r>
        <w:t>Dôležitou skutočnosťou je, že m</w:t>
      </w:r>
      <w:r w:rsidRPr="00EE4F9E">
        <w:t xml:space="preserve">aximálna výška </w:t>
      </w:r>
      <w:r>
        <w:t>schválených</w:t>
      </w:r>
      <w:r w:rsidRPr="00EE4F9E">
        <w:t xml:space="preserve"> dotácií poskytnutá jednému žiadateľovi zo všetkých dotačných schém BSK nesmie prekročiť hranicu 20 00</w:t>
      </w:r>
      <w:r>
        <w:t>0 EUR v jednom rozpočtovom roku.</w:t>
      </w:r>
      <w:r w:rsidRPr="001D3F28">
        <w:t xml:space="preserve"> </w:t>
      </w:r>
      <w:r w:rsidRPr="006E036C">
        <w:t>Každý žiadateľ môže podať iba jednu žiadosť o dotáciu pre jeden druh športu</w:t>
      </w:r>
      <w:r>
        <w:t>. Pokiaľ v rámci</w:t>
      </w:r>
      <w:r w:rsidRPr="001D3F28">
        <w:t xml:space="preserve"> výzvy nebudú z rôznych dôvodov vyčerpané všetky finančné prostriedky</w:t>
      </w:r>
      <w:r>
        <w:t xml:space="preserve"> (napr. žiadateľ nepodpísal zmluvu</w:t>
      </w:r>
      <w:r w:rsidRPr="001D3F28">
        <w:t>,</w:t>
      </w:r>
      <w:r>
        <w:t xml:space="preserve"> nezrealizovali sa všetky aktivity),</w:t>
      </w:r>
      <w:r w:rsidRPr="001D3F28">
        <w:t xml:space="preserve"> </w:t>
      </w:r>
      <w:r>
        <w:t>možno</w:t>
      </w:r>
      <w:r w:rsidRPr="001D3F28">
        <w:t xml:space="preserve"> nevyčerpané finančné prostriedky </w:t>
      </w:r>
      <w:r>
        <w:t xml:space="preserve">poskytnúť na projekty na rezervnom liste. Uvedená možnosť bola zavedená od roku 2021, pričom ide o </w:t>
      </w:r>
      <w:r w:rsidRPr="001B30A7">
        <w:t>zoznam projektov v</w:t>
      </w:r>
      <w:r>
        <w:t> </w:t>
      </w:r>
      <w:r w:rsidRPr="001B30A7">
        <w:t>rámci oblasti podpory dotačnej schémy, ktoré získal</w:t>
      </w:r>
      <w:r>
        <w:t xml:space="preserve">i potrebný počet bodov, avšak </w:t>
      </w:r>
      <w:r w:rsidRPr="001B30A7">
        <w:t>z dôvodu vyčerpania finančných prostriedkov pre danú oblasť podpory</w:t>
      </w:r>
      <w:r>
        <w:t xml:space="preserve"> nebolo možné získať podporu z BRDS</w:t>
      </w:r>
      <w:r w:rsidRPr="001B30A7">
        <w:t>.</w:t>
      </w:r>
    </w:p>
    <w:p w14:paraId="187F83C0" w14:textId="77777777" w:rsidR="001203FE" w:rsidRDefault="001203FE" w:rsidP="001203FE">
      <w:pPr>
        <w:spacing w:before="240"/>
        <w:jc w:val="both"/>
      </w:pPr>
      <w:r>
        <w:t xml:space="preserve">Z hľadiska oprávnenosti nákladov, dotácia z BRDS nemôže byť použitá napr. na: úhradu miezd, platov, služobných príjmov a ich náhrad a ostatných osobných vyrovnaní zamestnancov, na úhradu stravného a cestovných náhrad zamestnancov, resp. na prevádzkové náklady organizácie. Kompletný zoznam neoprávnených výdavkov je definovaný vo </w:t>
      </w:r>
      <w:r w:rsidRPr="00863A66">
        <w:rPr>
          <w:color w:val="000000" w:themeColor="text1"/>
        </w:rPr>
        <w:t>VZN</w:t>
      </w:r>
      <w:r w:rsidDel="00760EF4">
        <w:t xml:space="preserve"> </w:t>
      </w:r>
      <w:r>
        <w:t>o poskytovaní dotácií z rozpočtu BSK, bližšie špecifikované v znení výzvy pre daný rok.</w:t>
      </w:r>
    </w:p>
    <w:p w14:paraId="6EEE2D98" w14:textId="77777777" w:rsidR="001203FE" w:rsidRDefault="001203FE" w:rsidP="001203FE"/>
    <w:p w14:paraId="4258200C" w14:textId="77777777" w:rsidR="001203FE" w:rsidRPr="00480066" w:rsidRDefault="001203FE" w:rsidP="001203FE">
      <w:pPr>
        <w:pStyle w:val="Nadpis3"/>
      </w:pPr>
      <w:bookmarkStart w:id="39" w:name="_Toc97908934"/>
      <w:bookmarkStart w:id="40" w:name="_Toc98244627"/>
      <w:bookmarkStart w:id="41" w:name="_Toc98334855"/>
      <w:bookmarkStart w:id="42" w:name="_Toc89522082"/>
      <w:bookmarkStart w:id="43" w:name="_Toc89523002"/>
      <w:bookmarkStart w:id="44" w:name="_Toc89523718"/>
      <w:bookmarkStart w:id="45" w:name="_Toc89550870"/>
      <w:bookmarkStart w:id="46" w:name="_Toc89551204"/>
      <w:bookmarkStart w:id="47" w:name="_Toc110346737"/>
      <w:bookmarkEnd w:id="39"/>
      <w:bookmarkEnd w:id="40"/>
      <w:bookmarkEnd w:id="41"/>
      <w:bookmarkEnd w:id="42"/>
      <w:bookmarkEnd w:id="43"/>
      <w:bookmarkEnd w:id="44"/>
      <w:bookmarkEnd w:id="45"/>
      <w:bookmarkEnd w:id="46"/>
      <w:r w:rsidRPr="00480066">
        <w:t>Poskytnuté dotácie a ich prínosy</w:t>
      </w:r>
      <w:bookmarkEnd w:id="47"/>
    </w:p>
    <w:p w14:paraId="49D241B4" w14:textId="77777777" w:rsidR="001203FE" w:rsidRDefault="001203FE" w:rsidP="001203FE">
      <w:pPr>
        <w:jc w:val="both"/>
      </w:pPr>
      <w:r>
        <w:t xml:space="preserve">V nasledujúcej časti uvádzame prehľad poskytnutých dotácií BRDS na šport v rokoch 2017 – 2021. V roku 2020 bolo poskytovanie dotácií z BRDS v dôsledku vypuknutia pandémie COVID-19 pozastavené. </w:t>
      </w:r>
      <w:r w:rsidRPr="0081611E">
        <w:t>Podrobné informácie o poskytnutých dotáciách sú uvedené v prílohe 1.</w:t>
      </w:r>
    </w:p>
    <w:p w14:paraId="222F6BF6" w14:textId="77777777" w:rsidR="001203FE" w:rsidRDefault="001203FE" w:rsidP="001203FE">
      <w:r>
        <w:br w:type="page"/>
      </w:r>
    </w:p>
    <w:p w14:paraId="104D807B" w14:textId="1F009EC1" w:rsidR="001203FE" w:rsidRDefault="001203FE" w:rsidP="001203FE">
      <w:pPr>
        <w:pStyle w:val="Popis"/>
        <w:keepNext/>
      </w:pPr>
      <w:bookmarkStart w:id="48" w:name="_Toc89532053"/>
      <w:bookmarkStart w:id="49" w:name="_Toc110171088"/>
      <w:r>
        <w:lastRenderedPageBreak/>
        <w:t xml:space="preserve">Tabuľka č. </w:t>
      </w:r>
      <w:r>
        <w:fldChar w:fldCharType="begin"/>
      </w:r>
      <w:r>
        <w:instrText>SEQ Tabuľka_č. \* ARABIC</w:instrText>
      </w:r>
      <w:r>
        <w:fldChar w:fldCharType="separate"/>
      </w:r>
      <w:r w:rsidR="00011EC7">
        <w:rPr>
          <w:noProof/>
        </w:rPr>
        <w:t>3</w:t>
      </w:r>
      <w:r>
        <w:fldChar w:fldCharType="end"/>
      </w:r>
      <w:r>
        <w:t xml:space="preserve"> </w:t>
      </w:r>
      <w:r w:rsidRPr="00E80003">
        <w:t>Počet predložených a schválených žiadostí na šport v rámci BRDS (2017</w:t>
      </w:r>
      <w:r>
        <w:t xml:space="preserve"> </w:t>
      </w:r>
      <w:r w:rsidRPr="000167DE">
        <w:t>–</w:t>
      </w:r>
      <w:r>
        <w:t xml:space="preserve"> </w:t>
      </w:r>
      <w:r w:rsidRPr="00E80003">
        <w:t>2021)</w:t>
      </w:r>
      <w:bookmarkEnd w:id="48"/>
      <w:bookmarkEnd w:id="49"/>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6"/>
        <w:gridCol w:w="1310"/>
        <w:gridCol w:w="1216"/>
        <w:gridCol w:w="1310"/>
        <w:gridCol w:w="1216"/>
        <w:gridCol w:w="1122"/>
        <w:gridCol w:w="1310"/>
      </w:tblGrid>
      <w:tr w:rsidR="001203FE" w:rsidRPr="00DC0510" w14:paraId="2FC68242" w14:textId="77777777" w:rsidTr="00D55867">
        <w:trPr>
          <w:trHeight w:val="315"/>
        </w:trPr>
        <w:tc>
          <w:tcPr>
            <w:tcW w:w="869" w:type="pct"/>
            <w:shd w:val="clear" w:color="auto" w:fill="ACB9CA" w:themeFill="text2" w:themeFillTint="66"/>
            <w:noWrap/>
            <w:vAlign w:val="center"/>
            <w:hideMark/>
          </w:tcPr>
          <w:p w14:paraId="0846A66F"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 xml:space="preserve">Rok </w:t>
            </w:r>
          </w:p>
        </w:tc>
        <w:tc>
          <w:tcPr>
            <w:tcW w:w="723" w:type="pct"/>
            <w:shd w:val="clear" w:color="auto" w:fill="ACB9CA" w:themeFill="text2" w:themeFillTint="66"/>
            <w:noWrap/>
            <w:vAlign w:val="center"/>
            <w:hideMark/>
          </w:tcPr>
          <w:p w14:paraId="196BA933"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2017</w:t>
            </w:r>
          </w:p>
        </w:tc>
        <w:tc>
          <w:tcPr>
            <w:tcW w:w="671" w:type="pct"/>
            <w:shd w:val="clear" w:color="auto" w:fill="ACB9CA" w:themeFill="text2" w:themeFillTint="66"/>
            <w:noWrap/>
            <w:vAlign w:val="center"/>
            <w:hideMark/>
          </w:tcPr>
          <w:p w14:paraId="5246B7D5"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2018</w:t>
            </w:r>
          </w:p>
        </w:tc>
        <w:tc>
          <w:tcPr>
            <w:tcW w:w="723" w:type="pct"/>
            <w:shd w:val="clear" w:color="auto" w:fill="ACB9CA" w:themeFill="text2" w:themeFillTint="66"/>
            <w:noWrap/>
            <w:vAlign w:val="center"/>
            <w:hideMark/>
          </w:tcPr>
          <w:p w14:paraId="7E0749F5"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2019</w:t>
            </w:r>
          </w:p>
        </w:tc>
        <w:tc>
          <w:tcPr>
            <w:tcW w:w="671" w:type="pct"/>
            <w:shd w:val="clear" w:color="auto" w:fill="ACB9CA" w:themeFill="text2" w:themeFillTint="66"/>
          </w:tcPr>
          <w:p w14:paraId="78AD2533" w14:textId="77777777" w:rsidR="001203FE" w:rsidRPr="00DC0510" w:rsidRDefault="001203FE" w:rsidP="00D55867">
            <w:pPr>
              <w:spacing w:after="0" w:line="240" w:lineRule="auto"/>
              <w:jc w:val="center"/>
              <w:rPr>
                <w:rFonts w:eastAsia="Times New Roman"/>
                <w:b/>
                <w:bCs/>
                <w:color w:val="000000"/>
                <w:lang w:eastAsia="sk-SK"/>
              </w:rPr>
            </w:pPr>
            <w:r>
              <w:rPr>
                <w:rFonts w:eastAsia="Times New Roman"/>
                <w:b/>
                <w:bCs/>
                <w:color w:val="000000"/>
                <w:lang w:eastAsia="sk-SK"/>
              </w:rPr>
              <w:t>2020</w:t>
            </w:r>
          </w:p>
        </w:tc>
        <w:tc>
          <w:tcPr>
            <w:tcW w:w="619" w:type="pct"/>
            <w:shd w:val="clear" w:color="auto" w:fill="ACB9CA" w:themeFill="text2" w:themeFillTint="66"/>
            <w:noWrap/>
            <w:vAlign w:val="center"/>
            <w:hideMark/>
          </w:tcPr>
          <w:p w14:paraId="257916A1"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2021</w:t>
            </w:r>
          </w:p>
        </w:tc>
        <w:tc>
          <w:tcPr>
            <w:tcW w:w="723" w:type="pct"/>
            <w:shd w:val="clear" w:color="auto" w:fill="ACB9CA" w:themeFill="text2" w:themeFillTint="66"/>
            <w:noWrap/>
            <w:vAlign w:val="center"/>
            <w:hideMark/>
          </w:tcPr>
          <w:p w14:paraId="3165F721" w14:textId="77777777" w:rsidR="001203FE" w:rsidRPr="00DC0510" w:rsidRDefault="001203FE" w:rsidP="00D55867">
            <w:pPr>
              <w:spacing w:after="0" w:line="240" w:lineRule="auto"/>
              <w:jc w:val="center"/>
              <w:rPr>
                <w:rFonts w:eastAsia="Times New Roman"/>
                <w:b/>
                <w:bCs/>
                <w:color w:val="000000"/>
                <w:lang w:eastAsia="sk-SK"/>
              </w:rPr>
            </w:pPr>
            <w:r w:rsidRPr="00DC0510">
              <w:rPr>
                <w:rFonts w:eastAsia="Times New Roman"/>
                <w:b/>
                <w:bCs/>
                <w:color w:val="000000"/>
                <w:lang w:eastAsia="sk-SK"/>
              </w:rPr>
              <w:t>Spolu</w:t>
            </w:r>
          </w:p>
        </w:tc>
      </w:tr>
      <w:tr w:rsidR="001203FE" w:rsidRPr="00DC0510" w14:paraId="3939AE16" w14:textId="77777777" w:rsidTr="00D55867">
        <w:trPr>
          <w:trHeight w:val="315"/>
        </w:trPr>
        <w:tc>
          <w:tcPr>
            <w:tcW w:w="869" w:type="pct"/>
            <w:shd w:val="clear" w:color="auto" w:fill="auto"/>
            <w:noWrap/>
            <w:vAlign w:val="bottom"/>
            <w:hideMark/>
          </w:tcPr>
          <w:p w14:paraId="6D7FEC93" w14:textId="77777777" w:rsidR="001203FE" w:rsidRPr="00DC0510" w:rsidRDefault="001203FE" w:rsidP="00D55867">
            <w:pPr>
              <w:spacing w:after="0" w:line="240" w:lineRule="auto"/>
              <w:rPr>
                <w:rFonts w:eastAsia="Times New Roman"/>
                <w:b/>
                <w:bCs/>
                <w:color w:val="000000"/>
                <w:lang w:eastAsia="sk-SK"/>
              </w:rPr>
            </w:pPr>
            <w:r w:rsidRPr="00DC0510">
              <w:rPr>
                <w:rFonts w:eastAsia="Times New Roman"/>
                <w:b/>
                <w:bCs/>
                <w:color w:val="000000"/>
                <w:lang w:eastAsia="sk-SK"/>
              </w:rPr>
              <w:t>Predložené</w:t>
            </w:r>
          </w:p>
        </w:tc>
        <w:tc>
          <w:tcPr>
            <w:tcW w:w="723" w:type="pct"/>
            <w:shd w:val="clear" w:color="auto" w:fill="auto"/>
            <w:noWrap/>
            <w:vAlign w:val="bottom"/>
            <w:hideMark/>
          </w:tcPr>
          <w:p w14:paraId="5FA3B1FF"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24</w:t>
            </w:r>
            <w:r>
              <w:rPr>
                <w:rFonts w:eastAsia="Times New Roman"/>
                <w:color w:val="000000"/>
                <w:lang w:eastAsia="sk-SK"/>
              </w:rPr>
              <w:t>2</w:t>
            </w:r>
          </w:p>
        </w:tc>
        <w:tc>
          <w:tcPr>
            <w:tcW w:w="671" w:type="pct"/>
            <w:shd w:val="clear" w:color="auto" w:fill="auto"/>
            <w:noWrap/>
            <w:vAlign w:val="bottom"/>
            <w:hideMark/>
          </w:tcPr>
          <w:p w14:paraId="25F06160"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23</w:t>
            </w:r>
            <w:r>
              <w:rPr>
                <w:rFonts w:eastAsia="Times New Roman"/>
                <w:color w:val="000000"/>
                <w:lang w:eastAsia="sk-SK"/>
              </w:rPr>
              <w:t>7</w:t>
            </w:r>
          </w:p>
        </w:tc>
        <w:tc>
          <w:tcPr>
            <w:tcW w:w="723" w:type="pct"/>
            <w:shd w:val="clear" w:color="auto" w:fill="auto"/>
            <w:noWrap/>
            <w:vAlign w:val="bottom"/>
            <w:hideMark/>
          </w:tcPr>
          <w:p w14:paraId="11D45C45"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220</w:t>
            </w:r>
          </w:p>
        </w:tc>
        <w:tc>
          <w:tcPr>
            <w:tcW w:w="671" w:type="pct"/>
            <w:vAlign w:val="bottom"/>
          </w:tcPr>
          <w:p w14:paraId="1AE485FB" w14:textId="77777777" w:rsidR="001203FE" w:rsidRPr="00DC0510" w:rsidRDefault="001203FE" w:rsidP="00D55867">
            <w:pPr>
              <w:spacing w:after="0" w:line="240" w:lineRule="auto"/>
              <w:jc w:val="center"/>
              <w:rPr>
                <w:rFonts w:eastAsia="Times New Roman"/>
                <w:color w:val="000000"/>
                <w:lang w:eastAsia="sk-SK"/>
              </w:rPr>
            </w:pPr>
            <w:r>
              <w:rPr>
                <w:rFonts w:eastAsia="Times New Roman"/>
                <w:color w:val="000000"/>
                <w:lang w:eastAsia="sk-SK"/>
              </w:rPr>
              <w:t>238</w:t>
            </w:r>
          </w:p>
        </w:tc>
        <w:tc>
          <w:tcPr>
            <w:tcW w:w="619" w:type="pct"/>
            <w:shd w:val="clear" w:color="auto" w:fill="auto"/>
            <w:noWrap/>
            <w:vAlign w:val="bottom"/>
            <w:hideMark/>
          </w:tcPr>
          <w:p w14:paraId="4BF4A987"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182</w:t>
            </w:r>
          </w:p>
        </w:tc>
        <w:tc>
          <w:tcPr>
            <w:tcW w:w="723" w:type="pct"/>
            <w:shd w:val="clear" w:color="auto" w:fill="auto"/>
            <w:noWrap/>
            <w:vAlign w:val="bottom"/>
            <w:hideMark/>
          </w:tcPr>
          <w:p w14:paraId="0418747E" w14:textId="77777777" w:rsidR="001203FE" w:rsidRPr="00DC0510" w:rsidRDefault="001203FE" w:rsidP="00D55867">
            <w:pPr>
              <w:spacing w:after="0" w:line="240" w:lineRule="auto"/>
              <w:jc w:val="center"/>
              <w:rPr>
                <w:rFonts w:eastAsia="Times New Roman"/>
                <w:b/>
                <w:color w:val="000000"/>
                <w:lang w:eastAsia="sk-SK"/>
              </w:rPr>
            </w:pPr>
            <w:r>
              <w:rPr>
                <w:rFonts w:eastAsia="Times New Roman"/>
                <w:b/>
                <w:color w:val="000000"/>
                <w:lang w:eastAsia="sk-SK"/>
              </w:rPr>
              <w:t>1 119</w:t>
            </w:r>
          </w:p>
        </w:tc>
      </w:tr>
      <w:tr w:rsidR="001203FE" w:rsidRPr="00DC0510" w14:paraId="071AEFB1" w14:textId="77777777" w:rsidTr="00D55867">
        <w:trPr>
          <w:trHeight w:val="315"/>
        </w:trPr>
        <w:tc>
          <w:tcPr>
            <w:tcW w:w="869" w:type="pct"/>
            <w:shd w:val="clear" w:color="auto" w:fill="auto"/>
            <w:noWrap/>
            <w:vAlign w:val="bottom"/>
            <w:hideMark/>
          </w:tcPr>
          <w:p w14:paraId="74D85130" w14:textId="77777777" w:rsidR="001203FE" w:rsidRPr="00DC0510" w:rsidRDefault="001203FE" w:rsidP="00D55867">
            <w:pPr>
              <w:spacing w:after="0" w:line="240" w:lineRule="auto"/>
              <w:rPr>
                <w:rFonts w:eastAsia="Times New Roman"/>
                <w:b/>
                <w:bCs/>
                <w:color w:val="000000"/>
                <w:lang w:eastAsia="sk-SK"/>
              </w:rPr>
            </w:pPr>
            <w:r w:rsidRPr="00DC0510">
              <w:rPr>
                <w:rFonts w:eastAsia="Times New Roman"/>
                <w:b/>
                <w:bCs/>
                <w:color w:val="000000"/>
                <w:lang w:eastAsia="sk-SK"/>
              </w:rPr>
              <w:t xml:space="preserve">Schválené </w:t>
            </w:r>
          </w:p>
        </w:tc>
        <w:tc>
          <w:tcPr>
            <w:tcW w:w="723" w:type="pct"/>
            <w:shd w:val="clear" w:color="auto" w:fill="auto"/>
            <w:noWrap/>
            <w:vAlign w:val="bottom"/>
            <w:hideMark/>
          </w:tcPr>
          <w:p w14:paraId="29AF9E6B" w14:textId="77777777" w:rsidR="001203FE" w:rsidRPr="00DC0510" w:rsidRDefault="001203FE" w:rsidP="00D55867">
            <w:pPr>
              <w:spacing w:after="0" w:line="240" w:lineRule="auto"/>
              <w:jc w:val="center"/>
              <w:rPr>
                <w:rFonts w:eastAsia="Times New Roman"/>
                <w:color w:val="000000"/>
                <w:lang w:eastAsia="sk-SK"/>
              </w:rPr>
            </w:pPr>
            <w:r>
              <w:rPr>
                <w:rFonts w:eastAsia="Times New Roman"/>
                <w:color w:val="000000"/>
                <w:lang w:eastAsia="sk-SK"/>
              </w:rPr>
              <w:t>111</w:t>
            </w:r>
          </w:p>
        </w:tc>
        <w:tc>
          <w:tcPr>
            <w:tcW w:w="671" w:type="pct"/>
            <w:shd w:val="clear" w:color="auto" w:fill="auto"/>
            <w:noWrap/>
            <w:vAlign w:val="bottom"/>
            <w:hideMark/>
          </w:tcPr>
          <w:p w14:paraId="515D2BA3"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1</w:t>
            </w:r>
            <w:r>
              <w:rPr>
                <w:rFonts w:eastAsia="Times New Roman"/>
                <w:color w:val="000000"/>
                <w:lang w:eastAsia="sk-SK"/>
              </w:rPr>
              <w:t>80</w:t>
            </w:r>
          </w:p>
        </w:tc>
        <w:tc>
          <w:tcPr>
            <w:tcW w:w="723" w:type="pct"/>
            <w:shd w:val="clear" w:color="auto" w:fill="auto"/>
            <w:noWrap/>
            <w:vAlign w:val="bottom"/>
            <w:hideMark/>
          </w:tcPr>
          <w:p w14:paraId="7E5FF1F7"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128</w:t>
            </w:r>
          </w:p>
        </w:tc>
        <w:tc>
          <w:tcPr>
            <w:tcW w:w="671" w:type="pct"/>
            <w:vAlign w:val="bottom"/>
          </w:tcPr>
          <w:p w14:paraId="41D28432" w14:textId="77777777" w:rsidR="001203FE" w:rsidRPr="00DC0510" w:rsidRDefault="001203FE" w:rsidP="00D55867">
            <w:pPr>
              <w:spacing w:after="0" w:line="240" w:lineRule="auto"/>
              <w:jc w:val="center"/>
              <w:rPr>
                <w:rFonts w:eastAsia="Times New Roman"/>
                <w:color w:val="000000"/>
                <w:lang w:eastAsia="sk-SK"/>
              </w:rPr>
            </w:pPr>
            <w:r>
              <w:rPr>
                <w:rFonts w:eastAsia="Times New Roman"/>
                <w:color w:val="000000"/>
                <w:lang w:eastAsia="sk-SK"/>
              </w:rPr>
              <w:t>0</w:t>
            </w:r>
          </w:p>
        </w:tc>
        <w:tc>
          <w:tcPr>
            <w:tcW w:w="619" w:type="pct"/>
            <w:shd w:val="clear" w:color="auto" w:fill="auto"/>
            <w:noWrap/>
            <w:vAlign w:val="bottom"/>
            <w:hideMark/>
          </w:tcPr>
          <w:p w14:paraId="4426488E" w14:textId="77777777" w:rsidR="001203FE" w:rsidRPr="00DC0510" w:rsidRDefault="001203FE" w:rsidP="00D55867">
            <w:pPr>
              <w:spacing w:after="0" w:line="240" w:lineRule="auto"/>
              <w:jc w:val="center"/>
              <w:rPr>
                <w:rFonts w:eastAsia="Times New Roman"/>
                <w:color w:val="000000"/>
                <w:lang w:eastAsia="sk-SK"/>
              </w:rPr>
            </w:pPr>
            <w:r w:rsidRPr="00DC0510">
              <w:rPr>
                <w:rFonts w:eastAsia="Times New Roman"/>
                <w:color w:val="000000"/>
                <w:lang w:eastAsia="sk-SK"/>
              </w:rPr>
              <w:t>1</w:t>
            </w:r>
            <w:r>
              <w:rPr>
                <w:rFonts w:eastAsia="Times New Roman"/>
                <w:color w:val="000000"/>
                <w:lang w:eastAsia="sk-SK"/>
              </w:rPr>
              <w:t>28</w:t>
            </w:r>
          </w:p>
        </w:tc>
        <w:tc>
          <w:tcPr>
            <w:tcW w:w="723" w:type="pct"/>
            <w:shd w:val="clear" w:color="auto" w:fill="auto"/>
            <w:noWrap/>
            <w:vAlign w:val="bottom"/>
            <w:hideMark/>
          </w:tcPr>
          <w:p w14:paraId="0BBA59FD" w14:textId="77777777" w:rsidR="001203FE" w:rsidRPr="00DC0510" w:rsidRDefault="001203FE" w:rsidP="00D55867">
            <w:pPr>
              <w:spacing w:after="0" w:line="240" w:lineRule="auto"/>
              <w:jc w:val="center"/>
              <w:rPr>
                <w:rFonts w:eastAsia="Times New Roman"/>
                <w:b/>
                <w:color w:val="000000"/>
                <w:lang w:eastAsia="sk-SK"/>
              </w:rPr>
            </w:pPr>
            <w:r w:rsidRPr="00DC0510">
              <w:rPr>
                <w:rFonts w:eastAsia="Times New Roman"/>
                <w:b/>
                <w:color w:val="000000"/>
                <w:lang w:eastAsia="sk-SK"/>
              </w:rPr>
              <w:t>5</w:t>
            </w:r>
            <w:r>
              <w:rPr>
                <w:rFonts w:eastAsia="Times New Roman"/>
                <w:b/>
                <w:color w:val="000000"/>
                <w:lang w:eastAsia="sk-SK"/>
              </w:rPr>
              <w:t>47</w:t>
            </w:r>
          </w:p>
        </w:tc>
      </w:tr>
    </w:tbl>
    <w:p w14:paraId="2F6A164B" w14:textId="77777777" w:rsidR="001203FE" w:rsidRPr="0081611E" w:rsidRDefault="001203FE" w:rsidP="001203FE">
      <w:pPr>
        <w:rPr>
          <w:i/>
          <w:iCs/>
          <w:sz w:val="20"/>
          <w:szCs w:val="20"/>
        </w:rPr>
      </w:pPr>
      <w:r w:rsidRPr="0081611E">
        <w:rPr>
          <w:i/>
          <w:iCs/>
          <w:sz w:val="20"/>
          <w:szCs w:val="20"/>
        </w:rPr>
        <w:t xml:space="preserve">Zdroj: BSK, vlastné spracovanie </w:t>
      </w:r>
    </w:p>
    <w:p w14:paraId="13E60F8B" w14:textId="77777777" w:rsidR="001203FE" w:rsidRPr="00B84FB4" w:rsidRDefault="001203FE" w:rsidP="001203FE">
      <w:pPr>
        <w:jc w:val="both"/>
      </w:pPr>
      <w:r>
        <w:t>Záujem o dotácie z BRDS bol od roku 2017 stabilný, mierne zníženie počtu predložených žiadostí o dotácie sme zaznamenali v roku 2021, čo pripisujeme vplyvu stále pretrvávajúcej pandémie COVID-19. Z dostupných údajov je viditeľný záujem BSK o podporu maximálneho počtu projektov a iniciatív v oblasti športu, čo sa však prejavuje na relatívne nízkej priemernej výške schválenej dotácie. Priemerná schválená výška dotácie od roku 2017 klesala, v roku 2021 dosiahla úroveň 2 263 EUR. Dopyt po dotáciách má klesajúci trend, napriek tomu dokáže alokácia na podporu športu v rámci BRDS pokryť menej ako polovicu žiadaných zdrojov.</w:t>
      </w:r>
    </w:p>
    <w:p w14:paraId="7BEF083B" w14:textId="39353527" w:rsidR="001203FE" w:rsidRDefault="001203FE" w:rsidP="001203FE">
      <w:pPr>
        <w:pStyle w:val="Popis"/>
        <w:keepNext/>
        <w:jc w:val="both"/>
      </w:pPr>
      <w:bookmarkStart w:id="50" w:name="_Toc89532054"/>
      <w:bookmarkStart w:id="51" w:name="_Toc110171089"/>
      <w:r>
        <w:t xml:space="preserve">Tabuľka č. </w:t>
      </w:r>
      <w:r>
        <w:fldChar w:fldCharType="begin"/>
      </w:r>
      <w:r>
        <w:instrText>SEQ Tabuľka_č. \* ARABIC</w:instrText>
      </w:r>
      <w:r>
        <w:fldChar w:fldCharType="separate"/>
      </w:r>
      <w:r w:rsidR="00011EC7">
        <w:rPr>
          <w:noProof/>
        </w:rPr>
        <w:t>4</w:t>
      </w:r>
      <w:r>
        <w:fldChar w:fldCharType="end"/>
      </w:r>
      <w:r>
        <w:t xml:space="preserve"> </w:t>
      </w:r>
      <w:r w:rsidRPr="00A82A2A">
        <w:t>Požadované a schválené dotácie na šport v rámci BRDS (2017</w:t>
      </w:r>
      <w:r>
        <w:t xml:space="preserve"> </w:t>
      </w:r>
      <w:r w:rsidRPr="000167DE">
        <w:t>–</w:t>
      </w:r>
      <w:r>
        <w:t xml:space="preserve"> </w:t>
      </w:r>
      <w:r w:rsidRPr="00A82A2A">
        <w:t>2021)</w:t>
      </w:r>
      <w:bookmarkEnd w:id="50"/>
      <w:r>
        <w:t xml:space="preserve"> v </w:t>
      </w:r>
      <w:r w:rsidRPr="008E3676">
        <w:t>EUR</w:t>
      </w:r>
      <w:bookmarkEnd w:id="51"/>
      <w:r w:rsidRPr="008E3676" w:rsidDel="008E3676">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5"/>
        <w:gridCol w:w="1284"/>
        <w:gridCol w:w="1270"/>
        <w:gridCol w:w="1271"/>
        <w:gridCol w:w="1276"/>
        <w:gridCol w:w="1276"/>
        <w:gridCol w:w="1368"/>
      </w:tblGrid>
      <w:tr w:rsidR="001203FE" w:rsidRPr="005024D7" w14:paraId="4B3DE400" w14:textId="77777777" w:rsidTr="00D55867">
        <w:trPr>
          <w:trHeight w:val="315"/>
        </w:trPr>
        <w:tc>
          <w:tcPr>
            <w:tcW w:w="733" w:type="pct"/>
            <w:shd w:val="clear" w:color="auto" w:fill="ACB9CA" w:themeFill="text2" w:themeFillTint="66"/>
            <w:noWrap/>
            <w:hideMark/>
          </w:tcPr>
          <w:p w14:paraId="1C1BBD3E"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Rok</w:t>
            </w:r>
          </w:p>
        </w:tc>
        <w:tc>
          <w:tcPr>
            <w:tcW w:w="711" w:type="pct"/>
            <w:shd w:val="clear" w:color="auto" w:fill="ACB9CA" w:themeFill="text2" w:themeFillTint="66"/>
            <w:noWrap/>
            <w:hideMark/>
          </w:tcPr>
          <w:p w14:paraId="6F37A619"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2017</w:t>
            </w:r>
          </w:p>
        </w:tc>
        <w:tc>
          <w:tcPr>
            <w:tcW w:w="711" w:type="pct"/>
            <w:shd w:val="clear" w:color="auto" w:fill="ACB9CA" w:themeFill="text2" w:themeFillTint="66"/>
            <w:noWrap/>
            <w:hideMark/>
          </w:tcPr>
          <w:p w14:paraId="44EBFE39" w14:textId="77777777" w:rsidR="001203FE" w:rsidRPr="0092411D" w:rsidRDefault="001203FE" w:rsidP="00D55867">
            <w:pPr>
              <w:spacing w:after="0" w:line="240" w:lineRule="auto"/>
              <w:jc w:val="center"/>
              <w:rPr>
                <w:rFonts w:eastAsia="Times New Roman"/>
                <w:b/>
                <w:bCs/>
                <w:color w:val="000000"/>
                <w:lang w:eastAsia="sk-SK"/>
              </w:rPr>
            </w:pPr>
            <w:r w:rsidRPr="0092411D">
              <w:rPr>
                <w:rFonts w:eastAsia="Times New Roman"/>
                <w:b/>
                <w:bCs/>
                <w:color w:val="000000"/>
                <w:lang w:eastAsia="sk-SK"/>
              </w:rPr>
              <w:t>2018</w:t>
            </w:r>
          </w:p>
        </w:tc>
        <w:tc>
          <w:tcPr>
            <w:tcW w:w="711" w:type="pct"/>
            <w:shd w:val="clear" w:color="auto" w:fill="ACB9CA" w:themeFill="text2" w:themeFillTint="66"/>
            <w:noWrap/>
            <w:hideMark/>
          </w:tcPr>
          <w:p w14:paraId="2C84B556"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2019</w:t>
            </w:r>
          </w:p>
        </w:tc>
        <w:tc>
          <w:tcPr>
            <w:tcW w:w="711" w:type="pct"/>
            <w:shd w:val="clear" w:color="auto" w:fill="ACB9CA" w:themeFill="text2" w:themeFillTint="66"/>
          </w:tcPr>
          <w:p w14:paraId="7A2D7BE8"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2020</w:t>
            </w:r>
          </w:p>
        </w:tc>
        <w:tc>
          <w:tcPr>
            <w:tcW w:w="711" w:type="pct"/>
            <w:shd w:val="clear" w:color="auto" w:fill="ACB9CA" w:themeFill="text2" w:themeFillTint="66"/>
            <w:noWrap/>
            <w:hideMark/>
          </w:tcPr>
          <w:p w14:paraId="3DF7610D"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2021</w:t>
            </w:r>
          </w:p>
        </w:tc>
        <w:tc>
          <w:tcPr>
            <w:tcW w:w="711" w:type="pct"/>
            <w:shd w:val="clear" w:color="auto" w:fill="ACB9CA" w:themeFill="text2" w:themeFillTint="66"/>
            <w:noWrap/>
            <w:hideMark/>
          </w:tcPr>
          <w:p w14:paraId="56530D9B" w14:textId="77777777" w:rsidR="001203FE" w:rsidRPr="005024D7" w:rsidRDefault="001203FE" w:rsidP="00D55867">
            <w:pPr>
              <w:spacing w:after="0" w:line="240" w:lineRule="auto"/>
              <w:jc w:val="center"/>
              <w:rPr>
                <w:rFonts w:eastAsia="Times New Roman"/>
                <w:b/>
                <w:bCs/>
                <w:color w:val="000000"/>
                <w:lang w:eastAsia="sk-SK"/>
              </w:rPr>
            </w:pPr>
            <w:r w:rsidRPr="005024D7">
              <w:rPr>
                <w:rFonts w:eastAsia="Times New Roman"/>
                <w:b/>
                <w:bCs/>
                <w:color w:val="000000"/>
                <w:lang w:eastAsia="sk-SK"/>
              </w:rPr>
              <w:t xml:space="preserve">Spolu </w:t>
            </w:r>
          </w:p>
        </w:tc>
      </w:tr>
      <w:tr w:rsidR="001203FE" w:rsidRPr="005024D7" w14:paraId="57E4A1A9" w14:textId="77777777" w:rsidTr="00D55867">
        <w:trPr>
          <w:trHeight w:val="315"/>
        </w:trPr>
        <w:tc>
          <w:tcPr>
            <w:tcW w:w="733" w:type="pct"/>
            <w:shd w:val="clear" w:color="auto" w:fill="auto"/>
            <w:noWrap/>
            <w:hideMark/>
          </w:tcPr>
          <w:p w14:paraId="2060B509" w14:textId="77777777" w:rsidR="001203FE" w:rsidRPr="005024D7" w:rsidRDefault="001203FE" w:rsidP="00D55867">
            <w:pPr>
              <w:spacing w:after="0" w:line="240" w:lineRule="auto"/>
              <w:rPr>
                <w:rFonts w:eastAsia="Times New Roman"/>
                <w:b/>
                <w:bCs/>
                <w:color w:val="000000"/>
                <w:lang w:eastAsia="sk-SK"/>
              </w:rPr>
            </w:pPr>
            <w:r w:rsidRPr="005024D7">
              <w:rPr>
                <w:rFonts w:eastAsia="Times New Roman"/>
                <w:b/>
                <w:bCs/>
                <w:color w:val="000000"/>
                <w:lang w:eastAsia="sk-SK"/>
              </w:rPr>
              <w:t>Požadované</w:t>
            </w:r>
          </w:p>
        </w:tc>
        <w:tc>
          <w:tcPr>
            <w:tcW w:w="711" w:type="pct"/>
            <w:shd w:val="clear" w:color="auto" w:fill="auto"/>
            <w:noWrap/>
            <w:hideMark/>
          </w:tcPr>
          <w:p w14:paraId="390DD65D" w14:textId="77777777" w:rsidR="001203FE" w:rsidRPr="005024D7" w:rsidRDefault="001203FE" w:rsidP="00D55867">
            <w:pPr>
              <w:spacing w:after="0" w:line="240" w:lineRule="auto"/>
              <w:ind w:hanging="124"/>
              <w:jc w:val="right"/>
              <w:rPr>
                <w:rFonts w:eastAsia="Times New Roman"/>
                <w:color w:val="000000"/>
                <w:lang w:eastAsia="sk-SK"/>
              </w:rPr>
            </w:pPr>
            <w:r w:rsidRPr="005024D7">
              <w:rPr>
                <w:rFonts w:eastAsia="Times New Roman"/>
                <w:color w:val="000000"/>
                <w:lang w:eastAsia="sk-SK"/>
              </w:rPr>
              <w:t>3 0</w:t>
            </w:r>
            <w:r>
              <w:rPr>
                <w:rFonts w:eastAsia="Times New Roman"/>
                <w:color w:val="000000"/>
                <w:lang w:eastAsia="sk-SK"/>
              </w:rPr>
              <w:t>8</w:t>
            </w:r>
            <w:r w:rsidRPr="005024D7">
              <w:rPr>
                <w:rFonts w:eastAsia="Times New Roman"/>
                <w:color w:val="000000"/>
                <w:lang w:eastAsia="sk-SK"/>
              </w:rPr>
              <w:t>2 253,34</w:t>
            </w:r>
          </w:p>
        </w:tc>
        <w:tc>
          <w:tcPr>
            <w:tcW w:w="711" w:type="pct"/>
            <w:shd w:val="clear" w:color="auto" w:fill="auto"/>
            <w:noWrap/>
            <w:hideMark/>
          </w:tcPr>
          <w:p w14:paraId="62E57B2F" w14:textId="77777777" w:rsidR="001203FE" w:rsidRPr="005024D7" w:rsidRDefault="001203FE" w:rsidP="00D55867">
            <w:pPr>
              <w:spacing w:after="0" w:line="240" w:lineRule="auto"/>
              <w:ind w:hanging="138"/>
              <w:jc w:val="right"/>
              <w:rPr>
                <w:rFonts w:eastAsia="Times New Roman"/>
                <w:color w:val="000000"/>
                <w:lang w:eastAsia="sk-SK"/>
              </w:rPr>
            </w:pPr>
            <w:r w:rsidRPr="005024D7">
              <w:rPr>
                <w:rFonts w:eastAsia="Times New Roman"/>
                <w:color w:val="000000"/>
                <w:lang w:eastAsia="sk-SK"/>
              </w:rPr>
              <w:t>2 873 439,34</w:t>
            </w:r>
          </w:p>
        </w:tc>
        <w:tc>
          <w:tcPr>
            <w:tcW w:w="711" w:type="pct"/>
            <w:shd w:val="clear" w:color="auto" w:fill="auto"/>
            <w:noWrap/>
            <w:hideMark/>
          </w:tcPr>
          <w:p w14:paraId="18B3AC45" w14:textId="77777777" w:rsidR="001203FE" w:rsidRPr="005024D7" w:rsidRDefault="001203FE" w:rsidP="00D55867">
            <w:pPr>
              <w:spacing w:after="0" w:line="240" w:lineRule="auto"/>
              <w:jc w:val="right"/>
              <w:rPr>
                <w:rFonts w:eastAsia="Times New Roman"/>
                <w:color w:val="000000"/>
                <w:lang w:eastAsia="sk-SK"/>
              </w:rPr>
            </w:pPr>
            <w:r w:rsidRPr="005024D7">
              <w:rPr>
                <w:rFonts w:eastAsia="Times New Roman"/>
                <w:color w:val="000000"/>
                <w:lang w:eastAsia="sk-SK"/>
              </w:rPr>
              <w:t>772 760,79</w:t>
            </w:r>
          </w:p>
        </w:tc>
        <w:tc>
          <w:tcPr>
            <w:tcW w:w="711" w:type="pct"/>
          </w:tcPr>
          <w:p w14:paraId="3FE47FA6" w14:textId="77777777" w:rsidR="001203FE" w:rsidRPr="005024D7" w:rsidRDefault="001203FE" w:rsidP="00D55867">
            <w:pPr>
              <w:spacing w:after="0" w:line="240" w:lineRule="auto"/>
              <w:jc w:val="center"/>
              <w:rPr>
                <w:rFonts w:eastAsia="Times New Roman"/>
                <w:color w:val="000000"/>
                <w:lang w:eastAsia="sk-SK"/>
              </w:rPr>
            </w:pPr>
            <w:r>
              <w:rPr>
                <w:rFonts w:eastAsia="Times New Roman"/>
                <w:color w:val="000000"/>
                <w:lang w:eastAsia="sk-SK"/>
              </w:rPr>
              <w:t>0</w:t>
            </w:r>
          </w:p>
        </w:tc>
        <w:tc>
          <w:tcPr>
            <w:tcW w:w="711" w:type="pct"/>
            <w:shd w:val="clear" w:color="auto" w:fill="auto"/>
            <w:noWrap/>
            <w:hideMark/>
          </w:tcPr>
          <w:p w14:paraId="3C01E011" w14:textId="77777777" w:rsidR="001203FE" w:rsidRPr="005024D7" w:rsidRDefault="001203FE" w:rsidP="00D55867">
            <w:pPr>
              <w:spacing w:after="0" w:line="240" w:lineRule="auto"/>
              <w:jc w:val="right"/>
              <w:rPr>
                <w:rFonts w:eastAsia="Times New Roman"/>
                <w:color w:val="000000"/>
                <w:lang w:eastAsia="sk-SK"/>
              </w:rPr>
            </w:pPr>
            <w:r w:rsidRPr="005024D7">
              <w:rPr>
                <w:rFonts w:eastAsia="Times New Roman"/>
                <w:color w:val="000000"/>
                <w:lang w:eastAsia="sk-SK"/>
              </w:rPr>
              <w:t>680 861,73</w:t>
            </w:r>
          </w:p>
        </w:tc>
        <w:tc>
          <w:tcPr>
            <w:tcW w:w="711" w:type="pct"/>
            <w:shd w:val="clear" w:color="auto" w:fill="auto"/>
            <w:noWrap/>
            <w:hideMark/>
          </w:tcPr>
          <w:p w14:paraId="2EFDC112" w14:textId="77777777" w:rsidR="001203FE" w:rsidRPr="005024D7" w:rsidRDefault="001203FE" w:rsidP="00D55867">
            <w:pPr>
              <w:spacing w:after="0" w:line="240" w:lineRule="auto"/>
              <w:ind w:hanging="184"/>
              <w:jc w:val="right"/>
              <w:rPr>
                <w:rFonts w:eastAsia="Times New Roman"/>
                <w:b/>
                <w:color w:val="000000"/>
                <w:lang w:eastAsia="sk-SK"/>
              </w:rPr>
            </w:pPr>
            <w:r w:rsidRPr="0092411D">
              <w:rPr>
                <w:rFonts w:eastAsia="Times New Roman"/>
                <w:b/>
                <w:color w:val="000000"/>
                <w:lang w:eastAsia="sk-SK"/>
              </w:rPr>
              <w:t>7 </w:t>
            </w:r>
            <w:r>
              <w:rPr>
                <w:rFonts w:eastAsia="Times New Roman"/>
                <w:b/>
                <w:color w:val="000000"/>
                <w:lang w:eastAsia="sk-SK"/>
              </w:rPr>
              <w:t>40</w:t>
            </w:r>
            <w:r w:rsidRPr="007427C2">
              <w:rPr>
                <w:rFonts w:eastAsia="Times New Roman"/>
                <w:b/>
                <w:color w:val="000000"/>
                <w:lang w:eastAsia="sk-SK"/>
              </w:rPr>
              <w:t>9 315</w:t>
            </w:r>
            <w:r w:rsidRPr="005024D7">
              <w:rPr>
                <w:rFonts w:eastAsia="Times New Roman"/>
                <w:b/>
                <w:color w:val="000000"/>
                <w:lang w:eastAsia="sk-SK"/>
              </w:rPr>
              <w:t>,20</w:t>
            </w:r>
          </w:p>
        </w:tc>
      </w:tr>
      <w:tr w:rsidR="001203FE" w:rsidRPr="005024D7" w14:paraId="08E83312" w14:textId="77777777" w:rsidTr="00D55867">
        <w:trPr>
          <w:trHeight w:val="315"/>
        </w:trPr>
        <w:tc>
          <w:tcPr>
            <w:tcW w:w="733" w:type="pct"/>
            <w:shd w:val="clear" w:color="auto" w:fill="auto"/>
            <w:noWrap/>
            <w:hideMark/>
          </w:tcPr>
          <w:p w14:paraId="791AAD3A" w14:textId="77777777" w:rsidR="001203FE" w:rsidRPr="005024D7" w:rsidRDefault="001203FE" w:rsidP="00D55867">
            <w:pPr>
              <w:spacing w:after="0" w:line="240" w:lineRule="auto"/>
              <w:rPr>
                <w:rFonts w:eastAsia="Times New Roman"/>
                <w:b/>
                <w:bCs/>
                <w:color w:val="000000"/>
                <w:lang w:eastAsia="sk-SK"/>
              </w:rPr>
            </w:pPr>
            <w:r w:rsidRPr="005024D7">
              <w:rPr>
                <w:rFonts w:eastAsia="Times New Roman"/>
                <w:b/>
                <w:bCs/>
                <w:color w:val="000000"/>
                <w:lang w:eastAsia="sk-SK"/>
              </w:rPr>
              <w:t>Schválené</w:t>
            </w:r>
          </w:p>
        </w:tc>
        <w:tc>
          <w:tcPr>
            <w:tcW w:w="711" w:type="pct"/>
            <w:shd w:val="clear" w:color="auto" w:fill="auto"/>
            <w:noWrap/>
            <w:hideMark/>
          </w:tcPr>
          <w:p w14:paraId="0F748C4D" w14:textId="77777777" w:rsidR="001203FE" w:rsidRPr="005024D7" w:rsidRDefault="001203FE" w:rsidP="00D55867">
            <w:pPr>
              <w:spacing w:after="0" w:line="240" w:lineRule="auto"/>
              <w:jc w:val="right"/>
              <w:rPr>
                <w:rFonts w:eastAsia="Times New Roman"/>
                <w:color w:val="000000"/>
                <w:lang w:eastAsia="sk-SK"/>
              </w:rPr>
            </w:pPr>
            <w:r w:rsidRPr="005024D7">
              <w:rPr>
                <w:rFonts w:eastAsia="Times New Roman"/>
                <w:color w:val="000000"/>
                <w:lang w:eastAsia="sk-SK"/>
              </w:rPr>
              <w:t>409 270,00</w:t>
            </w:r>
          </w:p>
        </w:tc>
        <w:tc>
          <w:tcPr>
            <w:tcW w:w="711" w:type="pct"/>
            <w:shd w:val="clear" w:color="auto" w:fill="auto"/>
            <w:noWrap/>
          </w:tcPr>
          <w:p w14:paraId="05370DC3" w14:textId="77777777" w:rsidR="001203FE" w:rsidRPr="005024D7" w:rsidRDefault="001203FE" w:rsidP="00D55867">
            <w:pPr>
              <w:spacing w:after="0" w:line="240" w:lineRule="auto"/>
              <w:jc w:val="right"/>
              <w:rPr>
                <w:rFonts w:eastAsia="Times New Roman"/>
                <w:color w:val="000000"/>
                <w:lang w:eastAsia="sk-SK"/>
              </w:rPr>
            </w:pPr>
            <w:r w:rsidRPr="00A65620">
              <w:rPr>
                <w:rFonts w:eastAsia="Times New Roman"/>
                <w:color w:val="000000" w:themeColor="text1"/>
                <w:lang w:eastAsia="sk-SK"/>
              </w:rPr>
              <w:t>429 300,00</w:t>
            </w:r>
          </w:p>
        </w:tc>
        <w:tc>
          <w:tcPr>
            <w:tcW w:w="711" w:type="pct"/>
            <w:shd w:val="clear" w:color="auto" w:fill="auto"/>
            <w:noWrap/>
            <w:hideMark/>
          </w:tcPr>
          <w:p w14:paraId="2C17B6A0" w14:textId="77777777" w:rsidR="001203FE" w:rsidRPr="005024D7" w:rsidRDefault="001203FE" w:rsidP="00D55867">
            <w:pPr>
              <w:spacing w:after="0" w:line="240" w:lineRule="auto"/>
              <w:jc w:val="right"/>
              <w:rPr>
                <w:rFonts w:eastAsia="Times New Roman"/>
                <w:color w:val="000000"/>
                <w:lang w:eastAsia="sk-SK"/>
              </w:rPr>
            </w:pPr>
            <w:r w:rsidRPr="005024D7">
              <w:rPr>
                <w:rFonts w:eastAsia="Times New Roman"/>
                <w:color w:val="000000"/>
                <w:lang w:eastAsia="sk-SK"/>
              </w:rPr>
              <w:t xml:space="preserve">369 746,00 </w:t>
            </w:r>
          </w:p>
        </w:tc>
        <w:tc>
          <w:tcPr>
            <w:tcW w:w="711" w:type="pct"/>
          </w:tcPr>
          <w:p w14:paraId="24C5E83A" w14:textId="77777777" w:rsidR="001203FE" w:rsidRPr="005024D7" w:rsidDel="005C5B00" w:rsidRDefault="001203FE" w:rsidP="00D55867">
            <w:pPr>
              <w:tabs>
                <w:tab w:val="center" w:pos="694"/>
                <w:tab w:val="right" w:pos="1389"/>
              </w:tabs>
              <w:spacing w:after="0" w:line="240" w:lineRule="auto"/>
              <w:jc w:val="center"/>
              <w:rPr>
                <w:rFonts w:eastAsia="Times New Roman"/>
                <w:color w:val="000000"/>
                <w:lang w:eastAsia="sk-SK"/>
              </w:rPr>
            </w:pPr>
            <w:r>
              <w:rPr>
                <w:rFonts w:eastAsia="Times New Roman"/>
                <w:color w:val="000000"/>
                <w:lang w:eastAsia="sk-SK"/>
              </w:rPr>
              <w:t>0</w:t>
            </w:r>
          </w:p>
        </w:tc>
        <w:tc>
          <w:tcPr>
            <w:tcW w:w="711" w:type="pct"/>
            <w:shd w:val="clear" w:color="auto" w:fill="auto"/>
            <w:noWrap/>
            <w:hideMark/>
          </w:tcPr>
          <w:p w14:paraId="576AB337" w14:textId="77777777" w:rsidR="001203FE" w:rsidRPr="005024D7" w:rsidRDefault="001203FE" w:rsidP="00D55867">
            <w:pPr>
              <w:spacing w:after="0" w:line="240" w:lineRule="auto"/>
              <w:jc w:val="right"/>
              <w:rPr>
                <w:rFonts w:eastAsia="Times New Roman"/>
                <w:color w:val="000000"/>
                <w:lang w:eastAsia="sk-SK"/>
              </w:rPr>
            </w:pPr>
            <w:r w:rsidRPr="005024D7">
              <w:rPr>
                <w:rFonts w:eastAsia="Times New Roman"/>
                <w:color w:val="000000"/>
                <w:lang w:eastAsia="sk-SK"/>
              </w:rPr>
              <w:t>293 250,00</w:t>
            </w:r>
          </w:p>
        </w:tc>
        <w:tc>
          <w:tcPr>
            <w:tcW w:w="711" w:type="pct"/>
            <w:shd w:val="clear" w:color="auto" w:fill="auto"/>
            <w:noWrap/>
            <w:hideMark/>
          </w:tcPr>
          <w:p w14:paraId="336A1D06" w14:textId="77777777" w:rsidR="001203FE" w:rsidRPr="005024D7" w:rsidRDefault="001203FE" w:rsidP="00D55867">
            <w:pPr>
              <w:spacing w:after="0" w:line="240" w:lineRule="auto"/>
              <w:ind w:hanging="42"/>
              <w:jc w:val="right"/>
              <w:rPr>
                <w:rFonts w:eastAsia="Times New Roman"/>
                <w:b/>
                <w:color w:val="000000"/>
                <w:lang w:eastAsia="sk-SK"/>
              </w:rPr>
            </w:pPr>
            <w:r w:rsidRPr="005024D7">
              <w:rPr>
                <w:rFonts w:eastAsia="Times New Roman"/>
                <w:b/>
                <w:color w:val="000000"/>
                <w:lang w:eastAsia="sk-SK"/>
              </w:rPr>
              <w:t>1 501 566,00</w:t>
            </w:r>
          </w:p>
        </w:tc>
      </w:tr>
    </w:tbl>
    <w:p w14:paraId="4EFBDC61" w14:textId="77777777" w:rsidR="001203FE" w:rsidRPr="0081611E" w:rsidRDefault="001203FE" w:rsidP="001203FE">
      <w:pPr>
        <w:spacing w:after="0" w:line="240" w:lineRule="auto"/>
        <w:rPr>
          <w:i/>
          <w:iCs/>
          <w:sz w:val="20"/>
          <w:szCs w:val="20"/>
        </w:rPr>
      </w:pPr>
      <w:r w:rsidRPr="0081611E">
        <w:rPr>
          <w:i/>
          <w:iCs/>
          <w:sz w:val="20"/>
          <w:szCs w:val="20"/>
        </w:rPr>
        <w:t>Zdroj: BSK, vlastné spracovanie</w:t>
      </w:r>
    </w:p>
    <w:p w14:paraId="2F4260D6" w14:textId="77777777" w:rsidR="001203FE" w:rsidRPr="00BA3225" w:rsidRDefault="001203FE" w:rsidP="001203FE">
      <w:pPr>
        <w:spacing w:line="240" w:lineRule="auto"/>
        <w:ind w:left="714" w:hanging="714"/>
        <w:jc w:val="both"/>
        <w:rPr>
          <w:i/>
          <w:iCs/>
          <w:sz w:val="20"/>
          <w:szCs w:val="20"/>
        </w:rPr>
      </w:pPr>
      <w:r w:rsidRPr="00BA3225">
        <w:rPr>
          <w:i/>
          <w:iCs/>
          <w:sz w:val="20"/>
          <w:szCs w:val="20"/>
        </w:rPr>
        <w:t>* dotačná schéma pre šport bola vyhlásená a neskôr mimoriadne zrušená pre pandémiu COVID-19</w:t>
      </w:r>
    </w:p>
    <w:p w14:paraId="2089C54A" w14:textId="77777777" w:rsidR="001203FE" w:rsidRPr="001D7873" w:rsidRDefault="001203FE" w:rsidP="001203FE">
      <w:pPr>
        <w:jc w:val="both"/>
      </w:pPr>
      <w:r w:rsidRPr="001D7873">
        <w:t>V</w:t>
      </w:r>
      <w:r>
        <w:t xml:space="preserve"> období 2017 </w:t>
      </w:r>
      <w:r w:rsidRPr="000167DE">
        <w:t>–</w:t>
      </w:r>
      <w:r>
        <w:t xml:space="preserve"> 2021 bolo v </w:t>
      </w:r>
      <w:r w:rsidRPr="001D7873">
        <w:t>rámci BRDS</w:t>
      </w:r>
      <w:r>
        <w:t xml:space="preserve"> predložených 26 žiadostí o dotáciu pre zdravotne znevýhodnených športovcov (3 % z počtu predložených), resp. organizáciu podujatia pre zdravotne znevýhodnených športovcov. Z nich 17 získalo dotácie v celkovej sume 41 679 EUR (3,1 % z počtu schválených).</w:t>
      </w:r>
    </w:p>
    <w:p w14:paraId="60626FAA" w14:textId="556D7F65" w:rsidR="001203FE" w:rsidRDefault="001203FE" w:rsidP="001203FE">
      <w:pPr>
        <w:pStyle w:val="Popis"/>
        <w:keepNext/>
      </w:pPr>
      <w:bookmarkStart w:id="52" w:name="_Toc89532055"/>
      <w:bookmarkStart w:id="53" w:name="_Toc110171090"/>
      <w:r>
        <w:t xml:space="preserve">Tabuľka č. </w:t>
      </w:r>
      <w:r>
        <w:fldChar w:fldCharType="begin"/>
      </w:r>
      <w:r>
        <w:instrText>SEQ Tabuľka_č. \* ARABIC</w:instrText>
      </w:r>
      <w:r>
        <w:fldChar w:fldCharType="separate"/>
      </w:r>
      <w:r w:rsidR="00011EC7">
        <w:rPr>
          <w:noProof/>
        </w:rPr>
        <w:t>5</w:t>
      </w:r>
      <w:r>
        <w:fldChar w:fldCharType="end"/>
      </w:r>
      <w:r>
        <w:t xml:space="preserve"> </w:t>
      </w:r>
      <w:r w:rsidRPr="00F37919">
        <w:t>Priemerná výška schválenej dotácie na šport v rámci BRDS (2017</w:t>
      </w:r>
      <w:r>
        <w:t xml:space="preserve"> </w:t>
      </w:r>
      <w:r w:rsidRPr="000167DE">
        <w:t>–</w:t>
      </w:r>
      <w:r>
        <w:t xml:space="preserve"> </w:t>
      </w:r>
      <w:r w:rsidRPr="00F37919">
        <w:t>2021)</w:t>
      </w:r>
      <w:bookmarkEnd w:id="52"/>
      <w:r>
        <w:t xml:space="preserve"> v </w:t>
      </w:r>
      <w:r w:rsidRPr="008E3676">
        <w:t>EUR</w:t>
      </w:r>
      <w:bookmarkEnd w:id="53"/>
      <w:r w:rsidRPr="008E3676" w:rsidDel="008E3676">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1258"/>
        <w:gridCol w:w="1343"/>
        <w:gridCol w:w="1259"/>
        <w:gridCol w:w="1259"/>
        <w:gridCol w:w="1343"/>
        <w:gridCol w:w="1181"/>
      </w:tblGrid>
      <w:tr w:rsidR="001203FE" w:rsidRPr="00A37A8C" w14:paraId="3A4F1C7F" w14:textId="77777777" w:rsidTr="00D55867">
        <w:trPr>
          <w:trHeight w:val="238"/>
        </w:trPr>
        <w:tc>
          <w:tcPr>
            <w:tcW w:w="782" w:type="pct"/>
            <w:shd w:val="clear" w:color="auto" w:fill="ACB9CA" w:themeFill="text2" w:themeFillTint="66"/>
            <w:noWrap/>
            <w:hideMark/>
          </w:tcPr>
          <w:p w14:paraId="3B62A70C"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Rok</w:t>
            </w:r>
          </w:p>
        </w:tc>
        <w:tc>
          <w:tcPr>
            <w:tcW w:w="694" w:type="pct"/>
            <w:shd w:val="clear" w:color="auto" w:fill="ACB9CA" w:themeFill="text2" w:themeFillTint="66"/>
            <w:noWrap/>
            <w:hideMark/>
          </w:tcPr>
          <w:p w14:paraId="52AF4C7A"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2017</w:t>
            </w:r>
          </w:p>
        </w:tc>
        <w:tc>
          <w:tcPr>
            <w:tcW w:w="741" w:type="pct"/>
            <w:shd w:val="clear" w:color="auto" w:fill="ACB9CA" w:themeFill="text2" w:themeFillTint="66"/>
            <w:noWrap/>
            <w:hideMark/>
          </w:tcPr>
          <w:p w14:paraId="2A15CB59"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2018</w:t>
            </w:r>
          </w:p>
        </w:tc>
        <w:tc>
          <w:tcPr>
            <w:tcW w:w="695" w:type="pct"/>
            <w:shd w:val="clear" w:color="auto" w:fill="ACB9CA" w:themeFill="text2" w:themeFillTint="66"/>
            <w:noWrap/>
            <w:hideMark/>
          </w:tcPr>
          <w:p w14:paraId="2126E5CF"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2019</w:t>
            </w:r>
          </w:p>
        </w:tc>
        <w:tc>
          <w:tcPr>
            <w:tcW w:w="695" w:type="pct"/>
            <w:shd w:val="clear" w:color="auto" w:fill="ACB9CA" w:themeFill="text2" w:themeFillTint="66"/>
          </w:tcPr>
          <w:p w14:paraId="6C4AECD2" w14:textId="77777777" w:rsidR="001203FE" w:rsidRPr="00A37A8C" w:rsidRDefault="001203FE" w:rsidP="00D55867">
            <w:pPr>
              <w:spacing w:after="0" w:line="240" w:lineRule="auto"/>
              <w:jc w:val="center"/>
              <w:rPr>
                <w:rFonts w:eastAsia="Times New Roman"/>
                <w:b/>
                <w:color w:val="000000"/>
                <w:lang w:eastAsia="sk-SK"/>
              </w:rPr>
            </w:pPr>
            <w:r>
              <w:rPr>
                <w:rFonts w:eastAsia="Times New Roman"/>
                <w:b/>
                <w:color w:val="000000"/>
                <w:lang w:eastAsia="sk-SK"/>
              </w:rPr>
              <w:t>2020</w:t>
            </w:r>
          </w:p>
        </w:tc>
        <w:tc>
          <w:tcPr>
            <w:tcW w:w="741" w:type="pct"/>
            <w:shd w:val="clear" w:color="auto" w:fill="ACB9CA" w:themeFill="text2" w:themeFillTint="66"/>
            <w:noWrap/>
            <w:hideMark/>
          </w:tcPr>
          <w:p w14:paraId="116C1E17"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2021</w:t>
            </w:r>
          </w:p>
        </w:tc>
        <w:tc>
          <w:tcPr>
            <w:tcW w:w="653" w:type="pct"/>
            <w:shd w:val="clear" w:color="auto" w:fill="ACB9CA" w:themeFill="text2" w:themeFillTint="66"/>
            <w:noWrap/>
            <w:hideMark/>
          </w:tcPr>
          <w:p w14:paraId="7BCB1E1C" w14:textId="77777777" w:rsidR="001203FE" w:rsidRPr="00A37A8C" w:rsidRDefault="001203FE" w:rsidP="00D55867">
            <w:pPr>
              <w:spacing w:after="0" w:line="240" w:lineRule="auto"/>
              <w:jc w:val="center"/>
              <w:rPr>
                <w:rFonts w:eastAsia="Times New Roman"/>
                <w:b/>
                <w:color w:val="000000"/>
                <w:lang w:eastAsia="sk-SK"/>
              </w:rPr>
            </w:pPr>
            <w:r w:rsidRPr="00A37A8C">
              <w:rPr>
                <w:rFonts w:eastAsia="Times New Roman"/>
                <w:b/>
                <w:color w:val="000000"/>
                <w:lang w:eastAsia="sk-SK"/>
              </w:rPr>
              <w:t>2017-2021</w:t>
            </w:r>
          </w:p>
        </w:tc>
      </w:tr>
      <w:tr w:rsidR="001203FE" w:rsidRPr="00A37A8C" w14:paraId="41D49145" w14:textId="77777777" w:rsidTr="00D55867">
        <w:trPr>
          <w:trHeight w:val="238"/>
        </w:trPr>
        <w:tc>
          <w:tcPr>
            <w:tcW w:w="782" w:type="pct"/>
            <w:shd w:val="clear" w:color="auto" w:fill="auto"/>
            <w:noWrap/>
            <w:hideMark/>
          </w:tcPr>
          <w:p w14:paraId="08050596" w14:textId="77777777" w:rsidR="001203FE" w:rsidRPr="00A37A8C" w:rsidRDefault="001203FE" w:rsidP="00D55867">
            <w:pPr>
              <w:spacing w:after="0" w:line="240" w:lineRule="auto"/>
              <w:rPr>
                <w:rFonts w:eastAsia="Times New Roman"/>
                <w:b/>
                <w:color w:val="000000"/>
                <w:lang w:eastAsia="sk-SK"/>
              </w:rPr>
            </w:pPr>
            <w:r w:rsidRPr="00A37A8C">
              <w:rPr>
                <w:rFonts w:eastAsia="Times New Roman"/>
                <w:color w:val="000000"/>
                <w:lang w:eastAsia="sk-SK"/>
              </w:rPr>
              <w:t> </w:t>
            </w:r>
            <w:r w:rsidRPr="007C60EA">
              <w:rPr>
                <w:rFonts w:eastAsia="Times New Roman"/>
                <w:b/>
                <w:color w:val="000000"/>
                <w:lang w:eastAsia="sk-SK"/>
              </w:rPr>
              <w:t>Priem</w:t>
            </w:r>
            <w:r>
              <w:rPr>
                <w:rFonts w:eastAsia="Times New Roman"/>
                <w:b/>
                <w:color w:val="000000"/>
                <w:lang w:eastAsia="sk-SK"/>
              </w:rPr>
              <w:t xml:space="preserve">. </w:t>
            </w:r>
            <w:r w:rsidRPr="007C60EA">
              <w:rPr>
                <w:rFonts w:eastAsia="Times New Roman"/>
                <w:b/>
                <w:color w:val="000000"/>
                <w:lang w:eastAsia="sk-SK"/>
              </w:rPr>
              <w:t>Výška</w:t>
            </w:r>
          </w:p>
        </w:tc>
        <w:tc>
          <w:tcPr>
            <w:tcW w:w="694" w:type="pct"/>
            <w:shd w:val="clear" w:color="auto" w:fill="auto"/>
            <w:noWrap/>
            <w:hideMark/>
          </w:tcPr>
          <w:p w14:paraId="43B40FFA" w14:textId="77777777" w:rsidR="001203FE" w:rsidRPr="00A37A8C" w:rsidRDefault="001203FE" w:rsidP="00D55867">
            <w:pPr>
              <w:spacing w:after="0" w:line="240" w:lineRule="auto"/>
              <w:jc w:val="right"/>
              <w:rPr>
                <w:rFonts w:eastAsia="Times New Roman"/>
                <w:color w:val="000000"/>
                <w:lang w:eastAsia="sk-SK"/>
              </w:rPr>
            </w:pPr>
            <w:r>
              <w:rPr>
                <w:rFonts w:eastAsia="Times New Roman"/>
                <w:color w:val="000000"/>
                <w:lang w:eastAsia="sk-SK"/>
              </w:rPr>
              <w:t>3 687,12</w:t>
            </w:r>
          </w:p>
        </w:tc>
        <w:tc>
          <w:tcPr>
            <w:tcW w:w="741" w:type="pct"/>
            <w:shd w:val="clear" w:color="auto" w:fill="auto"/>
            <w:noWrap/>
            <w:hideMark/>
          </w:tcPr>
          <w:p w14:paraId="6DD5C468" w14:textId="77777777" w:rsidR="001203FE" w:rsidRPr="00A37A8C" w:rsidRDefault="001203FE" w:rsidP="00D55867">
            <w:pPr>
              <w:spacing w:after="0" w:line="240" w:lineRule="auto"/>
              <w:jc w:val="right"/>
              <w:rPr>
                <w:rFonts w:eastAsia="Times New Roman"/>
                <w:color w:val="000000"/>
                <w:lang w:eastAsia="sk-SK"/>
              </w:rPr>
            </w:pPr>
            <w:r w:rsidRPr="16A388F6">
              <w:rPr>
                <w:rFonts w:eastAsia="Times New Roman"/>
                <w:color w:val="000000" w:themeColor="text1"/>
                <w:lang w:eastAsia="sk-SK"/>
              </w:rPr>
              <w:t>2</w:t>
            </w:r>
            <w:r>
              <w:rPr>
                <w:rFonts w:eastAsia="Times New Roman"/>
                <w:color w:val="000000" w:themeColor="text1"/>
                <w:lang w:eastAsia="sk-SK"/>
              </w:rPr>
              <w:t xml:space="preserve"> </w:t>
            </w:r>
            <w:r w:rsidRPr="16A388F6">
              <w:rPr>
                <w:rFonts w:eastAsia="Times New Roman"/>
                <w:color w:val="000000" w:themeColor="text1"/>
                <w:lang w:eastAsia="sk-SK"/>
              </w:rPr>
              <w:t>38</w:t>
            </w:r>
            <w:r>
              <w:rPr>
                <w:rFonts w:eastAsia="Times New Roman"/>
                <w:color w:val="000000" w:themeColor="text1"/>
                <w:lang w:eastAsia="sk-SK"/>
              </w:rPr>
              <w:t>5,00</w:t>
            </w:r>
          </w:p>
        </w:tc>
        <w:tc>
          <w:tcPr>
            <w:tcW w:w="695" w:type="pct"/>
            <w:shd w:val="clear" w:color="auto" w:fill="auto"/>
            <w:noWrap/>
            <w:hideMark/>
          </w:tcPr>
          <w:p w14:paraId="3CDCBAC6" w14:textId="77777777" w:rsidR="001203FE" w:rsidRPr="00A37A8C" w:rsidRDefault="001203FE" w:rsidP="00D55867">
            <w:pPr>
              <w:spacing w:after="0" w:line="240" w:lineRule="auto"/>
              <w:jc w:val="right"/>
              <w:rPr>
                <w:rFonts w:eastAsia="Times New Roman"/>
                <w:color w:val="000000"/>
                <w:lang w:eastAsia="sk-SK"/>
              </w:rPr>
            </w:pPr>
            <w:r>
              <w:rPr>
                <w:rFonts w:eastAsia="Times New Roman"/>
                <w:color w:val="000000"/>
                <w:lang w:eastAsia="sk-SK"/>
              </w:rPr>
              <w:t>2 888,64</w:t>
            </w:r>
          </w:p>
        </w:tc>
        <w:tc>
          <w:tcPr>
            <w:tcW w:w="695" w:type="pct"/>
          </w:tcPr>
          <w:p w14:paraId="7AF61478" w14:textId="77777777" w:rsidR="001203FE" w:rsidRDefault="001203FE" w:rsidP="00D55867">
            <w:pPr>
              <w:spacing w:after="0" w:line="240" w:lineRule="auto"/>
              <w:jc w:val="center"/>
              <w:rPr>
                <w:rFonts w:eastAsia="Times New Roman"/>
                <w:color w:val="000000"/>
                <w:lang w:eastAsia="sk-SK"/>
              </w:rPr>
            </w:pPr>
            <w:r>
              <w:rPr>
                <w:rFonts w:eastAsia="Times New Roman"/>
                <w:color w:val="000000"/>
                <w:lang w:eastAsia="sk-SK"/>
              </w:rPr>
              <w:t>0</w:t>
            </w:r>
          </w:p>
        </w:tc>
        <w:tc>
          <w:tcPr>
            <w:tcW w:w="741" w:type="pct"/>
            <w:shd w:val="clear" w:color="auto" w:fill="auto"/>
            <w:noWrap/>
            <w:hideMark/>
          </w:tcPr>
          <w:p w14:paraId="4D7C37EE" w14:textId="77777777" w:rsidR="001203FE" w:rsidRPr="00A37A8C" w:rsidRDefault="001203FE" w:rsidP="00D55867">
            <w:pPr>
              <w:spacing w:after="0" w:line="240" w:lineRule="auto"/>
              <w:jc w:val="right"/>
              <w:rPr>
                <w:rFonts w:eastAsia="Times New Roman"/>
                <w:color w:val="000000"/>
                <w:lang w:eastAsia="sk-SK"/>
              </w:rPr>
            </w:pPr>
            <w:r>
              <w:rPr>
                <w:rFonts w:eastAsia="Times New Roman"/>
                <w:color w:val="000000"/>
                <w:lang w:eastAsia="sk-SK"/>
              </w:rPr>
              <w:t>2 291,02</w:t>
            </w:r>
          </w:p>
        </w:tc>
        <w:tc>
          <w:tcPr>
            <w:tcW w:w="653" w:type="pct"/>
            <w:shd w:val="clear" w:color="auto" w:fill="auto"/>
            <w:noWrap/>
            <w:hideMark/>
          </w:tcPr>
          <w:p w14:paraId="317A7483" w14:textId="77777777" w:rsidR="001203FE" w:rsidRPr="00A37A8C" w:rsidRDefault="001203FE" w:rsidP="00D55867">
            <w:pPr>
              <w:spacing w:after="0" w:line="240" w:lineRule="auto"/>
              <w:jc w:val="right"/>
              <w:rPr>
                <w:rFonts w:eastAsia="Times New Roman"/>
                <w:b/>
                <w:color w:val="000000"/>
                <w:lang w:eastAsia="sk-SK"/>
              </w:rPr>
            </w:pPr>
            <w:r>
              <w:rPr>
                <w:rFonts w:eastAsia="Times New Roman"/>
                <w:b/>
                <w:color w:val="000000"/>
                <w:lang w:eastAsia="sk-SK"/>
              </w:rPr>
              <w:t>2 745,09</w:t>
            </w:r>
          </w:p>
        </w:tc>
      </w:tr>
    </w:tbl>
    <w:p w14:paraId="12D5C914" w14:textId="77777777" w:rsidR="001203FE" w:rsidRDefault="001203FE" w:rsidP="001203FE">
      <w:pPr>
        <w:spacing w:after="0" w:line="240" w:lineRule="auto"/>
        <w:rPr>
          <w:i/>
          <w:iCs/>
          <w:sz w:val="20"/>
          <w:szCs w:val="20"/>
        </w:rPr>
      </w:pPr>
      <w:r w:rsidRPr="0081611E">
        <w:rPr>
          <w:i/>
          <w:iCs/>
          <w:sz w:val="20"/>
          <w:szCs w:val="20"/>
        </w:rPr>
        <w:t>Zdroj: BSK, vlastné spracovanie</w:t>
      </w:r>
    </w:p>
    <w:p w14:paraId="2E8FC2E8" w14:textId="77777777" w:rsidR="001203FE" w:rsidRPr="0081611E" w:rsidRDefault="001203FE" w:rsidP="001203FE">
      <w:pPr>
        <w:spacing w:after="0" w:line="240" w:lineRule="auto"/>
        <w:rPr>
          <w:i/>
          <w:iCs/>
          <w:sz w:val="20"/>
          <w:szCs w:val="20"/>
        </w:rPr>
      </w:pPr>
      <w:r w:rsidRPr="00797B78">
        <w:rPr>
          <w:i/>
          <w:iCs/>
          <w:sz w:val="20"/>
          <w:szCs w:val="20"/>
        </w:rPr>
        <w:t>* dotačná schéma pre mládež bola vyhlásená a neskôr mimoriadne zrušená pre pandémiu COVID-19</w:t>
      </w:r>
    </w:p>
    <w:p w14:paraId="5C35126D" w14:textId="77777777" w:rsidR="001203FE" w:rsidRDefault="001203FE" w:rsidP="001203FE">
      <w:r>
        <w:br w:type="page"/>
      </w:r>
    </w:p>
    <w:p w14:paraId="7B10B8C2" w14:textId="65757818" w:rsidR="001203FE" w:rsidRDefault="001203FE" w:rsidP="001203FE">
      <w:pPr>
        <w:pStyle w:val="Popis"/>
        <w:keepNext/>
        <w:jc w:val="both"/>
      </w:pPr>
      <w:bookmarkStart w:id="54" w:name="_Toc108132695"/>
      <w:r>
        <w:lastRenderedPageBreak/>
        <w:t xml:space="preserve">Graf č. </w:t>
      </w:r>
      <w:r>
        <w:fldChar w:fldCharType="begin"/>
      </w:r>
      <w:r>
        <w:instrText>SEQ Graf_č. \* ARABIC</w:instrText>
      </w:r>
      <w:r>
        <w:fldChar w:fldCharType="separate"/>
      </w:r>
      <w:r w:rsidR="00011EC7">
        <w:rPr>
          <w:noProof/>
        </w:rPr>
        <w:t>1</w:t>
      </w:r>
      <w:r>
        <w:fldChar w:fldCharType="end"/>
      </w:r>
      <w:r>
        <w:t xml:space="preserve"> </w:t>
      </w:r>
      <w:r w:rsidRPr="00F37919">
        <w:t>Priemerná výška schválenej dotácie na šport v rámci BRDS (2017</w:t>
      </w:r>
      <w:r>
        <w:t xml:space="preserve"> </w:t>
      </w:r>
      <w:r w:rsidRPr="000167DE">
        <w:t>–</w:t>
      </w:r>
      <w:r>
        <w:t xml:space="preserve"> </w:t>
      </w:r>
      <w:r w:rsidRPr="00F37919">
        <w:t>2021)</w:t>
      </w:r>
      <w:r>
        <w:t xml:space="preserve"> v </w:t>
      </w:r>
      <w:r w:rsidRPr="008E3676">
        <w:t>EUR</w:t>
      </w:r>
      <w:r w:rsidRPr="008E3676" w:rsidDel="008E3676">
        <w:t xml:space="preserve"> </w:t>
      </w:r>
      <w:bookmarkEnd w:id="54"/>
    </w:p>
    <w:p w14:paraId="4B8CF086" w14:textId="77777777" w:rsidR="001203FE" w:rsidRDefault="001203FE" w:rsidP="001203FE">
      <w:pPr>
        <w:spacing w:after="0"/>
        <w:rPr>
          <w:sz w:val="20"/>
          <w:szCs w:val="20"/>
        </w:rPr>
      </w:pPr>
      <w:r>
        <w:rPr>
          <w:noProof/>
          <w:lang w:eastAsia="sk-SK"/>
        </w:rPr>
        <w:drawing>
          <wp:inline distT="0" distB="0" distL="0" distR="0" wp14:anchorId="1AF4A1AB" wp14:editId="35EAE008">
            <wp:extent cx="4572000" cy="2743200"/>
            <wp:effectExtent l="0" t="0" r="0" b="0"/>
            <wp:docPr id="9" name="Graf 9">
              <a:extLst xmlns:a="http://schemas.openxmlformats.org/drawingml/2006/main">
                <a:ext uri="{FF2B5EF4-FFF2-40B4-BE49-F238E27FC236}">
                  <a16:creationId xmlns:a16="http://schemas.microsoft.com/office/drawing/2014/main" id="{78FF2768-99BA-870C-2AF3-FD249431F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F41CDE" w14:textId="77777777" w:rsidR="001203FE" w:rsidRPr="0081611E" w:rsidRDefault="001203FE" w:rsidP="001203FE">
      <w:pPr>
        <w:rPr>
          <w:i/>
          <w:iCs/>
          <w:sz w:val="20"/>
          <w:szCs w:val="20"/>
        </w:rPr>
      </w:pPr>
      <w:r w:rsidRPr="0081611E">
        <w:rPr>
          <w:i/>
          <w:iCs/>
          <w:sz w:val="20"/>
          <w:szCs w:val="20"/>
        </w:rPr>
        <w:t>Zdroj: BSK, vlastné spracovanie</w:t>
      </w:r>
    </w:p>
    <w:p w14:paraId="42247357" w14:textId="77777777" w:rsidR="005F0D48" w:rsidRDefault="005F0D48" w:rsidP="001203FE">
      <w:pPr>
        <w:jc w:val="both"/>
      </w:pPr>
    </w:p>
    <w:p w14:paraId="480468D5" w14:textId="5E2B673D" w:rsidR="001203FE" w:rsidRDefault="001203FE" w:rsidP="001203FE">
      <w:pPr>
        <w:jc w:val="both"/>
      </w:pPr>
      <w:r>
        <w:t xml:space="preserve">Najviac žiadostí bolo schválených na projekty zahŕňajúce viacero športov a športových aktivít, spolu 77 žiadostí. Pre podporu futbalu bolo od roku 2017 schválených celkovo 65 žiadostí v celkovom objeme viac ako 215 000 EUR. K najčastejšie podporeným žiadostiam v kategórii deti a mládež do 23 rokov sa prirodzene objavujú okrem futbalu aj iné najpopulárnejšie športy v Bratislavskom kraji, a to plavecké športy, </w:t>
      </w:r>
      <w:proofErr w:type="spellStart"/>
      <w:r>
        <w:t>florbal</w:t>
      </w:r>
      <w:proofErr w:type="spellEnd"/>
      <w:r>
        <w:t>, ľadové športy a volejbal.</w:t>
      </w:r>
    </w:p>
    <w:p w14:paraId="6C369AB4" w14:textId="4153C4CD" w:rsidR="001203FE" w:rsidRDefault="001203FE" w:rsidP="001203FE">
      <w:pPr>
        <w:pStyle w:val="Popis"/>
        <w:keepNext/>
      </w:pPr>
      <w:bookmarkStart w:id="55" w:name="_Toc89532056"/>
      <w:bookmarkStart w:id="56" w:name="_Toc110171091"/>
      <w:r>
        <w:t xml:space="preserve">Tabuľka č. </w:t>
      </w:r>
      <w:r>
        <w:fldChar w:fldCharType="begin"/>
      </w:r>
      <w:r>
        <w:instrText>SEQ Tabuľka_č. \* ARABIC</w:instrText>
      </w:r>
      <w:r>
        <w:fldChar w:fldCharType="separate"/>
      </w:r>
      <w:r w:rsidR="00011EC7">
        <w:rPr>
          <w:noProof/>
        </w:rPr>
        <w:t>6</w:t>
      </w:r>
      <w:r>
        <w:fldChar w:fldCharType="end"/>
      </w:r>
      <w:r>
        <w:t xml:space="preserve"> </w:t>
      </w:r>
      <w:r w:rsidRPr="00253C30">
        <w:t>Schválené dotácie v rámci BRDS podľa športov (2017</w:t>
      </w:r>
      <w:r>
        <w:t xml:space="preserve"> </w:t>
      </w:r>
      <w:r w:rsidRPr="00E02BE6">
        <w:t>–</w:t>
      </w:r>
      <w:r>
        <w:t xml:space="preserve"> </w:t>
      </w:r>
      <w:r w:rsidRPr="00253C30">
        <w:t>2021)</w:t>
      </w:r>
      <w:bookmarkEnd w:id="55"/>
      <w:r>
        <w:t xml:space="preserve"> v </w:t>
      </w:r>
      <w:r w:rsidRPr="008E3676">
        <w:t>EUR</w:t>
      </w:r>
      <w:bookmarkEnd w:id="56"/>
      <w:r w:rsidRPr="008E3676" w:rsidDel="008E3676">
        <w:t xml:space="preserve"> </w:t>
      </w:r>
    </w:p>
    <w:tbl>
      <w:tblPr>
        <w:tblW w:w="5000" w:type="pct"/>
        <w:tblCellMar>
          <w:left w:w="70" w:type="dxa"/>
          <w:right w:w="70" w:type="dxa"/>
        </w:tblCellMar>
        <w:tblLook w:val="04A0" w:firstRow="1" w:lastRow="0" w:firstColumn="1" w:lastColumn="0" w:noHBand="0" w:noVBand="1"/>
      </w:tblPr>
      <w:tblGrid>
        <w:gridCol w:w="555"/>
        <w:gridCol w:w="2843"/>
        <w:gridCol w:w="1888"/>
        <w:gridCol w:w="1618"/>
        <w:gridCol w:w="2156"/>
      </w:tblGrid>
      <w:tr w:rsidR="001203FE" w:rsidRPr="007C60EA" w14:paraId="25D51D42" w14:textId="77777777" w:rsidTr="00D55867">
        <w:trPr>
          <w:trHeight w:val="315"/>
        </w:trPr>
        <w:tc>
          <w:tcPr>
            <w:tcW w:w="306" w:type="pct"/>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center"/>
            <w:hideMark/>
          </w:tcPr>
          <w:p w14:paraId="05D9D7BE" w14:textId="77777777" w:rsidR="001203FE" w:rsidRPr="007C60EA" w:rsidRDefault="001203FE" w:rsidP="00D55867">
            <w:pPr>
              <w:spacing w:after="0" w:line="240" w:lineRule="auto"/>
              <w:jc w:val="center"/>
              <w:rPr>
                <w:rFonts w:eastAsia="Times New Roman"/>
                <w:b/>
                <w:color w:val="000000"/>
                <w:lang w:eastAsia="sk-SK"/>
              </w:rPr>
            </w:pPr>
            <w:r w:rsidRPr="007C60EA">
              <w:rPr>
                <w:rFonts w:eastAsia="Times New Roman"/>
                <w:b/>
                <w:color w:val="000000"/>
                <w:lang w:eastAsia="sk-SK"/>
              </w:rPr>
              <w:t>P.</w:t>
            </w:r>
            <w:r>
              <w:rPr>
                <w:rFonts w:eastAsia="Times New Roman"/>
                <w:b/>
                <w:color w:val="000000"/>
                <w:lang w:eastAsia="sk-SK"/>
              </w:rPr>
              <w:t xml:space="preserve"> </w:t>
            </w:r>
            <w:r w:rsidRPr="007C60EA">
              <w:rPr>
                <w:rFonts w:eastAsia="Times New Roman"/>
                <w:b/>
                <w:color w:val="000000"/>
                <w:lang w:eastAsia="sk-SK"/>
              </w:rPr>
              <w:t>č.</w:t>
            </w:r>
          </w:p>
        </w:tc>
        <w:tc>
          <w:tcPr>
            <w:tcW w:w="1569"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11363A51" w14:textId="77777777" w:rsidR="001203FE" w:rsidRPr="007C60EA" w:rsidRDefault="001203FE" w:rsidP="00D55867">
            <w:pPr>
              <w:spacing w:after="0" w:line="240" w:lineRule="auto"/>
              <w:jc w:val="center"/>
              <w:rPr>
                <w:rFonts w:eastAsia="Times New Roman"/>
                <w:b/>
                <w:color w:val="000000"/>
                <w:lang w:eastAsia="sk-SK"/>
              </w:rPr>
            </w:pPr>
            <w:r w:rsidRPr="007C60EA">
              <w:rPr>
                <w:rFonts w:eastAsia="Times New Roman"/>
                <w:b/>
                <w:color w:val="000000"/>
                <w:lang w:eastAsia="sk-SK"/>
              </w:rPr>
              <w:t>Skupina športu</w:t>
            </w:r>
          </w:p>
        </w:tc>
        <w:tc>
          <w:tcPr>
            <w:tcW w:w="1042"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6867E1EE" w14:textId="77777777" w:rsidR="001203FE" w:rsidRPr="007C60EA" w:rsidRDefault="001203FE" w:rsidP="00D55867">
            <w:pPr>
              <w:spacing w:after="0" w:line="240" w:lineRule="auto"/>
              <w:jc w:val="center"/>
              <w:rPr>
                <w:rFonts w:eastAsia="Times New Roman"/>
                <w:b/>
                <w:color w:val="000000"/>
                <w:lang w:eastAsia="sk-SK"/>
              </w:rPr>
            </w:pPr>
            <w:r w:rsidRPr="007C60EA">
              <w:rPr>
                <w:rFonts w:eastAsia="Times New Roman"/>
                <w:b/>
                <w:color w:val="000000"/>
                <w:lang w:eastAsia="sk-SK"/>
              </w:rPr>
              <w:t>Schválená dotácia</w:t>
            </w:r>
          </w:p>
        </w:tc>
        <w:tc>
          <w:tcPr>
            <w:tcW w:w="893"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7453639D" w14:textId="77777777" w:rsidR="001203FE" w:rsidRPr="007C60EA" w:rsidRDefault="001203FE" w:rsidP="00D55867">
            <w:pPr>
              <w:spacing w:after="0" w:line="240" w:lineRule="auto"/>
              <w:jc w:val="center"/>
              <w:rPr>
                <w:rFonts w:eastAsia="Times New Roman"/>
                <w:b/>
                <w:color w:val="000000"/>
                <w:lang w:eastAsia="sk-SK"/>
              </w:rPr>
            </w:pPr>
            <w:r w:rsidRPr="007C60EA">
              <w:rPr>
                <w:rFonts w:eastAsia="Times New Roman"/>
                <w:b/>
                <w:color w:val="000000"/>
                <w:lang w:eastAsia="sk-SK"/>
              </w:rPr>
              <w:t>Počet dotácií</w:t>
            </w:r>
          </w:p>
        </w:tc>
        <w:tc>
          <w:tcPr>
            <w:tcW w:w="1190" w:type="pct"/>
            <w:tcBorders>
              <w:top w:val="single" w:sz="4" w:space="0" w:color="000000"/>
              <w:left w:val="nil"/>
              <w:bottom w:val="single" w:sz="4" w:space="0" w:color="000000"/>
              <w:right w:val="single" w:sz="4" w:space="0" w:color="000000"/>
            </w:tcBorders>
            <w:shd w:val="clear" w:color="auto" w:fill="ACB9CA" w:themeFill="text2" w:themeFillTint="66"/>
            <w:vAlign w:val="center"/>
            <w:hideMark/>
          </w:tcPr>
          <w:p w14:paraId="3E217D6A" w14:textId="77777777" w:rsidR="001203FE" w:rsidRPr="007C60EA" w:rsidRDefault="001203FE" w:rsidP="00D55867">
            <w:pPr>
              <w:spacing w:after="0" w:line="240" w:lineRule="auto"/>
              <w:jc w:val="center"/>
              <w:rPr>
                <w:rFonts w:eastAsia="Times New Roman"/>
                <w:b/>
                <w:color w:val="000000"/>
                <w:lang w:eastAsia="sk-SK"/>
              </w:rPr>
            </w:pPr>
            <w:r w:rsidRPr="007C60EA">
              <w:rPr>
                <w:rFonts w:eastAsia="Times New Roman"/>
                <w:b/>
                <w:color w:val="000000"/>
                <w:lang w:eastAsia="sk-SK"/>
              </w:rPr>
              <w:t>Priemerná dotácia</w:t>
            </w:r>
          </w:p>
        </w:tc>
      </w:tr>
      <w:tr w:rsidR="001203FE" w:rsidRPr="007C60EA" w14:paraId="640AA759"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7BD026F8"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1</w:t>
            </w:r>
          </w:p>
        </w:tc>
        <w:tc>
          <w:tcPr>
            <w:tcW w:w="1569" w:type="pct"/>
            <w:tcBorders>
              <w:top w:val="nil"/>
              <w:left w:val="nil"/>
              <w:bottom w:val="single" w:sz="4" w:space="0" w:color="000000"/>
              <w:right w:val="single" w:sz="4" w:space="0" w:color="000000"/>
            </w:tcBorders>
            <w:shd w:val="clear" w:color="auto" w:fill="auto"/>
            <w:noWrap/>
            <w:vAlign w:val="bottom"/>
            <w:hideMark/>
          </w:tcPr>
          <w:p w14:paraId="7B73E88F" w14:textId="77777777" w:rsidR="001203FE" w:rsidRPr="007C60EA" w:rsidRDefault="001203FE" w:rsidP="00D55867">
            <w:pPr>
              <w:spacing w:after="0" w:line="240" w:lineRule="auto"/>
              <w:rPr>
                <w:rFonts w:eastAsia="Times New Roman"/>
                <w:color w:val="000000"/>
                <w:lang w:eastAsia="sk-SK"/>
              </w:rPr>
            </w:pPr>
            <w:r w:rsidRPr="007C60EA">
              <w:rPr>
                <w:rFonts w:eastAsia="Times New Roman"/>
                <w:color w:val="000000"/>
                <w:lang w:eastAsia="sk-SK"/>
              </w:rPr>
              <w:t>Kombinácia</w:t>
            </w:r>
          </w:p>
        </w:tc>
        <w:tc>
          <w:tcPr>
            <w:tcW w:w="1042" w:type="pct"/>
            <w:tcBorders>
              <w:top w:val="nil"/>
              <w:left w:val="nil"/>
              <w:bottom w:val="single" w:sz="4" w:space="0" w:color="000000"/>
              <w:right w:val="single" w:sz="4" w:space="0" w:color="000000"/>
            </w:tcBorders>
            <w:shd w:val="clear" w:color="auto" w:fill="auto"/>
            <w:noWrap/>
            <w:vAlign w:val="bottom"/>
            <w:hideMark/>
          </w:tcPr>
          <w:p w14:paraId="28ADA884"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166 429,00</w:t>
            </w:r>
          </w:p>
        </w:tc>
        <w:tc>
          <w:tcPr>
            <w:tcW w:w="893" w:type="pct"/>
            <w:tcBorders>
              <w:top w:val="nil"/>
              <w:left w:val="nil"/>
              <w:bottom w:val="single" w:sz="4" w:space="0" w:color="000000"/>
              <w:right w:val="single" w:sz="4" w:space="0" w:color="000000"/>
            </w:tcBorders>
            <w:shd w:val="clear" w:color="auto" w:fill="auto"/>
            <w:noWrap/>
            <w:vAlign w:val="bottom"/>
            <w:hideMark/>
          </w:tcPr>
          <w:p w14:paraId="29269F74"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77</w:t>
            </w:r>
          </w:p>
        </w:tc>
        <w:tc>
          <w:tcPr>
            <w:tcW w:w="1190" w:type="pct"/>
            <w:tcBorders>
              <w:top w:val="nil"/>
              <w:left w:val="nil"/>
              <w:bottom w:val="single" w:sz="4" w:space="0" w:color="000000"/>
              <w:right w:val="single" w:sz="4" w:space="0" w:color="000000"/>
            </w:tcBorders>
            <w:shd w:val="clear" w:color="auto" w:fill="auto"/>
            <w:noWrap/>
            <w:vAlign w:val="bottom"/>
            <w:hideMark/>
          </w:tcPr>
          <w:p w14:paraId="49BFF444"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2 161,42</w:t>
            </w:r>
          </w:p>
        </w:tc>
      </w:tr>
      <w:tr w:rsidR="001203FE" w:rsidRPr="007C60EA" w14:paraId="691DF4FD"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07C2E896"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2</w:t>
            </w:r>
          </w:p>
        </w:tc>
        <w:tc>
          <w:tcPr>
            <w:tcW w:w="1569" w:type="pct"/>
            <w:tcBorders>
              <w:top w:val="nil"/>
              <w:left w:val="nil"/>
              <w:bottom w:val="single" w:sz="4" w:space="0" w:color="000000"/>
              <w:right w:val="single" w:sz="4" w:space="0" w:color="000000"/>
            </w:tcBorders>
            <w:shd w:val="clear" w:color="auto" w:fill="auto"/>
            <w:noWrap/>
            <w:vAlign w:val="bottom"/>
            <w:hideMark/>
          </w:tcPr>
          <w:p w14:paraId="5B618181" w14:textId="77777777" w:rsidR="001203FE" w:rsidRPr="007C60EA" w:rsidRDefault="001203FE" w:rsidP="00D55867">
            <w:pPr>
              <w:spacing w:after="0" w:line="240" w:lineRule="auto"/>
              <w:rPr>
                <w:rFonts w:eastAsia="Times New Roman"/>
                <w:color w:val="000000"/>
                <w:lang w:eastAsia="sk-SK"/>
              </w:rPr>
            </w:pPr>
            <w:r w:rsidRPr="007C60EA">
              <w:rPr>
                <w:rFonts w:eastAsia="Times New Roman"/>
                <w:color w:val="000000"/>
                <w:lang w:eastAsia="sk-SK"/>
              </w:rPr>
              <w:t>Futbal</w:t>
            </w:r>
          </w:p>
        </w:tc>
        <w:tc>
          <w:tcPr>
            <w:tcW w:w="1042" w:type="pct"/>
            <w:tcBorders>
              <w:top w:val="nil"/>
              <w:left w:val="nil"/>
              <w:bottom w:val="single" w:sz="4" w:space="0" w:color="000000"/>
              <w:right w:val="single" w:sz="4" w:space="0" w:color="000000"/>
            </w:tcBorders>
            <w:shd w:val="clear" w:color="auto" w:fill="auto"/>
            <w:noWrap/>
            <w:vAlign w:val="bottom"/>
            <w:hideMark/>
          </w:tcPr>
          <w:p w14:paraId="46B228D9"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215 029,00</w:t>
            </w:r>
          </w:p>
        </w:tc>
        <w:tc>
          <w:tcPr>
            <w:tcW w:w="893" w:type="pct"/>
            <w:tcBorders>
              <w:top w:val="nil"/>
              <w:left w:val="nil"/>
              <w:bottom w:val="single" w:sz="4" w:space="0" w:color="000000"/>
              <w:right w:val="single" w:sz="4" w:space="0" w:color="000000"/>
            </w:tcBorders>
            <w:shd w:val="clear" w:color="auto" w:fill="auto"/>
            <w:noWrap/>
            <w:vAlign w:val="bottom"/>
            <w:hideMark/>
          </w:tcPr>
          <w:p w14:paraId="3BD5F7C1"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65</w:t>
            </w:r>
          </w:p>
        </w:tc>
        <w:tc>
          <w:tcPr>
            <w:tcW w:w="1190" w:type="pct"/>
            <w:tcBorders>
              <w:top w:val="nil"/>
              <w:left w:val="nil"/>
              <w:bottom w:val="single" w:sz="4" w:space="0" w:color="000000"/>
              <w:right w:val="single" w:sz="4" w:space="0" w:color="000000"/>
            </w:tcBorders>
            <w:shd w:val="clear" w:color="auto" w:fill="auto"/>
            <w:noWrap/>
            <w:vAlign w:val="bottom"/>
            <w:hideMark/>
          </w:tcPr>
          <w:p w14:paraId="1A8E88AC"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3 308,14</w:t>
            </w:r>
          </w:p>
        </w:tc>
      </w:tr>
      <w:tr w:rsidR="001203FE" w:rsidRPr="007C60EA" w14:paraId="42BAA080"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3D4C8B31"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3</w:t>
            </w:r>
          </w:p>
        </w:tc>
        <w:tc>
          <w:tcPr>
            <w:tcW w:w="1569" w:type="pct"/>
            <w:tcBorders>
              <w:top w:val="nil"/>
              <w:left w:val="nil"/>
              <w:bottom w:val="single" w:sz="4" w:space="0" w:color="000000"/>
              <w:right w:val="single" w:sz="4" w:space="0" w:color="000000"/>
            </w:tcBorders>
            <w:shd w:val="clear" w:color="auto" w:fill="auto"/>
            <w:noWrap/>
            <w:vAlign w:val="bottom"/>
            <w:hideMark/>
          </w:tcPr>
          <w:p w14:paraId="3C84A540" w14:textId="77777777" w:rsidR="001203FE" w:rsidRPr="007C60EA" w:rsidRDefault="001203FE" w:rsidP="00D55867">
            <w:pPr>
              <w:spacing w:after="0" w:line="240" w:lineRule="auto"/>
              <w:rPr>
                <w:rFonts w:eastAsia="Times New Roman"/>
                <w:color w:val="000000"/>
                <w:lang w:eastAsia="sk-SK"/>
              </w:rPr>
            </w:pPr>
            <w:r w:rsidRPr="007C60EA">
              <w:rPr>
                <w:rFonts w:eastAsia="Times New Roman"/>
                <w:color w:val="000000"/>
                <w:lang w:eastAsia="sk-SK"/>
              </w:rPr>
              <w:t>Kanoistika</w:t>
            </w:r>
          </w:p>
        </w:tc>
        <w:tc>
          <w:tcPr>
            <w:tcW w:w="1042" w:type="pct"/>
            <w:tcBorders>
              <w:top w:val="nil"/>
              <w:left w:val="nil"/>
              <w:bottom w:val="single" w:sz="4" w:space="0" w:color="000000"/>
              <w:right w:val="single" w:sz="4" w:space="0" w:color="000000"/>
            </w:tcBorders>
            <w:shd w:val="clear" w:color="auto" w:fill="auto"/>
            <w:noWrap/>
            <w:vAlign w:val="bottom"/>
            <w:hideMark/>
          </w:tcPr>
          <w:p w14:paraId="47C468E8"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109 801,00</w:t>
            </w:r>
          </w:p>
        </w:tc>
        <w:tc>
          <w:tcPr>
            <w:tcW w:w="893" w:type="pct"/>
            <w:tcBorders>
              <w:top w:val="nil"/>
              <w:left w:val="nil"/>
              <w:bottom w:val="single" w:sz="4" w:space="0" w:color="000000"/>
              <w:right w:val="single" w:sz="4" w:space="0" w:color="000000"/>
            </w:tcBorders>
            <w:shd w:val="clear" w:color="auto" w:fill="auto"/>
            <w:noWrap/>
            <w:vAlign w:val="bottom"/>
            <w:hideMark/>
          </w:tcPr>
          <w:p w14:paraId="54F97242"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36</w:t>
            </w:r>
          </w:p>
        </w:tc>
        <w:tc>
          <w:tcPr>
            <w:tcW w:w="1190" w:type="pct"/>
            <w:tcBorders>
              <w:top w:val="nil"/>
              <w:left w:val="nil"/>
              <w:bottom w:val="single" w:sz="4" w:space="0" w:color="000000"/>
              <w:right w:val="single" w:sz="4" w:space="0" w:color="000000"/>
            </w:tcBorders>
            <w:shd w:val="clear" w:color="auto" w:fill="auto"/>
            <w:noWrap/>
            <w:vAlign w:val="bottom"/>
            <w:hideMark/>
          </w:tcPr>
          <w:p w14:paraId="00A12FFD"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3 050,03</w:t>
            </w:r>
          </w:p>
        </w:tc>
      </w:tr>
      <w:tr w:rsidR="001203FE" w:rsidRPr="007C60EA" w14:paraId="6FBF489F"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0CAC330F"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4</w:t>
            </w:r>
          </w:p>
        </w:tc>
        <w:tc>
          <w:tcPr>
            <w:tcW w:w="1569" w:type="pct"/>
            <w:tcBorders>
              <w:top w:val="nil"/>
              <w:left w:val="nil"/>
              <w:bottom w:val="single" w:sz="4" w:space="0" w:color="000000"/>
              <w:right w:val="single" w:sz="4" w:space="0" w:color="000000"/>
            </w:tcBorders>
            <w:shd w:val="clear" w:color="auto" w:fill="auto"/>
            <w:noWrap/>
            <w:vAlign w:val="bottom"/>
            <w:hideMark/>
          </w:tcPr>
          <w:p w14:paraId="452F7C3F" w14:textId="77777777" w:rsidR="001203FE" w:rsidRPr="007C60EA" w:rsidRDefault="001203FE" w:rsidP="00D55867">
            <w:pPr>
              <w:spacing w:after="0" w:line="240" w:lineRule="auto"/>
              <w:rPr>
                <w:rFonts w:eastAsia="Times New Roman"/>
                <w:color w:val="000000"/>
                <w:lang w:eastAsia="sk-SK"/>
              </w:rPr>
            </w:pPr>
            <w:proofErr w:type="spellStart"/>
            <w:r>
              <w:rPr>
                <w:rFonts w:eastAsia="Times New Roman"/>
                <w:color w:val="000000"/>
                <w:lang w:eastAsia="sk-SK"/>
              </w:rPr>
              <w:t>Ú</w:t>
            </w:r>
            <w:r w:rsidRPr="007C60EA">
              <w:rPr>
                <w:rFonts w:eastAsia="Times New Roman"/>
                <w:color w:val="000000"/>
                <w:lang w:eastAsia="sk-SK"/>
              </w:rPr>
              <w:t>polové</w:t>
            </w:r>
            <w:proofErr w:type="spellEnd"/>
            <w:r w:rsidRPr="007C60EA">
              <w:rPr>
                <w:rFonts w:eastAsia="Times New Roman"/>
                <w:color w:val="000000"/>
                <w:lang w:eastAsia="sk-SK"/>
              </w:rPr>
              <w:t xml:space="preserve"> športy</w:t>
            </w:r>
          </w:p>
        </w:tc>
        <w:tc>
          <w:tcPr>
            <w:tcW w:w="1042" w:type="pct"/>
            <w:tcBorders>
              <w:top w:val="nil"/>
              <w:left w:val="nil"/>
              <w:bottom w:val="single" w:sz="4" w:space="0" w:color="000000"/>
              <w:right w:val="single" w:sz="4" w:space="0" w:color="000000"/>
            </w:tcBorders>
            <w:shd w:val="clear" w:color="auto" w:fill="auto"/>
            <w:noWrap/>
            <w:vAlign w:val="bottom"/>
            <w:hideMark/>
          </w:tcPr>
          <w:p w14:paraId="49BE66C3"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88 744,00</w:t>
            </w:r>
          </w:p>
        </w:tc>
        <w:tc>
          <w:tcPr>
            <w:tcW w:w="893" w:type="pct"/>
            <w:tcBorders>
              <w:top w:val="nil"/>
              <w:left w:val="nil"/>
              <w:bottom w:val="single" w:sz="4" w:space="0" w:color="000000"/>
              <w:right w:val="single" w:sz="4" w:space="0" w:color="000000"/>
            </w:tcBorders>
            <w:shd w:val="clear" w:color="auto" w:fill="auto"/>
            <w:noWrap/>
            <w:vAlign w:val="bottom"/>
            <w:hideMark/>
          </w:tcPr>
          <w:p w14:paraId="28791391"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31</w:t>
            </w:r>
          </w:p>
        </w:tc>
        <w:tc>
          <w:tcPr>
            <w:tcW w:w="1190" w:type="pct"/>
            <w:tcBorders>
              <w:top w:val="nil"/>
              <w:left w:val="nil"/>
              <w:bottom w:val="single" w:sz="4" w:space="0" w:color="000000"/>
              <w:right w:val="single" w:sz="4" w:space="0" w:color="000000"/>
            </w:tcBorders>
            <w:shd w:val="clear" w:color="auto" w:fill="auto"/>
            <w:noWrap/>
            <w:vAlign w:val="bottom"/>
            <w:hideMark/>
          </w:tcPr>
          <w:p w14:paraId="47F07B84"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2 862,71</w:t>
            </w:r>
          </w:p>
        </w:tc>
      </w:tr>
      <w:tr w:rsidR="001203FE" w:rsidRPr="007C60EA" w14:paraId="6368E2C0"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1851FB84"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5</w:t>
            </w:r>
          </w:p>
        </w:tc>
        <w:tc>
          <w:tcPr>
            <w:tcW w:w="1569" w:type="pct"/>
            <w:tcBorders>
              <w:top w:val="nil"/>
              <w:left w:val="nil"/>
              <w:bottom w:val="single" w:sz="4" w:space="0" w:color="000000"/>
              <w:right w:val="single" w:sz="4" w:space="0" w:color="000000"/>
            </w:tcBorders>
            <w:shd w:val="clear" w:color="auto" w:fill="auto"/>
            <w:noWrap/>
            <w:vAlign w:val="bottom"/>
            <w:hideMark/>
          </w:tcPr>
          <w:p w14:paraId="1C2AC541" w14:textId="77777777" w:rsidR="001203FE" w:rsidRPr="007C60EA" w:rsidRDefault="001203FE" w:rsidP="00D55867">
            <w:pPr>
              <w:spacing w:after="0" w:line="240" w:lineRule="auto"/>
              <w:rPr>
                <w:rFonts w:eastAsia="Times New Roman"/>
                <w:color w:val="000000"/>
                <w:lang w:eastAsia="sk-SK"/>
              </w:rPr>
            </w:pPr>
            <w:r w:rsidRPr="007C60EA">
              <w:rPr>
                <w:rFonts w:eastAsia="Times New Roman"/>
                <w:color w:val="000000"/>
                <w:lang w:eastAsia="sk-SK"/>
              </w:rPr>
              <w:t>Volejbal</w:t>
            </w:r>
          </w:p>
        </w:tc>
        <w:tc>
          <w:tcPr>
            <w:tcW w:w="1042" w:type="pct"/>
            <w:tcBorders>
              <w:top w:val="nil"/>
              <w:left w:val="nil"/>
              <w:bottom w:val="single" w:sz="4" w:space="0" w:color="000000"/>
              <w:right w:val="single" w:sz="4" w:space="0" w:color="000000"/>
            </w:tcBorders>
            <w:shd w:val="clear" w:color="auto" w:fill="auto"/>
            <w:noWrap/>
            <w:vAlign w:val="bottom"/>
            <w:hideMark/>
          </w:tcPr>
          <w:p w14:paraId="2FDE2156"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85 174,00</w:t>
            </w:r>
          </w:p>
        </w:tc>
        <w:tc>
          <w:tcPr>
            <w:tcW w:w="893" w:type="pct"/>
            <w:tcBorders>
              <w:top w:val="nil"/>
              <w:left w:val="nil"/>
              <w:bottom w:val="single" w:sz="4" w:space="0" w:color="000000"/>
              <w:right w:val="single" w:sz="4" w:space="0" w:color="000000"/>
            </w:tcBorders>
            <w:shd w:val="clear" w:color="auto" w:fill="auto"/>
            <w:noWrap/>
            <w:vAlign w:val="bottom"/>
            <w:hideMark/>
          </w:tcPr>
          <w:p w14:paraId="77B1A818"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26</w:t>
            </w:r>
          </w:p>
        </w:tc>
        <w:tc>
          <w:tcPr>
            <w:tcW w:w="1190" w:type="pct"/>
            <w:tcBorders>
              <w:top w:val="nil"/>
              <w:left w:val="nil"/>
              <w:bottom w:val="single" w:sz="4" w:space="0" w:color="000000"/>
              <w:right w:val="single" w:sz="4" w:space="0" w:color="000000"/>
            </w:tcBorders>
            <w:shd w:val="clear" w:color="auto" w:fill="auto"/>
            <w:noWrap/>
            <w:vAlign w:val="bottom"/>
            <w:hideMark/>
          </w:tcPr>
          <w:p w14:paraId="758AA856"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3 275,92</w:t>
            </w:r>
          </w:p>
        </w:tc>
      </w:tr>
      <w:tr w:rsidR="001203FE" w:rsidRPr="007C60EA" w14:paraId="4D97D75E"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49CFD52A"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6</w:t>
            </w:r>
          </w:p>
        </w:tc>
        <w:tc>
          <w:tcPr>
            <w:tcW w:w="1569" w:type="pct"/>
            <w:tcBorders>
              <w:top w:val="nil"/>
              <w:left w:val="nil"/>
              <w:bottom w:val="single" w:sz="4" w:space="0" w:color="000000"/>
              <w:right w:val="single" w:sz="4" w:space="0" w:color="000000"/>
            </w:tcBorders>
            <w:shd w:val="clear" w:color="auto" w:fill="auto"/>
            <w:noWrap/>
            <w:vAlign w:val="bottom"/>
            <w:hideMark/>
          </w:tcPr>
          <w:p w14:paraId="453177EF" w14:textId="77777777" w:rsidR="001203FE" w:rsidRPr="007C60EA" w:rsidRDefault="001203FE" w:rsidP="00D55867">
            <w:pPr>
              <w:spacing w:after="0" w:line="240" w:lineRule="auto"/>
              <w:rPr>
                <w:rFonts w:eastAsia="Times New Roman"/>
                <w:color w:val="000000"/>
                <w:lang w:eastAsia="sk-SK"/>
              </w:rPr>
            </w:pPr>
            <w:r>
              <w:rPr>
                <w:rFonts w:eastAsia="Times New Roman"/>
                <w:color w:val="000000"/>
                <w:lang w:eastAsia="sk-SK"/>
              </w:rPr>
              <w:t>P</w:t>
            </w:r>
            <w:r w:rsidRPr="007C60EA">
              <w:rPr>
                <w:rFonts w:eastAsia="Times New Roman"/>
                <w:color w:val="000000"/>
                <w:lang w:eastAsia="sk-SK"/>
              </w:rPr>
              <w:t>lavecké športy</w:t>
            </w:r>
          </w:p>
        </w:tc>
        <w:tc>
          <w:tcPr>
            <w:tcW w:w="1042" w:type="pct"/>
            <w:tcBorders>
              <w:top w:val="nil"/>
              <w:left w:val="nil"/>
              <w:bottom w:val="single" w:sz="4" w:space="0" w:color="000000"/>
              <w:right w:val="single" w:sz="4" w:space="0" w:color="000000"/>
            </w:tcBorders>
            <w:shd w:val="clear" w:color="auto" w:fill="auto"/>
            <w:noWrap/>
            <w:vAlign w:val="bottom"/>
            <w:hideMark/>
          </w:tcPr>
          <w:p w14:paraId="15D2F733"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80 900,00</w:t>
            </w:r>
          </w:p>
        </w:tc>
        <w:tc>
          <w:tcPr>
            <w:tcW w:w="893" w:type="pct"/>
            <w:tcBorders>
              <w:top w:val="nil"/>
              <w:left w:val="nil"/>
              <w:bottom w:val="single" w:sz="4" w:space="0" w:color="000000"/>
              <w:right w:val="single" w:sz="4" w:space="0" w:color="000000"/>
            </w:tcBorders>
            <w:shd w:val="clear" w:color="auto" w:fill="auto"/>
            <w:noWrap/>
            <w:vAlign w:val="bottom"/>
            <w:hideMark/>
          </w:tcPr>
          <w:p w14:paraId="59621E2B"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26</w:t>
            </w:r>
          </w:p>
        </w:tc>
        <w:tc>
          <w:tcPr>
            <w:tcW w:w="1190" w:type="pct"/>
            <w:tcBorders>
              <w:top w:val="nil"/>
              <w:left w:val="nil"/>
              <w:bottom w:val="single" w:sz="4" w:space="0" w:color="000000"/>
              <w:right w:val="single" w:sz="4" w:space="0" w:color="000000"/>
            </w:tcBorders>
            <w:shd w:val="clear" w:color="auto" w:fill="auto"/>
            <w:noWrap/>
            <w:vAlign w:val="bottom"/>
            <w:hideMark/>
          </w:tcPr>
          <w:p w14:paraId="242C2BC5"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3 111,54</w:t>
            </w:r>
          </w:p>
        </w:tc>
      </w:tr>
      <w:tr w:rsidR="001203FE" w:rsidRPr="007C60EA" w14:paraId="4D320FAC"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552E10D5"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7</w:t>
            </w:r>
          </w:p>
        </w:tc>
        <w:tc>
          <w:tcPr>
            <w:tcW w:w="1569" w:type="pct"/>
            <w:tcBorders>
              <w:top w:val="nil"/>
              <w:left w:val="nil"/>
              <w:bottom w:val="single" w:sz="4" w:space="0" w:color="000000"/>
              <w:right w:val="single" w:sz="4" w:space="0" w:color="000000"/>
            </w:tcBorders>
            <w:shd w:val="clear" w:color="auto" w:fill="auto"/>
            <w:noWrap/>
            <w:vAlign w:val="bottom"/>
            <w:hideMark/>
          </w:tcPr>
          <w:p w14:paraId="6348937E" w14:textId="77777777" w:rsidR="001203FE" w:rsidRPr="007C60EA" w:rsidRDefault="001203FE" w:rsidP="00D55867">
            <w:pPr>
              <w:spacing w:after="0" w:line="240" w:lineRule="auto"/>
              <w:rPr>
                <w:rFonts w:eastAsia="Times New Roman"/>
                <w:color w:val="000000"/>
                <w:lang w:eastAsia="sk-SK"/>
              </w:rPr>
            </w:pPr>
            <w:r>
              <w:rPr>
                <w:rFonts w:eastAsia="Times New Roman"/>
                <w:color w:val="000000"/>
                <w:lang w:eastAsia="sk-SK"/>
              </w:rPr>
              <w:t>Ľ</w:t>
            </w:r>
            <w:r w:rsidRPr="007C60EA">
              <w:rPr>
                <w:rFonts w:eastAsia="Times New Roman"/>
                <w:color w:val="000000"/>
                <w:lang w:eastAsia="sk-SK"/>
              </w:rPr>
              <w:t>adové športy</w:t>
            </w:r>
          </w:p>
        </w:tc>
        <w:tc>
          <w:tcPr>
            <w:tcW w:w="1042" w:type="pct"/>
            <w:tcBorders>
              <w:top w:val="nil"/>
              <w:left w:val="nil"/>
              <w:bottom w:val="single" w:sz="4" w:space="0" w:color="000000"/>
              <w:right w:val="single" w:sz="4" w:space="0" w:color="000000"/>
            </w:tcBorders>
            <w:shd w:val="clear" w:color="auto" w:fill="auto"/>
            <w:noWrap/>
            <w:vAlign w:val="bottom"/>
            <w:hideMark/>
          </w:tcPr>
          <w:p w14:paraId="724F39FD"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90 923,00</w:t>
            </w:r>
          </w:p>
        </w:tc>
        <w:tc>
          <w:tcPr>
            <w:tcW w:w="893" w:type="pct"/>
            <w:tcBorders>
              <w:top w:val="nil"/>
              <w:left w:val="nil"/>
              <w:bottom w:val="single" w:sz="4" w:space="0" w:color="000000"/>
              <w:right w:val="single" w:sz="4" w:space="0" w:color="000000"/>
            </w:tcBorders>
            <w:shd w:val="clear" w:color="auto" w:fill="auto"/>
            <w:noWrap/>
            <w:vAlign w:val="bottom"/>
            <w:hideMark/>
          </w:tcPr>
          <w:p w14:paraId="64708A5B"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26</w:t>
            </w:r>
          </w:p>
        </w:tc>
        <w:tc>
          <w:tcPr>
            <w:tcW w:w="1190" w:type="pct"/>
            <w:tcBorders>
              <w:top w:val="nil"/>
              <w:left w:val="nil"/>
              <w:bottom w:val="single" w:sz="4" w:space="0" w:color="000000"/>
              <w:right w:val="single" w:sz="4" w:space="0" w:color="000000"/>
            </w:tcBorders>
            <w:shd w:val="clear" w:color="auto" w:fill="auto"/>
            <w:noWrap/>
            <w:vAlign w:val="bottom"/>
            <w:hideMark/>
          </w:tcPr>
          <w:p w14:paraId="4C78B12E"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3 497,04</w:t>
            </w:r>
          </w:p>
        </w:tc>
      </w:tr>
      <w:tr w:rsidR="001203FE" w:rsidRPr="007C60EA" w14:paraId="1B156B67"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14900AC9"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8</w:t>
            </w:r>
          </w:p>
        </w:tc>
        <w:tc>
          <w:tcPr>
            <w:tcW w:w="1569" w:type="pct"/>
            <w:tcBorders>
              <w:top w:val="nil"/>
              <w:left w:val="nil"/>
              <w:bottom w:val="single" w:sz="4" w:space="0" w:color="000000"/>
              <w:right w:val="single" w:sz="4" w:space="0" w:color="000000"/>
            </w:tcBorders>
            <w:shd w:val="clear" w:color="auto" w:fill="auto"/>
            <w:noWrap/>
            <w:vAlign w:val="bottom"/>
            <w:hideMark/>
          </w:tcPr>
          <w:p w14:paraId="74FA7790" w14:textId="77777777" w:rsidR="001203FE" w:rsidRPr="007C60EA" w:rsidRDefault="001203FE" w:rsidP="00D55867">
            <w:pPr>
              <w:spacing w:after="0" w:line="240" w:lineRule="auto"/>
              <w:rPr>
                <w:rFonts w:eastAsia="Times New Roman"/>
                <w:color w:val="000000"/>
                <w:lang w:eastAsia="sk-SK"/>
              </w:rPr>
            </w:pPr>
            <w:r w:rsidRPr="007C60EA">
              <w:rPr>
                <w:rFonts w:eastAsia="Times New Roman"/>
                <w:color w:val="000000"/>
                <w:lang w:eastAsia="sk-SK"/>
              </w:rPr>
              <w:t>Cyklistika</w:t>
            </w:r>
          </w:p>
        </w:tc>
        <w:tc>
          <w:tcPr>
            <w:tcW w:w="1042" w:type="pct"/>
            <w:tcBorders>
              <w:top w:val="nil"/>
              <w:left w:val="nil"/>
              <w:bottom w:val="single" w:sz="4" w:space="0" w:color="000000"/>
              <w:right w:val="single" w:sz="4" w:space="0" w:color="000000"/>
            </w:tcBorders>
            <w:shd w:val="clear" w:color="auto" w:fill="auto"/>
            <w:noWrap/>
            <w:vAlign w:val="bottom"/>
            <w:hideMark/>
          </w:tcPr>
          <w:p w14:paraId="47C9D882"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38 633,00</w:t>
            </w:r>
          </w:p>
        </w:tc>
        <w:tc>
          <w:tcPr>
            <w:tcW w:w="893" w:type="pct"/>
            <w:tcBorders>
              <w:top w:val="nil"/>
              <w:left w:val="nil"/>
              <w:bottom w:val="single" w:sz="4" w:space="0" w:color="000000"/>
              <w:right w:val="single" w:sz="4" w:space="0" w:color="000000"/>
            </w:tcBorders>
            <w:shd w:val="clear" w:color="auto" w:fill="auto"/>
            <w:noWrap/>
            <w:vAlign w:val="bottom"/>
            <w:hideMark/>
          </w:tcPr>
          <w:p w14:paraId="2583BD2F"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26</w:t>
            </w:r>
          </w:p>
        </w:tc>
        <w:tc>
          <w:tcPr>
            <w:tcW w:w="1190" w:type="pct"/>
            <w:tcBorders>
              <w:top w:val="nil"/>
              <w:left w:val="nil"/>
              <w:bottom w:val="single" w:sz="4" w:space="0" w:color="000000"/>
              <w:right w:val="single" w:sz="4" w:space="0" w:color="000000"/>
            </w:tcBorders>
            <w:shd w:val="clear" w:color="auto" w:fill="auto"/>
            <w:noWrap/>
            <w:vAlign w:val="bottom"/>
            <w:hideMark/>
          </w:tcPr>
          <w:p w14:paraId="49FD7244"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1 485,88</w:t>
            </w:r>
          </w:p>
        </w:tc>
      </w:tr>
      <w:tr w:rsidR="001203FE" w:rsidRPr="007C60EA" w14:paraId="67EFC6F9"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1FC619F3"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9</w:t>
            </w:r>
          </w:p>
        </w:tc>
        <w:tc>
          <w:tcPr>
            <w:tcW w:w="1569" w:type="pct"/>
            <w:tcBorders>
              <w:top w:val="nil"/>
              <w:left w:val="nil"/>
              <w:bottom w:val="single" w:sz="4" w:space="0" w:color="000000"/>
              <w:right w:val="single" w:sz="4" w:space="0" w:color="000000"/>
            </w:tcBorders>
            <w:shd w:val="clear" w:color="auto" w:fill="auto"/>
            <w:noWrap/>
            <w:vAlign w:val="bottom"/>
            <w:hideMark/>
          </w:tcPr>
          <w:p w14:paraId="0DDE365A" w14:textId="77777777" w:rsidR="001203FE" w:rsidRPr="007C60EA" w:rsidRDefault="001203FE" w:rsidP="00D55867">
            <w:pPr>
              <w:spacing w:after="0" w:line="240" w:lineRule="auto"/>
              <w:rPr>
                <w:rFonts w:eastAsia="Times New Roman"/>
                <w:color w:val="000000"/>
                <w:lang w:eastAsia="sk-SK"/>
              </w:rPr>
            </w:pPr>
            <w:proofErr w:type="spellStart"/>
            <w:r w:rsidRPr="007C60EA">
              <w:rPr>
                <w:rFonts w:eastAsia="Times New Roman"/>
                <w:color w:val="000000"/>
                <w:lang w:eastAsia="sk-SK"/>
              </w:rPr>
              <w:t>Florbal</w:t>
            </w:r>
            <w:proofErr w:type="spellEnd"/>
          </w:p>
        </w:tc>
        <w:tc>
          <w:tcPr>
            <w:tcW w:w="1042" w:type="pct"/>
            <w:tcBorders>
              <w:top w:val="nil"/>
              <w:left w:val="nil"/>
              <w:bottom w:val="single" w:sz="4" w:space="0" w:color="000000"/>
              <w:right w:val="single" w:sz="4" w:space="0" w:color="000000"/>
            </w:tcBorders>
            <w:shd w:val="clear" w:color="auto" w:fill="auto"/>
            <w:noWrap/>
            <w:vAlign w:val="bottom"/>
            <w:hideMark/>
          </w:tcPr>
          <w:p w14:paraId="20D7E194" w14:textId="77777777" w:rsidR="001203FE" w:rsidRPr="007C60EA" w:rsidRDefault="001203FE" w:rsidP="00D55867">
            <w:pPr>
              <w:spacing w:after="0" w:line="240" w:lineRule="auto"/>
              <w:jc w:val="right"/>
              <w:rPr>
                <w:rFonts w:eastAsia="Times New Roman"/>
                <w:color w:val="000000"/>
                <w:lang w:eastAsia="sk-SK"/>
              </w:rPr>
            </w:pPr>
            <w:r w:rsidRPr="007C60EA">
              <w:rPr>
                <w:rFonts w:eastAsia="Times New Roman"/>
                <w:color w:val="000000"/>
                <w:lang w:eastAsia="sk-SK"/>
              </w:rPr>
              <w:t>77 </w:t>
            </w:r>
            <w:r>
              <w:rPr>
                <w:rFonts w:eastAsia="Times New Roman"/>
                <w:color w:val="000000"/>
                <w:lang w:eastAsia="sk-SK"/>
              </w:rPr>
              <w:t>150,00</w:t>
            </w:r>
          </w:p>
        </w:tc>
        <w:tc>
          <w:tcPr>
            <w:tcW w:w="893" w:type="pct"/>
            <w:tcBorders>
              <w:top w:val="nil"/>
              <w:left w:val="nil"/>
              <w:bottom w:val="single" w:sz="4" w:space="0" w:color="000000"/>
              <w:right w:val="single" w:sz="4" w:space="0" w:color="000000"/>
            </w:tcBorders>
            <w:shd w:val="clear" w:color="auto" w:fill="auto"/>
            <w:noWrap/>
            <w:vAlign w:val="bottom"/>
            <w:hideMark/>
          </w:tcPr>
          <w:p w14:paraId="14F5BE2A"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25</w:t>
            </w:r>
          </w:p>
        </w:tc>
        <w:tc>
          <w:tcPr>
            <w:tcW w:w="1190" w:type="pct"/>
            <w:tcBorders>
              <w:top w:val="nil"/>
              <w:left w:val="nil"/>
              <w:bottom w:val="single" w:sz="4" w:space="0" w:color="000000"/>
              <w:right w:val="single" w:sz="4" w:space="0" w:color="000000"/>
            </w:tcBorders>
            <w:shd w:val="clear" w:color="auto" w:fill="auto"/>
            <w:noWrap/>
            <w:vAlign w:val="bottom"/>
            <w:hideMark/>
          </w:tcPr>
          <w:p w14:paraId="328D0B1B"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3 086,00</w:t>
            </w:r>
          </w:p>
        </w:tc>
      </w:tr>
      <w:tr w:rsidR="001203FE" w:rsidRPr="007C60EA" w14:paraId="6D784F7E" w14:textId="77777777" w:rsidTr="00D55867">
        <w:trPr>
          <w:trHeight w:val="315"/>
        </w:trPr>
        <w:tc>
          <w:tcPr>
            <w:tcW w:w="306" w:type="pct"/>
            <w:tcBorders>
              <w:top w:val="nil"/>
              <w:left w:val="single" w:sz="4" w:space="0" w:color="000000"/>
              <w:bottom w:val="single" w:sz="4" w:space="0" w:color="000000"/>
              <w:right w:val="single" w:sz="4" w:space="0" w:color="000000"/>
            </w:tcBorders>
            <w:shd w:val="clear" w:color="auto" w:fill="auto"/>
            <w:noWrap/>
            <w:vAlign w:val="bottom"/>
            <w:hideMark/>
          </w:tcPr>
          <w:p w14:paraId="74B13930"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10</w:t>
            </w:r>
          </w:p>
        </w:tc>
        <w:tc>
          <w:tcPr>
            <w:tcW w:w="1569" w:type="pct"/>
            <w:tcBorders>
              <w:top w:val="nil"/>
              <w:left w:val="nil"/>
              <w:bottom w:val="single" w:sz="4" w:space="0" w:color="000000"/>
              <w:right w:val="single" w:sz="4" w:space="0" w:color="000000"/>
            </w:tcBorders>
            <w:shd w:val="clear" w:color="auto" w:fill="auto"/>
            <w:noWrap/>
            <w:vAlign w:val="bottom"/>
            <w:hideMark/>
          </w:tcPr>
          <w:p w14:paraId="4DEBD482" w14:textId="77777777" w:rsidR="001203FE" w:rsidRPr="007C60EA" w:rsidRDefault="001203FE" w:rsidP="00D55867">
            <w:pPr>
              <w:spacing w:after="0" w:line="240" w:lineRule="auto"/>
              <w:rPr>
                <w:rFonts w:eastAsia="Times New Roman"/>
                <w:color w:val="000000"/>
                <w:lang w:eastAsia="sk-SK"/>
              </w:rPr>
            </w:pPr>
            <w:r>
              <w:rPr>
                <w:rFonts w:eastAsia="Times New Roman"/>
                <w:color w:val="000000"/>
                <w:lang w:eastAsia="sk-SK"/>
              </w:rPr>
              <w:t>S</w:t>
            </w:r>
            <w:r w:rsidRPr="007C60EA">
              <w:rPr>
                <w:rFonts w:eastAsia="Times New Roman"/>
                <w:color w:val="000000"/>
                <w:lang w:eastAsia="sk-SK"/>
              </w:rPr>
              <w:t>tolný tenis</w:t>
            </w:r>
          </w:p>
        </w:tc>
        <w:tc>
          <w:tcPr>
            <w:tcW w:w="1042" w:type="pct"/>
            <w:tcBorders>
              <w:top w:val="nil"/>
              <w:left w:val="nil"/>
              <w:bottom w:val="single" w:sz="4" w:space="0" w:color="000000"/>
              <w:right w:val="single" w:sz="4" w:space="0" w:color="000000"/>
            </w:tcBorders>
            <w:shd w:val="clear" w:color="auto" w:fill="auto"/>
            <w:noWrap/>
            <w:vAlign w:val="bottom"/>
            <w:hideMark/>
          </w:tcPr>
          <w:p w14:paraId="6B44529F"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52 015,00</w:t>
            </w:r>
          </w:p>
        </w:tc>
        <w:tc>
          <w:tcPr>
            <w:tcW w:w="893" w:type="pct"/>
            <w:tcBorders>
              <w:top w:val="nil"/>
              <w:left w:val="nil"/>
              <w:bottom w:val="single" w:sz="4" w:space="0" w:color="000000"/>
              <w:right w:val="single" w:sz="4" w:space="0" w:color="000000"/>
            </w:tcBorders>
            <w:shd w:val="clear" w:color="auto" w:fill="auto"/>
            <w:noWrap/>
            <w:vAlign w:val="bottom"/>
            <w:hideMark/>
          </w:tcPr>
          <w:p w14:paraId="37227DF8" w14:textId="77777777" w:rsidR="001203FE" w:rsidRPr="007C60EA" w:rsidRDefault="001203FE" w:rsidP="00D55867">
            <w:pPr>
              <w:spacing w:after="0" w:line="240" w:lineRule="auto"/>
              <w:jc w:val="center"/>
              <w:rPr>
                <w:rFonts w:eastAsia="Times New Roman"/>
                <w:color w:val="000000"/>
                <w:lang w:eastAsia="sk-SK"/>
              </w:rPr>
            </w:pPr>
            <w:r w:rsidRPr="007C60EA">
              <w:rPr>
                <w:rFonts w:eastAsia="Times New Roman"/>
                <w:color w:val="000000"/>
                <w:lang w:eastAsia="sk-SK"/>
              </w:rPr>
              <w:t>22</w:t>
            </w:r>
          </w:p>
        </w:tc>
        <w:tc>
          <w:tcPr>
            <w:tcW w:w="1190" w:type="pct"/>
            <w:tcBorders>
              <w:top w:val="nil"/>
              <w:left w:val="nil"/>
              <w:bottom w:val="single" w:sz="4" w:space="0" w:color="000000"/>
              <w:right w:val="single" w:sz="4" w:space="0" w:color="000000"/>
            </w:tcBorders>
            <w:shd w:val="clear" w:color="auto" w:fill="auto"/>
            <w:noWrap/>
            <w:vAlign w:val="bottom"/>
            <w:hideMark/>
          </w:tcPr>
          <w:p w14:paraId="414775A0" w14:textId="77777777" w:rsidR="001203FE" w:rsidRPr="007C60EA" w:rsidRDefault="001203FE" w:rsidP="00D55867">
            <w:pPr>
              <w:spacing w:after="0" w:line="240" w:lineRule="auto"/>
              <w:jc w:val="right"/>
              <w:rPr>
                <w:rFonts w:eastAsia="Times New Roman"/>
                <w:color w:val="000000"/>
                <w:lang w:eastAsia="sk-SK"/>
              </w:rPr>
            </w:pPr>
            <w:r>
              <w:rPr>
                <w:rFonts w:eastAsia="Times New Roman"/>
                <w:color w:val="000000"/>
                <w:lang w:eastAsia="sk-SK"/>
              </w:rPr>
              <w:t>2 364,32</w:t>
            </w:r>
          </w:p>
        </w:tc>
      </w:tr>
    </w:tbl>
    <w:p w14:paraId="3B8E82D8" w14:textId="77777777" w:rsidR="001203FE" w:rsidRPr="0081611E" w:rsidRDefault="001203FE" w:rsidP="001203FE">
      <w:pPr>
        <w:rPr>
          <w:i/>
          <w:iCs/>
          <w:sz w:val="20"/>
          <w:szCs w:val="20"/>
        </w:rPr>
      </w:pPr>
      <w:r w:rsidRPr="0081611E">
        <w:rPr>
          <w:i/>
          <w:iCs/>
          <w:sz w:val="20"/>
          <w:szCs w:val="20"/>
        </w:rPr>
        <w:t>Zdroj: BSK, vlastné spracovanie</w:t>
      </w:r>
    </w:p>
    <w:p w14:paraId="653E6BDD" w14:textId="77777777" w:rsidR="001203FE" w:rsidRDefault="001203FE" w:rsidP="001203FE">
      <w:pPr>
        <w:jc w:val="both"/>
      </w:pPr>
      <w:r>
        <w:t xml:space="preserve">Regionálna distribúcia dotácií len čiastočne koreluje s počtom registrovaných športovcov do 23 rokov v Bratislavskom kraji a počtom športových klubov registrovaných v jednotlivých okresoch. Najväčší objem dotácií od roku 2017 smeroval na podporu činností subjektov registrovaných v okrese Bratislava III. Menej aktívnymi a úspešnými pri získavaní dotácií z BRDS sú </w:t>
      </w:r>
      <w:proofErr w:type="spellStart"/>
      <w:r>
        <w:t>mimobratislavské</w:t>
      </w:r>
      <w:proofErr w:type="spellEnd"/>
      <w:r>
        <w:t xml:space="preserve"> okresy, čo odráža nižší počet obyvateľov a počet športových klubov pôsobiacich v okresoch.</w:t>
      </w:r>
    </w:p>
    <w:p w14:paraId="26BCDD7F" w14:textId="77777777" w:rsidR="001203FE" w:rsidRDefault="001203FE" w:rsidP="001203FE">
      <w:pPr>
        <w:jc w:val="both"/>
      </w:pPr>
    </w:p>
    <w:p w14:paraId="368A0D4E" w14:textId="31F96A80" w:rsidR="001203FE" w:rsidRDefault="001203FE" w:rsidP="001203FE">
      <w:pPr>
        <w:pStyle w:val="Popis"/>
        <w:keepNext/>
      </w:pPr>
      <w:bookmarkStart w:id="57" w:name="_Toc110171092"/>
      <w:r>
        <w:lastRenderedPageBreak/>
        <w:t xml:space="preserve">Tabuľka č. </w:t>
      </w:r>
      <w:r>
        <w:fldChar w:fldCharType="begin"/>
      </w:r>
      <w:r>
        <w:instrText>SEQ Tabuľka_č. \* ARABIC</w:instrText>
      </w:r>
      <w:r>
        <w:fldChar w:fldCharType="separate"/>
      </w:r>
      <w:r w:rsidR="00011EC7">
        <w:rPr>
          <w:noProof/>
        </w:rPr>
        <w:t>7</w:t>
      </w:r>
      <w:r>
        <w:fldChar w:fldCharType="end"/>
      </w:r>
      <w:r>
        <w:t xml:space="preserve"> sc</w:t>
      </w:r>
      <w:r w:rsidRPr="00545581">
        <w:t>hválené dotácie v rámci BRDS podľa okresov (2017</w:t>
      </w:r>
      <w:r>
        <w:t xml:space="preserve"> </w:t>
      </w:r>
      <w:r w:rsidRPr="00E02BE6">
        <w:t>–</w:t>
      </w:r>
      <w:r>
        <w:t xml:space="preserve"> </w:t>
      </w:r>
      <w:r w:rsidRPr="00545581">
        <w:t xml:space="preserve">2021) v </w:t>
      </w:r>
      <w:r w:rsidRPr="008E3676">
        <w:t>EUR</w:t>
      </w:r>
      <w:bookmarkEnd w:id="57"/>
      <w:r w:rsidRPr="008E3676" w:rsidDel="008E3676">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720"/>
        <w:gridCol w:w="1392"/>
        <w:gridCol w:w="1437"/>
        <w:gridCol w:w="1528"/>
        <w:gridCol w:w="1457"/>
        <w:gridCol w:w="1526"/>
      </w:tblGrid>
      <w:tr w:rsidR="001203FE" w:rsidRPr="00235E24" w14:paraId="61495C5D" w14:textId="77777777" w:rsidTr="00D55867">
        <w:trPr>
          <w:trHeight w:val="315"/>
        </w:trPr>
        <w:tc>
          <w:tcPr>
            <w:tcW w:w="950" w:type="pct"/>
            <w:shd w:val="clear" w:color="auto" w:fill="ACB9CA" w:themeFill="text2" w:themeFillTint="66"/>
            <w:noWrap/>
            <w:vAlign w:val="center"/>
            <w:hideMark/>
          </w:tcPr>
          <w:p w14:paraId="692D3DB4" w14:textId="77777777" w:rsidR="001203FE" w:rsidRPr="00235E24" w:rsidRDefault="001203FE" w:rsidP="00D55867">
            <w:pPr>
              <w:spacing w:after="0" w:line="240" w:lineRule="auto"/>
              <w:jc w:val="center"/>
              <w:rPr>
                <w:rFonts w:eastAsia="Times New Roman"/>
                <w:b/>
                <w:color w:val="000000"/>
                <w:lang w:eastAsia="sk-SK"/>
              </w:rPr>
            </w:pPr>
            <w:r w:rsidRPr="00235E24">
              <w:rPr>
                <w:rFonts w:eastAsia="Times New Roman"/>
                <w:b/>
                <w:color w:val="000000"/>
                <w:lang w:eastAsia="sk-SK"/>
              </w:rPr>
              <w:t>Okres</w:t>
            </w:r>
          </w:p>
        </w:tc>
        <w:tc>
          <w:tcPr>
            <w:tcW w:w="768" w:type="pct"/>
            <w:shd w:val="clear" w:color="auto" w:fill="ACB9CA" w:themeFill="text2" w:themeFillTint="66"/>
            <w:noWrap/>
            <w:vAlign w:val="center"/>
            <w:hideMark/>
          </w:tcPr>
          <w:p w14:paraId="07A51077" w14:textId="77777777" w:rsidR="001203FE" w:rsidRPr="00235E24" w:rsidRDefault="001203FE" w:rsidP="00D55867">
            <w:pPr>
              <w:spacing w:after="0" w:line="240" w:lineRule="auto"/>
              <w:jc w:val="center"/>
              <w:rPr>
                <w:rFonts w:eastAsia="Times New Roman"/>
                <w:b/>
                <w:color w:val="000000"/>
                <w:lang w:eastAsia="sk-SK"/>
              </w:rPr>
            </w:pPr>
            <w:r w:rsidRPr="00235E24">
              <w:rPr>
                <w:rFonts w:eastAsia="Times New Roman"/>
                <w:b/>
                <w:color w:val="000000"/>
                <w:lang w:eastAsia="sk-SK"/>
              </w:rPr>
              <w:t>2017</w:t>
            </w:r>
          </w:p>
        </w:tc>
        <w:tc>
          <w:tcPr>
            <w:tcW w:w="793" w:type="pct"/>
            <w:shd w:val="clear" w:color="auto" w:fill="ACB9CA" w:themeFill="text2" w:themeFillTint="66"/>
            <w:noWrap/>
            <w:vAlign w:val="center"/>
            <w:hideMark/>
          </w:tcPr>
          <w:p w14:paraId="62755230" w14:textId="77777777" w:rsidR="001203FE" w:rsidRPr="00235E24" w:rsidRDefault="001203FE" w:rsidP="00D55867">
            <w:pPr>
              <w:spacing w:after="0" w:line="240" w:lineRule="auto"/>
              <w:jc w:val="center"/>
              <w:rPr>
                <w:rFonts w:eastAsia="Times New Roman"/>
                <w:b/>
                <w:color w:val="000000"/>
                <w:lang w:eastAsia="sk-SK"/>
              </w:rPr>
            </w:pPr>
            <w:r w:rsidRPr="00235E24">
              <w:rPr>
                <w:rFonts w:eastAsia="Times New Roman"/>
                <w:b/>
                <w:color w:val="000000"/>
                <w:lang w:eastAsia="sk-SK"/>
              </w:rPr>
              <w:t>2018</w:t>
            </w:r>
          </w:p>
        </w:tc>
        <w:tc>
          <w:tcPr>
            <w:tcW w:w="843" w:type="pct"/>
            <w:shd w:val="clear" w:color="auto" w:fill="ACB9CA" w:themeFill="text2" w:themeFillTint="66"/>
            <w:noWrap/>
            <w:vAlign w:val="center"/>
            <w:hideMark/>
          </w:tcPr>
          <w:p w14:paraId="49DED4AD" w14:textId="77777777" w:rsidR="001203FE" w:rsidRPr="00235E24" w:rsidRDefault="001203FE" w:rsidP="00D55867">
            <w:pPr>
              <w:spacing w:after="0" w:line="240" w:lineRule="auto"/>
              <w:jc w:val="center"/>
              <w:rPr>
                <w:rFonts w:eastAsia="Times New Roman"/>
                <w:b/>
                <w:color w:val="000000"/>
                <w:lang w:eastAsia="sk-SK"/>
              </w:rPr>
            </w:pPr>
            <w:r w:rsidRPr="00235E24">
              <w:rPr>
                <w:rFonts w:eastAsia="Times New Roman"/>
                <w:b/>
                <w:color w:val="000000"/>
                <w:lang w:eastAsia="sk-SK"/>
              </w:rPr>
              <w:t>2019</w:t>
            </w:r>
          </w:p>
        </w:tc>
        <w:tc>
          <w:tcPr>
            <w:tcW w:w="804" w:type="pct"/>
            <w:shd w:val="clear" w:color="auto" w:fill="ACB9CA" w:themeFill="text2" w:themeFillTint="66"/>
            <w:vAlign w:val="center"/>
          </w:tcPr>
          <w:p w14:paraId="0491D781" w14:textId="77777777" w:rsidR="001203FE" w:rsidRPr="00235E24" w:rsidRDefault="001203FE" w:rsidP="00D55867">
            <w:pPr>
              <w:spacing w:after="0" w:line="240" w:lineRule="auto"/>
              <w:jc w:val="center"/>
              <w:rPr>
                <w:rFonts w:eastAsia="Times New Roman"/>
                <w:b/>
                <w:color w:val="000000"/>
                <w:lang w:eastAsia="sk-SK"/>
              </w:rPr>
            </w:pPr>
            <w:r>
              <w:rPr>
                <w:rFonts w:eastAsia="Times New Roman"/>
                <w:b/>
                <w:color w:val="000000"/>
                <w:lang w:eastAsia="sk-SK"/>
              </w:rPr>
              <w:t>2020</w:t>
            </w:r>
          </w:p>
        </w:tc>
        <w:tc>
          <w:tcPr>
            <w:tcW w:w="843" w:type="pct"/>
            <w:shd w:val="clear" w:color="auto" w:fill="ACB9CA" w:themeFill="text2" w:themeFillTint="66"/>
            <w:noWrap/>
            <w:vAlign w:val="center"/>
            <w:hideMark/>
          </w:tcPr>
          <w:p w14:paraId="6A051D7E" w14:textId="77777777" w:rsidR="001203FE" w:rsidRPr="00235E24" w:rsidRDefault="001203FE" w:rsidP="00D55867">
            <w:pPr>
              <w:spacing w:after="0" w:line="240" w:lineRule="auto"/>
              <w:jc w:val="center"/>
              <w:rPr>
                <w:rFonts w:eastAsia="Times New Roman"/>
                <w:b/>
                <w:color w:val="000000"/>
                <w:lang w:eastAsia="sk-SK"/>
              </w:rPr>
            </w:pPr>
            <w:r w:rsidRPr="00235E24">
              <w:rPr>
                <w:rFonts w:eastAsia="Times New Roman"/>
                <w:b/>
                <w:color w:val="000000"/>
                <w:lang w:eastAsia="sk-SK"/>
              </w:rPr>
              <w:t>2021</w:t>
            </w:r>
          </w:p>
        </w:tc>
      </w:tr>
      <w:tr w:rsidR="001203FE" w:rsidRPr="00235E24" w14:paraId="570861E8" w14:textId="77777777" w:rsidTr="00D55867">
        <w:trPr>
          <w:trHeight w:val="315"/>
        </w:trPr>
        <w:tc>
          <w:tcPr>
            <w:tcW w:w="950" w:type="pct"/>
            <w:shd w:val="clear" w:color="auto" w:fill="auto"/>
            <w:noWrap/>
            <w:vAlign w:val="center"/>
            <w:hideMark/>
          </w:tcPr>
          <w:p w14:paraId="566943B6"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w:t>
            </w:r>
          </w:p>
        </w:tc>
        <w:tc>
          <w:tcPr>
            <w:tcW w:w="768" w:type="pct"/>
            <w:shd w:val="clear" w:color="auto" w:fill="auto"/>
            <w:noWrap/>
            <w:vAlign w:val="center"/>
            <w:hideMark/>
          </w:tcPr>
          <w:p w14:paraId="1F57747C" w14:textId="77777777" w:rsidR="001203FE" w:rsidRPr="007427C2" w:rsidRDefault="001203FE" w:rsidP="00D55867">
            <w:pPr>
              <w:spacing w:after="0" w:line="240" w:lineRule="auto"/>
              <w:jc w:val="right"/>
              <w:rPr>
                <w:rFonts w:eastAsia="Times New Roman"/>
                <w:color w:val="000000"/>
                <w:lang w:eastAsia="sk-SK"/>
              </w:rPr>
            </w:pPr>
            <w:r w:rsidRPr="001D7873">
              <w:t>34 610,00</w:t>
            </w:r>
          </w:p>
        </w:tc>
        <w:tc>
          <w:tcPr>
            <w:tcW w:w="793" w:type="pct"/>
            <w:shd w:val="clear" w:color="auto" w:fill="auto"/>
            <w:noWrap/>
            <w:vAlign w:val="center"/>
            <w:hideMark/>
          </w:tcPr>
          <w:p w14:paraId="791C8AF1" w14:textId="77777777" w:rsidR="001203FE" w:rsidRPr="007427C2" w:rsidRDefault="001203FE" w:rsidP="00D55867">
            <w:pPr>
              <w:spacing w:after="0" w:line="240" w:lineRule="auto"/>
              <w:jc w:val="right"/>
              <w:rPr>
                <w:rFonts w:eastAsia="Times New Roman"/>
                <w:color w:val="000000"/>
                <w:lang w:eastAsia="sk-SK"/>
              </w:rPr>
            </w:pPr>
            <w:r w:rsidRPr="001D7873">
              <w:t>21 500,00</w:t>
            </w:r>
          </w:p>
        </w:tc>
        <w:tc>
          <w:tcPr>
            <w:tcW w:w="843" w:type="pct"/>
            <w:shd w:val="clear" w:color="auto" w:fill="auto"/>
            <w:noWrap/>
            <w:vAlign w:val="center"/>
            <w:hideMark/>
          </w:tcPr>
          <w:p w14:paraId="570B2DD8" w14:textId="77777777" w:rsidR="001203FE" w:rsidRPr="007427C2" w:rsidRDefault="001203FE" w:rsidP="00D55867">
            <w:pPr>
              <w:spacing w:after="0" w:line="240" w:lineRule="auto"/>
              <w:jc w:val="right"/>
              <w:rPr>
                <w:rFonts w:eastAsia="Times New Roman"/>
                <w:color w:val="000000"/>
                <w:lang w:eastAsia="sk-SK"/>
              </w:rPr>
            </w:pPr>
            <w:r w:rsidRPr="001D7873">
              <w:t>18 839,00</w:t>
            </w:r>
          </w:p>
        </w:tc>
        <w:tc>
          <w:tcPr>
            <w:tcW w:w="804" w:type="pct"/>
            <w:vAlign w:val="center"/>
          </w:tcPr>
          <w:p w14:paraId="62EA9FB1"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5DFD3C8A" w14:textId="77777777" w:rsidR="001203FE" w:rsidRPr="007427C2" w:rsidRDefault="001203FE" w:rsidP="00D55867">
            <w:pPr>
              <w:spacing w:after="0" w:line="240" w:lineRule="auto"/>
              <w:jc w:val="right"/>
              <w:rPr>
                <w:rFonts w:eastAsia="Times New Roman"/>
                <w:color w:val="000000"/>
                <w:lang w:eastAsia="sk-SK"/>
              </w:rPr>
            </w:pPr>
            <w:r w:rsidRPr="001D7873">
              <w:t>10 050,00</w:t>
            </w:r>
          </w:p>
        </w:tc>
      </w:tr>
      <w:tr w:rsidR="001203FE" w:rsidRPr="00235E24" w14:paraId="0059B31B" w14:textId="77777777" w:rsidTr="00D55867">
        <w:trPr>
          <w:trHeight w:val="315"/>
        </w:trPr>
        <w:tc>
          <w:tcPr>
            <w:tcW w:w="950" w:type="pct"/>
            <w:shd w:val="clear" w:color="auto" w:fill="auto"/>
            <w:noWrap/>
            <w:vAlign w:val="center"/>
            <w:hideMark/>
          </w:tcPr>
          <w:p w14:paraId="77A0F112"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II</w:t>
            </w:r>
          </w:p>
        </w:tc>
        <w:tc>
          <w:tcPr>
            <w:tcW w:w="768" w:type="pct"/>
            <w:shd w:val="clear" w:color="auto" w:fill="auto"/>
            <w:noWrap/>
            <w:vAlign w:val="center"/>
            <w:hideMark/>
          </w:tcPr>
          <w:p w14:paraId="744D400A" w14:textId="77777777" w:rsidR="001203FE" w:rsidRPr="007427C2" w:rsidRDefault="001203FE" w:rsidP="00D55867">
            <w:pPr>
              <w:spacing w:after="0" w:line="240" w:lineRule="auto"/>
              <w:jc w:val="right"/>
              <w:rPr>
                <w:rFonts w:eastAsia="Times New Roman"/>
                <w:color w:val="000000"/>
                <w:lang w:eastAsia="sk-SK"/>
              </w:rPr>
            </w:pPr>
            <w:r w:rsidRPr="001D7873">
              <w:t>91 600,00</w:t>
            </w:r>
          </w:p>
        </w:tc>
        <w:tc>
          <w:tcPr>
            <w:tcW w:w="793" w:type="pct"/>
            <w:shd w:val="clear" w:color="auto" w:fill="auto"/>
            <w:noWrap/>
            <w:vAlign w:val="center"/>
            <w:hideMark/>
          </w:tcPr>
          <w:p w14:paraId="529EAD41" w14:textId="77777777" w:rsidR="001203FE" w:rsidRPr="007427C2" w:rsidRDefault="001203FE" w:rsidP="00D55867">
            <w:pPr>
              <w:spacing w:after="0" w:line="240" w:lineRule="auto"/>
              <w:jc w:val="right"/>
              <w:rPr>
                <w:rFonts w:eastAsia="Times New Roman"/>
                <w:color w:val="000000"/>
                <w:lang w:eastAsia="sk-SK"/>
              </w:rPr>
            </w:pPr>
            <w:r w:rsidRPr="001D7873">
              <w:t>79 000,00</w:t>
            </w:r>
          </w:p>
        </w:tc>
        <w:tc>
          <w:tcPr>
            <w:tcW w:w="843" w:type="pct"/>
            <w:shd w:val="clear" w:color="auto" w:fill="auto"/>
            <w:noWrap/>
            <w:vAlign w:val="center"/>
            <w:hideMark/>
          </w:tcPr>
          <w:p w14:paraId="2C696690" w14:textId="77777777" w:rsidR="001203FE" w:rsidRPr="007427C2" w:rsidRDefault="001203FE" w:rsidP="00D55867">
            <w:pPr>
              <w:spacing w:after="0" w:line="240" w:lineRule="auto"/>
              <w:jc w:val="right"/>
              <w:rPr>
                <w:rFonts w:eastAsia="Times New Roman"/>
                <w:color w:val="000000"/>
                <w:lang w:eastAsia="sk-SK"/>
              </w:rPr>
            </w:pPr>
            <w:r w:rsidRPr="001D7873">
              <w:t>65 560,00</w:t>
            </w:r>
          </w:p>
        </w:tc>
        <w:tc>
          <w:tcPr>
            <w:tcW w:w="804" w:type="pct"/>
            <w:vAlign w:val="center"/>
          </w:tcPr>
          <w:p w14:paraId="629074E2"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5AE0E262" w14:textId="77777777" w:rsidR="001203FE" w:rsidRPr="007427C2" w:rsidRDefault="001203FE" w:rsidP="00D55867">
            <w:pPr>
              <w:spacing w:after="0" w:line="240" w:lineRule="auto"/>
              <w:jc w:val="right"/>
              <w:rPr>
                <w:rFonts w:eastAsia="Times New Roman"/>
                <w:color w:val="000000"/>
                <w:lang w:eastAsia="sk-SK"/>
              </w:rPr>
            </w:pPr>
            <w:r w:rsidRPr="001D7873">
              <w:t>64 900,00</w:t>
            </w:r>
          </w:p>
        </w:tc>
      </w:tr>
      <w:tr w:rsidR="001203FE" w:rsidRPr="00235E24" w14:paraId="4DE3BFA8" w14:textId="77777777" w:rsidTr="00D55867">
        <w:trPr>
          <w:trHeight w:val="315"/>
        </w:trPr>
        <w:tc>
          <w:tcPr>
            <w:tcW w:w="950" w:type="pct"/>
            <w:shd w:val="clear" w:color="auto" w:fill="auto"/>
            <w:noWrap/>
            <w:vAlign w:val="center"/>
            <w:hideMark/>
          </w:tcPr>
          <w:p w14:paraId="0C38BCB2"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III</w:t>
            </w:r>
          </w:p>
        </w:tc>
        <w:tc>
          <w:tcPr>
            <w:tcW w:w="768" w:type="pct"/>
            <w:shd w:val="clear" w:color="auto" w:fill="auto"/>
            <w:noWrap/>
            <w:vAlign w:val="center"/>
            <w:hideMark/>
          </w:tcPr>
          <w:p w14:paraId="77ABC0BE" w14:textId="77777777" w:rsidR="001203FE" w:rsidRPr="007427C2" w:rsidRDefault="001203FE" w:rsidP="00D55867">
            <w:pPr>
              <w:spacing w:after="0" w:line="240" w:lineRule="auto"/>
              <w:jc w:val="right"/>
              <w:rPr>
                <w:rFonts w:eastAsia="Times New Roman"/>
                <w:color w:val="000000"/>
                <w:lang w:eastAsia="sk-SK"/>
              </w:rPr>
            </w:pPr>
            <w:r w:rsidRPr="001D7873">
              <w:t>67 980,00</w:t>
            </w:r>
          </w:p>
        </w:tc>
        <w:tc>
          <w:tcPr>
            <w:tcW w:w="793" w:type="pct"/>
            <w:shd w:val="clear" w:color="auto" w:fill="auto"/>
            <w:noWrap/>
            <w:vAlign w:val="center"/>
            <w:hideMark/>
          </w:tcPr>
          <w:p w14:paraId="130E3D91" w14:textId="77777777" w:rsidR="001203FE" w:rsidRPr="007427C2" w:rsidRDefault="001203FE" w:rsidP="00D55867">
            <w:pPr>
              <w:spacing w:after="0" w:line="240" w:lineRule="auto"/>
              <w:jc w:val="right"/>
              <w:rPr>
                <w:rFonts w:eastAsia="Times New Roman"/>
                <w:color w:val="000000"/>
                <w:lang w:eastAsia="sk-SK"/>
              </w:rPr>
            </w:pPr>
            <w:r w:rsidRPr="001D7873">
              <w:t>103 400,00</w:t>
            </w:r>
          </w:p>
        </w:tc>
        <w:tc>
          <w:tcPr>
            <w:tcW w:w="843" w:type="pct"/>
            <w:shd w:val="clear" w:color="auto" w:fill="auto"/>
            <w:noWrap/>
            <w:vAlign w:val="center"/>
            <w:hideMark/>
          </w:tcPr>
          <w:p w14:paraId="245C944E" w14:textId="77777777" w:rsidR="001203FE" w:rsidRPr="007427C2" w:rsidRDefault="001203FE" w:rsidP="00D55867">
            <w:pPr>
              <w:spacing w:after="0" w:line="240" w:lineRule="auto"/>
              <w:jc w:val="right"/>
              <w:rPr>
                <w:rFonts w:eastAsia="Times New Roman"/>
                <w:color w:val="000000"/>
                <w:lang w:eastAsia="sk-SK"/>
              </w:rPr>
            </w:pPr>
            <w:r w:rsidRPr="001D7873">
              <w:t>131 571,00</w:t>
            </w:r>
          </w:p>
        </w:tc>
        <w:tc>
          <w:tcPr>
            <w:tcW w:w="804" w:type="pct"/>
            <w:vAlign w:val="center"/>
          </w:tcPr>
          <w:p w14:paraId="0EB249C2"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68C44DA6" w14:textId="77777777" w:rsidR="001203FE" w:rsidRPr="007427C2" w:rsidRDefault="001203FE" w:rsidP="00D55867">
            <w:pPr>
              <w:spacing w:after="0" w:line="240" w:lineRule="auto"/>
              <w:jc w:val="right"/>
              <w:rPr>
                <w:rFonts w:eastAsia="Times New Roman"/>
                <w:color w:val="000000"/>
                <w:lang w:eastAsia="sk-SK"/>
              </w:rPr>
            </w:pPr>
            <w:r w:rsidRPr="001D7873">
              <w:t>59 500,00</w:t>
            </w:r>
          </w:p>
        </w:tc>
      </w:tr>
      <w:tr w:rsidR="001203FE" w:rsidRPr="00235E24" w14:paraId="78A01899" w14:textId="77777777" w:rsidTr="00D55867">
        <w:trPr>
          <w:trHeight w:val="315"/>
        </w:trPr>
        <w:tc>
          <w:tcPr>
            <w:tcW w:w="950" w:type="pct"/>
            <w:shd w:val="clear" w:color="auto" w:fill="auto"/>
            <w:noWrap/>
            <w:vAlign w:val="center"/>
            <w:hideMark/>
          </w:tcPr>
          <w:p w14:paraId="353C6E84"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IV</w:t>
            </w:r>
          </w:p>
        </w:tc>
        <w:tc>
          <w:tcPr>
            <w:tcW w:w="768" w:type="pct"/>
            <w:shd w:val="clear" w:color="auto" w:fill="auto"/>
            <w:noWrap/>
            <w:vAlign w:val="center"/>
            <w:hideMark/>
          </w:tcPr>
          <w:p w14:paraId="6A6899AA" w14:textId="77777777" w:rsidR="001203FE" w:rsidRPr="007427C2" w:rsidRDefault="001203FE" w:rsidP="00D55867">
            <w:pPr>
              <w:spacing w:after="0" w:line="240" w:lineRule="auto"/>
              <w:jc w:val="right"/>
              <w:rPr>
                <w:rFonts w:eastAsia="Times New Roman"/>
                <w:color w:val="000000"/>
                <w:lang w:eastAsia="sk-SK"/>
              </w:rPr>
            </w:pPr>
            <w:r>
              <w:t>41</w:t>
            </w:r>
            <w:r w:rsidRPr="001D7873">
              <w:t> 880,00</w:t>
            </w:r>
          </w:p>
        </w:tc>
        <w:tc>
          <w:tcPr>
            <w:tcW w:w="793" w:type="pct"/>
            <w:shd w:val="clear" w:color="auto" w:fill="auto"/>
            <w:noWrap/>
            <w:vAlign w:val="center"/>
            <w:hideMark/>
          </w:tcPr>
          <w:p w14:paraId="49DBF52F" w14:textId="77777777" w:rsidR="001203FE" w:rsidRPr="007427C2" w:rsidRDefault="001203FE" w:rsidP="00D55867">
            <w:pPr>
              <w:spacing w:after="0" w:line="240" w:lineRule="auto"/>
              <w:jc w:val="right"/>
              <w:rPr>
                <w:rFonts w:eastAsia="Times New Roman"/>
                <w:color w:val="000000"/>
                <w:lang w:eastAsia="sk-SK"/>
              </w:rPr>
            </w:pPr>
            <w:r w:rsidRPr="001D7873">
              <w:t>62 600,00</w:t>
            </w:r>
          </w:p>
        </w:tc>
        <w:tc>
          <w:tcPr>
            <w:tcW w:w="843" w:type="pct"/>
            <w:shd w:val="clear" w:color="auto" w:fill="auto"/>
            <w:noWrap/>
            <w:vAlign w:val="center"/>
            <w:hideMark/>
          </w:tcPr>
          <w:p w14:paraId="1659F188" w14:textId="77777777" w:rsidR="001203FE" w:rsidRPr="007427C2" w:rsidRDefault="001203FE" w:rsidP="00D55867">
            <w:pPr>
              <w:spacing w:after="0" w:line="240" w:lineRule="auto"/>
              <w:jc w:val="right"/>
              <w:rPr>
                <w:rFonts w:eastAsia="Times New Roman"/>
                <w:color w:val="000000"/>
                <w:lang w:eastAsia="sk-SK"/>
              </w:rPr>
            </w:pPr>
            <w:r w:rsidRPr="001D7873">
              <w:t>31 683,00</w:t>
            </w:r>
          </w:p>
        </w:tc>
        <w:tc>
          <w:tcPr>
            <w:tcW w:w="804" w:type="pct"/>
            <w:vAlign w:val="center"/>
          </w:tcPr>
          <w:p w14:paraId="13939FA3"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215FF0A8" w14:textId="77777777" w:rsidR="001203FE" w:rsidRPr="007427C2" w:rsidRDefault="001203FE" w:rsidP="00D55867">
            <w:pPr>
              <w:spacing w:after="0" w:line="240" w:lineRule="auto"/>
              <w:jc w:val="right"/>
              <w:rPr>
                <w:rFonts w:eastAsia="Times New Roman"/>
                <w:color w:val="000000"/>
                <w:lang w:eastAsia="sk-SK"/>
              </w:rPr>
            </w:pPr>
            <w:r w:rsidRPr="001D7873">
              <w:t>49 850,00</w:t>
            </w:r>
          </w:p>
        </w:tc>
      </w:tr>
      <w:tr w:rsidR="001203FE" w:rsidRPr="00235E24" w14:paraId="72931F93" w14:textId="77777777" w:rsidTr="00D55867">
        <w:trPr>
          <w:trHeight w:val="315"/>
        </w:trPr>
        <w:tc>
          <w:tcPr>
            <w:tcW w:w="950" w:type="pct"/>
            <w:shd w:val="clear" w:color="auto" w:fill="auto"/>
            <w:noWrap/>
            <w:vAlign w:val="center"/>
            <w:hideMark/>
          </w:tcPr>
          <w:p w14:paraId="30DC8EEF"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V</w:t>
            </w:r>
          </w:p>
        </w:tc>
        <w:tc>
          <w:tcPr>
            <w:tcW w:w="768" w:type="pct"/>
            <w:shd w:val="clear" w:color="auto" w:fill="auto"/>
            <w:noWrap/>
            <w:vAlign w:val="center"/>
            <w:hideMark/>
          </w:tcPr>
          <w:p w14:paraId="1864294A" w14:textId="77777777" w:rsidR="001203FE" w:rsidRPr="007427C2" w:rsidRDefault="001203FE" w:rsidP="00D55867">
            <w:pPr>
              <w:spacing w:after="0" w:line="240" w:lineRule="auto"/>
              <w:jc w:val="right"/>
              <w:rPr>
                <w:rFonts w:eastAsia="Times New Roman"/>
                <w:color w:val="000000"/>
                <w:lang w:eastAsia="sk-SK"/>
              </w:rPr>
            </w:pPr>
            <w:r w:rsidRPr="001D7873">
              <w:t>45 800,00</w:t>
            </w:r>
          </w:p>
        </w:tc>
        <w:tc>
          <w:tcPr>
            <w:tcW w:w="793" w:type="pct"/>
            <w:shd w:val="clear" w:color="auto" w:fill="auto"/>
            <w:noWrap/>
            <w:vAlign w:val="center"/>
            <w:hideMark/>
          </w:tcPr>
          <w:p w14:paraId="5590B3C7" w14:textId="77777777" w:rsidR="001203FE" w:rsidRPr="007427C2" w:rsidRDefault="001203FE" w:rsidP="00D55867">
            <w:pPr>
              <w:spacing w:after="0" w:line="240" w:lineRule="auto"/>
              <w:jc w:val="right"/>
              <w:rPr>
                <w:rFonts w:eastAsia="Times New Roman"/>
                <w:color w:val="000000"/>
                <w:lang w:eastAsia="sk-SK"/>
              </w:rPr>
            </w:pPr>
            <w:r w:rsidRPr="001D7873">
              <w:t>55 600,00</w:t>
            </w:r>
          </w:p>
        </w:tc>
        <w:tc>
          <w:tcPr>
            <w:tcW w:w="843" w:type="pct"/>
            <w:shd w:val="clear" w:color="auto" w:fill="auto"/>
            <w:noWrap/>
            <w:vAlign w:val="center"/>
            <w:hideMark/>
          </w:tcPr>
          <w:p w14:paraId="2B4DC677" w14:textId="77777777" w:rsidR="001203FE" w:rsidRPr="007427C2" w:rsidRDefault="001203FE" w:rsidP="00D55867">
            <w:pPr>
              <w:spacing w:after="0" w:line="240" w:lineRule="auto"/>
              <w:jc w:val="right"/>
              <w:rPr>
                <w:rFonts w:eastAsia="Times New Roman"/>
                <w:color w:val="000000"/>
                <w:lang w:eastAsia="sk-SK"/>
              </w:rPr>
            </w:pPr>
            <w:r w:rsidRPr="001D7873">
              <w:t>74 178,00</w:t>
            </w:r>
          </w:p>
        </w:tc>
        <w:tc>
          <w:tcPr>
            <w:tcW w:w="804" w:type="pct"/>
            <w:vAlign w:val="center"/>
          </w:tcPr>
          <w:p w14:paraId="61C38FA8"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266B045D" w14:textId="77777777" w:rsidR="001203FE" w:rsidRPr="007427C2" w:rsidRDefault="001203FE" w:rsidP="00D55867">
            <w:pPr>
              <w:spacing w:after="0" w:line="240" w:lineRule="auto"/>
              <w:jc w:val="right"/>
              <w:rPr>
                <w:rFonts w:eastAsia="Times New Roman"/>
                <w:color w:val="000000"/>
                <w:lang w:eastAsia="sk-SK"/>
              </w:rPr>
            </w:pPr>
            <w:r w:rsidRPr="001D7873">
              <w:t>53 050,00</w:t>
            </w:r>
          </w:p>
        </w:tc>
      </w:tr>
      <w:tr w:rsidR="001203FE" w:rsidRPr="00235E24" w14:paraId="54E6C003" w14:textId="77777777" w:rsidTr="00D55867">
        <w:trPr>
          <w:trHeight w:val="315"/>
        </w:trPr>
        <w:tc>
          <w:tcPr>
            <w:tcW w:w="950" w:type="pct"/>
            <w:shd w:val="clear" w:color="auto" w:fill="auto"/>
            <w:noWrap/>
            <w:vAlign w:val="center"/>
            <w:hideMark/>
          </w:tcPr>
          <w:p w14:paraId="112F48A9"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Malacky</w:t>
            </w:r>
          </w:p>
        </w:tc>
        <w:tc>
          <w:tcPr>
            <w:tcW w:w="768" w:type="pct"/>
            <w:shd w:val="clear" w:color="auto" w:fill="auto"/>
            <w:noWrap/>
            <w:vAlign w:val="center"/>
            <w:hideMark/>
          </w:tcPr>
          <w:p w14:paraId="5E03316B" w14:textId="77777777" w:rsidR="001203FE" w:rsidRPr="007427C2" w:rsidRDefault="001203FE" w:rsidP="00D55867">
            <w:pPr>
              <w:spacing w:after="0" w:line="240" w:lineRule="auto"/>
              <w:jc w:val="right"/>
              <w:rPr>
                <w:rFonts w:eastAsia="Times New Roman"/>
                <w:color w:val="000000"/>
                <w:lang w:eastAsia="sk-SK"/>
              </w:rPr>
            </w:pPr>
            <w:r w:rsidRPr="001D7873">
              <w:t>51 000,00</w:t>
            </w:r>
          </w:p>
        </w:tc>
        <w:tc>
          <w:tcPr>
            <w:tcW w:w="793" w:type="pct"/>
            <w:shd w:val="clear" w:color="auto" w:fill="auto"/>
            <w:noWrap/>
            <w:vAlign w:val="center"/>
            <w:hideMark/>
          </w:tcPr>
          <w:p w14:paraId="3B8BAE49" w14:textId="77777777" w:rsidR="001203FE" w:rsidRPr="007427C2" w:rsidRDefault="001203FE" w:rsidP="00D55867">
            <w:pPr>
              <w:spacing w:after="0" w:line="240" w:lineRule="auto"/>
              <w:jc w:val="right"/>
              <w:rPr>
                <w:rFonts w:eastAsia="Times New Roman"/>
                <w:color w:val="000000"/>
                <w:lang w:eastAsia="sk-SK"/>
              </w:rPr>
            </w:pPr>
            <w:r w:rsidRPr="001D7873">
              <w:t>39 500,00</w:t>
            </w:r>
          </w:p>
        </w:tc>
        <w:tc>
          <w:tcPr>
            <w:tcW w:w="843" w:type="pct"/>
            <w:shd w:val="clear" w:color="auto" w:fill="auto"/>
            <w:noWrap/>
            <w:vAlign w:val="center"/>
            <w:hideMark/>
          </w:tcPr>
          <w:p w14:paraId="78AA0D3E" w14:textId="77777777" w:rsidR="001203FE" w:rsidRPr="007427C2" w:rsidRDefault="001203FE" w:rsidP="00D55867">
            <w:pPr>
              <w:spacing w:after="0" w:line="240" w:lineRule="auto"/>
              <w:jc w:val="right"/>
              <w:rPr>
                <w:rFonts w:eastAsia="Times New Roman"/>
                <w:color w:val="000000"/>
                <w:lang w:eastAsia="sk-SK"/>
              </w:rPr>
            </w:pPr>
            <w:r w:rsidRPr="001D7873">
              <w:t>9 200,00</w:t>
            </w:r>
          </w:p>
        </w:tc>
        <w:tc>
          <w:tcPr>
            <w:tcW w:w="804" w:type="pct"/>
            <w:vAlign w:val="center"/>
          </w:tcPr>
          <w:p w14:paraId="2ECB04DA"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3D85E674" w14:textId="77777777" w:rsidR="001203FE" w:rsidRPr="007427C2" w:rsidRDefault="001203FE" w:rsidP="00D55867">
            <w:pPr>
              <w:spacing w:after="0" w:line="240" w:lineRule="auto"/>
              <w:jc w:val="right"/>
              <w:rPr>
                <w:rFonts w:eastAsia="Times New Roman"/>
                <w:color w:val="000000"/>
                <w:lang w:eastAsia="sk-SK"/>
              </w:rPr>
            </w:pPr>
            <w:r w:rsidRPr="001D7873">
              <w:t>8 200,00</w:t>
            </w:r>
          </w:p>
        </w:tc>
      </w:tr>
      <w:tr w:rsidR="001203FE" w:rsidRPr="00235E24" w14:paraId="3A8E5D39" w14:textId="77777777" w:rsidTr="00D55867">
        <w:trPr>
          <w:trHeight w:val="315"/>
        </w:trPr>
        <w:tc>
          <w:tcPr>
            <w:tcW w:w="950" w:type="pct"/>
            <w:shd w:val="clear" w:color="auto" w:fill="auto"/>
            <w:noWrap/>
            <w:vAlign w:val="center"/>
            <w:hideMark/>
          </w:tcPr>
          <w:p w14:paraId="3361250F"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Pezinok</w:t>
            </w:r>
          </w:p>
        </w:tc>
        <w:tc>
          <w:tcPr>
            <w:tcW w:w="768" w:type="pct"/>
            <w:shd w:val="clear" w:color="auto" w:fill="auto"/>
            <w:noWrap/>
            <w:vAlign w:val="center"/>
            <w:hideMark/>
          </w:tcPr>
          <w:p w14:paraId="30D76E7E" w14:textId="77777777" w:rsidR="001203FE" w:rsidRPr="007427C2" w:rsidRDefault="001203FE" w:rsidP="00D55867">
            <w:pPr>
              <w:spacing w:after="0" w:line="240" w:lineRule="auto"/>
              <w:jc w:val="right"/>
              <w:rPr>
                <w:rFonts w:eastAsia="Times New Roman"/>
                <w:color w:val="000000"/>
                <w:lang w:eastAsia="sk-SK"/>
              </w:rPr>
            </w:pPr>
            <w:r w:rsidRPr="001D7873">
              <w:t>26 850,00</w:t>
            </w:r>
          </w:p>
        </w:tc>
        <w:tc>
          <w:tcPr>
            <w:tcW w:w="793" w:type="pct"/>
            <w:shd w:val="clear" w:color="auto" w:fill="auto"/>
            <w:noWrap/>
            <w:vAlign w:val="center"/>
            <w:hideMark/>
          </w:tcPr>
          <w:p w14:paraId="53B69A89" w14:textId="77777777" w:rsidR="001203FE" w:rsidRPr="007427C2" w:rsidRDefault="001203FE" w:rsidP="00D55867">
            <w:pPr>
              <w:spacing w:after="0" w:line="240" w:lineRule="auto"/>
              <w:jc w:val="right"/>
              <w:rPr>
                <w:rFonts w:eastAsia="Times New Roman"/>
                <w:color w:val="000000"/>
                <w:lang w:eastAsia="sk-SK"/>
              </w:rPr>
            </w:pPr>
            <w:r w:rsidRPr="001D7873">
              <w:t>29 500,00</w:t>
            </w:r>
          </w:p>
        </w:tc>
        <w:tc>
          <w:tcPr>
            <w:tcW w:w="843" w:type="pct"/>
            <w:shd w:val="clear" w:color="auto" w:fill="auto"/>
            <w:noWrap/>
            <w:vAlign w:val="center"/>
            <w:hideMark/>
          </w:tcPr>
          <w:p w14:paraId="1F534D8B" w14:textId="77777777" w:rsidR="001203FE" w:rsidRPr="007427C2" w:rsidRDefault="001203FE" w:rsidP="00D55867">
            <w:pPr>
              <w:spacing w:after="0" w:line="240" w:lineRule="auto"/>
              <w:jc w:val="right"/>
              <w:rPr>
                <w:rFonts w:eastAsia="Times New Roman"/>
                <w:color w:val="000000"/>
                <w:lang w:eastAsia="sk-SK"/>
              </w:rPr>
            </w:pPr>
            <w:r w:rsidRPr="001D7873">
              <w:t>15 865,00</w:t>
            </w:r>
          </w:p>
        </w:tc>
        <w:tc>
          <w:tcPr>
            <w:tcW w:w="804" w:type="pct"/>
            <w:vAlign w:val="center"/>
          </w:tcPr>
          <w:p w14:paraId="59D283D1"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7C17DD36" w14:textId="77777777" w:rsidR="001203FE" w:rsidRPr="007427C2" w:rsidRDefault="001203FE" w:rsidP="00D55867">
            <w:pPr>
              <w:spacing w:after="0" w:line="240" w:lineRule="auto"/>
              <w:jc w:val="right"/>
              <w:rPr>
                <w:rFonts w:eastAsia="Times New Roman"/>
                <w:color w:val="000000"/>
                <w:lang w:eastAsia="sk-SK"/>
              </w:rPr>
            </w:pPr>
            <w:r w:rsidRPr="001D7873">
              <w:t>14 350,00</w:t>
            </w:r>
          </w:p>
        </w:tc>
      </w:tr>
      <w:tr w:rsidR="001203FE" w:rsidRPr="00235E24" w14:paraId="7F276EB9" w14:textId="77777777" w:rsidTr="00D55867">
        <w:trPr>
          <w:trHeight w:val="315"/>
        </w:trPr>
        <w:tc>
          <w:tcPr>
            <w:tcW w:w="950" w:type="pct"/>
            <w:shd w:val="clear" w:color="auto" w:fill="auto"/>
            <w:noWrap/>
            <w:vAlign w:val="center"/>
            <w:hideMark/>
          </w:tcPr>
          <w:p w14:paraId="029B303F"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Senec</w:t>
            </w:r>
          </w:p>
        </w:tc>
        <w:tc>
          <w:tcPr>
            <w:tcW w:w="768" w:type="pct"/>
            <w:shd w:val="clear" w:color="auto" w:fill="auto"/>
            <w:noWrap/>
            <w:vAlign w:val="center"/>
            <w:hideMark/>
          </w:tcPr>
          <w:p w14:paraId="1696A0E1" w14:textId="77777777" w:rsidR="001203FE" w:rsidRPr="007427C2" w:rsidRDefault="001203FE" w:rsidP="00D55867">
            <w:pPr>
              <w:spacing w:after="0" w:line="240" w:lineRule="auto"/>
              <w:jc w:val="right"/>
              <w:rPr>
                <w:rFonts w:eastAsia="Times New Roman"/>
                <w:color w:val="000000"/>
                <w:lang w:eastAsia="sk-SK"/>
              </w:rPr>
            </w:pPr>
            <w:r w:rsidRPr="001D7873">
              <w:t>49 550,00</w:t>
            </w:r>
          </w:p>
        </w:tc>
        <w:tc>
          <w:tcPr>
            <w:tcW w:w="793" w:type="pct"/>
            <w:shd w:val="clear" w:color="auto" w:fill="auto"/>
            <w:noWrap/>
            <w:vAlign w:val="center"/>
            <w:hideMark/>
          </w:tcPr>
          <w:p w14:paraId="2BA68FDD" w14:textId="77777777" w:rsidR="001203FE" w:rsidRPr="007427C2" w:rsidRDefault="001203FE" w:rsidP="00D55867">
            <w:pPr>
              <w:spacing w:after="0" w:line="240" w:lineRule="auto"/>
              <w:jc w:val="right"/>
              <w:rPr>
                <w:rFonts w:eastAsia="Times New Roman"/>
                <w:color w:val="000000"/>
                <w:lang w:eastAsia="sk-SK"/>
              </w:rPr>
            </w:pPr>
            <w:r w:rsidRPr="001D7873">
              <w:t>38 200,00</w:t>
            </w:r>
          </w:p>
        </w:tc>
        <w:tc>
          <w:tcPr>
            <w:tcW w:w="843" w:type="pct"/>
            <w:shd w:val="clear" w:color="auto" w:fill="auto"/>
            <w:noWrap/>
            <w:vAlign w:val="center"/>
            <w:hideMark/>
          </w:tcPr>
          <w:p w14:paraId="2FE9DDA3" w14:textId="77777777" w:rsidR="001203FE" w:rsidRPr="007427C2" w:rsidRDefault="001203FE" w:rsidP="00D55867">
            <w:pPr>
              <w:spacing w:after="0" w:line="240" w:lineRule="auto"/>
              <w:jc w:val="right"/>
              <w:rPr>
                <w:rFonts w:eastAsia="Times New Roman"/>
                <w:color w:val="000000"/>
                <w:lang w:eastAsia="sk-SK"/>
              </w:rPr>
            </w:pPr>
            <w:r w:rsidRPr="001D7873">
              <w:t>22 850,00</w:t>
            </w:r>
          </w:p>
        </w:tc>
        <w:tc>
          <w:tcPr>
            <w:tcW w:w="804" w:type="pct"/>
            <w:vAlign w:val="center"/>
          </w:tcPr>
          <w:p w14:paraId="39E89394"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2A7254AE" w14:textId="77777777" w:rsidR="001203FE" w:rsidRPr="007427C2" w:rsidRDefault="001203FE" w:rsidP="00D55867">
            <w:pPr>
              <w:spacing w:after="0" w:line="240" w:lineRule="auto"/>
              <w:jc w:val="right"/>
              <w:rPr>
                <w:rFonts w:eastAsia="Times New Roman"/>
                <w:color w:val="000000"/>
                <w:lang w:eastAsia="sk-SK"/>
              </w:rPr>
            </w:pPr>
            <w:r w:rsidRPr="001D7873">
              <w:t>32 100,00</w:t>
            </w:r>
          </w:p>
        </w:tc>
      </w:tr>
      <w:tr w:rsidR="001203FE" w:rsidRPr="00235E24" w14:paraId="410FC8D6" w14:textId="77777777" w:rsidTr="00D55867">
        <w:trPr>
          <w:trHeight w:val="315"/>
        </w:trPr>
        <w:tc>
          <w:tcPr>
            <w:tcW w:w="950" w:type="pct"/>
            <w:shd w:val="clear" w:color="auto" w:fill="auto"/>
            <w:noWrap/>
            <w:vAlign w:val="center"/>
            <w:hideMark/>
          </w:tcPr>
          <w:p w14:paraId="26CFB568"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(iné)</w:t>
            </w:r>
          </w:p>
        </w:tc>
        <w:tc>
          <w:tcPr>
            <w:tcW w:w="768" w:type="pct"/>
            <w:shd w:val="clear" w:color="auto" w:fill="auto"/>
            <w:noWrap/>
            <w:vAlign w:val="center"/>
            <w:hideMark/>
          </w:tcPr>
          <w:p w14:paraId="096F168D" w14:textId="77777777" w:rsidR="001203FE" w:rsidRPr="007427C2" w:rsidRDefault="001203FE" w:rsidP="00D55867">
            <w:pPr>
              <w:spacing w:after="0" w:line="240" w:lineRule="auto"/>
              <w:jc w:val="right"/>
              <w:rPr>
                <w:rFonts w:eastAsia="Times New Roman"/>
                <w:color w:val="000000"/>
                <w:lang w:eastAsia="sk-SK"/>
              </w:rPr>
            </w:pPr>
            <w:r>
              <w:rPr>
                <w:rFonts w:eastAsia="Times New Roman"/>
                <w:color w:val="000000"/>
                <w:lang w:eastAsia="sk-SK"/>
              </w:rPr>
              <w:t>0,00</w:t>
            </w:r>
          </w:p>
        </w:tc>
        <w:tc>
          <w:tcPr>
            <w:tcW w:w="793" w:type="pct"/>
            <w:shd w:val="clear" w:color="auto" w:fill="auto"/>
            <w:noWrap/>
            <w:vAlign w:val="center"/>
            <w:hideMark/>
          </w:tcPr>
          <w:p w14:paraId="05C0C271" w14:textId="77777777" w:rsidR="001203FE" w:rsidRPr="00002D78" w:rsidRDefault="001203FE" w:rsidP="00D55867">
            <w:pPr>
              <w:spacing w:after="0" w:line="240" w:lineRule="auto"/>
              <w:jc w:val="right"/>
              <w:rPr>
                <w:rFonts w:eastAsia="Times New Roman"/>
                <w:color w:val="000000"/>
                <w:lang w:eastAsia="sk-SK"/>
              </w:rPr>
            </w:pPr>
            <w:r>
              <w:rPr>
                <w:rFonts w:eastAsia="Times New Roman"/>
                <w:color w:val="000000"/>
                <w:lang w:eastAsia="sk-SK"/>
              </w:rPr>
              <w:t>0,00</w:t>
            </w:r>
          </w:p>
        </w:tc>
        <w:tc>
          <w:tcPr>
            <w:tcW w:w="843" w:type="pct"/>
            <w:shd w:val="clear" w:color="auto" w:fill="auto"/>
            <w:noWrap/>
            <w:vAlign w:val="center"/>
            <w:hideMark/>
          </w:tcPr>
          <w:p w14:paraId="4EF02AC3" w14:textId="77777777" w:rsidR="001203FE" w:rsidRPr="0092411D" w:rsidRDefault="001203FE" w:rsidP="00D55867">
            <w:pPr>
              <w:spacing w:after="0" w:line="240" w:lineRule="auto"/>
              <w:jc w:val="right"/>
              <w:rPr>
                <w:rFonts w:eastAsia="Times New Roman"/>
                <w:color w:val="000000"/>
                <w:lang w:eastAsia="sk-SK"/>
              </w:rPr>
            </w:pPr>
            <w:r>
              <w:rPr>
                <w:rFonts w:eastAsia="Times New Roman"/>
                <w:color w:val="000000"/>
                <w:lang w:eastAsia="sk-SK"/>
              </w:rPr>
              <w:t>0,00</w:t>
            </w:r>
          </w:p>
        </w:tc>
        <w:tc>
          <w:tcPr>
            <w:tcW w:w="804" w:type="pct"/>
            <w:vAlign w:val="center"/>
          </w:tcPr>
          <w:p w14:paraId="6EA56024" w14:textId="77777777" w:rsidR="001203FE" w:rsidRPr="001D7873" w:rsidRDefault="001203FE" w:rsidP="00D55867">
            <w:pPr>
              <w:spacing w:after="0" w:line="240" w:lineRule="auto"/>
              <w:jc w:val="right"/>
            </w:pPr>
            <w:r>
              <w:t>0,00</w:t>
            </w:r>
          </w:p>
        </w:tc>
        <w:tc>
          <w:tcPr>
            <w:tcW w:w="843" w:type="pct"/>
            <w:shd w:val="clear" w:color="auto" w:fill="auto"/>
            <w:noWrap/>
            <w:vAlign w:val="center"/>
            <w:hideMark/>
          </w:tcPr>
          <w:p w14:paraId="59663518" w14:textId="77777777" w:rsidR="001203FE" w:rsidRPr="007427C2" w:rsidRDefault="001203FE" w:rsidP="00D55867">
            <w:pPr>
              <w:spacing w:after="0" w:line="240" w:lineRule="auto"/>
              <w:jc w:val="right"/>
              <w:rPr>
                <w:rFonts w:eastAsia="Times New Roman"/>
                <w:color w:val="000000"/>
                <w:lang w:eastAsia="sk-SK"/>
              </w:rPr>
            </w:pPr>
            <w:r w:rsidRPr="001D7873">
              <w:t>1 250,00</w:t>
            </w:r>
          </w:p>
        </w:tc>
      </w:tr>
    </w:tbl>
    <w:p w14:paraId="1598A1E5" w14:textId="77777777" w:rsidR="001203FE" w:rsidRDefault="001203FE" w:rsidP="001203FE">
      <w:pPr>
        <w:spacing w:after="0" w:line="240" w:lineRule="auto"/>
        <w:rPr>
          <w:i/>
          <w:iCs/>
          <w:sz w:val="20"/>
          <w:szCs w:val="20"/>
        </w:rPr>
      </w:pPr>
      <w:r w:rsidRPr="0081611E">
        <w:rPr>
          <w:i/>
          <w:iCs/>
          <w:sz w:val="20"/>
          <w:szCs w:val="20"/>
        </w:rPr>
        <w:t>Zdroj: BSK, vlastné spracovanie</w:t>
      </w:r>
    </w:p>
    <w:p w14:paraId="1B87941A" w14:textId="77777777" w:rsidR="001203FE" w:rsidRDefault="001203FE" w:rsidP="001203FE">
      <w:r w:rsidRPr="00797B78">
        <w:rPr>
          <w:i/>
          <w:iCs/>
          <w:sz w:val="20"/>
          <w:szCs w:val="20"/>
        </w:rPr>
        <w:t>* dotačná schéma pre mládež bola vyhlásená a neskôr mimoriadne zrušená pre pandémiu COVID-19</w:t>
      </w:r>
    </w:p>
    <w:p w14:paraId="3B496EFB" w14:textId="77777777" w:rsidR="001203FE" w:rsidRDefault="001203FE" w:rsidP="001203FE">
      <w:pPr>
        <w:jc w:val="both"/>
      </w:pPr>
      <w:r w:rsidRPr="00B62ECA">
        <w:t xml:space="preserve">Nižšie uvádzame prehľad </w:t>
      </w:r>
      <w:r>
        <w:t xml:space="preserve">percentuálneho podielu získaných </w:t>
      </w:r>
      <w:r w:rsidRPr="00B62ECA">
        <w:t>dotácií v rámci BRDS v rokoch 2017</w:t>
      </w:r>
      <w:r>
        <w:t xml:space="preserve"> </w:t>
      </w:r>
      <w:r w:rsidRPr="00E02BE6">
        <w:t>–</w:t>
      </w:r>
      <w:r>
        <w:t xml:space="preserve"> </w:t>
      </w:r>
      <w:r w:rsidRPr="00B62ECA">
        <w:t>2021 podľa okresov.</w:t>
      </w:r>
    </w:p>
    <w:p w14:paraId="0B335C3E" w14:textId="0706046D" w:rsidR="001203FE" w:rsidRDefault="001203FE" w:rsidP="001203FE">
      <w:pPr>
        <w:pStyle w:val="Popis"/>
        <w:keepNext/>
      </w:pPr>
      <w:bookmarkStart w:id="58" w:name="_Toc108132680"/>
      <w:r>
        <w:t xml:space="preserve">Mapa </w:t>
      </w:r>
      <w:r>
        <w:fldChar w:fldCharType="begin"/>
      </w:r>
      <w:r>
        <w:instrText>SEQ Mapa \* ARABIC</w:instrText>
      </w:r>
      <w:r>
        <w:fldChar w:fldCharType="separate"/>
      </w:r>
      <w:r w:rsidR="00011EC7">
        <w:rPr>
          <w:noProof/>
        </w:rPr>
        <w:t>1</w:t>
      </w:r>
      <w:r>
        <w:fldChar w:fldCharType="end"/>
      </w:r>
      <w:r>
        <w:t xml:space="preserve"> </w:t>
      </w:r>
      <w:r w:rsidRPr="0077797D">
        <w:t>Schválené dotácie v rámci BRDS podľa okresov (2017</w:t>
      </w:r>
      <w:r>
        <w:t xml:space="preserve"> </w:t>
      </w:r>
      <w:r w:rsidRPr="00E02BE6">
        <w:t>–</w:t>
      </w:r>
      <w:r>
        <w:t xml:space="preserve"> </w:t>
      </w:r>
      <w:r w:rsidRPr="0077797D">
        <w:t>2021) v</w:t>
      </w:r>
      <w:r>
        <w:t xml:space="preserve"> </w:t>
      </w:r>
      <w:r w:rsidRPr="008E3676">
        <w:t>EUR</w:t>
      </w:r>
      <w:r>
        <w:t>, lokalizácia podľa sídla žiadateľa</w:t>
      </w:r>
      <w:bookmarkEnd w:id="58"/>
    </w:p>
    <w:p w14:paraId="4C666DD2" w14:textId="77777777" w:rsidR="001203FE" w:rsidRDefault="001203FE" w:rsidP="001203FE">
      <w:pPr>
        <w:spacing w:after="0"/>
        <w:ind w:hanging="142"/>
      </w:pPr>
      <w:r>
        <w:rPr>
          <w:noProof/>
          <w:lang w:eastAsia="sk-SK"/>
        </w:rPr>
        <w:drawing>
          <wp:inline distT="0" distB="0" distL="0" distR="0" wp14:anchorId="0EA1749E" wp14:editId="63037F7A">
            <wp:extent cx="3924935" cy="4410075"/>
            <wp:effectExtent l="95250" t="114300" r="94615" b="123825"/>
            <wp:docPr id="23" name="Obrázok 23"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ok 23" descr="Obrázok, na ktorom je mapa&#10;&#10;Automaticky generovaný popis"/>
                    <pic:cNvPicPr/>
                  </pic:nvPicPr>
                  <pic:blipFill>
                    <a:blip r:embed="rId18">
                      <a:extLst>
                        <a:ext uri="{28A0092B-C50C-407E-A947-70E740481C1C}">
                          <a14:useLocalDpi xmlns:a14="http://schemas.microsoft.com/office/drawing/2010/main" val="0"/>
                        </a:ext>
                      </a:extLst>
                    </a:blip>
                    <a:stretch>
                      <a:fillRect/>
                    </a:stretch>
                  </pic:blipFill>
                  <pic:spPr>
                    <a:xfrm>
                      <a:off x="0" y="0"/>
                      <a:ext cx="3925521" cy="4410733"/>
                    </a:xfrm>
                    <a:prstGeom prst="rect">
                      <a:avLst/>
                    </a:prstGeom>
                    <a:effectLst>
                      <a:outerShdw blurRad="63500" sx="102000" sy="102000" algn="ctr" rotWithShape="0">
                        <a:prstClr val="black">
                          <a:alpha val="40000"/>
                        </a:prstClr>
                      </a:outerShdw>
                    </a:effectLst>
                  </pic:spPr>
                </pic:pic>
              </a:graphicData>
            </a:graphic>
          </wp:inline>
        </w:drawing>
      </w:r>
    </w:p>
    <w:p w14:paraId="108FED14" w14:textId="77777777" w:rsidR="001203FE" w:rsidRDefault="001203FE" w:rsidP="001203FE">
      <w:pPr>
        <w:spacing w:before="60"/>
        <w:rPr>
          <w:i/>
          <w:iCs/>
          <w:sz w:val="20"/>
          <w:szCs w:val="20"/>
        </w:rPr>
      </w:pPr>
      <w:r w:rsidRPr="0081611E">
        <w:rPr>
          <w:i/>
          <w:iCs/>
          <w:sz w:val="20"/>
          <w:szCs w:val="20"/>
        </w:rPr>
        <w:t>Zdroj: BSK, vlastné spracovanie</w:t>
      </w:r>
    </w:p>
    <w:p w14:paraId="7C86DF4B" w14:textId="77777777" w:rsidR="001203FE" w:rsidRDefault="001203FE" w:rsidP="001203FE">
      <w:pPr>
        <w:rPr>
          <w:i/>
          <w:iCs/>
          <w:sz w:val="20"/>
          <w:szCs w:val="20"/>
        </w:rPr>
      </w:pPr>
    </w:p>
    <w:p w14:paraId="5D3147F1" w14:textId="77777777" w:rsidR="001203FE" w:rsidRPr="00653A70" w:rsidRDefault="001203FE" w:rsidP="001203FE">
      <w:pPr>
        <w:pStyle w:val="Nadpis3"/>
      </w:pPr>
      <w:bookmarkStart w:id="59" w:name="_Toc108015594"/>
      <w:bookmarkStart w:id="60" w:name="_Toc108024291"/>
      <w:bookmarkStart w:id="61" w:name="_Toc102511290"/>
      <w:bookmarkStart w:id="62" w:name="_Toc102600812"/>
      <w:bookmarkStart w:id="63" w:name="_Toc110346738"/>
      <w:bookmarkEnd w:id="59"/>
      <w:bookmarkEnd w:id="60"/>
      <w:bookmarkEnd w:id="61"/>
      <w:bookmarkEnd w:id="62"/>
      <w:r w:rsidRPr="00653A70">
        <w:lastRenderedPageBreak/>
        <w:t>Individuálne dotácie</w:t>
      </w:r>
      <w:bookmarkEnd w:id="63"/>
    </w:p>
    <w:p w14:paraId="46A1C097" w14:textId="77777777" w:rsidR="001203FE" w:rsidRPr="001C250C" w:rsidRDefault="001203FE" w:rsidP="001203FE">
      <w:pPr>
        <w:pStyle w:val="Normlnywebov"/>
        <w:shd w:val="clear" w:color="auto" w:fill="FFFFFF"/>
        <w:spacing w:before="0" w:beforeAutospacing="0" w:after="150" w:afterAutospacing="0" w:line="276" w:lineRule="auto"/>
        <w:jc w:val="both"/>
        <w:rPr>
          <w:rFonts w:asciiTheme="minorHAnsi" w:hAnsiTheme="minorHAnsi" w:cstheme="minorHAnsi"/>
          <w:color w:val="000000" w:themeColor="text1"/>
          <w:szCs w:val="22"/>
        </w:rPr>
      </w:pPr>
      <w:r w:rsidRPr="0081611E">
        <w:rPr>
          <w:rFonts w:asciiTheme="minorHAnsi" w:hAnsiTheme="minorHAnsi" w:cstheme="minorHAnsi"/>
          <w:color w:val="000000" w:themeColor="text1"/>
          <w:szCs w:val="22"/>
        </w:rPr>
        <w:t>Individuálne dotácie predstavujú samostatnú dotačnú schému BSK popri BRDS, pričom ide o formu podpory poskytovanej na aktivity v oblasti verejného života v</w:t>
      </w:r>
      <w:r>
        <w:rPr>
          <w:rFonts w:asciiTheme="minorHAnsi" w:hAnsiTheme="minorHAnsi" w:cstheme="minorHAnsi"/>
          <w:color w:val="000000" w:themeColor="text1"/>
          <w:szCs w:val="22"/>
        </w:rPr>
        <w:t> </w:t>
      </w:r>
      <w:r w:rsidRPr="0081611E">
        <w:rPr>
          <w:rFonts w:asciiTheme="minorHAnsi" w:hAnsiTheme="minorHAnsi" w:cstheme="minorHAnsi"/>
          <w:color w:val="000000" w:themeColor="text1"/>
          <w:szCs w:val="22"/>
        </w:rPr>
        <w:t>regióne</w:t>
      </w:r>
      <w:r>
        <w:rPr>
          <w:rFonts w:asciiTheme="minorHAnsi" w:hAnsiTheme="minorHAnsi" w:cstheme="minorHAnsi"/>
          <w:color w:val="000000" w:themeColor="text1"/>
          <w:szCs w:val="22"/>
        </w:rPr>
        <w:t>,</w:t>
      </w:r>
      <w:r w:rsidRPr="0081611E">
        <w:rPr>
          <w:rFonts w:asciiTheme="minorHAnsi" w:hAnsiTheme="minorHAnsi" w:cstheme="minorHAnsi"/>
          <w:color w:val="000000" w:themeColor="text1"/>
          <w:szCs w:val="22"/>
        </w:rPr>
        <w:t xml:space="preserve"> vrátane podpory komunitných projektov a podpory verejného života a rozvoja miest, obcí a</w:t>
      </w:r>
      <w:r>
        <w:rPr>
          <w:rFonts w:asciiTheme="minorHAnsi" w:hAnsiTheme="minorHAnsi" w:cstheme="minorHAnsi"/>
          <w:color w:val="000000" w:themeColor="text1"/>
          <w:szCs w:val="22"/>
        </w:rPr>
        <w:t> </w:t>
      </w:r>
      <w:r w:rsidRPr="0010252A">
        <w:rPr>
          <w:rFonts w:asciiTheme="minorHAnsi" w:hAnsiTheme="minorHAnsi" w:cstheme="minorHAnsi"/>
          <w:color w:val="000000" w:themeColor="text1"/>
          <w:szCs w:val="22"/>
        </w:rPr>
        <w:t xml:space="preserve">MČ </w:t>
      </w:r>
      <w:r w:rsidRPr="0081611E">
        <w:rPr>
          <w:rFonts w:asciiTheme="minorHAnsi" w:hAnsiTheme="minorHAnsi" w:cstheme="minorHAnsi"/>
          <w:color w:val="000000" w:themeColor="text1"/>
          <w:szCs w:val="22"/>
        </w:rPr>
        <w:t xml:space="preserve">na území BSK, ako aj na podporu rozvoja a zabezpečenia zdravotnej starostlivosti na území BSK. </w:t>
      </w:r>
      <w:r w:rsidRPr="00955238">
        <w:rPr>
          <w:rFonts w:asciiTheme="minorHAnsi" w:hAnsiTheme="minorHAnsi" w:cstheme="minorHAnsi"/>
          <w:color w:val="000000" w:themeColor="text1"/>
          <w:szCs w:val="22"/>
        </w:rPr>
        <w:t>Podrobné informácie o individuálnych dotáciách sú dostupné v prílohe 1.</w:t>
      </w:r>
    </w:p>
    <w:p w14:paraId="46664B1B" w14:textId="77777777" w:rsidR="001203FE" w:rsidRPr="001C250C" w:rsidRDefault="001203FE" w:rsidP="001203FE">
      <w:pPr>
        <w:spacing w:before="240"/>
        <w:contextualSpacing/>
        <w:jc w:val="both"/>
        <w:rPr>
          <w:color w:val="000000" w:themeColor="text1"/>
        </w:rPr>
      </w:pPr>
      <w:r w:rsidRPr="001C250C">
        <w:rPr>
          <w:color w:val="000000" w:themeColor="text1"/>
        </w:rPr>
        <w:t>Medzi oprávnených žiadateľov možno zaradiť nasledovné subjekty:</w:t>
      </w:r>
    </w:p>
    <w:p w14:paraId="5D5C1403" w14:textId="77777777" w:rsidR="001203FE" w:rsidRPr="001C250C" w:rsidRDefault="001203FE">
      <w:pPr>
        <w:pStyle w:val="Odsekzoznamu"/>
        <w:numPr>
          <w:ilvl w:val="0"/>
          <w:numId w:val="16"/>
        </w:numPr>
        <w:spacing w:before="240" w:after="200" w:line="276" w:lineRule="auto"/>
        <w:jc w:val="both"/>
        <w:rPr>
          <w:color w:val="000000" w:themeColor="text1"/>
        </w:rPr>
      </w:pPr>
      <w:r w:rsidRPr="001C250C">
        <w:rPr>
          <w:color w:val="000000" w:themeColor="text1"/>
        </w:rPr>
        <w:t xml:space="preserve">obec, mesto alebo </w:t>
      </w:r>
      <w:r>
        <w:t xml:space="preserve">MČ </w:t>
      </w:r>
      <w:r w:rsidRPr="001C250C">
        <w:rPr>
          <w:color w:val="000000" w:themeColor="text1"/>
        </w:rPr>
        <w:t>na území BSK;</w:t>
      </w:r>
    </w:p>
    <w:p w14:paraId="3078A2B0" w14:textId="77777777" w:rsidR="001203FE" w:rsidRPr="001C250C" w:rsidRDefault="001203FE">
      <w:pPr>
        <w:pStyle w:val="Odsekzoznamu"/>
        <w:numPr>
          <w:ilvl w:val="0"/>
          <w:numId w:val="16"/>
        </w:numPr>
        <w:spacing w:before="240" w:after="200" w:line="276" w:lineRule="auto"/>
        <w:jc w:val="both"/>
        <w:rPr>
          <w:color w:val="000000" w:themeColor="text1"/>
        </w:rPr>
      </w:pPr>
      <w:r w:rsidRPr="001C250C">
        <w:rPr>
          <w:color w:val="000000" w:themeColor="text1"/>
        </w:rPr>
        <w:t xml:space="preserve">organizácia zriadená obcou, mestom, </w:t>
      </w:r>
      <w:r>
        <w:t xml:space="preserve">MČ </w:t>
      </w:r>
      <w:r w:rsidRPr="001C250C">
        <w:rPr>
          <w:color w:val="000000" w:themeColor="text1"/>
        </w:rPr>
        <w:t>na území BSK (napr. rozpočtová organizácia, príspevková organizácia);</w:t>
      </w:r>
    </w:p>
    <w:p w14:paraId="1F060D7C" w14:textId="77777777" w:rsidR="001203FE" w:rsidRPr="001C250C" w:rsidRDefault="001203FE">
      <w:pPr>
        <w:pStyle w:val="Odsekzoznamu"/>
        <w:numPr>
          <w:ilvl w:val="0"/>
          <w:numId w:val="16"/>
        </w:numPr>
        <w:spacing w:before="240" w:after="200" w:line="276" w:lineRule="auto"/>
        <w:jc w:val="both"/>
        <w:rPr>
          <w:color w:val="000000" w:themeColor="text1"/>
        </w:rPr>
      </w:pPr>
      <w:r w:rsidRPr="001C250C">
        <w:rPr>
          <w:color w:val="000000" w:themeColor="text1"/>
        </w:rPr>
        <w:t xml:space="preserve">právnická osoba so sídlom na území BSK (napr. </w:t>
      </w:r>
      <w:r>
        <w:rPr>
          <w:color w:val="000000" w:themeColor="text1"/>
        </w:rPr>
        <w:t>OZ</w:t>
      </w:r>
      <w:r w:rsidRPr="001C250C">
        <w:rPr>
          <w:color w:val="000000" w:themeColor="text1"/>
        </w:rPr>
        <w:t xml:space="preserve">, nadácia, </w:t>
      </w:r>
      <w:r>
        <w:rPr>
          <w:color w:val="000000" w:themeColor="text1"/>
        </w:rPr>
        <w:t>n. o.</w:t>
      </w:r>
      <w:r w:rsidRPr="001C250C">
        <w:rPr>
          <w:color w:val="000000" w:themeColor="text1"/>
        </w:rPr>
        <w:t>, registrovaná cirkev, obchodná spoločnosť a pod.);</w:t>
      </w:r>
    </w:p>
    <w:p w14:paraId="464015D4" w14:textId="77777777" w:rsidR="001203FE" w:rsidRDefault="001203FE">
      <w:pPr>
        <w:pStyle w:val="Odsekzoznamu"/>
        <w:numPr>
          <w:ilvl w:val="0"/>
          <w:numId w:val="16"/>
        </w:numPr>
        <w:spacing w:before="240" w:after="200" w:line="276" w:lineRule="auto"/>
        <w:jc w:val="both"/>
      </w:pPr>
      <w:r w:rsidRPr="00771943">
        <w:t>fyzická osoba – podnikateľ so sídlom na území BSK.</w:t>
      </w:r>
    </w:p>
    <w:p w14:paraId="2392404E" w14:textId="77777777" w:rsidR="001203FE" w:rsidRPr="001C250C" w:rsidRDefault="001203FE" w:rsidP="001203FE">
      <w:pPr>
        <w:pStyle w:val="Normlnywebov"/>
        <w:shd w:val="clear" w:color="auto" w:fill="FFFFFF"/>
        <w:spacing w:before="0" w:beforeAutospacing="0" w:after="150" w:afterAutospacing="0" w:line="276" w:lineRule="auto"/>
        <w:jc w:val="both"/>
        <w:rPr>
          <w:rFonts w:asciiTheme="minorHAnsi" w:hAnsiTheme="minorHAnsi" w:cstheme="minorHAnsi"/>
          <w:color w:val="000000" w:themeColor="text1"/>
          <w:szCs w:val="22"/>
        </w:rPr>
      </w:pPr>
      <w:r w:rsidRPr="001C250C">
        <w:rPr>
          <w:rFonts w:asciiTheme="minorHAnsi" w:hAnsiTheme="minorHAnsi" w:cstheme="minorHAnsi"/>
          <w:color w:val="000000" w:themeColor="text1"/>
          <w:szCs w:val="22"/>
        </w:rPr>
        <w:t xml:space="preserve">V rámci individuálnych dotácií nemôžu žiadať o podporu organizácie v zriaďovateľskej pôsobnosti BSK. Projekty je možné predložiť v rámci výzvy na predkladanie žiadostí o poskytnutie dotácií v rámci schémy </w:t>
      </w:r>
      <w:r w:rsidRPr="00E02BE6">
        <w:rPr>
          <w:rFonts w:asciiTheme="minorHAnsi" w:hAnsiTheme="minorHAnsi" w:cstheme="minorHAnsi"/>
          <w:color w:val="000000" w:themeColor="text1"/>
          <w:szCs w:val="22"/>
        </w:rPr>
        <w:t>–</w:t>
      </w:r>
      <w:r w:rsidRPr="001C250C">
        <w:rPr>
          <w:rFonts w:asciiTheme="minorHAnsi" w:hAnsiTheme="minorHAnsi" w:cstheme="minorHAnsi"/>
          <w:color w:val="000000" w:themeColor="text1"/>
          <w:szCs w:val="22"/>
        </w:rPr>
        <w:t xml:space="preserve"> Individuálne dotácie, o ktorých rozhoduje predseda BSK na základe splnenia kritérií príslušnej výzvy. Minimálna výška dotácie je 1 000 EUR, maximálna výška podpory je 5 000 EUR. Každý žiadateľ môže podať maximálne dve žiadosti o dotáciu v rámci jednej výzvy, pričom v rámci výzvy nie je povinné spolufinancovanie zo strany žiadateľa. Zároveň platí podmienka, že maximálna výška všetkých poskytnutých dotácií jednému žiadateľovi zo všetkých dotačných schém BSK (v rámci BRDS aj individuálnych dotácii) nesmie prekročiť hranicu 20 000 EUR v jednom rozpočtovom roku. Žiadosť sa podáva len prostredníctvom portálu elektronických služieb BSK (žiadateľ musí byť držiteľom občianskeho preukazu vybaveného aktivovaným čipom – </w:t>
      </w:r>
      <w:proofErr w:type="spellStart"/>
      <w:r w:rsidRPr="001C250C">
        <w:rPr>
          <w:rFonts w:asciiTheme="minorHAnsi" w:hAnsiTheme="minorHAnsi" w:cstheme="minorHAnsi"/>
          <w:color w:val="000000" w:themeColor="text1"/>
          <w:szCs w:val="22"/>
        </w:rPr>
        <w:t>eID</w:t>
      </w:r>
      <w:proofErr w:type="spellEnd"/>
      <w:r w:rsidRPr="001C250C">
        <w:rPr>
          <w:rFonts w:asciiTheme="minorHAnsi" w:hAnsiTheme="minorHAnsi" w:cstheme="minorHAnsi"/>
          <w:color w:val="000000" w:themeColor="text1"/>
          <w:szCs w:val="22"/>
        </w:rPr>
        <w:t>). Na rozdiel od BRDS možno individuálne dotácie poskytovať počas polročného obdobia v rámci kalendárneho roka. Pre ilustráciu uvádzame, že pre rok 2021 bola výzva na individuálne dotácie vyhlásená 30. marca s termínom predkladania projektov do 30. septembra. Zároveň uvádzame, že v roku 2020 tvorili individuálne dotácie v zmysle VZN č.</w:t>
      </w:r>
      <w:r>
        <w:rPr>
          <w:rFonts w:asciiTheme="minorHAnsi" w:hAnsiTheme="minorHAnsi" w:cstheme="minorHAnsi"/>
          <w:color w:val="000000" w:themeColor="text1"/>
          <w:szCs w:val="22"/>
        </w:rPr>
        <w:t xml:space="preserve"> </w:t>
      </w:r>
      <w:r w:rsidRPr="001C250C">
        <w:rPr>
          <w:rFonts w:asciiTheme="minorHAnsi" w:hAnsiTheme="minorHAnsi" w:cstheme="minorHAnsi"/>
          <w:color w:val="000000" w:themeColor="text1"/>
          <w:szCs w:val="22"/>
        </w:rPr>
        <w:t>5/2020</w:t>
      </w:r>
      <w:r>
        <w:rPr>
          <w:rFonts w:asciiTheme="minorHAnsi" w:hAnsiTheme="minorHAnsi" w:cstheme="minorHAnsi"/>
          <w:color w:val="000000" w:themeColor="text1"/>
          <w:szCs w:val="22"/>
        </w:rPr>
        <w:t xml:space="preserve"> </w:t>
      </w:r>
      <w:r w:rsidRPr="00C074CE">
        <w:rPr>
          <w:rFonts w:ascii="Calibri" w:eastAsia="Arial" w:hAnsi="Calibri" w:cs="Calibri"/>
          <w:szCs w:val="22"/>
        </w:rPr>
        <w:t xml:space="preserve">o poskytovaní dotácií z rozpočtu </w:t>
      </w:r>
      <w:r>
        <w:rPr>
          <w:rFonts w:ascii="Calibri" w:eastAsia="Arial" w:hAnsi="Calibri" w:cs="Calibri"/>
          <w:szCs w:val="22"/>
        </w:rPr>
        <w:t>BSK</w:t>
      </w:r>
      <w:r w:rsidRPr="001C250C">
        <w:rPr>
          <w:rFonts w:asciiTheme="minorHAnsi" w:hAnsiTheme="minorHAnsi" w:cstheme="minorHAnsi"/>
          <w:color w:val="000000" w:themeColor="text1"/>
          <w:szCs w:val="22"/>
        </w:rPr>
        <w:t xml:space="preserve"> 31 % z celkového objemu finančných prostriedkov vyčlenených na dotácie v pôsobnosti BSK, čo predstavovalo najvyšší podiel zo všetkých dotácií v danom roku.</w:t>
      </w:r>
    </w:p>
    <w:p w14:paraId="3CB9C574" w14:textId="77777777" w:rsidR="001203FE" w:rsidRPr="001C250C" w:rsidRDefault="001203FE" w:rsidP="001203FE">
      <w:pPr>
        <w:pStyle w:val="Normlnywebov"/>
        <w:shd w:val="clear" w:color="auto" w:fill="FFFFFF"/>
        <w:spacing w:before="0" w:beforeAutospacing="0" w:after="150" w:afterAutospacing="0" w:line="276" w:lineRule="auto"/>
        <w:jc w:val="both"/>
        <w:rPr>
          <w:rFonts w:asciiTheme="minorHAnsi" w:hAnsiTheme="minorHAnsi" w:cstheme="minorHAnsi"/>
          <w:color w:val="000000" w:themeColor="text1"/>
          <w:szCs w:val="22"/>
        </w:rPr>
      </w:pPr>
      <w:r w:rsidRPr="001C250C">
        <w:rPr>
          <w:rFonts w:asciiTheme="minorHAnsi" w:hAnsiTheme="minorHAnsi" w:cstheme="minorHAnsi"/>
          <w:color w:val="000000" w:themeColor="text1"/>
          <w:szCs w:val="22"/>
        </w:rPr>
        <w:t xml:space="preserve">V prípade individuálnych dotácií sme zaregistrovali rastúci dopyt po finančnej podpore. Celková žiadaná suma v predložených žiadostiach o individuálnu dotáciu od roku 2018 (277 </w:t>
      </w:r>
      <w:r>
        <w:rPr>
          <w:rFonts w:asciiTheme="minorHAnsi" w:hAnsiTheme="minorHAnsi" w:cstheme="minorHAnsi"/>
          <w:color w:val="000000" w:themeColor="text1"/>
          <w:szCs w:val="22"/>
        </w:rPr>
        <w:t>000</w:t>
      </w:r>
      <w:r w:rsidRPr="001C250C">
        <w:rPr>
          <w:rFonts w:asciiTheme="minorHAnsi" w:hAnsiTheme="minorHAnsi" w:cstheme="minorHAnsi"/>
          <w:color w:val="000000" w:themeColor="text1"/>
          <w:szCs w:val="22"/>
        </w:rPr>
        <w:t xml:space="preserve"> EUR) sa viac ako zdvojnásobila (651 </w:t>
      </w:r>
      <w:r>
        <w:rPr>
          <w:rFonts w:asciiTheme="minorHAnsi" w:hAnsiTheme="minorHAnsi" w:cstheme="minorHAnsi"/>
          <w:color w:val="000000" w:themeColor="text1"/>
          <w:szCs w:val="22"/>
        </w:rPr>
        <w:t>000</w:t>
      </w:r>
      <w:r w:rsidRPr="001C250C">
        <w:rPr>
          <w:rFonts w:asciiTheme="minorHAnsi" w:hAnsiTheme="minorHAnsi" w:cstheme="minorHAnsi"/>
          <w:color w:val="000000" w:themeColor="text1"/>
          <w:szCs w:val="22"/>
        </w:rPr>
        <w:t xml:space="preserve"> EUR). Naopak, suma schválených individuálnych dotácií sa v tomto období znížila z takmer 160 </w:t>
      </w:r>
      <w:r>
        <w:rPr>
          <w:rFonts w:asciiTheme="minorHAnsi" w:hAnsiTheme="minorHAnsi" w:cstheme="minorHAnsi"/>
          <w:color w:val="000000" w:themeColor="text1"/>
          <w:szCs w:val="22"/>
        </w:rPr>
        <w:t>000</w:t>
      </w:r>
      <w:r w:rsidRPr="001C250C">
        <w:rPr>
          <w:rFonts w:asciiTheme="minorHAnsi" w:hAnsiTheme="minorHAnsi" w:cstheme="minorHAnsi"/>
          <w:color w:val="000000" w:themeColor="text1"/>
          <w:szCs w:val="22"/>
        </w:rPr>
        <w:t xml:space="preserve"> v roku 2018 na 40 </w:t>
      </w:r>
      <w:r>
        <w:rPr>
          <w:rFonts w:asciiTheme="minorHAnsi" w:hAnsiTheme="minorHAnsi" w:cstheme="minorHAnsi"/>
          <w:color w:val="000000" w:themeColor="text1"/>
          <w:szCs w:val="22"/>
        </w:rPr>
        <w:t>000</w:t>
      </w:r>
      <w:r w:rsidRPr="001C250C">
        <w:rPr>
          <w:rFonts w:asciiTheme="minorHAnsi" w:hAnsiTheme="minorHAnsi" w:cstheme="minorHAnsi"/>
          <w:color w:val="000000" w:themeColor="text1"/>
          <w:szCs w:val="22"/>
        </w:rPr>
        <w:t xml:space="preserve"> v roku 2020, keďže finančné zdroje boli nasmerované na podporu oblastí výrazne zasiahnutými pandémiou COVID-19.</w:t>
      </w:r>
    </w:p>
    <w:p w14:paraId="3DD8DA2B" w14:textId="5B6730C4" w:rsidR="001203FE" w:rsidRPr="00406283" w:rsidRDefault="001203FE" w:rsidP="001203FE">
      <w:pPr>
        <w:pStyle w:val="Popis"/>
      </w:pPr>
      <w:bookmarkStart w:id="64" w:name="_Toc89532058"/>
      <w:bookmarkStart w:id="65" w:name="_Toc110171093"/>
      <w:r w:rsidRPr="00406283">
        <w:t xml:space="preserve">Tabuľka č. </w:t>
      </w:r>
      <w:r>
        <w:fldChar w:fldCharType="begin"/>
      </w:r>
      <w:r>
        <w:instrText>SEQ Tabuľka_č. \* ARABIC</w:instrText>
      </w:r>
      <w:r>
        <w:fldChar w:fldCharType="separate"/>
      </w:r>
      <w:r w:rsidR="00011EC7">
        <w:rPr>
          <w:noProof/>
        </w:rPr>
        <w:t>8</w:t>
      </w:r>
      <w:r>
        <w:fldChar w:fldCharType="end"/>
      </w:r>
      <w:r w:rsidRPr="00406283">
        <w:t xml:space="preserve"> Počet predložených a schválených individuálnych žiadostí na šport </w:t>
      </w:r>
      <w:bookmarkEnd w:id="64"/>
      <w:r w:rsidRPr="00406283">
        <w:t>podľa rokov</w:t>
      </w:r>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8"/>
        <w:gridCol w:w="1716"/>
        <w:gridCol w:w="1716"/>
        <w:gridCol w:w="1716"/>
        <w:gridCol w:w="1714"/>
      </w:tblGrid>
      <w:tr w:rsidR="001203FE" w:rsidRPr="00CB086C" w14:paraId="7D3617F0" w14:textId="77777777" w:rsidTr="00D55867">
        <w:trPr>
          <w:trHeight w:val="315"/>
        </w:trPr>
        <w:tc>
          <w:tcPr>
            <w:tcW w:w="1213" w:type="pct"/>
            <w:shd w:val="clear" w:color="auto" w:fill="ACB9CA" w:themeFill="text2" w:themeFillTint="66"/>
            <w:noWrap/>
            <w:vAlign w:val="center"/>
            <w:hideMark/>
          </w:tcPr>
          <w:p w14:paraId="43367418" w14:textId="77777777" w:rsidR="001203FE" w:rsidRPr="00CB086C" w:rsidRDefault="001203FE" w:rsidP="00D55867">
            <w:pPr>
              <w:spacing w:after="0" w:line="240" w:lineRule="auto"/>
              <w:rPr>
                <w:rFonts w:eastAsia="Times New Roman"/>
                <w:b/>
                <w:color w:val="000000"/>
                <w:lang w:eastAsia="sk-SK"/>
              </w:rPr>
            </w:pPr>
            <w:r w:rsidRPr="00CB086C">
              <w:rPr>
                <w:rFonts w:eastAsia="Times New Roman"/>
                <w:b/>
                <w:color w:val="000000"/>
                <w:lang w:eastAsia="sk-SK"/>
              </w:rPr>
              <w:t> </w:t>
            </w:r>
          </w:p>
        </w:tc>
        <w:tc>
          <w:tcPr>
            <w:tcW w:w="947" w:type="pct"/>
            <w:shd w:val="clear" w:color="auto" w:fill="ACB9CA" w:themeFill="text2" w:themeFillTint="66"/>
            <w:noWrap/>
            <w:vAlign w:val="center"/>
            <w:hideMark/>
          </w:tcPr>
          <w:p w14:paraId="1B1099B5"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2018</w:t>
            </w:r>
          </w:p>
        </w:tc>
        <w:tc>
          <w:tcPr>
            <w:tcW w:w="947" w:type="pct"/>
            <w:shd w:val="clear" w:color="auto" w:fill="ACB9CA" w:themeFill="text2" w:themeFillTint="66"/>
            <w:noWrap/>
            <w:vAlign w:val="center"/>
            <w:hideMark/>
          </w:tcPr>
          <w:p w14:paraId="66E57830"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2019</w:t>
            </w:r>
          </w:p>
        </w:tc>
        <w:tc>
          <w:tcPr>
            <w:tcW w:w="947" w:type="pct"/>
            <w:shd w:val="clear" w:color="auto" w:fill="ACB9CA" w:themeFill="text2" w:themeFillTint="66"/>
            <w:noWrap/>
            <w:vAlign w:val="center"/>
            <w:hideMark/>
          </w:tcPr>
          <w:p w14:paraId="0C40B590"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2020</w:t>
            </w:r>
          </w:p>
        </w:tc>
        <w:tc>
          <w:tcPr>
            <w:tcW w:w="947" w:type="pct"/>
            <w:shd w:val="clear" w:color="auto" w:fill="ACB9CA" w:themeFill="text2" w:themeFillTint="66"/>
            <w:noWrap/>
            <w:vAlign w:val="center"/>
            <w:hideMark/>
          </w:tcPr>
          <w:p w14:paraId="29820CE9"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Spolu</w:t>
            </w:r>
          </w:p>
        </w:tc>
      </w:tr>
      <w:tr w:rsidR="001203FE" w:rsidRPr="00CB086C" w14:paraId="41AF62BF" w14:textId="77777777" w:rsidTr="00D55867">
        <w:trPr>
          <w:trHeight w:val="315"/>
        </w:trPr>
        <w:tc>
          <w:tcPr>
            <w:tcW w:w="1213" w:type="pct"/>
            <w:shd w:val="clear" w:color="auto" w:fill="auto"/>
            <w:noWrap/>
            <w:vAlign w:val="bottom"/>
            <w:hideMark/>
          </w:tcPr>
          <w:p w14:paraId="1F415577" w14:textId="77777777" w:rsidR="001203FE" w:rsidRPr="001C250C" w:rsidRDefault="001203FE" w:rsidP="00D55867">
            <w:pPr>
              <w:spacing w:after="0" w:line="240" w:lineRule="auto"/>
              <w:rPr>
                <w:rFonts w:eastAsia="Times New Roman"/>
                <w:b/>
                <w:color w:val="000000"/>
                <w:lang w:eastAsia="sk-SK"/>
              </w:rPr>
            </w:pPr>
            <w:r w:rsidRPr="001C250C">
              <w:rPr>
                <w:rFonts w:eastAsia="Times New Roman"/>
                <w:b/>
                <w:color w:val="000000"/>
                <w:lang w:eastAsia="sk-SK"/>
              </w:rPr>
              <w:t>Predložené</w:t>
            </w:r>
          </w:p>
        </w:tc>
        <w:tc>
          <w:tcPr>
            <w:tcW w:w="947" w:type="pct"/>
            <w:shd w:val="clear" w:color="auto" w:fill="auto"/>
            <w:noWrap/>
            <w:vAlign w:val="bottom"/>
            <w:hideMark/>
          </w:tcPr>
          <w:p w14:paraId="287872B3"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6</w:t>
            </w:r>
            <w:r>
              <w:rPr>
                <w:rFonts w:eastAsia="Times New Roman"/>
                <w:color w:val="000000"/>
                <w:lang w:eastAsia="sk-SK"/>
              </w:rPr>
              <w:t>7</w:t>
            </w:r>
          </w:p>
        </w:tc>
        <w:tc>
          <w:tcPr>
            <w:tcW w:w="947" w:type="pct"/>
            <w:shd w:val="clear" w:color="auto" w:fill="auto"/>
            <w:noWrap/>
            <w:vAlign w:val="bottom"/>
            <w:hideMark/>
          </w:tcPr>
          <w:p w14:paraId="2FD506E8"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119</w:t>
            </w:r>
          </w:p>
        </w:tc>
        <w:tc>
          <w:tcPr>
            <w:tcW w:w="947" w:type="pct"/>
            <w:shd w:val="clear" w:color="auto" w:fill="auto"/>
            <w:noWrap/>
            <w:vAlign w:val="bottom"/>
            <w:hideMark/>
          </w:tcPr>
          <w:p w14:paraId="1A76CFDF"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67</w:t>
            </w:r>
          </w:p>
        </w:tc>
        <w:tc>
          <w:tcPr>
            <w:tcW w:w="947" w:type="pct"/>
            <w:shd w:val="clear" w:color="auto" w:fill="auto"/>
            <w:noWrap/>
            <w:vAlign w:val="bottom"/>
            <w:hideMark/>
          </w:tcPr>
          <w:p w14:paraId="5B114C77"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25</w:t>
            </w:r>
            <w:r>
              <w:rPr>
                <w:rFonts w:eastAsia="Times New Roman"/>
                <w:b/>
                <w:color w:val="000000"/>
                <w:lang w:eastAsia="sk-SK"/>
              </w:rPr>
              <w:t>3</w:t>
            </w:r>
          </w:p>
        </w:tc>
      </w:tr>
      <w:tr w:rsidR="001203FE" w:rsidRPr="00CB086C" w14:paraId="30FC7716" w14:textId="77777777" w:rsidTr="00D55867">
        <w:trPr>
          <w:trHeight w:val="315"/>
        </w:trPr>
        <w:tc>
          <w:tcPr>
            <w:tcW w:w="1213" w:type="pct"/>
            <w:shd w:val="clear" w:color="auto" w:fill="auto"/>
            <w:noWrap/>
            <w:vAlign w:val="bottom"/>
            <w:hideMark/>
          </w:tcPr>
          <w:p w14:paraId="006C1A59" w14:textId="77777777" w:rsidR="001203FE" w:rsidRPr="001C250C" w:rsidRDefault="001203FE" w:rsidP="00D55867">
            <w:pPr>
              <w:spacing w:after="0" w:line="240" w:lineRule="auto"/>
              <w:rPr>
                <w:rFonts w:eastAsia="Times New Roman"/>
                <w:b/>
                <w:color w:val="000000"/>
                <w:lang w:eastAsia="sk-SK"/>
              </w:rPr>
            </w:pPr>
            <w:r w:rsidRPr="001C250C">
              <w:rPr>
                <w:rFonts w:eastAsia="Times New Roman"/>
                <w:b/>
                <w:color w:val="000000"/>
                <w:lang w:eastAsia="sk-SK"/>
              </w:rPr>
              <w:t xml:space="preserve">Schválené </w:t>
            </w:r>
          </w:p>
        </w:tc>
        <w:tc>
          <w:tcPr>
            <w:tcW w:w="947" w:type="pct"/>
            <w:shd w:val="clear" w:color="auto" w:fill="auto"/>
            <w:noWrap/>
            <w:vAlign w:val="bottom"/>
            <w:hideMark/>
          </w:tcPr>
          <w:p w14:paraId="4E3B7D75"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6</w:t>
            </w:r>
            <w:r>
              <w:rPr>
                <w:rFonts w:eastAsia="Times New Roman"/>
                <w:color w:val="000000"/>
                <w:lang w:eastAsia="sk-SK"/>
              </w:rPr>
              <w:t>7</w:t>
            </w:r>
          </w:p>
        </w:tc>
        <w:tc>
          <w:tcPr>
            <w:tcW w:w="947" w:type="pct"/>
            <w:shd w:val="clear" w:color="auto" w:fill="auto"/>
            <w:noWrap/>
            <w:vAlign w:val="bottom"/>
            <w:hideMark/>
          </w:tcPr>
          <w:p w14:paraId="5B48C307"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75</w:t>
            </w:r>
          </w:p>
        </w:tc>
        <w:tc>
          <w:tcPr>
            <w:tcW w:w="947" w:type="pct"/>
            <w:shd w:val="clear" w:color="auto" w:fill="auto"/>
            <w:noWrap/>
            <w:vAlign w:val="bottom"/>
            <w:hideMark/>
          </w:tcPr>
          <w:p w14:paraId="116EBA77" w14:textId="77777777" w:rsidR="001203FE" w:rsidRPr="00CB086C" w:rsidRDefault="001203FE" w:rsidP="00D55867">
            <w:pPr>
              <w:spacing w:after="0" w:line="240" w:lineRule="auto"/>
              <w:jc w:val="center"/>
              <w:rPr>
                <w:rFonts w:eastAsia="Times New Roman"/>
                <w:color w:val="000000"/>
                <w:lang w:eastAsia="sk-SK"/>
              </w:rPr>
            </w:pPr>
            <w:r w:rsidRPr="00CB086C">
              <w:rPr>
                <w:rFonts w:eastAsia="Times New Roman"/>
                <w:color w:val="000000"/>
                <w:lang w:eastAsia="sk-SK"/>
              </w:rPr>
              <w:t>38</w:t>
            </w:r>
          </w:p>
        </w:tc>
        <w:tc>
          <w:tcPr>
            <w:tcW w:w="947" w:type="pct"/>
            <w:shd w:val="clear" w:color="auto" w:fill="auto"/>
            <w:noWrap/>
            <w:vAlign w:val="bottom"/>
            <w:hideMark/>
          </w:tcPr>
          <w:p w14:paraId="5FF40F51" w14:textId="77777777" w:rsidR="001203FE" w:rsidRPr="00CB086C" w:rsidRDefault="001203FE" w:rsidP="00D55867">
            <w:pPr>
              <w:spacing w:after="0" w:line="240" w:lineRule="auto"/>
              <w:jc w:val="center"/>
              <w:rPr>
                <w:rFonts w:eastAsia="Times New Roman"/>
                <w:b/>
                <w:color w:val="000000"/>
                <w:lang w:eastAsia="sk-SK"/>
              </w:rPr>
            </w:pPr>
            <w:r w:rsidRPr="00CB086C">
              <w:rPr>
                <w:rFonts w:eastAsia="Times New Roman"/>
                <w:b/>
                <w:color w:val="000000"/>
                <w:lang w:eastAsia="sk-SK"/>
              </w:rPr>
              <w:t>18</w:t>
            </w:r>
            <w:r>
              <w:rPr>
                <w:rFonts w:eastAsia="Times New Roman"/>
                <w:b/>
                <w:color w:val="000000"/>
                <w:lang w:eastAsia="sk-SK"/>
              </w:rPr>
              <w:t>0</w:t>
            </w:r>
          </w:p>
        </w:tc>
      </w:tr>
    </w:tbl>
    <w:p w14:paraId="6071469B" w14:textId="77777777" w:rsidR="001203FE" w:rsidRDefault="001203FE" w:rsidP="001203FE">
      <w:pPr>
        <w:rPr>
          <w:i/>
          <w:iCs/>
          <w:sz w:val="20"/>
          <w:szCs w:val="20"/>
        </w:rPr>
      </w:pPr>
      <w:r w:rsidRPr="001C250C">
        <w:rPr>
          <w:i/>
          <w:iCs/>
          <w:sz w:val="20"/>
          <w:szCs w:val="20"/>
        </w:rPr>
        <w:t xml:space="preserve">Zdroj: BSK, vlastné spracovanie </w:t>
      </w:r>
    </w:p>
    <w:p w14:paraId="74AE8A50" w14:textId="77777777" w:rsidR="001203FE" w:rsidRDefault="001203FE" w:rsidP="001203FE">
      <w:pPr>
        <w:rPr>
          <w:i/>
          <w:iCs/>
          <w:sz w:val="20"/>
          <w:szCs w:val="20"/>
        </w:rPr>
      </w:pPr>
      <w:r>
        <w:rPr>
          <w:i/>
          <w:iCs/>
          <w:sz w:val="20"/>
          <w:szCs w:val="20"/>
        </w:rPr>
        <w:br w:type="page"/>
      </w:r>
    </w:p>
    <w:p w14:paraId="66FD0F61" w14:textId="0B69A4D4" w:rsidR="001203FE" w:rsidRDefault="001203FE" w:rsidP="001203FE">
      <w:pPr>
        <w:jc w:val="both"/>
      </w:pPr>
      <w:r>
        <w:lastRenderedPageBreak/>
        <w:t xml:space="preserve">Organizácie pôsobiace v oblasti športu pre zdravotne znevýhodnených predložili v sledovanom období spolu 14 žiadostí o individuálnu dotáciu. BSK schválil 9 individuálnych žiadostí a finančne ich podporil sumou 15 750 EUR. </w:t>
      </w:r>
    </w:p>
    <w:p w14:paraId="6EE512C8" w14:textId="77777777" w:rsidR="005F0D48" w:rsidRPr="001D7873" w:rsidRDefault="005F0D48" w:rsidP="001203FE">
      <w:pPr>
        <w:jc w:val="both"/>
      </w:pPr>
    </w:p>
    <w:p w14:paraId="1543E0DF" w14:textId="5501345B" w:rsidR="001203FE" w:rsidRDefault="001203FE" w:rsidP="001203FE">
      <w:pPr>
        <w:pStyle w:val="Popis"/>
        <w:keepNext/>
      </w:pPr>
      <w:bookmarkStart w:id="66" w:name="_Toc89532059"/>
      <w:bookmarkStart w:id="67" w:name="_Toc110171094"/>
      <w:r>
        <w:t xml:space="preserve">Tabuľka č. </w:t>
      </w:r>
      <w:r>
        <w:fldChar w:fldCharType="begin"/>
      </w:r>
      <w:r>
        <w:instrText>SEQ Tabuľka_č. \* ARABIC</w:instrText>
      </w:r>
      <w:r>
        <w:fldChar w:fldCharType="separate"/>
      </w:r>
      <w:r w:rsidR="00011EC7">
        <w:rPr>
          <w:noProof/>
        </w:rPr>
        <w:t>9</w:t>
      </w:r>
      <w:r>
        <w:fldChar w:fldCharType="end"/>
      </w:r>
      <w:r>
        <w:t xml:space="preserve"> </w:t>
      </w:r>
      <w:r w:rsidRPr="006A4006">
        <w:t xml:space="preserve">Požadované a schválené individuálne dotácie na šport </w:t>
      </w:r>
      <w:bookmarkEnd w:id="66"/>
      <w:r>
        <w:t xml:space="preserve">v </w:t>
      </w:r>
      <w:r w:rsidRPr="008E3676">
        <w:t>EUR</w:t>
      </w:r>
      <w:r>
        <w:t xml:space="preserve"> podľa rokov</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7"/>
        <w:gridCol w:w="1676"/>
        <w:gridCol w:w="1680"/>
        <w:gridCol w:w="1676"/>
        <w:gridCol w:w="1881"/>
      </w:tblGrid>
      <w:tr w:rsidR="001203FE" w:rsidRPr="007427C2" w14:paraId="41762650" w14:textId="77777777" w:rsidTr="00D55867">
        <w:tc>
          <w:tcPr>
            <w:tcW w:w="1185" w:type="pct"/>
            <w:shd w:val="clear" w:color="auto" w:fill="ACB9CA" w:themeFill="text2" w:themeFillTint="66"/>
            <w:noWrap/>
            <w:hideMark/>
          </w:tcPr>
          <w:p w14:paraId="68167C50" w14:textId="77777777" w:rsidR="001203FE" w:rsidRPr="001D7873" w:rsidRDefault="001203FE" w:rsidP="00D55867">
            <w:pPr>
              <w:spacing w:after="0" w:line="240" w:lineRule="auto"/>
              <w:rPr>
                <w:rFonts w:eastAsia="Times New Roman"/>
                <w:color w:val="000000"/>
                <w:lang w:eastAsia="sk-SK"/>
              </w:rPr>
            </w:pPr>
            <w:r w:rsidRPr="001D7873">
              <w:rPr>
                <w:rFonts w:eastAsia="Times New Roman"/>
                <w:color w:val="000000"/>
                <w:lang w:eastAsia="sk-SK"/>
              </w:rPr>
              <w:t> </w:t>
            </w:r>
          </w:p>
        </w:tc>
        <w:tc>
          <w:tcPr>
            <w:tcW w:w="925" w:type="pct"/>
            <w:shd w:val="clear" w:color="auto" w:fill="ACB9CA" w:themeFill="text2" w:themeFillTint="66"/>
            <w:noWrap/>
            <w:hideMark/>
          </w:tcPr>
          <w:p w14:paraId="41ABF6D5" w14:textId="77777777" w:rsidR="001203FE" w:rsidRPr="001D7873" w:rsidRDefault="001203FE" w:rsidP="00D55867">
            <w:pPr>
              <w:spacing w:after="0" w:line="240" w:lineRule="auto"/>
              <w:jc w:val="center"/>
              <w:rPr>
                <w:rFonts w:eastAsia="Times New Roman"/>
                <w:b/>
                <w:bCs/>
                <w:color w:val="000000"/>
                <w:lang w:eastAsia="sk-SK"/>
              </w:rPr>
            </w:pPr>
            <w:r w:rsidRPr="001D7873">
              <w:rPr>
                <w:rFonts w:eastAsia="Times New Roman"/>
                <w:b/>
                <w:bCs/>
                <w:color w:val="000000"/>
                <w:lang w:eastAsia="sk-SK"/>
              </w:rPr>
              <w:t>2018</w:t>
            </w:r>
          </w:p>
        </w:tc>
        <w:tc>
          <w:tcPr>
            <w:tcW w:w="927" w:type="pct"/>
            <w:shd w:val="clear" w:color="auto" w:fill="ACB9CA" w:themeFill="text2" w:themeFillTint="66"/>
            <w:noWrap/>
            <w:hideMark/>
          </w:tcPr>
          <w:p w14:paraId="7D292730" w14:textId="77777777" w:rsidR="001203FE" w:rsidRPr="001D7873" w:rsidRDefault="001203FE" w:rsidP="00D55867">
            <w:pPr>
              <w:spacing w:after="0" w:line="240" w:lineRule="auto"/>
              <w:jc w:val="center"/>
              <w:rPr>
                <w:rFonts w:eastAsia="Times New Roman"/>
                <w:b/>
                <w:bCs/>
                <w:color w:val="000000"/>
                <w:lang w:eastAsia="sk-SK"/>
              </w:rPr>
            </w:pPr>
            <w:r w:rsidRPr="001D7873">
              <w:rPr>
                <w:rFonts w:eastAsia="Times New Roman"/>
                <w:b/>
                <w:bCs/>
                <w:color w:val="000000"/>
                <w:lang w:eastAsia="sk-SK"/>
              </w:rPr>
              <w:t>2019</w:t>
            </w:r>
          </w:p>
        </w:tc>
        <w:tc>
          <w:tcPr>
            <w:tcW w:w="925" w:type="pct"/>
            <w:shd w:val="clear" w:color="auto" w:fill="ACB9CA" w:themeFill="text2" w:themeFillTint="66"/>
            <w:noWrap/>
            <w:hideMark/>
          </w:tcPr>
          <w:p w14:paraId="2ED1462A" w14:textId="77777777" w:rsidR="001203FE" w:rsidRPr="001D7873" w:rsidRDefault="001203FE" w:rsidP="00D55867">
            <w:pPr>
              <w:spacing w:after="0" w:line="240" w:lineRule="auto"/>
              <w:jc w:val="center"/>
              <w:rPr>
                <w:rFonts w:eastAsia="Times New Roman"/>
                <w:b/>
                <w:bCs/>
                <w:color w:val="000000"/>
                <w:lang w:eastAsia="sk-SK"/>
              </w:rPr>
            </w:pPr>
            <w:r w:rsidRPr="001D7873">
              <w:rPr>
                <w:rFonts w:eastAsia="Times New Roman"/>
                <w:b/>
                <w:bCs/>
                <w:color w:val="000000"/>
                <w:lang w:eastAsia="sk-SK"/>
              </w:rPr>
              <w:t>2020</w:t>
            </w:r>
          </w:p>
        </w:tc>
        <w:tc>
          <w:tcPr>
            <w:tcW w:w="1038" w:type="pct"/>
            <w:shd w:val="clear" w:color="auto" w:fill="ACB9CA" w:themeFill="text2" w:themeFillTint="66"/>
            <w:noWrap/>
            <w:hideMark/>
          </w:tcPr>
          <w:p w14:paraId="2D7D7820" w14:textId="77777777" w:rsidR="001203FE" w:rsidRPr="001D7873" w:rsidRDefault="001203FE" w:rsidP="00D55867">
            <w:pPr>
              <w:spacing w:after="0" w:line="240" w:lineRule="auto"/>
              <w:jc w:val="center"/>
              <w:rPr>
                <w:rFonts w:eastAsia="Times New Roman"/>
                <w:b/>
                <w:bCs/>
                <w:color w:val="000000"/>
                <w:lang w:eastAsia="sk-SK"/>
              </w:rPr>
            </w:pPr>
            <w:r w:rsidRPr="001D7873">
              <w:rPr>
                <w:rFonts w:eastAsia="Times New Roman"/>
                <w:b/>
                <w:bCs/>
                <w:color w:val="000000"/>
                <w:lang w:eastAsia="sk-SK"/>
              </w:rPr>
              <w:t>Spolu</w:t>
            </w:r>
          </w:p>
        </w:tc>
      </w:tr>
      <w:tr w:rsidR="001203FE" w:rsidRPr="007427C2" w14:paraId="5516C923" w14:textId="77777777" w:rsidTr="00D55867">
        <w:tc>
          <w:tcPr>
            <w:tcW w:w="1185" w:type="pct"/>
            <w:shd w:val="clear" w:color="auto" w:fill="auto"/>
            <w:noWrap/>
            <w:hideMark/>
          </w:tcPr>
          <w:p w14:paraId="6CA897DD" w14:textId="77777777" w:rsidR="001203FE" w:rsidRPr="001C250C" w:rsidRDefault="001203FE" w:rsidP="00D55867">
            <w:pPr>
              <w:spacing w:after="0" w:line="240" w:lineRule="auto"/>
              <w:rPr>
                <w:rFonts w:eastAsia="Times New Roman"/>
                <w:b/>
                <w:color w:val="000000"/>
                <w:lang w:eastAsia="sk-SK"/>
              </w:rPr>
            </w:pPr>
            <w:r w:rsidRPr="001C250C">
              <w:rPr>
                <w:rFonts w:eastAsia="Times New Roman"/>
                <w:b/>
                <w:color w:val="000000"/>
                <w:lang w:eastAsia="sk-SK"/>
              </w:rPr>
              <w:t>Požadované</w:t>
            </w:r>
          </w:p>
        </w:tc>
        <w:tc>
          <w:tcPr>
            <w:tcW w:w="925" w:type="pct"/>
            <w:shd w:val="clear" w:color="auto" w:fill="auto"/>
            <w:noWrap/>
            <w:hideMark/>
          </w:tcPr>
          <w:p w14:paraId="1AD6DA18"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257 461,00</w:t>
            </w:r>
          </w:p>
        </w:tc>
        <w:tc>
          <w:tcPr>
            <w:tcW w:w="927" w:type="pct"/>
            <w:shd w:val="clear" w:color="auto" w:fill="auto"/>
            <w:noWrap/>
            <w:hideMark/>
          </w:tcPr>
          <w:p w14:paraId="3F799845"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444 656,00</w:t>
            </w:r>
          </w:p>
        </w:tc>
        <w:tc>
          <w:tcPr>
            <w:tcW w:w="925" w:type="pct"/>
            <w:shd w:val="clear" w:color="auto" w:fill="auto"/>
            <w:noWrap/>
            <w:hideMark/>
          </w:tcPr>
          <w:p w14:paraId="36D368D5"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651 619,25</w:t>
            </w:r>
          </w:p>
        </w:tc>
        <w:tc>
          <w:tcPr>
            <w:tcW w:w="1038" w:type="pct"/>
            <w:shd w:val="clear" w:color="auto" w:fill="auto"/>
            <w:noWrap/>
            <w:hideMark/>
          </w:tcPr>
          <w:p w14:paraId="67697E15" w14:textId="77777777" w:rsidR="001203FE" w:rsidRPr="001C250C" w:rsidRDefault="001203FE" w:rsidP="00D55867">
            <w:pPr>
              <w:spacing w:after="0" w:line="240" w:lineRule="auto"/>
              <w:jc w:val="right"/>
              <w:rPr>
                <w:rFonts w:eastAsia="Times New Roman"/>
                <w:b/>
                <w:bCs/>
                <w:color w:val="000000"/>
                <w:lang w:eastAsia="sk-SK"/>
              </w:rPr>
            </w:pPr>
            <w:r w:rsidRPr="001C250C">
              <w:rPr>
                <w:rFonts w:eastAsia="Times New Roman"/>
                <w:b/>
                <w:bCs/>
                <w:color w:val="000000"/>
                <w:lang w:eastAsia="sk-SK"/>
              </w:rPr>
              <w:t>1 353 736,25</w:t>
            </w:r>
          </w:p>
        </w:tc>
      </w:tr>
      <w:tr w:rsidR="001203FE" w:rsidRPr="007427C2" w14:paraId="41CE9888" w14:textId="77777777" w:rsidTr="00D55867">
        <w:tc>
          <w:tcPr>
            <w:tcW w:w="1185" w:type="pct"/>
            <w:shd w:val="clear" w:color="auto" w:fill="auto"/>
            <w:noWrap/>
            <w:hideMark/>
          </w:tcPr>
          <w:p w14:paraId="662F37ED" w14:textId="77777777" w:rsidR="001203FE" w:rsidRPr="001C250C" w:rsidRDefault="001203FE" w:rsidP="00D55867">
            <w:pPr>
              <w:spacing w:after="0" w:line="240" w:lineRule="auto"/>
              <w:rPr>
                <w:rFonts w:eastAsia="Times New Roman"/>
                <w:b/>
                <w:color w:val="000000"/>
                <w:lang w:eastAsia="sk-SK"/>
              </w:rPr>
            </w:pPr>
            <w:r w:rsidRPr="001C250C">
              <w:rPr>
                <w:rFonts w:eastAsia="Times New Roman"/>
                <w:b/>
                <w:color w:val="000000"/>
                <w:lang w:eastAsia="sk-SK"/>
              </w:rPr>
              <w:t>Schválené</w:t>
            </w:r>
          </w:p>
        </w:tc>
        <w:tc>
          <w:tcPr>
            <w:tcW w:w="925" w:type="pct"/>
            <w:shd w:val="clear" w:color="auto" w:fill="auto"/>
            <w:noWrap/>
            <w:hideMark/>
          </w:tcPr>
          <w:p w14:paraId="3C8174BC"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155 780,00</w:t>
            </w:r>
          </w:p>
        </w:tc>
        <w:tc>
          <w:tcPr>
            <w:tcW w:w="927" w:type="pct"/>
            <w:shd w:val="clear" w:color="auto" w:fill="auto"/>
            <w:noWrap/>
            <w:hideMark/>
          </w:tcPr>
          <w:p w14:paraId="4D6830E1"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119 550,00</w:t>
            </w:r>
          </w:p>
        </w:tc>
        <w:tc>
          <w:tcPr>
            <w:tcW w:w="925" w:type="pct"/>
            <w:shd w:val="clear" w:color="auto" w:fill="auto"/>
            <w:noWrap/>
            <w:hideMark/>
          </w:tcPr>
          <w:p w14:paraId="312806C0" w14:textId="77777777" w:rsidR="001203FE" w:rsidRPr="001D7873" w:rsidRDefault="001203FE" w:rsidP="00D55867">
            <w:pPr>
              <w:spacing w:after="0" w:line="240" w:lineRule="auto"/>
              <w:jc w:val="right"/>
              <w:rPr>
                <w:rFonts w:eastAsia="Times New Roman"/>
                <w:color w:val="000000"/>
                <w:lang w:eastAsia="sk-SK"/>
              </w:rPr>
            </w:pPr>
            <w:r w:rsidRPr="001D7873">
              <w:rPr>
                <w:rFonts w:eastAsia="Times New Roman"/>
                <w:color w:val="000000"/>
                <w:lang w:eastAsia="sk-SK"/>
              </w:rPr>
              <w:t>40 600,00</w:t>
            </w:r>
          </w:p>
        </w:tc>
        <w:tc>
          <w:tcPr>
            <w:tcW w:w="1038" w:type="pct"/>
            <w:shd w:val="clear" w:color="auto" w:fill="auto"/>
            <w:noWrap/>
            <w:hideMark/>
          </w:tcPr>
          <w:p w14:paraId="6797B383" w14:textId="77777777" w:rsidR="001203FE" w:rsidRPr="001C250C" w:rsidRDefault="001203FE" w:rsidP="00D55867">
            <w:pPr>
              <w:spacing w:after="0" w:line="240" w:lineRule="auto"/>
              <w:jc w:val="right"/>
              <w:rPr>
                <w:rFonts w:eastAsia="Times New Roman"/>
                <w:b/>
                <w:bCs/>
                <w:color w:val="000000"/>
                <w:lang w:eastAsia="sk-SK"/>
              </w:rPr>
            </w:pPr>
            <w:r w:rsidRPr="001C250C">
              <w:rPr>
                <w:rFonts w:eastAsia="Times New Roman"/>
                <w:b/>
                <w:bCs/>
                <w:color w:val="000000"/>
                <w:lang w:eastAsia="sk-SK"/>
              </w:rPr>
              <w:t>315 930,00</w:t>
            </w:r>
          </w:p>
        </w:tc>
      </w:tr>
    </w:tbl>
    <w:p w14:paraId="2DBE817C" w14:textId="77777777" w:rsidR="001203FE" w:rsidRPr="001C250C" w:rsidRDefault="001203FE" w:rsidP="001203FE">
      <w:pPr>
        <w:rPr>
          <w:i/>
          <w:iCs/>
          <w:sz w:val="20"/>
          <w:szCs w:val="20"/>
        </w:rPr>
      </w:pPr>
      <w:r w:rsidRPr="001C250C">
        <w:rPr>
          <w:i/>
          <w:iCs/>
          <w:sz w:val="20"/>
          <w:szCs w:val="20"/>
        </w:rPr>
        <w:t>Zdroj: BSK, vlastné spracovanie</w:t>
      </w:r>
    </w:p>
    <w:p w14:paraId="007A30FE" w14:textId="77777777" w:rsidR="001203FE" w:rsidRPr="001C250C" w:rsidRDefault="001203FE" w:rsidP="001203FE">
      <w:pPr>
        <w:spacing w:after="0"/>
        <w:jc w:val="both"/>
        <w:rPr>
          <w:color w:val="000000" w:themeColor="text1"/>
        </w:rPr>
      </w:pPr>
      <w:r w:rsidRPr="001C250C">
        <w:rPr>
          <w:color w:val="000000" w:themeColor="text1"/>
        </w:rPr>
        <w:t>Snaha podporiť predkladané žiadosti v oblasti športu aspoň obmedzenou dotáciou sa prejavila na</w:t>
      </w:r>
      <w:r>
        <w:rPr>
          <w:color w:val="000000" w:themeColor="text1"/>
        </w:rPr>
        <w:t> </w:t>
      </w:r>
      <w:r w:rsidRPr="001C250C">
        <w:rPr>
          <w:color w:val="000000" w:themeColor="text1"/>
        </w:rPr>
        <w:t>priemernej výške poskytnutej individuálnej dotácie. Priemerná individuálna dotácia v roku 2020 dosiahla 45</w:t>
      </w:r>
      <w:r>
        <w:rPr>
          <w:color w:val="000000" w:themeColor="text1"/>
        </w:rPr>
        <w:t xml:space="preserve"> </w:t>
      </w:r>
      <w:r w:rsidRPr="001C250C">
        <w:rPr>
          <w:color w:val="000000" w:themeColor="text1"/>
        </w:rPr>
        <w:t>% priemernej individuálnej dotácie z roku 2018.</w:t>
      </w:r>
      <w:r>
        <w:rPr>
          <w:color w:val="000000" w:themeColor="text1"/>
        </w:rPr>
        <w:t xml:space="preserve"> Hlavnými dôvodmi boli nárast počtu podaných žiadostí o individuálnu dotáciu (2019) a zníženie objemu schválených individuálnych dotácií v porovnaní s rokom 2018.</w:t>
      </w:r>
    </w:p>
    <w:p w14:paraId="6AB62390" w14:textId="77777777" w:rsidR="001203FE" w:rsidRDefault="001203FE" w:rsidP="001203FE">
      <w:pPr>
        <w:rPr>
          <w:highlight w:val="yellow"/>
        </w:rPr>
      </w:pPr>
    </w:p>
    <w:p w14:paraId="687F3A5B" w14:textId="6E20BCA0" w:rsidR="001203FE" w:rsidRDefault="001203FE" w:rsidP="001203FE">
      <w:pPr>
        <w:pStyle w:val="Popis"/>
        <w:keepNext/>
      </w:pPr>
      <w:bookmarkStart w:id="68" w:name="_Toc89532060"/>
      <w:bookmarkStart w:id="69" w:name="_Toc110171095"/>
      <w:r>
        <w:t xml:space="preserve">Tabuľka č. </w:t>
      </w:r>
      <w:r>
        <w:fldChar w:fldCharType="begin"/>
      </w:r>
      <w:r>
        <w:instrText>SEQ Tabuľka_č. \* ARABIC</w:instrText>
      </w:r>
      <w:r>
        <w:fldChar w:fldCharType="separate"/>
      </w:r>
      <w:r w:rsidR="00011EC7">
        <w:rPr>
          <w:noProof/>
        </w:rPr>
        <w:t>10</w:t>
      </w:r>
      <w:r>
        <w:fldChar w:fldCharType="end"/>
      </w:r>
      <w:r>
        <w:t xml:space="preserve"> </w:t>
      </w:r>
      <w:r w:rsidRPr="00EA2B11">
        <w:t xml:space="preserve">Priemerná výška schválenej individuálnej dotácie na šport </w:t>
      </w:r>
      <w:bookmarkEnd w:id="68"/>
      <w:r>
        <w:t xml:space="preserve">v </w:t>
      </w:r>
      <w:r w:rsidRPr="008E3676">
        <w:t>EUR</w:t>
      </w:r>
      <w:r>
        <w:t xml:space="preserve"> podľa rokov</w:t>
      </w:r>
      <w:bookmarkEnd w:id="69"/>
    </w:p>
    <w:tbl>
      <w:tblPr>
        <w:tblW w:w="5000" w:type="pct"/>
        <w:tblCellMar>
          <w:left w:w="70" w:type="dxa"/>
          <w:right w:w="70" w:type="dxa"/>
        </w:tblCellMar>
        <w:tblLook w:val="04A0" w:firstRow="1" w:lastRow="0" w:firstColumn="1" w:lastColumn="0" w:noHBand="0" w:noVBand="1"/>
      </w:tblPr>
      <w:tblGrid>
        <w:gridCol w:w="2079"/>
        <w:gridCol w:w="1811"/>
        <w:gridCol w:w="1724"/>
        <w:gridCol w:w="1723"/>
        <w:gridCol w:w="1723"/>
      </w:tblGrid>
      <w:tr w:rsidR="001203FE" w:rsidRPr="0028783D" w14:paraId="680B11A7" w14:textId="77777777" w:rsidTr="00D55867">
        <w:trPr>
          <w:trHeight w:val="315"/>
        </w:trPr>
        <w:tc>
          <w:tcPr>
            <w:tcW w:w="1147" w:type="pct"/>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center"/>
            <w:hideMark/>
          </w:tcPr>
          <w:p w14:paraId="73EEA1B4" w14:textId="77777777" w:rsidR="001203FE" w:rsidRPr="0028783D" w:rsidRDefault="001203FE" w:rsidP="00D55867">
            <w:pPr>
              <w:spacing w:after="0" w:line="240" w:lineRule="auto"/>
              <w:jc w:val="center"/>
              <w:rPr>
                <w:rFonts w:eastAsia="Times New Roman"/>
                <w:b/>
                <w:color w:val="000000"/>
                <w:lang w:eastAsia="sk-SK"/>
              </w:rPr>
            </w:pPr>
          </w:p>
        </w:tc>
        <w:tc>
          <w:tcPr>
            <w:tcW w:w="999"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24BE5EC5"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2018</w:t>
            </w:r>
          </w:p>
        </w:tc>
        <w:tc>
          <w:tcPr>
            <w:tcW w:w="951"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36466018"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2019</w:t>
            </w:r>
          </w:p>
        </w:tc>
        <w:tc>
          <w:tcPr>
            <w:tcW w:w="951"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44E138DB"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2020</w:t>
            </w:r>
          </w:p>
        </w:tc>
        <w:tc>
          <w:tcPr>
            <w:tcW w:w="951"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0F4F15FC"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2018</w:t>
            </w:r>
            <w:r>
              <w:rPr>
                <w:rFonts w:eastAsia="Times New Roman"/>
                <w:b/>
                <w:color w:val="000000"/>
                <w:lang w:eastAsia="sk-SK"/>
              </w:rPr>
              <w:t xml:space="preserve"> </w:t>
            </w:r>
            <w:r w:rsidRPr="00451604">
              <w:rPr>
                <w:rFonts w:eastAsia="Times New Roman"/>
                <w:b/>
                <w:color w:val="000000"/>
                <w:lang w:eastAsia="sk-SK"/>
              </w:rPr>
              <w:t>–</w:t>
            </w:r>
            <w:r>
              <w:rPr>
                <w:rFonts w:eastAsia="Times New Roman"/>
                <w:b/>
                <w:color w:val="000000"/>
                <w:lang w:eastAsia="sk-SK"/>
              </w:rPr>
              <w:t xml:space="preserve"> </w:t>
            </w:r>
            <w:r w:rsidRPr="0028783D">
              <w:rPr>
                <w:rFonts w:eastAsia="Times New Roman"/>
                <w:b/>
                <w:color w:val="000000"/>
                <w:lang w:eastAsia="sk-SK"/>
              </w:rPr>
              <w:t>2020</w:t>
            </w:r>
          </w:p>
        </w:tc>
      </w:tr>
      <w:tr w:rsidR="001203FE" w:rsidRPr="0028783D" w14:paraId="3DA773B4" w14:textId="77777777" w:rsidTr="00D55867">
        <w:trPr>
          <w:trHeight w:val="315"/>
        </w:trPr>
        <w:tc>
          <w:tcPr>
            <w:tcW w:w="1147" w:type="pct"/>
            <w:tcBorders>
              <w:top w:val="nil"/>
              <w:left w:val="single" w:sz="4" w:space="0" w:color="000000"/>
              <w:bottom w:val="single" w:sz="4" w:space="0" w:color="000000"/>
              <w:right w:val="single" w:sz="4" w:space="0" w:color="000000"/>
            </w:tcBorders>
            <w:shd w:val="clear" w:color="auto" w:fill="auto"/>
            <w:noWrap/>
            <w:vAlign w:val="bottom"/>
            <w:hideMark/>
          </w:tcPr>
          <w:p w14:paraId="0BB11AD9" w14:textId="77777777" w:rsidR="001203FE" w:rsidRPr="001C250C" w:rsidRDefault="001203FE" w:rsidP="00D55867">
            <w:pPr>
              <w:spacing w:after="0" w:line="240" w:lineRule="auto"/>
              <w:rPr>
                <w:rFonts w:eastAsia="Times New Roman"/>
                <w:b/>
                <w:bCs/>
                <w:color w:val="000000"/>
                <w:lang w:eastAsia="sk-SK"/>
              </w:rPr>
            </w:pPr>
            <w:r w:rsidRPr="001C250C">
              <w:rPr>
                <w:rFonts w:eastAsia="Times New Roman"/>
                <w:b/>
                <w:bCs/>
                <w:color w:val="000000"/>
                <w:lang w:eastAsia="sk-SK"/>
              </w:rPr>
              <w:t>Priemerná výška</w:t>
            </w:r>
          </w:p>
        </w:tc>
        <w:tc>
          <w:tcPr>
            <w:tcW w:w="999" w:type="pct"/>
            <w:tcBorders>
              <w:top w:val="nil"/>
              <w:left w:val="nil"/>
              <w:bottom w:val="single" w:sz="4" w:space="0" w:color="000000"/>
              <w:right w:val="single" w:sz="4" w:space="0" w:color="000000"/>
            </w:tcBorders>
            <w:shd w:val="clear" w:color="auto" w:fill="auto"/>
            <w:noWrap/>
            <w:vAlign w:val="bottom"/>
            <w:hideMark/>
          </w:tcPr>
          <w:p w14:paraId="245FAEE1" w14:textId="77777777" w:rsidR="001203FE" w:rsidRPr="0028783D" w:rsidRDefault="001203FE" w:rsidP="00D55867">
            <w:pPr>
              <w:spacing w:after="0" w:line="240" w:lineRule="auto"/>
              <w:jc w:val="right"/>
              <w:rPr>
                <w:rFonts w:eastAsia="Times New Roman"/>
                <w:color w:val="000000"/>
                <w:lang w:eastAsia="sk-SK"/>
              </w:rPr>
            </w:pPr>
            <w:r>
              <w:rPr>
                <w:rFonts w:eastAsia="Times New Roman"/>
                <w:color w:val="000000"/>
                <w:lang w:eastAsia="sk-SK"/>
              </w:rPr>
              <w:t>2 325,07</w:t>
            </w:r>
          </w:p>
        </w:tc>
        <w:tc>
          <w:tcPr>
            <w:tcW w:w="951" w:type="pct"/>
            <w:tcBorders>
              <w:top w:val="nil"/>
              <w:left w:val="nil"/>
              <w:bottom w:val="single" w:sz="4" w:space="0" w:color="000000"/>
              <w:right w:val="single" w:sz="4" w:space="0" w:color="000000"/>
            </w:tcBorders>
            <w:shd w:val="clear" w:color="auto" w:fill="auto"/>
            <w:noWrap/>
            <w:vAlign w:val="bottom"/>
            <w:hideMark/>
          </w:tcPr>
          <w:p w14:paraId="05C4C27C"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1 594,00</w:t>
            </w:r>
          </w:p>
        </w:tc>
        <w:tc>
          <w:tcPr>
            <w:tcW w:w="951" w:type="pct"/>
            <w:tcBorders>
              <w:top w:val="nil"/>
              <w:left w:val="nil"/>
              <w:bottom w:val="single" w:sz="4" w:space="0" w:color="000000"/>
              <w:right w:val="single" w:sz="4" w:space="0" w:color="000000"/>
            </w:tcBorders>
            <w:shd w:val="clear" w:color="auto" w:fill="auto"/>
            <w:noWrap/>
            <w:vAlign w:val="bottom"/>
            <w:hideMark/>
          </w:tcPr>
          <w:p w14:paraId="6865D33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1 068,42</w:t>
            </w:r>
          </w:p>
        </w:tc>
        <w:tc>
          <w:tcPr>
            <w:tcW w:w="951" w:type="pct"/>
            <w:tcBorders>
              <w:top w:val="nil"/>
              <w:left w:val="nil"/>
              <w:bottom w:val="single" w:sz="4" w:space="0" w:color="000000"/>
              <w:right w:val="single" w:sz="4" w:space="0" w:color="000000"/>
            </w:tcBorders>
            <w:shd w:val="clear" w:color="auto" w:fill="auto"/>
            <w:noWrap/>
            <w:vAlign w:val="bottom"/>
            <w:hideMark/>
          </w:tcPr>
          <w:p w14:paraId="25656384" w14:textId="77777777" w:rsidR="001203FE" w:rsidRPr="001C250C" w:rsidRDefault="001203FE" w:rsidP="00D55867">
            <w:pPr>
              <w:spacing w:after="0" w:line="240" w:lineRule="auto"/>
              <w:jc w:val="right"/>
              <w:rPr>
                <w:rFonts w:eastAsia="Times New Roman"/>
                <w:b/>
                <w:bCs/>
                <w:color w:val="000000"/>
                <w:lang w:eastAsia="sk-SK"/>
              </w:rPr>
            </w:pPr>
            <w:r w:rsidRPr="001C250C">
              <w:rPr>
                <w:rFonts w:eastAsia="Times New Roman"/>
                <w:b/>
                <w:bCs/>
                <w:color w:val="000000"/>
                <w:lang w:eastAsia="sk-SK"/>
              </w:rPr>
              <w:t>1 755,17</w:t>
            </w:r>
          </w:p>
        </w:tc>
      </w:tr>
    </w:tbl>
    <w:p w14:paraId="5C0E956F" w14:textId="77777777" w:rsidR="001203FE" w:rsidRDefault="001203FE" w:rsidP="001203FE">
      <w:pPr>
        <w:rPr>
          <w:i/>
          <w:iCs/>
          <w:sz w:val="20"/>
          <w:szCs w:val="20"/>
        </w:rPr>
      </w:pPr>
      <w:r w:rsidRPr="001C250C">
        <w:rPr>
          <w:i/>
          <w:iCs/>
          <w:sz w:val="20"/>
          <w:szCs w:val="20"/>
        </w:rPr>
        <w:t>Zdroj: BSK, vlastné spracovanie</w:t>
      </w:r>
    </w:p>
    <w:p w14:paraId="3687A362" w14:textId="77777777" w:rsidR="001203FE" w:rsidRDefault="001203FE" w:rsidP="001203FE">
      <w:pPr>
        <w:rPr>
          <w:i/>
          <w:iCs/>
          <w:sz w:val="20"/>
          <w:szCs w:val="20"/>
        </w:rPr>
      </w:pPr>
    </w:p>
    <w:p w14:paraId="0C93BB33" w14:textId="5EB18B6A" w:rsidR="001203FE" w:rsidRDefault="001203FE" w:rsidP="001203FE">
      <w:pPr>
        <w:pStyle w:val="Popis"/>
        <w:keepNext/>
        <w:jc w:val="both"/>
      </w:pPr>
      <w:bookmarkStart w:id="70" w:name="_Toc108132696"/>
      <w:r>
        <w:t xml:space="preserve">Graf č. </w:t>
      </w:r>
      <w:r>
        <w:fldChar w:fldCharType="begin"/>
      </w:r>
      <w:r>
        <w:instrText>SEQ Graf_č. \* ARABIC</w:instrText>
      </w:r>
      <w:r>
        <w:fldChar w:fldCharType="separate"/>
      </w:r>
      <w:r w:rsidR="00011EC7">
        <w:rPr>
          <w:noProof/>
        </w:rPr>
        <w:t>2</w:t>
      </w:r>
      <w:r>
        <w:fldChar w:fldCharType="end"/>
      </w:r>
      <w:r>
        <w:t xml:space="preserve"> </w:t>
      </w:r>
      <w:r w:rsidRPr="00843A47">
        <w:t xml:space="preserve">Priemerná výška schválenej individuálnej dotácie na šport v </w:t>
      </w:r>
      <w:r w:rsidRPr="008E3676">
        <w:t>EUR</w:t>
      </w:r>
      <w:r w:rsidRPr="00843A47">
        <w:t xml:space="preserve"> podľa rokov</w:t>
      </w:r>
      <w:bookmarkEnd w:id="70"/>
    </w:p>
    <w:p w14:paraId="1A8149C7" w14:textId="77777777" w:rsidR="001203FE" w:rsidRDefault="001203FE" w:rsidP="001203FE">
      <w:pPr>
        <w:pStyle w:val="Normlnywebov"/>
        <w:shd w:val="clear" w:color="auto" w:fill="FFFFFF"/>
        <w:spacing w:before="0" w:beforeAutospacing="0" w:after="0" w:afterAutospacing="0" w:line="276" w:lineRule="auto"/>
        <w:jc w:val="both"/>
        <w:rPr>
          <w:rFonts w:asciiTheme="minorHAnsi" w:hAnsiTheme="minorHAnsi" w:cstheme="minorHAnsi"/>
          <w:color w:val="333333"/>
          <w:szCs w:val="22"/>
        </w:rPr>
      </w:pPr>
      <w:r>
        <w:rPr>
          <w:noProof/>
        </w:rPr>
        <w:drawing>
          <wp:inline distT="0" distB="0" distL="0" distR="0" wp14:anchorId="183E605C" wp14:editId="2C03789F">
            <wp:extent cx="4572000" cy="2743200"/>
            <wp:effectExtent l="0" t="0" r="0" b="0"/>
            <wp:docPr id="1" name="Graf 1">
              <a:extLst xmlns:a="http://schemas.openxmlformats.org/drawingml/2006/main">
                <a:ext uri="{FF2B5EF4-FFF2-40B4-BE49-F238E27FC236}">
                  <a16:creationId xmlns:a16="http://schemas.microsoft.com/office/drawing/2014/main" id="{28B21A6D-033B-4FD5-A4AB-37D49851D5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CF81E3F" w14:textId="77777777" w:rsidR="001203FE" w:rsidRPr="001C250C" w:rsidRDefault="001203FE" w:rsidP="001203FE">
      <w:pPr>
        <w:rPr>
          <w:i/>
          <w:iCs/>
          <w:sz w:val="20"/>
          <w:szCs w:val="20"/>
        </w:rPr>
      </w:pPr>
      <w:r w:rsidRPr="001C250C">
        <w:rPr>
          <w:i/>
          <w:iCs/>
          <w:sz w:val="20"/>
          <w:szCs w:val="20"/>
        </w:rPr>
        <w:t xml:space="preserve">Zdroj: BSK, vlastné spracovanie </w:t>
      </w:r>
    </w:p>
    <w:p w14:paraId="05AD579E" w14:textId="77777777" w:rsidR="001203FE" w:rsidRDefault="001203FE" w:rsidP="001203FE">
      <w:pPr>
        <w:pStyle w:val="Normlnywebov"/>
        <w:jc w:val="both"/>
        <w:rPr>
          <w:color w:val="333333"/>
          <w:szCs w:val="22"/>
        </w:rPr>
      </w:pPr>
      <w:r w:rsidRPr="001C250C">
        <w:rPr>
          <w:rFonts w:asciiTheme="minorHAnsi" w:hAnsiTheme="minorHAnsi" w:cstheme="minorHAnsi"/>
          <w:color w:val="000000" w:themeColor="text1"/>
          <w:szCs w:val="22"/>
        </w:rPr>
        <w:t>Počet a výška poskytnutých individuálnych dotácií na jednotlivé športy do veľkej miery odráža počet mladých registrovaných športovcov do 23 rokov v Bratislavskom kraji. Najúspešnejší boli žiadatelia pri</w:t>
      </w:r>
      <w:r>
        <w:rPr>
          <w:rFonts w:asciiTheme="minorHAnsi" w:hAnsiTheme="minorHAnsi" w:cstheme="minorHAnsi"/>
          <w:color w:val="000000" w:themeColor="text1"/>
          <w:szCs w:val="22"/>
        </w:rPr>
        <w:t> </w:t>
      </w:r>
      <w:r w:rsidRPr="001C250C">
        <w:rPr>
          <w:rFonts w:asciiTheme="minorHAnsi" w:hAnsiTheme="minorHAnsi" w:cstheme="minorHAnsi"/>
          <w:color w:val="000000" w:themeColor="text1"/>
          <w:szCs w:val="22"/>
        </w:rPr>
        <w:t>získavaní podpory na futbal, beh a projekty zahŕňajúce viacero športov. Vzhľadom na veľkosť športovej základne v Bratislavskom kraji boli nadpriemerne úspešné projekty v cyklistike a v kolieskových športoch.</w:t>
      </w:r>
    </w:p>
    <w:p w14:paraId="6606FE45" w14:textId="56860B32" w:rsidR="001203FE" w:rsidRDefault="001203FE" w:rsidP="001203FE">
      <w:pPr>
        <w:pStyle w:val="Popis"/>
        <w:keepNext/>
      </w:pPr>
      <w:bookmarkStart w:id="71" w:name="_Toc89532061"/>
      <w:bookmarkStart w:id="72" w:name="_Toc110171096"/>
      <w:r>
        <w:lastRenderedPageBreak/>
        <w:t xml:space="preserve">Tabuľka č. </w:t>
      </w:r>
      <w:r>
        <w:fldChar w:fldCharType="begin"/>
      </w:r>
      <w:r>
        <w:instrText>SEQ Tabuľka_č. \* ARABIC</w:instrText>
      </w:r>
      <w:r>
        <w:fldChar w:fldCharType="separate"/>
      </w:r>
      <w:r w:rsidR="00011EC7">
        <w:rPr>
          <w:noProof/>
        </w:rPr>
        <w:t>11</w:t>
      </w:r>
      <w:r>
        <w:fldChar w:fldCharType="end"/>
      </w:r>
      <w:r>
        <w:t xml:space="preserve"> </w:t>
      </w:r>
      <w:r w:rsidRPr="009A2C7B">
        <w:t>Schválené individuálne dotácie podľa športov (2018</w:t>
      </w:r>
      <w:r>
        <w:t xml:space="preserve"> </w:t>
      </w:r>
      <w:r w:rsidRPr="00451604">
        <w:t>–</w:t>
      </w:r>
      <w:r>
        <w:t xml:space="preserve"> </w:t>
      </w:r>
      <w:r w:rsidRPr="009A2C7B">
        <w:t>2020)</w:t>
      </w:r>
      <w:bookmarkEnd w:id="71"/>
      <w:bookmarkEnd w:id="72"/>
    </w:p>
    <w:tbl>
      <w:tblPr>
        <w:tblW w:w="5000" w:type="pct"/>
        <w:tblCellMar>
          <w:left w:w="70" w:type="dxa"/>
          <w:right w:w="70" w:type="dxa"/>
        </w:tblCellMar>
        <w:tblLook w:val="04A0" w:firstRow="1" w:lastRow="0" w:firstColumn="1" w:lastColumn="0" w:noHBand="0" w:noVBand="1"/>
      </w:tblPr>
      <w:tblGrid>
        <w:gridCol w:w="590"/>
        <w:gridCol w:w="2298"/>
        <w:gridCol w:w="2240"/>
        <w:gridCol w:w="1533"/>
        <w:gridCol w:w="2399"/>
      </w:tblGrid>
      <w:tr w:rsidR="001203FE" w:rsidRPr="0028783D" w14:paraId="0D1FA637" w14:textId="77777777" w:rsidTr="00D55867">
        <w:trPr>
          <w:trHeight w:val="315"/>
        </w:trPr>
        <w:tc>
          <w:tcPr>
            <w:tcW w:w="326" w:type="pct"/>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bottom"/>
            <w:hideMark/>
          </w:tcPr>
          <w:p w14:paraId="35558DE9" w14:textId="77777777" w:rsidR="001203FE" w:rsidRPr="001C250C" w:rsidRDefault="001203FE" w:rsidP="00D55867">
            <w:pPr>
              <w:spacing w:after="0" w:line="240" w:lineRule="auto"/>
              <w:jc w:val="center"/>
              <w:rPr>
                <w:rFonts w:eastAsia="Times New Roman"/>
                <w:b/>
                <w:bCs/>
                <w:color w:val="000000"/>
                <w:lang w:eastAsia="sk-SK"/>
              </w:rPr>
            </w:pPr>
          </w:p>
        </w:tc>
        <w:tc>
          <w:tcPr>
            <w:tcW w:w="1268"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2E31EC40" w14:textId="77777777" w:rsidR="001203FE" w:rsidRPr="001C250C" w:rsidRDefault="001203FE" w:rsidP="00D55867">
            <w:pPr>
              <w:spacing w:after="0" w:line="240" w:lineRule="auto"/>
              <w:jc w:val="center"/>
              <w:rPr>
                <w:rFonts w:eastAsia="Times New Roman"/>
                <w:b/>
                <w:bCs/>
                <w:color w:val="000000"/>
                <w:lang w:eastAsia="sk-SK"/>
              </w:rPr>
            </w:pPr>
            <w:r w:rsidRPr="001C250C">
              <w:rPr>
                <w:rFonts w:eastAsia="Times New Roman"/>
                <w:b/>
                <w:bCs/>
                <w:color w:val="000000"/>
                <w:lang w:eastAsia="sk-SK"/>
              </w:rPr>
              <w:t>Skupina športu</w:t>
            </w:r>
          </w:p>
        </w:tc>
        <w:tc>
          <w:tcPr>
            <w:tcW w:w="1236"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4C412D77" w14:textId="77777777" w:rsidR="001203FE" w:rsidRPr="001C250C" w:rsidRDefault="001203FE" w:rsidP="00D55867">
            <w:pPr>
              <w:spacing w:after="0" w:line="240" w:lineRule="auto"/>
              <w:jc w:val="center"/>
              <w:rPr>
                <w:rFonts w:eastAsia="Times New Roman"/>
                <w:b/>
                <w:bCs/>
                <w:color w:val="000000"/>
                <w:lang w:eastAsia="sk-SK"/>
              </w:rPr>
            </w:pPr>
            <w:r w:rsidRPr="001C250C">
              <w:rPr>
                <w:rFonts w:eastAsia="Times New Roman"/>
                <w:b/>
                <w:bCs/>
                <w:color w:val="000000"/>
                <w:lang w:eastAsia="sk-SK"/>
              </w:rPr>
              <w:t xml:space="preserve">Schválená suma v </w:t>
            </w:r>
            <w:r w:rsidRPr="008E3676">
              <w:rPr>
                <w:rFonts w:eastAsia="Times New Roman"/>
                <w:b/>
                <w:bCs/>
                <w:color w:val="000000"/>
                <w:lang w:eastAsia="sk-SK"/>
              </w:rPr>
              <w:t>EUR</w:t>
            </w:r>
          </w:p>
        </w:tc>
        <w:tc>
          <w:tcPr>
            <w:tcW w:w="846" w:type="pct"/>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7B79FC61" w14:textId="77777777" w:rsidR="001203FE" w:rsidRPr="001C250C" w:rsidRDefault="001203FE" w:rsidP="00D55867">
            <w:pPr>
              <w:spacing w:after="0" w:line="240" w:lineRule="auto"/>
              <w:jc w:val="center"/>
              <w:rPr>
                <w:rFonts w:eastAsia="Times New Roman"/>
                <w:b/>
                <w:bCs/>
                <w:color w:val="000000"/>
                <w:lang w:eastAsia="sk-SK"/>
              </w:rPr>
            </w:pPr>
            <w:r w:rsidRPr="001C250C">
              <w:rPr>
                <w:rFonts w:eastAsia="Times New Roman"/>
                <w:b/>
                <w:bCs/>
                <w:color w:val="000000"/>
                <w:lang w:eastAsia="sk-SK"/>
              </w:rPr>
              <w:t>Žiadosti v ks</w:t>
            </w:r>
          </w:p>
        </w:tc>
        <w:tc>
          <w:tcPr>
            <w:tcW w:w="1324" w:type="pct"/>
            <w:tcBorders>
              <w:top w:val="single" w:sz="4" w:space="0" w:color="000000"/>
              <w:left w:val="nil"/>
              <w:bottom w:val="single" w:sz="4" w:space="0" w:color="000000"/>
              <w:right w:val="single" w:sz="4" w:space="0" w:color="000000"/>
            </w:tcBorders>
            <w:shd w:val="clear" w:color="auto" w:fill="ACB9CA" w:themeFill="text2" w:themeFillTint="66"/>
            <w:vAlign w:val="center"/>
            <w:hideMark/>
          </w:tcPr>
          <w:p w14:paraId="11D40064" w14:textId="77777777" w:rsidR="001203FE" w:rsidRPr="001C250C" w:rsidRDefault="001203FE" w:rsidP="00D55867">
            <w:pPr>
              <w:spacing w:after="0" w:line="240" w:lineRule="auto"/>
              <w:jc w:val="center"/>
              <w:rPr>
                <w:rFonts w:eastAsia="Times New Roman"/>
                <w:b/>
                <w:bCs/>
                <w:color w:val="000000"/>
                <w:lang w:eastAsia="sk-SK"/>
              </w:rPr>
            </w:pPr>
            <w:r w:rsidRPr="001C250C">
              <w:rPr>
                <w:rFonts w:eastAsia="Times New Roman"/>
                <w:b/>
                <w:bCs/>
                <w:color w:val="000000"/>
                <w:lang w:eastAsia="sk-SK"/>
              </w:rPr>
              <w:t xml:space="preserve">Priemerná dotácia v </w:t>
            </w:r>
            <w:r w:rsidRPr="008E3676">
              <w:rPr>
                <w:rFonts w:eastAsia="Times New Roman"/>
                <w:b/>
                <w:bCs/>
                <w:color w:val="000000"/>
                <w:lang w:eastAsia="sk-SK"/>
              </w:rPr>
              <w:t>EUR</w:t>
            </w:r>
          </w:p>
        </w:tc>
      </w:tr>
      <w:tr w:rsidR="001203FE" w:rsidRPr="0028783D" w14:paraId="26687FBE"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12385411"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1</w:t>
            </w:r>
          </w:p>
        </w:tc>
        <w:tc>
          <w:tcPr>
            <w:tcW w:w="1268" w:type="pct"/>
            <w:tcBorders>
              <w:top w:val="nil"/>
              <w:left w:val="nil"/>
              <w:bottom w:val="single" w:sz="4" w:space="0" w:color="000000"/>
              <w:right w:val="single" w:sz="4" w:space="0" w:color="000000"/>
            </w:tcBorders>
            <w:shd w:val="clear" w:color="auto" w:fill="auto"/>
            <w:noWrap/>
            <w:vAlign w:val="bottom"/>
            <w:hideMark/>
          </w:tcPr>
          <w:p w14:paraId="15FDB99D"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futbal</w:t>
            </w:r>
          </w:p>
        </w:tc>
        <w:tc>
          <w:tcPr>
            <w:tcW w:w="1236" w:type="pct"/>
            <w:tcBorders>
              <w:top w:val="nil"/>
              <w:left w:val="nil"/>
              <w:bottom w:val="single" w:sz="4" w:space="0" w:color="000000"/>
              <w:right w:val="single" w:sz="4" w:space="0" w:color="000000"/>
            </w:tcBorders>
            <w:shd w:val="clear" w:color="auto" w:fill="auto"/>
            <w:noWrap/>
            <w:vAlign w:val="bottom"/>
            <w:hideMark/>
          </w:tcPr>
          <w:p w14:paraId="41C680A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31 850,00</w:t>
            </w:r>
          </w:p>
        </w:tc>
        <w:tc>
          <w:tcPr>
            <w:tcW w:w="846" w:type="pct"/>
            <w:tcBorders>
              <w:top w:val="nil"/>
              <w:left w:val="nil"/>
              <w:bottom w:val="single" w:sz="4" w:space="0" w:color="000000"/>
              <w:right w:val="single" w:sz="4" w:space="0" w:color="000000"/>
            </w:tcBorders>
            <w:shd w:val="clear" w:color="auto" w:fill="auto"/>
            <w:noWrap/>
            <w:vAlign w:val="bottom"/>
            <w:hideMark/>
          </w:tcPr>
          <w:p w14:paraId="774308A5"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19</w:t>
            </w:r>
          </w:p>
        </w:tc>
        <w:tc>
          <w:tcPr>
            <w:tcW w:w="1324" w:type="pct"/>
            <w:tcBorders>
              <w:top w:val="nil"/>
              <w:left w:val="nil"/>
              <w:bottom w:val="single" w:sz="4" w:space="0" w:color="000000"/>
              <w:right w:val="single" w:sz="4" w:space="0" w:color="000000"/>
            </w:tcBorders>
            <w:shd w:val="clear" w:color="auto" w:fill="auto"/>
            <w:noWrap/>
            <w:vAlign w:val="bottom"/>
            <w:hideMark/>
          </w:tcPr>
          <w:p w14:paraId="61AF8AB0"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1 676,32 </w:t>
            </w:r>
          </w:p>
        </w:tc>
      </w:tr>
      <w:tr w:rsidR="001203FE" w:rsidRPr="0028783D" w14:paraId="3FE0F8D2"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11F974E4"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2</w:t>
            </w:r>
          </w:p>
        </w:tc>
        <w:tc>
          <w:tcPr>
            <w:tcW w:w="1268" w:type="pct"/>
            <w:tcBorders>
              <w:top w:val="nil"/>
              <w:left w:val="nil"/>
              <w:bottom w:val="single" w:sz="4" w:space="0" w:color="000000"/>
              <w:right w:val="single" w:sz="4" w:space="0" w:color="000000"/>
            </w:tcBorders>
            <w:shd w:val="clear" w:color="auto" w:fill="auto"/>
            <w:noWrap/>
            <w:vAlign w:val="bottom"/>
            <w:hideMark/>
          </w:tcPr>
          <w:p w14:paraId="2A0612A4" w14:textId="77777777" w:rsidR="001203FE" w:rsidRPr="001661EF" w:rsidRDefault="001203FE" w:rsidP="00D55867">
            <w:pPr>
              <w:spacing w:after="0" w:line="240" w:lineRule="auto"/>
              <w:rPr>
                <w:rFonts w:eastAsia="Times New Roman"/>
                <w:color w:val="000000"/>
                <w:lang w:eastAsia="sk-SK"/>
              </w:rPr>
            </w:pPr>
            <w:r>
              <w:rPr>
                <w:rFonts w:eastAsia="Times New Roman"/>
                <w:color w:val="000000"/>
                <w:lang w:eastAsia="sk-SK"/>
              </w:rPr>
              <w:t>b</w:t>
            </w:r>
            <w:r w:rsidRPr="001661EF">
              <w:rPr>
                <w:rFonts w:eastAsia="Times New Roman"/>
                <w:color w:val="000000"/>
                <w:lang w:eastAsia="sk-SK"/>
              </w:rPr>
              <w:t>eh</w:t>
            </w:r>
          </w:p>
        </w:tc>
        <w:tc>
          <w:tcPr>
            <w:tcW w:w="1236" w:type="pct"/>
            <w:tcBorders>
              <w:top w:val="nil"/>
              <w:left w:val="nil"/>
              <w:bottom w:val="single" w:sz="4" w:space="0" w:color="000000"/>
              <w:right w:val="single" w:sz="4" w:space="0" w:color="000000"/>
            </w:tcBorders>
            <w:shd w:val="clear" w:color="auto" w:fill="auto"/>
            <w:noWrap/>
            <w:vAlign w:val="bottom"/>
            <w:hideMark/>
          </w:tcPr>
          <w:p w14:paraId="4605DFD1"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28 000,00</w:t>
            </w:r>
          </w:p>
        </w:tc>
        <w:tc>
          <w:tcPr>
            <w:tcW w:w="846" w:type="pct"/>
            <w:tcBorders>
              <w:top w:val="nil"/>
              <w:left w:val="nil"/>
              <w:bottom w:val="single" w:sz="4" w:space="0" w:color="000000"/>
              <w:right w:val="single" w:sz="4" w:space="0" w:color="000000"/>
            </w:tcBorders>
            <w:shd w:val="clear" w:color="auto" w:fill="auto"/>
            <w:noWrap/>
            <w:vAlign w:val="bottom"/>
            <w:hideMark/>
          </w:tcPr>
          <w:p w14:paraId="6A681E47"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14</w:t>
            </w:r>
          </w:p>
        </w:tc>
        <w:tc>
          <w:tcPr>
            <w:tcW w:w="1324" w:type="pct"/>
            <w:tcBorders>
              <w:top w:val="nil"/>
              <w:left w:val="nil"/>
              <w:bottom w:val="single" w:sz="4" w:space="0" w:color="000000"/>
              <w:right w:val="single" w:sz="4" w:space="0" w:color="000000"/>
            </w:tcBorders>
            <w:shd w:val="clear" w:color="auto" w:fill="auto"/>
            <w:noWrap/>
            <w:vAlign w:val="bottom"/>
            <w:hideMark/>
          </w:tcPr>
          <w:p w14:paraId="375E8354"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2 000,00 </w:t>
            </w:r>
          </w:p>
        </w:tc>
      </w:tr>
      <w:tr w:rsidR="001203FE" w:rsidRPr="0028783D" w14:paraId="4F54122B"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34B658D2"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3</w:t>
            </w:r>
          </w:p>
        </w:tc>
        <w:tc>
          <w:tcPr>
            <w:tcW w:w="1268" w:type="pct"/>
            <w:tcBorders>
              <w:top w:val="nil"/>
              <w:left w:val="nil"/>
              <w:bottom w:val="single" w:sz="4" w:space="0" w:color="000000"/>
              <w:right w:val="single" w:sz="4" w:space="0" w:color="000000"/>
            </w:tcBorders>
            <w:shd w:val="clear" w:color="auto" w:fill="auto"/>
            <w:noWrap/>
            <w:vAlign w:val="bottom"/>
            <w:hideMark/>
          </w:tcPr>
          <w:p w14:paraId="527A4389"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kombinácia</w:t>
            </w:r>
          </w:p>
        </w:tc>
        <w:tc>
          <w:tcPr>
            <w:tcW w:w="1236" w:type="pct"/>
            <w:tcBorders>
              <w:top w:val="nil"/>
              <w:left w:val="nil"/>
              <w:bottom w:val="single" w:sz="4" w:space="0" w:color="000000"/>
              <w:right w:val="single" w:sz="4" w:space="0" w:color="000000"/>
            </w:tcBorders>
            <w:shd w:val="clear" w:color="auto" w:fill="auto"/>
            <w:noWrap/>
            <w:vAlign w:val="bottom"/>
            <w:hideMark/>
          </w:tcPr>
          <w:p w14:paraId="377DB10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18 200,00 </w:t>
            </w:r>
          </w:p>
        </w:tc>
        <w:tc>
          <w:tcPr>
            <w:tcW w:w="846" w:type="pct"/>
            <w:tcBorders>
              <w:top w:val="nil"/>
              <w:left w:val="nil"/>
              <w:bottom w:val="single" w:sz="4" w:space="0" w:color="000000"/>
              <w:right w:val="single" w:sz="4" w:space="0" w:color="000000"/>
            </w:tcBorders>
            <w:shd w:val="clear" w:color="auto" w:fill="auto"/>
            <w:noWrap/>
            <w:vAlign w:val="bottom"/>
            <w:hideMark/>
          </w:tcPr>
          <w:p w14:paraId="6BFDB767"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11</w:t>
            </w:r>
          </w:p>
        </w:tc>
        <w:tc>
          <w:tcPr>
            <w:tcW w:w="1324" w:type="pct"/>
            <w:tcBorders>
              <w:top w:val="nil"/>
              <w:left w:val="nil"/>
              <w:bottom w:val="single" w:sz="4" w:space="0" w:color="000000"/>
              <w:right w:val="single" w:sz="4" w:space="0" w:color="000000"/>
            </w:tcBorders>
            <w:shd w:val="clear" w:color="auto" w:fill="auto"/>
            <w:noWrap/>
            <w:vAlign w:val="bottom"/>
            <w:hideMark/>
          </w:tcPr>
          <w:p w14:paraId="7F71E466"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1 654,55 </w:t>
            </w:r>
          </w:p>
        </w:tc>
      </w:tr>
      <w:tr w:rsidR="001203FE" w:rsidRPr="0028783D" w14:paraId="2E80AFBD"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6749D1DD"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4</w:t>
            </w:r>
          </w:p>
        </w:tc>
        <w:tc>
          <w:tcPr>
            <w:tcW w:w="1268" w:type="pct"/>
            <w:tcBorders>
              <w:top w:val="nil"/>
              <w:left w:val="nil"/>
              <w:bottom w:val="single" w:sz="4" w:space="0" w:color="000000"/>
              <w:right w:val="single" w:sz="4" w:space="0" w:color="000000"/>
            </w:tcBorders>
            <w:shd w:val="clear" w:color="auto" w:fill="auto"/>
            <w:noWrap/>
            <w:vAlign w:val="bottom"/>
            <w:hideMark/>
          </w:tcPr>
          <w:p w14:paraId="1604E7C0"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cyklistika</w:t>
            </w:r>
          </w:p>
        </w:tc>
        <w:tc>
          <w:tcPr>
            <w:tcW w:w="1236" w:type="pct"/>
            <w:tcBorders>
              <w:top w:val="nil"/>
              <w:left w:val="nil"/>
              <w:bottom w:val="single" w:sz="4" w:space="0" w:color="000000"/>
              <w:right w:val="single" w:sz="4" w:space="0" w:color="000000"/>
            </w:tcBorders>
            <w:shd w:val="clear" w:color="auto" w:fill="auto"/>
            <w:noWrap/>
            <w:vAlign w:val="bottom"/>
            <w:hideMark/>
          </w:tcPr>
          <w:p w14:paraId="553B69C5"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17 000,00</w:t>
            </w:r>
          </w:p>
        </w:tc>
        <w:tc>
          <w:tcPr>
            <w:tcW w:w="846" w:type="pct"/>
            <w:tcBorders>
              <w:top w:val="nil"/>
              <w:left w:val="nil"/>
              <w:bottom w:val="single" w:sz="4" w:space="0" w:color="000000"/>
              <w:right w:val="single" w:sz="4" w:space="0" w:color="000000"/>
            </w:tcBorders>
            <w:shd w:val="clear" w:color="auto" w:fill="auto"/>
            <w:noWrap/>
            <w:vAlign w:val="bottom"/>
            <w:hideMark/>
          </w:tcPr>
          <w:p w14:paraId="63558D2C"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9</w:t>
            </w:r>
          </w:p>
        </w:tc>
        <w:tc>
          <w:tcPr>
            <w:tcW w:w="1324" w:type="pct"/>
            <w:tcBorders>
              <w:top w:val="nil"/>
              <w:left w:val="nil"/>
              <w:bottom w:val="single" w:sz="4" w:space="0" w:color="000000"/>
              <w:right w:val="single" w:sz="4" w:space="0" w:color="000000"/>
            </w:tcBorders>
            <w:shd w:val="clear" w:color="auto" w:fill="auto"/>
            <w:noWrap/>
            <w:vAlign w:val="bottom"/>
            <w:hideMark/>
          </w:tcPr>
          <w:p w14:paraId="6415AC52"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1 888,89 </w:t>
            </w:r>
          </w:p>
        </w:tc>
      </w:tr>
      <w:tr w:rsidR="001203FE" w:rsidRPr="0028783D" w14:paraId="5127D02D"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19E2B95C"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5</w:t>
            </w:r>
          </w:p>
        </w:tc>
        <w:tc>
          <w:tcPr>
            <w:tcW w:w="1268" w:type="pct"/>
            <w:tcBorders>
              <w:top w:val="nil"/>
              <w:left w:val="nil"/>
              <w:bottom w:val="single" w:sz="4" w:space="0" w:color="000000"/>
              <w:right w:val="single" w:sz="4" w:space="0" w:color="000000"/>
            </w:tcBorders>
            <w:shd w:val="clear" w:color="auto" w:fill="auto"/>
            <w:noWrap/>
            <w:vAlign w:val="bottom"/>
            <w:hideMark/>
          </w:tcPr>
          <w:p w14:paraId="29EDADC7"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tanečný šport</w:t>
            </w:r>
          </w:p>
        </w:tc>
        <w:tc>
          <w:tcPr>
            <w:tcW w:w="1236" w:type="pct"/>
            <w:tcBorders>
              <w:top w:val="nil"/>
              <w:left w:val="nil"/>
              <w:bottom w:val="single" w:sz="4" w:space="0" w:color="000000"/>
              <w:right w:val="single" w:sz="4" w:space="0" w:color="000000"/>
            </w:tcBorders>
            <w:shd w:val="clear" w:color="auto" w:fill="auto"/>
            <w:noWrap/>
            <w:vAlign w:val="bottom"/>
            <w:hideMark/>
          </w:tcPr>
          <w:p w14:paraId="1E307D58"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8 000,00</w:t>
            </w:r>
          </w:p>
        </w:tc>
        <w:tc>
          <w:tcPr>
            <w:tcW w:w="846" w:type="pct"/>
            <w:tcBorders>
              <w:top w:val="nil"/>
              <w:left w:val="nil"/>
              <w:bottom w:val="single" w:sz="4" w:space="0" w:color="000000"/>
              <w:right w:val="single" w:sz="4" w:space="0" w:color="000000"/>
            </w:tcBorders>
            <w:shd w:val="clear" w:color="auto" w:fill="auto"/>
            <w:noWrap/>
            <w:vAlign w:val="bottom"/>
            <w:hideMark/>
          </w:tcPr>
          <w:p w14:paraId="45454879"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8</w:t>
            </w:r>
          </w:p>
        </w:tc>
        <w:tc>
          <w:tcPr>
            <w:tcW w:w="1324" w:type="pct"/>
            <w:tcBorders>
              <w:top w:val="nil"/>
              <w:left w:val="nil"/>
              <w:bottom w:val="single" w:sz="4" w:space="0" w:color="000000"/>
              <w:right w:val="single" w:sz="4" w:space="0" w:color="000000"/>
            </w:tcBorders>
            <w:shd w:val="clear" w:color="auto" w:fill="auto"/>
            <w:noWrap/>
            <w:vAlign w:val="bottom"/>
            <w:hideMark/>
          </w:tcPr>
          <w:p w14:paraId="0DFA29F2"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1 000,00 </w:t>
            </w:r>
          </w:p>
        </w:tc>
      </w:tr>
      <w:tr w:rsidR="001203FE" w:rsidRPr="0028783D" w14:paraId="541F153D"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7F6A2F14"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6</w:t>
            </w:r>
          </w:p>
        </w:tc>
        <w:tc>
          <w:tcPr>
            <w:tcW w:w="1268" w:type="pct"/>
            <w:tcBorders>
              <w:top w:val="nil"/>
              <w:left w:val="nil"/>
              <w:bottom w:val="single" w:sz="4" w:space="0" w:color="000000"/>
              <w:right w:val="single" w:sz="4" w:space="0" w:color="000000"/>
            </w:tcBorders>
            <w:shd w:val="clear" w:color="auto" w:fill="auto"/>
            <w:noWrap/>
            <w:vAlign w:val="bottom"/>
            <w:hideMark/>
          </w:tcPr>
          <w:p w14:paraId="279CFF37" w14:textId="77777777" w:rsidR="001203FE" w:rsidRPr="001661EF" w:rsidRDefault="001203FE" w:rsidP="00D55867">
            <w:pPr>
              <w:spacing w:after="0" w:line="240" w:lineRule="auto"/>
              <w:rPr>
                <w:rFonts w:eastAsia="Times New Roman"/>
                <w:color w:val="000000"/>
                <w:lang w:eastAsia="sk-SK"/>
              </w:rPr>
            </w:pPr>
            <w:proofErr w:type="spellStart"/>
            <w:r w:rsidRPr="001661EF">
              <w:rPr>
                <w:rFonts w:eastAsia="Times New Roman"/>
                <w:color w:val="000000"/>
                <w:lang w:eastAsia="sk-SK"/>
              </w:rPr>
              <w:t>úpolové</w:t>
            </w:r>
            <w:proofErr w:type="spellEnd"/>
            <w:r w:rsidRPr="001661EF">
              <w:rPr>
                <w:rFonts w:eastAsia="Times New Roman"/>
                <w:color w:val="000000"/>
                <w:lang w:eastAsia="sk-SK"/>
              </w:rPr>
              <w:t xml:space="preserve"> športy</w:t>
            </w:r>
          </w:p>
        </w:tc>
        <w:tc>
          <w:tcPr>
            <w:tcW w:w="1236" w:type="pct"/>
            <w:tcBorders>
              <w:top w:val="nil"/>
              <w:left w:val="nil"/>
              <w:bottom w:val="single" w:sz="4" w:space="0" w:color="000000"/>
              <w:right w:val="single" w:sz="4" w:space="0" w:color="000000"/>
            </w:tcBorders>
            <w:shd w:val="clear" w:color="auto" w:fill="auto"/>
            <w:noWrap/>
            <w:vAlign w:val="bottom"/>
            <w:hideMark/>
          </w:tcPr>
          <w:p w14:paraId="4CF798A7"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8 000,00</w:t>
            </w:r>
          </w:p>
        </w:tc>
        <w:tc>
          <w:tcPr>
            <w:tcW w:w="846" w:type="pct"/>
            <w:tcBorders>
              <w:top w:val="nil"/>
              <w:left w:val="nil"/>
              <w:bottom w:val="single" w:sz="4" w:space="0" w:color="000000"/>
              <w:right w:val="single" w:sz="4" w:space="0" w:color="000000"/>
            </w:tcBorders>
            <w:shd w:val="clear" w:color="auto" w:fill="auto"/>
            <w:noWrap/>
            <w:vAlign w:val="bottom"/>
            <w:hideMark/>
          </w:tcPr>
          <w:p w14:paraId="51A816EF"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7</w:t>
            </w:r>
          </w:p>
        </w:tc>
        <w:tc>
          <w:tcPr>
            <w:tcW w:w="1324" w:type="pct"/>
            <w:tcBorders>
              <w:top w:val="nil"/>
              <w:left w:val="nil"/>
              <w:bottom w:val="single" w:sz="4" w:space="0" w:color="000000"/>
              <w:right w:val="single" w:sz="4" w:space="0" w:color="000000"/>
            </w:tcBorders>
            <w:shd w:val="clear" w:color="auto" w:fill="auto"/>
            <w:noWrap/>
            <w:vAlign w:val="bottom"/>
            <w:hideMark/>
          </w:tcPr>
          <w:p w14:paraId="3884A79D"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1 142,86 </w:t>
            </w:r>
          </w:p>
        </w:tc>
      </w:tr>
      <w:tr w:rsidR="001203FE" w:rsidRPr="0028783D" w14:paraId="61030480"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477EB1E2"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7</w:t>
            </w:r>
          </w:p>
        </w:tc>
        <w:tc>
          <w:tcPr>
            <w:tcW w:w="1268" w:type="pct"/>
            <w:tcBorders>
              <w:top w:val="nil"/>
              <w:left w:val="nil"/>
              <w:bottom w:val="single" w:sz="4" w:space="0" w:color="000000"/>
              <w:right w:val="single" w:sz="4" w:space="0" w:color="000000"/>
            </w:tcBorders>
            <w:shd w:val="clear" w:color="auto" w:fill="auto"/>
            <w:noWrap/>
            <w:vAlign w:val="bottom"/>
            <w:hideMark/>
          </w:tcPr>
          <w:p w14:paraId="627AF414"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kolieskové športy</w:t>
            </w:r>
          </w:p>
        </w:tc>
        <w:tc>
          <w:tcPr>
            <w:tcW w:w="1236" w:type="pct"/>
            <w:tcBorders>
              <w:top w:val="nil"/>
              <w:left w:val="nil"/>
              <w:bottom w:val="single" w:sz="4" w:space="0" w:color="000000"/>
              <w:right w:val="single" w:sz="4" w:space="0" w:color="000000"/>
            </w:tcBorders>
            <w:shd w:val="clear" w:color="auto" w:fill="auto"/>
            <w:noWrap/>
            <w:vAlign w:val="bottom"/>
            <w:hideMark/>
          </w:tcPr>
          <w:p w14:paraId="21F2A053"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10 700,00 </w:t>
            </w:r>
          </w:p>
        </w:tc>
        <w:tc>
          <w:tcPr>
            <w:tcW w:w="846" w:type="pct"/>
            <w:tcBorders>
              <w:top w:val="nil"/>
              <w:left w:val="nil"/>
              <w:bottom w:val="single" w:sz="4" w:space="0" w:color="000000"/>
              <w:right w:val="single" w:sz="4" w:space="0" w:color="000000"/>
            </w:tcBorders>
            <w:shd w:val="clear" w:color="auto" w:fill="auto"/>
            <w:noWrap/>
            <w:vAlign w:val="bottom"/>
            <w:hideMark/>
          </w:tcPr>
          <w:p w14:paraId="73FD49B2"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6</w:t>
            </w:r>
          </w:p>
        </w:tc>
        <w:tc>
          <w:tcPr>
            <w:tcW w:w="1324" w:type="pct"/>
            <w:tcBorders>
              <w:top w:val="nil"/>
              <w:left w:val="nil"/>
              <w:bottom w:val="single" w:sz="4" w:space="0" w:color="000000"/>
              <w:right w:val="single" w:sz="4" w:space="0" w:color="000000"/>
            </w:tcBorders>
            <w:shd w:val="clear" w:color="auto" w:fill="auto"/>
            <w:noWrap/>
            <w:vAlign w:val="bottom"/>
            <w:hideMark/>
          </w:tcPr>
          <w:p w14:paraId="57011EAF"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1 783,33 </w:t>
            </w:r>
          </w:p>
        </w:tc>
      </w:tr>
      <w:tr w:rsidR="001203FE" w:rsidRPr="0028783D" w14:paraId="43D4A5F5"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4BD0960A"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8</w:t>
            </w:r>
          </w:p>
        </w:tc>
        <w:tc>
          <w:tcPr>
            <w:tcW w:w="1268" w:type="pct"/>
            <w:tcBorders>
              <w:top w:val="nil"/>
              <w:left w:val="nil"/>
              <w:bottom w:val="single" w:sz="4" w:space="0" w:color="000000"/>
              <w:right w:val="single" w:sz="4" w:space="0" w:color="000000"/>
            </w:tcBorders>
            <w:shd w:val="clear" w:color="auto" w:fill="auto"/>
            <w:noWrap/>
            <w:vAlign w:val="bottom"/>
            <w:hideMark/>
          </w:tcPr>
          <w:p w14:paraId="1C18DAEC"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kanoistika</w:t>
            </w:r>
          </w:p>
        </w:tc>
        <w:tc>
          <w:tcPr>
            <w:tcW w:w="1236" w:type="pct"/>
            <w:tcBorders>
              <w:top w:val="nil"/>
              <w:left w:val="nil"/>
              <w:bottom w:val="single" w:sz="4" w:space="0" w:color="000000"/>
              <w:right w:val="single" w:sz="4" w:space="0" w:color="000000"/>
            </w:tcBorders>
            <w:shd w:val="clear" w:color="auto" w:fill="auto"/>
            <w:noWrap/>
            <w:vAlign w:val="bottom"/>
            <w:hideMark/>
          </w:tcPr>
          <w:p w14:paraId="009348AF"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10 000,00 </w:t>
            </w:r>
          </w:p>
        </w:tc>
        <w:tc>
          <w:tcPr>
            <w:tcW w:w="846" w:type="pct"/>
            <w:tcBorders>
              <w:top w:val="nil"/>
              <w:left w:val="nil"/>
              <w:bottom w:val="single" w:sz="4" w:space="0" w:color="000000"/>
              <w:right w:val="single" w:sz="4" w:space="0" w:color="000000"/>
            </w:tcBorders>
            <w:shd w:val="clear" w:color="auto" w:fill="auto"/>
            <w:noWrap/>
            <w:vAlign w:val="bottom"/>
            <w:hideMark/>
          </w:tcPr>
          <w:p w14:paraId="2D5816DA"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6</w:t>
            </w:r>
          </w:p>
        </w:tc>
        <w:tc>
          <w:tcPr>
            <w:tcW w:w="1324" w:type="pct"/>
            <w:tcBorders>
              <w:top w:val="nil"/>
              <w:left w:val="nil"/>
              <w:bottom w:val="single" w:sz="4" w:space="0" w:color="000000"/>
              <w:right w:val="single" w:sz="4" w:space="0" w:color="000000"/>
            </w:tcBorders>
            <w:shd w:val="clear" w:color="auto" w:fill="auto"/>
            <w:noWrap/>
            <w:vAlign w:val="bottom"/>
            <w:hideMark/>
          </w:tcPr>
          <w:p w14:paraId="2771624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1 666,67</w:t>
            </w:r>
          </w:p>
        </w:tc>
      </w:tr>
      <w:tr w:rsidR="001203FE" w:rsidRPr="0028783D" w14:paraId="3B0E50C6"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4FEF8DDE"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9</w:t>
            </w:r>
          </w:p>
        </w:tc>
        <w:tc>
          <w:tcPr>
            <w:tcW w:w="1268" w:type="pct"/>
            <w:tcBorders>
              <w:top w:val="nil"/>
              <w:left w:val="nil"/>
              <w:bottom w:val="single" w:sz="4" w:space="0" w:color="000000"/>
              <w:right w:val="single" w:sz="4" w:space="0" w:color="000000"/>
            </w:tcBorders>
            <w:shd w:val="clear" w:color="auto" w:fill="auto"/>
            <w:noWrap/>
            <w:vAlign w:val="bottom"/>
            <w:hideMark/>
          </w:tcPr>
          <w:p w14:paraId="34226859"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basketbal</w:t>
            </w:r>
          </w:p>
        </w:tc>
        <w:tc>
          <w:tcPr>
            <w:tcW w:w="1236" w:type="pct"/>
            <w:tcBorders>
              <w:top w:val="nil"/>
              <w:left w:val="nil"/>
              <w:bottom w:val="single" w:sz="4" w:space="0" w:color="000000"/>
              <w:right w:val="single" w:sz="4" w:space="0" w:color="000000"/>
            </w:tcBorders>
            <w:shd w:val="clear" w:color="auto" w:fill="auto"/>
            <w:noWrap/>
            <w:vAlign w:val="bottom"/>
            <w:hideMark/>
          </w:tcPr>
          <w:p w14:paraId="2709EAFC"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9 000,00</w:t>
            </w:r>
          </w:p>
        </w:tc>
        <w:tc>
          <w:tcPr>
            <w:tcW w:w="846" w:type="pct"/>
            <w:tcBorders>
              <w:top w:val="nil"/>
              <w:left w:val="nil"/>
              <w:bottom w:val="single" w:sz="4" w:space="0" w:color="000000"/>
              <w:right w:val="single" w:sz="4" w:space="0" w:color="000000"/>
            </w:tcBorders>
            <w:shd w:val="clear" w:color="auto" w:fill="auto"/>
            <w:noWrap/>
            <w:vAlign w:val="bottom"/>
            <w:hideMark/>
          </w:tcPr>
          <w:p w14:paraId="4288986B"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6</w:t>
            </w:r>
          </w:p>
        </w:tc>
        <w:tc>
          <w:tcPr>
            <w:tcW w:w="1324" w:type="pct"/>
            <w:tcBorders>
              <w:top w:val="nil"/>
              <w:left w:val="nil"/>
              <w:bottom w:val="single" w:sz="4" w:space="0" w:color="000000"/>
              <w:right w:val="single" w:sz="4" w:space="0" w:color="000000"/>
            </w:tcBorders>
            <w:shd w:val="clear" w:color="auto" w:fill="auto"/>
            <w:noWrap/>
            <w:vAlign w:val="bottom"/>
            <w:hideMark/>
          </w:tcPr>
          <w:p w14:paraId="0D4C16A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1 500,00</w:t>
            </w:r>
          </w:p>
        </w:tc>
      </w:tr>
      <w:tr w:rsidR="001203FE" w:rsidRPr="0028783D" w14:paraId="191E0E7E" w14:textId="77777777" w:rsidTr="00D55867">
        <w:trPr>
          <w:trHeight w:val="315"/>
        </w:trPr>
        <w:tc>
          <w:tcPr>
            <w:tcW w:w="326" w:type="pct"/>
            <w:tcBorders>
              <w:top w:val="nil"/>
              <w:left w:val="single" w:sz="4" w:space="0" w:color="000000"/>
              <w:bottom w:val="single" w:sz="4" w:space="0" w:color="000000"/>
              <w:right w:val="single" w:sz="4" w:space="0" w:color="000000"/>
            </w:tcBorders>
            <w:shd w:val="clear" w:color="auto" w:fill="auto"/>
            <w:noWrap/>
            <w:vAlign w:val="bottom"/>
            <w:hideMark/>
          </w:tcPr>
          <w:p w14:paraId="2F3D8DAE" w14:textId="77777777" w:rsidR="001203FE" w:rsidRPr="001661EF" w:rsidRDefault="001203FE" w:rsidP="00D55867">
            <w:pPr>
              <w:spacing w:after="0" w:line="240" w:lineRule="auto"/>
              <w:jc w:val="center"/>
              <w:rPr>
                <w:rFonts w:eastAsia="Times New Roman"/>
                <w:color w:val="000000"/>
                <w:lang w:eastAsia="sk-SK"/>
              </w:rPr>
            </w:pPr>
            <w:r w:rsidRPr="001661EF">
              <w:rPr>
                <w:rFonts w:eastAsia="Times New Roman"/>
                <w:color w:val="000000"/>
                <w:lang w:eastAsia="sk-SK"/>
              </w:rPr>
              <w:t>10</w:t>
            </w:r>
          </w:p>
        </w:tc>
        <w:tc>
          <w:tcPr>
            <w:tcW w:w="1268" w:type="pct"/>
            <w:tcBorders>
              <w:top w:val="nil"/>
              <w:left w:val="nil"/>
              <w:bottom w:val="single" w:sz="4" w:space="0" w:color="000000"/>
              <w:right w:val="single" w:sz="4" w:space="0" w:color="000000"/>
            </w:tcBorders>
            <w:shd w:val="clear" w:color="auto" w:fill="auto"/>
            <w:noWrap/>
            <w:vAlign w:val="bottom"/>
            <w:hideMark/>
          </w:tcPr>
          <w:p w14:paraId="67710634"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plavecké športy</w:t>
            </w:r>
          </w:p>
        </w:tc>
        <w:tc>
          <w:tcPr>
            <w:tcW w:w="1236" w:type="pct"/>
            <w:tcBorders>
              <w:top w:val="nil"/>
              <w:left w:val="nil"/>
              <w:bottom w:val="single" w:sz="4" w:space="0" w:color="000000"/>
              <w:right w:val="single" w:sz="4" w:space="0" w:color="000000"/>
            </w:tcBorders>
            <w:shd w:val="clear" w:color="auto" w:fill="auto"/>
            <w:noWrap/>
            <w:vAlign w:val="bottom"/>
            <w:hideMark/>
          </w:tcPr>
          <w:p w14:paraId="7607E95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9 300,00</w:t>
            </w:r>
          </w:p>
        </w:tc>
        <w:tc>
          <w:tcPr>
            <w:tcW w:w="846" w:type="pct"/>
            <w:tcBorders>
              <w:top w:val="nil"/>
              <w:left w:val="nil"/>
              <w:bottom w:val="single" w:sz="4" w:space="0" w:color="000000"/>
              <w:right w:val="single" w:sz="4" w:space="0" w:color="000000"/>
            </w:tcBorders>
            <w:shd w:val="clear" w:color="auto" w:fill="auto"/>
            <w:noWrap/>
            <w:vAlign w:val="bottom"/>
            <w:hideMark/>
          </w:tcPr>
          <w:p w14:paraId="28903A8D" w14:textId="77777777" w:rsidR="001203FE" w:rsidRPr="0028783D" w:rsidRDefault="001203FE" w:rsidP="00D55867">
            <w:pPr>
              <w:spacing w:after="0" w:line="240" w:lineRule="auto"/>
              <w:jc w:val="center"/>
              <w:rPr>
                <w:rFonts w:eastAsia="Times New Roman"/>
                <w:color w:val="000000"/>
                <w:lang w:eastAsia="sk-SK"/>
              </w:rPr>
            </w:pPr>
            <w:r w:rsidRPr="0028783D">
              <w:rPr>
                <w:rFonts w:eastAsia="Times New Roman"/>
                <w:color w:val="000000"/>
                <w:lang w:eastAsia="sk-SK"/>
              </w:rPr>
              <w:t>5</w:t>
            </w:r>
          </w:p>
        </w:tc>
        <w:tc>
          <w:tcPr>
            <w:tcW w:w="1324" w:type="pct"/>
            <w:tcBorders>
              <w:top w:val="nil"/>
              <w:left w:val="nil"/>
              <w:bottom w:val="single" w:sz="4" w:space="0" w:color="000000"/>
              <w:right w:val="single" w:sz="4" w:space="0" w:color="000000"/>
            </w:tcBorders>
            <w:shd w:val="clear" w:color="auto" w:fill="auto"/>
            <w:noWrap/>
            <w:vAlign w:val="bottom"/>
            <w:hideMark/>
          </w:tcPr>
          <w:p w14:paraId="4022FBAE"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1 860,00</w:t>
            </w:r>
          </w:p>
        </w:tc>
      </w:tr>
    </w:tbl>
    <w:p w14:paraId="311EA7CE" w14:textId="77777777" w:rsidR="001203FE" w:rsidRDefault="001203FE" w:rsidP="001203FE">
      <w:pPr>
        <w:rPr>
          <w:i/>
          <w:iCs/>
          <w:sz w:val="20"/>
          <w:szCs w:val="20"/>
        </w:rPr>
      </w:pPr>
      <w:r w:rsidRPr="001C250C">
        <w:rPr>
          <w:i/>
          <w:iCs/>
          <w:sz w:val="20"/>
          <w:szCs w:val="20"/>
        </w:rPr>
        <w:t>Zdroj: BSK, vlastné spracovanie</w:t>
      </w:r>
    </w:p>
    <w:p w14:paraId="00184DE0" w14:textId="77777777" w:rsidR="001203FE" w:rsidRPr="001C250C" w:rsidRDefault="001203FE" w:rsidP="001203FE">
      <w:pPr>
        <w:pStyle w:val="Normlnywebov"/>
        <w:shd w:val="clear" w:color="auto" w:fill="FFFFFF"/>
        <w:spacing w:before="0" w:beforeAutospacing="0" w:after="150" w:afterAutospacing="0" w:line="276" w:lineRule="auto"/>
        <w:jc w:val="both"/>
        <w:rPr>
          <w:rFonts w:asciiTheme="minorHAnsi" w:hAnsiTheme="minorHAnsi" w:cstheme="minorHAnsi"/>
          <w:color w:val="000000" w:themeColor="text1"/>
          <w:szCs w:val="22"/>
        </w:rPr>
      </w:pPr>
      <w:r>
        <w:rPr>
          <w:rFonts w:asciiTheme="minorHAnsi" w:hAnsiTheme="minorHAnsi" w:cstheme="minorHAnsi"/>
          <w:color w:val="000000" w:themeColor="text1"/>
          <w:szCs w:val="22"/>
        </w:rPr>
        <w:t>Z</w:t>
      </w:r>
      <w:r w:rsidRPr="001C250C">
        <w:rPr>
          <w:rFonts w:asciiTheme="minorHAnsi" w:hAnsiTheme="minorHAnsi" w:cstheme="minorHAnsi"/>
          <w:color w:val="000000" w:themeColor="text1"/>
          <w:szCs w:val="22"/>
        </w:rPr>
        <w:t xml:space="preserve"> pohľadu územnej príslušnosti boli pri žiadaní o individuálne dotácie najúspešnejšie subjekty registrované (pôsobiace) v okrese Bratislava II a Bratislava III. Objem schválených dotácií v roku 2020 sa vzhľadom na obmedzenú alokáciu výrazne znížil vo všetkých okresoch.</w:t>
      </w:r>
    </w:p>
    <w:p w14:paraId="3F703B27" w14:textId="71D6E8DE" w:rsidR="001203FE" w:rsidRDefault="001203FE" w:rsidP="001203FE">
      <w:pPr>
        <w:pStyle w:val="Popis"/>
        <w:keepNext/>
      </w:pPr>
      <w:bookmarkStart w:id="73" w:name="_Toc89532062"/>
      <w:bookmarkStart w:id="74" w:name="_Toc110171097"/>
      <w:r>
        <w:t xml:space="preserve">Tabuľka č. </w:t>
      </w:r>
      <w:r>
        <w:fldChar w:fldCharType="begin"/>
      </w:r>
      <w:r>
        <w:instrText>SEQ Tabuľka_č. \* ARABIC</w:instrText>
      </w:r>
      <w:r>
        <w:fldChar w:fldCharType="separate"/>
      </w:r>
      <w:r w:rsidR="00011EC7">
        <w:rPr>
          <w:noProof/>
        </w:rPr>
        <w:t>12</w:t>
      </w:r>
      <w:r>
        <w:fldChar w:fldCharType="end"/>
      </w:r>
      <w:r>
        <w:t xml:space="preserve"> </w:t>
      </w:r>
      <w:r w:rsidRPr="005E5B03">
        <w:t>Schválené individuálne dotácie podľa okresov (2018</w:t>
      </w:r>
      <w:r>
        <w:t xml:space="preserve"> </w:t>
      </w:r>
      <w:r w:rsidRPr="00451604">
        <w:t>–</w:t>
      </w:r>
      <w:r>
        <w:t xml:space="preserve"> </w:t>
      </w:r>
      <w:r w:rsidRPr="005E5B03">
        <w:t>2020)</w:t>
      </w:r>
      <w:bookmarkEnd w:id="73"/>
      <w:r>
        <w:t xml:space="preserve"> v </w:t>
      </w:r>
      <w:r w:rsidRPr="008E3676">
        <w:t>EUR</w:t>
      </w:r>
      <w:bookmarkEnd w:id="74"/>
    </w:p>
    <w:tbl>
      <w:tblPr>
        <w:tblW w:w="6560" w:type="dxa"/>
        <w:tblInd w:w="-5" w:type="dxa"/>
        <w:tblCellMar>
          <w:left w:w="70" w:type="dxa"/>
          <w:right w:w="70" w:type="dxa"/>
        </w:tblCellMar>
        <w:tblLook w:val="04A0" w:firstRow="1" w:lastRow="0" w:firstColumn="1" w:lastColumn="0" w:noHBand="0" w:noVBand="1"/>
      </w:tblPr>
      <w:tblGrid>
        <w:gridCol w:w="1880"/>
        <w:gridCol w:w="1560"/>
        <w:gridCol w:w="1560"/>
        <w:gridCol w:w="1560"/>
      </w:tblGrid>
      <w:tr w:rsidR="001203FE" w:rsidRPr="0028783D" w14:paraId="13BCEC1A" w14:textId="77777777" w:rsidTr="00D55867">
        <w:trPr>
          <w:trHeight w:val="315"/>
        </w:trPr>
        <w:tc>
          <w:tcPr>
            <w:tcW w:w="1880" w:type="dxa"/>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center"/>
            <w:hideMark/>
          </w:tcPr>
          <w:p w14:paraId="4F9A2A86"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Okres</w:t>
            </w:r>
          </w:p>
        </w:tc>
        <w:tc>
          <w:tcPr>
            <w:tcW w:w="1560" w:type="dxa"/>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685E389C"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2018</w:t>
            </w:r>
          </w:p>
        </w:tc>
        <w:tc>
          <w:tcPr>
            <w:tcW w:w="1560" w:type="dxa"/>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01AEA206"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2019</w:t>
            </w:r>
          </w:p>
        </w:tc>
        <w:tc>
          <w:tcPr>
            <w:tcW w:w="1560" w:type="dxa"/>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238A827E" w14:textId="77777777" w:rsidR="001203FE" w:rsidRPr="0028783D" w:rsidRDefault="001203FE" w:rsidP="00D55867">
            <w:pPr>
              <w:spacing w:after="0" w:line="240" w:lineRule="auto"/>
              <w:jc w:val="center"/>
              <w:rPr>
                <w:rFonts w:eastAsia="Times New Roman"/>
                <w:b/>
                <w:color w:val="000000"/>
                <w:lang w:eastAsia="sk-SK"/>
              </w:rPr>
            </w:pPr>
            <w:r w:rsidRPr="0028783D">
              <w:rPr>
                <w:rFonts w:eastAsia="Times New Roman"/>
                <w:b/>
                <w:color w:val="000000"/>
                <w:lang w:eastAsia="sk-SK"/>
              </w:rPr>
              <w:t>2020</w:t>
            </w:r>
          </w:p>
        </w:tc>
      </w:tr>
      <w:tr w:rsidR="001203FE" w:rsidRPr="0028783D" w14:paraId="3D87B884"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51BA6122"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w:t>
            </w:r>
          </w:p>
        </w:tc>
        <w:tc>
          <w:tcPr>
            <w:tcW w:w="1560" w:type="dxa"/>
            <w:tcBorders>
              <w:top w:val="nil"/>
              <w:left w:val="nil"/>
              <w:bottom w:val="single" w:sz="4" w:space="0" w:color="000000"/>
              <w:right w:val="single" w:sz="4" w:space="0" w:color="000000"/>
            </w:tcBorders>
            <w:shd w:val="clear" w:color="auto" w:fill="auto"/>
            <w:noWrap/>
            <w:vAlign w:val="bottom"/>
            <w:hideMark/>
          </w:tcPr>
          <w:p w14:paraId="762D3E53"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10 500,00</w:t>
            </w:r>
          </w:p>
        </w:tc>
        <w:tc>
          <w:tcPr>
            <w:tcW w:w="1560" w:type="dxa"/>
            <w:tcBorders>
              <w:top w:val="nil"/>
              <w:left w:val="nil"/>
              <w:bottom w:val="single" w:sz="4" w:space="0" w:color="000000"/>
              <w:right w:val="single" w:sz="4" w:space="0" w:color="000000"/>
            </w:tcBorders>
            <w:shd w:val="clear" w:color="auto" w:fill="auto"/>
            <w:noWrap/>
            <w:vAlign w:val="bottom"/>
            <w:hideMark/>
          </w:tcPr>
          <w:p w14:paraId="40BCE259"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13 750,00 </w:t>
            </w:r>
          </w:p>
        </w:tc>
        <w:tc>
          <w:tcPr>
            <w:tcW w:w="1560" w:type="dxa"/>
            <w:tcBorders>
              <w:top w:val="nil"/>
              <w:left w:val="nil"/>
              <w:bottom w:val="single" w:sz="4" w:space="0" w:color="000000"/>
              <w:right w:val="single" w:sz="4" w:space="0" w:color="000000"/>
            </w:tcBorders>
            <w:shd w:val="clear" w:color="auto" w:fill="auto"/>
            <w:noWrap/>
            <w:vAlign w:val="bottom"/>
            <w:hideMark/>
          </w:tcPr>
          <w:p w14:paraId="29445543"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1 000,00 </w:t>
            </w:r>
          </w:p>
        </w:tc>
      </w:tr>
      <w:tr w:rsidR="001203FE" w:rsidRPr="0028783D" w14:paraId="709D1D66"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1ABE7D3E"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II</w:t>
            </w:r>
          </w:p>
        </w:tc>
        <w:tc>
          <w:tcPr>
            <w:tcW w:w="1560" w:type="dxa"/>
            <w:tcBorders>
              <w:top w:val="nil"/>
              <w:left w:val="nil"/>
              <w:bottom w:val="single" w:sz="4" w:space="0" w:color="000000"/>
              <w:right w:val="single" w:sz="4" w:space="0" w:color="000000"/>
            </w:tcBorders>
            <w:shd w:val="clear" w:color="auto" w:fill="auto"/>
            <w:noWrap/>
            <w:vAlign w:val="bottom"/>
            <w:hideMark/>
          </w:tcPr>
          <w:p w14:paraId="18D76C79"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57 400,00</w:t>
            </w:r>
          </w:p>
        </w:tc>
        <w:tc>
          <w:tcPr>
            <w:tcW w:w="1560" w:type="dxa"/>
            <w:tcBorders>
              <w:top w:val="nil"/>
              <w:left w:val="nil"/>
              <w:bottom w:val="single" w:sz="4" w:space="0" w:color="000000"/>
              <w:right w:val="single" w:sz="4" w:space="0" w:color="000000"/>
            </w:tcBorders>
            <w:shd w:val="clear" w:color="auto" w:fill="auto"/>
            <w:noWrap/>
            <w:vAlign w:val="bottom"/>
            <w:hideMark/>
          </w:tcPr>
          <w:p w14:paraId="1B69133C"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28 000,00 </w:t>
            </w:r>
          </w:p>
        </w:tc>
        <w:tc>
          <w:tcPr>
            <w:tcW w:w="1560" w:type="dxa"/>
            <w:tcBorders>
              <w:top w:val="nil"/>
              <w:left w:val="nil"/>
              <w:bottom w:val="single" w:sz="4" w:space="0" w:color="000000"/>
              <w:right w:val="single" w:sz="4" w:space="0" w:color="000000"/>
            </w:tcBorders>
            <w:shd w:val="clear" w:color="auto" w:fill="auto"/>
            <w:noWrap/>
            <w:vAlign w:val="bottom"/>
            <w:hideMark/>
          </w:tcPr>
          <w:p w14:paraId="29139DE5"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12 200,00 </w:t>
            </w:r>
          </w:p>
        </w:tc>
      </w:tr>
      <w:tr w:rsidR="001203FE" w:rsidRPr="0028783D" w14:paraId="0DE812AB"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567DCFA2"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III</w:t>
            </w:r>
          </w:p>
        </w:tc>
        <w:tc>
          <w:tcPr>
            <w:tcW w:w="1560" w:type="dxa"/>
            <w:tcBorders>
              <w:top w:val="nil"/>
              <w:left w:val="nil"/>
              <w:bottom w:val="single" w:sz="4" w:space="0" w:color="000000"/>
              <w:right w:val="single" w:sz="4" w:space="0" w:color="000000"/>
            </w:tcBorders>
            <w:shd w:val="clear" w:color="auto" w:fill="auto"/>
            <w:noWrap/>
            <w:vAlign w:val="bottom"/>
            <w:hideMark/>
          </w:tcPr>
          <w:p w14:paraId="3393642D"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23 700,00</w:t>
            </w:r>
          </w:p>
        </w:tc>
        <w:tc>
          <w:tcPr>
            <w:tcW w:w="1560" w:type="dxa"/>
            <w:tcBorders>
              <w:top w:val="nil"/>
              <w:left w:val="nil"/>
              <w:bottom w:val="single" w:sz="4" w:space="0" w:color="000000"/>
              <w:right w:val="single" w:sz="4" w:space="0" w:color="000000"/>
            </w:tcBorders>
            <w:shd w:val="clear" w:color="auto" w:fill="auto"/>
            <w:noWrap/>
            <w:vAlign w:val="bottom"/>
            <w:hideMark/>
          </w:tcPr>
          <w:p w14:paraId="3876E286"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23 300,00 </w:t>
            </w:r>
          </w:p>
        </w:tc>
        <w:tc>
          <w:tcPr>
            <w:tcW w:w="1560" w:type="dxa"/>
            <w:tcBorders>
              <w:top w:val="nil"/>
              <w:left w:val="nil"/>
              <w:bottom w:val="single" w:sz="4" w:space="0" w:color="000000"/>
              <w:right w:val="single" w:sz="4" w:space="0" w:color="000000"/>
            </w:tcBorders>
            <w:shd w:val="clear" w:color="auto" w:fill="auto"/>
            <w:noWrap/>
            <w:vAlign w:val="bottom"/>
            <w:hideMark/>
          </w:tcPr>
          <w:p w14:paraId="43DCEFCB"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12 500,00</w:t>
            </w:r>
          </w:p>
        </w:tc>
      </w:tr>
      <w:tr w:rsidR="001203FE" w:rsidRPr="0028783D" w14:paraId="23AE3A44"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1B20EE62"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IV</w:t>
            </w:r>
          </w:p>
        </w:tc>
        <w:tc>
          <w:tcPr>
            <w:tcW w:w="1560" w:type="dxa"/>
            <w:tcBorders>
              <w:top w:val="nil"/>
              <w:left w:val="nil"/>
              <w:bottom w:val="single" w:sz="4" w:space="0" w:color="000000"/>
              <w:right w:val="single" w:sz="4" w:space="0" w:color="000000"/>
            </w:tcBorders>
            <w:shd w:val="clear" w:color="auto" w:fill="auto"/>
            <w:noWrap/>
            <w:vAlign w:val="bottom"/>
            <w:hideMark/>
          </w:tcPr>
          <w:p w14:paraId="5965EB49"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11 450,00</w:t>
            </w:r>
          </w:p>
        </w:tc>
        <w:tc>
          <w:tcPr>
            <w:tcW w:w="1560" w:type="dxa"/>
            <w:tcBorders>
              <w:top w:val="nil"/>
              <w:left w:val="nil"/>
              <w:bottom w:val="single" w:sz="4" w:space="0" w:color="000000"/>
              <w:right w:val="single" w:sz="4" w:space="0" w:color="000000"/>
            </w:tcBorders>
            <w:shd w:val="clear" w:color="auto" w:fill="auto"/>
            <w:noWrap/>
            <w:vAlign w:val="bottom"/>
            <w:hideMark/>
          </w:tcPr>
          <w:p w14:paraId="36002683"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12 700,00 </w:t>
            </w:r>
          </w:p>
        </w:tc>
        <w:tc>
          <w:tcPr>
            <w:tcW w:w="1560" w:type="dxa"/>
            <w:tcBorders>
              <w:top w:val="nil"/>
              <w:left w:val="nil"/>
              <w:bottom w:val="single" w:sz="4" w:space="0" w:color="000000"/>
              <w:right w:val="single" w:sz="4" w:space="0" w:color="000000"/>
            </w:tcBorders>
            <w:shd w:val="clear" w:color="auto" w:fill="auto"/>
            <w:noWrap/>
            <w:vAlign w:val="bottom"/>
            <w:hideMark/>
          </w:tcPr>
          <w:p w14:paraId="3ED24502"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4 000,00 </w:t>
            </w:r>
          </w:p>
        </w:tc>
      </w:tr>
      <w:tr w:rsidR="001203FE" w:rsidRPr="0028783D" w14:paraId="08A9B4C5"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6DFE02B0"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Bratislava V</w:t>
            </w:r>
          </w:p>
        </w:tc>
        <w:tc>
          <w:tcPr>
            <w:tcW w:w="1560" w:type="dxa"/>
            <w:tcBorders>
              <w:top w:val="nil"/>
              <w:left w:val="nil"/>
              <w:bottom w:val="single" w:sz="4" w:space="0" w:color="000000"/>
              <w:right w:val="single" w:sz="4" w:space="0" w:color="000000"/>
            </w:tcBorders>
            <w:shd w:val="clear" w:color="auto" w:fill="auto"/>
            <w:noWrap/>
            <w:vAlign w:val="bottom"/>
            <w:hideMark/>
          </w:tcPr>
          <w:p w14:paraId="44BA1EC9"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15 800,00</w:t>
            </w:r>
          </w:p>
        </w:tc>
        <w:tc>
          <w:tcPr>
            <w:tcW w:w="1560" w:type="dxa"/>
            <w:tcBorders>
              <w:top w:val="nil"/>
              <w:left w:val="nil"/>
              <w:bottom w:val="single" w:sz="4" w:space="0" w:color="000000"/>
              <w:right w:val="single" w:sz="4" w:space="0" w:color="000000"/>
            </w:tcBorders>
            <w:shd w:val="clear" w:color="auto" w:fill="auto"/>
            <w:noWrap/>
            <w:vAlign w:val="bottom"/>
            <w:hideMark/>
          </w:tcPr>
          <w:p w14:paraId="333BE0CF"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9 000,00 </w:t>
            </w:r>
          </w:p>
        </w:tc>
        <w:tc>
          <w:tcPr>
            <w:tcW w:w="1560" w:type="dxa"/>
            <w:tcBorders>
              <w:top w:val="nil"/>
              <w:left w:val="nil"/>
              <w:bottom w:val="single" w:sz="4" w:space="0" w:color="000000"/>
              <w:right w:val="single" w:sz="4" w:space="0" w:color="000000"/>
            </w:tcBorders>
            <w:shd w:val="clear" w:color="auto" w:fill="auto"/>
            <w:noWrap/>
            <w:vAlign w:val="bottom"/>
            <w:hideMark/>
          </w:tcPr>
          <w:p w14:paraId="1B2C2C3C"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5 000,00 </w:t>
            </w:r>
          </w:p>
        </w:tc>
      </w:tr>
      <w:tr w:rsidR="001203FE" w:rsidRPr="0028783D" w14:paraId="3F7D5358"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71889B2B"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Malacky</w:t>
            </w:r>
          </w:p>
        </w:tc>
        <w:tc>
          <w:tcPr>
            <w:tcW w:w="1560" w:type="dxa"/>
            <w:tcBorders>
              <w:top w:val="nil"/>
              <w:left w:val="nil"/>
              <w:bottom w:val="single" w:sz="4" w:space="0" w:color="000000"/>
              <w:right w:val="single" w:sz="4" w:space="0" w:color="000000"/>
            </w:tcBorders>
            <w:shd w:val="clear" w:color="auto" w:fill="auto"/>
            <w:noWrap/>
            <w:vAlign w:val="bottom"/>
            <w:hideMark/>
          </w:tcPr>
          <w:p w14:paraId="20B5A3E7"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17 000,00</w:t>
            </w:r>
          </w:p>
        </w:tc>
        <w:tc>
          <w:tcPr>
            <w:tcW w:w="1560" w:type="dxa"/>
            <w:tcBorders>
              <w:top w:val="nil"/>
              <w:left w:val="nil"/>
              <w:bottom w:val="single" w:sz="4" w:space="0" w:color="000000"/>
              <w:right w:val="single" w:sz="4" w:space="0" w:color="000000"/>
            </w:tcBorders>
            <w:shd w:val="clear" w:color="auto" w:fill="auto"/>
            <w:noWrap/>
            <w:vAlign w:val="bottom"/>
            <w:hideMark/>
          </w:tcPr>
          <w:p w14:paraId="735DA251"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10 000,00 </w:t>
            </w:r>
          </w:p>
        </w:tc>
        <w:tc>
          <w:tcPr>
            <w:tcW w:w="1560" w:type="dxa"/>
            <w:tcBorders>
              <w:top w:val="nil"/>
              <w:left w:val="nil"/>
              <w:bottom w:val="single" w:sz="4" w:space="0" w:color="000000"/>
              <w:right w:val="single" w:sz="4" w:space="0" w:color="000000"/>
            </w:tcBorders>
            <w:shd w:val="clear" w:color="auto" w:fill="auto"/>
            <w:noWrap/>
            <w:vAlign w:val="bottom"/>
            <w:hideMark/>
          </w:tcPr>
          <w:p w14:paraId="6A28EF9D"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2 500,00 </w:t>
            </w:r>
          </w:p>
        </w:tc>
      </w:tr>
      <w:tr w:rsidR="001203FE" w:rsidRPr="0028783D" w14:paraId="00634017"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45F333BB"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Pezinok</w:t>
            </w:r>
          </w:p>
        </w:tc>
        <w:tc>
          <w:tcPr>
            <w:tcW w:w="1560" w:type="dxa"/>
            <w:tcBorders>
              <w:top w:val="nil"/>
              <w:left w:val="nil"/>
              <w:bottom w:val="single" w:sz="4" w:space="0" w:color="000000"/>
              <w:right w:val="single" w:sz="4" w:space="0" w:color="000000"/>
            </w:tcBorders>
            <w:shd w:val="clear" w:color="auto" w:fill="auto"/>
            <w:noWrap/>
            <w:vAlign w:val="bottom"/>
            <w:hideMark/>
          </w:tcPr>
          <w:p w14:paraId="1E1461D4"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10 230,00 </w:t>
            </w:r>
          </w:p>
        </w:tc>
        <w:tc>
          <w:tcPr>
            <w:tcW w:w="1560" w:type="dxa"/>
            <w:tcBorders>
              <w:top w:val="nil"/>
              <w:left w:val="nil"/>
              <w:bottom w:val="single" w:sz="4" w:space="0" w:color="000000"/>
              <w:right w:val="single" w:sz="4" w:space="0" w:color="000000"/>
            </w:tcBorders>
            <w:shd w:val="clear" w:color="auto" w:fill="auto"/>
            <w:noWrap/>
            <w:vAlign w:val="bottom"/>
            <w:hideMark/>
          </w:tcPr>
          <w:p w14:paraId="0EF9D424"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8 700,00 </w:t>
            </w:r>
          </w:p>
        </w:tc>
        <w:tc>
          <w:tcPr>
            <w:tcW w:w="1560" w:type="dxa"/>
            <w:tcBorders>
              <w:top w:val="nil"/>
              <w:left w:val="nil"/>
              <w:bottom w:val="single" w:sz="4" w:space="0" w:color="000000"/>
              <w:right w:val="single" w:sz="4" w:space="0" w:color="000000"/>
            </w:tcBorders>
            <w:shd w:val="clear" w:color="auto" w:fill="auto"/>
            <w:noWrap/>
            <w:vAlign w:val="bottom"/>
            <w:hideMark/>
          </w:tcPr>
          <w:p w14:paraId="214C1F8E"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1 900,00 </w:t>
            </w:r>
          </w:p>
        </w:tc>
      </w:tr>
      <w:tr w:rsidR="001203FE" w:rsidRPr="0028783D" w14:paraId="3148A34D" w14:textId="77777777" w:rsidTr="00D55867">
        <w:trPr>
          <w:trHeight w:val="315"/>
        </w:trPr>
        <w:tc>
          <w:tcPr>
            <w:tcW w:w="1880" w:type="dxa"/>
            <w:tcBorders>
              <w:top w:val="nil"/>
              <w:left w:val="single" w:sz="4" w:space="0" w:color="000000"/>
              <w:bottom w:val="single" w:sz="4" w:space="0" w:color="000000"/>
              <w:right w:val="single" w:sz="4" w:space="0" w:color="000000"/>
            </w:tcBorders>
            <w:shd w:val="clear" w:color="auto" w:fill="auto"/>
            <w:noWrap/>
            <w:vAlign w:val="bottom"/>
            <w:hideMark/>
          </w:tcPr>
          <w:p w14:paraId="7A9E59FD" w14:textId="77777777" w:rsidR="001203FE" w:rsidRPr="001661EF" w:rsidRDefault="001203FE" w:rsidP="00D55867">
            <w:pPr>
              <w:spacing w:after="0" w:line="240" w:lineRule="auto"/>
              <w:rPr>
                <w:rFonts w:eastAsia="Times New Roman"/>
                <w:color w:val="000000"/>
                <w:lang w:eastAsia="sk-SK"/>
              </w:rPr>
            </w:pPr>
            <w:r w:rsidRPr="001661EF">
              <w:rPr>
                <w:rFonts w:eastAsia="Times New Roman"/>
                <w:color w:val="000000"/>
                <w:lang w:eastAsia="sk-SK"/>
              </w:rPr>
              <w:t>Senec</w:t>
            </w:r>
          </w:p>
        </w:tc>
        <w:tc>
          <w:tcPr>
            <w:tcW w:w="1560" w:type="dxa"/>
            <w:tcBorders>
              <w:top w:val="nil"/>
              <w:left w:val="nil"/>
              <w:bottom w:val="single" w:sz="4" w:space="0" w:color="000000"/>
              <w:right w:val="single" w:sz="4" w:space="0" w:color="000000"/>
            </w:tcBorders>
            <w:shd w:val="clear" w:color="auto" w:fill="auto"/>
            <w:noWrap/>
            <w:vAlign w:val="bottom"/>
            <w:hideMark/>
          </w:tcPr>
          <w:p w14:paraId="27EF427D"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13 500,00 </w:t>
            </w:r>
          </w:p>
        </w:tc>
        <w:tc>
          <w:tcPr>
            <w:tcW w:w="1560" w:type="dxa"/>
            <w:tcBorders>
              <w:top w:val="nil"/>
              <w:left w:val="nil"/>
              <w:bottom w:val="single" w:sz="4" w:space="0" w:color="000000"/>
              <w:right w:val="single" w:sz="4" w:space="0" w:color="000000"/>
            </w:tcBorders>
            <w:shd w:val="clear" w:color="auto" w:fill="auto"/>
            <w:noWrap/>
            <w:vAlign w:val="bottom"/>
            <w:hideMark/>
          </w:tcPr>
          <w:p w14:paraId="20D675C7"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14 100,00</w:t>
            </w:r>
          </w:p>
        </w:tc>
        <w:tc>
          <w:tcPr>
            <w:tcW w:w="1560" w:type="dxa"/>
            <w:tcBorders>
              <w:top w:val="nil"/>
              <w:left w:val="nil"/>
              <w:bottom w:val="single" w:sz="4" w:space="0" w:color="000000"/>
              <w:right w:val="single" w:sz="4" w:space="0" w:color="000000"/>
            </w:tcBorders>
            <w:shd w:val="clear" w:color="auto" w:fill="auto"/>
            <w:noWrap/>
            <w:vAlign w:val="bottom"/>
            <w:hideMark/>
          </w:tcPr>
          <w:p w14:paraId="5E7107E4" w14:textId="77777777" w:rsidR="001203FE" w:rsidRPr="0028783D" w:rsidRDefault="001203FE" w:rsidP="00D55867">
            <w:pPr>
              <w:spacing w:after="0" w:line="240" w:lineRule="auto"/>
              <w:jc w:val="right"/>
              <w:rPr>
                <w:rFonts w:eastAsia="Times New Roman"/>
                <w:color w:val="000000"/>
                <w:lang w:eastAsia="sk-SK"/>
              </w:rPr>
            </w:pPr>
            <w:r w:rsidRPr="0028783D">
              <w:rPr>
                <w:rFonts w:eastAsia="Times New Roman"/>
                <w:color w:val="000000"/>
                <w:lang w:eastAsia="sk-SK"/>
              </w:rPr>
              <w:t xml:space="preserve">1 500,00 </w:t>
            </w:r>
          </w:p>
        </w:tc>
      </w:tr>
    </w:tbl>
    <w:p w14:paraId="4AAD82E9" w14:textId="77777777" w:rsidR="001203FE" w:rsidRPr="001C250C" w:rsidRDefault="001203FE" w:rsidP="001203FE">
      <w:pPr>
        <w:rPr>
          <w:i/>
          <w:iCs/>
          <w:sz w:val="20"/>
          <w:szCs w:val="20"/>
        </w:rPr>
      </w:pPr>
      <w:r w:rsidRPr="001C250C">
        <w:rPr>
          <w:i/>
          <w:iCs/>
          <w:sz w:val="20"/>
          <w:szCs w:val="20"/>
        </w:rPr>
        <w:t>Zdroj: BSK, vlastné spracovanie</w:t>
      </w:r>
    </w:p>
    <w:p w14:paraId="7D83F87C" w14:textId="77777777" w:rsidR="001203FE" w:rsidRDefault="001203FE" w:rsidP="001203FE">
      <w:pPr>
        <w:rPr>
          <w:color w:val="000000" w:themeColor="text1"/>
        </w:rPr>
      </w:pPr>
      <w:r w:rsidRPr="001C250C">
        <w:rPr>
          <w:color w:val="000000" w:themeColor="text1"/>
        </w:rPr>
        <w:t>Nižšie uvádzame prehľad získaných individuálnych dotácií v rokoch 2017</w:t>
      </w:r>
      <w:r>
        <w:rPr>
          <w:color w:val="000000" w:themeColor="text1"/>
        </w:rPr>
        <w:t xml:space="preserve"> </w:t>
      </w:r>
      <w:r w:rsidRPr="00451604">
        <w:rPr>
          <w:color w:val="000000" w:themeColor="text1"/>
        </w:rPr>
        <w:t>–</w:t>
      </w:r>
      <w:r>
        <w:rPr>
          <w:color w:val="000000" w:themeColor="text1"/>
        </w:rPr>
        <w:t xml:space="preserve"> </w:t>
      </w:r>
      <w:r w:rsidRPr="001C250C">
        <w:rPr>
          <w:color w:val="000000" w:themeColor="text1"/>
        </w:rPr>
        <w:t>2021 podľa okresov.</w:t>
      </w:r>
    </w:p>
    <w:p w14:paraId="4AE0B711" w14:textId="77777777" w:rsidR="001203FE" w:rsidRDefault="001203FE" w:rsidP="001203FE">
      <w:pPr>
        <w:rPr>
          <w:color w:val="000000" w:themeColor="text1"/>
        </w:rPr>
      </w:pPr>
      <w:r>
        <w:rPr>
          <w:color w:val="000000" w:themeColor="text1"/>
        </w:rPr>
        <w:br w:type="page"/>
      </w:r>
    </w:p>
    <w:p w14:paraId="29DBD122" w14:textId="2BA1D476" w:rsidR="001203FE" w:rsidRDefault="001203FE" w:rsidP="001203FE">
      <w:pPr>
        <w:pStyle w:val="Popis"/>
        <w:keepNext/>
      </w:pPr>
      <w:bookmarkStart w:id="75" w:name="_Toc108132681"/>
      <w:r>
        <w:lastRenderedPageBreak/>
        <w:t xml:space="preserve">Mapa </w:t>
      </w:r>
      <w:r>
        <w:fldChar w:fldCharType="begin"/>
      </w:r>
      <w:r>
        <w:instrText>SEQ Mapa \* ARABIC</w:instrText>
      </w:r>
      <w:r>
        <w:fldChar w:fldCharType="separate"/>
      </w:r>
      <w:r w:rsidR="00011EC7">
        <w:rPr>
          <w:noProof/>
        </w:rPr>
        <w:t>2</w:t>
      </w:r>
      <w:r>
        <w:fldChar w:fldCharType="end"/>
      </w:r>
      <w:r>
        <w:t xml:space="preserve"> </w:t>
      </w:r>
      <w:r w:rsidRPr="003546BC">
        <w:t>Schválené individuálne dotácie podľa okresov (2017</w:t>
      </w:r>
      <w:r>
        <w:t xml:space="preserve"> </w:t>
      </w:r>
      <w:r w:rsidRPr="00451604">
        <w:t>–</w:t>
      </w:r>
      <w:r>
        <w:t xml:space="preserve"> </w:t>
      </w:r>
      <w:r w:rsidRPr="003546BC">
        <w:t xml:space="preserve">2021) v </w:t>
      </w:r>
      <w:r w:rsidRPr="008E3676">
        <w:t>EUR</w:t>
      </w:r>
      <w:r>
        <w:t xml:space="preserve">, lokalizácia </w:t>
      </w:r>
      <w:r w:rsidRPr="003546BC">
        <w:t>podľa sídla žiadateľa</w:t>
      </w:r>
      <w:bookmarkEnd w:id="75"/>
    </w:p>
    <w:p w14:paraId="70F2C38A" w14:textId="77777777" w:rsidR="001203FE" w:rsidRDefault="001203FE" w:rsidP="001203FE">
      <w:pPr>
        <w:spacing w:after="0"/>
        <w:ind w:hanging="142"/>
        <w:rPr>
          <w:sz w:val="20"/>
          <w:szCs w:val="20"/>
        </w:rPr>
      </w:pPr>
      <w:r>
        <w:rPr>
          <w:noProof/>
          <w:sz w:val="20"/>
          <w:szCs w:val="20"/>
          <w:lang w:eastAsia="sk-SK"/>
        </w:rPr>
        <w:drawing>
          <wp:inline distT="0" distB="0" distL="0" distR="0" wp14:anchorId="1C374561" wp14:editId="0F6D5702">
            <wp:extent cx="3914775" cy="4648200"/>
            <wp:effectExtent l="114300" t="114300" r="123825" b="114300"/>
            <wp:docPr id="24" name="Obrázok 24"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ok 24" descr="Obrázok, na ktorom je mapa&#10;&#10;Automaticky generovaný po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16331" cy="4650048"/>
                    </a:xfrm>
                    <a:prstGeom prst="rect">
                      <a:avLst/>
                    </a:prstGeom>
                    <a:effectLst>
                      <a:outerShdw blurRad="63500" sx="102000" sy="102000" algn="ctr" rotWithShape="0">
                        <a:prstClr val="black">
                          <a:alpha val="40000"/>
                        </a:prstClr>
                      </a:outerShdw>
                    </a:effectLst>
                  </pic:spPr>
                </pic:pic>
              </a:graphicData>
            </a:graphic>
          </wp:inline>
        </w:drawing>
      </w:r>
    </w:p>
    <w:p w14:paraId="2C447C32" w14:textId="77777777" w:rsidR="001203FE" w:rsidRDefault="001203FE" w:rsidP="001203FE">
      <w:pPr>
        <w:spacing w:after="0"/>
        <w:rPr>
          <w:i/>
          <w:iCs/>
          <w:sz w:val="20"/>
          <w:szCs w:val="20"/>
        </w:rPr>
      </w:pPr>
      <w:r w:rsidRPr="001C250C">
        <w:rPr>
          <w:i/>
          <w:iCs/>
          <w:sz w:val="20"/>
          <w:szCs w:val="20"/>
        </w:rPr>
        <w:t xml:space="preserve">Zdroj: BSK, vlastné spracovanie </w:t>
      </w:r>
    </w:p>
    <w:p w14:paraId="5A5D55C4" w14:textId="77777777" w:rsidR="001203FE" w:rsidRDefault="001203FE" w:rsidP="001203FE">
      <w:pPr>
        <w:pStyle w:val="Nadpis3"/>
      </w:pPr>
      <w:bookmarkStart w:id="76" w:name="_Toc108024293"/>
      <w:bookmarkStart w:id="77" w:name="_Toc108024294"/>
      <w:bookmarkStart w:id="78" w:name="_Toc102600814"/>
      <w:bookmarkStart w:id="79" w:name="_Toc91838048"/>
      <w:bookmarkStart w:id="80" w:name="_Toc110346739"/>
      <w:bookmarkEnd w:id="76"/>
      <w:bookmarkEnd w:id="77"/>
      <w:bookmarkEnd w:id="78"/>
      <w:bookmarkEnd w:id="79"/>
      <w:r>
        <w:t>Proces hodnotenia predložených projektov</w:t>
      </w:r>
      <w:bookmarkEnd w:id="80"/>
    </w:p>
    <w:p w14:paraId="49B0249B" w14:textId="77777777" w:rsidR="001203FE" w:rsidRPr="009E05D7" w:rsidRDefault="001203FE" w:rsidP="001203FE">
      <w:pPr>
        <w:autoSpaceDE w:val="0"/>
        <w:autoSpaceDN w:val="0"/>
        <w:adjustRightInd w:val="0"/>
        <w:spacing w:after="219"/>
        <w:jc w:val="both"/>
        <w:rPr>
          <w:b/>
          <w:color w:val="000000"/>
        </w:rPr>
      </w:pPr>
      <w:r w:rsidRPr="009E05D7">
        <w:rPr>
          <w:b/>
          <w:color w:val="000000"/>
        </w:rPr>
        <w:t>Bratislavská regionálna dotačná schéma</w:t>
      </w:r>
    </w:p>
    <w:p w14:paraId="05793770" w14:textId="77777777" w:rsidR="001203FE" w:rsidRDefault="001203FE" w:rsidP="001203FE">
      <w:pPr>
        <w:autoSpaceDE w:val="0"/>
        <w:autoSpaceDN w:val="0"/>
        <w:adjustRightInd w:val="0"/>
        <w:spacing w:after="219"/>
        <w:jc w:val="both"/>
      </w:pPr>
      <w:r>
        <w:rPr>
          <w:color w:val="000000"/>
        </w:rPr>
        <w:t>Ž</w:t>
      </w:r>
      <w:r w:rsidRPr="00C61E34">
        <w:rPr>
          <w:color w:val="000000"/>
        </w:rPr>
        <w:t xml:space="preserve">iadosti o poskytnutie dotácie </w:t>
      </w:r>
      <w:r>
        <w:rPr>
          <w:color w:val="000000"/>
        </w:rPr>
        <w:t>sú</w:t>
      </w:r>
      <w:r w:rsidRPr="00C61E34">
        <w:rPr>
          <w:color w:val="000000"/>
        </w:rPr>
        <w:t xml:space="preserve"> formálne posudzované v zmysle </w:t>
      </w:r>
      <w:r>
        <w:rPr>
          <w:color w:val="000000"/>
        </w:rPr>
        <w:t xml:space="preserve">príslušného a platného </w:t>
      </w:r>
      <w:r w:rsidRPr="00C074CE">
        <w:rPr>
          <w:rFonts w:ascii="Calibri" w:eastAsia="Arial" w:hAnsi="Calibri" w:cs="Calibri"/>
        </w:rPr>
        <w:t>VZN č.</w:t>
      </w:r>
      <w:r>
        <w:rPr>
          <w:rFonts w:ascii="Calibri" w:eastAsia="Arial" w:hAnsi="Calibri" w:cs="Calibri"/>
        </w:rPr>
        <w:t> </w:t>
      </w:r>
      <w:r w:rsidRPr="00C074CE">
        <w:rPr>
          <w:rFonts w:ascii="Calibri" w:eastAsia="Arial" w:hAnsi="Calibri" w:cs="Calibri"/>
        </w:rPr>
        <w:t>4/2021, ktorým sa mení a</w:t>
      </w:r>
      <w:r>
        <w:rPr>
          <w:rFonts w:ascii="Calibri" w:eastAsia="Arial" w:hAnsi="Calibri" w:cs="Calibri"/>
        </w:rPr>
        <w:t xml:space="preserve"> VZN </w:t>
      </w:r>
      <w:r w:rsidRPr="00C074CE">
        <w:rPr>
          <w:rFonts w:ascii="Calibri" w:eastAsia="Arial" w:hAnsi="Calibri" w:cs="Calibri"/>
        </w:rPr>
        <w:t>č. 5/2020 zo dňa 11.</w:t>
      </w:r>
      <w:r>
        <w:rPr>
          <w:rFonts w:ascii="Calibri" w:eastAsia="Arial" w:hAnsi="Calibri" w:cs="Calibri"/>
        </w:rPr>
        <w:t xml:space="preserve"> novembra </w:t>
      </w:r>
      <w:r w:rsidRPr="00C074CE">
        <w:rPr>
          <w:rFonts w:ascii="Calibri" w:eastAsia="Arial" w:hAnsi="Calibri" w:cs="Calibri"/>
        </w:rPr>
        <w:t xml:space="preserve">2020 o poskytovaní dotácií z rozpočtu </w:t>
      </w:r>
      <w:r>
        <w:rPr>
          <w:rFonts w:ascii="Calibri" w:eastAsia="Arial" w:hAnsi="Calibri" w:cs="Calibri"/>
        </w:rPr>
        <w:t xml:space="preserve">BSK </w:t>
      </w:r>
      <w:r w:rsidRPr="00C61E34">
        <w:rPr>
          <w:color w:val="000000"/>
        </w:rPr>
        <w:t>a</w:t>
      </w:r>
      <w:r>
        <w:rPr>
          <w:color w:val="000000"/>
        </w:rPr>
        <w:t xml:space="preserve"> takisto na základe </w:t>
      </w:r>
      <w:r w:rsidRPr="00C61E34">
        <w:rPr>
          <w:color w:val="000000"/>
        </w:rPr>
        <w:t>ustanoven</w:t>
      </w:r>
      <w:r>
        <w:rPr>
          <w:color w:val="000000"/>
        </w:rPr>
        <w:t>í</w:t>
      </w:r>
      <w:r w:rsidRPr="00C61E34">
        <w:rPr>
          <w:color w:val="000000"/>
        </w:rPr>
        <w:t xml:space="preserve"> príslušnej výzvy. </w:t>
      </w:r>
      <w:r>
        <w:rPr>
          <w:color w:val="000000"/>
        </w:rPr>
        <w:t xml:space="preserve">Návrhy na rozhodnutie o poskytnutí podpory </w:t>
      </w:r>
      <w:r w:rsidRPr="00C61E34">
        <w:rPr>
          <w:color w:val="000000"/>
        </w:rPr>
        <w:t>v</w:t>
      </w:r>
      <w:r>
        <w:rPr>
          <w:color w:val="000000"/>
        </w:rPr>
        <w:t> </w:t>
      </w:r>
      <w:r w:rsidRPr="00C61E34">
        <w:rPr>
          <w:color w:val="000000"/>
        </w:rPr>
        <w:t xml:space="preserve">rámci BRDS posudzuje príslušná </w:t>
      </w:r>
      <w:r>
        <w:rPr>
          <w:color w:val="000000"/>
        </w:rPr>
        <w:t>OHK</w:t>
      </w:r>
      <w:r w:rsidRPr="00B5199A">
        <w:rPr>
          <w:color w:val="000000"/>
        </w:rPr>
        <w:t>.</w:t>
      </w:r>
      <w:r w:rsidRPr="00C61E34">
        <w:rPr>
          <w:color w:val="000000"/>
        </w:rPr>
        <w:t xml:space="preserve"> Každú žiadosť hodnotia nezávisle od seba dvaja členovia </w:t>
      </w:r>
      <w:r>
        <w:rPr>
          <w:color w:val="000000"/>
        </w:rPr>
        <w:t>OHK</w:t>
      </w:r>
      <w:r w:rsidRPr="00C61E34">
        <w:rPr>
          <w:color w:val="000000"/>
        </w:rPr>
        <w:t xml:space="preserve">. </w:t>
      </w:r>
      <w:r w:rsidRPr="003C2FFF">
        <w:rPr>
          <w:color w:val="000000"/>
        </w:rPr>
        <w:t xml:space="preserve">Členovia </w:t>
      </w:r>
      <w:r>
        <w:rPr>
          <w:color w:val="000000"/>
        </w:rPr>
        <w:t>OHK</w:t>
      </w:r>
      <w:r w:rsidRPr="003C2FFF">
        <w:rPr>
          <w:color w:val="000000"/>
        </w:rPr>
        <w:t xml:space="preserve"> musia byť odborníkmi s praxou </w:t>
      </w:r>
      <w:r>
        <w:rPr>
          <w:color w:val="000000"/>
        </w:rPr>
        <w:t>v rámci posudzovanej oblasti</w:t>
      </w:r>
      <w:r w:rsidRPr="003C2FFF">
        <w:rPr>
          <w:color w:val="000000"/>
        </w:rPr>
        <w:t>.</w:t>
      </w:r>
      <w:r>
        <w:rPr>
          <w:color w:val="000000"/>
        </w:rPr>
        <w:t xml:space="preserve"> </w:t>
      </w:r>
      <w:r w:rsidRPr="003C2FFF">
        <w:rPr>
          <w:color w:val="000000"/>
        </w:rPr>
        <w:t xml:space="preserve">Členov </w:t>
      </w:r>
      <w:r>
        <w:rPr>
          <w:color w:val="000000"/>
        </w:rPr>
        <w:t>OHK</w:t>
      </w:r>
      <w:r w:rsidRPr="003C2FFF">
        <w:rPr>
          <w:color w:val="000000"/>
        </w:rPr>
        <w:t xml:space="preserve"> navrhuje predsed</w:t>
      </w:r>
      <w:r>
        <w:rPr>
          <w:color w:val="000000"/>
        </w:rPr>
        <w:t>a BSK, pričom jeho n</w:t>
      </w:r>
      <w:r w:rsidRPr="003C2FFF">
        <w:rPr>
          <w:color w:val="000000"/>
        </w:rPr>
        <w:t xml:space="preserve">ávrh </w:t>
      </w:r>
      <w:r>
        <w:rPr>
          <w:color w:val="000000"/>
        </w:rPr>
        <w:t xml:space="preserve">je následne </w:t>
      </w:r>
      <w:r w:rsidRPr="003C2FFF">
        <w:rPr>
          <w:color w:val="000000"/>
        </w:rPr>
        <w:t>predložený zastupiteľstvu</w:t>
      </w:r>
      <w:r>
        <w:rPr>
          <w:color w:val="000000"/>
        </w:rPr>
        <w:t xml:space="preserve"> BSK</w:t>
      </w:r>
      <w:r w:rsidRPr="003C2FFF">
        <w:rPr>
          <w:color w:val="000000"/>
        </w:rPr>
        <w:t xml:space="preserve"> na schválenie</w:t>
      </w:r>
      <w:r>
        <w:rPr>
          <w:color w:val="000000"/>
        </w:rPr>
        <w:t xml:space="preserve">. </w:t>
      </w:r>
      <w:r w:rsidRPr="00C61E34">
        <w:rPr>
          <w:color w:val="000000"/>
        </w:rPr>
        <w:t xml:space="preserve">Žiadostiam </w:t>
      </w:r>
      <w:r>
        <w:rPr>
          <w:color w:val="000000"/>
        </w:rPr>
        <w:t>je prideľovaný počet bodov podľa vopred zverejnených kritérií aj s príslušným</w:t>
      </w:r>
      <w:r w:rsidRPr="00C61E34">
        <w:rPr>
          <w:color w:val="000000"/>
        </w:rPr>
        <w:t xml:space="preserve"> zdôvodnením. </w:t>
      </w:r>
      <w:r>
        <w:rPr>
          <w:color w:val="000000"/>
        </w:rPr>
        <w:t>Na základe takto vykonaného hodnotenia OHK</w:t>
      </w:r>
      <w:r w:rsidRPr="00C61E34">
        <w:rPr>
          <w:color w:val="000000"/>
        </w:rPr>
        <w:t xml:space="preserve"> zostavuje odporúčanie na pridelenie dotácie </w:t>
      </w:r>
      <w:r>
        <w:rPr>
          <w:color w:val="000000"/>
        </w:rPr>
        <w:t>v zmysle</w:t>
      </w:r>
      <w:r w:rsidRPr="00C61E34">
        <w:rPr>
          <w:color w:val="000000"/>
        </w:rPr>
        <w:t xml:space="preserve"> počtu pridelených bodov. Odporúčaná výška </w:t>
      </w:r>
      <w:r>
        <w:rPr>
          <w:color w:val="000000"/>
        </w:rPr>
        <w:t>podpory</w:t>
      </w:r>
      <w:r w:rsidRPr="00C61E34">
        <w:rPr>
          <w:color w:val="000000"/>
        </w:rPr>
        <w:t xml:space="preserve"> je </w:t>
      </w:r>
      <w:r>
        <w:rPr>
          <w:color w:val="000000"/>
        </w:rPr>
        <w:t>navrhnutá</w:t>
      </w:r>
      <w:r w:rsidRPr="00C61E34">
        <w:rPr>
          <w:color w:val="000000"/>
        </w:rPr>
        <w:t xml:space="preserve"> pre žiadosti, ktoré v</w:t>
      </w:r>
      <w:r>
        <w:rPr>
          <w:color w:val="000000"/>
        </w:rPr>
        <w:t> </w:t>
      </w:r>
      <w:r w:rsidRPr="00C61E34">
        <w:rPr>
          <w:color w:val="000000"/>
        </w:rPr>
        <w:t>priemere bodových hodnotení oboch hodnotiteľov získali 65</w:t>
      </w:r>
      <w:r>
        <w:rPr>
          <w:color w:val="000000"/>
        </w:rPr>
        <w:t xml:space="preserve"> </w:t>
      </w:r>
      <w:r w:rsidRPr="00C61E34">
        <w:rPr>
          <w:color w:val="000000"/>
        </w:rPr>
        <w:t>% a</w:t>
      </w:r>
      <w:r>
        <w:rPr>
          <w:color w:val="000000"/>
        </w:rPr>
        <w:t> </w:t>
      </w:r>
      <w:r w:rsidRPr="00C61E34">
        <w:rPr>
          <w:color w:val="000000"/>
        </w:rPr>
        <w:t xml:space="preserve">viac maximálneho bodového zisku. </w:t>
      </w:r>
      <w:r>
        <w:t>Hodnotiace kritériá možno rozdeliť do nasledovných oblastí:</w:t>
      </w:r>
    </w:p>
    <w:p w14:paraId="16507119" w14:textId="77777777" w:rsidR="001203FE" w:rsidRDefault="001203FE">
      <w:pPr>
        <w:pStyle w:val="Odsekzoznamu"/>
        <w:numPr>
          <w:ilvl w:val="0"/>
          <w:numId w:val="9"/>
        </w:numPr>
        <w:autoSpaceDE w:val="0"/>
        <w:autoSpaceDN w:val="0"/>
        <w:adjustRightInd w:val="0"/>
        <w:spacing w:after="0" w:line="276" w:lineRule="auto"/>
        <w:contextualSpacing w:val="0"/>
        <w:jc w:val="both"/>
      </w:pPr>
      <w:r w:rsidRPr="00870E61">
        <w:t>Súlad projektu s</w:t>
      </w:r>
      <w:r>
        <w:t> </w:t>
      </w:r>
      <w:r w:rsidRPr="00870E61">
        <w:t>cieľmi Koncepcie rozvoja športu a</w:t>
      </w:r>
      <w:r>
        <w:t> </w:t>
      </w:r>
      <w:r w:rsidRPr="00870E61">
        <w:t>mládeže BSK</w:t>
      </w:r>
      <w:r>
        <w:t xml:space="preserve"> – max. 5 bodov,</w:t>
      </w:r>
    </w:p>
    <w:p w14:paraId="270F8268" w14:textId="77777777" w:rsidR="001203FE" w:rsidRDefault="001203FE">
      <w:pPr>
        <w:pStyle w:val="Odsekzoznamu"/>
        <w:numPr>
          <w:ilvl w:val="0"/>
          <w:numId w:val="9"/>
        </w:numPr>
        <w:autoSpaceDE w:val="0"/>
        <w:autoSpaceDN w:val="0"/>
        <w:adjustRightInd w:val="0"/>
        <w:spacing w:after="0" w:line="276" w:lineRule="auto"/>
        <w:contextualSpacing w:val="0"/>
        <w:jc w:val="both"/>
      </w:pPr>
      <w:r w:rsidRPr="00870E61">
        <w:t>Prínos projektu pre rozvoj športu a</w:t>
      </w:r>
      <w:r>
        <w:t> </w:t>
      </w:r>
      <w:r w:rsidRPr="00870E61">
        <w:t>mládeže na regionálnej úrovni</w:t>
      </w:r>
      <w:r>
        <w:t xml:space="preserve"> – max. 20 bodov,</w:t>
      </w:r>
    </w:p>
    <w:p w14:paraId="190A9DB6" w14:textId="77777777" w:rsidR="001203FE" w:rsidRDefault="001203FE">
      <w:pPr>
        <w:pStyle w:val="Odsekzoznamu"/>
        <w:numPr>
          <w:ilvl w:val="0"/>
          <w:numId w:val="9"/>
        </w:numPr>
        <w:autoSpaceDE w:val="0"/>
        <w:autoSpaceDN w:val="0"/>
        <w:adjustRightInd w:val="0"/>
        <w:spacing w:after="0" w:line="276" w:lineRule="auto"/>
        <w:contextualSpacing w:val="0"/>
        <w:jc w:val="both"/>
      </w:pPr>
      <w:r w:rsidRPr="00870E61">
        <w:lastRenderedPageBreak/>
        <w:t>Finančná stránka projektu</w:t>
      </w:r>
      <w:r>
        <w:t xml:space="preserve"> – max. 8 bodov,</w:t>
      </w:r>
    </w:p>
    <w:p w14:paraId="4750FEFF" w14:textId="77777777" w:rsidR="001203FE" w:rsidRDefault="001203FE">
      <w:pPr>
        <w:pStyle w:val="Odsekzoznamu"/>
        <w:numPr>
          <w:ilvl w:val="0"/>
          <w:numId w:val="9"/>
        </w:numPr>
        <w:autoSpaceDE w:val="0"/>
        <w:autoSpaceDN w:val="0"/>
        <w:adjustRightInd w:val="0"/>
        <w:spacing w:after="0" w:line="276" w:lineRule="auto"/>
        <w:contextualSpacing w:val="0"/>
        <w:jc w:val="both"/>
      </w:pPr>
      <w:r w:rsidRPr="00870E61">
        <w:t>Udržateľnosť projektu, plánovaných činností a</w:t>
      </w:r>
      <w:r>
        <w:t> </w:t>
      </w:r>
      <w:r w:rsidRPr="00870E61">
        <w:t>výstupov</w:t>
      </w:r>
      <w:r>
        <w:t xml:space="preserve"> – max. 7 bodov,</w:t>
      </w:r>
    </w:p>
    <w:p w14:paraId="0953591A" w14:textId="77777777" w:rsidR="001203FE" w:rsidRPr="003C2FFF" w:rsidRDefault="001203FE">
      <w:pPr>
        <w:pStyle w:val="Odsekzoznamu"/>
        <w:numPr>
          <w:ilvl w:val="0"/>
          <w:numId w:val="9"/>
        </w:numPr>
        <w:autoSpaceDE w:val="0"/>
        <w:autoSpaceDN w:val="0"/>
        <w:adjustRightInd w:val="0"/>
        <w:spacing w:after="219" w:line="276" w:lineRule="auto"/>
        <w:contextualSpacing w:val="0"/>
        <w:jc w:val="both"/>
      </w:pPr>
      <w:r w:rsidRPr="00870E61">
        <w:t>Schopnosť realizovať projekt</w:t>
      </w:r>
      <w:r>
        <w:t xml:space="preserve"> – max. 10 bodov.</w:t>
      </w:r>
    </w:p>
    <w:p w14:paraId="5D8DF377" w14:textId="77777777" w:rsidR="001203FE" w:rsidRPr="001C250C" w:rsidRDefault="001203FE" w:rsidP="001203FE">
      <w:pPr>
        <w:autoSpaceDE w:val="0"/>
        <w:autoSpaceDN w:val="0"/>
        <w:adjustRightInd w:val="0"/>
        <w:jc w:val="both"/>
        <w:rPr>
          <w:color w:val="000000" w:themeColor="text1"/>
        </w:rPr>
      </w:pPr>
      <w:r w:rsidRPr="001C250C">
        <w:rPr>
          <w:color w:val="000000" w:themeColor="text1"/>
        </w:rPr>
        <w:t xml:space="preserve">Návrh </w:t>
      </w:r>
      <w:r>
        <w:rPr>
          <w:color w:val="000000" w:themeColor="text1"/>
        </w:rPr>
        <w:t xml:space="preserve">OHK </w:t>
      </w:r>
      <w:r w:rsidRPr="001C250C">
        <w:rPr>
          <w:color w:val="000000" w:themeColor="text1"/>
        </w:rPr>
        <w:t>predložený dotačnej komisii má odporúčací charakter. Obsahuje všetky posudzované žiadosti s uvedením výšky navrhovanej sumy a zoznam žiadostí zaradených na rezervný list. Do</w:t>
      </w:r>
      <w:r>
        <w:rPr>
          <w:color w:val="000000" w:themeColor="text1"/>
        </w:rPr>
        <w:t> </w:t>
      </w:r>
      <w:r w:rsidRPr="001C250C">
        <w:rPr>
          <w:color w:val="000000" w:themeColor="text1"/>
        </w:rPr>
        <w:t>rezervného listu sú zahrnuté tie žiadosti, ktoré v priemere bodových hodnotení oboch hodnotiteľov získali 65</w:t>
      </w:r>
      <w:r>
        <w:rPr>
          <w:color w:val="000000" w:themeColor="text1"/>
        </w:rPr>
        <w:t xml:space="preserve"> </w:t>
      </w:r>
      <w:r w:rsidRPr="001C250C">
        <w:rPr>
          <w:color w:val="000000" w:themeColor="text1"/>
        </w:rPr>
        <w:t>% a viac maximálneho bodového zisku, ale z dôvodu nedostatočnej alokácie na výzvu ich nie je možné finančne podporiť. Dotačná komisia je zriadená Zastupiteľstvom BSK za</w:t>
      </w:r>
      <w:r>
        <w:rPr>
          <w:color w:val="000000" w:themeColor="text1"/>
        </w:rPr>
        <w:t> </w:t>
      </w:r>
      <w:r w:rsidRPr="001C250C">
        <w:rPr>
          <w:color w:val="000000" w:themeColor="text1"/>
        </w:rPr>
        <w:t>účelom schvaľovania dotácií. Jej základnou úlohou je posúdenie žiadostí o poskytnutie dotácií z</w:t>
      </w:r>
      <w:r>
        <w:rPr>
          <w:color w:val="000000" w:themeColor="text1"/>
        </w:rPr>
        <w:t> </w:t>
      </w:r>
      <w:r w:rsidRPr="001C250C">
        <w:rPr>
          <w:color w:val="000000" w:themeColor="text1"/>
        </w:rPr>
        <w:t xml:space="preserve">pohľadu ich významu, súladu s jednotlivými strategickými dokumentmi a politikami BSK. Na základe vyššie uvedeného postupu Dotačná komisia posúdi návrhy </w:t>
      </w:r>
      <w:r>
        <w:rPr>
          <w:color w:val="000000" w:themeColor="text1"/>
        </w:rPr>
        <w:t>OHK</w:t>
      </w:r>
      <w:r w:rsidRPr="001C250C">
        <w:rPr>
          <w:color w:val="000000" w:themeColor="text1"/>
        </w:rPr>
        <w:t xml:space="preserve">. V prípade relevantného zdôvodnenia môže dotačná komisia znížiť/zvýšiť výšku dotácie navrhnutej </w:t>
      </w:r>
      <w:r>
        <w:rPr>
          <w:color w:val="000000" w:themeColor="text1"/>
        </w:rPr>
        <w:t>OHK</w:t>
      </w:r>
      <w:r w:rsidRPr="001C250C">
        <w:rPr>
          <w:color w:val="000000" w:themeColor="text1"/>
        </w:rPr>
        <w:t>. Konečné rozhodnutie s odporúčaním na</w:t>
      </w:r>
      <w:r>
        <w:rPr>
          <w:color w:val="000000" w:themeColor="text1"/>
        </w:rPr>
        <w:t> </w:t>
      </w:r>
      <w:r w:rsidRPr="001C250C">
        <w:rPr>
          <w:color w:val="000000" w:themeColor="text1"/>
        </w:rPr>
        <w:t>schválenie projektov vykoná zastupiteľstvo BSK na základe návrhu dotačnej komisie. BSK prostredníctvom svojho predsedu uzatvorí s úspešným žiadateľom Zmluvu o poskytnutí dotácie. Zoznam úspešných projektov je spravidla zverejnený na webovej stránke BSK.</w:t>
      </w:r>
    </w:p>
    <w:p w14:paraId="29C1FED6" w14:textId="77777777" w:rsidR="001203FE" w:rsidRPr="001C250C" w:rsidRDefault="001203FE" w:rsidP="001203FE">
      <w:pPr>
        <w:rPr>
          <w:b/>
          <w:color w:val="000000" w:themeColor="text1"/>
        </w:rPr>
      </w:pPr>
      <w:r w:rsidRPr="001C250C">
        <w:rPr>
          <w:b/>
          <w:color w:val="000000" w:themeColor="text1"/>
        </w:rPr>
        <w:t>Individuálne dotácie</w:t>
      </w:r>
    </w:p>
    <w:p w14:paraId="125A3315" w14:textId="77777777" w:rsidR="001203FE" w:rsidRPr="001C250C" w:rsidRDefault="001203FE" w:rsidP="001203FE">
      <w:pPr>
        <w:jc w:val="both"/>
        <w:rPr>
          <w:color w:val="000000" w:themeColor="text1"/>
        </w:rPr>
      </w:pPr>
      <w:r w:rsidRPr="001C250C">
        <w:rPr>
          <w:color w:val="000000" w:themeColor="text1"/>
        </w:rPr>
        <w:t>O podpore pre individuálne dotácie rozhoduje výlučne predseda BSK na základe splnenia kritérií definovaných vo výzve. Spôsob hodnotenia je jednoduchý, keďže ide o projekty s nízkym rozpočtom. Odborné posudzovanie je administratívne aj časovo náročné a z pohľadu schvaľovania prakticky nerealizovateľné. Zároveň sú individuálne dotácie smerované na podporu aktivít, ktoré neboli vyšpecifikované v jednotlivých výzvach, prípadne sa vyskytli v priebehu roka, kedy dotačné schémy už boli po schvaľovacom procese.</w:t>
      </w:r>
    </w:p>
    <w:p w14:paraId="29667037" w14:textId="77777777" w:rsidR="001203FE" w:rsidRPr="00653A70" w:rsidRDefault="001203FE" w:rsidP="001203FE">
      <w:pPr>
        <w:pStyle w:val="Nadpis3"/>
      </w:pPr>
      <w:bookmarkStart w:id="81" w:name="_Toc110346740"/>
      <w:r w:rsidRPr="00653A70">
        <w:t>Zhrnutie hlavných zistení</w:t>
      </w:r>
      <w:bookmarkEnd w:id="81"/>
    </w:p>
    <w:p w14:paraId="59EBC1AD" w14:textId="77777777" w:rsidR="001203FE" w:rsidRPr="00AC2E7E" w:rsidRDefault="001203FE">
      <w:pPr>
        <w:pStyle w:val="Odsekzoznamu"/>
        <w:numPr>
          <w:ilvl w:val="0"/>
          <w:numId w:val="17"/>
        </w:numPr>
        <w:spacing w:before="240" w:after="200" w:line="276" w:lineRule="auto"/>
        <w:jc w:val="both"/>
      </w:pPr>
      <w:r w:rsidRPr="00AC2E7E">
        <w:t>BRDS je dôležitým nástrojom BSK na podporu priorít v oblasti rozvoja športu, po</w:t>
      </w:r>
      <w:r>
        <w:t>dporuje široké spektrum športov.</w:t>
      </w:r>
    </w:p>
    <w:p w14:paraId="4471DF91" w14:textId="77777777" w:rsidR="001203FE" w:rsidRPr="00AC2E7E" w:rsidRDefault="001203FE">
      <w:pPr>
        <w:pStyle w:val="Odsekzoznamu"/>
        <w:numPr>
          <w:ilvl w:val="0"/>
          <w:numId w:val="17"/>
        </w:numPr>
        <w:spacing w:before="240" w:after="200" w:line="276" w:lineRule="auto"/>
        <w:jc w:val="both"/>
      </w:pPr>
      <w:r w:rsidRPr="00AC2E7E">
        <w:t>Oblasti podpory sa od roku 2018 ustálil</w:t>
      </w:r>
      <w:r>
        <w:t>i</w:t>
      </w:r>
      <w:r w:rsidRPr="00AC2E7E">
        <w:t>, dotácie z BRDS primárne podporujú materiálno-technické vybavenie športových klubov,</w:t>
      </w:r>
      <w:r>
        <w:t xml:space="preserve"> </w:t>
      </w:r>
      <w:r w:rsidRPr="00AC2E7E">
        <w:t>podujatia pre</w:t>
      </w:r>
      <w:r>
        <w:t> </w:t>
      </w:r>
      <w:r w:rsidRPr="00AC2E7E">
        <w:t>organizovanú i neorganizovanú verejnosť</w:t>
      </w:r>
      <w:r>
        <w:t xml:space="preserve"> a</w:t>
      </w:r>
      <w:r w:rsidRPr="00AC2E7E">
        <w:t xml:space="preserve"> rozvoj športovej </w:t>
      </w:r>
      <w:r>
        <w:t>infraštruktúry.</w:t>
      </w:r>
    </w:p>
    <w:p w14:paraId="5F9A8FB8" w14:textId="77777777" w:rsidR="001203FE" w:rsidRPr="00AC2E7E" w:rsidRDefault="001203FE">
      <w:pPr>
        <w:pStyle w:val="Odsekzoznamu"/>
        <w:numPr>
          <w:ilvl w:val="0"/>
          <w:numId w:val="17"/>
        </w:numPr>
        <w:spacing w:before="240" w:after="200" w:line="276" w:lineRule="auto"/>
        <w:jc w:val="both"/>
      </w:pPr>
      <w:r w:rsidRPr="00AC2E7E">
        <w:t xml:space="preserve">Objem žiadaných dotácií v rámci BRDS na šport každý rok </w:t>
      </w:r>
      <w:r>
        <w:t>mierne</w:t>
      </w:r>
      <w:r w:rsidRPr="00AC2E7E">
        <w:t xml:space="preserve"> klesal</w:t>
      </w:r>
      <w:r>
        <w:t xml:space="preserve"> pravdepodobne z dôvodu dostupnosti iných finančných zdrojov a limitovanej výšky poskytovaných dotácií. S</w:t>
      </w:r>
      <w:r w:rsidRPr="00AC2E7E">
        <w:t>uma schválených dotácií sa v sledovanom období pohybovala medzi 300 000 – 425 000 EUR.</w:t>
      </w:r>
    </w:p>
    <w:p w14:paraId="47888213" w14:textId="77777777" w:rsidR="001203FE" w:rsidRPr="00AC2E7E" w:rsidRDefault="001203FE">
      <w:pPr>
        <w:pStyle w:val="Odsekzoznamu"/>
        <w:numPr>
          <w:ilvl w:val="0"/>
          <w:numId w:val="17"/>
        </w:numPr>
        <w:spacing w:before="240" w:after="200" w:line="276" w:lineRule="auto"/>
        <w:jc w:val="both"/>
      </w:pPr>
      <w:r w:rsidRPr="00AC2E7E">
        <w:t>Pri individuálnych dotáciách na šport sme sledovali opačnú tendenciu: objem žiadaných dotácií od roku 2018 vzrástol, zároveň sa zásadne znížila suma schválených individuálnych dotácií (40</w:t>
      </w:r>
      <w:r>
        <w:t> </w:t>
      </w:r>
      <w:r w:rsidRPr="00AC2E7E">
        <w:t>000 EUR v roku 2020)</w:t>
      </w:r>
      <w:r>
        <w:t>.</w:t>
      </w:r>
    </w:p>
    <w:p w14:paraId="5AF2F2E2" w14:textId="77777777" w:rsidR="001203FE" w:rsidRPr="00AC2E7E" w:rsidRDefault="001203FE">
      <w:pPr>
        <w:pStyle w:val="Odsekzoznamu"/>
        <w:numPr>
          <w:ilvl w:val="0"/>
          <w:numId w:val="17"/>
        </w:numPr>
        <w:spacing w:before="240" w:after="200" w:line="276" w:lineRule="auto"/>
        <w:jc w:val="both"/>
      </w:pPr>
      <w:r w:rsidRPr="00AC2E7E">
        <w:t>Počet a objem schválených dotácií (BRDS a individuálne) odráža popularitu jednotlivých športov v Bratislavskom kraji medzi deťmi a mládežou do 23 rokov.</w:t>
      </w:r>
    </w:p>
    <w:p w14:paraId="355CBC17" w14:textId="77777777" w:rsidR="001203FE" w:rsidRPr="00AC2E7E" w:rsidRDefault="001203FE">
      <w:pPr>
        <w:pStyle w:val="Odsekzoznamu"/>
        <w:numPr>
          <w:ilvl w:val="0"/>
          <w:numId w:val="17"/>
        </w:numPr>
        <w:spacing w:before="240" w:after="200" w:line="276" w:lineRule="auto"/>
        <w:jc w:val="both"/>
      </w:pPr>
      <w:r w:rsidRPr="00AC2E7E">
        <w:t xml:space="preserve">BRDS podporuje široké spektrum športov, nesústredí sa len na najpopulárnejšie športy, najviac je však podpora orientovaná na futbal, </w:t>
      </w:r>
      <w:r>
        <w:t xml:space="preserve">kanoistiku, </w:t>
      </w:r>
      <w:proofErr w:type="spellStart"/>
      <w:r>
        <w:t>úpolové</w:t>
      </w:r>
      <w:proofErr w:type="spellEnd"/>
      <w:r>
        <w:t xml:space="preserve"> športy, </w:t>
      </w:r>
      <w:r w:rsidRPr="00AC2E7E">
        <w:t>volejbal</w:t>
      </w:r>
      <w:r>
        <w:t xml:space="preserve"> a plavecké športy.</w:t>
      </w:r>
    </w:p>
    <w:p w14:paraId="41A89F17" w14:textId="77777777" w:rsidR="001203FE" w:rsidRDefault="001203FE" w:rsidP="001203FE">
      <w:pPr>
        <w:jc w:val="both"/>
        <w:rPr>
          <w:b/>
        </w:rPr>
      </w:pPr>
      <w:r w:rsidRPr="00CB086C">
        <w:rPr>
          <w:b/>
        </w:rPr>
        <w:t>Databáza dotácií z BRDS a individuálnych dotácií je uveden</w:t>
      </w:r>
      <w:r>
        <w:rPr>
          <w:b/>
        </w:rPr>
        <w:t>á</w:t>
      </w:r>
      <w:r w:rsidRPr="00CB086C">
        <w:rPr>
          <w:b/>
        </w:rPr>
        <w:t xml:space="preserve"> v prílohe 1.</w:t>
      </w:r>
      <w:r>
        <w:rPr>
          <w:b/>
        </w:rPr>
        <w:br w:type="page"/>
      </w:r>
    </w:p>
    <w:p w14:paraId="7CEBFBEF" w14:textId="77777777" w:rsidR="001203FE" w:rsidRPr="00653A70" w:rsidRDefault="001203FE" w:rsidP="001203FE">
      <w:pPr>
        <w:pStyle w:val="Nadpis2"/>
      </w:pPr>
      <w:bookmarkStart w:id="82" w:name="_Toc110346741"/>
      <w:r w:rsidRPr="00653A70">
        <w:lastRenderedPageBreak/>
        <w:t>Športová infraštruktúra v Bratislavskom kraji</w:t>
      </w:r>
      <w:bookmarkEnd w:id="82"/>
    </w:p>
    <w:p w14:paraId="042D0414" w14:textId="77777777" w:rsidR="001203FE" w:rsidRPr="00653A70" w:rsidRDefault="001203FE" w:rsidP="001203FE">
      <w:pPr>
        <w:pStyle w:val="Nadpis3"/>
      </w:pPr>
      <w:bookmarkStart w:id="83" w:name="_Toc89523008"/>
      <w:bookmarkStart w:id="84" w:name="_Toc89523724"/>
      <w:bookmarkStart w:id="85" w:name="_Toc89550876"/>
      <w:bookmarkStart w:id="86" w:name="_Toc89551210"/>
      <w:bookmarkStart w:id="87" w:name="_Toc89523009"/>
      <w:bookmarkStart w:id="88" w:name="_Toc89523725"/>
      <w:bookmarkStart w:id="89" w:name="_Toc89550877"/>
      <w:bookmarkStart w:id="90" w:name="_Toc89551211"/>
      <w:bookmarkStart w:id="91" w:name="_Toc89523010"/>
      <w:bookmarkStart w:id="92" w:name="_Toc89523726"/>
      <w:bookmarkStart w:id="93" w:name="_Toc89550878"/>
      <w:bookmarkStart w:id="94" w:name="_Toc89551212"/>
      <w:bookmarkStart w:id="95" w:name="_Toc89523011"/>
      <w:bookmarkStart w:id="96" w:name="_Toc89523727"/>
      <w:bookmarkStart w:id="97" w:name="_Toc89550879"/>
      <w:bookmarkStart w:id="98" w:name="_Toc89551213"/>
      <w:bookmarkStart w:id="99" w:name="_Toc89523012"/>
      <w:bookmarkStart w:id="100" w:name="_Toc89523728"/>
      <w:bookmarkStart w:id="101" w:name="_Toc89550880"/>
      <w:bookmarkStart w:id="102" w:name="_Toc89551214"/>
      <w:bookmarkStart w:id="103" w:name="_Toc89523013"/>
      <w:bookmarkStart w:id="104" w:name="_Toc89523729"/>
      <w:bookmarkStart w:id="105" w:name="_Toc89550881"/>
      <w:bookmarkStart w:id="106" w:name="_Toc89551215"/>
      <w:bookmarkStart w:id="107" w:name="_Toc84324079"/>
      <w:bookmarkStart w:id="108" w:name="_Toc11034674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653A70">
        <w:t>Účel a vymedzenie analýzy</w:t>
      </w:r>
      <w:bookmarkEnd w:id="107"/>
      <w:bookmarkEnd w:id="108"/>
    </w:p>
    <w:p w14:paraId="4E02174E" w14:textId="77777777" w:rsidR="001203FE" w:rsidRDefault="001203FE" w:rsidP="001203FE">
      <w:pPr>
        <w:jc w:val="both"/>
        <w:rPr>
          <w:color w:val="000000" w:themeColor="text1"/>
        </w:rPr>
      </w:pPr>
      <w:r>
        <w:rPr>
          <w:color w:val="000000" w:themeColor="text1"/>
        </w:rPr>
        <w:t>Účelom zmapovania športovej infraštruktúry BSK bolo identifikovať existujúcu infraštruktúru, posúdiť jej stav a využitie zo strany športovej a širšej verejnosti. Východiskom pre spracovanie databázy športovej infraštruktúry BSK boli:</w:t>
      </w:r>
    </w:p>
    <w:p w14:paraId="4144F356" w14:textId="77777777" w:rsidR="001203FE" w:rsidRDefault="001203FE">
      <w:pPr>
        <w:pStyle w:val="Odsekzoznamu"/>
        <w:numPr>
          <w:ilvl w:val="0"/>
          <w:numId w:val="19"/>
        </w:numPr>
        <w:spacing w:before="240" w:after="200" w:line="276" w:lineRule="auto"/>
        <w:jc w:val="both"/>
        <w:rPr>
          <w:color w:val="000000" w:themeColor="text1"/>
        </w:rPr>
      </w:pPr>
      <w:proofErr w:type="spellStart"/>
      <w:r>
        <w:rPr>
          <w:color w:val="000000" w:themeColor="text1"/>
        </w:rPr>
        <w:t>generel</w:t>
      </w:r>
      <w:proofErr w:type="spellEnd"/>
      <w:r>
        <w:rPr>
          <w:color w:val="000000" w:themeColor="text1"/>
        </w:rPr>
        <w:t xml:space="preserve"> športovej infraštruktúry mesta Bratislavy,</w:t>
      </w:r>
    </w:p>
    <w:p w14:paraId="0D380895" w14:textId="77777777" w:rsidR="001203FE" w:rsidRDefault="001203FE">
      <w:pPr>
        <w:pStyle w:val="Odsekzoznamu"/>
        <w:numPr>
          <w:ilvl w:val="0"/>
          <w:numId w:val="19"/>
        </w:numPr>
        <w:spacing w:before="240" w:after="200" w:line="276" w:lineRule="auto"/>
        <w:jc w:val="both"/>
        <w:rPr>
          <w:color w:val="000000" w:themeColor="text1"/>
        </w:rPr>
      </w:pPr>
      <w:r>
        <w:rPr>
          <w:color w:val="000000" w:themeColor="text1"/>
        </w:rPr>
        <w:t>údaje z katastra,</w:t>
      </w:r>
    </w:p>
    <w:p w14:paraId="39ADE38B" w14:textId="77777777" w:rsidR="001203FE" w:rsidRPr="00140230" w:rsidRDefault="001203FE">
      <w:pPr>
        <w:pStyle w:val="Odsekzoznamu"/>
        <w:numPr>
          <w:ilvl w:val="0"/>
          <w:numId w:val="19"/>
        </w:numPr>
        <w:spacing w:before="240" w:after="200" w:line="276" w:lineRule="auto"/>
        <w:jc w:val="both"/>
        <w:rPr>
          <w:color w:val="000000" w:themeColor="text1"/>
        </w:rPr>
      </w:pPr>
      <w:r>
        <w:rPr>
          <w:color w:val="000000" w:themeColor="text1"/>
        </w:rPr>
        <w:t>primárne údaje získané z miest a obcí (</w:t>
      </w:r>
      <w:r>
        <w:t>MČ</w:t>
      </w:r>
      <w:r>
        <w:rPr>
          <w:color w:val="000000" w:themeColor="text1"/>
        </w:rPr>
        <w:t>).</w:t>
      </w:r>
    </w:p>
    <w:p w14:paraId="5EFF13CD" w14:textId="77777777" w:rsidR="001203FE" w:rsidRDefault="001203FE" w:rsidP="001203FE">
      <w:pPr>
        <w:pStyle w:val="Nadpis3"/>
      </w:pPr>
      <w:bookmarkStart w:id="109" w:name="_Toc84324080"/>
      <w:bookmarkStart w:id="110" w:name="_Toc110346743"/>
      <w:r w:rsidRPr="00653A70">
        <w:t>Zmapovanie športovej infraštruktúry</w:t>
      </w:r>
      <w:bookmarkEnd w:id="109"/>
      <w:bookmarkEnd w:id="110"/>
    </w:p>
    <w:p w14:paraId="7AA7842C" w14:textId="77777777" w:rsidR="001203FE" w:rsidRDefault="001203FE" w:rsidP="001203FE">
      <w:pPr>
        <w:jc w:val="both"/>
      </w:pPr>
      <w:r>
        <w:t>Na základe údajov z dostupných informačných zdrojov bolo identifikovaných 1 814 objektov športovej infraštruktúry v Bratislavskom kraji. Nižšie je uvedený prehľad 15 najpočetnejších typov športovej infraštruktúry, ktorých vlastníkom, resp. prevádzkovateľom, sú subjekty verejného sektora (prevažne miestna samospráva). Tie spolu predstavujú takmer 80 % športovej infraštruktúry dostupnej v Bratislavskom kraji. Údaje o stave športovej infraštruktúry v Bratislavskom kraji sa nachádzajú v prílohe 4.</w:t>
      </w:r>
    </w:p>
    <w:p w14:paraId="078690FC" w14:textId="77777777" w:rsidR="001203FE" w:rsidRDefault="001203FE" w:rsidP="001203FE">
      <w:pPr>
        <w:jc w:val="both"/>
      </w:pPr>
      <w:r>
        <w:t>Najviac sú v Bratislavskom kraji zastúpené telocvične (316), viacúčelové zariadenia (308) a plochy pre ľahkoatletické disciplíny (139) a futbalové ihriská (121). Takmer 79 % športových zariadení je umiestnených v exteriéri, zvyšok poskytuje možnosť vykonávania športových aktivít v interiéri.</w:t>
      </w:r>
    </w:p>
    <w:p w14:paraId="5074D6E8" w14:textId="58432013" w:rsidR="001203FE" w:rsidRDefault="001203FE" w:rsidP="001203FE">
      <w:pPr>
        <w:pStyle w:val="Popis"/>
        <w:keepNext/>
      </w:pPr>
      <w:bookmarkStart w:id="111" w:name="_Toc89532063"/>
      <w:bookmarkStart w:id="112" w:name="_Toc110171098"/>
      <w:r>
        <w:t xml:space="preserve">Tabuľka č. </w:t>
      </w:r>
      <w:r>
        <w:fldChar w:fldCharType="begin"/>
      </w:r>
      <w:r>
        <w:instrText>SEQ Tabuľka_č. \* ARABIC</w:instrText>
      </w:r>
      <w:r>
        <w:fldChar w:fldCharType="separate"/>
      </w:r>
      <w:r w:rsidR="00011EC7">
        <w:rPr>
          <w:noProof/>
        </w:rPr>
        <w:t>13</w:t>
      </w:r>
      <w:r>
        <w:fldChar w:fldCharType="end"/>
      </w:r>
      <w:r>
        <w:t xml:space="preserve"> </w:t>
      </w:r>
      <w:r w:rsidRPr="00970D56">
        <w:t xml:space="preserve">Športová </w:t>
      </w:r>
      <w:r>
        <w:t xml:space="preserve">infraštruktúra </w:t>
      </w:r>
      <w:r w:rsidRPr="00970D56">
        <w:t>v Bratislavskom kraji</w:t>
      </w:r>
      <w:bookmarkEnd w:id="111"/>
      <w:bookmarkEnd w:id="112"/>
    </w:p>
    <w:tbl>
      <w:tblPr>
        <w:tblW w:w="74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25"/>
        <w:gridCol w:w="4770"/>
        <w:gridCol w:w="1980"/>
      </w:tblGrid>
      <w:tr w:rsidR="001203FE" w:rsidRPr="00711576" w14:paraId="3CB08ED3" w14:textId="77777777" w:rsidTr="00D55867">
        <w:trPr>
          <w:trHeight w:val="372"/>
        </w:trPr>
        <w:tc>
          <w:tcPr>
            <w:tcW w:w="725" w:type="dxa"/>
            <w:shd w:val="clear" w:color="auto" w:fill="ACB9CA" w:themeFill="text2" w:themeFillTint="66"/>
            <w:noWrap/>
            <w:vAlign w:val="center"/>
          </w:tcPr>
          <w:p w14:paraId="2D656770" w14:textId="77777777" w:rsidR="001203FE" w:rsidRPr="00711576" w:rsidRDefault="001203FE" w:rsidP="00D55867">
            <w:pPr>
              <w:spacing w:after="0" w:line="240" w:lineRule="auto"/>
              <w:jc w:val="center"/>
              <w:rPr>
                <w:rFonts w:eastAsia="Times New Roman"/>
                <w:b/>
                <w:lang w:eastAsia="sk-SK"/>
              </w:rPr>
            </w:pPr>
          </w:p>
        </w:tc>
        <w:tc>
          <w:tcPr>
            <w:tcW w:w="4770" w:type="dxa"/>
            <w:shd w:val="clear" w:color="auto" w:fill="ACB9CA" w:themeFill="text2" w:themeFillTint="66"/>
            <w:noWrap/>
            <w:vAlign w:val="center"/>
          </w:tcPr>
          <w:p w14:paraId="263DEF68" w14:textId="77777777" w:rsidR="001203FE" w:rsidRPr="00711576" w:rsidRDefault="001203FE" w:rsidP="00D55867">
            <w:pPr>
              <w:spacing w:after="0" w:line="240" w:lineRule="auto"/>
              <w:jc w:val="center"/>
              <w:rPr>
                <w:rFonts w:eastAsia="Times New Roman"/>
                <w:b/>
                <w:lang w:eastAsia="sk-SK"/>
              </w:rPr>
            </w:pPr>
            <w:r w:rsidRPr="00711576">
              <w:rPr>
                <w:rFonts w:eastAsia="Times New Roman"/>
                <w:b/>
                <w:lang w:eastAsia="sk-SK"/>
              </w:rPr>
              <w:t>Typ športovej infraštruktúry</w:t>
            </w:r>
          </w:p>
        </w:tc>
        <w:tc>
          <w:tcPr>
            <w:tcW w:w="1980" w:type="dxa"/>
            <w:shd w:val="clear" w:color="auto" w:fill="ACB9CA" w:themeFill="text2" w:themeFillTint="66"/>
            <w:noWrap/>
            <w:vAlign w:val="center"/>
          </w:tcPr>
          <w:p w14:paraId="311639B4" w14:textId="77777777" w:rsidR="001203FE" w:rsidRPr="00711576" w:rsidRDefault="001203FE" w:rsidP="00D55867">
            <w:pPr>
              <w:spacing w:after="0" w:line="240" w:lineRule="auto"/>
              <w:jc w:val="center"/>
              <w:rPr>
                <w:rFonts w:eastAsia="Times New Roman"/>
                <w:b/>
                <w:lang w:eastAsia="sk-SK"/>
              </w:rPr>
            </w:pPr>
            <w:r w:rsidRPr="00711576">
              <w:rPr>
                <w:rFonts w:eastAsia="Times New Roman"/>
                <w:b/>
                <w:lang w:eastAsia="sk-SK"/>
              </w:rPr>
              <w:t>Počet</w:t>
            </w:r>
          </w:p>
        </w:tc>
      </w:tr>
      <w:tr w:rsidR="001203FE" w:rsidRPr="00711576" w14:paraId="276D4C57" w14:textId="77777777" w:rsidTr="00D55867">
        <w:trPr>
          <w:trHeight w:val="300"/>
        </w:trPr>
        <w:tc>
          <w:tcPr>
            <w:tcW w:w="725" w:type="dxa"/>
            <w:shd w:val="clear" w:color="auto" w:fill="auto"/>
            <w:noWrap/>
            <w:vAlign w:val="bottom"/>
            <w:hideMark/>
          </w:tcPr>
          <w:p w14:paraId="5C6405B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w:t>
            </w:r>
          </w:p>
        </w:tc>
        <w:tc>
          <w:tcPr>
            <w:tcW w:w="4770" w:type="dxa"/>
            <w:shd w:val="clear" w:color="auto" w:fill="auto"/>
            <w:noWrap/>
            <w:vAlign w:val="bottom"/>
            <w:hideMark/>
          </w:tcPr>
          <w:p w14:paraId="043C7895" w14:textId="77777777" w:rsidR="001203FE" w:rsidRPr="00711576" w:rsidRDefault="001203FE" w:rsidP="00D55867">
            <w:pPr>
              <w:spacing w:after="0" w:line="240" w:lineRule="auto"/>
              <w:rPr>
                <w:rFonts w:eastAsia="Times New Roman"/>
                <w:lang w:eastAsia="sk-SK"/>
              </w:rPr>
            </w:pPr>
            <w:r>
              <w:rPr>
                <w:rFonts w:eastAsia="Times New Roman"/>
                <w:lang w:eastAsia="sk-SK"/>
              </w:rPr>
              <w:t>t</w:t>
            </w:r>
            <w:r w:rsidRPr="00711576">
              <w:rPr>
                <w:rFonts w:eastAsia="Times New Roman"/>
                <w:lang w:eastAsia="sk-SK"/>
              </w:rPr>
              <w:t>elocvične</w:t>
            </w:r>
          </w:p>
        </w:tc>
        <w:tc>
          <w:tcPr>
            <w:tcW w:w="1980" w:type="dxa"/>
            <w:shd w:val="clear" w:color="auto" w:fill="auto"/>
            <w:noWrap/>
            <w:vAlign w:val="bottom"/>
            <w:hideMark/>
          </w:tcPr>
          <w:p w14:paraId="1EEA8E9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316</w:t>
            </w:r>
          </w:p>
        </w:tc>
      </w:tr>
      <w:tr w:rsidR="001203FE" w:rsidRPr="00711576" w14:paraId="6D7437BC" w14:textId="77777777" w:rsidTr="00D55867">
        <w:trPr>
          <w:trHeight w:val="300"/>
        </w:trPr>
        <w:tc>
          <w:tcPr>
            <w:tcW w:w="725" w:type="dxa"/>
            <w:shd w:val="clear" w:color="auto" w:fill="auto"/>
            <w:noWrap/>
            <w:vAlign w:val="bottom"/>
            <w:hideMark/>
          </w:tcPr>
          <w:p w14:paraId="27166765"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2</w:t>
            </w:r>
          </w:p>
        </w:tc>
        <w:tc>
          <w:tcPr>
            <w:tcW w:w="4770" w:type="dxa"/>
            <w:shd w:val="clear" w:color="auto" w:fill="auto"/>
            <w:noWrap/>
            <w:vAlign w:val="bottom"/>
            <w:hideMark/>
          </w:tcPr>
          <w:p w14:paraId="2189539A"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viacúčelové ihriská</w:t>
            </w:r>
          </w:p>
        </w:tc>
        <w:tc>
          <w:tcPr>
            <w:tcW w:w="1980" w:type="dxa"/>
            <w:shd w:val="clear" w:color="auto" w:fill="auto"/>
            <w:noWrap/>
            <w:vAlign w:val="bottom"/>
            <w:hideMark/>
          </w:tcPr>
          <w:p w14:paraId="2C59007B"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308</w:t>
            </w:r>
          </w:p>
        </w:tc>
      </w:tr>
      <w:tr w:rsidR="001203FE" w:rsidRPr="00711576" w14:paraId="3901CF39" w14:textId="77777777" w:rsidTr="00D55867">
        <w:trPr>
          <w:trHeight w:val="300"/>
        </w:trPr>
        <w:tc>
          <w:tcPr>
            <w:tcW w:w="725" w:type="dxa"/>
            <w:shd w:val="clear" w:color="auto" w:fill="auto"/>
            <w:noWrap/>
            <w:vAlign w:val="bottom"/>
            <w:hideMark/>
          </w:tcPr>
          <w:p w14:paraId="1E8B2B53"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3</w:t>
            </w:r>
          </w:p>
        </w:tc>
        <w:tc>
          <w:tcPr>
            <w:tcW w:w="4770" w:type="dxa"/>
            <w:shd w:val="clear" w:color="auto" w:fill="auto"/>
            <w:noWrap/>
            <w:vAlign w:val="bottom"/>
            <w:hideMark/>
          </w:tcPr>
          <w:p w14:paraId="5C09C4BA"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plochy pre ľahkoatletické disciplíny</w:t>
            </w:r>
          </w:p>
        </w:tc>
        <w:tc>
          <w:tcPr>
            <w:tcW w:w="1980" w:type="dxa"/>
            <w:shd w:val="clear" w:color="auto" w:fill="auto"/>
            <w:noWrap/>
            <w:vAlign w:val="bottom"/>
            <w:hideMark/>
          </w:tcPr>
          <w:p w14:paraId="7DCCE88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139</w:t>
            </w:r>
          </w:p>
        </w:tc>
      </w:tr>
      <w:tr w:rsidR="001203FE" w:rsidRPr="00711576" w14:paraId="7A202E7E" w14:textId="77777777" w:rsidTr="00D55867">
        <w:trPr>
          <w:trHeight w:val="300"/>
        </w:trPr>
        <w:tc>
          <w:tcPr>
            <w:tcW w:w="725" w:type="dxa"/>
            <w:shd w:val="clear" w:color="auto" w:fill="auto"/>
            <w:noWrap/>
            <w:vAlign w:val="bottom"/>
            <w:hideMark/>
          </w:tcPr>
          <w:p w14:paraId="15779680"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4</w:t>
            </w:r>
          </w:p>
        </w:tc>
        <w:tc>
          <w:tcPr>
            <w:tcW w:w="4770" w:type="dxa"/>
            <w:shd w:val="clear" w:color="auto" w:fill="auto"/>
            <w:noWrap/>
            <w:vAlign w:val="bottom"/>
            <w:hideMark/>
          </w:tcPr>
          <w:p w14:paraId="27D56958"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futbalové ihriská</w:t>
            </w:r>
          </w:p>
        </w:tc>
        <w:tc>
          <w:tcPr>
            <w:tcW w:w="1980" w:type="dxa"/>
            <w:shd w:val="clear" w:color="auto" w:fill="auto"/>
            <w:noWrap/>
            <w:vAlign w:val="bottom"/>
            <w:hideMark/>
          </w:tcPr>
          <w:p w14:paraId="41371B54"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121</w:t>
            </w:r>
          </w:p>
        </w:tc>
      </w:tr>
      <w:tr w:rsidR="001203FE" w:rsidRPr="00711576" w14:paraId="09EEC4DC" w14:textId="77777777" w:rsidTr="00D55867">
        <w:trPr>
          <w:trHeight w:val="300"/>
        </w:trPr>
        <w:tc>
          <w:tcPr>
            <w:tcW w:w="725" w:type="dxa"/>
            <w:shd w:val="clear" w:color="auto" w:fill="auto"/>
            <w:noWrap/>
            <w:vAlign w:val="bottom"/>
            <w:hideMark/>
          </w:tcPr>
          <w:p w14:paraId="3FA494D4"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5</w:t>
            </w:r>
          </w:p>
        </w:tc>
        <w:tc>
          <w:tcPr>
            <w:tcW w:w="4770" w:type="dxa"/>
            <w:shd w:val="clear" w:color="auto" w:fill="auto"/>
            <w:noWrap/>
            <w:vAlign w:val="bottom"/>
            <w:hideMark/>
          </w:tcPr>
          <w:p w14:paraId="27EE6900"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 xml:space="preserve">fitness centrá, posilňovne, </w:t>
            </w:r>
            <w:proofErr w:type="spellStart"/>
            <w:r w:rsidRPr="00711576">
              <w:rPr>
                <w:rFonts w:eastAsia="Times New Roman"/>
                <w:lang w:eastAsia="sk-SK"/>
              </w:rPr>
              <w:t>workoutové</w:t>
            </w:r>
            <w:proofErr w:type="spellEnd"/>
            <w:r w:rsidRPr="00711576">
              <w:rPr>
                <w:rFonts w:eastAsia="Times New Roman"/>
                <w:lang w:eastAsia="sk-SK"/>
              </w:rPr>
              <w:t xml:space="preserve"> ihriská</w:t>
            </w:r>
          </w:p>
        </w:tc>
        <w:tc>
          <w:tcPr>
            <w:tcW w:w="1980" w:type="dxa"/>
            <w:shd w:val="clear" w:color="auto" w:fill="auto"/>
            <w:noWrap/>
            <w:vAlign w:val="bottom"/>
            <w:hideMark/>
          </w:tcPr>
          <w:p w14:paraId="003EF2A1"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91</w:t>
            </w:r>
          </w:p>
        </w:tc>
      </w:tr>
      <w:tr w:rsidR="001203FE" w:rsidRPr="00711576" w14:paraId="35E0260E" w14:textId="77777777" w:rsidTr="00D55867">
        <w:trPr>
          <w:trHeight w:val="300"/>
        </w:trPr>
        <w:tc>
          <w:tcPr>
            <w:tcW w:w="725" w:type="dxa"/>
            <w:shd w:val="clear" w:color="auto" w:fill="auto"/>
            <w:noWrap/>
            <w:vAlign w:val="bottom"/>
            <w:hideMark/>
          </w:tcPr>
          <w:p w14:paraId="2802F282"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6</w:t>
            </w:r>
          </w:p>
        </w:tc>
        <w:tc>
          <w:tcPr>
            <w:tcW w:w="4770" w:type="dxa"/>
            <w:shd w:val="clear" w:color="auto" w:fill="auto"/>
            <w:noWrap/>
            <w:vAlign w:val="bottom"/>
            <w:hideMark/>
          </w:tcPr>
          <w:p w14:paraId="141E2B21"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tenisové ihriská</w:t>
            </w:r>
          </w:p>
        </w:tc>
        <w:tc>
          <w:tcPr>
            <w:tcW w:w="1980" w:type="dxa"/>
            <w:shd w:val="clear" w:color="auto" w:fill="auto"/>
            <w:noWrap/>
            <w:vAlign w:val="bottom"/>
            <w:hideMark/>
          </w:tcPr>
          <w:p w14:paraId="64694746"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86</w:t>
            </w:r>
          </w:p>
        </w:tc>
      </w:tr>
      <w:tr w:rsidR="001203FE" w:rsidRPr="00711576" w14:paraId="3A513FEF" w14:textId="77777777" w:rsidTr="00D55867">
        <w:trPr>
          <w:trHeight w:val="300"/>
        </w:trPr>
        <w:tc>
          <w:tcPr>
            <w:tcW w:w="725" w:type="dxa"/>
            <w:shd w:val="clear" w:color="auto" w:fill="auto"/>
            <w:noWrap/>
            <w:vAlign w:val="bottom"/>
            <w:hideMark/>
          </w:tcPr>
          <w:p w14:paraId="7320AC2B"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7</w:t>
            </w:r>
          </w:p>
        </w:tc>
        <w:tc>
          <w:tcPr>
            <w:tcW w:w="4770" w:type="dxa"/>
            <w:shd w:val="clear" w:color="auto" w:fill="auto"/>
            <w:noWrap/>
            <w:vAlign w:val="bottom"/>
            <w:hideMark/>
          </w:tcPr>
          <w:p w14:paraId="4779D998"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volejbalové ihriská</w:t>
            </w:r>
          </w:p>
        </w:tc>
        <w:tc>
          <w:tcPr>
            <w:tcW w:w="1980" w:type="dxa"/>
            <w:shd w:val="clear" w:color="auto" w:fill="auto"/>
            <w:noWrap/>
            <w:vAlign w:val="bottom"/>
            <w:hideMark/>
          </w:tcPr>
          <w:p w14:paraId="289D6C52"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75</w:t>
            </w:r>
          </w:p>
        </w:tc>
      </w:tr>
      <w:tr w:rsidR="001203FE" w:rsidRPr="00711576" w14:paraId="63194B21" w14:textId="77777777" w:rsidTr="00D55867">
        <w:trPr>
          <w:trHeight w:val="300"/>
        </w:trPr>
        <w:tc>
          <w:tcPr>
            <w:tcW w:w="725" w:type="dxa"/>
            <w:shd w:val="clear" w:color="auto" w:fill="auto"/>
            <w:noWrap/>
            <w:vAlign w:val="bottom"/>
            <w:hideMark/>
          </w:tcPr>
          <w:p w14:paraId="5A0E8BDD"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8</w:t>
            </w:r>
          </w:p>
        </w:tc>
        <w:tc>
          <w:tcPr>
            <w:tcW w:w="4770" w:type="dxa"/>
            <w:shd w:val="clear" w:color="auto" w:fill="auto"/>
            <w:noWrap/>
            <w:vAlign w:val="bottom"/>
            <w:hideMark/>
          </w:tcPr>
          <w:p w14:paraId="7B188788"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basketbalové ihriská</w:t>
            </w:r>
          </w:p>
        </w:tc>
        <w:tc>
          <w:tcPr>
            <w:tcW w:w="1980" w:type="dxa"/>
            <w:shd w:val="clear" w:color="auto" w:fill="auto"/>
            <w:noWrap/>
            <w:vAlign w:val="bottom"/>
            <w:hideMark/>
          </w:tcPr>
          <w:p w14:paraId="77145BF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68</w:t>
            </w:r>
          </w:p>
        </w:tc>
      </w:tr>
      <w:tr w:rsidR="001203FE" w:rsidRPr="00711576" w14:paraId="4A4E33C5" w14:textId="77777777" w:rsidTr="00D55867">
        <w:trPr>
          <w:trHeight w:val="300"/>
        </w:trPr>
        <w:tc>
          <w:tcPr>
            <w:tcW w:w="725" w:type="dxa"/>
            <w:shd w:val="clear" w:color="auto" w:fill="auto"/>
            <w:noWrap/>
            <w:vAlign w:val="bottom"/>
            <w:hideMark/>
          </w:tcPr>
          <w:p w14:paraId="5C640B93"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9</w:t>
            </w:r>
          </w:p>
        </w:tc>
        <w:tc>
          <w:tcPr>
            <w:tcW w:w="4770" w:type="dxa"/>
            <w:shd w:val="clear" w:color="auto" w:fill="auto"/>
            <w:noWrap/>
            <w:vAlign w:val="bottom"/>
            <w:hideMark/>
          </w:tcPr>
          <w:p w14:paraId="051CF766"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gymnastické telocvične</w:t>
            </w:r>
          </w:p>
        </w:tc>
        <w:tc>
          <w:tcPr>
            <w:tcW w:w="1980" w:type="dxa"/>
            <w:shd w:val="clear" w:color="auto" w:fill="auto"/>
            <w:noWrap/>
            <w:vAlign w:val="bottom"/>
            <w:hideMark/>
          </w:tcPr>
          <w:p w14:paraId="434BB43C"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53</w:t>
            </w:r>
          </w:p>
        </w:tc>
      </w:tr>
      <w:tr w:rsidR="001203FE" w:rsidRPr="00711576" w14:paraId="1A193E08" w14:textId="77777777" w:rsidTr="00D55867">
        <w:trPr>
          <w:trHeight w:val="300"/>
        </w:trPr>
        <w:tc>
          <w:tcPr>
            <w:tcW w:w="725" w:type="dxa"/>
            <w:shd w:val="clear" w:color="auto" w:fill="auto"/>
            <w:noWrap/>
            <w:vAlign w:val="bottom"/>
            <w:hideMark/>
          </w:tcPr>
          <w:p w14:paraId="3524DB78"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10</w:t>
            </w:r>
          </w:p>
        </w:tc>
        <w:tc>
          <w:tcPr>
            <w:tcW w:w="4770" w:type="dxa"/>
            <w:shd w:val="clear" w:color="auto" w:fill="auto"/>
            <w:noWrap/>
            <w:vAlign w:val="bottom"/>
            <w:hideMark/>
          </w:tcPr>
          <w:p w14:paraId="62044855"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maloplošné ihriská</w:t>
            </w:r>
          </w:p>
        </w:tc>
        <w:tc>
          <w:tcPr>
            <w:tcW w:w="1980" w:type="dxa"/>
            <w:shd w:val="clear" w:color="auto" w:fill="auto"/>
            <w:noWrap/>
            <w:vAlign w:val="bottom"/>
            <w:hideMark/>
          </w:tcPr>
          <w:p w14:paraId="5957D87E"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46</w:t>
            </w:r>
          </w:p>
        </w:tc>
      </w:tr>
      <w:tr w:rsidR="001203FE" w:rsidRPr="00711576" w14:paraId="26208D2A" w14:textId="77777777" w:rsidTr="00D55867">
        <w:trPr>
          <w:trHeight w:val="300"/>
        </w:trPr>
        <w:tc>
          <w:tcPr>
            <w:tcW w:w="725" w:type="dxa"/>
            <w:shd w:val="clear" w:color="auto" w:fill="auto"/>
            <w:noWrap/>
            <w:vAlign w:val="bottom"/>
            <w:hideMark/>
          </w:tcPr>
          <w:p w14:paraId="556D6DBB"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11</w:t>
            </w:r>
          </w:p>
        </w:tc>
        <w:tc>
          <w:tcPr>
            <w:tcW w:w="4770" w:type="dxa"/>
            <w:shd w:val="clear" w:color="auto" w:fill="auto"/>
            <w:noWrap/>
            <w:vAlign w:val="bottom"/>
            <w:hideMark/>
          </w:tcPr>
          <w:p w14:paraId="62177AF2"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viacúčelové haly</w:t>
            </w:r>
          </w:p>
        </w:tc>
        <w:tc>
          <w:tcPr>
            <w:tcW w:w="1980" w:type="dxa"/>
            <w:shd w:val="clear" w:color="auto" w:fill="auto"/>
            <w:noWrap/>
            <w:vAlign w:val="bottom"/>
            <w:hideMark/>
          </w:tcPr>
          <w:p w14:paraId="39D471DA"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36</w:t>
            </w:r>
          </w:p>
        </w:tc>
      </w:tr>
      <w:tr w:rsidR="001203FE" w:rsidRPr="00711576" w14:paraId="4A767823" w14:textId="77777777" w:rsidTr="00D55867">
        <w:trPr>
          <w:trHeight w:val="300"/>
        </w:trPr>
        <w:tc>
          <w:tcPr>
            <w:tcW w:w="725" w:type="dxa"/>
            <w:shd w:val="clear" w:color="auto" w:fill="auto"/>
            <w:noWrap/>
            <w:vAlign w:val="bottom"/>
            <w:hideMark/>
          </w:tcPr>
          <w:p w14:paraId="49D45D5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12</w:t>
            </w:r>
          </w:p>
        </w:tc>
        <w:tc>
          <w:tcPr>
            <w:tcW w:w="4770" w:type="dxa"/>
            <w:shd w:val="clear" w:color="auto" w:fill="auto"/>
            <w:noWrap/>
            <w:vAlign w:val="bottom"/>
            <w:hideMark/>
          </w:tcPr>
          <w:p w14:paraId="730DF80B"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ihriská na minifutbal</w:t>
            </w:r>
          </w:p>
        </w:tc>
        <w:tc>
          <w:tcPr>
            <w:tcW w:w="1980" w:type="dxa"/>
            <w:shd w:val="clear" w:color="auto" w:fill="auto"/>
            <w:noWrap/>
            <w:vAlign w:val="bottom"/>
            <w:hideMark/>
          </w:tcPr>
          <w:p w14:paraId="79F1C098"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29</w:t>
            </w:r>
          </w:p>
        </w:tc>
      </w:tr>
      <w:tr w:rsidR="001203FE" w:rsidRPr="00711576" w14:paraId="1A3602CD" w14:textId="77777777" w:rsidTr="00D55867">
        <w:trPr>
          <w:trHeight w:val="300"/>
        </w:trPr>
        <w:tc>
          <w:tcPr>
            <w:tcW w:w="725" w:type="dxa"/>
            <w:shd w:val="clear" w:color="auto" w:fill="auto"/>
            <w:noWrap/>
            <w:vAlign w:val="bottom"/>
            <w:hideMark/>
          </w:tcPr>
          <w:p w14:paraId="3DEBA65D"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13</w:t>
            </w:r>
          </w:p>
        </w:tc>
        <w:tc>
          <w:tcPr>
            <w:tcW w:w="4770" w:type="dxa"/>
            <w:shd w:val="clear" w:color="auto" w:fill="auto"/>
            <w:noWrap/>
            <w:vAlign w:val="bottom"/>
            <w:hideMark/>
          </w:tcPr>
          <w:p w14:paraId="145A1AD9"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plochy pre rekreačné športové rybárstvo</w:t>
            </w:r>
          </w:p>
        </w:tc>
        <w:tc>
          <w:tcPr>
            <w:tcW w:w="1980" w:type="dxa"/>
            <w:shd w:val="clear" w:color="auto" w:fill="auto"/>
            <w:noWrap/>
            <w:vAlign w:val="bottom"/>
            <w:hideMark/>
          </w:tcPr>
          <w:p w14:paraId="5FC4C13C"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28</w:t>
            </w:r>
          </w:p>
        </w:tc>
      </w:tr>
      <w:tr w:rsidR="001203FE" w:rsidRPr="00711576" w14:paraId="4E6D9D83" w14:textId="77777777" w:rsidTr="00D55867">
        <w:trPr>
          <w:trHeight w:val="300"/>
        </w:trPr>
        <w:tc>
          <w:tcPr>
            <w:tcW w:w="725" w:type="dxa"/>
            <w:shd w:val="clear" w:color="auto" w:fill="auto"/>
            <w:noWrap/>
            <w:vAlign w:val="bottom"/>
            <w:hideMark/>
          </w:tcPr>
          <w:p w14:paraId="25162A72"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14</w:t>
            </w:r>
          </w:p>
        </w:tc>
        <w:tc>
          <w:tcPr>
            <w:tcW w:w="4770" w:type="dxa"/>
            <w:shd w:val="clear" w:color="auto" w:fill="auto"/>
            <w:noWrap/>
            <w:vAlign w:val="bottom"/>
            <w:hideMark/>
          </w:tcPr>
          <w:p w14:paraId="5E672530"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hokejbalové ihriská</w:t>
            </w:r>
          </w:p>
        </w:tc>
        <w:tc>
          <w:tcPr>
            <w:tcW w:w="1980" w:type="dxa"/>
            <w:shd w:val="clear" w:color="auto" w:fill="auto"/>
            <w:noWrap/>
            <w:vAlign w:val="bottom"/>
            <w:hideMark/>
          </w:tcPr>
          <w:p w14:paraId="360A911C"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20</w:t>
            </w:r>
          </w:p>
        </w:tc>
      </w:tr>
      <w:tr w:rsidR="001203FE" w:rsidRPr="00711576" w14:paraId="36A3CECD" w14:textId="77777777" w:rsidTr="00D55867">
        <w:trPr>
          <w:trHeight w:val="300"/>
        </w:trPr>
        <w:tc>
          <w:tcPr>
            <w:tcW w:w="725" w:type="dxa"/>
            <w:shd w:val="clear" w:color="auto" w:fill="auto"/>
            <w:noWrap/>
            <w:vAlign w:val="bottom"/>
            <w:hideMark/>
          </w:tcPr>
          <w:p w14:paraId="5E408939"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15</w:t>
            </w:r>
          </w:p>
        </w:tc>
        <w:tc>
          <w:tcPr>
            <w:tcW w:w="4770" w:type="dxa"/>
            <w:shd w:val="clear" w:color="auto" w:fill="auto"/>
            <w:noWrap/>
            <w:vAlign w:val="bottom"/>
            <w:hideMark/>
          </w:tcPr>
          <w:p w14:paraId="6CDD395A" w14:textId="77777777" w:rsidR="001203FE" w:rsidRPr="00711576" w:rsidRDefault="001203FE" w:rsidP="00D55867">
            <w:pPr>
              <w:spacing w:after="0" w:line="240" w:lineRule="auto"/>
              <w:rPr>
                <w:rFonts w:eastAsia="Times New Roman"/>
                <w:lang w:eastAsia="sk-SK"/>
              </w:rPr>
            </w:pPr>
            <w:r w:rsidRPr="00711576">
              <w:rPr>
                <w:rFonts w:eastAsia="Times New Roman"/>
                <w:lang w:eastAsia="sk-SK"/>
              </w:rPr>
              <w:t>kryté plavárne</w:t>
            </w:r>
          </w:p>
        </w:tc>
        <w:tc>
          <w:tcPr>
            <w:tcW w:w="1980" w:type="dxa"/>
            <w:shd w:val="clear" w:color="auto" w:fill="auto"/>
            <w:noWrap/>
            <w:vAlign w:val="bottom"/>
            <w:hideMark/>
          </w:tcPr>
          <w:p w14:paraId="7DEE363D" w14:textId="77777777" w:rsidR="001203FE" w:rsidRPr="00711576" w:rsidRDefault="001203FE" w:rsidP="00D55867">
            <w:pPr>
              <w:spacing w:after="0" w:line="240" w:lineRule="auto"/>
              <w:jc w:val="center"/>
              <w:rPr>
                <w:rFonts w:eastAsia="Times New Roman"/>
                <w:lang w:eastAsia="sk-SK"/>
              </w:rPr>
            </w:pPr>
            <w:r w:rsidRPr="00711576">
              <w:rPr>
                <w:rFonts w:eastAsia="Times New Roman"/>
                <w:lang w:eastAsia="sk-SK"/>
              </w:rPr>
              <w:t>17</w:t>
            </w:r>
          </w:p>
        </w:tc>
      </w:tr>
    </w:tbl>
    <w:p w14:paraId="45416610" w14:textId="77777777" w:rsidR="001203FE" w:rsidRDefault="001203FE" w:rsidP="001203FE">
      <w:pPr>
        <w:rPr>
          <w:i/>
          <w:iCs/>
          <w:sz w:val="20"/>
          <w:szCs w:val="20"/>
        </w:rPr>
      </w:pPr>
      <w:r w:rsidRPr="001C250C">
        <w:rPr>
          <w:i/>
          <w:iCs/>
          <w:sz w:val="20"/>
          <w:szCs w:val="20"/>
        </w:rPr>
        <w:t xml:space="preserve">Zdroj: </w:t>
      </w:r>
      <w:proofErr w:type="spellStart"/>
      <w:r w:rsidRPr="001C250C">
        <w:rPr>
          <w:i/>
          <w:iCs/>
          <w:sz w:val="20"/>
          <w:szCs w:val="20"/>
        </w:rPr>
        <w:t>Generel</w:t>
      </w:r>
      <w:proofErr w:type="spellEnd"/>
      <w:r w:rsidRPr="001C250C">
        <w:rPr>
          <w:i/>
          <w:iCs/>
          <w:sz w:val="20"/>
          <w:szCs w:val="20"/>
        </w:rPr>
        <w:t xml:space="preserve"> športovej infraštruktúry mesta Bratislava 2009, kataster, vlastné zisťovanie</w:t>
      </w:r>
      <w:r>
        <w:rPr>
          <w:i/>
          <w:iCs/>
          <w:sz w:val="20"/>
          <w:szCs w:val="20"/>
        </w:rPr>
        <w:t>,</w:t>
      </w:r>
    </w:p>
    <w:p w14:paraId="78F55A9C" w14:textId="77777777" w:rsidR="001203FE" w:rsidRDefault="001203FE" w:rsidP="001203FE">
      <w:pPr>
        <w:rPr>
          <w:i/>
          <w:iCs/>
          <w:sz w:val="20"/>
          <w:szCs w:val="20"/>
        </w:rPr>
      </w:pPr>
      <w:r>
        <w:rPr>
          <w:i/>
          <w:iCs/>
          <w:sz w:val="20"/>
          <w:szCs w:val="20"/>
        </w:rPr>
        <w:br w:type="page"/>
      </w:r>
    </w:p>
    <w:p w14:paraId="77A21AF7" w14:textId="77777777" w:rsidR="001203FE" w:rsidRDefault="001203FE" w:rsidP="001203FE">
      <w:pPr>
        <w:pStyle w:val="Nadpis3"/>
      </w:pPr>
      <w:bookmarkStart w:id="113" w:name="_Toc84324081"/>
      <w:bookmarkStart w:id="114" w:name="_Toc110346744"/>
      <w:r w:rsidRPr="00653A70">
        <w:lastRenderedPageBreak/>
        <w:t>Stav športovej infraštruktúry</w:t>
      </w:r>
      <w:bookmarkEnd w:id="113"/>
      <w:bookmarkEnd w:id="114"/>
    </w:p>
    <w:p w14:paraId="20F15F28" w14:textId="77777777" w:rsidR="001203FE" w:rsidRDefault="001203FE" w:rsidP="001203FE">
      <w:pPr>
        <w:jc w:val="both"/>
      </w:pPr>
      <w:r>
        <w:t>Počas analytickej fázy sa nám podarilo získať základné informácie o stave športovej infraštruktúry k približne 70 % existujúcich zariadení. Získané údaje ukazujú, že len malá časť (11,99 %) športovej infraštruktúry dnes spĺňa prísnejšie kritériá kvality. Zariadenia v tejto kategórii boli v nedávnej dobe vybudované alebo obnovené. Podstatná časť športových zariadení v Bratislavskom kraji (62,47 %) spadá do kategórie vyhovujúcej kvality. V tejto kategórii sa nachádzajú zariadenia v rôznej kvalite, avšak veľká časť z nich sa bez rekonštrukcie v horizonte 3 – 5 rokov dostane do kategórie zariadení, ktoré sú v nevyhovujúcom stave. Približne 25 % športovej infraštruktúry je v nevyhovujúcom stave, tzn. že si vyžaduje okamžité investície, aby mohli slúžiť svojmu účelu a poskytovať bezpečné prostredie pre vykonávanie športových a pohybových aktivít.</w:t>
      </w:r>
      <w:r w:rsidRPr="002C3445">
        <w:t xml:space="preserve"> </w:t>
      </w:r>
      <w:r>
        <w:t>V nevyhovujúcom stave je dnes približne 14 % telocviční a 23 % viacúčelových ihrísk.</w:t>
      </w:r>
    </w:p>
    <w:p w14:paraId="66DC4AE2" w14:textId="6322909C" w:rsidR="001203FE" w:rsidRDefault="001203FE" w:rsidP="001203FE">
      <w:pPr>
        <w:pStyle w:val="Popis"/>
        <w:keepNext/>
      </w:pPr>
      <w:bookmarkStart w:id="115" w:name="_Toc89532064"/>
      <w:bookmarkStart w:id="116" w:name="_Toc110171099"/>
      <w:r>
        <w:t xml:space="preserve">Tabuľka č. </w:t>
      </w:r>
      <w:r>
        <w:fldChar w:fldCharType="begin"/>
      </w:r>
      <w:r>
        <w:instrText>SEQ Tabuľka_č. \* ARABIC</w:instrText>
      </w:r>
      <w:r>
        <w:fldChar w:fldCharType="separate"/>
      </w:r>
      <w:r w:rsidR="00011EC7">
        <w:rPr>
          <w:noProof/>
        </w:rPr>
        <w:t>14</w:t>
      </w:r>
      <w:r>
        <w:fldChar w:fldCharType="end"/>
      </w:r>
      <w:r>
        <w:t xml:space="preserve"> </w:t>
      </w:r>
      <w:r w:rsidRPr="007F4A0B">
        <w:t>Stav športovej infraštruktúry</w:t>
      </w:r>
      <w:bookmarkEnd w:id="115"/>
      <w:bookmarkEnd w:id="116"/>
    </w:p>
    <w:tbl>
      <w:tblPr>
        <w:tblW w:w="6580" w:type="dxa"/>
        <w:tblInd w:w="-5" w:type="dxa"/>
        <w:tblCellMar>
          <w:left w:w="70" w:type="dxa"/>
          <w:right w:w="70" w:type="dxa"/>
        </w:tblCellMar>
        <w:tblLook w:val="04A0" w:firstRow="1" w:lastRow="0" w:firstColumn="1" w:lastColumn="0" w:noHBand="0" w:noVBand="1"/>
      </w:tblPr>
      <w:tblGrid>
        <w:gridCol w:w="2805"/>
        <w:gridCol w:w="1800"/>
        <w:gridCol w:w="1975"/>
      </w:tblGrid>
      <w:tr w:rsidR="001203FE" w:rsidRPr="0088073B" w14:paraId="14250B15" w14:textId="77777777" w:rsidTr="00D55867">
        <w:trPr>
          <w:trHeight w:val="300"/>
        </w:trPr>
        <w:tc>
          <w:tcPr>
            <w:tcW w:w="2805" w:type="dxa"/>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center"/>
            <w:hideMark/>
          </w:tcPr>
          <w:p w14:paraId="2C31B9A3" w14:textId="77777777" w:rsidR="001203FE" w:rsidRPr="0088073B" w:rsidRDefault="001203FE" w:rsidP="00D55867">
            <w:pPr>
              <w:spacing w:after="0" w:line="240" w:lineRule="auto"/>
              <w:jc w:val="center"/>
              <w:rPr>
                <w:rFonts w:eastAsia="Times New Roman"/>
                <w:b/>
                <w:lang w:eastAsia="sk-SK"/>
              </w:rPr>
            </w:pPr>
            <w:r w:rsidRPr="0088073B">
              <w:rPr>
                <w:rFonts w:eastAsia="Times New Roman"/>
                <w:b/>
                <w:lang w:eastAsia="sk-SK"/>
              </w:rPr>
              <w:t>Kvalita</w:t>
            </w:r>
          </w:p>
        </w:tc>
        <w:tc>
          <w:tcPr>
            <w:tcW w:w="1800" w:type="dxa"/>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0AAB6D85" w14:textId="77777777" w:rsidR="001203FE" w:rsidRPr="0088073B" w:rsidRDefault="001203FE" w:rsidP="00D55867">
            <w:pPr>
              <w:spacing w:after="0" w:line="240" w:lineRule="auto"/>
              <w:jc w:val="center"/>
              <w:rPr>
                <w:rFonts w:eastAsia="Times New Roman"/>
                <w:b/>
                <w:lang w:eastAsia="sk-SK"/>
              </w:rPr>
            </w:pPr>
            <w:r w:rsidRPr="0088073B">
              <w:rPr>
                <w:rFonts w:eastAsia="Times New Roman"/>
                <w:b/>
                <w:lang w:eastAsia="sk-SK"/>
              </w:rPr>
              <w:t>Počet zariadení</w:t>
            </w:r>
          </w:p>
        </w:tc>
        <w:tc>
          <w:tcPr>
            <w:tcW w:w="1975" w:type="dxa"/>
            <w:tcBorders>
              <w:top w:val="single" w:sz="4" w:space="0" w:color="000000"/>
              <w:left w:val="nil"/>
              <w:bottom w:val="single" w:sz="4" w:space="0" w:color="000000"/>
              <w:right w:val="single" w:sz="4" w:space="0" w:color="000000"/>
            </w:tcBorders>
            <w:shd w:val="clear" w:color="auto" w:fill="ACB9CA" w:themeFill="text2" w:themeFillTint="66"/>
            <w:noWrap/>
            <w:vAlign w:val="center"/>
            <w:hideMark/>
          </w:tcPr>
          <w:p w14:paraId="6D954FD8" w14:textId="77777777" w:rsidR="001203FE" w:rsidRPr="0088073B" w:rsidRDefault="001203FE" w:rsidP="00D55867">
            <w:pPr>
              <w:spacing w:after="0" w:line="240" w:lineRule="auto"/>
              <w:jc w:val="center"/>
              <w:rPr>
                <w:rFonts w:eastAsia="Times New Roman"/>
                <w:b/>
                <w:color w:val="000000"/>
                <w:lang w:eastAsia="sk-SK"/>
              </w:rPr>
            </w:pPr>
            <w:r w:rsidRPr="0088073B">
              <w:rPr>
                <w:rFonts w:eastAsia="Times New Roman"/>
                <w:b/>
                <w:color w:val="000000"/>
                <w:lang w:eastAsia="sk-SK"/>
              </w:rPr>
              <w:t>Podiel</w:t>
            </w:r>
          </w:p>
        </w:tc>
      </w:tr>
      <w:tr w:rsidR="001203FE" w:rsidRPr="0088073B" w14:paraId="643BF797" w14:textId="77777777" w:rsidTr="00D55867">
        <w:trPr>
          <w:trHeight w:val="300"/>
        </w:trPr>
        <w:tc>
          <w:tcPr>
            <w:tcW w:w="2805" w:type="dxa"/>
            <w:tcBorders>
              <w:top w:val="nil"/>
              <w:left w:val="single" w:sz="4" w:space="0" w:color="000000"/>
              <w:bottom w:val="single" w:sz="4" w:space="0" w:color="000000"/>
              <w:right w:val="single" w:sz="4" w:space="0" w:color="000000"/>
            </w:tcBorders>
            <w:shd w:val="clear" w:color="auto" w:fill="auto"/>
            <w:noWrap/>
            <w:vAlign w:val="bottom"/>
            <w:hideMark/>
          </w:tcPr>
          <w:p w14:paraId="6C26D09C" w14:textId="77777777" w:rsidR="001203FE" w:rsidRPr="0088073B" w:rsidRDefault="001203FE" w:rsidP="00D55867">
            <w:pPr>
              <w:spacing w:after="0" w:line="240" w:lineRule="auto"/>
              <w:ind w:left="360" w:hanging="360"/>
              <w:rPr>
                <w:rFonts w:eastAsia="Times New Roman"/>
                <w:lang w:eastAsia="sk-SK"/>
              </w:rPr>
            </w:pPr>
            <w:r w:rsidRPr="0088073B">
              <w:rPr>
                <w:rFonts w:eastAsia="Times New Roman"/>
                <w:lang w:eastAsia="sk-SK"/>
              </w:rPr>
              <w:t>výborný stav (1)</w:t>
            </w:r>
          </w:p>
        </w:tc>
        <w:tc>
          <w:tcPr>
            <w:tcW w:w="1800" w:type="dxa"/>
            <w:tcBorders>
              <w:top w:val="nil"/>
              <w:left w:val="nil"/>
              <w:bottom w:val="single" w:sz="4" w:space="0" w:color="000000"/>
              <w:right w:val="single" w:sz="4" w:space="0" w:color="000000"/>
            </w:tcBorders>
            <w:shd w:val="clear" w:color="auto" w:fill="auto"/>
            <w:noWrap/>
            <w:vAlign w:val="bottom"/>
            <w:hideMark/>
          </w:tcPr>
          <w:p w14:paraId="281DE26A" w14:textId="77777777" w:rsidR="001203FE" w:rsidRPr="0088073B" w:rsidRDefault="001203FE" w:rsidP="00D55867">
            <w:pPr>
              <w:spacing w:after="0" w:line="240" w:lineRule="auto"/>
              <w:jc w:val="center"/>
              <w:rPr>
                <w:rFonts w:eastAsia="Times New Roman"/>
                <w:lang w:eastAsia="sk-SK"/>
              </w:rPr>
            </w:pPr>
            <w:r w:rsidRPr="0088073B">
              <w:rPr>
                <w:rFonts w:eastAsia="Times New Roman"/>
                <w:lang w:eastAsia="sk-SK"/>
              </w:rPr>
              <w:t>160</w:t>
            </w:r>
          </w:p>
        </w:tc>
        <w:tc>
          <w:tcPr>
            <w:tcW w:w="1975" w:type="dxa"/>
            <w:tcBorders>
              <w:top w:val="nil"/>
              <w:left w:val="nil"/>
              <w:bottom w:val="single" w:sz="4" w:space="0" w:color="000000"/>
              <w:right w:val="single" w:sz="4" w:space="0" w:color="000000"/>
            </w:tcBorders>
            <w:shd w:val="clear" w:color="auto" w:fill="auto"/>
            <w:noWrap/>
            <w:vAlign w:val="bottom"/>
            <w:hideMark/>
          </w:tcPr>
          <w:p w14:paraId="1D83CC29" w14:textId="77777777" w:rsidR="001203FE" w:rsidRPr="0088073B" w:rsidRDefault="001203FE" w:rsidP="00D55867">
            <w:pPr>
              <w:spacing w:after="0" w:line="240" w:lineRule="auto"/>
              <w:jc w:val="center"/>
              <w:rPr>
                <w:rFonts w:eastAsia="Times New Roman"/>
                <w:color w:val="000000"/>
                <w:lang w:eastAsia="sk-SK"/>
              </w:rPr>
            </w:pPr>
            <w:r w:rsidRPr="0088073B">
              <w:rPr>
                <w:rFonts w:eastAsia="Times New Roman"/>
                <w:color w:val="000000"/>
                <w:lang w:eastAsia="sk-SK"/>
              </w:rPr>
              <w:t>11</w:t>
            </w:r>
            <w:r>
              <w:rPr>
                <w:rFonts w:eastAsia="Times New Roman"/>
                <w:color w:val="000000"/>
                <w:lang w:eastAsia="sk-SK"/>
              </w:rPr>
              <w:t>,</w:t>
            </w:r>
            <w:r w:rsidRPr="0088073B">
              <w:rPr>
                <w:rFonts w:eastAsia="Times New Roman"/>
                <w:color w:val="000000"/>
                <w:lang w:eastAsia="sk-SK"/>
              </w:rPr>
              <w:t>99</w:t>
            </w:r>
            <w:r>
              <w:rPr>
                <w:rFonts w:eastAsia="Times New Roman"/>
                <w:color w:val="000000"/>
                <w:lang w:eastAsia="sk-SK"/>
              </w:rPr>
              <w:t xml:space="preserve"> </w:t>
            </w:r>
            <w:r w:rsidRPr="0088073B">
              <w:rPr>
                <w:rFonts w:eastAsia="Times New Roman"/>
                <w:color w:val="000000"/>
                <w:lang w:eastAsia="sk-SK"/>
              </w:rPr>
              <w:t>%</w:t>
            </w:r>
          </w:p>
        </w:tc>
      </w:tr>
      <w:tr w:rsidR="001203FE" w:rsidRPr="0088073B" w14:paraId="54FD3620" w14:textId="77777777" w:rsidTr="00D55867">
        <w:trPr>
          <w:trHeight w:val="300"/>
        </w:trPr>
        <w:tc>
          <w:tcPr>
            <w:tcW w:w="2805" w:type="dxa"/>
            <w:tcBorders>
              <w:top w:val="nil"/>
              <w:left w:val="single" w:sz="4" w:space="0" w:color="000000"/>
              <w:bottom w:val="single" w:sz="4" w:space="0" w:color="000000"/>
              <w:right w:val="single" w:sz="4" w:space="0" w:color="000000"/>
            </w:tcBorders>
            <w:shd w:val="clear" w:color="auto" w:fill="auto"/>
            <w:noWrap/>
            <w:vAlign w:val="bottom"/>
            <w:hideMark/>
          </w:tcPr>
          <w:p w14:paraId="6B964C9F" w14:textId="77777777" w:rsidR="001203FE" w:rsidRPr="0088073B" w:rsidRDefault="001203FE" w:rsidP="00D55867">
            <w:pPr>
              <w:spacing w:after="0" w:line="240" w:lineRule="auto"/>
              <w:rPr>
                <w:rFonts w:eastAsia="Times New Roman"/>
                <w:lang w:eastAsia="sk-SK"/>
              </w:rPr>
            </w:pPr>
            <w:r w:rsidRPr="0088073B">
              <w:rPr>
                <w:rFonts w:eastAsia="Times New Roman"/>
                <w:lang w:eastAsia="sk-SK"/>
              </w:rPr>
              <w:t>vyhovujúci stav (2)</w:t>
            </w:r>
          </w:p>
        </w:tc>
        <w:tc>
          <w:tcPr>
            <w:tcW w:w="1800" w:type="dxa"/>
            <w:tcBorders>
              <w:top w:val="nil"/>
              <w:left w:val="nil"/>
              <w:bottom w:val="single" w:sz="4" w:space="0" w:color="000000"/>
              <w:right w:val="single" w:sz="4" w:space="0" w:color="000000"/>
            </w:tcBorders>
            <w:shd w:val="clear" w:color="auto" w:fill="auto"/>
            <w:noWrap/>
            <w:vAlign w:val="bottom"/>
            <w:hideMark/>
          </w:tcPr>
          <w:p w14:paraId="000657C4" w14:textId="77777777" w:rsidR="001203FE" w:rsidRPr="0088073B" w:rsidRDefault="001203FE" w:rsidP="00D55867">
            <w:pPr>
              <w:spacing w:after="0" w:line="240" w:lineRule="auto"/>
              <w:jc w:val="center"/>
              <w:rPr>
                <w:rFonts w:eastAsia="Times New Roman"/>
                <w:lang w:eastAsia="sk-SK"/>
              </w:rPr>
            </w:pPr>
            <w:r w:rsidRPr="0088073B">
              <w:rPr>
                <w:rFonts w:eastAsia="Times New Roman"/>
                <w:lang w:eastAsia="sk-SK"/>
              </w:rPr>
              <w:t>834</w:t>
            </w:r>
          </w:p>
        </w:tc>
        <w:tc>
          <w:tcPr>
            <w:tcW w:w="1975" w:type="dxa"/>
            <w:tcBorders>
              <w:top w:val="nil"/>
              <w:left w:val="nil"/>
              <w:bottom w:val="single" w:sz="4" w:space="0" w:color="000000"/>
              <w:right w:val="single" w:sz="4" w:space="0" w:color="000000"/>
            </w:tcBorders>
            <w:shd w:val="clear" w:color="auto" w:fill="auto"/>
            <w:noWrap/>
            <w:vAlign w:val="bottom"/>
            <w:hideMark/>
          </w:tcPr>
          <w:p w14:paraId="0E61B22E" w14:textId="77777777" w:rsidR="001203FE" w:rsidRPr="0088073B" w:rsidRDefault="001203FE" w:rsidP="00D55867">
            <w:pPr>
              <w:spacing w:after="0" w:line="240" w:lineRule="auto"/>
              <w:jc w:val="center"/>
              <w:rPr>
                <w:rFonts w:eastAsia="Times New Roman"/>
                <w:color w:val="000000"/>
                <w:lang w:eastAsia="sk-SK"/>
              </w:rPr>
            </w:pPr>
            <w:r w:rsidRPr="0088073B">
              <w:rPr>
                <w:rFonts w:eastAsia="Times New Roman"/>
                <w:color w:val="000000"/>
                <w:lang w:eastAsia="sk-SK"/>
              </w:rPr>
              <w:t>62</w:t>
            </w:r>
            <w:r>
              <w:rPr>
                <w:rFonts w:eastAsia="Times New Roman"/>
                <w:color w:val="000000"/>
                <w:lang w:eastAsia="sk-SK"/>
              </w:rPr>
              <w:t>,</w:t>
            </w:r>
            <w:r w:rsidRPr="0088073B">
              <w:rPr>
                <w:rFonts w:eastAsia="Times New Roman"/>
                <w:color w:val="000000"/>
                <w:lang w:eastAsia="sk-SK"/>
              </w:rPr>
              <w:t>47</w:t>
            </w:r>
            <w:r>
              <w:rPr>
                <w:rFonts w:eastAsia="Times New Roman"/>
                <w:color w:val="000000"/>
                <w:lang w:eastAsia="sk-SK"/>
              </w:rPr>
              <w:t xml:space="preserve"> </w:t>
            </w:r>
            <w:r w:rsidRPr="0088073B">
              <w:rPr>
                <w:rFonts w:eastAsia="Times New Roman"/>
                <w:color w:val="000000"/>
                <w:lang w:eastAsia="sk-SK"/>
              </w:rPr>
              <w:t>%</w:t>
            </w:r>
          </w:p>
        </w:tc>
      </w:tr>
      <w:tr w:rsidR="001203FE" w:rsidRPr="0088073B" w14:paraId="7913B3F5" w14:textId="77777777" w:rsidTr="00D55867">
        <w:trPr>
          <w:trHeight w:val="300"/>
        </w:trPr>
        <w:tc>
          <w:tcPr>
            <w:tcW w:w="2805" w:type="dxa"/>
            <w:tcBorders>
              <w:top w:val="nil"/>
              <w:left w:val="single" w:sz="4" w:space="0" w:color="000000"/>
              <w:bottom w:val="single" w:sz="4" w:space="0" w:color="000000"/>
              <w:right w:val="single" w:sz="4" w:space="0" w:color="000000"/>
            </w:tcBorders>
            <w:shd w:val="clear" w:color="auto" w:fill="auto"/>
            <w:noWrap/>
            <w:vAlign w:val="bottom"/>
            <w:hideMark/>
          </w:tcPr>
          <w:p w14:paraId="11123F97" w14:textId="77777777" w:rsidR="001203FE" w:rsidRPr="0088073B" w:rsidRDefault="001203FE" w:rsidP="00D55867">
            <w:pPr>
              <w:spacing w:after="0" w:line="240" w:lineRule="auto"/>
              <w:rPr>
                <w:rFonts w:eastAsia="Times New Roman"/>
                <w:lang w:eastAsia="sk-SK"/>
              </w:rPr>
            </w:pPr>
            <w:r w:rsidRPr="0088073B">
              <w:rPr>
                <w:rFonts w:eastAsia="Times New Roman"/>
                <w:lang w:eastAsia="sk-SK"/>
              </w:rPr>
              <w:t>nevyhovujúci stav (3)</w:t>
            </w:r>
          </w:p>
        </w:tc>
        <w:tc>
          <w:tcPr>
            <w:tcW w:w="1800" w:type="dxa"/>
            <w:tcBorders>
              <w:top w:val="nil"/>
              <w:left w:val="nil"/>
              <w:bottom w:val="single" w:sz="4" w:space="0" w:color="000000"/>
              <w:right w:val="single" w:sz="4" w:space="0" w:color="000000"/>
            </w:tcBorders>
            <w:shd w:val="clear" w:color="auto" w:fill="auto"/>
            <w:noWrap/>
            <w:vAlign w:val="bottom"/>
            <w:hideMark/>
          </w:tcPr>
          <w:p w14:paraId="041E3C95" w14:textId="77777777" w:rsidR="001203FE" w:rsidRPr="0088073B" w:rsidRDefault="001203FE" w:rsidP="00D55867">
            <w:pPr>
              <w:spacing w:after="0" w:line="240" w:lineRule="auto"/>
              <w:jc w:val="center"/>
              <w:rPr>
                <w:rFonts w:eastAsia="Times New Roman"/>
                <w:lang w:eastAsia="sk-SK"/>
              </w:rPr>
            </w:pPr>
            <w:r w:rsidRPr="0088073B">
              <w:rPr>
                <w:rFonts w:eastAsia="Times New Roman"/>
                <w:lang w:eastAsia="sk-SK"/>
              </w:rPr>
              <w:t>341</w:t>
            </w:r>
          </w:p>
        </w:tc>
        <w:tc>
          <w:tcPr>
            <w:tcW w:w="1975" w:type="dxa"/>
            <w:tcBorders>
              <w:top w:val="nil"/>
              <w:left w:val="nil"/>
              <w:bottom w:val="single" w:sz="4" w:space="0" w:color="000000"/>
              <w:right w:val="single" w:sz="4" w:space="0" w:color="000000"/>
            </w:tcBorders>
            <w:shd w:val="clear" w:color="auto" w:fill="auto"/>
            <w:noWrap/>
            <w:vAlign w:val="bottom"/>
            <w:hideMark/>
          </w:tcPr>
          <w:p w14:paraId="1706C080" w14:textId="77777777" w:rsidR="001203FE" w:rsidRPr="0088073B" w:rsidRDefault="001203FE" w:rsidP="00D55867">
            <w:pPr>
              <w:spacing w:after="0" w:line="240" w:lineRule="auto"/>
              <w:jc w:val="center"/>
              <w:rPr>
                <w:rFonts w:eastAsia="Times New Roman"/>
                <w:color w:val="000000"/>
                <w:lang w:eastAsia="sk-SK"/>
              </w:rPr>
            </w:pPr>
            <w:r w:rsidRPr="0088073B">
              <w:rPr>
                <w:rFonts w:eastAsia="Times New Roman"/>
                <w:color w:val="000000"/>
                <w:lang w:eastAsia="sk-SK"/>
              </w:rPr>
              <w:t>25</w:t>
            </w:r>
            <w:r>
              <w:rPr>
                <w:rFonts w:eastAsia="Times New Roman"/>
                <w:color w:val="000000"/>
                <w:lang w:eastAsia="sk-SK"/>
              </w:rPr>
              <w:t>,</w:t>
            </w:r>
            <w:r w:rsidRPr="0088073B">
              <w:rPr>
                <w:rFonts w:eastAsia="Times New Roman"/>
                <w:color w:val="000000"/>
                <w:lang w:eastAsia="sk-SK"/>
              </w:rPr>
              <w:t>54</w:t>
            </w:r>
            <w:r>
              <w:rPr>
                <w:rFonts w:eastAsia="Times New Roman"/>
                <w:color w:val="000000"/>
                <w:lang w:eastAsia="sk-SK"/>
              </w:rPr>
              <w:t xml:space="preserve"> </w:t>
            </w:r>
            <w:r w:rsidRPr="0088073B">
              <w:rPr>
                <w:rFonts w:eastAsia="Times New Roman"/>
                <w:color w:val="000000"/>
                <w:lang w:eastAsia="sk-SK"/>
              </w:rPr>
              <w:t>%</w:t>
            </w:r>
          </w:p>
        </w:tc>
      </w:tr>
    </w:tbl>
    <w:p w14:paraId="03EBA675" w14:textId="77777777" w:rsidR="001203FE" w:rsidRDefault="001203FE" w:rsidP="001203FE">
      <w:pPr>
        <w:rPr>
          <w:i/>
          <w:iCs/>
          <w:sz w:val="20"/>
          <w:szCs w:val="20"/>
        </w:rPr>
      </w:pPr>
      <w:r w:rsidRPr="001C250C">
        <w:rPr>
          <w:i/>
          <w:iCs/>
          <w:sz w:val="20"/>
          <w:szCs w:val="20"/>
        </w:rPr>
        <w:t>Zdroj: vlastné zisťovanie</w:t>
      </w:r>
    </w:p>
    <w:p w14:paraId="025D9213" w14:textId="77777777" w:rsidR="001203FE" w:rsidRPr="00653A70" w:rsidRDefault="001203FE" w:rsidP="001203FE">
      <w:pPr>
        <w:pStyle w:val="Nadpis3"/>
      </w:pPr>
      <w:bookmarkStart w:id="117" w:name="_Toc108024301"/>
      <w:bookmarkStart w:id="118" w:name="_Toc84324082"/>
      <w:bookmarkStart w:id="119" w:name="_Toc110346745"/>
      <w:bookmarkEnd w:id="117"/>
      <w:r>
        <w:t>Dostupnosť</w:t>
      </w:r>
      <w:r w:rsidRPr="00653A70">
        <w:t xml:space="preserve"> športovej infraštruktúry</w:t>
      </w:r>
      <w:bookmarkEnd w:id="118"/>
      <w:bookmarkEnd w:id="119"/>
    </w:p>
    <w:p w14:paraId="5AB9A5E3" w14:textId="77777777" w:rsidR="001203FE" w:rsidRDefault="001203FE" w:rsidP="001203FE">
      <w:pPr>
        <w:jc w:val="both"/>
        <w:rPr>
          <w:color w:val="000000" w:themeColor="text1"/>
        </w:rPr>
      </w:pPr>
      <w:r>
        <w:rPr>
          <w:color w:val="000000" w:themeColor="text1"/>
        </w:rPr>
        <w:t>Najviac zariadení pre športovanie majú obyvatelia okresu Bratislava V. V prípade ostatných okresov je infraštruktúra relatívne rovnomerne distribuovaná v rámci okresov. Výnimkou je okres Bratislava I, kde je prirodzene najmenší počet športových zariadení. Celková plocha športovej infraštruktúry v Bratislavskom kraji je 8 km</w:t>
      </w:r>
      <w:r w:rsidRPr="002C3445">
        <w:rPr>
          <w:color w:val="000000" w:themeColor="text1"/>
          <w:vertAlign w:val="superscript"/>
        </w:rPr>
        <w:t>2</w:t>
      </w:r>
      <w:r>
        <w:rPr>
          <w:color w:val="000000" w:themeColor="text1"/>
        </w:rPr>
        <w:t>, čo predstavuje plochu približne 1 600 futbalových ihrísk.</w:t>
      </w:r>
    </w:p>
    <w:p w14:paraId="1F1DDE25" w14:textId="6CF3DFBC" w:rsidR="001203FE" w:rsidRDefault="001203FE" w:rsidP="001203FE">
      <w:pPr>
        <w:pStyle w:val="Popis"/>
        <w:keepNext/>
      </w:pPr>
      <w:bookmarkStart w:id="120" w:name="_Toc89532065"/>
      <w:bookmarkStart w:id="121" w:name="_Toc110171100"/>
      <w:r>
        <w:t xml:space="preserve">Tabuľka č. </w:t>
      </w:r>
      <w:r>
        <w:fldChar w:fldCharType="begin"/>
      </w:r>
      <w:r>
        <w:instrText>SEQ Tabuľka_č. \* ARABIC</w:instrText>
      </w:r>
      <w:r>
        <w:fldChar w:fldCharType="separate"/>
      </w:r>
      <w:r w:rsidR="00011EC7">
        <w:rPr>
          <w:noProof/>
        </w:rPr>
        <w:t>15</w:t>
      </w:r>
      <w:r>
        <w:fldChar w:fldCharType="end"/>
      </w:r>
      <w:r>
        <w:t xml:space="preserve"> </w:t>
      </w:r>
      <w:r w:rsidRPr="004B7D5A">
        <w:t>Počet a plocha športovej infraštruktúry podľa okresov</w:t>
      </w:r>
      <w:bookmarkEnd w:id="120"/>
      <w:bookmarkEnd w:id="121"/>
    </w:p>
    <w:tbl>
      <w:tblPr>
        <w:tblW w:w="6451" w:type="dxa"/>
        <w:tblInd w:w="65" w:type="dxa"/>
        <w:tblCellMar>
          <w:left w:w="70" w:type="dxa"/>
          <w:right w:w="70" w:type="dxa"/>
        </w:tblCellMar>
        <w:tblLook w:val="04A0" w:firstRow="1" w:lastRow="0" w:firstColumn="1" w:lastColumn="0" w:noHBand="0" w:noVBand="1"/>
      </w:tblPr>
      <w:tblGrid>
        <w:gridCol w:w="2765"/>
        <w:gridCol w:w="1843"/>
        <w:gridCol w:w="1843"/>
      </w:tblGrid>
      <w:tr w:rsidR="001203FE" w:rsidRPr="002C3445" w14:paraId="7BBDB0AF" w14:textId="77777777" w:rsidTr="00D55867">
        <w:trPr>
          <w:trHeight w:val="300"/>
        </w:trPr>
        <w:tc>
          <w:tcPr>
            <w:tcW w:w="2765" w:type="dxa"/>
            <w:tcBorders>
              <w:top w:val="single" w:sz="4" w:space="0" w:color="000000"/>
              <w:left w:val="single" w:sz="4" w:space="0" w:color="000000"/>
              <w:bottom w:val="single" w:sz="4" w:space="0" w:color="000000"/>
              <w:right w:val="single" w:sz="4" w:space="0" w:color="000000"/>
            </w:tcBorders>
            <w:shd w:val="clear" w:color="auto" w:fill="ACB9CA" w:themeFill="text2" w:themeFillTint="66"/>
            <w:noWrap/>
            <w:vAlign w:val="bottom"/>
            <w:hideMark/>
          </w:tcPr>
          <w:p w14:paraId="57DFF267" w14:textId="77777777" w:rsidR="001203FE" w:rsidRPr="002C3445" w:rsidRDefault="001203FE" w:rsidP="00D55867">
            <w:pPr>
              <w:spacing w:after="0" w:line="240" w:lineRule="auto"/>
              <w:jc w:val="center"/>
              <w:rPr>
                <w:rFonts w:eastAsia="Times New Roman"/>
                <w:b/>
                <w:lang w:eastAsia="sk-SK"/>
              </w:rPr>
            </w:pPr>
            <w:r w:rsidRPr="002C3445">
              <w:rPr>
                <w:rFonts w:eastAsia="Times New Roman"/>
                <w:b/>
                <w:lang w:eastAsia="sk-SK"/>
              </w:rPr>
              <w:t>Okres</w:t>
            </w:r>
          </w:p>
        </w:tc>
        <w:tc>
          <w:tcPr>
            <w:tcW w:w="1843" w:type="dxa"/>
            <w:tcBorders>
              <w:top w:val="single" w:sz="4" w:space="0" w:color="000000"/>
              <w:left w:val="nil"/>
              <w:bottom w:val="single" w:sz="4" w:space="0" w:color="000000"/>
              <w:right w:val="single" w:sz="4" w:space="0" w:color="000000"/>
            </w:tcBorders>
            <w:shd w:val="clear" w:color="auto" w:fill="ACB9CA" w:themeFill="text2" w:themeFillTint="66"/>
            <w:noWrap/>
            <w:vAlign w:val="bottom"/>
            <w:hideMark/>
          </w:tcPr>
          <w:p w14:paraId="456345C4" w14:textId="77777777" w:rsidR="001203FE" w:rsidRPr="002C3445" w:rsidRDefault="001203FE" w:rsidP="00D55867">
            <w:pPr>
              <w:spacing w:after="0" w:line="240" w:lineRule="auto"/>
              <w:jc w:val="center"/>
              <w:rPr>
                <w:rFonts w:eastAsia="Times New Roman"/>
                <w:b/>
                <w:lang w:eastAsia="sk-SK"/>
              </w:rPr>
            </w:pPr>
            <w:r w:rsidRPr="002C3445">
              <w:rPr>
                <w:rFonts w:eastAsia="Times New Roman"/>
                <w:b/>
                <w:lang w:eastAsia="sk-SK"/>
              </w:rPr>
              <w:t>Počet</w:t>
            </w:r>
          </w:p>
        </w:tc>
        <w:tc>
          <w:tcPr>
            <w:tcW w:w="1843" w:type="dxa"/>
            <w:tcBorders>
              <w:top w:val="single" w:sz="4" w:space="0" w:color="000000"/>
              <w:left w:val="nil"/>
              <w:bottom w:val="single" w:sz="4" w:space="0" w:color="000000"/>
              <w:right w:val="single" w:sz="4" w:space="0" w:color="000000"/>
            </w:tcBorders>
            <w:shd w:val="clear" w:color="auto" w:fill="ACB9CA" w:themeFill="text2" w:themeFillTint="66"/>
            <w:noWrap/>
            <w:vAlign w:val="bottom"/>
            <w:hideMark/>
          </w:tcPr>
          <w:p w14:paraId="0C783CB5" w14:textId="77777777" w:rsidR="001203FE" w:rsidRPr="001D7873" w:rsidRDefault="001203FE" w:rsidP="00D55867">
            <w:pPr>
              <w:spacing w:after="0" w:line="240" w:lineRule="auto"/>
              <w:jc w:val="center"/>
              <w:rPr>
                <w:rFonts w:eastAsia="Times New Roman"/>
                <w:b/>
                <w:vertAlign w:val="superscript"/>
                <w:lang w:eastAsia="sk-SK"/>
              </w:rPr>
            </w:pPr>
            <w:r w:rsidRPr="002C3445">
              <w:rPr>
                <w:rFonts w:eastAsia="Times New Roman"/>
                <w:b/>
                <w:lang w:eastAsia="sk-SK"/>
              </w:rPr>
              <w:t>Plocha</w:t>
            </w:r>
            <w:r>
              <w:rPr>
                <w:rFonts w:eastAsia="Times New Roman"/>
                <w:b/>
                <w:lang w:eastAsia="sk-SK"/>
              </w:rPr>
              <w:t xml:space="preserve"> v m</w:t>
            </w:r>
            <w:r>
              <w:rPr>
                <w:rFonts w:eastAsia="Times New Roman"/>
                <w:b/>
                <w:vertAlign w:val="superscript"/>
                <w:lang w:eastAsia="sk-SK"/>
              </w:rPr>
              <w:t>2</w:t>
            </w:r>
          </w:p>
        </w:tc>
      </w:tr>
      <w:tr w:rsidR="001203FE" w:rsidRPr="002C3445" w14:paraId="74BE79BB"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37302DF9"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BA</w:t>
            </w:r>
            <w:r>
              <w:rPr>
                <w:rFonts w:eastAsia="Times New Roman"/>
                <w:lang w:eastAsia="sk-SK"/>
              </w:rPr>
              <w:t xml:space="preserve"> I</w:t>
            </w:r>
          </w:p>
        </w:tc>
        <w:tc>
          <w:tcPr>
            <w:tcW w:w="1843" w:type="dxa"/>
            <w:tcBorders>
              <w:top w:val="nil"/>
              <w:left w:val="nil"/>
              <w:bottom w:val="single" w:sz="4" w:space="0" w:color="000000"/>
              <w:right w:val="single" w:sz="4" w:space="0" w:color="000000"/>
            </w:tcBorders>
            <w:shd w:val="clear" w:color="auto" w:fill="auto"/>
            <w:noWrap/>
            <w:vAlign w:val="bottom"/>
            <w:hideMark/>
          </w:tcPr>
          <w:p w14:paraId="4E6081CC"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95</w:t>
            </w:r>
          </w:p>
        </w:tc>
        <w:tc>
          <w:tcPr>
            <w:tcW w:w="1843" w:type="dxa"/>
            <w:tcBorders>
              <w:top w:val="nil"/>
              <w:left w:val="nil"/>
              <w:bottom w:val="single" w:sz="4" w:space="0" w:color="000000"/>
              <w:right w:val="single" w:sz="4" w:space="0" w:color="000000"/>
            </w:tcBorders>
            <w:shd w:val="clear" w:color="auto" w:fill="auto"/>
            <w:noWrap/>
            <w:vAlign w:val="bottom"/>
            <w:hideMark/>
          </w:tcPr>
          <w:p w14:paraId="67604EDE"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29</w:t>
            </w:r>
            <w:r>
              <w:rPr>
                <w:rFonts w:eastAsia="Times New Roman"/>
                <w:lang w:eastAsia="sk-SK"/>
              </w:rPr>
              <w:t xml:space="preserve"> </w:t>
            </w:r>
            <w:r w:rsidRPr="002C3445">
              <w:rPr>
                <w:rFonts w:eastAsia="Times New Roman"/>
                <w:lang w:eastAsia="sk-SK"/>
              </w:rPr>
              <w:t>367</w:t>
            </w:r>
          </w:p>
        </w:tc>
      </w:tr>
      <w:tr w:rsidR="001203FE" w:rsidRPr="002C3445" w14:paraId="66CA9794"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4A50E807"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BA</w:t>
            </w:r>
            <w:r>
              <w:rPr>
                <w:rFonts w:eastAsia="Times New Roman"/>
                <w:lang w:eastAsia="sk-SK"/>
              </w:rPr>
              <w:t xml:space="preserve"> II</w:t>
            </w:r>
          </w:p>
        </w:tc>
        <w:tc>
          <w:tcPr>
            <w:tcW w:w="1843" w:type="dxa"/>
            <w:tcBorders>
              <w:top w:val="nil"/>
              <w:left w:val="nil"/>
              <w:bottom w:val="single" w:sz="4" w:space="0" w:color="000000"/>
              <w:right w:val="single" w:sz="4" w:space="0" w:color="000000"/>
            </w:tcBorders>
            <w:shd w:val="clear" w:color="auto" w:fill="auto"/>
            <w:noWrap/>
            <w:vAlign w:val="bottom"/>
            <w:hideMark/>
          </w:tcPr>
          <w:p w14:paraId="1CE2405E"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257</w:t>
            </w:r>
          </w:p>
        </w:tc>
        <w:tc>
          <w:tcPr>
            <w:tcW w:w="1843" w:type="dxa"/>
            <w:tcBorders>
              <w:top w:val="nil"/>
              <w:left w:val="nil"/>
              <w:bottom w:val="single" w:sz="4" w:space="0" w:color="000000"/>
              <w:right w:val="single" w:sz="4" w:space="0" w:color="000000"/>
            </w:tcBorders>
            <w:shd w:val="clear" w:color="auto" w:fill="auto"/>
            <w:noWrap/>
            <w:vAlign w:val="bottom"/>
            <w:hideMark/>
          </w:tcPr>
          <w:p w14:paraId="2ECC183D"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2</w:t>
            </w:r>
            <w:r>
              <w:rPr>
                <w:rFonts w:eastAsia="Times New Roman"/>
                <w:lang w:eastAsia="sk-SK"/>
              </w:rPr>
              <w:t xml:space="preserve"> </w:t>
            </w:r>
            <w:r w:rsidRPr="002C3445">
              <w:rPr>
                <w:rFonts w:eastAsia="Times New Roman"/>
                <w:lang w:eastAsia="sk-SK"/>
              </w:rPr>
              <w:t>168</w:t>
            </w:r>
            <w:r>
              <w:rPr>
                <w:rFonts w:eastAsia="Times New Roman"/>
                <w:lang w:eastAsia="sk-SK"/>
              </w:rPr>
              <w:t xml:space="preserve"> </w:t>
            </w:r>
            <w:r w:rsidRPr="002C3445">
              <w:rPr>
                <w:rFonts w:eastAsia="Times New Roman"/>
                <w:lang w:eastAsia="sk-SK"/>
              </w:rPr>
              <w:t>670</w:t>
            </w:r>
          </w:p>
        </w:tc>
      </w:tr>
      <w:tr w:rsidR="001203FE" w:rsidRPr="002C3445" w14:paraId="57F754E2"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0525E42F"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BA</w:t>
            </w:r>
            <w:r>
              <w:rPr>
                <w:rFonts w:eastAsia="Times New Roman"/>
                <w:lang w:eastAsia="sk-SK"/>
              </w:rPr>
              <w:t xml:space="preserve"> III</w:t>
            </w:r>
          </w:p>
        </w:tc>
        <w:tc>
          <w:tcPr>
            <w:tcW w:w="1843" w:type="dxa"/>
            <w:tcBorders>
              <w:top w:val="nil"/>
              <w:left w:val="nil"/>
              <w:bottom w:val="single" w:sz="4" w:space="0" w:color="000000"/>
              <w:right w:val="single" w:sz="4" w:space="0" w:color="000000"/>
            </w:tcBorders>
            <w:shd w:val="clear" w:color="auto" w:fill="auto"/>
            <w:noWrap/>
            <w:vAlign w:val="bottom"/>
            <w:hideMark/>
          </w:tcPr>
          <w:p w14:paraId="19AF8344"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254</w:t>
            </w:r>
          </w:p>
        </w:tc>
        <w:tc>
          <w:tcPr>
            <w:tcW w:w="1843" w:type="dxa"/>
            <w:tcBorders>
              <w:top w:val="nil"/>
              <w:left w:val="nil"/>
              <w:bottom w:val="single" w:sz="4" w:space="0" w:color="000000"/>
              <w:right w:val="single" w:sz="4" w:space="0" w:color="000000"/>
            </w:tcBorders>
            <w:shd w:val="clear" w:color="auto" w:fill="auto"/>
            <w:noWrap/>
            <w:vAlign w:val="bottom"/>
            <w:hideMark/>
          </w:tcPr>
          <w:p w14:paraId="7D4B9746"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753</w:t>
            </w:r>
            <w:r>
              <w:rPr>
                <w:rFonts w:eastAsia="Times New Roman"/>
                <w:lang w:eastAsia="sk-SK"/>
              </w:rPr>
              <w:t xml:space="preserve"> </w:t>
            </w:r>
            <w:r w:rsidRPr="002C3445">
              <w:rPr>
                <w:rFonts w:eastAsia="Times New Roman"/>
                <w:lang w:eastAsia="sk-SK"/>
              </w:rPr>
              <w:t>345</w:t>
            </w:r>
          </w:p>
        </w:tc>
      </w:tr>
      <w:tr w:rsidR="001203FE" w:rsidRPr="002C3445" w14:paraId="430F18B5"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46805711"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BA</w:t>
            </w:r>
            <w:r>
              <w:rPr>
                <w:rFonts w:eastAsia="Times New Roman"/>
                <w:lang w:eastAsia="sk-SK"/>
              </w:rPr>
              <w:t xml:space="preserve"> IV</w:t>
            </w:r>
          </w:p>
        </w:tc>
        <w:tc>
          <w:tcPr>
            <w:tcW w:w="1843" w:type="dxa"/>
            <w:tcBorders>
              <w:top w:val="nil"/>
              <w:left w:val="nil"/>
              <w:bottom w:val="single" w:sz="4" w:space="0" w:color="000000"/>
              <w:right w:val="single" w:sz="4" w:space="0" w:color="000000"/>
            </w:tcBorders>
            <w:shd w:val="clear" w:color="auto" w:fill="auto"/>
            <w:noWrap/>
            <w:vAlign w:val="bottom"/>
            <w:hideMark/>
          </w:tcPr>
          <w:p w14:paraId="4498EF68"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246</w:t>
            </w:r>
          </w:p>
        </w:tc>
        <w:tc>
          <w:tcPr>
            <w:tcW w:w="1843" w:type="dxa"/>
            <w:tcBorders>
              <w:top w:val="nil"/>
              <w:left w:val="nil"/>
              <w:bottom w:val="single" w:sz="4" w:space="0" w:color="000000"/>
              <w:right w:val="single" w:sz="4" w:space="0" w:color="000000"/>
            </w:tcBorders>
            <w:shd w:val="clear" w:color="auto" w:fill="auto"/>
            <w:noWrap/>
            <w:vAlign w:val="bottom"/>
            <w:hideMark/>
          </w:tcPr>
          <w:p w14:paraId="3A254684"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207</w:t>
            </w:r>
            <w:r>
              <w:rPr>
                <w:rFonts w:eastAsia="Times New Roman"/>
                <w:lang w:eastAsia="sk-SK"/>
              </w:rPr>
              <w:t xml:space="preserve"> </w:t>
            </w:r>
            <w:r w:rsidRPr="002C3445">
              <w:rPr>
                <w:rFonts w:eastAsia="Times New Roman"/>
                <w:lang w:eastAsia="sk-SK"/>
              </w:rPr>
              <w:t>923</w:t>
            </w:r>
          </w:p>
        </w:tc>
      </w:tr>
      <w:tr w:rsidR="001203FE" w:rsidRPr="002C3445" w14:paraId="6A9EFD56"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3533C107"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BA</w:t>
            </w:r>
            <w:r>
              <w:rPr>
                <w:rFonts w:eastAsia="Times New Roman"/>
                <w:lang w:eastAsia="sk-SK"/>
              </w:rPr>
              <w:t xml:space="preserve"> V</w:t>
            </w:r>
          </w:p>
        </w:tc>
        <w:tc>
          <w:tcPr>
            <w:tcW w:w="1843" w:type="dxa"/>
            <w:tcBorders>
              <w:top w:val="nil"/>
              <w:left w:val="nil"/>
              <w:bottom w:val="single" w:sz="4" w:space="0" w:color="000000"/>
              <w:right w:val="single" w:sz="4" w:space="0" w:color="000000"/>
            </w:tcBorders>
            <w:shd w:val="clear" w:color="auto" w:fill="auto"/>
            <w:noWrap/>
            <w:vAlign w:val="bottom"/>
            <w:hideMark/>
          </w:tcPr>
          <w:p w14:paraId="1D810B40"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400</w:t>
            </w:r>
          </w:p>
        </w:tc>
        <w:tc>
          <w:tcPr>
            <w:tcW w:w="1843" w:type="dxa"/>
            <w:tcBorders>
              <w:top w:val="nil"/>
              <w:left w:val="nil"/>
              <w:bottom w:val="single" w:sz="4" w:space="0" w:color="000000"/>
              <w:right w:val="single" w:sz="4" w:space="0" w:color="000000"/>
            </w:tcBorders>
            <w:shd w:val="clear" w:color="auto" w:fill="auto"/>
            <w:noWrap/>
            <w:vAlign w:val="bottom"/>
            <w:hideMark/>
          </w:tcPr>
          <w:p w14:paraId="7A996AB1"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2</w:t>
            </w:r>
            <w:r>
              <w:rPr>
                <w:rFonts w:eastAsia="Times New Roman"/>
                <w:lang w:eastAsia="sk-SK"/>
              </w:rPr>
              <w:t xml:space="preserve"> </w:t>
            </w:r>
            <w:r w:rsidRPr="002C3445">
              <w:rPr>
                <w:rFonts w:eastAsia="Times New Roman"/>
                <w:lang w:eastAsia="sk-SK"/>
              </w:rPr>
              <w:t>427</w:t>
            </w:r>
            <w:r>
              <w:rPr>
                <w:rFonts w:eastAsia="Times New Roman"/>
                <w:lang w:eastAsia="sk-SK"/>
              </w:rPr>
              <w:t xml:space="preserve"> </w:t>
            </w:r>
            <w:r w:rsidRPr="002C3445">
              <w:rPr>
                <w:rFonts w:eastAsia="Times New Roman"/>
                <w:lang w:eastAsia="sk-SK"/>
              </w:rPr>
              <w:t>598</w:t>
            </w:r>
          </w:p>
        </w:tc>
      </w:tr>
      <w:tr w:rsidR="001203FE" w:rsidRPr="002C3445" w14:paraId="3C372D2E"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7069C1F4"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M</w:t>
            </w:r>
            <w:r>
              <w:rPr>
                <w:rFonts w:eastAsia="Times New Roman"/>
                <w:lang w:eastAsia="sk-SK"/>
              </w:rPr>
              <w:t>alacky</w:t>
            </w:r>
          </w:p>
        </w:tc>
        <w:tc>
          <w:tcPr>
            <w:tcW w:w="1843" w:type="dxa"/>
            <w:tcBorders>
              <w:top w:val="nil"/>
              <w:left w:val="nil"/>
              <w:bottom w:val="single" w:sz="4" w:space="0" w:color="000000"/>
              <w:right w:val="single" w:sz="4" w:space="0" w:color="000000"/>
            </w:tcBorders>
            <w:shd w:val="clear" w:color="auto" w:fill="auto"/>
            <w:noWrap/>
            <w:vAlign w:val="bottom"/>
            <w:hideMark/>
          </w:tcPr>
          <w:p w14:paraId="24429532"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174</w:t>
            </w:r>
          </w:p>
        </w:tc>
        <w:tc>
          <w:tcPr>
            <w:tcW w:w="1843" w:type="dxa"/>
            <w:tcBorders>
              <w:top w:val="nil"/>
              <w:left w:val="nil"/>
              <w:bottom w:val="single" w:sz="4" w:space="0" w:color="000000"/>
              <w:right w:val="single" w:sz="4" w:space="0" w:color="000000"/>
            </w:tcBorders>
            <w:shd w:val="clear" w:color="auto" w:fill="auto"/>
            <w:noWrap/>
            <w:vAlign w:val="bottom"/>
            <w:hideMark/>
          </w:tcPr>
          <w:p w14:paraId="296253D7"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339</w:t>
            </w:r>
            <w:r>
              <w:rPr>
                <w:rFonts w:eastAsia="Times New Roman"/>
                <w:lang w:eastAsia="sk-SK"/>
              </w:rPr>
              <w:t xml:space="preserve"> </w:t>
            </w:r>
            <w:r w:rsidRPr="002C3445">
              <w:rPr>
                <w:rFonts w:eastAsia="Times New Roman"/>
                <w:lang w:eastAsia="sk-SK"/>
              </w:rPr>
              <w:t>937</w:t>
            </w:r>
          </w:p>
        </w:tc>
      </w:tr>
      <w:tr w:rsidR="001203FE" w:rsidRPr="002C3445" w14:paraId="37EF1569"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2BCD21E4"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P</w:t>
            </w:r>
            <w:r>
              <w:rPr>
                <w:rFonts w:eastAsia="Times New Roman"/>
                <w:lang w:eastAsia="sk-SK"/>
              </w:rPr>
              <w:t>ezinok</w:t>
            </w:r>
          </w:p>
        </w:tc>
        <w:tc>
          <w:tcPr>
            <w:tcW w:w="1843" w:type="dxa"/>
            <w:tcBorders>
              <w:top w:val="nil"/>
              <w:left w:val="nil"/>
              <w:bottom w:val="single" w:sz="4" w:space="0" w:color="000000"/>
              <w:right w:val="single" w:sz="4" w:space="0" w:color="000000"/>
            </w:tcBorders>
            <w:shd w:val="clear" w:color="auto" w:fill="auto"/>
            <w:noWrap/>
            <w:vAlign w:val="bottom"/>
            <w:hideMark/>
          </w:tcPr>
          <w:p w14:paraId="7799FC0B"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166</w:t>
            </w:r>
          </w:p>
        </w:tc>
        <w:tc>
          <w:tcPr>
            <w:tcW w:w="1843" w:type="dxa"/>
            <w:tcBorders>
              <w:top w:val="nil"/>
              <w:left w:val="nil"/>
              <w:bottom w:val="single" w:sz="4" w:space="0" w:color="000000"/>
              <w:right w:val="single" w:sz="4" w:space="0" w:color="000000"/>
            </w:tcBorders>
            <w:shd w:val="clear" w:color="auto" w:fill="auto"/>
            <w:noWrap/>
            <w:vAlign w:val="bottom"/>
            <w:hideMark/>
          </w:tcPr>
          <w:p w14:paraId="6967387D"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407</w:t>
            </w:r>
            <w:r>
              <w:rPr>
                <w:rFonts w:eastAsia="Times New Roman"/>
                <w:lang w:eastAsia="sk-SK"/>
              </w:rPr>
              <w:t xml:space="preserve"> </w:t>
            </w:r>
            <w:r w:rsidRPr="002C3445">
              <w:rPr>
                <w:rFonts w:eastAsia="Times New Roman"/>
                <w:lang w:eastAsia="sk-SK"/>
              </w:rPr>
              <w:t>076</w:t>
            </w:r>
          </w:p>
        </w:tc>
      </w:tr>
      <w:tr w:rsidR="001203FE" w:rsidRPr="002C3445" w14:paraId="149BADBC"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auto"/>
            <w:noWrap/>
            <w:vAlign w:val="bottom"/>
            <w:hideMark/>
          </w:tcPr>
          <w:p w14:paraId="6A153C9A" w14:textId="77777777" w:rsidR="001203FE" w:rsidRPr="002C3445" w:rsidRDefault="001203FE" w:rsidP="00D55867">
            <w:pPr>
              <w:spacing w:after="0" w:line="240" w:lineRule="auto"/>
              <w:rPr>
                <w:rFonts w:eastAsia="Times New Roman"/>
                <w:lang w:eastAsia="sk-SK"/>
              </w:rPr>
            </w:pPr>
            <w:r w:rsidRPr="002C3445">
              <w:rPr>
                <w:rFonts w:eastAsia="Times New Roman"/>
                <w:lang w:eastAsia="sk-SK"/>
              </w:rPr>
              <w:t>S</w:t>
            </w:r>
            <w:r>
              <w:rPr>
                <w:rFonts w:eastAsia="Times New Roman"/>
                <w:lang w:eastAsia="sk-SK"/>
              </w:rPr>
              <w:t>enec</w:t>
            </w:r>
          </w:p>
        </w:tc>
        <w:tc>
          <w:tcPr>
            <w:tcW w:w="1843" w:type="dxa"/>
            <w:tcBorders>
              <w:top w:val="nil"/>
              <w:left w:val="nil"/>
              <w:bottom w:val="single" w:sz="4" w:space="0" w:color="000000"/>
              <w:right w:val="single" w:sz="4" w:space="0" w:color="000000"/>
            </w:tcBorders>
            <w:shd w:val="clear" w:color="auto" w:fill="auto"/>
            <w:noWrap/>
            <w:vAlign w:val="bottom"/>
            <w:hideMark/>
          </w:tcPr>
          <w:p w14:paraId="4BC2C985" w14:textId="77777777" w:rsidR="001203FE" w:rsidRPr="002C3445" w:rsidRDefault="001203FE" w:rsidP="00D55867">
            <w:pPr>
              <w:spacing w:after="0" w:line="240" w:lineRule="auto"/>
              <w:jc w:val="center"/>
              <w:rPr>
                <w:rFonts w:eastAsia="Times New Roman"/>
                <w:lang w:eastAsia="sk-SK"/>
              </w:rPr>
            </w:pPr>
            <w:r w:rsidRPr="002C3445">
              <w:rPr>
                <w:rFonts w:eastAsia="Times New Roman"/>
                <w:lang w:eastAsia="sk-SK"/>
              </w:rPr>
              <w:t>222</w:t>
            </w:r>
          </w:p>
        </w:tc>
        <w:tc>
          <w:tcPr>
            <w:tcW w:w="1843" w:type="dxa"/>
            <w:tcBorders>
              <w:top w:val="nil"/>
              <w:left w:val="nil"/>
              <w:bottom w:val="single" w:sz="4" w:space="0" w:color="000000"/>
              <w:right w:val="single" w:sz="4" w:space="0" w:color="000000"/>
            </w:tcBorders>
            <w:shd w:val="clear" w:color="auto" w:fill="auto"/>
            <w:noWrap/>
            <w:vAlign w:val="bottom"/>
            <w:hideMark/>
          </w:tcPr>
          <w:p w14:paraId="0AB9CA89" w14:textId="77777777" w:rsidR="001203FE" w:rsidRPr="002C3445" w:rsidRDefault="001203FE" w:rsidP="00D55867">
            <w:pPr>
              <w:spacing w:after="0" w:line="240" w:lineRule="auto"/>
              <w:jc w:val="right"/>
              <w:rPr>
                <w:rFonts w:eastAsia="Times New Roman"/>
                <w:lang w:eastAsia="sk-SK"/>
              </w:rPr>
            </w:pPr>
            <w:r w:rsidRPr="002C3445">
              <w:rPr>
                <w:rFonts w:eastAsia="Times New Roman"/>
                <w:lang w:eastAsia="sk-SK"/>
              </w:rPr>
              <w:t>1</w:t>
            </w:r>
            <w:r>
              <w:rPr>
                <w:rFonts w:eastAsia="Times New Roman"/>
                <w:lang w:eastAsia="sk-SK"/>
              </w:rPr>
              <w:t xml:space="preserve"> </w:t>
            </w:r>
            <w:r w:rsidRPr="002C3445">
              <w:rPr>
                <w:rFonts w:eastAsia="Times New Roman"/>
                <w:lang w:eastAsia="sk-SK"/>
              </w:rPr>
              <w:t>711</w:t>
            </w:r>
            <w:r>
              <w:rPr>
                <w:rFonts w:eastAsia="Times New Roman"/>
                <w:lang w:eastAsia="sk-SK"/>
              </w:rPr>
              <w:t xml:space="preserve"> </w:t>
            </w:r>
            <w:r w:rsidRPr="002C3445">
              <w:rPr>
                <w:rFonts w:eastAsia="Times New Roman"/>
                <w:lang w:eastAsia="sk-SK"/>
              </w:rPr>
              <w:t>567</w:t>
            </w:r>
          </w:p>
        </w:tc>
      </w:tr>
      <w:tr w:rsidR="001203FE" w:rsidRPr="002C3445" w14:paraId="713D1D4F" w14:textId="77777777" w:rsidTr="00D55867">
        <w:trPr>
          <w:trHeight w:val="300"/>
        </w:trPr>
        <w:tc>
          <w:tcPr>
            <w:tcW w:w="2765" w:type="dxa"/>
            <w:tcBorders>
              <w:top w:val="nil"/>
              <w:left w:val="single" w:sz="4" w:space="0" w:color="000000"/>
              <w:bottom w:val="single" w:sz="4" w:space="0" w:color="000000"/>
              <w:right w:val="single" w:sz="4" w:space="0" w:color="000000"/>
            </w:tcBorders>
            <w:shd w:val="clear" w:color="auto" w:fill="D5DCE4" w:themeFill="text2" w:themeFillTint="33"/>
            <w:noWrap/>
            <w:vAlign w:val="bottom"/>
            <w:hideMark/>
          </w:tcPr>
          <w:p w14:paraId="3364AF1C" w14:textId="77777777" w:rsidR="001203FE" w:rsidRPr="00797B78" w:rsidRDefault="001203FE" w:rsidP="00D55867">
            <w:pPr>
              <w:spacing w:after="0" w:line="240" w:lineRule="auto"/>
              <w:rPr>
                <w:rFonts w:eastAsia="Times New Roman"/>
                <w:b/>
                <w:bCs/>
                <w:lang w:eastAsia="sk-SK"/>
              </w:rPr>
            </w:pPr>
            <w:r w:rsidRPr="00797B78">
              <w:rPr>
                <w:rFonts w:eastAsia="Times New Roman"/>
                <w:b/>
                <w:bCs/>
                <w:lang w:eastAsia="sk-SK"/>
              </w:rPr>
              <w:t>Celkový súčet</w:t>
            </w:r>
          </w:p>
        </w:tc>
        <w:tc>
          <w:tcPr>
            <w:tcW w:w="1843" w:type="dxa"/>
            <w:tcBorders>
              <w:top w:val="nil"/>
              <w:left w:val="nil"/>
              <w:bottom w:val="single" w:sz="4" w:space="0" w:color="000000"/>
              <w:right w:val="single" w:sz="4" w:space="0" w:color="000000"/>
            </w:tcBorders>
            <w:shd w:val="clear" w:color="auto" w:fill="D5DCE4" w:themeFill="text2" w:themeFillTint="33"/>
            <w:noWrap/>
            <w:vAlign w:val="bottom"/>
            <w:hideMark/>
          </w:tcPr>
          <w:p w14:paraId="389E8649" w14:textId="77777777" w:rsidR="001203FE" w:rsidRPr="00797B78" w:rsidRDefault="001203FE" w:rsidP="00D55867">
            <w:pPr>
              <w:spacing w:after="0" w:line="240" w:lineRule="auto"/>
              <w:jc w:val="center"/>
              <w:rPr>
                <w:rFonts w:eastAsia="Times New Roman"/>
                <w:b/>
                <w:bCs/>
                <w:lang w:eastAsia="sk-SK"/>
              </w:rPr>
            </w:pPr>
            <w:r w:rsidRPr="00797B78">
              <w:rPr>
                <w:rFonts w:eastAsia="Times New Roman"/>
                <w:b/>
                <w:bCs/>
                <w:lang w:eastAsia="sk-SK"/>
              </w:rPr>
              <w:t>1 814</w:t>
            </w:r>
          </w:p>
        </w:tc>
        <w:tc>
          <w:tcPr>
            <w:tcW w:w="1843" w:type="dxa"/>
            <w:tcBorders>
              <w:top w:val="nil"/>
              <w:left w:val="nil"/>
              <w:bottom w:val="single" w:sz="4" w:space="0" w:color="000000"/>
              <w:right w:val="single" w:sz="4" w:space="0" w:color="000000"/>
            </w:tcBorders>
            <w:shd w:val="clear" w:color="auto" w:fill="D5DCE4" w:themeFill="text2" w:themeFillTint="33"/>
            <w:noWrap/>
            <w:vAlign w:val="bottom"/>
            <w:hideMark/>
          </w:tcPr>
          <w:p w14:paraId="34927271" w14:textId="77777777" w:rsidR="001203FE" w:rsidRPr="00797B78" w:rsidRDefault="001203FE" w:rsidP="00D55867">
            <w:pPr>
              <w:spacing w:after="0" w:line="240" w:lineRule="auto"/>
              <w:jc w:val="right"/>
              <w:rPr>
                <w:rFonts w:eastAsia="Times New Roman"/>
                <w:b/>
                <w:bCs/>
                <w:lang w:eastAsia="sk-SK"/>
              </w:rPr>
            </w:pPr>
            <w:r w:rsidRPr="00797B78">
              <w:rPr>
                <w:rFonts w:eastAsia="Times New Roman"/>
                <w:b/>
                <w:bCs/>
                <w:lang w:eastAsia="sk-SK"/>
              </w:rPr>
              <w:t>8 045 483</w:t>
            </w:r>
          </w:p>
        </w:tc>
      </w:tr>
    </w:tbl>
    <w:p w14:paraId="509A4BBF" w14:textId="77777777" w:rsidR="001203FE" w:rsidRDefault="001203FE" w:rsidP="001203FE">
      <w:pPr>
        <w:rPr>
          <w:iCs/>
          <w:szCs w:val="20"/>
        </w:rPr>
      </w:pPr>
      <w:r w:rsidRPr="001C250C">
        <w:rPr>
          <w:i/>
          <w:iCs/>
          <w:sz w:val="20"/>
          <w:szCs w:val="20"/>
        </w:rPr>
        <w:t xml:space="preserve">Zdroj: </w:t>
      </w:r>
      <w:proofErr w:type="spellStart"/>
      <w:r w:rsidRPr="001C250C">
        <w:rPr>
          <w:i/>
          <w:iCs/>
          <w:sz w:val="20"/>
          <w:szCs w:val="20"/>
        </w:rPr>
        <w:t>Generel</w:t>
      </w:r>
      <w:proofErr w:type="spellEnd"/>
      <w:r w:rsidRPr="001C250C">
        <w:rPr>
          <w:i/>
          <w:iCs/>
          <w:sz w:val="20"/>
          <w:szCs w:val="20"/>
        </w:rPr>
        <w:t xml:space="preserve"> športovej infraštruktúry mesta Bratislava 2009, kataster, vlastné zisťovanie</w:t>
      </w:r>
    </w:p>
    <w:p w14:paraId="4A58B587" w14:textId="77777777" w:rsidR="001203FE" w:rsidRDefault="001203FE" w:rsidP="001203FE">
      <w:pPr>
        <w:rPr>
          <w:i/>
          <w:iCs/>
          <w:sz w:val="20"/>
          <w:szCs w:val="20"/>
        </w:rPr>
      </w:pPr>
      <w:r>
        <w:rPr>
          <w:i/>
          <w:iCs/>
          <w:sz w:val="20"/>
          <w:szCs w:val="20"/>
        </w:rPr>
        <w:br w:type="page"/>
      </w:r>
    </w:p>
    <w:p w14:paraId="4838DF66" w14:textId="11516903" w:rsidR="001203FE" w:rsidRDefault="001203FE" w:rsidP="001203FE">
      <w:pPr>
        <w:pStyle w:val="Popis"/>
        <w:keepNext/>
        <w:jc w:val="both"/>
      </w:pPr>
      <w:bookmarkStart w:id="122" w:name="_Toc108132682"/>
      <w:r>
        <w:lastRenderedPageBreak/>
        <w:t xml:space="preserve">Mapa </w:t>
      </w:r>
      <w:r>
        <w:fldChar w:fldCharType="begin"/>
      </w:r>
      <w:r>
        <w:instrText>SEQ Mapa \* ARABIC</w:instrText>
      </w:r>
      <w:r>
        <w:fldChar w:fldCharType="separate"/>
      </w:r>
      <w:r w:rsidR="00011EC7">
        <w:rPr>
          <w:noProof/>
        </w:rPr>
        <w:t>3</w:t>
      </w:r>
      <w:r>
        <w:fldChar w:fldCharType="end"/>
      </w:r>
      <w:r>
        <w:t xml:space="preserve"> </w:t>
      </w:r>
      <w:r w:rsidRPr="00E43797">
        <w:t>Počet a plocha športovej infraštruktúry podľa okresov</w:t>
      </w:r>
      <w:bookmarkEnd w:id="122"/>
    </w:p>
    <w:p w14:paraId="48DF2059" w14:textId="77777777" w:rsidR="001203FE" w:rsidRDefault="001203FE" w:rsidP="001203FE">
      <w:pPr>
        <w:spacing w:after="0"/>
        <w:ind w:hanging="142"/>
        <w:jc w:val="both"/>
        <w:rPr>
          <w:color w:val="000000" w:themeColor="text1"/>
        </w:rPr>
      </w:pPr>
      <w:r>
        <w:rPr>
          <w:noProof/>
          <w:lang w:eastAsia="sk-SK"/>
        </w:rPr>
        <w:drawing>
          <wp:inline distT="0" distB="0" distL="0" distR="0" wp14:anchorId="70AFA71D" wp14:editId="1DAAF701">
            <wp:extent cx="3959982" cy="4914900"/>
            <wp:effectExtent l="114300" t="114300" r="116840" b="114300"/>
            <wp:docPr id="25" name="Obrázok 25"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ok 25" descr="Obrázok, na ktorom je mapa&#10;&#10;Automaticky generovaný popi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7060" cy="4923685"/>
                    </a:xfrm>
                    <a:prstGeom prst="rect">
                      <a:avLst/>
                    </a:prstGeom>
                    <a:effectLst>
                      <a:outerShdw blurRad="63500" sx="102000" sy="102000" algn="ctr" rotWithShape="0">
                        <a:prstClr val="black">
                          <a:alpha val="40000"/>
                        </a:prstClr>
                      </a:outerShdw>
                    </a:effectLst>
                  </pic:spPr>
                </pic:pic>
              </a:graphicData>
            </a:graphic>
          </wp:inline>
        </w:drawing>
      </w:r>
    </w:p>
    <w:p w14:paraId="32E8DD6F" w14:textId="77777777" w:rsidR="001203FE" w:rsidRPr="001C250C" w:rsidRDefault="001203FE" w:rsidP="001203FE">
      <w:pPr>
        <w:spacing w:after="0"/>
        <w:jc w:val="both"/>
        <w:rPr>
          <w:i/>
          <w:iCs/>
          <w:color w:val="000000" w:themeColor="text1"/>
        </w:rPr>
      </w:pPr>
      <w:r w:rsidRPr="001C250C">
        <w:rPr>
          <w:i/>
          <w:iCs/>
          <w:sz w:val="20"/>
          <w:szCs w:val="20"/>
        </w:rPr>
        <w:t xml:space="preserve">Zdroj: </w:t>
      </w:r>
      <w:proofErr w:type="spellStart"/>
      <w:r w:rsidRPr="001C250C">
        <w:rPr>
          <w:i/>
          <w:iCs/>
          <w:sz w:val="20"/>
          <w:szCs w:val="20"/>
        </w:rPr>
        <w:t>Generel</w:t>
      </w:r>
      <w:proofErr w:type="spellEnd"/>
      <w:r w:rsidRPr="001C250C">
        <w:rPr>
          <w:i/>
          <w:iCs/>
          <w:sz w:val="20"/>
          <w:szCs w:val="20"/>
        </w:rPr>
        <w:t xml:space="preserve"> športovej infraštruktúry mesta Bratislava 2009, kataster, vlastné zisťovanie</w:t>
      </w:r>
    </w:p>
    <w:p w14:paraId="2A83C2C4" w14:textId="77777777" w:rsidR="001203FE" w:rsidRDefault="001203FE" w:rsidP="001203FE">
      <w:pPr>
        <w:jc w:val="both"/>
        <w:rPr>
          <w:color w:val="000000" w:themeColor="text1"/>
        </w:rPr>
      </w:pPr>
    </w:p>
    <w:p w14:paraId="1BD3B212" w14:textId="77777777" w:rsidR="001203FE" w:rsidRDefault="001203FE" w:rsidP="001203FE">
      <w:pPr>
        <w:jc w:val="both"/>
        <w:rPr>
          <w:color w:val="000000" w:themeColor="text1"/>
        </w:rPr>
      </w:pPr>
      <w:r>
        <w:rPr>
          <w:color w:val="000000" w:themeColor="text1"/>
        </w:rPr>
        <w:t>Z prieskumu vyplýva, že podstatná časť športovej infraštruktúry je dostupná pre športovú a širšiu verejnosť (78 %). Približne 40 % športových zariadení, ku ktorým sme získali údaje, je využívaných verejnosťou na viac ako 50 %.</w:t>
      </w:r>
    </w:p>
    <w:p w14:paraId="2363205A" w14:textId="77777777" w:rsidR="001203FE" w:rsidRDefault="001203FE" w:rsidP="001203FE">
      <w:pPr>
        <w:rPr>
          <w:color w:val="000000" w:themeColor="text1"/>
        </w:rPr>
      </w:pPr>
    </w:p>
    <w:p w14:paraId="2CDCDEEF" w14:textId="77777777" w:rsidR="001203FE" w:rsidRPr="00653A70" w:rsidRDefault="001203FE" w:rsidP="001203FE">
      <w:pPr>
        <w:pStyle w:val="Nadpis3"/>
      </w:pPr>
      <w:bookmarkStart w:id="123" w:name="_Toc91838057"/>
      <w:bookmarkStart w:id="124" w:name="_Toc84324083"/>
      <w:bookmarkStart w:id="125" w:name="_Toc110346746"/>
      <w:bookmarkEnd w:id="123"/>
      <w:r w:rsidRPr="00653A70">
        <w:t>Zhrnutie hlavných zistení</w:t>
      </w:r>
      <w:bookmarkEnd w:id="124"/>
      <w:bookmarkEnd w:id="125"/>
      <w:r w:rsidRPr="00653A70">
        <w:t xml:space="preserve"> </w:t>
      </w:r>
    </w:p>
    <w:p w14:paraId="3061402E" w14:textId="77777777" w:rsidR="001203FE" w:rsidRDefault="001203FE">
      <w:pPr>
        <w:pStyle w:val="Odsekzoznamu"/>
        <w:numPr>
          <w:ilvl w:val="0"/>
          <w:numId w:val="23"/>
        </w:numPr>
        <w:spacing w:before="240" w:after="200" w:line="276" w:lineRule="auto"/>
        <w:jc w:val="both"/>
        <w:rPr>
          <w:color w:val="000000" w:themeColor="text1"/>
        </w:rPr>
      </w:pPr>
      <w:r>
        <w:rPr>
          <w:color w:val="000000" w:themeColor="text1"/>
        </w:rPr>
        <w:t>V Bratislavskom kraji sme identifikovali 1 814 objektov športovej infraštruktúry, ktorú vlastní alebo prevádzkuje verejný sektor (hlavne miestna samospráva).</w:t>
      </w:r>
    </w:p>
    <w:p w14:paraId="1DE7F7E2" w14:textId="77777777" w:rsidR="001203FE" w:rsidRDefault="001203FE">
      <w:pPr>
        <w:pStyle w:val="Odsekzoznamu"/>
        <w:numPr>
          <w:ilvl w:val="0"/>
          <w:numId w:val="23"/>
        </w:numPr>
        <w:spacing w:before="240" w:after="200" w:line="276" w:lineRule="auto"/>
        <w:jc w:val="both"/>
        <w:rPr>
          <w:color w:val="000000" w:themeColor="text1"/>
        </w:rPr>
      </w:pPr>
      <w:r>
        <w:rPr>
          <w:color w:val="000000" w:themeColor="text1"/>
        </w:rPr>
        <w:t>Najviac sú v športovej infraštruktúre zastúpené telocvične, multifunkčné ihriská, plochy pre ľahkoatletické disciplíny a futbalové ihriská, spolu tvoria viac ako polovicu všetkých zariadení.</w:t>
      </w:r>
    </w:p>
    <w:p w14:paraId="671D6467" w14:textId="77777777" w:rsidR="001203FE" w:rsidRPr="00A951F4" w:rsidRDefault="001203FE">
      <w:pPr>
        <w:pStyle w:val="Odsekzoznamu"/>
        <w:numPr>
          <w:ilvl w:val="0"/>
          <w:numId w:val="23"/>
        </w:numPr>
        <w:spacing w:before="240" w:after="200" w:line="276" w:lineRule="auto"/>
        <w:jc w:val="both"/>
        <w:rPr>
          <w:b/>
        </w:rPr>
      </w:pPr>
      <w:r w:rsidRPr="00A951F4">
        <w:rPr>
          <w:color w:val="000000" w:themeColor="text1"/>
        </w:rPr>
        <w:t>Podstatná časť športovej infraštruktúry (viac ako 60</w:t>
      </w:r>
      <w:r>
        <w:rPr>
          <w:color w:val="000000" w:themeColor="text1"/>
        </w:rPr>
        <w:t xml:space="preserve"> </w:t>
      </w:r>
      <w:r w:rsidRPr="00A951F4">
        <w:rPr>
          <w:color w:val="000000" w:themeColor="text1"/>
        </w:rPr>
        <w:t xml:space="preserve">%) je vo vyhovujúcom stave a bude si v najbližších </w:t>
      </w:r>
      <w:r>
        <w:rPr>
          <w:color w:val="000000" w:themeColor="text1"/>
        </w:rPr>
        <w:t xml:space="preserve">rokoch </w:t>
      </w:r>
      <w:r w:rsidRPr="00A951F4">
        <w:rPr>
          <w:color w:val="000000" w:themeColor="text1"/>
        </w:rPr>
        <w:t>vyžadovať investíciu. 25</w:t>
      </w:r>
      <w:r>
        <w:rPr>
          <w:color w:val="000000" w:themeColor="text1"/>
        </w:rPr>
        <w:t xml:space="preserve"> </w:t>
      </w:r>
      <w:r w:rsidRPr="00A951F4">
        <w:rPr>
          <w:color w:val="000000" w:themeColor="text1"/>
        </w:rPr>
        <w:t xml:space="preserve">% zariadení je </w:t>
      </w:r>
      <w:r>
        <w:rPr>
          <w:color w:val="000000" w:themeColor="text1"/>
        </w:rPr>
        <w:t xml:space="preserve">dnes </w:t>
      </w:r>
      <w:r w:rsidRPr="00A951F4">
        <w:rPr>
          <w:color w:val="000000" w:themeColor="text1"/>
        </w:rPr>
        <w:t>v nevyhovujúcom stave.</w:t>
      </w:r>
    </w:p>
    <w:p w14:paraId="6DA1B24F" w14:textId="77777777" w:rsidR="001203FE" w:rsidRPr="00B62ECA" w:rsidRDefault="001203FE">
      <w:pPr>
        <w:pStyle w:val="Odsekzoznamu"/>
        <w:numPr>
          <w:ilvl w:val="0"/>
          <w:numId w:val="23"/>
        </w:numPr>
        <w:spacing w:before="240" w:after="200" w:line="276" w:lineRule="auto"/>
        <w:jc w:val="both"/>
        <w:rPr>
          <w:b/>
        </w:rPr>
      </w:pPr>
      <w:r>
        <w:rPr>
          <w:color w:val="000000" w:themeColor="text1"/>
        </w:rPr>
        <w:lastRenderedPageBreak/>
        <w:t>Športová infraštruktúra, bez ohľadu na jej stav, je vo väčšine prípadov k dispozícii pre športujúcu verejnosť, ale len menšia časť športovísk je využívaná na viac ako 50 %.</w:t>
      </w:r>
    </w:p>
    <w:p w14:paraId="6F427A4E" w14:textId="77777777" w:rsidR="001203FE" w:rsidRPr="00A951F4" w:rsidRDefault="001203FE">
      <w:pPr>
        <w:pStyle w:val="Odsekzoznamu"/>
        <w:numPr>
          <w:ilvl w:val="0"/>
          <w:numId w:val="23"/>
        </w:numPr>
        <w:spacing w:before="240" w:after="200" w:line="276" w:lineRule="auto"/>
        <w:jc w:val="both"/>
        <w:rPr>
          <w:b/>
        </w:rPr>
      </w:pPr>
      <w:r>
        <w:rPr>
          <w:color w:val="000000" w:themeColor="text1"/>
        </w:rPr>
        <w:t>Jednou z možností ako zlepšiť kvalitu športovej infraštruktúry v mestách a obciach BSK, resp. podpory športu ako takého, je posilnenie úloh miestnej samosprávy.</w:t>
      </w:r>
    </w:p>
    <w:p w14:paraId="645AFB0B" w14:textId="77777777" w:rsidR="001203FE" w:rsidRPr="00A951F4" w:rsidRDefault="001203FE" w:rsidP="001203FE">
      <w:pPr>
        <w:jc w:val="both"/>
        <w:rPr>
          <w:b/>
        </w:rPr>
      </w:pPr>
      <w:r w:rsidRPr="00A951F4">
        <w:rPr>
          <w:b/>
        </w:rPr>
        <w:t>Databáza športovej infraštruktúry Bratislavského kraja je uvedená v príloh</w:t>
      </w:r>
      <w:r>
        <w:rPr>
          <w:b/>
        </w:rPr>
        <w:t>e</w:t>
      </w:r>
      <w:r w:rsidRPr="00A951F4">
        <w:rPr>
          <w:b/>
        </w:rPr>
        <w:t xml:space="preserve"> 4.</w:t>
      </w:r>
    </w:p>
    <w:p w14:paraId="115DC6D1" w14:textId="77777777" w:rsidR="001203FE" w:rsidRDefault="001203FE" w:rsidP="001203FE">
      <w:r>
        <w:br w:type="page"/>
      </w:r>
    </w:p>
    <w:p w14:paraId="55A0F007" w14:textId="77777777" w:rsidR="001203FE" w:rsidRPr="00653A70" w:rsidRDefault="001203FE" w:rsidP="001203FE">
      <w:pPr>
        <w:pStyle w:val="Nadpis2"/>
      </w:pPr>
      <w:bookmarkStart w:id="126" w:name="_Toc110346747"/>
      <w:r w:rsidRPr="00653A70">
        <w:lastRenderedPageBreak/>
        <w:t>Registrovaný šport na území Bratislavského kraja</w:t>
      </w:r>
      <w:bookmarkEnd w:id="126"/>
    </w:p>
    <w:p w14:paraId="1A252DE9" w14:textId="77777777" w:rsidR="001203FE" w:rsidRPr="00653A70" w:rsidRDefault="001203FE" w:rsidP="001203FE">
      <w:pPr>
        <w:pStyle w:val="Nadpis3"/>
      </w:pPr>
      <w:bookmarkStart w:id="127" w:name="_Toc110346748"/>
      <w:r w:rsidRPr="00653A70">
        <w:t>Účel a vymedzenie analýzy</w:t>
      </w:r>
      <w:bookmarkEnd w:id="127"/>
    </w:p>
    <w:p w14:paraId="1F5F16AB" w14:textId="77777777" w:rsidR="001203FE" w:rsidRPr="008E4374" w:rsidRDefault="001203FE" w:rsidP="001203FE">
      <w:pPr>
        <w:spacing w:after="0"/>
        <w:jc w:val="both"/>
        <w:rPr>
          <w:color w:val="000000" w:themeColor="text1"/>
        </w:rPr>
      </w:pPr>
      <w:r>
        <w:rPr>
          <w:color w:val="000000" w:themeColor="text1"/>
        </w:rPr>
        <w:t>V</w:t>
      </w:r>
      <w:r w:rsidRPr="008E4374">
        <w:rPr>
          <w:color w:val="000000" w:themeColor="text1"/>
        </w:rPr>
        <w:t xml:space="preserve"> zmysle </w:t>
      </w:r>
      <w:r>
        <w:rPr>
          <w:color w:val="000000" w:themeColor="text1"/>
        </w:rPr>
        <w:t>z</w:t>
      </w:r>
      <w:r w:rsidRPr="008E4374">
        <w:rPr>
          <w:color w:val="000000" w:themeColor="text1"/>
        </w:rPr>
        <w:t>ákona č. 440/2015 Z.</w:t>
      </w:r>
      <w:r>
        <w:rPr>
          <w:color w:val="000000" w:themeColor="text1"/>
        </w:rPr>
        <w:t xml:space="preserve"> </w:t>
      </w:r>
      <w:r w:rsidRPr="008E4374">
        <w:rPr>
          <w:color w:val="000000" w:themeColor="text1"/>
        </w:rPr>
        <w:t>z. o športe a o zmene a doplnení niektorých zákonov v znení neskorších predpisov,</w:t>
      </w:r>
      <w:r>
        <w:rPr>
          <w:color w:val="000000" w:themeColor="text1"/>
        </w:rPr>
        <w:t xml:space="preserve"> §</w:t>
      </w:r>
      <w:r w:rsidRPr="008E4374">
        <w:rPr>
          <w:color w:val="000000" w:themeColor="text1"/>
        </w:rPr>
        <w:t xml:space="preserve"> 3f je uznaným športom:</w:t>
      </w:r>
    </w:p>
    <w:p w14:paraId="1DF55B7D" w14:textId="77777777" w:rsidR="001203FE" w:rsidRPr="00653A70" w:rsidRDefault="001203FE">
      <w:pPr>
        <w:pStyle w:val="Odsekzoznamu"/>
        <w:numPr>
          <w:ilvl w:val="1"/>
          <w:numId w:val="39"/>
        </w:numPr>
        <w:spacing w:before="240" w:after="200" w:line="276" w:lineRule="auto"/>
        <w:ind w:left="993" w:hanging="426"/>
        <w:jc w:val="both"/>
        <w:rPr>
          <w:color w:val="000000" w:themeColor="text1"/>
        </w:rPr>
      </w:pPr>
      <w:r w:rsidRPr="00653A70">
        <w:rPr>
          <w:color w:val="000000" w:themeColor="text1"/>
        </w:rPr>
        <w:t xml:space="preserve">šport uznaný Medzinárodným olympijským výborom alebo medzinárodnou športovou organizáciou </w:t>
      </w:r>
      <w:proofErr w:type="spellStart"/>
      <w:r w:rsidRPr="00653A70">
        <w:rPr>
          <w:color w:val="000000" w:themeColor="text1"/>
        </w:rPr>
        <w:t>SportAccord</w:t>
      </w:r>
      <w:proofErr w:type="spellEnd"/>
      <w:r>
        <w:rPr>
          <w:color w:val="000000" w:themeColor="text1"/>
        </w:rPr>
        <w:t>,</w:t>
      </w:r>
    </w:p>
    <w:p w14:paraId="68C39B2E" w14:textId="77777777" w:rsidR="001203FE" w:rsidRPr="00653A70" w:rsidRDefault="001203FE">
      <w:pPr>
        <w:pStyle w:val="Odsekzoznamu"/>
        <w:numPr>
          <w:ilvl w:val="1"/>
          <w:numId w:val="39"/>
        </w:numPr>
        <w:spacing w:before="240" w:after="200" w:line="276" w:lineRule="auto"/>
        <w:ind w:left="993" w:hanging="426"/>
        <w:jc w:val="both"/>
        <w:rPr>
          <w:color w:val="000000" w:themeColor="text1"/>
        </w:rPr>
      </w:pPr>
      <w:r w:rsidRPr="00653A70">
        <w:rPr>
          <w:color w:val="000000" w:themeColor="text1"/>
        </w:rPr>
        <w:t>šport uznaný Medzinárodným paralympijským výborom</w:t>
      </w:r>
      <w:r>
        <w:rPr>
          <w:color w:val="000000" w:themeColor="text1"/>
        </w:rPr>
        <w:t>,</w:t>
      </w:r>
    </w:p>
    <w:p w14:paraId="33252C92" w14:textId="77777777" w:rsidR="001203FE" w:rsidRPr="00653A70" w:rsidRDefault="001203FE">
      <w:pPr>
        <w:pStyle w:val="Odsekzoznamu"/>
        <w:numPr>
          <w:ilvl w:val="1"/>
          <w:numId w:val="39"/>
        </w:numPr>
        <w:spacing w:before="240" w:after="200" w:line="276" w:lineRule="auto"/>
        <w:ind w:left="993" w:hanging="426"/>
        <w:jc w:val="both"/>
        <w:rPr>
          <w:color w:val="000000" w:themeColor="text1"/>
        </w:rPr>
      </w:pPr>
      <w:r w:rsidRPr="00653A70">
        <w:rPr>
          <w:color w:val="000000" w:themeColor="text1"/>
        </w:rPr>
        <w:t>šport uznaný Medzinárodným výborom športu nepočujúcich</w:t>
      </w:r>
      <w:r>
        <w:rPr>
          <w:color w:val="000000" w:themeColor="text1"/>
        </w:rPr>
        <w:t>,</w:t>
      </w:r>
    </w:p>
    <w:p w14:paraId="342BB65B" w14:textId="77777777" w:rsidR="001203FE" w:rsidRDefault="001203FE">
      <w:pPr>
        <w:pStyle w:val="Odsekzoznamu"/>
        <w:numPr>
          <w:ilvl w:val="1"/>
          <w:numId w:val="39"/>
        </w:numPr>
        <w:spacing w:before="240" w:after="200" w:line="276" w:lineRule="auto"/>
        <w:ind w:left="993" w:hanging="426"/>
        <w:jc w:val="both"/>
        <w:rPr>
          <w:color w:val="000000" w:themeColor="text1"/>
        </w:rPr>
      </w:pPr>
      <w:r w:rsidRPr="00653A70">
        <w:rPr>
          <w:color w:val="000000" w:themeColor="text1"/>
        </w:rPr>
        <w:t>šport uznaný Medzinárod</w:t>
      </w:r>
      <w:r>
        <w:rPr>
          <w:color w:val="000000" w:themeColor="text1"/>
        </w:rPr>
        <w:t>ným hnutím špeciálnych olympiád.</w:t>
      </w:r>
    </w:p>
    <w:p w14:paraId="0BFF8852" w14:textId="77777777" w:rsidR="001203FE" w:rsidRDefault="001203FE" w:rsidP="001203FE">
      <w:pPr>
        <w:pStyle w:val="Nadpis3"/>
      </w:pPr>
      <w:bookmarkStart w:id="128" w:name="_Toc110346749"/>
      <w:r w:rsidRPr="00653A70">
        <w:t>Zmapovanie športovej základne</w:t>
      </w:r>
      <w:bookmarkEnd w:id="128"/>
    </w:p>
    <w:p w14:paraId="651D5B4C" w14:textId="77777777" w:rsidR="001203FE" w:rsidRDefault="001203FE" w:rsidP="001203FE">
      <w:pPr>
        <w:jc w:val="both"/>
      </w:pPr>
      <w:r>
        <w:t xml:space="preserve">Pre účely zmapovania športovej základne sme využili údaje MŠVVŠ SR o registrovaných aktívnych športovcoch za rok 2019. Zodpovednosť za presnosť a kvalitu údajov o registrovaných športovcoch majú príslušné športové zväzy (asociácie). Napriek možným skresleniam považujeme databázu MŠVVŠ SR za najreprezentatívnejší zdroj údajov pre účely </w:t>
      </w:r>
      <w:r w:rsidRPr="00F05175">
        <w:t>analýzy športovej základne v BSK (databáza je uvedená v prílohe 3). Údaje za tento rok obsahujú aj členskú základňu za futbal a ľadový hokej. Navyše zachytávajú stav členskej základne pred vypuknutím pandémie COVID-19.</w:t>
      </w:r>
    </w:p>
    <w:p w14:paraId="32446494" w14:textId="3B52FAD6" w:rsidR="001203FE" w:rsidRDefault="001203FE" w:rsidP="001203FE">
      <w:pPr>
        <w:jc w:val="both"/>
      </w:pPr>
      <w:r>
        <w:t>V BSK bolo v roku 2019 celkovo registrových 45 865 aktívnych športovcov do 23 rokov. Tento údaj zahŕňa 57 uznaných športov, ktoré sa uchádzali o dotáciu z MŠVVŠ SR. Nižšie uvádzame najpopulárnejšie individuálne a kolektívne športy v Bratislavskom kraji. Jednoznačne najpopulárnejším kolektívnym športom je futbal. Aktívne pôsobí vo futbalových kluboch v Bratislavskom kraji takmer 25 000 športovcov, čo je viac ako polovica všetkých aktívnych registrovaných športovcov v Bratislavskom kraji. Počet registrovaných športovcov do 23 rokov mimo piatich najpopulárnejších športov je veľmi nízky.</w:t>
      </w:r>
    </w:p>
    <w:p w14:paraId="796DB27D" w14:textId="77777777" w:rsidR="005F0D48" w:rsidRDefault="005F0D48" w:rsidP="001203FE">
      <w:pPr>
        <w:jc w:val="both"/>
      </w:pPr>
    </w:p>
    <w:p w14:paraId="04D33FCF" w14:textId="0866A23B" w:rsidR="001203FE" w:rsidRDefault="001203FE" w:rsidP="001203FE">
      <w:pPr>
        <w:pStyle w:val="Popis"/>
        <w:keepNext/>
      </w:pPr>
      <w:bookmarkStart w:id="129" w:name="_Toc89532066"/>
      <w:bookmarkStart w:id="130" w:name="_Toc110171101"/>
      <w:r>
        <w:t xml:space="preserve">Tabuľka č. </w:t>
      </w:r>
      <w:r>
        <w:fldChar w:fldCharType="begin"/>
      </w:r>
      <w:r>
        <w:instrText>SEQ Tabuľka_č. \* ARABIC</w:instrText>
      </w:r>
      <w:r>
        <w:fldChar w:fldCharType="separate"/>
      </w:r>
      <w:r w:rsidR="00011EC7">
        <w:rPr>
          <w:noProof/>
        </w:rPr>
        <w:t>16</w:t>
      </w:r>
      <w:r>
        <w:fldChar w:fldCharType="end"/>
      </w:r>
      <w:r>
        <w:t xml:space="preserve"> </w:t>
      </w:r>
      <w:r w:rsidRPr="00363503">
        <w:t>Najpopulárnejšie kolektívne športy v BSK (2019)</w:t>
      </w:r>
      <w:bookmarkEnd w:id="129"/>
      <w:bookmarkEnd w:id="130"/>
    </w:p>
    <w:tbl>
      <w:tblPr>
        <w:tblW w:w="5098" w:type="dxa"/>
        <w:tblCellMar>
          <w:left w:w="70" w:type="dxa"/>
          <w:right w:w="70" w:type="dxa"/>
        </w:tblCellMar>
        <w:tblLook w:val="04A0" w:firstRow="1" w:lastRow="0" w:firstColumn="1" w:lastColumn="0" w:noHBand="0" w:noVBand="1"/>
      </w:tblPr>
      <w:tblGrid>
        <w:gridCol w:w="700"/>
        <w:gridCol w:w="2272"/>
        <w:gridCol w:w="2126"/>
      </w:tblGrid>
      <w:tr w:rsidR="001203FE" w:rsidRPr="006E5ECC" w14:paraId="48855758" w14:textId="77777777" w:rsidTr="00D55867">
        <w:trPr>
          <w:trHeight w:val="300"/>
        </w:trPr>
        <w:tc>
          <w:tcPr>
            <w:tcW w:w="700"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3743AAF6" w14:textId="77777777" w:rsidR="001203FE" w:rsidRPr="006E5ECC" w:rsidRDefault="001203FE" w:rsidP="00D55867">
            <w:pPr>
              <w:spacing w:after="0" w:line="240" w:lineRule="auto"/>
              <w:jc w:val="center"/>
              <w:rPr>
                <w:rFonts w:ascii="Calibri" w:eastAsia="Times New Roman" w:hAnsi="Calibri" w:cs="Calibri"/>
                <w:color w:val="000000"/>
                <w:highlight w:val="lightGray"/>
                <w:lang w:eastAsia="sk-SK"/>
              </w:rPr>
            </w:pPr>
          </w:p>
        </w:tc>
        <w:tc>
          <w:tcPr>
            <w:tcW w:w="2272" w:type="dxa"/>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A027323" w14:textId="77777777" w:rsidR="001203FE" w:rsidRPr="006E5ECC" w:rsidRDefault="001203FE" w:rsidP="00D55867">
            <w:pPr>
              <w:spacing w:after="0" w:line="240" w:lineRule="auto"/>
              <w:jc w:val="center"/>
              <w:rPr>
                <w:rFonts w:ascii="Calibri" w:eastAsia="Times New Roman" w:hAnsi="Calibri" w:cs="Calibri"/>
                <w:b/>
                <w:bCs/>
                <w:color w:val="000000"/>
                <w:highlight w:val="lightGray"/>
                <w:lang w:eastAsia="sk-SK"/>
              </w:rPr>
            </w:pPr>
            <w:r w:rsidRPr="005C1C7B">
              <w:rPr>
                <w:rFonts w:ascii="Calibri" w:eastAsia="Times New Roman" w:hAnsi="Calibri" w:cs="Calibri"/>
                <w:b/>
                <w:bCs/>
                <w:color w:val="000000"/>
                <w:lang w:eastAsia="sk-SK"/>
              </w:rPr>
              <w:t>Šport</w:t>
            </w:r>
          </w:p>
        </w:tc>
        <w:tc>
          <w:tcPr>
            <w:tcW w:w="2126" w:type="dxa"/>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0B07E268" w14:textId="77777777" w:rsidR="001203FE" w:rsidRPr="006E5ECC" w:rsidRDefault="001203FE" w:rsidP="00D55867">
            <w:pPr>
              <w:spacing w:after="0" w:line="240" w:lineRule="auto"/>
              <w:jc w:val="center"/>
              <w:rPr>
                <w:rFonts w:ascii="Calibri" w:eastAsia="Times New Roman" w:hAnsi="Calibri" w:cs="Calibri"/>
                <w:b/>
                <w:bCs/>
                <w:color w:val="000000"/>
                <w:highlight w:val="lightGray"/>
                <w:lang w:eastAsia="sk-SK"/>
              </w:rPr>
            </w:pPr>
            <w:r w:rsidRPr="005C1C7B">
              <w:rPr>
                <w:rFonts w:ascii="Calibri" w:eastAsia="Times New Roman" w:hAnsi="Calibri" w:cs="Calibri"/>
                <w:b/>
                <w:bCs/>
                <w:color w:val="000000"/>
                <w:lang w:eastAsia="sk-SK"/>
              </w:rPr>
              <w:t>Športovci</w:t>
            </w:r>
          </w:p>
        </w:tc>
      </w:tr>
      <w:tr w:rsidR="001203FE" w:rsidRPr="006E5ECC" w14:paraId="1B8421EA" w14:textId="77777777" w:rsidTr="00D55867">
        <w:trPr>
          <w:trHeight w:val="375"/>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14:paraId="3E74A136"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1</w:t>
            </w:r>
          </w:p>
        </w:tc>
        <w:tc>
          <w:tcPr>
            <w:tcW w:w="2272" w:type="dxa"/>
            <w:tcBorders>
              <w:top w:val="nil"/>
              <w:left w:val="nil"/>
              <w:bottom w:val="single" w:sz="4" w:space="0" w:color="auto"/>
              <w:right w:val="single" w:sz="4" w:space="0" w:color="auto"/>
            </w:tcBorders>
            <w:shd w:val="clear" w:color="000000" w:fill="FFFFFF"/>
            <w:noWrap/>
            <w:vAlign w:val="center"/>
            <w:hideMark/>
          </w:tcPr>
          <w:p w14:paraId="1B597115" w14:textId="77777777" w:rsidR="001203FE" w:rsidRPr="006E5ECC" w:rsidRDefault="001203FE" w:rsidP="00D55867">
            <w:pPr>
              <w:spacing w:after="0" w:line="240" w:lineRule="auto"/>
              <w:rPr>
                <w:rFonts w:ascii="Calibri" w:eastAsia="Times New Roman" w:hAnsi="Calibri" w:cs="Calibri"/>
                <w:color w:val="000000"/>
                <w:lang w:eastAsia="sk-SK"/>
              </w:rPr>
            </w:pPr>
            <w:r w:rsidRPr="006E5ECC">
              <w:rPr>
                <w:rFonts w:ascii="Calibri" w:eastAsia="Times New Roman" w:hAnsi="Calibri" w:cs="Calibri"/>
                <w:color w:val="000000"/>
                <w:lang w:eastAsia="sk-SK"/>
              </w:rPr>
              <w:t>Futbal</w:t>
            </w:r>
          </w:p>
        </w:tc>
        <w:tc>
          <w:tcPr>
            <w:tcW w:w="2126" w:type="dxa"/>
            <w:tcBorders>
              <w:top w:val="nil"/>
              <w:left w:val="nil"/>
              <w:bottom w:val="single" w:sz="4" w:space="0" w:color="auto"/>
              <w:right w:val="single" w:sz="4" w:space="0" w:color="auto"/>
            </w:tcBorders>
            <w:shd w:val="clear" w:color="000000" w:fill="FFFFFF"/>
            <w:noWrap/>
            <w:vAlign w:val="center"/>
            <w:hideMark/>
          </w:tcPr>
          <w:p w14:paraId="5153EBA6"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24</w:t>
            </w:r>
            <w:r>
              <w:rPr>
                <w:rFonts w:ascii="Calibri" w:eastAsia="Times New Roman" w:hAnsi="Calibri" w:cs="Calibri"/>
                <w:color w:val="000000"/>
                <w:lang w:eastAsia="sk-SK"/>
              </w:rPr>
              <w:t xml:space="preserve"> </w:t>
            </w:r>
            <w:r w:rsidRPr="006E5ECC">
              <w:rPr>
                <w:rFonts w:ascii="Calibri" w:eastAsia="Times New Roman" w:hAnsi="Calibri" w:cs="Calibri"/>
                <w:color w:val="000000"/>
                <w:lang w:eastAsia="sk-SK"/>
              </w:rPr>
              <w:t>659</w:t>
            </w:r>
          </w:p>
        </w:tc>
      </w:tr>
      <w:tr w:rsidR="001203FE" w:rsidRPr="006E5ECC" w14:paraId="73ED2713"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14:paraId="3715C2FC"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2</w:t>
            </w:r>
          </w:p>
        </w:tc>
        <w:tc>
          <w:tcPr>
            <w:tcW w:w="2272" w:type="dxa"/>
            <w:tcBorders>
              <w:top w:val="nil"/>
              <w:left w:val="nil"/>
              <w:bottom w:val="single" w:sz="4" w:space="0" w:color="auto"/>
              <w:right w:val="single" w:sz="4" w:space="0" w:color="auto"/>
            </w:tcBorders>
            <w:shd w:val="clear" w:color="000000" w:fill="FFFFFF"/>
            <w:noWrap/>
            <w:vAlign w:val="center"/>
            <w:hideMark/>
          </w:tcPr>
          <w:p w14:paraId="58E60122" w14:textId="77777777" w:rsidR="001203FE" w:rsidRPr="006E5ECC" w:rsidRDefault="001203FE" w:rsidP="00D55867">
            <w:pPr>
              <w:spacing w:after="0" w:line="240" w:lineRule="auto"/>
              <w:rPr>
                <w:rFonts w:ascii="Calibri" w:eastAsia="Times New Roman" w:hAnsi="Calibri" w:cs="Calibri"/>
                <w:color w:val="000000"/>
                <w:lang w:eastAsia="sk-SK"/>
              </w:rPr>
            </w:pPr>
            <w:r w:rsidRPr="006E5ECC">
              <w:rPr>
                <w:rFonts w:ascii="Calibri" w:eastAsia="Times New Roman" w:hAnsi="Calibri" w:cs="Calibri"/>
                <w:color w:val="000000"/>
                <w:lang w:eastAsia="sk-SK"/>
              </w:rPr>
              <w:t>Hádzaná</w:t>
            </w:r>
          </w:p>
        </w:tc>
        <w:tc>
          <w:tcPr>
            <w:tcW w:w="2126" w:type="dxa"/>
            <w:tcBorders>
              <w:top w:val="nil"/>
              <w:left w:val="nil"/>
              <w:bottom w:val="single" w:sz="4" w:space="0" w:color="auto"/>
              <w:right w:val="single" w:sz="4" w:space="0" w:color="auto"/>
            </w:tcBorders>
            <w:shd w:val="clear" w:color="000000" w:fill="FFFFFF"/>
            <w:noWrap/>
            <w:vAlign w:val="center"/>
            <w:hideMark/>
          </w:tcPr>
          <w:p w14:paraId="0AC6490D"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3</w:t>
            </w:r>
            <w:r>
              <w:rPr>
                <w:rFonts w:ascii="Calibri" w:eastAsia="Times New Roman" w:hAnsi="Calibri" w:cs="Calibri"/>
                <w:color w:val="000000"/>
                <w:lang w:eastAsia="sk-SK"/>
              </w:rPr>
              <w:t xml:space="preserve"> </w:t>
            </w:r>
            <w:r w:rsidRPr="006E5ECC">
              <w:rPr>
                <w:rFonts w:ascii="Calibri" w:eastAsia="Times New Roman" w:hAnsi="Calibri" w:cs="Calibri"/>
                <w:color w:val="000000"/>
                <w:lang w:eastAsia="sk-SK"/>
              </w:rPr>
              <w:t>064</w:t>
            </w:r>
          </w:p>
        </w:tc>
      </w:tr>
      <w:tr w:rsidR="001203FE" w:rsidRPr="006E5ECC" w14:paraId="7AF11CDF"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14:paraId="6C00FC4F"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3</w:t>
            </w:r>
          </w:p>
        </w:tc>
        <w:tc>
          <w:tcPr>
            <w:tcW w:w="2272" w:type="dxa"/>
            <w:tcBorders>
              <w:top w:val="nil"/>
              <w:left w:val="nil"/>
              <w:bottom w:val="single" w:sz="4" w:space="0" w:color="auto"/>
              <w:right w:val="single" w:sz="4" w:space="0" w:color="auto"/>
            </w:tcBorders>
            <w:shd w:val="clear" w:color="000000" w:fill="FFFFFF"/>
            <w:noWrap/>
            <w:vAlign w:val="center"/>
            <w:hideMark/>
          </w:tcPr>
          <w:p w14:paraId="7CDC5F00" w14:textId="77777777" w:rsidR="001203FE" w:rsidRPr="006E5ECC" w:rsidRDefault="001203FE" w:rsidP="00D55867">
            <w:pPr>
              <w:spacing w:after="0" w:line="240" w:lineRule="auto"/>
              <w:rPr>
                <w:rFonts w:ascii="Calibri" w:eastAsia="Times New Roman" w:hAnsi="Calibri" w:cs="Calibri"/>
                <w:color w:val="000000"/>
                <w:lang w:eastAsia="sk-SK"/>
              </w:rPr>
            </w:pPr>
            <w:r>
              <w:rPr>
                <w:rFonts w:ascii="Calibri" w:eastAsia="Times New Roman" w:hAnsi="Calibri" w:cs="Calibri"/>
                <w:color w:val="000000"/>
                <w:lang w:eastAsia="sk-SK"/>
              </w:rPr>
              <w:t>Ľ</w:t>
            </w:r>
            <w:r w:rsidRPr="006E5ECC">
              <w:rPr>
                <w:rFonts w:ascii="Calibri" w:eastAsia="Times New Roman" w:hAnsi="Calibri" w:cs="Calibri"/>
                <w:color w:val="000000"/>
                <w:lang w:eastAsia="sk-SK"/>
              </w:rPr>
              <w:t>adový hokej</w:t>
            </w:r>
          </w:p>
        </w:tc>
        <w:tc>
          <w:tcPr>
            <w:tcW w:w="2126" w:type="dxa"/>
            <w:tcBorders>
              <w:top w:val="nil"/>
              <w:left w:val="nil"/>
              <w:bottom w:val="single" w:sz="4" w:space="0" w:color="auto"/>
              <w:right w:val="single" w:sz="4" w:space="0" w:color="auto"/>
            </w:tcBorders>
            <w:shd w:val="clear" w:color="000000" w:fill="FFFFFF"/>
            <w:noWrap/>
            <w:vAlign w:val="center"/>
            <w:hideMark/>
          </w:tcPr>
          <w:p w14:paraId="2D359064"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843</w:t>
            </w:r>
          </w:p>
        </w:tc>
      </w:tr>
      <w:tr w:rsidR="001203FE" w:rsidRPr="006E5ECC" w14:paraId="0F1446D5"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14:paraId="0EEDA155"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4</w:t>
            </w:r>
          </w:p>
        </w:tc>
        <w:tc>
          <w:tcPr>
            <w:tcW w:w="2272" w:type="dxa"/>
            <w:tcBorders>
              <w:top w:val="nil"/>
              <w:left w:val="nil"/>
              <w:bottom w:val="single" w:sz="4" w:space="0" w:color="auto"/>
              <w:right w:val="single" w:sz="4" w:space="0" w:color="auto"/>
            </w:tcBorders>
            <w:shd w:val="clear" w:color="000000" w:fill="FFFFFF"/>
            <w:noWrap/>
            <w:vAlign w:val="center"/>
            <w:hideMark/>
          </w:tcPr>
          <w:p w14:paraId="4D52F958" w14:textId="77777777" w:rsidR="001203FE" w:rsidRPr="006E5ECC" w:rsidRDefault="001203FE" w:rsidP="00D55867">
            <w:pPr>
              <w:spacing w:after="0" w:line="240" w:lineRule="auto"/>
              <w:rPr>
                <w:rFonts w:ascii="Calibri" w:eastAsia="Times New Roman" w:hAnsi="Calibri" w:cs="Calibri"/>
                <w:color w:val="000000"/>
                <w:lang w:eastAsia="sk-SK"/>
              </w:rPr>
            </w:pPr>
            <w:proofErr w:type="spellStart"/>
            <w:r w:rsidRPr="006E5ECC">
              <w:rPr>
                <w:rFonts w:ascii="Calibri" w:eastAsia="Times New Roman" w:hAnsi="Calibri" w:cs="Calibri"/>
                <w:color w:val="000000"/>
                <w:lang w:eastAsia="sk-SK"/>
              </w:rPr>
              <w:t>Florbal</w:t>
            </w:r>
            <w:proofErr w:type="spellEnd"/>
          </w:p>
        </w:tc>
        <w:tc>
          <w:tcPr>
            <w:tcW w:w="2126" w:type="dxa"/>
            <w:tcBorders>
              <w:top w:val="nil"/>
              <w:left w:val="nil"/>
              <w:bottom w:val="single" w:sz="4" w:space="0" w:color="auto"/>
              <w:right w:val="single" w:sz="4" w:space="0" w:color="auto"/>
            </w:tcBorders>
            <w:shd w:val="clear" w:color="000000" w:fill="FFFFFF"/>
            <w:noWrap/>
            <w:vAlign w:val="center"/>
            <w:hideMark/>
          </w:tcPr>
          <w:p w14:paraId="0334790B"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841</w:t>
            </w:r>
          </w:p>
        </w:tc>
      </w:tr>
      <w:tr w:rsidR="001203FE" w:rsidRPr="006E5ECC" w14:paraId="19763B48"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hideMark/>
          </w:tcPr>
          <w:p w14:paraId="17EE16D3"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5</w:t>
            </w:r>
          </w:p>
        </w:tc>
        <w:tc>
          <w:tcPr>
            <w:tcW w:w="2272" w:type="dxa"/>
            <w:tcBorders>
              <w:top w:val="nil"/>
              <w:left w:val="nil"/>
              <w:bottom w:val="single" w:sz="4" w:space="0" w:color="auto"/>
              <w:right w:val="single" w:sz="4" w:space="0" w:color="auto"/>
            </w:tcBorders>
            <w:shd w:val="clear" w:color="000000" w:fill="FFFFFF"/>
            <w:noWrap/>
            <w:vAlign w:val="center"/>
            <w:hideMark/>
          </w:tcPr>
          <w:p w14:paraId="23EE6509" w14:textId="77777777" w:rsidR="001203FE" w:rsidRPr="006E5ECC" w:rsidRDefault="001203FE" w:rsidP="00D55867">
            <w:pPr>
              <w:spacing w:after="0" w:line="240" w:lineRule="auto"/>
              <w:rPr>
                <w:rFonts w:ascii="Calibri" w:eastAsia="Times New Roman" w:hAnsi="Calibri" w:cs="Calibri"/>
                <w:color w:val="000000"/>
                <w:lang w:eastAsia="sk-SK"/>
              </w:rPr>
            </w:pPr>
            <w:r w:rsidRPr="006E5ECC">
              <w:rPr>
                <w:rFonts w:ascii="Calibri" w:eastAsia="Times New Roman" w:hAnsi="Calibri" w:cs="Calibri"/>
                <w:color w:val="000000"/>
                <w:lang w:eastAsia="sk-SK"/>
              </w:rPr>
              <w:t>Basketbal</w:t>
            </w:r>
          </w:p>
        </w:tc>
        <w:tc>
          <w:tcPr>
            <w:tcW w:w="2126" w:type="dxa"/>
            <w:tcBorders>
              <w:top w:val="nil"/>
              <w:left w:val="nil"/>
              <w:bottom w:val="single" w:sz="4" w:space="0" w:color="auto"/>
              <w:right w:val="single" w:sz="4" w:space="0" w:color="auto"/>
            </w:tcBorders>
            <w:shd w:val="clear" w:color="000000" w:fill="FFFFFF"/>
            <w:noWrap/>
            <w:vAlign w:val="center"/>
            <w:hideMark/>
          </w:tcPr>
          <w:p w14:paraId="0BA6CF95"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494</w:t>
            </w:r>
          </w:p>
        </w:tc>
      </w:tr>
      <w:tr w:rsidR="001203FE" w:rsidRPr="006E5ECC" w14:paraId="5FF6168F"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tcPr>
          <w:p w14:paraId="67CCFCD0"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6</w:t>
            </w:r>
          </w:p>
        </w:tc>
        <w:tc>
          <w:tcPr>
            <w:tcW w:w="2272" w:type="dxa"/>
            <w:tcBorders>
              <w:top w:val="nil"/>
              <w:left w:val="nil"/>
              <w:bottom w:val="single" w:sz="4" w:space="0" w:color="auto"/>
              <w:right w:val="single" w:sz="4" w:space="0" w:color="auto"/>
            </w:tcBorders>
            <w:shd w:val="clear" w:color="000000" w:fill="FFFFFF"/>
            <w:noWrap/>
            <w:vAlign w:val="center"/>
          </w:tcPr>
          <w:p w14:paraId="3E0BB897" w14:textId="77777777" w:rsidR="001203FE" w:rsidRPr="006E5ECC" w:rsidRDefault="001203FE" w:rsidP="00D55867">
            <w:pPr>
              <w:spacing w:after="0" w:line="240" w:lineRule="auto"/>
              <w:rPr>
                <w:rFonts w:ascii="Calibri" w:eastAsia="Times New Roman" w:hAnsi="Calibri" w:cs="Calibri"/>
                <w:color w:val="000000"/>
                <w:lang w:eastAsia="sk-SK"/>
              </w:rPr>
            </w:pPr>
            <w:r>
              <w:rPr>
                <w:rFonts w:ascii="Calibri" w:eastAsia="Times New Roman" w:hAnsi="Calibri" w:cs="Calibri"/>
                <w:color w:val="000000"/>
                <w:lang w:eastAsia="sk-SK"/>
              </w:rPr>
              <w:t>Volejbal</w:t>
            </w:r>
          </w:p>
        </w:tc>
        <w:tc>
          <w:tcPr>
            <w:tcW w:w="2126" w:type="dxa"/>
            <w:tcBorders>
              <w:top w:val="nil"/>
              <w:left w:val="nil"/>
              <w:bottom w:val="single" w:sz="4" w:space="0" w:color="auto"/>
              <w:right w:val="single" w:sz="4" w:space="0" w:color="auto"/>
            </w:tcBorders>
            <w:shd w:val="clear" w:color="000000" w:fill="FFFFFF"/>
            <w:noWrap/>
            <w:vAlign w:val="center"/>
          </w:tcPr>
          <w:p w14:paraId="62B54A73" w14:textId="77777777" w:rsidR="001203FE" w:rsidRPr="006E5ECC" w:rsidRDefault="001203FE" w:rsidP="00D55867">
            <w:pPr>
              <w:spacing w:after="0" w:line="240" w:lineRule="auto"/>
              <w:jc w:val="right"/>
              <w:rPr>
                <w:rFonts w:ascii="Calibri" w:eastAsia="Times New Roman" w:hAnsi="Calibri" w:cs="Calibri"/>
                <w:color w:val="000000"/>
                <w:lang w:eastAsia="sk-SK"/>
              </w:rPr>
            </w:pPr>
            <w:r>
              <w:rPr>
                <w:rFonts w:ascii="Calibri" w:eastAsia="Times New Roman" w:hAnsi="Calibri" w:cs="Calibri"/>
                <w:color w:val="000000"/>
                <w:lang w:eastAsia="sk-SK"/>
              </w:rPr>
              <w:t>190</w:t>
            </w:r>
          </w:p>
        </w:tc>
      </w:tr>
      <w:tr w:rsidR="001203FE" w:rsidRPr="006E5ECC" w14:paraId="33053BD4"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tcPr>
          <w:p w14:paraId="7ECC64A8"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7</w:t>
            </w:r>
          </w:p>
        </w:tc>
        <w:tc>
          <w:tcPr>
            <w:tcW w:w="2272" w:type="dxa"/>
            <w:tcBorders>
              <w:top w:val="nil"/>
              <w:left w:val="nil"/>
              <w:bottom w:val="single" w:sz="4" w:space="0" w:color="auto"/>
              <w:right w:val="single" w:sz="4" w:space="0" w:color="auto"/>
            </w:tcBorders>
            <w:shd w:val="clear" w:color="000000" w:fill="FFFFFF"/>
            <w:noWrap/>
            <w:vAlign w:val="center"/>
            <w:hideMark/>
          </w:tcPr>
          <w:p w14:paraId="023E72C7" w14:textId="77777777" w:rsidR="001203FE" w:rsidRPr="006E5ECC" w:rsidRDefault="001203FE" w:rsidP="00D55867">
            <w:pPr>
              <w:spacing w:after="0" w:line="240" w:lineRule="auto"/>
              <w:rPr>
                <w:rFonts w:ascii="Calibri" w:eastAsia="Times New Roman" w:hAnsi="Calibri" w:cs="Calibri"/>
                <w:color w:val="000000"/>
                <w:lang w:eastAsia="sk-SK"/>
              </w:rPr>
            </w:pPr>
            <w:r w:rsidRPr="006E5ECC">
              <w:rPr>
                <w:rFonts w:ascii="Calibri" w:eastAsia="Times New Roman" w:hAnsi="Calibri" w:cs="Calibri"/>
                <w:color w:val="000000"/>
                <w:lang w:eastAsia="sk-SK"/>
              </w:rPr>
              <w:t>Softbal</w:t>
            </w:r>
          </w:p>
        </w:tc>
        <w:tc>
          <w:tcPr>
            <w:tcW w:w="2126" w:type="dxa"/>
            <w:tcBorders>
              <w:top w:val="nil"/>
              <w:left w:val="nil"/>
              <w:bottom w:val="single" w:sz="4" w:space="0" w:color="auto"/>
              <w:right w:val="single" w:sz="4" w:space="0" w:color="auto"/>
            </w:tcBorders>
            <w:shd w:val="clear" w:color="000000" w:fill="FFFFFF"/>
            <w:noWrap/>
            <w:vAlign w:val="center"/>
            <w:hideMark/>
          </w:tcPr>
          <w:p w14:paraId="30C5E594"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120</w:t>
            </w:r>
          </w:p>
        </w:tc>
      </w:tr>
      <w:tr w:rsidR="001203FE" w:rsidRPr="006E5ECC" w14:paraId="5BC91D3A"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tcPr>
          <w:p w14:paraId="6AD5156C"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8</w:t>
            </w:r>
          </w:p>
        </w:tc>
        <w:tc>
          <w:tcPr>
            <w:tcW w:w="2272" w:type="dxa"/>
            <w:tcBorders>
              <w:top w:val="nil"/>
              <w:left w:val="nil"/>
              <w:bottom w:val="single" w:sz="4" w:space="0" w:color="auto"/>
              <w:right w:val="single" w:sz="4" w:space="0" w:color="auto"/>
            </w:tcBorders>
            <w:shd w:val="clear" w:color="000000" w:fill="FFFFFF"/>
            <w:noWrap/>
            <w:vAlign w:val="center"/>
            <w:hideMark/>
          </w:tcPr>
          <w:p w14:paraId="0BA3AF2C" w14:textId="77777777" w:rsidR="001203FE" w:rsidRPr="006E5ECC" w:rsidRDefault="001203FE" w:rsidP="00D55867">
            <w:pPr>
              <w:spacing w:after="0" w:line="240" w:lineRule="auto"/>
              <w:rPr>
                <w:rFonts w:ascii="Calibri" w:eastAsia="Times New Roman" w:hAnsi="Calibri" w:cs="Calibri"/>
                <w:color w:val="000000"/>
                <w:lang w:eastAsia="sk-SK"/>
              </w:rPr>
            </w:pPr>
            <w:r w:rsidRPr="006E5ECC">
              <w:rPr>
                <w:rFonts w:ascii="Calibri" w:eastAsia="Times New Roman" w:hAnsi="Calibri" w:cs="Calibri"/>
                <w:color w:val="000000"/>
                <w:lang w:eastAsia="sk-SK"/>
              </w:rPr>
              <w:t>Baseball</w:t>
            </w:r>
          </w:p>
        </w:tc>
        <w:tc>
          <w:tcPr>
            <w:tcW w:w="2126" w:type="dxa"/>
            <w:tcBorders>
              <w:top w:val="nil"/>
              <w:left w:val="nil"/>
              <w:bottom w:val="single" w:sz="4" w:space="0" w:color="auto"/>
              <w:right w:val="single" w:sz="4" w:space="0" w:color="auto"/>
            </w:tcBorders>
            <w:shd w:val="clear" w:color="000000" w:fill="FFFFFF"/>
            <w:noWrap/>
            <w:vAlign w:val="center"/>
            <w:hideMark/>
          </w:tcPr>
          <w:p w14:paraId="2183E3DB"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110</w:t>
            </w:r>
          </w:p>
        </w:tc>
      </w:tr>
      <w:tr w:rsidR="001203FE" w:rsidRPr="006E5ECC" w14:paraId="42C66183"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tcPr>
          <w:p w14:paraId="4D731DA6"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9</w:t>
            </w:r>
          </w:p>
        </w:tc>
        <w:tc>
          <w:tcPr>
            <w:tcW w:w="2272" w:type="dxa"/>
            <w:tcBorders>
              <w:top w:val="nil"/>
              <w:left w:val="nil"/>
              <w:bottom w:val="single" w:sz="4" w:space="0" w:color="auto"/>
              <w:right w:val="single" w:sz="4" w:space="0" w:color="auto"/>
            </w:tcBorders>
            <w:shd w:val="clear" w:color="000000" w:fill="FFFFFF"/>
            <w:noWrap/>
            <w:vAlign w:val="center"/>
            <w:hideMark/>
          </w:tcPr>
          <w:p w14:paraId="54455281" w14:textId="77777777" w:rsidR="001203FE" w:rsidRPr="006E5ECC" w:rsidRDefault="001203FE" w:rsidP="00D55867">
            <w:pPr>
              <w:spacing w:after="0" w:line="240" w:lineRule="auto"/>
              <w:rPr>
                <w:rFonts w:ascii="Calibri" w:eastAsia="Times New Roman" w:hAnsi="Calibri" w:cs="Calibri"/>
                <w:color w:val="000000"/>
                <w:lang w:eastAsia="sk-SK"/>
              </w:rPr>
            </w:pPr>
            <w:r>
              <w:rPr>
                <w:rFonts w:ascii="Calibri" w:eastAsia="Times New Roman" w:hAnsi="Calibri" w:cs="Calibri"/>
                <w:color w:val="000000"/>
                <w:lang w:eastAsia="sk-SK"/>
              </w:rPr>
              <w:t>P</w:t>
            </w:r>
            <w:r w:rsidRPr="006E5ECC">
              <w:rPr>
                <w:rFonts w:ascii="Calibri" w:eastAsia="Times New Roman" w:hAnsi="Calibri" w:cs="Calibri"/>
                <w:color w:val="000000"/>
                <w:lang w:eastAsia="sk-SK"/>
              </w:rPr>
              <w:t>ozemný hokej</w:t>
            </w:r>
          </w:p>
        </w:tc>
        <w:tc>
          <w:tcPr>
            <w:tcW w:w="2126" w:type="dxa"/>
            <w:tcBorders>
              <w:top w:val="nil"/>
              <w:left w:val="nil"/>
              <w:bottom w:val="single" w:sz="4" w:space="0" w:color="auto"/>
              <w:right w:val="single" w:sz="4" w:space="0" w:color="auto"/>
            </w:tcBorders>
            <w:shd w:val="clear" w:color="000000" w:fill="FFFFFF"/>
            <w:noWrap/>
            <w:vAlign w:val="center"/>
            <w:hideMark/>
          </w:tcPr>
          <w:p w14:paraId="027AF99B"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93</w:t>
            </w:r>
          </w:p>
        </w:tc>
      </w:tr>
      <w:tr w:rsidR="001203FE" w:rsidRPr="006E5ECC" w14:paraId="596C82F4" w14:textId="77777777" w:rsidTr="00D55867">
        <w:trPr>
          <w:trHeight w:val="300"/>
        </w:trPr>
        <w:tc>
          <w:tcPr>
            <w:tcW w:w="700" w:type="dxa"/>
            <w:tcBorders>
              <w:top w:val="nil"/>
              <w:left w:val="single" w:sz="4" w:space="0" w:color="auto"/>
              <w:bottom w:val="single" w:sz="4" w:space="0" w:color="auto"/>
              <w:right w:val="single" w:sz="4" w:space="0" w:color="auto"/>
            </w:tcBorders>
            <w:shd w:val="clear" w:color="000000" w:fill="FFFFFF"/>
            <w:noWrap/>
            <w:vAlign w:val="center"/>
          </w:tcPr>
          <w:p w14:paraId="4F97ACE4" w14:textId="77777777" w:rsidR="001203FE" w:rsidRPr="006E5ECC" w:rsidRDefault="001203FE" w:rsidP="00D55867">
            <w:pPr>
              <w:spacing w:after="0" w:line="240" w:lineRule="auto"/>
              <w:jc w:val="center"/>
              <w:rPr>
                <w:rFonts w:ascii="Calibri" w:eastAsia="Times New Roman" w:hAnsi="Calibri" w:cs="Calibri"/>
                <w:color w:val="000000"/>
                <w:lang w:eastAsia="sk-SK"/>
              </w:rPr>
            </w:pPr>
            <w:r w:rsidRPr="006E5ECC">
              <w:rPr>
                <w:rFonts w:ascii="Calibri" w:eastAsia="Times New Roman" w:hAnsi="Calibri" w:cs="Calibri"/>
                <w:color w:val="000000"/>
                <w:lang w:eastAsia="sk-SK"/>
              </w:rPr>
              <w:t>10</w:t>
            </w:r>
          </w:p>
        </w:tc>
        <w:tc>
          <w:tcPr>
            <w:tcW w:w="2272" w:type="dxa"/>
            <w:tcBorders>
              <w:top w:val="nil"/>
              <w:left w:val="nil"/>
              <w:bottom w:val="single" w:sz="4" w:space="0" w:color="auto"/>
              <w:right w:val="single" w:sz="4" w:space="0" w:color="auto"/>
            </w:tcBorders>
            <w:shd w:val="clear" w:color="000000" w:fill="FFFFFF"/>
            <w:noWrap/>
            <w:vAlign w:val="center"/>
            <w:hideMark/>
          </w:tcPr>
          <w:p w14:paraId="08D0908E" w14:textId="77777777" w:rsidR="001203FE" w:rsidRPr="006E5ECC" w:rsidRDefault="001203FE" w:rsidP="00D55867">
            <w:pPr>
              <w:spacing w:after="0" w:line="240" w:lineRule="auto"/>
              <w:rPr>
                <w:rFonts w:ascii="Calibri" w:eastAsia="Times New Roman" w:hAnsi="Calibri" w:cs="Calibri"/>
                <w:color w:val="000000"/>
                <w:lang w:eastAsia="sk-SK"/>
              </w:rPr>
            </w:pPr>
            <w:r>
              <w:rPr>
                <w:rFonts w:ascii="Calibri" w:eastAsia="Times New Roman" w:hAnsi="Calibri" w:cs="Calibri"/>
                <w:color w:val="000000"/>
                <w:lang w:eastAsia="sk-SK"/>
              </w:rPr>
              <w:t>A</w:t>
            </w:r>
            <w:r w:rsidRPr="006E5ECC">
              <w:rPr>
                <w:rFonts w:ascii="Calibri" w:eastAsia="Times New Roman" w:hAnsi="Calibri" w:cs="Calibri"/>
                <w:color w:val="000000"/>
                <w:lang w:eastAsia="sk-SK"/>
              </w:rPr>
              <w:t>merický futbal</w:t>
            </w:r>
          </w:p>
        </w:tc>
        <w:tc>
          <w:tcPr>
            <w:tcW w:w="2126" w:type="dxa"/>
            <w:tcBorders>
              <w:top w:val="nil"/>
              <w:left w:val="nil"/>
              <w:bottom w:val="single" w:sz="4" w:space="0" w:color="auto"/>
              <w:right w:val="single" w:sz="4" w:space="0" w:color="auto"/>
            </w:tcBorders>
            <w:shd w:val="clear" w:color="000000" w:fill="FFFFFF"/>
            <w:noWrap/>
            <w:vAlign w:val="center"/>
            <w:hideMark/>
          </w:tcPr>
          <w:p w14:paraId="44465660" w14:textId="77777777" w:rsidR="001203FE" w:rsidRPr="006E5ECC" w:rsidRDefault="001203FE" w:rsidP="00D55867">
            <w:pPr>
              <w:spacing w:after="0" w:line="240" w:lineRule="auto"/>
              <w:jc w:val="right"/>
              <w:rPr>
                <w:rFonts w:ascii="Calibri" w:eastAsia="Times New Roman" w:hAnsi="Calibri" w:cs="Calibri"/>
                <w:color w:val="000000"/>
                <w:lang w:eastAsia="sk-SK"/>
              </w:rPr>
            </w:pPr>
            <w:r w:rsidRPr="006E5ECC">
              <w:rPr>
                <w:rFonts w:ascii="Calibri" w:eastAsia="Times New Roman" w:hAnsi="Calibri" w:cs="Calibri"/>
                <w:color w:val="000000"/>
                <w:lang w:eastAsia="sk-SK"/>
              </w:rPr>
              <w:t>21</w:t>
            </w:r>
          </w:p>
        </w:tc>
      </w:tr>
      <w:tr w:rsidR="001203FE" w:rsidRPr="006E5ECC" w14:paraId="7AC0A9B0" w14:textId="77777777" w:rsidTr="00D55867">
        <w:trPr>
          <w:trHeight w:val="315"/>
        </w:trPr>
        <w:tc>
          <w:tcPr>
            <w:tcW w:w="700"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32E8C1ED" w14:textId="77777777" w:rsidR="001203FE" w:rsidRPr="006E5ECC" w:rsidRDefault="001203FE" w:rsidP="00D55867">
            <w:pPr>
              <w:spacing w:after="0" w:line="240" w:lineRule="auto"/>
              <w:jc w:val="center"/>
              <w:rPr>
                <w:rFonts w:ascii="Calibri" w:eastAsia="Times New Roman" w:hAnsi="Calibri" w:cs="Calibri"/>
                <w:color w:val="000000"/>
                <w:lang w:eastAsia="sk-SK"/>
              </w:rPr>
            </w:pPr>
          </w:p>
        </w:tc>
        <w:tc>
          <w:tcPr>
            <w:tcW w:w="2272" w:type="dxa"/>
            <w:tcBorders>
              <w:top w:val="nil"/>
              <w:left w:val="nil"/>
              <w:bottom w:val="single" w:sz="4" w:space="0" w:color="auto"/>
              <w:right w:val="single" w:sz="4" w:space="0" w:color="auto"/>
            </w:tcBorders>
            <w:shd w:val="clear" w:color="auto" w:fill="D5DCE4" w:themeFill="text2" w:themeFillTint="33"/>
            <w:noWrap/>
            <w:vAlign w:val="center"/>
            <w:hideMark/>
          </w:tcPr>
          <w:p w14:paraId="26648188" w14:textId="77777777" w:rsidR="001203FE" w:rsidRPr="006E5ECC" w:rsidRDefault="001203FE" w:rsidP="00D55867">
            <w:pPr>
              <w:spacing w:after="0" w:line="240" w:lineRule="auto"/>
              <w:rPr>
                <w:rFonts w:ascii="Calibri" w:eastAsia="Times New Roman" w:hAnsi="Calibri" w:cs="Calibri"/>
                <w:b/>
                <w:bCs/>
                <w:color w:val="000000"/>
                <w:lang w:eastAsia="sk-SK"/>
              </w:rPr>
            </w:pPr>
            <w:r w:rsidRPr="006E5ECC">
              <w:rPr>
                <w:rFonts w:ascii="Calibri" w:eastAsia="Times New Roman" w:hAnsi="Calibri" w:cs="Calibri"/>
                <w:b/>
                <w:bCs/>
                <w:color w:val="000000"/>
                <w:lang w:eastAsia="sk-SK"/>
              </w:rPr>
              <w:t>Spolu</w:t>
            </w:r>
          </w:p>
        </w:tc>
        <w:tc>
          <w:tcPr>
            <w:tcW w:w="2126" w:type="dxa"/>
            <w:tcBorders>
              <w:top w:val="nil"/>
              <w:left w:val="nil"/>
              <w:bottom w:val="single" w:sz="4" w:space="0" w:color="auto"/>
              <w:right w:val="single" w:sz="4" w:space="0" w:color="auto"/>
            </w:tcBorders>
            <w:shd w:val="clear" w:color="auto" w:fill="D5DCE4" w:themeFill="text2" w:themeFillTint="33"/>
            <w:noWrap/>
            <w:vAlign w:val="center"/>
            <w:hideMark/>
          </w:tcPr>
          <w:p w14:paraId="78CA0F7A" w14:textId="77777777" w:rsidR="001203FE" w:rsidRPr="006E5ECC" w:rsidRDefault="001203FE" w:rsidP="00D55867">
            <w:pPr>
              <w:spacing w:after="0" w:line="240" w:lineRule="auto"/>
              <w:jc w:val="right"/>
              <w:rPr>
                <w:rFonts w:ascii="Calibri" w:eastAsia="Times New Roman" w:hAnsi="Calibri" w:cs="Calibri"/>
                <w:b/>
                <w:bCs/>
                <w:color w:val="000000"/>
                <w:lang w:eastAsia="sk-SK"/>
              </w:rPr>
            </w:pPr>
            <w:r w:rsidRPr="006E5ECC">
              <w:rPr>
                <w:rFonts w:ascii="Calibri" w:eastAsia="Times New Roman" w:hAnsi="Calibri" w:cs="Calibri"/>
                <w:b/>
                <w:bCs/>
                <w:color w:val="000000"/>
                <w:lang w:eastAsia="sk-SK"/>
              </w:rPr>
              <w:t>30</w:t>
            </w:r>
            <w:r>
              <w:rPr>
                <w:rFonts w:ascii="Calibri" w:eastAsia="Times New Roman" w:hAnsi="Calibri" w:cs="Calibri"/>
                <w:b/>
                <w:bCs/>
                <w:color w:val="000000"/>
                <w:lang w:eastAsia="sk-SK"/>
              </w:rPr>
              <w:t xml:space="preserve"> 435</w:t>
            </w:r>
          </w:p>
        </w:tc>
      </w:tr>
    </w:tbl>
    <w:p w14:paraId="4C3AB435" w14:textId="77777777" w:rsidR="001203FE" w:rsidRPr="00BD10F0" w:rsidRDefault="001203FE" w:rsidP="001203FE">
      <w:pPr>
        <w:jc w:val="both"/>
        <w:rPr>
          <w:i/>
          <w:sz w:val="20"/>
          <w:szCs w:val="20"/>
        </w:rPr>
      </w:pPr>
      <w:r w:rsidRPr="00BD10F0">
        <w:rPr>
          <w:i/>
          <w:sz w:val="20"/>
          <w:szCs w:val="20"/>
        </w:rPr>
        <w:t>Zdroj: MŠVVŠ SR</w:t>
      </w:r>
      <w:r>
        <w:rPr>
          <w:i/>
          <w:sz w:val="20"/>
          <w:szCs w:val="20"/>
        </w:rPr>
        <w:t>, vlastné spracovanie</w:t>
      </w:r>
    </w:p>
    <w:p w14:paraId="0320250E" w14:textId="77777777" w:rsidR="001203FE" w:rsidRDefault="001203FE" w:rsidP="001203FE">
      <w:pPr>
        <w:jc w:val="both"/>
      </w:pPr>
      <w:r w:rsidRPr="001C250C">
        <w:lastRenderedPageBreak/>
        <w:t>Na území Bratislavského kraja pôsobí 17 športových klubov zdravotne znevýhodnených športovcov. V</w:t>
      </w:r>
      <w:r>
        <w:t xml:space="preserve"> roku 2021 pôsobilo v </w:t>
      </w:r>
      <w:r w:rsidRPr="001C250C">
        <w:t>týchto športových klubo</w:t>
      </w:r>
      <w:r>
        <w:t>ch</w:t>
      </w:r>
      <w:r w:rsidRPr="001C250C">
        <w:t> 258 členov.</w:t>
      </w:r>
    </w:p>
    <w:p w14:paraId="033A4EB9" w14:textId="77777777" w:rsidR="001203FE" w:rsidRDefault="001203FE" w:rsidP="001203FE">
      <w:pPr>
        <w:jc w:val="both"/>
      </w:pPr>
      <w:r>
        <w:t>Športy, ktoré nemajú výlučne charakter kolektívneho športu, sme zaradili do kategórie individuálnych. Zapojenie detí a mládeže do týchto športov je vyrovnanejšie. Medzi individuálnymi športami sú najpopulárnejšie plavecké športy, atletika a gymnastika. V rámci tejto kategórie športov registrujeme spolu približne jednu tretinu všetkých aktívnych športovcov do 23 rokov.</w:t>
      </w:r>
    </w:p>
    <w:p w14:paraId="6EEAD15E" w14:textId="66DF12CE" w:rsidR="001203FE" w:rsidRDefault="001203FE" w:rsidP="001203FE">
      <w:pPr>
        <w:pStyle w:val="Popis"/>
        <w:keepNext/>
      </w:pPr>
      <w:bookmarkStart w:id="131" w:name="_Toc89532067"/>
      <w:bookmarkStart w:id="132" w:name="_Toc110171102"/>
      <w:r>
        <w:t xml:space="preserve">Tabuľka č. </w:t>
      </w:r>
      <w:r>
        <w:fldChar w:fldCharType="begin"/>
      </w:r>
      <w:r>
        <w:instrText>SEQ Tabuľka_č. \* ARABIC</w:instrText>
      </w:r>
      <w:r>
        <w:fldChar w:fldCharType="separate"/>
      </w:r>
      <w:r w:rsidR="00011EC7">
        <w:rPr>
          <w:noProof/>
        </w:rPr>
        <w:t>17</w:t>
      </w:r>
      <w:r>
        <w:fldChar w:fldCharType="end"/>
      </w:r>
      <w:r>
        <w:t xml:space="preserve"> </w:t>
      </w:r>
      <w:r w:rsidRPr="00F653D1">
        <w:t>Najpopulárnejšie individuálne športy v BSK (2019)</w:t>
      </w:r>
      <w:bookmarkEnd w:id="131"/>
      <w:bookmarkEnd w:id="132"/>
    </w:p>
    <w:tbl>
      <w:tblPr>
        <w:tblW w:w="4842" w:type="dxa"/>
        <w:tblCellMar>
          <w:left w:w="70" w:type="dxa"/>
          <w:right w:w="70" w:type="dxa"/>
        </w:tblCellMar>
        <w:tblLook w:val="04A0" w:firstRow="1" w:lastRow="0" w:firstColumn="1" w:lastColumn="0" w:noHBand="0" w:noVBand="1"/>
      </w:tblPr>
      <w:tblGrid>
        <w:gridCol w:w="562"/>
        <w:gridCol w:w="2154"/>
        <w:gridCol w:w="2126"/>
      </w:tblGrid>
      <w:tr w:rsidR="001203FE" w:rsidRPr="00BD76BC" w14:paraId="30BF2C2B" w14:textId="77777777" w:rsidTr="00D55867">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416F02E6" w14:textId="77777777" w:rsidR="001203FE" w:rsidRPr="00BD76BC" w:rsidRDefault="001203FE" w:rsidP="00D55867">
            <w:pPr>
              <w:spacing w:after="0" w:line="240" w:lineRule="auto"/>
              <w:rPr>
                <w:rFonts w:ascii="Calibri" w:eastAsia="Times New Roman" w:hAnsi="Calibri" w:cs="Calibri"/>
                <w:color w:val="000000"/>
                <w:lang w:eastAsia="sk-SK"/>
              </w:rPr>
            </w:pPr>
            <w:r w:rsidRPr="00BD76BC">
              <w:rPr>
                <w:rFonts w:ascii="Calibri" w:eastAsia="Times New Roman" w:hAnsi="Calibri" w:cs="Calibri"/>
                <w:color w:val="000000"/>
                <w:lang w:eastAsia="sk-SK"/>
              </w:rPr>
              <w:t> </w:t>
            </w:r>
          </w:p>
        </w:tc>
        <w:tc>
          <w:tcPr>
            <w:tcW w:w="2154" w:type="dxa"/>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5ACEF836" w14:textId="77777777" w:rsidR="001203FE" w:rsidRPr="00BD76BC" w:rsidRDefault="001203FE" w:rsidP="00D55867">
            <w:pPr>
              <w:spacing w:after="0" w:line="240" w:lineRule="auto"/>
              <w:jc w:val="center"/>
              <w:rPr>
                <w:rFonts w:ascii="Calibri" w:eastAsia="Times New Roman" w:hAnsi="Calibri" w:cs="Calibri"/>
                <w:b/>
                <w:bCs/>
                <w:color w:val="000000"/>
                <w:lang w:eastAsia="sk-SK"/>
              </w:rPr>
            </w:pPr>
            <w:r>
              <w:rPr>
                <w:rFonts w:ascii="Calibri" w:eastAsia="Times New Roman" w:hAnsi="Calibri" w:cs="Calibri"/>
                <w:b/>
                <w:bCs/>
                <w:color w:val="000000"/>
                <w:lang w:eastAsia="sk-SK"/>
              </w:rPr>
              <w:t>Individuálny š</w:t>
            </w:r>
            <w:r w:rsidRPr="00BD76BC">
              <w:rPr>
                <w:rFonts w:ascii="Calibri" w:eastAsia="Times New Roman" w:hAnsi="Calibri" w:cs="Calibri"/>
                <w:b/>
                <w:bCs/>
                <w:color w:val="000000"/>
                <w:lang w:eastAsia="sk-SK"/>
              </w:rPr>
              <w:t xml:space="preserve">port </w:t>
            </w:r>
          </w:p>
        </w:tc>
        <w:tc>
          <w:tcPr>
            <w:tcW w:w="2126" w:type="dxa"/>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51151478" w14:textId="77777777" w:rsidR="001203FE" w:rsidRPr="00BD76BC" w:rsidRDefault="001203FE" w:rsidP="00D55867">
            <w:pPr>
              <w:spacing w:after="0" w:line="240" w:lineRule="auto"/>
              <w:jc w:val="center"/>
              <w:rPr>
                <w:rFonts w:ascii="Calibri" w:eastAsia="Times New Roman" w:hAnsi="Calibri" w:cs="Calibri"/>
                <w:b/>
                <w:bCs/>
                <w:color w:val="000000"/>
                <w:lang w:eastAsia="sk-SK"/>
              </w:rPr>
            </w:pPr>
            <w:r w:rsidRPr="00BD76BC">
              <w:rPr>
                <w:rFonts w:ascii="Calibri" w:eastAsia="Times New Roman" w:hAnsi="Calibri" w:cs="Calibri"/>
                <w:b/>
                <w:bCs/>
                <w:color w:val="000000"/>
                <w:lang w:eastAsia="sk-SK"/>
              </w:rPr>
              <w:t xml:space="preserve">Počet športovcov </w:t>
            </w:r>
          </w:p>
        </w:tc>
      </w:tr>
      <w:tr w:rsidR="001203FE" w:rsidRPr="00BD76BC" w14:paraId="16060D92"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0E28AA"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1</w:t>
            </w:r>
          </w:p>
        </w:tc>
        <w:tc>
          <w:tcPr>
            <w:tcW w:w="2154" w:type="dxa"/>
            <w:tcBorders>
              <w:top w:val="nil"/>
              <w:left w:val="nil"/>
              <w:bottom w:val="single" w:sz="4" w:space="0" w:color="auto"/>
              <w:right w:val="single" w:sz="4" w:space="0" w:color="auto"/>
            </w:tcBorders>
            <w:shd w:val="clear" w:color="auto" w:fill="auto"/>
            <w:noWrap/>
            <w:vAlign w:val="center"/>
            <w:hideMark/>
          </w:tcPr>
          <w:p w14:paraId="073AE0B2"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plavecké športy</w:t>
            </w:r>
          </w:p>
        </w:tc>
        <w:tc>
          <w:tcPr>
            <w:tcW w:w="2126" w:type="dxa"/>
            <w:tcBorders>
              <w:top w:val="nil"/>
              <w:left w:val="nil"/>
              <w:bottom w:val="single" w:sz="4" w:space="0" w:color="auto"/>
              <w:right w:val="single" w:sz="4" w:space="0" w:color="auto"/>
            </w:tcBorders>
            <w:shd w:val="clear" w:color="auto" w:fill="auto"/>
            <w:noWrap/>
            <w:vAlign w:val="bottom"/>
            <w:hideMark/>
          </w:tcPr>
          <w:p w14:paraId="78CAC575"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5 319</w:t>
            </w:r>
          </w:p>
        </w:tc>
      </w:tr>
      <w:tr w:rsidR="001203FE" w:rsidRPr="00BD76BC" w14:paraId="6A4B3064"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1435B75"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2</w:t>
            </w:r>
          </w:p>
        </w:tc>
        <w:tc>
          <w:tcPr>
            <w:tcW w:w="2154" w:type="dxa"/>
            <w:tcBorders>
              <w:top w:val="nil"/>
              <w:left w:val="nil"/>
              <w:bottom w:val="single" w:sz="4" w:space="0" w:color="auto"/>
              <w:right w:val="single" w:sz="4" w:space="0" w:color="auto"/>
            </w:tcBorders>
            <w:shd w:val="clear" w:color="auto" w:fill="auto"/>
            <w:noWrap/>
            <w:vAlign w:val="center"/>
            <w:hideMark/>
          </w:tcPr>
          <w:p w14:paraId="10183A93"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atletika</w:t>
            </w:r>
          </w:p>
        </w:tc>
        <w:tc>
          <w:tcPr>
            <w:tcW w:w="2126" w:type="dxa"/>
            <w:tcBorders>
              <w:top w:val="nil"/>
              <w:left w:val="nil"/>
              <w:bottom w:val="single" w:sz="4" w:space="0" w:color="auto"/>
              <w:right w:val="single" w:sz="4" w:space="0" w:color="auto"/>
            </w:tcBorders>
            <w:shd w:val="clear" w:color="auto" w:fill="auto"/>
            <w:noWrap/>
            <w:vAlign w:val="bottom"/>
            <w:hideMark/>
          </w:tcPr>
          <w:p w14:paraId="0C8BCD2F"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2 817</w:t>
            </w:r>
          </w:p>
        </w:tc>
      </w:tr>
      <w:tr w:rsidR="001203FE" w:rsidRPr="00BD76BC" w14:paraId="59594104"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8C6A3E"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3</w:t>
            </w:r>
          </w:p>
        </w:tc>
        <w:tc>
          <w:tcPr>
            <w:tcW w:w="2154" w:type="dxa"/>
            <w:tcBorders>
              <w:top w:val="nil"/>
              <w:left w:val="nil"/>
              <w:bottom w:val="single" w:sz="4" w:space="0" w:color="auto"/>
              <w:right w:val="single" w:sz="4" w:space="0" w:color="auto"/>
            </w:tcBorders>
            <w:shd w:val="clear" w:color="auto" w:fill="auto"/>
            <w:noWrap/>
            <w:vAlign w:val="center"/>
            <w:hideMark/>
          </w:tcPr>
          <w:p w14:paraId="62D4C30F"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gymnastika</w:t>
            </w:r>
          </w:p>
        </w:tc>
        <w:tc>
          <w:tcPr>
            <w:tcW w:w="2126" w:type="dxa"/>
            <w:tcBorders>
              <w:top w:val="nil"/>
              <w:left w:val="nil"/>
              <w:bottom w:val="single" w:sz="4" w:space="0" w:color="auto"/>
              <w:right w:val="single" w:sz="4" w:space="0" w:color="auto"/>
            </w:tcBorders>
            <w:shd w:val="clear" w:color="auto" w:fill="auto"/>
            <w:noWrap/>
            <w:vAlign w:val="bottom"/>
            <w:hideMark/>
          </w:tcPr>
          <w:p w14:paraId="174BFDEE"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1 832</w:t>
            </w:r>
          </w:p>
        </w:tc>
      </w:tr>
      <w:tr w:rsidR="001203FE" w:rsidRPr="00BD76BC" w14:paraId="481F528F"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0202113"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4</w:t>
            </w:r>
          </w:p>
        </w:tc>
        <w:tc>
          <w:tcPr>
            <w:tcW w:w="2154" w:type="dxa"/>
            <w:tcBorders>
              <w:top w:val="nil"/>
              <w:left w:val="nil"/>
              <w:bottom w:val="single" w:sz="4" w:space="0" w:color="auto"/>
              <w:right w:val="single" w:sz="4" w:space="0" w:color="auto"/>
            </w:tcBorders>
            <w:shd w:val="clear" w:color="auto" w:fill="auto"/>
            <w:noWrap/>
            <w:vAlign w:val="center"/>
            <w:hideMark/>
          </w:tcPr>
          <w:p w14:paraId="7BA1C1F2"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karate</w:t>
            </w:r>
          </w:p>
        </w:tc>
        <w:tc>
          <w:tcPr>
            <w:tcW w:w="2126" w:type="dxa"/>
            <w:tcBorders>
              <w:top w:val="nil"/>
              <w:left w:val="nil"/>
              <w:bottom w:val="single" w:sz="4" w:space="0" w:color="auto"/>
              <w:right w:val="single" w:sz="4" w:space="0" w:color="auto"/>
            </w:tcBorders>
            <w:shd w:val="clear" w:color="auto" w:fill="auto"/>
            <w:noWrap/>
            <w:vAlign w:val="bottom"/>
            <w:hideMark/>
          </w:tcPr>
          <w:p w14:paraId="079A5E46"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895</w:t>
            </w:r>
          </w:p>
        </w:tc>
      </w:tr>
      <w:tr w:rsidR="001203FE" w:rsidRPr="00BD76BC" w14:paraId="2E73AEA6"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AF1B73"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5</w:t>
            </w:r>
          </w:p>
        </w:tc>
        <w:tc>
          <w:tcPr>
            <w:tcW w:w="2154" w:type="dxa"/>
            <w:tcBorders>
              <w:top w:val="nil"/>
              <w:left w:val="nil"/>
              <w:bottom w:val="single" w:sz="4" w:space="0" w:color="auto"/>
              <w:right w:val="single" w:sz="4" w:space="0" w:color="auto"/>
            </w:tcBorders>
            <w:shd w:val="clear" w:color="auto" w:fill="auto"/>
            <w:noWrap/>
            <w:vAlign w:val="center"/>
            <w:hideMark/>
          </w:tcPr>
          <w:p w14:paraId="7CBD135E"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tanečný šport</w:t>
            </w:r>
          </w:p>
        </w:tc>
        <w:tc>
          <w:tcPr>
            <w:tcW w:w="2126" w:type="dxa"/>
            <w:tcBorders>
              <w:top w:val="nil"/>
              <w:left w:val="nil"/>
              <w:bottom w:val="single" w:sz="4" w:space="0" w:color="auto"/>
              <w:right w:val="single" w:sz="4" w:space="0" w:color="auto"/>
            </w:tcBorders>
            <w:shd w:val="clear" w:color="auto" w:fill="auto"/>
            <w:noWrap/>
            <w:vAlign w:val="bottom"/>
            <w:hideMark/>
          </w:tcPr>
          <w:p w14:paraId="7C9D0271"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736</w:t>
            </w:r>
          </w:p>
        </w:tc>
      </w:tr>
      <w:tr w:rsidR="001203FE" w:rsidRPr="00BD76BC" w14:paraId="57038689"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FFEB0D"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6</w:t>
            </w:r>
          </w:p>
        </w:tc>
        <w:tc>
          <w:tcPr>
            <w:tcW w:w="2154" w:type="dxa"/>
            <w:tcBorders>
              <w:top w:val="nil"/>
              <w:left w:val="nil"/>
              <w:bottom w:val="single" w:sz="4" w:space="0" w:color="auto"/>
              <w:right w:val="single" w:sz="4" w:space="0" w:color="auto"/>
            </w:tcBorders>
            <w:shd w:val="clear" w:color="auto" w:fill="auto"/>
            <w:noWrap/>
            <w:vAlign w:val="center"/>
            <w:hideMark/>
          </w:tcPr>
          <w:p w14:paraId="42E915E8" w14:textId="77777777" w:rsidR="001203FE" w:rsidRPr="00BD76BC" w:rsidRDefault="001203FE" w:rsidP="00D55867">
            <w:pPr>
              <w:spacing w:after="0" w:line="240" w:lineRule="auto"/>
              <w:rPr>
                <w:rFonts w:ascii="Calibri" w:eastAsia="Times New Roman" w:hAnsi="Calibri" w:cs="Calibri"/>
                <w:color w:val="000000"/>
                <w:lang w:eastAsia="sk-SK"/>
              </w:rPr>
            </w:pPr>
            <w:proofErr w:type="spellStart"/>
            <w:r>
              <w:rPr>
                <w:rFonts w:ascii="Calibri" w:hAnsi="Calibri" w:cs="Calibri"/>
                <w:color w:val="000000"/>
              </w:rPr>
              <w:t>judo</w:t>
            </w:r>
            <w:proofErr w:type="spellEnd"/>
          </w:p>
        </w:tc>
        <w:tc>
          <w:tcPr>
            <w:tcW w:w="2126" w:type="dxa"/>
            <w:tcBorders>
              <w:top w:val="nil"/>
              <w:left w:val="nil"/>
              <w:bottom w:val="single" w:sz="4" w:space="0" w:color="auto"/>
              <w:right w:val="single" w:sz="4" w:space="0" w:color="auto"/>
            </w:tcBorders>
            <w:shd w:val="clear" w:color="auto" w:fill="auto"/>
            <w:noWrap/>
            <w:vAlign w:val="bottom"/>
            <w:hideMark/>
          </w:tcPr>
          <w:p w14:paraId="02FA4A5D"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618</w:t>
            </w:r>
          </w:p>
        </w:tc>
      </w:tr>
      <w:tr w:rsidR="001203FE" w:rsidRPr="00BD76BC" w14:paraId="55D1591A"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D4D0AD1"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7</w:t>
            </w:r>
          </w:p>
        </w:tc>
        <w:tc>
          <w:tcPr>
            <w:tcW w:w="2154" w:type="dxa"/>
            <w:tcBorders>
              <w:top w:val="nil"/>
              <w:left w:val="nil"/>
              <w:bottom w:val="single" w:sz="4" w:space="0" w:color="auto"/>
              <w:right w:val="single" w:sz="4" w:space="0" w:color="auto"/>
            </w:tcBorders>
            <w:shd w:val="clear" w:color="auto" w:fill="auto"/>
            <w:noWrap/>
            <w:vAlign w:val="center"/>
            <w:hideMark/>
          </w:tcPr>
          <w:p w14:paraId="4FA4C49F"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kanoistika</w:t>
            </w:r>
          </w:p>
        </w:tc>
        <w:tc>
          <w:tcPr>
            <w:tcW w:w="2126" w:type="dxa"/>
            <w:tcBorders>
              <w:top w:val="nil"/>
              <w:left w:val="nil"/>
              <w:bottom w:val="single" w:sz="4" w:space="0" w:color="auto"/>
              <w:right w:val="single" w:sz="4" w:space="0" w:color="auto"/>
            </w:tcBorders>
            <w:shd w:val="clear" w:color="auto" w:fill="auto"/>
            <w:noWrap/>
            <w:vAlign w:val="bottom"/>
            <w:hideMark/>
          </w:tcPr>
          <w:p w14:paraId="7F17F9A6"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474</w:t>
            </w:r>
          </w:p>
        </w:tc>
      </w:tr>
      <w:tr w:rsidR="001203FE" w:rsidRPr="00BD76BC" w14:paraId="4C571DBF"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B5427C4"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8</w:t>
            </w:r>
          </w:p>
        </w:tc>
        <w:tc>
          <w:tcPr>
            <w:tcW w:w="2154" w:type="dxa"/>
            <w:tcBorders>
              <w:top w:val="nil"/>
              <w:left w:val="nil"/>
              <w:bottom w:val="single" w:sz="4" w:space="0" w:color="auto"/>
              <w:right w:val="single" w:sz="4" w:space="0" w:color="auto"/>
            </w:tcBorders>
            <w:shd w:val="clear" w:color="auto" w:fill="auto"/>
            <w:noWrap/>
            <w:vAlign w:val="center"/>
            <w:hideMark/>
          </w:tcPr>
          <w:p w14:paraId="46866491"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triatlon</w:t>
            </w:r>
          </w:p>
        </w:tc>
        <w:tc>
          <w:tcPr>
            <w:tcW w:w="2126" w:type="dxa"/>
            <w:tcBorders>
              <w:top w:val="nil"/>
              <w:left w:val="nil"/>
              <w:bottom w:val="single" w:sz="4" w:space="0" w:color="auto"/>
              <w:right w:val="single" w:sz="4" w:space="0" w:color="auto"/>
            </w:tcBorders>
            <w:shd w:val="clear" w:color="auto" w:fill="auto"/>
            <w:noWrap/>
            <w:vAlign w:val="bottom"/>
            <w:hideMark/>
          </w:tcPr>
          <w:p w14:paraId="2CCCEAC4"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432</w:t>
            </w:r>
          </w:p>
        </w:tc>
      </w:tr>
      <w:tr w:rsidR="001203FE" w:rsidRPr="00BD76BC" w14:paraId="5B83FE66"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1CF93C"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9</w:t>
            </w:r>
          </w:p>
        </w:tc>
        <w:tc>
          <w:tcPr>
            <w:tcW w:w="2154" w:type="dxa"/>
            <w:tcBorders>
              <w:top w:val="nil"/>
              <w:left w:val="nil"/>
              <w:bottom w:val="single" w:sz="4" w:space="0" w:color="auto"/>
              <w:right w:val="single" w:sz="4" w:space="0" w:color="auto"/>
            </w:tcBorders>
            <w:shd w:val="clear" w:color="auto" w:fill="auto"/>
            <w:noWrap/>
            <w:vAlign w:val="center"/>
            <w:hideMark/>
          </w:tcPr>
          <w:p w14:paraId="03924C44"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stolný tenis</w:t>
            </w:r>
          </w:p>
        </w:tc>
        <w:tc>
          <w:tcPr>
            <w:tcW w:w="2126" w:type="dxa"/>
            <w:tcBorders>
              <w:top w:val="nil"/>
              <w:left w:val="nil"/>
              <w:bottom w:val="single" w:sz="4" w:space="0" w:color="auto"/>
              <w:right w:val="single" w:sz="4" w:space="0" w:color="auto"/>
            </w:tcBorders>
            <w:shd w:val="clear" w:color="auto" w:fill="auto"/>
            <w:noWrap/>
            <w:vAlign w:val="bottom"/>
            <w:hideMark/>
          </w:tcPr>
          <w:p w14:paraId="1E847B89"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311</w:t>
            </w:r>
          </w:p>
        </w:tc>
      </w:tr>
      <w:tr w:rsidR="001203FE" w:rsidRPr="00BD76BC" w14:paraId="30ADF335"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1C381C4"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10</w:t>
            </w:r>
          </w:p>
        </w:tc>
        <w:tc>
          <w:tcPr>
            <w:tcW w:w="2154" w:type="dxa"/>
            <w:tcBorders>
              <w:top w:val="nil"/>
              <w:left w:val="nil"/>
              <w:bottom w:val="single" w:sz="4" w:space="0" w:color="auto"/>
              <w:right w:val="single" w:sz="4" w:space="0" w:color="auto"/>
            </w:tcBorders>
            <w:shd w:val="clear" w:color="auto" w:fill="auto"/>
            <w:noWrap/>
            <w:vAlign w:val="center"/>
            <w:hideMark/>
          </w:tcPr>
          <w:p w14:paraId="74563FED" w14:textId="77777777" w:rsidR="001203FE" w:rsidRPr="00BD76BC" w:rsidRDefault="001203FE" w:rsidP="00D55867">
            <w:pPr>
              <w:spacing w:after="0" w:line="240" w:lineRule="auto"/>
              <w:rPr>
                <w:rFonts w:ascii="Calibri" w:eastAsia="Times New Roman" w:hAnsi="Calibri" w:cs="Calibri"/>
                <w:color w:val="000000"/>
                <w:lang w:eastAsia="sk-SK"/>
              </w:rPr>
            </w:pPr>
            <w:r>
              <w:rPr>
                <w:rFonts w:ascii="Calibri" w:hAnsi="Calibri" w:cs="Calibri"/>
                <w:color w:val="000000"/>
              </w:rPr>
              <w:t>šach</w:t>
            </w:r>
          </w:p>
        </w:tc>
        <w:tc>
          <w:tcPr>
            <w:tcW w:w="2126" w:type="dxa"/>
            <w:tcBorders>
              <w:top w:val="nil"/>
              <w:left w:val="nil"/>
              <w:bottom w:val="single" w:sz="4" w:space="0" w:color="auto"/>
              <w:right w:val="single" w:sz="4" w:space="0" w:color="auto"/>
            </w:tcBorders>
            <w:shd w:val="clear" w:color="auto" w:fill="auto"/>
            <w:noWrap/>
            <w:vAlign w:val="bottom"/>
            <w:hideMark/>
          </w:tcPr>
          <w:p w14:paraId="2BDF4D87" w14:textId="77777777" w:rsidR="001203FE" w:rsidRPr="00BD76BC" w:rsidRDefault="001203FE" w:rsidP="00D55867">
            <w:pPr>
              <w:spacing w:after="0" w:line="240" w:lineRule="auto"/>
              <w:jc w:val="right"/>
              <w:rPr>
                <w:rFonts w:ascii="Calibri" w:eastAsia="Times New Roman" w:hAnsi="Calibri" w:cs="Calibri"/>
                <w:color w:val="000000"/>
                <w:lang w:eastAsia="sk-SK"/>
              </w:rPr>
            </w:pPr>
            <w:r w:rsidRPr="00BD76BC">
              <w:rPr>
                <w:rFonts w:ascii="Calibri" w:eastAsia="Times New Roman" w:hAnsi="Calibri" w:cs="Calibri"/>
                <w:color w:val="000000"/>
                <w:lang w:eastAsia="sk-SK"/>
              </w:rPr>
              <w:t>244</w:t>
            </w:r>
          </w:p>
        </w:tc>
      </w:tr>
      <w:tr w:rsidR="001203FE" w:rsidRPr="00BD76BC" w14:paraId="0B9812D9" w14:textId="77777777" w:rsidTr="00D55867">
        <w:trPr>
          <w:trHeight w:val="300"/>
        </w:trPr>
        <w:tc>
          <w:tcPr>
            <w:tcW w:w="562"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1C5816D1" w14:textId="77777777" w:rsidR="001203FE" w:rsidRPr="00BD76BC" w:rsidRDefault="001203FE" w:rsidP="00D55867">
            <w:pPr>
              <w:spacing w:after="0" w:line="240" w:lineRule="auto"/>
              <w:jc w:val="center"/>
              <w:rPr>
                <w:rFonts w:ascii="Calibri" w:eastAsia="Times New Roman" w:hAnsi="Calibri" w:cs="Calibri"/>
                <w:color w:val="000000"/>
                <w:lang w:eastAsia="sk-SK"/>
              </w:rPr>
            </w:pPr>
            <w:r w:rsidRPr="00BD76BC">
              <w:rPr>
                <w:rFonts w:ascii="Calibri" w:eastAsia="Times New Roman" w:hAnsi="Calibri" w:cs="Calibri"/>
                <w:color w:val="000000"/>
                <w:lang w:eastAsia="sk-SK"/>
              </w:rPr>
              <w:t> </w:t>
            </w:r>
          </w:p>
        </w:tc>
        <w:tc>
          <w:tcPr>
            <w:tcW w:w="2154" w:type="dxa"/>
            <w:tcBorders>
              <w:top w:val="nil"/>
              <w:left w:val="nil"/>
              <w:bottom w:val="single" w:sz="4" w:space="0" w:color="auto"/>
              <w:right w:val="single" w:sz="4" w:space="0" w:color="auto"/>
            </w:tcBorders>
            <w:shd w:val="clear" w:color="auto" w:fill="D5DCE4" w:themeFill="text2" w:themeFillTint="33"/>
            <w:noWrap/>
            <w:vAlign w:val="center"/>
            <w:hideMark/>
          </w:tcPr>
          <w:p w14:paraId="7A700C3D" w14:textId="77777777" w:rsidR="001203FE" w:rsidRPr="00BD76BC" w:rsidRDefault="001203FE" w:rsidP="00D55867">
            <w:pPr>
              <w:spacing w:after="0" w:line="240" w:lineRule="auto"/>
              <w:rPr>
                <w:rFonts w:ascii="Calibri" w:eastAsia="Times New Roman" w:hAnsi="Calibri" w:cs="Calibri"/>
                <w:b/>
                <w:bCs/>
                <w:color w:val="000000"/>
                <w:lang w:eastAsia="sk-SK"/>
              </w:rPr>
            </w:pPr>
            <w:r w:rsidRPr="00BD76BC">
              <w:rPr>
                <w:rFonts w:ascii="Calibri" w:eastAsia="Times New Roman" w:hAnsi="Calibri" w:cs="Calibri"/>
                <w:b/>
                <w:bCs/>
                <w:color w:val="000000"/>
                <w:lang w:eastAsia="sk-SK"/>
              </w:rPr>
              <w:t>Spolu</w:t>
            </w:r>
          </w:p>
        </w:tc>
        <w:tc>
          <w:tcPr>
            <w:tcW w:w="2126" w:type="dxa"/>
            <w:tcBorders>
              <w:top w:val="nil"/>
              <w:left w:val="nil"/>
              <w:bottom w:val="single" w:sz="4" w:space="0" w:color="auto"/>
              <w:right w:val="single" w:sz="4" w:space="0" w:color="auto"/>
            </w:tcBorders>
            <w:shd w:val="clear" w:color="auto" w:fill="D5DCE4" w:themeFill="text2" w:themeFillTint="33"/>
            <w:noWrap/>
            <w:vAlign w:val="bottom"/>
            <w:hideMark/>
          </w:tcPr>
          <w:p w14:paraId="379288D5" w14:textId="77777777" w:rsidR="001203FE" w:rsidRPr="00BD76BC" w:rsidRDefault="001203FE" w:rsidP="00D55867">
            <w:pPr>
              <w:spacing w:after="0" w:line="240" w:lineRule="auto"/>
              <w:jc w:val="right"/>
              <w:rPr>
                <w:rFonts w:ascii="Calibri" w:eastAsia="Times New Roman" w:hAnsi="Calibri" w:cs="Calibri"/>
                <w:b/>
                <w:bCs/>
                <w:color w:val="000000"/>
                <w:lang w:eastAsia="sk-SK"/>
              </w:rPr>
            </w:pPr>
            <w:r>
              <w:rPr>
                <w:rFonts w:ascii="Calibri" w:eastAsia="Times New Roman" w:hAnsi="Calibri" w:cs="Calibri"/>
                <w:b/>
                <w:bCs/>
                <w:color w:val="000000"/>
                <w:lang w:eastAsia="sk-SK"/>
              </w:rPr>
              <w:t>13 678</w:t>
            </w:r>
          </w:p>
        </w:tc>
      </w:tr>
    </w:tbl>
    <w:p w14:paraId="6417BC89" w14:textId="77777777" w:rsidR="001203FE" w:rsidRDefault="001203FE" w:rsidP="001203FE">
      <w:pPr>
        <w:jc w:val="both"/>
        <w:rPr>
          <w:i/>
          <w:sz w:val="20"/>
          <w:szCs w:val="20"/>
        </w:rPr>
      </w:pPr>
      <w:r>
        <w:rPr>
          <w:i/>
          <w:sz w:val="20"/>
          <w:szCs w:val="20"/>
        </w:rPr>
        <w:t>Zdroj: MŠVVŠ SR</w:t>
      </w:r>
    </w:p>
    <w:p w14:paraId="7DA8CC53" w14:textId="77777777" w:rsidR="001203FE" w:rsidRDefault="001203FE" w:rsidP="001203FE">
      <w:pPr>
        <w:spacing w:after="120"/>
        <w:jc w:val="both"/>
      </w:pPr>
      <w:r w:rsidRPr="00FB12B7">
        <w:t xml:space="preserve">Zapojenie detí a mládeže </w:t>
      </w:r>
      <w:r>
        <w:t>do jednotlivých športov je</w:t>
      </w:r>
      <w:r w:rsidRPr="00FB12B7">
        <w:t xml:space="preserve"> nevyvážené. V piatich</w:t>
      </w:r>
      <w:r>
        <w:t xml:space="preserve"> najpopulárnejších športoch je zapojených viac ako 82 % všetkých registrovaných športovcov v Bratislavskom kraji do 23 rokov. Tento stav odráža preferencie obyvateľov, popularitu športov, dostupnosť, finančnú náročnosť a v neposlednom rade stav športovej infraštruktúry.</w:t>
      </w:r>
    </w:p>
    <w:p w14:paraId="4FB39652" w14:textId="77777777" w:rsidR="001203FE" w:rsidRDefault="001203FE" w:rsidP="001203FE">
      <w:pPr>
        <w:spacing w:after="120"/>
        <w:jc w:val="both"/>
      </w:pPr>
      <w:r>
        <w:t>Počet registrovaných športovcov od najnižších vekových kategórií stúpa až do veku 14 rokov. Následne počet aktívnych športovcov v BSK klesá. Zastúpenie jednotlivých ročníkov je významne ovplyvnené vekovou štruktúrou registrovaných futbalistov do 23 rokov.</w:t>
      </w:r>
    </w:p>
    <w:p w14:paraId="379A9F88" w14:textId="0AA6EC23" w:rsidR="001203FE" w:rsidRDefault="001203FE" w:rsidP="001203FE">
      <w:pPr>
        <w:pStyle w:val="Popis"/>
      </w:pPr>
      <w:bookmarkStart w:id="133" w:name="_Toc102064786"/>
      <w:bookmarkStart w:id="134" w:name="_Toc108132697"/>
      <w:r>
        <w:t xml:space="preserve">Graf č. </w:t>
      </w:r>
      <w:r>
        <w:fldChar w:fldCharType="begin"/>
      </w:r>
      <w:r>
        <w:instrText>SEQ Graf_č. \* ARABIC</w:instrText>
      </w:r>
      <w:r>
        <w:fldChar w:fldCharType="separate"/>
      </w:r>
      <w:r w:rsidR="00011EC7">
        <w:rPr>
          <w:noProof/>
        </w:rPr>
        <w:t>3</w:t>
      </w:r>
      <w:r>
        <w:fldChar w:fldCharType="end"/>
      </w:r>
      <w:r>
        <w:t xml:space="preserve"> </w:t>
      </w:r>
      <w:r w:rsidRPr="00701168">
        <w:t>Veková štruktúra registrovaných športovcov do 23 rokov</w:t>
      </w:r>
      <w:bookmarkEnd w:id="133"/>
      <w:bookmarkEnd w:id="134"/>
    </w:p>
    <w:p w14:paraId="41E6F2C8" w14:textId="77777777" w:rsidR="001203FE" w:rsidRDefault="001203FE" w:rsidP="001203FE">
      <w:pPr>
        <w:spacing w:after="0"/>
        <w:jc w:val="both"/>
      </w:pPr>
      <w:r w:rsidRPr="00903027">
        <w:rPr>
          <w:noProof/>
          <w:lang w:eastAsia="sk-SK"/>
        </w:rPr>
        <w:drawing>
          <wp:inline distT="0" distB="0" distL="0" distR="0" wp14:anchorId="42D29164" wp14:editId="232093BA">
            <wp:extent cx="4333461" cy="2393342"/>
            <wp:effectExtent l="0" t="0" r="0" b="6985"/>
            <wp:docPr id="15" name="Graf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FCBC58" w14:textId="77777777" w:rsidR="001203FE" w:rsidRDefault="001203FE" w:rsidP="001203FE">
      <w:pPr>
        <w:jc w:val="both"/>
        <w:rPr>
          <w:i/>
          <w:sz w:val="20"/>
          <w:szCs w:val="20"/>
        </w:rPr>
      </w:pPr>
      <w:r>
        <w:rPr>
          <w:i/>
          <w:sz w:val="20"/>
          <w:szCs w:val="20"/>
        </w:rPr>
        <w:t>Zdroj: MŠVVŠ SR</w:t>
      </w:r>
      <w:r>
        <w:rPr>
          <w:i/>
          <w:sz w:val="20"/>
          <w:szCs w:val="20"/>
        </w:rPr>
        <w:br w:type="page"/>
      </w:r>
    </w:p>
    <w:p w14:paraId="21D26612" w14:textId="77777777" w:rsidR="001203FE" w:rsidRDefault="001203FE" w:rsidP="001203FE">
      <w:pPr>
        <w:jc w:val="both"/>
      </w:pPr>
      <w:r>
        <w:lastRenderedPageBreak/>
        <w:t xml:space="preserve">Z pohľadu vekovej štruktúry je najviac športovcov aktívnych vo vekovej kategórii 15 </w:t>
      </w:r>
      <w:r w:rsidRPr="00AA1F66">
        <w:t>–</w:t>
      </w:r>
      <w:r>
        <w:t xml:space="preserve"> 18 rokov, nasleduje kategória 11 </w:t>
      </w:r>
      <w:r w:rsidRPr="00AA1F66">
        <w:t>–</w:t>
      </w:r>
      <w:r>
        <w:t xml:space="preserve"> 14 ročných. Predmetné údaje vyjadrujú veľkosť vekových kategórií v roku 2019. Pri pohľade na zastúpenie jednotlivých ročníkov sa potvrdzuje dlhodobý trend, keď významná časť mládeže končí s aktívnym športom vo veku 15 </w:t>
      </w:r>
      <w:r w:rsidRPr="001F3123">
        <w:t>–</w:t>
      </w:r>
      <w:r>
        <w:t xml:space="preserve"> 18 rokov. Výnimkou sú volejbal, softbal a baseball, v ktorých je vo vekovej kategórii 19 </w:t>
      </w:r>
      <w:r w:rsidRPr="001F3123">
        <w:t>–</w:t>
      </w:r>
      <w:r>
        <w:t xml:space="preserve"> 23 rokov viac registrovaných športovcov ako v kategórii 15 </w:t>
      </w:r>
      <w:r w:rsidRPr="001F3123">
        <w:t>–</w:t>
      </w:r>
      <w:r>
        <w:t xml:space="preserve"> 18 ročných.</w:t>
      </w:r>
    </w:p>
    <w:p w14:paraId="1FA27BCF" w14:textId="6D287F91" w:rsidR="001203FE" w:rsidRDefault="001203FE" w:rsidP="001203FE">
      <w:pPr>
        <w:pStyle w:val="Popis"/>
        <w:keepNext/>
        <w:jc w:val="both"/>
      </w:pPr>
      <w:bookmarkStart w:id="135" w:name="_Toc89532068"/>
      <w:bookmarkStart w:id="136" w:name="_Toc110171103"/>
      <w:r>
        <w:t xml:space="preserve">Tabuľka č. </w:t>
      </w:r>
      <w:r>
        <w:fldChar w:fldCharType="begin"/>
      </w:r>
      <w:r>
        <w:instrText>SEQ Tabuľka_č. \* ARABIC</w:instrText>
      </w:r>
      <w:r>
        <w:fldChar w:fldCharType="separate"/>
      </w:r>
      <w:r w:rsidR="00011EC7">
        <w:rPr>
          <w:noProof/>
        </w:rPr>
        <w:t>18</w:t>
      </w:r>
      <w:r>
        <w:fldChar w:fldCharType="end"/>
      </w:r>
      <w:r>
        <w:t xml:space="preserve"> </w:t>
      </w:r>
      <w:r w:rsidRPr="0046190D">
        <w:t>Najpopulárnejšie kolektívne športy v BSK podľa vekových kategórií (2019)</w:t>
      </w:r>
      <w:bookmarkEnd w:id="135"/>
      <w:bookmarkEnd w:id="136"/>
    </w:p>
    <w:tbl>
      <w:tblPr>
        <w:tblW w:w="5000" w:type="pct"/>
        <w:tblCellMar>
          <w:left w:w="70" w:type="dxa"/>
          <w:right w:w="70" w:type="dxa"/>
        </w:tblCellMar>
        <w:tblLook w:val="04A0" w:firstRow="1" w:lastRow="0" w:firstColumn="1" w:lastColumn="0" w:noHBand="0" w:noVBand="1"/>
      </w:tblPr>
      <w:tblGrid>
        <w:gridCol w:w="498"/>
        <w:gridCol w:w="1711"/>
        <w:gridCol w:w="1437"/>
        <w:gridCol w:w="1413"/>
        <w:gridCol w:w="1424"/>
        <w:gridCol w:w="1426"/>
        <w:gridCol w:w="1151"/>
      </w:tblGrid>
      <w:tr w:rsidR="001203FE" w:rsidRPr="00DB49DD" w14:paraId="1C3A75EB" w14:textId="77777777" w:rsidTr="00D55867">
        <w:trPr>
          <w:trHeight w:val="444"/>
        </w:trPr>
        <w:tc>
          <w:tcPr>
            <w:tcW w:w="275" w:type="pct"/>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377481AD"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 </w:t>
            </w:r>
          </w:p>
        </w:tc>
        <w:tc>
          <w:tcPr>
            <w:tcW w:w="944"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0B9F9CA6" w14:textId="77777777" w:rsidR="001203FE" w:rsidRPr="00DB49DD" w:rsidRDefault="001203FE" w:rsidP="00D55867">
            <w:pPr>
              <w:spacing w:after="0" w:line="240" w:lineRule="auto"/>
              <w:jc w:val="center"/>
              <w:rPr>
                <w:rFonts w:eastAsia="Times New Roman"/>
                <w:b/>
                <w:bCs/>
                <w:color w:val="000000"/>
                <w:lang w:eastAsia="sk-SK"/>
              </w:rPr>
            </w:pPr>
            <w:r w:rsidRPr="00DB49DD">
              <w:rPr>
                <w:rFonts w:eastAsia="Times New Roman"/>
                <w:b/>
                <w:bCs/>
                <w:color w:val="000000"/>
                <w:lang w:eastAsia="sk-SK"/>
              </w:rPr>
              <w:t xml:space="preserve">Šport </w:t>
            </w:r>
          </w:p>
        </w:tc>
        <w:tc>
          <w:tcPr>
            <w:tcW w:w="793"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054934C5" w14:textId="77777777" w:rsidR="001203FE" w:rsidRPr="00DB49DD" w:rsidRDefault="001203FE" w:rsidP="00D55867">
            <w:pPr>
              <w:spacing w:after="0" w:line="240" w:lineRule="auto"/>
              <w:jc w:val="center"/>
              <w:rPr>
                <w:rFonts w:eastAsia="Times New Roman"/>
                <w:b/>
                <w:bCs/>
                <w:color w:val="000000"/>
                <w:lang w:eastAsia="sk-SK"/>
              </w:rPr>
            </w:pPr>
            <w:r w:rsidRPr="00DB49DD">
              <w:rPr>
                <w:rFonts w:eastAsia="Times New Roman"/>
                <w:b/>
                <w:bCs/>
                <w:color w:val="000000"/>
                <w:lang w:eastAsia="sk-SK"/>
              </w:rPr>
              <w:t>5</w:t>
            </w:r>
            <w:r>
              <w:rPr>
                <w:rFonts w:eastAsia="Times New Roman"/>
                <w:b/>
                <w:bCs/>
                <w:color w:val="000000"/>
                <w:lang w:eastAsia="sk-SK"/>
              </w:rPr>
              <w:t xml:space="preserve"> </w:t>
            </w:r>
            <w:r w:rsidRPr="001F3123">
              <w:rPr>
                <w:rFonts w:eastAsia="Times New Roman"/>
                <w:b/>
                <w:bCs/>
                <w:color w:val="000000"/>
                <w:lang w:eastAsia="sk-SK"/>
              </w:rPr>
              <w:t>–</w:t>
            </w:r>
            <w:r>
              <w:rPr>
                <w:rFonts w:eastAsia="Times New Roman"/>
                <w:b/>
                <w:bCs/>
                <w:color w:val="000000"/>
                <w:lang w:eastAsia="sk-SK"/>
              </w:rPr>
              <w:t xml:space="preserve"> </w:t>
            </w:r>
            <w:r w:rsidRPr="00DB49DD">
              <w:rPr>
                <w:rFonts w:eastAsia="Times New Roman"/>
                <w:b/>
                <w:bCs/>
                <w:color w:val="000000"/>
                <w:lang w:eastAsia="sk-SK"/>
              </w:rPr>
              <w:t xml:space="preserve">10 rokov </w:t>
            </w:r>
          </w:p>
        </w:tc>
        <w:tc>
          <w:tcPr>
            <w:tcW w:w="780"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647A2056" w14:textId="77777777" w:rsidR="001203FE" w:rsidRPr="00DB49DD" w:rsidRDefault="001203FE" w:rsidP="00D55867">
            <w:pPr>
              <w:spacing w:after="0" w:line="240" w:lineRule="auto"/>
              <w:jc w:val="center"/>
              <w:rPr>
                <w:rFonts w:eastAsia="Times New Roman"/>
                <w:b/>
                <w:bCs/>
                <w:color w:val="000000"/>
                <w:lang w:eastAsia="sk-SK"/>
              </w:rPr>
            </w:pPr>
            <w:r w:rsidRPr="00DB49DD">
              <w:rPr>
                <w:rFonts w:eastAsia="Times New Roman"/>
                <w:b/>
                <w:bCs/>
                <w:color w:val="000000"/>
                <w:lang w:eastAsia="sk-SK"/>
              </w:rPr>
              <w:t>11</w:t>
            </w:r>
            <w:r>
              <w:rPr>
                <w:rFonts w:eastAsia="Times New Roman"/>
                <w:b/>
                <w:bCs/>
                <w:color w:val="000000"/>
                <w:lang w:eastAsia="sk-SK"/>
              </w:rPr>
              <w:t xml:space="preserve"> </w:t>
            </w:r>
            <w:r w:rsidRPr="001F3123">
              <w:rPr>
                <w:rFonts w:eastAsia="Times New Roman"/>
                <w:b/>
                <w:bCs/>
                <w:color w:val="000000"/>
                <w:lang w:eastAsia="sk-SK"/>
              </w:rPr>
              <w:t>–</w:t>
            </w:r>
            <w:r w:rsidRPr="00DB49DD">
              <w:rPr>
                <w:rFonts w:eastAsia="Times New Roman"/>
                <w:b/>
                <w:bCs/>
                <w:color w:val="000000"/>
                <w:lang w:eastAsia="sk-SK"/>
              </w:rPr>
              <w:t xml:space="preserve">14 rokov </w:t>
            </w:r>
          </w:p>
        </w:tc>
        <w:tc>
          <w:tcPr>
            <w:tcW w:w="786"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C377AFA" w14:textId="77777777" w:rsidR="001203FE" w:rsidRPr="00DB49DD" w:rsidRDefault="001203FE" w:rsidP="00D55867">
            <w:pPr>
              <w:spacing w:after="0" w:line="240" w:lineRule="auto"/>
              <w:jc w:val="center"/>
              <w:rPr>
                <w:rFonts w:eastAsia="Times New Roman"/>
                <w:b/>
                <w:bCs/>
                <w:color w:val="000000"/>
                <w:lang w:eastAsia="sk-SK"/>
              </w:rPr>
            </w:pPr>
            <w:r w:rsidRPr="00DB49DD">
              <w:rPr>
                <w:rFonts w:eastAsia="Times New Roman"/>
                <w:b/>
                <w:bCs/>
                <w:color w:val="000000"/>
                <w:lang w:eastAsia="sk-SK"/>
              </w:rPr>
              <w:t>15</w:t>
            </w:r>
            <w:r>
              <w:rPr>
                <w:rFonts w:eastAsia="Times New Roman"/>
                <w:b/>
                <w:bCs/>
                <w:color w:val="000000"/>
                <w:lang w:eastAsia="sk-SK"/>
              </w:rPr>
              <w:t xml:space="preserve"> </w:t>
            </w:r>
            <w:r w:rsidRPr="001F3123">
              <w:rPr>
                <w:rFonts w:eastAsia="Times New Roman"/>
                <w:b/>
                <w:bCs/>
                <w:color w:val="000000"/>
                <w:lang w:eastAsia="sk-SK"/>
              </w:rPr>
              <w:t>–</w:t>
            </w:r>
            <w:r>
              <w:rPr>
                <w:rFonts w:eastAsia="Times New Roman"/>
                <w:b/>
                <w:bCs/>
                <w:color w:val="000000"/>
                <w:lang w:eastAsia="sk-SK"/>
              </w:rPr>
              <w:t xml:space="preserve"> </w:t>
            </w:r>
            <w:r w:rsidRPr="00DB49DD">
              <w:rPr>
                <w:rFonts w:eastAsia="Times New Roman"/>
                <w:b/>
                <w:bCs/>
                <w:color w:val="000000"/>
                <w:lang w:eastAsia="sk-SK"/>
              </w:rPr>
              <w:t>18 rokov</w:t>
            </w:r>
          </w:p>
        </w:tc>
        <w:tc>
          <w:tcPr>
            <w:tcW w:w="787"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775ACB3" w14:textId="77777777" w:rsidR="001203FE" w:rsidRPr="00DB49DD" w:rsidRDefault="001203FE" w:rsidP="00D55867">
            <w:pPr>
              <w:spacing w:after="0" w:line="240" w:lineRule="auto"/>
              <w:jc w:val="center"/>
              <w:rPr>
                <w:rFonts w:eastAsia="Times New Roman"/>
                <w:b/>
                <w:bCs/>
                <w:color w:val="000000"/>
                <w:lang w:eastAsia="sk-SK"/>
              </w:rPr>
            </w:pPr>
            <w:r w:rsidRPr="00DB49DD">
              <w:rPr>
                <w:rFonts w:eastAsia="Times New Roman"/>
                <w:b/>
                <w:bCs/>
                <w:color w:val="000000"/>
                <w:lang w:eastAsia="sk-SK"/>
              </w:rPr>
              <w:t>19</w:t>
            </w:r>
            <w:r>
              <w:rPr>
                <w:rFonts w:eastAsia="Times New Roman"/>
                <w:b/>
                <w:bCs/>
                <w:color w:val="000000"/>
                <w:lang w:eastAsia="sk-SK"/>
              </w:rPr>
              <w:t xml:space="preserve"> </w:t>
            </w:r>
            <w:r w:rsidRPr="001F3123">
              <w:rPr>
                <w:rFonts w:eastAsia="Times New Roman"/>
                <w:b/>
                <w:bCs/>
                <w:color w:val="000000"/>
                <w:lang w:eastAsia="sk-SK"/>
              </w:rPr>
              <w:t>–</w:t>
            </w:r>
            <w:r>
              <w:rPr>
                <w:rFonts w:eastAsia="Times New Roman"/>
                <w:b/>
                <w:bCs/>
                <w:color w:val="000000"/>
                <w:lang w:eastAsia="sk-SK"/>
              </w:rPr>
              <w:t xml:space="preserve"> </w:t>
            </w:r>
            <w:r w:rsidRPr="00DB49DD">
              <w:rPr>
                <w:rFonts w:eastAsia="Times New Roman"/>
                <w:b/>
                <w:bCs/>
                <w:color w:val="000000"/>
                <w:lang w:eastAsia="sk-SK"/>
              </w:rPr>
              <w:t xml:space="preserve">23 rokov </w:t>
            </w:r>
          </w:p>
        </w:tc>
        <w:tc>
          <w:tcPr>
            <w:tcW w:w="635"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86F2DBD" w14:textId="77777777" w:rsidR="001203FE" w:rsidRPr="00DB49DD" w:rsidRDefault="001203FE" w:rsidP="00D55867">
            <w:pPr>
              <w:spacing w:after="0" w:line="240" w:lineRule="auto"/>
              <w:jc w:val="center"/>
              <w:rPr>
                <w:rFonts w:eastAsia="Times New Roman"/>
                <w:b/>
                <w:bCs/>
                <w:color w:val="000000"/>
                <w:lang w:eastAsia="sk-SK"/>
              </w:rPr>
            </w:pPr>
            <w:r>
              <w:rPr>
                <w:rFonts w:eastAsia="Times New Roman"/>
                <w:b/>
                <w:bCs/>
                <w:color w:val="000000"/>
                <w:lang w:eastAsia="sk-SK"/>
              </w:rPr>
              <w:t>Spolu</w:t>
            </w:r>
            <w:r w:rsidRPr="00DB49DD">
              <w:rPr>
                <w:rFonts w:eastAsia="Times New Roman"/>
                <w:b/>
                <w:bCs/>
                <w:color w:val="000000"/>
                <w:lang w:eastAsia="sk-SK"/>
              </w:rPr>
              <w:t xml:space="preserve"> </w:t>
            </w:r>
          </w:p>
        </w:tc>
      </w:tr>
      <w:tr w:rsidR="001203FE" w:rsidRPr="00DB49DD" w14:paraId="30CE542E" w14:textId="77777777" w:rsidTr="00D55867">
        <w:trPr>
          <w:trHeight w:val="309"/>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09CA6C13"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1</w:t>
            </w:r>
          </w:p>
        </w:tc>
        <w:tc>
          <w:tcPr>
            <w:tcW w:w="944" w:type="pct"/>
            <w:tcBorders>
              <w:top w:val="nil"/>
              <w:left w:val="nil"/>
              <w:bottom w:val="single" w:sz="4" w:space="0" w:color="auto"/>
              <w:right w:val="single" w:sz="4" w:space="0" w:color="auto"/>
            </w:tcBorders>
            <w:shd w:val="clear" w:color="000000" w:fill="FFFFFF"/>
            <w:noWrap/>
            <w:vAlign w:val="bottom"/>
            <w:hideMark/>
          </w:tcPr>
          <w:p w14:paraId="35A0D51E"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futbal</w:t>
            </w:r>
          </w:p>
        </w:tc>
        <w:tc>
          <w:tcPr>
            <w:tcW w:w="793" w:type="pct"/>
            <w:tcBorders>
              <w:top w:val="nil"/>
              <w:left w:val="nil"/>
              <w:bottom w:val="single" w:sz="4" w:space="0" w:color="auto"/>
              <w:right w:val="single" w:sz="4" w:space="0" w:color="auto"/>
            </w:tcBorders>
            <w:shd w:val="clear" w:color="000000" w:fill="FFFFFF"/>
            <w:noWrap/>
            <w:vAlign w:val="center"/>
            <w:hideMark/>
          </w:tcPr>
          <w:p w14:paraId="761CACEC"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1 321</w:t>
            </w:r>
          </w:p>
        </w:tc>
        <w:tc>
          <w:tcPr>
            <w:tcW w:w="780" w:type="pct"/>
            <w:tcBorders>
              <w:top w:val="nil"/>
              <w:left w:val="nil"/>
              <w:bottom w:val="single" w:sz="4" w:space="0" w:color="auto"/>
              <w:right w:val="single" w:sz="4" w:space="0" w:color="auto"/>
            </w:tcBorders>
            <w:shd w:val="clear" w:color="000000" w:fill="FFFFFF"/>
            <w:noWrap/>
            <w:vAlign w:val="center"/>
            <w:hideMark/>
          </w:tcPr>
          <w:p w14:paraId="4522CF72"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7 460</w:t>
            </w:r>
          </w:p>
        </w:tc>
        <w:tc>
          <w:tcPr>
            <w:tcW w:w="786" w:type="pct"/>
            <w:tcBorders>
              <w:top w:val="nil"/>
              <w:left w:val="nil"/>
              <w:bottom w:val="single" w:sz="4" w:space="0" w:color="auto"/>
              <w:right w:val="single" w:sz="4" w:space="0" w:color="auto"/>
            </w:tcBorders>
            <w:shd w:val="clear" w:color="000000" w:fill="FFFFFF"/>
            <w:noWrap/>
            <w:vAlign w:val="center"/>
            <w:hideMark/>
          </w:tcPr>
          <w:p w14:paraId="637D300A"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8 046</w:t>
            </w:r>
          </w:p>
        </w:tc>
        <w:tc>
          <w:tcPr>
            <w:tcW w:w="787" w:type="pct"/>
            <w:tcBorders>
              <w:top w:val="nil"/>
              <w:left w:val="nil"/>
              <w:bottom w:val="single" w:sz="4" w:space="0" w:color="auto"/>
              <w:right w:val="single" w:sz="4" w:space="0" w:color="auto"/>
            </w:tcBorders>
            <w:shd w:val="clear" w:color="000000" w:fill="FFFFFF"/>
            <w:noWrap/>
            <w:vAlign w:val="center"/>
            <w:hideMark/>
          </w:tcPr>
          <w:p w14:paraId="54A8D17D"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7 832</w:t>
            </w:r>
          </w:p>
        </w:tc>
        <w:tc>
          <w:tcPr>
            <w:tcW w:w="635" w:type="pct"/>
            <w:tcBorders>
              <w:top w:val="nil"/>
              <w:left w:val="nil"/>
              <w:bottom w:val="single" w:sz="4" w:space="0" w:color="auto"/>
              <w:right w:val="single" w:sz="4" w:space="0" w:color="auto"/>
            </w:tcBorders>
            <w:shd w:val="clear" w:color="000000" w:fill="FFFFFF"/>
            <w:noWrap/>
            <w:vAlign w:val="center"/>
            <w:hideMark/>
          </w:tcPr>
          <w:p w14:paraId="6B798ACA"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24 659</w:t>
            </w:r>
          </w:p>
        </w:tc>
      </w:tr>
      <w:tr w:rsidR="001203FE" w:rsidRPr="00DB49DD" w14:paraId="5F368202"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768038A8"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2</w:t>
            </w:r>
          </w:p>
        </w:tc>
        <w:tc>
          <w:tcPr>
            <w:tcW w:w="944" w:type="pct"/>
            <w:tcBorders>
              <w:top w:val="nil"/>
              <w:left w:val="nil"/>
              <w:bottom w:val="single" w:sz="4" w:space="0" w:color="auto"/>
              <w:right w:val="single" w:sz="4" w:space="0" w:color="auto"/>
            </w:tcBorders>
            <w:shd w:val="clear" w:color="000000" w:fill="FFFFFF"/>
            <w:noWrap/>
            <w:vAlign w:val="bottom"/>
            <w:hideMark/>
          </w:tcPr>
          <w:p w14:paraId="300A7DF8"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hádzaná</w:t>
            </w:r>
          </w:p>
        </w:tc>
        <w:tc>
          <w:tcPr>
            <w:tcW w:w="793" w:type="pct"/>
            <w:tcBorders>
              <w:top w:val="nil"/>
              <w:left w:val="nil"/>
              <w:bottom w:val="single" w:sz="4" w:space="0" w:color="auto"/>
              <w:right w:val="single" w:sz="4" w:space="0" w:color="auto"/>
            </w:tcBorders>
            <w:shd w:val="clear" w:color="000000" w:fill="FFFFFF"/>
            <w:noWrap/>
            <w:vAlign w:val="center"/>
            <w:hideMark/>
          </w:tcPr>
          <w:p w14:paraId="1D8F4D2A"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29</w:t>
            </w:r>
          </w:p>
        </w:tc>
        <w:tc>
          <w:tcPr>
            <w:tcW w:w="780" w:type="pct"/>
            <w:tcBorders>
              <w:top w:val="nil"/>
              <w:left w:val="nil"/>
              <w:bottom w:val="single" w:sz="4" w:space="0" w:color="auto"/>
              <w:right w:val="single" w:sz="4" w:space="0" w:color="auto"/>
            </w:tcBorders>
            <w:shd w:val="clear" w:color="000000" w:fill="FFFFFF"/>
            <w:noWrap/>
            <w:vAlign w:val="center"/>
            <w:hideMark/>
          </w:tcPr>
          <w:p w14:paraId="1D90155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699</w:t>
            </w:r>
          </w:p>
        </w:tc>
        <w:tc>
          <w:tcPr>
            <w:tcW w:w="786" w:type="pct"/>
            <w:tcBorders>
              <w:top w:val="nil"/>
              <w:left w:val="nil"/>
              <w:bottom w:val="single" w:sz="4" w:space="0" w:color="auto"/>
              <w:right w:val="single" w:sz="4" w:space="0" w:color="auto"/>
            </w:tcBorders>
            <w:shd w:val="clear" w:color="000000" w:fill="FFFFFF"/>
            <w:noWrap/>
            <w:vAlign w:val="center"/>
            <w:hideMark/>
          </w:tcPr>
          <w:p w14:paraId="3B8F25E3"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1 275</w:t>
            </w:r>
          </w:p>
        </w:tc>
        <w:tc>
          <w:tcPr>
            <w:tcW w:w="787" w:type="pct"/>
            <w:tcBorders>
              <w:top w:val="nil"/>
              <w:left w:val="nil"/>
              <w:bottom w:val="single" w:sz="4" w:space="0" w:color="auto"/>
              <w:right w:val="single" w:sz="4" w:space="0" w:color="auto"/>
            </w:tcBorders>
            <w:shd w:val="clear" w:color="000000" w:fill="FFFFFF"/>
            <w:noWrap/>
            <w:vAlign w:val="center"/>
            <w:hideMark/>
          </w:tcPr>
          <w:p w14:paraId="7DAD3E4B"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1 061</w:t>
            </w:r>
          </w:p>
        </w:tc>
        <w:tc>
          <w:tcPr>
            <w:tcW w:w="635" w:type="pct"/>
            <w:tcBorders>
              <w:top w:val="nil"/>
              <w:left w:val="nil"/>
              <w:bottom w:val="single" w:sz="4" w:space="0" w:color="auto"/>
              <w:right w:val="single" w:sz="4" w:space="0" w:color="auto"/>
            </w:tcBorders>
            <w:shd w:val="clear" w:color="000000" w:fill="FFFFFF"/>
            <w:noWrap/>
            <w:vAlign w:val="center"/>
            <w:hideMark/>
          </w:tcPr>
          <w:p w14:paraId="7A3BB25D"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3 064</w:t>
            </w:r>
          </w:p>
        </w:tc>
      </w:tr>
      <w:tr w:rsidR="001203FE" w:rsidRPr="00DB49DD" w14:paraId="64348227"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49267A0A"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3</w:t>
            </w:r>
          </w:p>
        </w:tc>
        <w:tc>
          <w:tcPr>
            <w:tcW w:w="944" w:type="pct"/>
            <w:tcBorders>
              <w:top w:val="nil"/>
              <w:left w:val="nil"/>
              <w:bottom w:val="single" w:sz="4" w:space="0" w:color="auto"/>
              <w:right w:val="single" w:sz="4" w:space="0" w:color="auto"/>
            </w:tcBorders>
            <w:shd w:val="clear" w:color="000000" w:fill="FFFFFF"/>
            <w:noWrap/>
            <w:vAlign w:val="bottom"/>
            <w:hideMark/>
          </w:tcPr>
          <w:p w14:paraId="6424C060"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ľadový hokej</w:t>
            </w:r>
          </w:p>
        </w:tc>
        <w:tc>
          <w:tcPr>
            <w:tcW w:w="793" w:type="pct"/>
            <w:tcBorders>
              <w:top w:val="nil"/>
              <w:left w:val="nil"/>
              <w:bottom w:val="single" w:sz="4" w:space="0" w:color="auto"/>
              <w:right w:val="single" w:sz="4" w:space="0" w:color="auto"/>
            </w:tcBorders>
            <w:shd w:val="clear" w:color="000000" w:fill="FFFFFF"/>
            <w:noWrap/>
            <w:vAlign w:val="center"/>
            <w:hideMark/>
          </w:tcPr>
          <w:p w14:paraId="70F50E8B"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130</w:t>
            </w:r>
          </w:p>
        </w:tc>
        <w:tc>
          <w:tcPr>
            <w:tcW w:w="780" w:type="pct"/>
            <w:tcBorders>
              <w:top w:val="nil"/>
              <w:left w:val="nil"/>
              <w:bottom w:val="single" w:sz="4" w:space="0" w:color="auto"/>
              <w:right w:val="single" w:sz="4" w:space="0" w:color="auto"/>
            </w:tcBorders>
            <w:shd w:val="clear" w:color="000000" w:fill="FFFFFF"/>
            <w:noWrap/>
            <w:vAlign w:val="center"/>
            <w:hideMark/>
          </w:tcPr>
          <w:p w14:paraId="043BEB60"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331</w:t>
            </w:r>
          </w:p>
        </w:tc>
        <w:tc>
          <w:tcPr>
            <w:tcW w:w="786" w:type="pct"/>
            <w:tcBorders>
              <w:top w:val="nil"/>
              <w:left w:val="nil"/>
              <w:bottom w:val="single" w:sz="4" w:space="0" w:color="auto"/>
              <w:right w:val="single" w:sz="4" w:space="0" w:color="auto"/>
            </w:tcBorders>
            <w:shd w:val="clear" w:color="000000" w:fill="FFFFFF"/>
            <w:noWrap/>
            <w:vAlign w:val="center"/>
            <w:hideMark/>
          </w:tcPr>
          <w:p w14:paraId="09C1858A"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247</w:t>
            </w:r>
          </w:p>
        </w:tc>
        <w:tc>
          <w:tcPr>
            <w:tcW w:w="787" w:type="pct"/>
            <w:tcBorders>
              <w:top w:val="nil"/>
              <w:left w:val="nil"/>
              <w:bottom w:val="single" w:sz="4" w:space="0" w:color="auto"/>
              <w:right w:val="single" w:sz="4" w:space="0" w:color="auto"/>
            </w:tcBorders>
            <w:shd w:val="clear" w:color="000000" w:fill="FFFFFF"/>
            <w:noWrap/>
            <w:vAlign w:val="center"/>
            <w:hideMark/>
          </w:tcPr>
          <w:p w14:paraId="602CB36E"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135</w:t>
            </w:r>
          </w:p>
        </w:tc>
        <w:tc>
          <w:tcPr>
            <w:tcW w:w="635" w:type="pct"/>
            <w:tcBorders>
              <w:top w:val="nil"/>
              <w:left w:val="nil"/>
              <w:bottom w:val="single" w:sz="4" w:space="0" w:color="auto"/>
              <w:right w:val="single" w:sz="4" w:space="0" w:color="auto"/>
            </w:tcBorders>
            <w:shd w:val="clear" w:color="000000" w:fill="FFFFFF"/>
            <w:noWrap/>
            <w:vAlign w:val="center"/>
            <w:hideMark/>
          </w:tcPr>
          <w:p w14:paraId="2DEC7AEC"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843</w:t>
            </w:r>
          </w:p>
        </w:tc>
      </w:tr>
      <w:tr w:rsidR="001203FE" w:rsidRPr="00DB49DD" w14:paraId="7C5773E3"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4D720AE0"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4</w:t>
            </w:r>
          </w:p>
        </w:tc>
        <w:tc>
          <w:tcPr>
            <w:tcW w:w="944" w:type="pct"/>
            <w:tcBorders>
              <w:top w:val="nil"/>
              <w:left w:val="nil"/>
              <w:bottom w:val="single" w:sz="4" w:space="0" w:color="auto"/>
              <w:right w:val="single" w:sz="4" w:space="0" w:color="auto"/>
            </w:tcBorders>
            <w:shd w:val="clear" w:color="000000" w:fill="FFFFFF"/>
            <w:noWrap/>
            <w:vAlign w:val="bottom"/>
            <w:hideMark/>
          </w:tcPr>
          <w:p w14:paraId="2B18251E" w14:textId="77777777" w:rsidR="001203FE" w:rsidRPr="00DB49DD" w:rsidRDefault="001203FE" w:rsidP="00D55867">
            <w:pPr>
              <w:spacing w:after="0" w:line="240" w:lineRule="auto"/>
              <w:rPr>
                <w:rFonts w:eastAsia="Times New Roman"/>
                <w:color w:val="000000"/>
                <w:lang w:eastAsia="sk-SK"/>
              </w:rPr>
            </w:pPr>
            <w:proofErr w:type="spellStart"/>
            <w:r w:rsidRPr="00DB49DD">
              <w:rPr>
                <w:rFonts w:eastAsia="Times New Roman"/>
                <w:color w:val="000000"/>
                <w:lang w:eastAsia="sk-SK"/>
              </w:rPr>
              <w:t>florbal</w:t>
            </w:r>
            <w:proofErr w:type="spellEnd"/>
          </w:p>
        </w:tc>
        <w:tc>
          <w:tcPr>
            <w:tcW w:w="793" w:type="pct"/>
            <w:tcBorders>
              <w:top w:val="nil"/>
              <w:left w:val="nil"/>
              <w:bottom w:val="single" w:sz="4" w:space="0" w:color="auto"/>
              <w:right w:val="single" w:sz="4" w:space="0" w:color="auto"/>
            </w:tcBorders>
            <w:shd w:val="clear" w:color="000000" w:fill="FFFFFF"/>
            <w:noWrap/>
            <w:vAlign w:val="center"/>
            <w:hideMark/>
          </w:tcPr>
          <w:p w14:paraId="5854BF6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12</w:t>
            </w:r>
          </w:p>
        </w:tc>
        <w:tc>
          <w:tcPr>
            <w:tcW w:w="780" w:type="pct"/>
            <w:tcBorders>
              <w:top w:val="nil"/>
              <w:left w:val="nil"/>
              <w:bottom w:val="single" w:sz="4" w:space="0" w:color="auto"/>
              <w:right w:val="single" w:sz="4" w:space="0" w:color="auto"/>
            </w:tcBorders>
            <w:shd w:val="clear" w:color="000000" w:fill="FFFFFF"/>
            <w:noWrap/>
            <w:vAlign w:val="center"/>
            <w:hideMark/>
          </w:tcPr>
          <w:p w14:paraId="463F7B2E"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276</w:t>
            </w:r>
          </w:p>
        </w:tc>
        <w:tc>
          <w:tcPr>
            <w:tcW w:w="786" w:type="pct"/>
            <w:tcBorders>
              <w:top w:val="nil"/>
              <w:left w:val="nil"/>
              <w:bottom w:val="single" w:sz="4" w:space="0" w:color="auto"/>
              <w:right w:val="single" w:sz="4" w:space="0" w:color="auto"/>
            </w:tcBorders>
            <w:shd w:val="clear" w:color="000000" w:fill="FFFFFF"/>
            <w:noWrap/>
            <w:vAlign w:val="center"/>
            <w:hideMark/>
          </w:tcPr>
          <w:p w14:paraId="0C65665C"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364</w:t>
            </w:r>
          </w:p>
        </w:tc>
        <w:tc>
          <w:tcPr>
            <w:tcW w:w="787" w:type="pct"/>
            <w:tcBorders>
              <w:top w:val="nil"/>
              <w:left w:val="nil"/>
              <w:bottom w:val="single" w:sz="4" w:space="0" w:color="auto"/>
              <w:right w:val="single" w:sz="4" w:space="0" w:color="auto"/>
            </w:tcBorders>
            <w:shd w:val="clear" w:color="000000" w:fill="FFFFFF"/>
            <w:noWrap/>
            <w:vAlign w:val="center"/>
            <w:hideMark/>
          </w:tcPr>
          <w:p w14:paraId="29149850"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189</w:t>
            </w:r>
          </w:p>
        </w:tc>
        <w:tc>
          <w:tcPr>
            <w:tcW w:w="635" w:type="pct"/>
            <w:tcBorders>
              <w:top w:val="nil"/>
              <w:left w:val="nil"/>
              <w:bottom w:val="single" w:sz="4" w:space="0" w:color="auto"/>
              <w:right w:val="single" w:sz="4" w:space="0" w:color="auto"/>
            </w:tcBorders>
            <w:shd w:val="clear" w:color="000000" w:fill="FFFFFF"/>
            <w:noWrap/>
            <w:vAlign w:val="center"/>
            <w:hideMark/>
          </w:tcPr>
          <w:p w14:paraId="1623F414"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841</w:t>
            </w:r>
          </w:p>
        </w:tc>
      </w:tr>
      <w:tr w:rsidR="001203FE" w:rsidRPr="00DB49DD" w14:paraId="09B6402B"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hideMark/>
          </w:tcPr>
          <w:p w14:paraId="4205B663"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5</w:t>
            </w:r>
          </w:p>
        </w:tc>
        <w:tc>
          <w:tcPr>
            <w:tcW w:w="944" w:type="pct"/>
            <w:tcBorders>
              <w:top w:val="nil"/>
              <w:left w:val="nil"/>
              <w:bottom w:val="single" w:sz="4" w:space="0" w:color="auto"/>
              <w:right w:val="single" w:sz="4" w:space="0" w:color="auto"/>
            </w:tcBorders>
            <w:shd w:val="clear" w:color="000000" w:fill="FFFFFF"/>
            <w:noWrap/>
            <w:vAlign w:val="bottom"/>
            <w:hideMark/>
          </w:tcPr>
          <w:p w14:paraId="7032D598"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basketbal</w:t>
            </w:r>
          </w:p>
        </w:tc>
        <w:tc>
          <w:tcPr>
            <w:tcW w:w="793" w:type="pct"/>
            <w:tcBorders>
              <w:top w:val="nil"/>
              <w:left w:val="nil"/>
              <w:bottom w:val="single" w:sz="4" w:space="0" w:color="auto"/>
              <w:right w:val="single" w:sz="4" w:space="0" w:color="auto"/>
            </w:tcBorders>
            <w:shd w:val="clear" w:color="000000" w:fill="FFFFFF"/>
            <w:noWrap/>
            <w:vAlign w:val="center"/>
            <w:hideMark/>
          </w:tcPr>
          <w:p w14:paraId="69391C0E"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4</w:t>
            </w:r>
          </w:p>
        </w:tc>
        <w:tc>
          <w:tcPr>
            <w:tcW w:w="780" w:type="pct"/>
            <w:tcBorders>
              <w:top w:val="nil"/>
              <w:left w:val="nil"/>
              <w:bottom w:val="single" w:sz="4" w:space="0" w:color="auto"/>
              <w:right w:val="single" w:sz="4" w:space="0" w:color="auto"/>
            </w:tcBorders>
            <w:shd w:val="clear" w:color="000000" w:fill="FFFFFF"/>
            <w:noWrap/>
            <w:vAlign w:val="center"/>
            <w:hideMark/>
          </w:tcPr>
          <w:p w14:paraId="4EF63E6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168</w:t>
            </w:r>
          </w:p>
        </w:tc>
        <w:tc>
          <w:tcPr>
            <w:tcW w:w="786" w:type="pct"/>
            <w:tcBorders>
              <w:top w:val="nil"/>
              <w:left w:val="nil"/>
              <w:bottom w:val="single" w:sz="4" w:space="0" w:color="auto"/>
              <w:right w:val="single" w:sz="4" w:space="0" w:color="auto"/>
            </w:tcBorders>
            <w:shd w:val="clear" w:color="000000" w:fill="FFFFFF"/>
            <w:noWrap/>
            <w:vAlign w:val="center"/>
            <w:hideMark/>
          </w:tcPr>
          <w:p w14:paraId="57C48574"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225</w:t>
            </w:r>
          </w:p>
        </w:tc>
        <w:tc>
          <w:tcPr>
            <w:tcW w:w="787" w:type="pct"/>
            <w:tcBorders>
              <w:top w:val="nil"/>
              <w:left w:val="nil"/>
              <w:bottom w:val="single" w:sz="4" w:space="0" w:color="auto"/>
              <w:right w:val="single" w:sz="4" w:space="0" w:color="auto"/>
            </w:tcBorders>
            <w:shd w:val="clear" w:color="000000" w:fill="FFFFFF"/>
            <w:noWrap/>
            <w:vAlign w:val="center"/>
            <w:hideMark/>
          </w:tcPr>
          <w:p w14:paraId="29408809"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97</w:t>
            </w:r>
          </w:p>
        </w:tc>
        <w:tc>
          <w:tcPr>
            <w:tcW w:w="635" w:type="pct"/>
            <w:tcBorders>
              <w:top w:val="nil"/>
              <w:left w:val="nil"/>
              <w:bottom w:val="single" w:sz="4" w:space="0" w:color="auto"/>
              <w:right w:val="single" w:sz="4" w:space="0" w:color="auto"/>
            </w:tcBorders>
            <w:shd w:val="clear" w:color="000000" w:fill="FFFFFF"/>
            <w:noWrap/>
            <w:vAlign w:val="center"/>
            <w:hideMark/>
          </w:tcPr>
          <w:p w14:paraId="2BAF9364"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494</w:t>
            </w:r>
          </w:p>
        </w:tc>
      </w:tr>
      <w:tr w:rsidR="001203FE" w:rsidRPr="00DB49DD" w14:paraId="14BD4C54"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tcPr>
          <w:p w14:paraId="2FC8671F"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6</w:t>
            </w:r>
          </w:p>
        </w:tc>
        <w:tc>
          <w:tcPr>
            <w:tcW w:w="944" w:type="pct"/>
            <w:tcBorders>
              <w:top w:val="nil"/>
              <w:left w:val="nil"/>
              <w:bottom w:val="single" w:sz="4" w:space="0" w:color="auto"/>
              <w:right w:val="single" w:sz="4" w:space="0" w:color="auto"/>
            </w:tcBorders>
            <w:shd w:val="clear" w:color="000000" w:fill="FFFFFF"/>
            <w:noWrap/>
            <w:vAlign w:val="center"/>
          </w:tcPr>
          <w:p w14:paraId="3628DE43" w14:textId="77777777" w:rsidR="001203FE" w:rsidRPr="00DB49DD" w:rsidRDefault="001203FE" w:rsidP="00D55867">
            <w:pPr>
              <w:spacing w:after="0" w:line="240" w:lineRule="auto"/>
              <w:rPr>
                <w:rFonts w:eastAsia="Times New Roman"/>
                <w:color w:val="000000"/>
                <w:lang w:eastAsia="sk-SK"/>
              </w:rPr>
            </w:pPr>
            <w:r w:rsidRPr="00432C0D">
              <w:rPr>
                <w:rFonts w:ascii="Calibri" w:eastAsia="Times New Roman" w:hAnsi="Calibri" w:cs="Calibri"/>
                <w:color w:val="000000"/>
                <w:lang w:eastAsia="sk-SK"/>
              </w:rPr>
              <w:t>volejbal</w:t>
            </w:r>
          </w:p>
        </w:tc>
        <w:tc>
          <w:tcPr>
            <w:tcW w:w="793" w:type="pct"/>
            <w:tcBorders>
              <w:top w:val="nil"/>
              <w:left w:val="nil"/>
              <w:bottom w:val="single" w:sz="4" w:space="0" w:color="auto"/>
              <w:right w:val="single" w:sz="4" w:space="0" w:color="auto"/>
            </w:tcBorders>
            <w:shd w:val="clear" w:color="000000" w:fill="FFFFFF"/>
            <w:noWrap/>
            <w:vAlign w:val="center"/>
          </w:tcPr>
          <w:p w14:paraId="58E38D8D" w14:textId="77777777" w:rsidR="001203FE" w:rsidRPr="00DB49DD" w:rsidRDefault="001203FE" w:rsidP="00D55867">
            <w:pPr>
              <w:spacing w:after="0" w:line="240" w:lineRule="auto"/>
              <w:jc w:val="right"/>
              <w:rPr>
                <w:rFonts w:eastAsia="Times New Roman"/>
                <w:color w:val="000000"/>
                <w:lang w:eastAsia="sk-SK"/>
              </w:rPr>
            </w:pPr>
            <w:r w:rsidRPr="00432C0D">
              <w:rPr>
                <w:rFonts w:ascii="Calibri" w:eastAsia="Times New Roman" w:hAnsi="Calibri" w:cs="Calibri"/>
                <w:color w:val="000000"/>
                <w:lang w:eastAsia="sk-SK"/>
              </w:rPr>
              <w:t>-</w:t>
            </w:r>
          </w:p>
        </w:tc>
        <w:tc>
          <w:tcPr>
            <w:tcW w:w="780" w:type="pct"/>
            <w:tcBorders>
              <w:top w:val="nil"/>
              <w:left w:val="nil"/>
              <w:bottom w:val="single" w:sz="4" w:space="0" w:color="auto"/>
              <w:right w:val="single" w:sz="4" w:space="0" w:color="auto"/>
            </w:tcBorders>
            <w:shd w:val="clear" w:color="000000" w:fill="FFFFFF"/>
            <w:noWrap/>
            <w:vAlign w:val="center"/>
          </w:tcPr>
          <w:p w14:paraId="2CBA3291" w14:textId="77777777" w:rsidR="001203FE" w:rsidRPr="00DB49DD" w:rsidRDefault="001203FE" w:rsidP="00D55867">
            <w:pPr>
              <w:spacing w:after="0" w:line="240" w:lineRule="auto"/>
              <w:jc w:val="right"/>
              <w:rPr>
                <w:rFonts w:eastAsia="Times New Roman"/>
                <w:color w:val="000000"/>
                <w:lang w:eastAsia="sk-SK"/>
              </w:rPr>
            </w:pPr>
            <w:r w:rsidRPr="00432C0D">
              <w:rPr>
                <w:rFonts w:ascii="Calibri" w:eastAsia="Times New Roman" w:hAnsi="Calibri" w:cs="Calibri"/>
                <w:color w:val="000000"/>
                <w:lang w:eastAsia="sk-SK"/>
              </w:rPr>
              <w:t>13</w:t>
            </w:r>
          </w:p>
        </w:tc>
        <w:tc>
          <w:tcPr>
            <w:tcW w:w="786" w:type="pct"/>
            <w:tcBorders>
              <w:top w:val="nil"/>
              <w:left w:val="nil"/>
              <w:bottom w:val="single" w:sz="4" w:space="0" w:color="auto"/>
              <w:right w:val="single" w:sz="4" w:space="0" w:color="auto"/>
            </w:tcBorders>
            <w:shd w:val="clear" w:color="000000" w:fill="FFFFFF"/>
            <w:noWrap/>
            <w:vAlign w:val="center"/>
          </w:tcPr>
          <w:p w14:paraId="7E329E11" w14:textId="77777777" w:rsidR="001203FE" w:rsidRPr="00DB49DD" w:rsidRDefault="001203FE" w:rsidP="00D55867">
            <w:pPr>
              <w:spacing w:after="0" w:line="240" w:lineRule="auto"/>
              <w:jc w:val="right"/>
              <w:rPr>
                <w:rFonts w:eastAsia="Times New Roman"/>
                <w:color w:val="000000"/>
                <w:lang w:eastAsia="sk-SK"/>
              </w:rPr>
            </w:pPr>
            <w:r w:rsidRPr="00432C0D">
              <w:rPr>
                <w:rFonts w:ascii="Calibri" w:eastAsia="Times New Roman" w:hAnsi="Calibri" w:cs="Calibri"/>
                <w:color w:val="000000"/>
                <w:lang w:eastAsia="sk-SK"/>
              </w:rPr>
              <w:t>85</w:t>
            </w:r>
          </w:p>
        </w:tc>
        <w:tc>
          <w:tcPr>
            <w:tcW w:w="787" w:type="pct"/>
            <w:tcBorders>
              <w:top w:val="nil"/>
              <w:left w:val="nil"/>
              <w:bottom w:val="single" w:sz="4" w:space="0" w:color="auto"/>
              <w:right w:val="single" w:sz="4" w:space="0" w:color="auto"/>
            </w:tcBorders>
            <w:shd w:val="clear" w:color="000000" w:fill="FFFFFF"/>
            <w:noWrap/>
            <w:vAlign w:val="center"/>
          </w:tcPr>
          <w:p w14:paraId="76E6F79F" w14:textId="77777777" w:rsidR="001203FE" w:rsidRPr="00DB49DD" w:rsidRDefault="001203FE" w:rsidP="00D55867">
            <w:pPr>
              <w:spacing w:after="0" w:line="240" w:lineRule="auto"/>
              <w:jc w:val="right"/>
              <w:rPr>
                <w:rFonts w:eastAsia="Times New Roman"/>
                <w:color w:val="000000"/>
                <w:lang w:eastAsia="sk-SK"/>
              </w:rPr>
            </w:pPr>
            <w:r w:rsidRPr="00432C0D">
              <w:rPr>
                <w:rFonts w:ascii="Calibri" w:eastAsia="Times New Roman" w:hAnsi="Calibri" w:cs="Calibri"/>
                <w:color w:val="000000"/>
                <w:lang w:eastAsia="sk-SK"/>
              </w:rPr>
              <w:t>92</w:t>
            </w:r>
          </w:p>
        </w:tc>
        <w:tc>
          <w:tcPr>
            <w:tcW w:w="635" w:type="pct"/>
            <w:tcBorders>
              <w:top w:val="nil"/>
              <w:left w:val="nil"/>
              <w:bottom w:val="single" w:sz="4" w:space="0" w:color="auto"/>
              <w:right w:val="single" w:sz="4" w:space="0" w:color="auto"/>
            </w:tcBorders>
            <w:shd w:val="clear" w:color="000000" w:fill="FFFFFF"/>
            <w:noWrap/>
            <w:vAlign w:val="bottom"/>
          </w:tcPr>
          <w:p w14:paraId="15B67BEF" w14:textId="77777777" w:rsidR="001203FE" w:rsidRPr="00DB49DD" w:rsidRDefault="001203FE" w:rsidP="00D55867">
            <w:pPr>
              <w:spacing w:after="0" w:line="240" w:lineRule="auto"/>
              <w:jc w:val="right"/>
              <w:rPr>
                <w:rFonts w:eastAsia="Times New Roman"/>
                <w:color w:val="000000"/>
                <w:lang w:eastAsia="sk-SK"/>
              </w:rPr>
            </w:pPr>
            <w:r w:rsidRPr="00432C0D">
              <w:rPr>
                <w:rFonts w:ascii="Calibri" w:eastAsia="Times New Roman" w:hAnsi="Calibri" w:cs="Calibri"/>
                <w:color w:val="000000"/>
                <w:lang w:eastAsia="sk-SK"/>
              </w:rPr>
              <w:t>190</w:t>
            </w:r>
          </w:p>
        </w:tc>
      </w:tr>
      <w:tr w:rsidR="001203FE" w:rsidRPr="00DB49DD" w14:paraId="1B8B7F11"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tcPr>
          <w:p w14:paraId="3D25F773"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7</w:t>
            </w:r>
          </w:p>
        </w:tc>
        <w:tc>
          <w:tcPr>
            <w:tcW w:w="944" w:type="pct"/>
            <w:tcBorders>
              <w:top w:val="nil"/>
              <w:left w:val="nil"/>
              <w:bottom w:val="single" w:sz="4" w:space="0" w:color="auto"/>
              <w:right w:val="single" w:sz="4" w:space="0" w:color="auto"/>
            </w:tcBorders>
            <w:shd w:val="clear" w:color="000000" w:fill="FFFFFF"/>
            <w:noWrap/>
            <w:vAlign w:val="bottom"/>
            <w:hideMark/>
          </w:tcPr>
          <w:p w14:paraId="7492D4CF"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softbal</w:t>
            </w:r>
          </w:p>
        </w:tc>
        <w:tc>
          <w:tcPr>
            <w:tcW w:w="793" w:type="pct"/>
            <w:tcBorders>
              <w:top w:val="nil"/>
              <w:left w:val="nil"/>
              <w:bottom w:val="single" w:sz="4" w:space="0" w:color="auto"/>
              <w:right w:val="single" w:sz="4" w:space="0" w:color="auto"/>
            </w:tcBorders>
            <w:shd w:val="clear" w:color="000000" w:fill="FFFFFF"/>
            <w:noWrap/>
            <w:vAlign w:val="center"/>
            <w:hideMark/>
          </w:tcPr>
          <w:p w14:paraId="3FFB07D4"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4</w:t>
            </w:r>
          </w:p>
        </w:tc>
        <w:tc>
          <w:tcPr>
            <w:tcW w:w="780" w:type="pct"/>
            <w:tcBorders>
              <w:top w:val="nil"/>
              <w:left w:val="nil"/>
              <w:bottom w:val="single" w:sz="4" w:space="0" w:color="auto"/>
              <w:right w:val="single" w:sz="4" w:space="0" w:color="auto"/>
            </w:tcBorders>
            <w:shd w:val="clear" w:color="000000" w:fill="FFFFFF"/>
            <w:noWrap/>
            <w:vAlign w:val="center"/>
            <w:hideMark/>
          </w:tcPr>
          <w:p w14:paraId="1C6828F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24</w:t>
            </w:r>
          </w:p>
        </w:tc>
        <w:tc>
          <w:tcPr>
            <w:tcW w:w="786" w:type="pct"/>
            <w:tcBorders>
              <w:top w:val="nil"/>
              <w:left w:val="nil"/>
              <w:bottom w:val="single" w:sz="4" w:space="0" w:color="auto"/>
              <w:right w:val="single" w:sz="4" w:space="0" w:color="auto"/>
            </w:tcBorders>
            <w:shd w:val="clear" w:color="000000" w:fill="FFFFFF"/>
            <w:noWrap/>
            <w:vAlign w:val="center"/>
            <w:hideMark/>
          </w:tcPr>
          <w:p w14:paraId="62F809C8"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38</w:t>
            </w:r>
          </w:p>
        </w:tc>
        <w:tc>
          <w:tcPr>
            <w:tcW w:w="787" w:type="pct"/>
            <w:tcBorders>
              <w:top w:val="nil"/>
              <w:left w:val="nil"/>
              <w:bottom w:val="single" w:sz="4" w:space="0" w:color="auto"/>
              <w:right w:val="single" w:sz="4" w:space="0" w:color="auto"/>
            </w:tcBorders>
            <w:shd w:val="clear" w:color="000000" w:fill="FFFFFF"/>
            <w:noWrap/>
            <w:vAlign w:val="center"/>
            <w:hideMark/>
          </w:tcPr>
          <w:p w14:paraId="609C2222"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54</w:t>
            </w:r>
          </w:p>
        </w:tc>
        <w:tc>
          <w:tcPr>
            <w:tcW w:w="635" w:type="pct"/>
            <w:tcBorders>
              <w:top w:val="nil"/>
              <w:left w:val="nil"/>
              <w:bottom w:val="single" w:sz="4" w:space="0" w:color="auto"/>
              <w:right w:val="single" w:sz="4" w:space="0" w:color="auto"/>
            </w:tcBorders>
            <w:shd w:val="clear" w:color="000000" w:fill="FFFFFF"/>
            <w:noWrap/>
            <w:vAlign w:val="center"/>
            <w:hideMark/>
          </w:tcPr>
          <w:p w14:paraId="60D66271"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120</w:t>
            </w:r>
          </w:p>
        </w:tc>
      </w:tr>
      <w:tr w:rsidR="001203FE" w:rsidRPr="00DB49DD" w14:paraId="21D9D9CD"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tcPr>
          <w:p w14:paraId="519665DF"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8</w:t>
            </w:r>
          </w:p>
        </w:tc>
        <w:tc>
          <w:tcPr>
            <w:tcW w:w="944" w:type="pct"/>
            <w:tcBorders>
              <w:top w:val="nil"/>
              <w:left w:val="nil"/>
              <w:bottom w:val="single" w:sz="4" w:space="0" w:color="auto"/>
              <w:right w:val="single" w:sz="4" w:space="0" w:color="auto"/>
            </w:tcBorders>
            <w:shd w:val="clear" w:color="000000" w:fill="FFFFFF"/>
            <w:noWrap/>
            <w:vAlign w:val="bottom"/>
            <w:hideMark/>
          </w:tcPr>
          <w:p w14:paraId="11CF0CC8"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baseball</w:t>
            </w:r>
          </w:p>
        </w:tc>
        <w:tc>
          <w:tcPr>
            <w:tcW w:w="793" w:type="pct"/>
            <w:tcBorders>
              <w:top w:val="nil"/>
              <w:left w:val="nil"/>
              <w:bottom w:val="single" w:sz="4" w:space="0" w:color="auto"/>
              <w:right w:val="single" w:sz="4" w:space="0" w:color="auto"/>
            </w:tcBorders>
            <w:shd w:val="clear" w:color="000000" w:fill="FFFFFF"/>
            <w:noWrap/>
            <w:vAlign w:val="center"/>
            <w:hideMark/>
          </w:tcPr>
          <w:p w14:paraId="4F2A164B"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4</w:t>
            </w:r>
          </w:p>
        </w:tc>
        <w:tc>
          <w:tcPr>
            <w:tcW w:w="780" w:type="pct"/>
            <w:tcBorders>
              <w:top w:val="nil"/>
              <w:left w:val="nil"/>
              <w:bottom w:val="single" w:sz="4" w:space="0" w:color="auto"/>
              <w:right w:val="single" w:sz="4" w:space="0" w:color="auto"/>
            </w:tcBorders>
            <w:shd w:val="clear" w:color="000000" w:fill="FFFFFF"/>
            <w:noWrap/>
            <w:vAlign w:val="center"/>
            <w:hideMark/>
          </w:tcPr>
          <w:p w14:paraId="1CA6199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24</w:t>
            </w:r>
          </w:p>
        </w:tc>
        <w:tc>
          <w:tcPr>
            <w:tcW w:w="786" w:type="pct"/>
            <w:tcBorders>
              <w:top w:val="nil"/>
              <w:left w:val="nil"/>
              <w:bottom w:val="single" w:sz="4" w:space="0" w:color="auto"/>
              <w:right w:val="single" w:sz="4" w:space="0" w:color="auto"/>
            </w:tcBorders>
            <w:shd w:val="clear" w:color="000000" w:fill="FFFFFF"/>
            <w:noWrap/>
            <w:vAlign w:val="center"/>
            <w:hideMark/>
          </w:tcPr>
          <w:p w14:paraId="2B3036E8"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37</w:t>
            </w:r>
          </w:p>
        </w:tc>
        <w:tc>
          <w:tcPr>
            <w:tcW w:w="787" w:type="pct"/>
            <w:tcBorders>
              <w:top w:val="nil"/>
              <w:left w:val="nil"/>
              <w:bottom w:val="single" w:sz="4" w:space="0" w:color="auto"/>
              <w:right w:val="single" w:sz="4" w:space="0" w:color="auto"/>
            </w:tcBorders>
            <w:shd w:val="clear" w:color="000000" w:fill="FFFFFF"/>
            <w:noWrap/>
            <w:vAlign w:val="center"/>
            <w:hideMark/>
          </w:tcPr>
          <w:p w14:paraId="73B72A96"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45</w:t>
            </w:r>
          </w:p>
        </w:tc>
        <w:tc>
          <w:tcPr>
            <w:tcW w:w="635" w:type="pct"/>
            <w:tcBorders>
              <w:top w:val="nil"/>
              <w:left w:val="nil"/>
              <w:bottom w:val="single" w:sz="4" w:space="0" w:color="auto"/>
              <w:right w:val="single" w:sz="4" w:space="0" w:color="auto"/>
            </w:tcBorders>
            <w:shd w:val="clear" w:color="000000" w:fill="FFFFFF"/>
            <w:noWrap/>
            <w:vAlign w:val="center"/>
            <w:hideMark/>
          </w:tcPr>
          <w:p w14:paraId="54E9A132"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110</w:t>
            </w:r>
          </w:p>
        </w:tc>
      </w:tr>
      <w:tr w:rsidR="001203FE" w:rsidRPr="00DB49DD" w14:paraId="4755051D"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tcPr>
          <w:p w14:paraId="3D8550C2" w14:textId="77777777" w:rsidR="001203FE" w:rsidRPr="00DB49DD" w:rsidRDefault="001203FE" w:rsidP="00D55867">
            <w:pPr>
              <w:spacing w:after="0" w:line="240" w:lineRule="auto"/>
              <w:jc w:val="center"/>
              <w:rPr>
                <w:rFonts w:eastAsia="Times New Roman"/>
                <w:color w:val="000000"/>
                <w:lang w:eastAsia="sk-SK"/>
              </w:rPr>
            </w:pPr>
            <w:r w:rsidRPr="00DB49DD">
              <w:rPr>
                <w:rFonts w:eastAsia="Times New Roman"/>
                <w:color w:val="000000"/>
                <w:lang w:eastAsia="sk-SK"/>
              </w:rPr>
              <w:t>9</w:t>
            </w:r>
          </w:p>
        </w:tc>
        <w:tc>
          <w:tcPr>
            <w:tcW w:w="944" w:type="pct"/>
            <w:tcBorders>
              <w:top w:val="nil"/>
              <w:left w:val="nil"/>
              <w:bottom w:val="single" w:sz="4" w:space="0" w:color="auto"/>
              <w:right w:val="single" w:sz="4" w:space="0" w:color="auto"/>
            </w:tcBorders>
            <w:shd w:val="clear" w:color="000000" w:fill="FFFFFF"/>
            <w:noWrap/>
            <w:vAlign w:val="bottom"/>
            <w:hideMark/>
          </w:tcPr>
          <w:p w14:paraId="3E7800A9"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pozemný hokej</w:t>
            </w:r>
          </w:p>
        </w:tc>
        <w:tc>
          <w:tcPr>
            <w:tcW w:w="793" w:type="pct"/>
            <w:tcBorders>
              <w:top w:val="nil"/>
              <w:left w:val="nil"/>
              <w:bottom w:val="single" w:sz="4" w:space="0" w:color="auto"/>
              <w:right w:val="single" w:sz="4" w:space="0" w:color="auto"/>
            </w:tcBorders>
            <w:shd w:val="clear" w:color="000000" w:fill="FFFFFF"/>
            <w:noWrap/>
            <w:vAlign w:val="center"/>
            <w:hideMark/>
          </w:tcPr>
          <w:p w14:paraId="1CBE3999"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5</w:t>
            </w:r>
          </w:p>
        </w:tc>
        <w:tc>
          <w:tcPr>
            <w:tcW w:w="780" w:type="pct"/>
            <w:tcBorders>
              <w:top w:val="nil"/>
              <w:left w:val="nil"/>
              <w:bottom w:val="single" w:sz="4" w:space="0" w:color="auto"/>
              <w:right w:val="single" w:sz="4" w:space="0" w:color="auto"/>
            </w:tcBorders>
            <w:shd w:val="clear" w:color="000000" w:fill="FFFFFF"/>
            <w:noWrap/>
            <w:vAlign w:val="center"/>
            <w:hideMark/>
          </w:tcPr>
          <w:p w14:paraId="48B47321"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35</w:t>
            </w:r>
          </w:p>
        </w:tc>
        <w:tc>
          <w:tcPr>
            <w:tcW w:w="786" w:type="pct"/>
            <w:tcBorders>
              <w:top w:val="nil"/>
              <w:left w:val="nil"/>
              <w:bottom w:val="single" w:sz="4" w:space="0" w:color="auto"/>
              <w:right w:val="single" w:sz="4" w:space="0" w:color="auto"/>
            </w:tcBorders>
            <w:shd w:val="clear" w:color="000000" w:fill="FFFFFF"/>
            <w:noWrap/>
            <w:vAlign w:val="center"/>
            <w:hideMark/>
          </w:tcPr>
          <w:p w14:paraId="4DB19CF1"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31</w:t>
            </w:r>
          </w:p>
        </w:tc>
        <w:tc>
          <w:tcPr>
            <w:tcW w:w="787" w:type="pct"/>
            <w:tcBorders>
              <w:top w:val="nil"/>
              <w:left w:val="nil"/>
              <w:bottom w:val="single" w:sz="4" w:space="0" w:color="auto"/>
              <w:right w:val="single" w:sz="4" w:space="0" w:color="auto"/>
            </w:tcBorders>
            <w:shd w:val="clear" w:color="000000" w:fill="FFFFFF"/>
            <w:noWrap/>
            <w:vAlign w:val="center"/>
            <w:hideMark/>
          </w:tcPr>
          <w:p w14:paraId="31DEAF3B"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22</w:t>
            </w:r>
          </w:p>
        </w:tc>
        <w:tc>
          <w:tcPr>
            <w:tcW w:w="635" w:type="pct"/>
            <w:tcBorders>
              <w:top w:val="nil"/>
              <w:left w:val="nil"/>
              <w:bottom w:val="single" w:sz="4" w:space="0" w:color="auto"/>
              <w:right w:val="single" w:sz="4" w:space="0" w:color="auto"/>
            </w:tcBorders>
            <w:shd w:val="clear" w:color="000000" w:fill="FFFFFF"/>
            <w:noWrap/>
            <w:vAlign w:val="center"/>
            <w:hideMark/>
          </w:tcPr>
          <w:p w14:paraId="46F53091"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93</w:t>
            </w:r>
          </w:p>
        </w:tc>
      </w:tr>
      <w:tr w:rsidR="001203FE" w:rsidRPr="00DB49DD" w14:paraId="488275E4" w14:textId="77777777" w:rsidTr="00D55867">
        <w:trPr>
          <w:trHeight w:val="300"/>
        </w:trPr>
        <w:tc>
          <w:tcPr>
            <w:tcW w:w="275" w:type="pct"/>
            <w:tcBorders>
              <w:top w:val="nil"/>
              <w:left w:val="single" w:sz="4" w:space="0" w:color="auto"/>
              <w:bottom w:val="single" w:sz="4" w:space="0" w:color="auto"/>
              <w:right w:val="single" w:sz="4" w:space="0" w:color="auto"/>
            </w:tcBorders>
            <w:shd w:val="clear" w:color="000000" w:fill="FFFFFF"/>
            <w:noWrap/>
            <w:vAlign w:val="center"/>
          </w:tcPr>
          <w:p w14:paraId="23B20C98" w14:textId="77777777" w:rsidR="001203FE" w:rsidRPr="00DB49DD" w:rsidRDefault="001203FE" w:rsidP="00D55867">
            <w:pPr>
              <w:spacing w:after="0" w:line="240" w:lineRule="auto"/>
              <w:jc w:val="center"/>
              <w:rPr>
                <w:rFonts w:eastAsia="Times New Roman"/>
                <w:color w:val="000000"/>
                <w:lang w:eastAsia="sk-SK"/>
              </w:rPr>
            </w:pPr>
            <w:r>
              <w:rPr>
                <w:rFonts w:eastAsia="Times New Roman"/>
                <w:color w:val="000000"/>
                <w:lang w:eastAsia="sk-SK"/>
              </w:rPr>
              <w:t>10</w:t>
            </w:r>
          </w:p>
        </w:tc>
        <w:tc>
          <w:tcPr>
            <w:tcW w:w="944" w:type="pct"/>
            <w:tcBorders>
              <w:top w:val="nil"/>
              <w:left w:val="nil"/>
              <w:bottom w:val="single" w:sz="4" w:space="0" w:color="auto"/>
              <w:right w:val="single" w:sz="4" w:space="0" w:color="auto"/>
            </w:tcBorders>
            <w:shd w:val="clear" w:color="000000" w:fill="FFFFFF"/>
            <w:noWrap/>
            <w:vAlign w:val="bottom"/>
            <w:hideMark/>
          </w:tcPr>
          <w:p w14:paraId="0099DBA5" w14:textId="77777777" w:rsidR="001203FE" w:rsidRPr="00DB49DD" w:rsidRDefault="001203FE" w:rsidP="00D55867">
            <w:pPr>
              <w:spacing w:after="0" w:line="240" w:lineRule="auto"/>
              <w:rPr>
                <w:rFonts w:eastAsia="Times New Roman"/>
                <w:color w:val="000000"/>
                <w:lang w:eastAsia="sk-SK"/>
              </w:rPr>
            </w:pPr>
            <w:r w:rsidRPr="00DB49DD">
              <w:rPr>
                <w:rFonts w:eastAsia="Times New Roman"/>
                <w:color w:val="000000"/>
                <w:lang w:eastAsia="sk-SK"/>
              </w:rPr>
              <w:t>americký futbal</w:t>
            </w:r>
          </w:p>
        </w:tc>
        <w:tc>
          <w:tcPr>
            <w:tcW w:w="793" w:type="pct"/>
            <w:tcBorders>
              <w:top w:val="nil"/>
              <w:left w:val="nil"/>
              <w:bottom w:val="single" w:sz="4" w:space="0" w:color="auto"/>
              <w:right w:val="single" w:sz="4" w:space="0" w:color="auto"/>
            </w:tcBorders>
            <w:shd w:val="clear" w:color="000000" w:fill="FFFFFF"/>
            <w:noWrap/>
            <w:vAlign w:val="center"/>
            <w:hideMark/>
          </w:tcPr>
          <w:p w14:paraId="298BF3CD"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w:t>
            </w:r>
          </w:p>
        </w:tc>
        <w:tc>
          <w:tcPr>
            <w:tcW w:w="780" w:type="pct"/>
            <w:tcBorders>
              <w:top w:val="nil"/>
              <w:left w:val="nil"/>
              <w:bottom w:val="single" w:sz="4" w:space="0" w:color="auto"/>
              <w:right w:val="single" w:sz="4" w:space="0" w:color="auto"/>
            </w:tcBorders>
            <w:shd w:val="clear" w:color="000000" w:fill="FFFFFF"/>
            <w:noWrap/>
            <w:vAlign w:val="center"/>
            <w:hideMark/>
          </w:tcPr>
          <w:p w14:paraId="7914D56A"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w:t>
            </w:r>
          </w:p>
        </w:tc>
        <w:tc>
          <w:tcPr>
            <w:tcW w:w="786" w:type="pct"/>
            <w:tcBorders>
              <w:top w:val="nil"/>
              <w:left w:val="nil"/>
              <w:bottom w:val="single" w:sz="4" w:space="0" w:color="auto"/>
              <w:right w:val="single" w:sz="4" w:space="0" w:color="auto"/>
            </w:tcBorders>
            <w:shd w:val="clear" w:color="000000" w:fill="FFFFFF"/>
            <w:noWrap/>
            <w:vAlign w:val="center"/>
            <w:hideMark/>
          </w:tcPr>
          <w:p w14:paraId="2F4C35F6"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w:t>
            </w:r>
          </w:p>
        </w:tc>
        <w:tc>
          <w:tcPr>
            <w:tcW w:w="787" w:type="pct"/>
            <w:tcBorders>
              <w:top w:val="nil"/>
              <w:left w:val="nil"/>
              <w:bottom w:val="single" w:sz="4" w:space="0" w:color="auto"/>
              <w:right w:val="single" w:sz="4" w:space="0" w:color="auto"/>
            </w:tcBorders>
            <w:shd w:val="clear" w:color="000000" w:fill="FFFFFF"/>
            <w:noWrap/>
            <w:vAlign w:val="center"/>
            <w:hideMark/>
          </w:tcPr>
          <w:p w14:paraId="19BEF68F"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21</w:t>
            </w:r>
          </w:p>
        </w:tc>
        <w:tc>
          <w:tcPr>
            <w:tcW w:w="635" w:type="pct"/>
            <w:tcBorders>
              <w:top w:val="nil"/>
              <w:left w:val="nil"/>
              <w:bottom w:val="single" w:sz="4" w:space="0" w:color="auto"/>
              <w:right w:val="single" w:sz="4" w:space="0" w:color="auto"/>
            </w:tcBorders>
            <w:shd w:val="clear" w:color="000000" w:fill="FFFFFF"/>
            <w:noWrap/>
            <w:vAlign w:val="center"/>
            <w:hideMark/>
          </w:tcPr>
          <w:p w14:paraId="4E059DC5" w14:textId="77777777" w:rsidR="001203FE" w:rsidRPr="00DB49DD" w:rsidRDefault="001203FE" w:rsidP="00D55867">
            <w:pPr>
              <w:spacing w:after="0" w:line="240" w:lineRule="auto"/>
              <w:jc w:val="right"/>
              <w:rPr>
                <w:rFonts w:eastAsia="Times New Roman"/>
                <w:color w:val="000000"/>
                <w:lang w:eastAsia="sk-SK"/>
              </w:rPr>
            </w:pPr>
            <w:r w:rsidRPr="00DB49DD">
              <w:rPr>
                <w:rFonts w:eastAsia="Times New Roman"/>
                <w:color w:val="000000"/>
                <w:lang w:eastAsia="sk-SK"/>
              </w:rPr>
              <w:t>21</w:t>
            </w:r>
          </w:p>
        </w:tc>
      </w:tr>
    </w:tbl>
    <w:p w14:paraId="4FF1982C" w14:textId="77777777" w:rsidR="001203FE" w:rsidRDefault="001203FE" w:rsidP="001203FE">
      <w:pPr>
        <w:jc w:val="both"/>
        <w:rPr>
          <w:i/>
          <w:sz w:val="20"/>
          <w:szCs w:val="20"/>
        </w:rPr>
      </w:pPr>
      <w:r w:rsidRPr="00077694">
        <w:rPr>
          <w:i/>
          <w:sz w:val="20"/>
          <w:szCs w:val="20"/>
        </w:rPr>
        <w:t>Zdroj: MŠVVŠ SR</w:t>
      </w:r>
      <w:r w:rsidRPr="001D7873">
        <w:rPr>
          <w:i/>
          <w:sz w:val="20"/>
          <w:szCs w:val="20"/>
        </w:rPr>
        <w:t xml:space="preserve"> (príloha 3), vlastné spracovanie</w:t>
      </w:r>
    </w:p>
    <w:p w14:paraId="0267C2DB" w14:textId="77777777" w:rsidR="001203FE" w:rsidRDefault="001203FE" w:rsidP="001203FE">
      <w:pPr>
        <w:jc w:val="both"/>
      </w:pPr>
      <w:r>
        <w:t>V prípade kolektívnych športov, bez započítania registrovaných futbalistov, počet registrovaných športovcov klesá od veku 15 rokov. Tento vek je kritický nielen z vývojového hľadiska, ale je často spojený aj s prechodom zo ZŠ na SŠ.</w:t>
      </w:r>
    </w:p>
    <w:p w14:paraId="61AAEA21" w14:textId="690BCCC4" w:rsidR="001203FE" w:rsidRDefault="001203FE" w:rsidP="001203FE">
      <w:pPr>
        <w:pStyle w:val="Popis"/>
        <w:keepNext/>
      </w:pPr>
      <w:bookmarkStart w:id="137" w:name="_Toc108132698"/>
      <w:r>
        <w:t xml:space="preserve">Graf č. </w:t>
      </w:r>
      <w:r>
        <w:fldChar w:fldCharType="begin"/>
      </w:r>
      <w:r>
        <w:instrText>SEQ Graf_č. \* ARABIC</w:instrText>
      </w:r>
      <w:r>
        <w:fldChar w:fldCharType="separate"/>
      </w:r>
      <w:r w:rsidR="00011EC7">
        <w:rPr>
          <w:noProof/>
        </w:rPr>
        <w:t>4</w:t>
      </w:r>
      <w:r>
        <w:fldChar w:fldCharType="end"/>
      </w:r>
      <w:r>
        <w:t xml:space="preserve"> </w:t>
      </w:r>
      <w:r w:rsidRPr="00F13667">
        <w:t>Veková štruktúra registrovaných športovcov do 23 rokov v kolektívnych športoch (okrem futbalu)</w:t>
      </w:r>
      <w:bookmarkEnd w:id="137"/>
    </w:p>
    <w:p w14:paraId="74E4D206" w14:textId="77777777" w:rsidR="001203FE" w:rsidRDefault="001203FE" w:rsidP="001203FE">
      <w:pPr>
        <w:spacing w:after="0"/>
        <w:jc w:val="both"/>
      </w:pPr>
      <w:r w:rsidRPr="002C455B">
        <w:rPr>
          <w:noProof/>
          <w:lang w:eastAsia="sk-SK"/>
        </w:rPr>
        <w:drawing>
          <wp:inline distT="0" distB="0" distL="0" distR="0" wp14:anchorId="33D01DB7" wp14:editId="5210B279">
            <wp:extent cx="4387850" cy="2616200"/>
            <wp:effectExtent l="0" t="0" r="0" b="0"/>
            <wp:docPr id="18"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95A1F74" w14:textId="77777777" w:rsidR="001203FE" w:rsidRDefault="001203FE" w:rsidP="001203FE">
      <w:pPr>
        <w:jc w:val="both"/>
        <w:rPr>
          <w:i/>
          <w:sz w:val="20"/>
          <w:szCs w:val="20"/>
        </w:rPr>
      </w:pPr>
      <w:r>
        <w:rPr>
          <w:i/>
          <w:sz w:val="20"/>
          <w:szCs w:val="20"/>
        </w:rPr>
        <w:t>Zdroj: MŠVVŠ SR</w:t>
      </w:r>
    </w:p>
    <w:p w14:paraId="61754E93" w14:textId="77777777" w:rsidR="001203FE" w:rsidRDefault="001203FE" w:rsidP="001203FE">
      <w:pPr>
        <w:jc w:val="both"/>
      </w:pPr>
      <w:r>
        <w:t>Pri individuálnych športoch je veková štruktúra registrovaných športovcov do 23 rokov rozdielna. Najvyšší počet má veková kategória 13-ročných športovcov, následne počet športovcov veľmi rýchlo klesá. Aktívnemu športu sa vo veku 23 rokov venuje menej ako 20 %, ktorí boli registrovaní vo veku 13 rokov.</w:t>
      </w:r>
    </w:p>
    <w:p w14:paraId="6C544866" w14:textId="58DBAB10" w:rsidR="001203FE" w:rsidRDefault="001203FE" w:rsidP="001203FE">
      <w:pPr>
        <w:pStyle w:val="Popis"/>
        <w:keepNext/>
        <w:jc w:val="both"/>
      </w:pPr>
      <w:bookmarkStart w:id="138" w:name="_Toc108132699"/>
      <w:r>
        <w:lastRenderedPageBreak/>
        <w:t xml:space="preserve">Graf č. </w:t>
      </w:r>
      <w:r>
        <w:fldChar w:fldCharType="begin"/>
      </w:r>
      <w:r>
        <w:instrText>SEQ Graf_č. \* ARABIC</w:instrText>
      </w:r>
      <w:r>
        <w:fldChar w:fldCharType="separate"/>
      </w:r>
      <w:r w:rsidR="00011EC7">
        <w:rPr>
          <w:noProof/>
        </w:rPr>
        <w:t>5</w:t>
      </w:r>
      <w:r>
        <w:fldChar w:fldCharType="end"/>
      </w:r>
      <w:r>
        <w:t xml:space="preserve"> </w:t>
      </w:r>
      <w:r w:rsidRPr="002365ED">
        <w:t xml:space="preserve">Veková štruktúra registrovaných športovcov do 23 rokov v </w:t>
      </w:r>
      <w:r>
        <w:t>individuálnych</w:t>
      </w:r>
      <w:r w:rsidRPr="002365ED">
        <w:t xml:space="preserve"> športoch</w:t>
      </w:r>
      <w:bookmarkEnd w:id="138"/>
    </w:p>
    <w:p w14:paraId="786A5994" w14:textId="77777777" w:rsidR="001203FE" w:rsidRDefault="001203FE" w:rsidP="001203FE">
      <w:pPr>
        <w:spacing w:after="0"/>
        <w:jc w:val="both"/>
      </w:pPr>
      <w:r>
        <w:rPr>
          <w:noProof/>
          <w:lang w:eastAsia="sk-SK"/>
        </w:rPr>
        <w:drawing>
          <wp:inline distT="0" distB="0" distL="0" distR="0" wp14:anchorId="659BA040" wp14:editId="1E5F9E5B">
            <wp:extent cx="4143111" cy="2654300"/>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43776" cy="2654726"/>
                    </a:xfrm>
                    <a:prstGeom prst="rect">
                      <a:avLst/>
                    </a:prstGeom>
                    <a:noFill/>
                  </pic:spPr>
                </pic:pic>
              </a:graphicData>
            </a:graphic>
          </wp:inline>
        </w:drawing>
      </w:r>
    </w:p>
    <w:p w14:paraId="22FB6B98" w14:textId="77777777" w:rsidR="001203FE" w:rsidRDefault="001203FE" w:rsidP="001203FE">
      <w:pPr>
        <w:jc w:val="both"/>
        <w:rPr>
          <w:i/>
          <w:sz w:val="20"/>
          <w:szCs w:val="20"/>
        </w:rPr>
      </w:pPr>
      <w:r>
        <w:rPr>
          <w:i/>
          <w:sz w:val="20"/>
          <w:szCs w:val="20"/>
        </w:rPr>
        <w:t>Zdroj: MŠVVŠ SR</w:t>
      </w:r>
    </w:p>
    <w:p w14:paraId="225B5E31" w14:textId="77777777" w:rsidR="001203FE" w:rsidRPr="0004494F" w:rsidRDefault="001203FE" w:rsidP="001203FE">
      <w:pPr>
        <w:jc w:val="both"/>
      </w:pPr>
      <w:r>
        <w:t xml:space="preserve">Najpočetnejšou je jednoznačne veková kategória detí vo veku 11 </w:t>
      </w:r>
      <w:r w:rsidRPr="001F3123">
        <w:t>–</w:t>
      </w:r>
      <w:r>
        <w:t xml:space="preserve"> 14 rokov. Prechod do vyšších vekových kategórií je v individuálnych športoch spojený s ukončením aktívnej športovej činnosti významného podielu detí (mládeže). Deti v tomto veku prechádzajú náročným vývinovým obdobím, navyše prostredie organizovaného športu často kladie prílišný dôraz na výkonnosť, výsledky a súťaživosť. Mladí športovci v mnohých prípadoch nemajú dostatočný priestor pre zábavu a sebarealizáciu, čo sú kľúčové motivácie pre zapojenie sa do organizovaných športov. Špecifická je v tomto smere gymnastika, kde vzhľadom na včasnú špecializáciu sledujeme najvyšší počet detí vo vekovej kategórii 5 </w:t>
      </w:r>
      <w:r w:rsidRPr="001F3123">
        <w:t>–</w:t>
      </w:r>
      <w:r>
        <w:t xml:space="preserve"> 10 rokov.</w:t>
      </w:r>
    </w:p>
    <w:p w14:paraId="26394B94" w14:textId="58DBCB92" w:rsidR="001203FE" w:rsidRDefault="001203FE" w:rsidP="001203FE">
      <w:pPr>
        <w:pStyle w:val="Popis"/>
      </w:pPr>
      <w:bookmarkStart w:id="139" w:name="_Toc89532069"/>
      <w:bookmarkStart w:id="140" w:name="_Toc110171104"/>
      <w:r>
        <w:t xml:space="preserve">Tabuľka č. </w:t>
      </w:r>
      <w:r>
        <w:fldChar w:fldCharType="begin"/>
      </w:r>
      <w:r>
        <w:instrText>SEQ Tabuľka_č. \* ARABIC</w:instrText>
      </w:r>
      <w:r>
        <w:fldChar w:fldCharType="separate"/>
      </w:r>
      <w:r w:rsidR="00011EC7">
        <w:rPr>
          <w:noProof/>
        </w:rPr>
        <w:t>19</w:t>
      </w:r>
      <w:r>
        <w:fldChar w:fldCharType="end"/>
      </w:r>
      <w:r>
        <w:t xml:space="preserve"> </w:t>
      </w:r>
      <w:r w:rsidRPr="00286CC4">
        <w:t>Najpopulárnejšie individuálne športy v BSK podľa vekových kategórií (2019)</w:t>
      </w:r>
      <w:bookmarkEnd w:id="139"/>
      <w:bookmarkEnd w:id="140"/>
    </w:p>
    <w:tbl>
      <w:tblPr>
        <w:tblW w:w="5000" w:type="pct"/>
        <w:tblCellMar>
          <w:left w:w="70" w:type="dxa"/>
          <w:right w:w="70" w:type="dxa"/>
        </w:tblCellMar>
        <w:tblLook w:val="04A0" w:firstRow="1" w:lastRow="0" w:firstColumn="1" w:lastColumn="0" w:noHBand="0" w:noVBand="1"/>
      </w:tblPr>
      <w:tblGrid>
        <w:gridCol w:w="706"/>
        <w:gridCol w:w="1526"/>
        <w:gridCol w:w="1259"/>
        <w:gridCol w:w="1393"/>
        <w:gridCol w:w="1393"/>
        <w:gridCol w:w="1393"/>
        <w:gridCol w:w="1390"/>
      </w:tblGrid>
      <w:tr w:rsidR="001203FE" w:rsidRPr="00432C0D" w14:paraId="6245947B" w14:textId="77777777" w:rsidTr="00D55867">
        <w:trPr>
          <w:trHeight w:val="426"/>
        </w:trPr>
        <w:tc>
          <w:tcPr>
            <w:tcW w:w="389" w:type="pct"/>
            <w:tcBorders>
              <w:top w:val="single" w:sz="4" w:space="0" w:color="auto"/>
              <w:left w:val="single" w:sz="4" w:space="0" w:color="auto"/>
              <w:bottom w:val="single" w:sz="4" w:space="0" w:color="auto"/>
              <w:right w:val="single" w:sz="4" w:space="0" w:color="auto"/>
            </w:tcBorders>
            <w:shd w:val="clear" w:color="auto" w:fill="ACB9CA" w:themeFill="text2" w:themeFillTint="66"/>
            <w:noWrap/>
            <w:vAlign w:val="center"/>
            <w:hideMark/>
          </w:tcPr>
          <w:p w14:paraId="7F153511"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 </w:t>
            </w:r>
          </w:p>
        </w:tc>
        <w:tc>
          <w:tcPr>
            <w:tcW w:w="842"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6BA1D83E"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sidRPr="00432C0D">
              <w:rPr>
                <w:rFonts w:ascii="Calibri" w:eastAsia="Times New Roman" w:hAnsi="Calibri" w:cs="Calibri"/>
                <w:b/>
                <w:bCs/>
                <w:color w:val="000000"/>
                <w:lang w:eastAsia="sk-SK"/>
              </w:rPr>
              <w:t xml:space="preserve">Šport </w:t>
            </w:r>
          </w:p>
        </w:tc>
        <w:tc>
          <w:tcPr>
            <w:tcW w:w="695"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AF1A129"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sidRPr="00432C0D">
              <w:rPr>
                <w:rFonts w:ascii="Calibri" w:eastAsia="Times New Roman" w:hAnsi="Calibri" w:cs="Calibri"/>
                <w:b/>
                <w:bCs/>
                <w:color w:val="000000"/>
                <w:lang w:eastAsia="sk-SK"/>
              </w:rPr>
              <w:t>5</w:t>
            </w:r>
            <w:r>
              <w:rPr>
                <w:rFonts w:ascii="Calibri" w:eastAsia="Times New Roman" w:hAnsi="Calibri" w:cs="Calibri"/>
                <w:b/>
                <w:bCs/>
                <w:color w:val="000000"/>
                <w:lang w:eastAsia="sk-SK"/>
              </w:rPr>
              <w:t xml:space="preserve"> </w:t>
            </w:r>
            <w:r w:rsidRPr="001F3123">
              <w:rPr>
                <w:rFonts w:ascii="Calibri" w:eastAsia="Times New Roman" w:hAnsi="Calibri" w:cs="Calibri"/>
                <w:b/>
                <w:bCs/>
                <w:color w:val="000000"/>
                <w:lang w:eastAsia="sk-SK"/>
              </w:rPr>
              <w:t>–</w:t>
            </w:r>
            <w:r>
              <w:rPr>
                <w:rFonts w:ascii="Calibri" w:eastAsia="Times New Roman" w:hAnsi="Calibri" w:cs="Calibri"/>
                <w:b/>
                <w:bCs/>
                <w:color w:val="000000"/>
                <w:lang w:eastAsia="sk-SK"/>
              </w:rPr>
              <w:t xml:space="preserve"> </w:t>
            </w:r>
            <w:r w:rsidRPr="00432C0D">
              <w:rPr>
                <w:rFonts w:ascii="Calibri" w:eastAsia="Times New Roman" w:hAnsi="Calibri" w:cs="Calibri"/>
                <w:b/>
                <w:bCs/>
                <w:color w:val="000000"/>
                <w:lang w:eastAsia="sk-SK"/>
              </w:rPr>
              <w:t xml:space="preserve">10 rokov </w:t>
            </w:r>
          </w:p>
        </w:tc>
        <w:tc>
          <w:tcPr>
            <w:tcW w:w="769"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62C06541"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sidRPr="00432C0D">
              <w:rPr>
                <w:rFonts w:ascii="Calibri" w:eastAsia="Times New Roman" w:hAnsi="Calibri" w:cs="Calibri"/>
                <w:b/>
                <w:bCs/>
                <w:color w:val="000000"/>
                <w:lang w:eastAsia="sk-SK"/>
              </w:rPr>
              <w:t>11</w:t>
            </w:r>
            <w:r>
              <w:rPr>
                <w:rFonts w:ascii="Calibri" w:eastAsia="Times New Roman" w:hAnsi="Calibri" w:cs="Calibri"/>
                <w:b/>
                <w:bCs/>
                <w:color w:val="000000"/>
                <w:lang w:eastAsia="sk-SK"/>
              </w:rPr>
              <w:t xml:space="preserve"> </w:t>
            </w:r>
            <w:r w:rsidRPr="001F3123">
              <w:rPr>
                <w:rFonts w:ascii="Calibri" w:eastAsia="Times New Roman" w:hAnsi="Calibri" w:cs="Calibri"/>
                <w:b/>
                <w:bCs/>
                <w:color w:val="000000"/>
                <w:lang w:eastAsia="sk-SK"/>
              </w:rPr>
              <w:t>–</w:t>
            </w:r>
            <w:r>
              <w:rPr>
                <w:rFonts w:ascii="Calibri" w:eastAsia="Times New Roman" w:hAnsi="Calibri" w:cs="Calibri"/>
                <w:b/>
                <w:bCs/>
                <w:color w:val="000000"/>
                <w:lang w:eastAsia="sk-SK"/>
              </w:rPr>
              <w:t xml:space="preserve"> </w:t>
            </w:r>
            <w:r w:rsidRPr="00432C0D">
              <w:rPr>
                <w:rFonts w:ascii="Calibri" w:eastAsia="Times New Roman" w:hAnsi="Calibri" w:cs="Calibri"/>
                <w:b/>
                <w:bCs/>
                <w:color w:val="000000"/>
                <w:lang w:eastAsia="sk-SK"/>
              </w:rPr>
              <w:t xml:space="preserve">14 rokov </w:t>
            </w:r>
          </w:p>
        </w:tc>
        <w:tc>
          <w:tcPr>
            <w:tcW w:w="769"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09F953C5"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sidRPr="00432C0D">
              <w:rPr>
                <w:rFonts w:ascii="Calibri" w:eastAsia="Times New Roman" w:hAnsi="Calibri" w:cs="Calibri"/>
                <w:b/>
                <w:bCs/>
                <w:color w:val="000000"/>
                <w:lang w:eastAsia="sk-SK"/>
              </w:rPr>
              <w:t>15</w:t>
            </w:r>
            <w:r>
              <w:rPr>
                <w:rFonts w:ascii="Calibri" w:eastAsia="Times New Roman" w:hAnsi="Calibri" w:cs="Calibri"/>
                <w:b/>
                <w:bCs/>
                <w:color w:val="000000"/>
                <w:lang w:eastAsia="sk-SK"/>
              </w:rPr>
              <w:t xml:space="preserve"> </w:t>
            </w:r>
            <w:r w:rsidRPr="001F3123">
              <w:rPr>
                <w:rFonts w:ascii="Calibri" w:eastAsia="Times New Roman" w:hAnsi="Calibri" w:cs="Calibri"/>
                <w:b/>
                <w:bCs/>
                <w:color w:val="000000"/>
                <w:lang w:eastAsia="sk-SK"/>
              </w:rPr>
              <w:t>–</w:t>
            </w:r>
            <w:r>
              <w:rPr>
                <w:rFonts w:ascii="Calibri" w:eastAsia="Times New Roman" w:hAnsi="Calibri" w:cs="Calibri"/>
                <w:b/>
                <w:bCs/>
                <w:color w:val="000000"/>
                <w:lang w:eastAsia="sk-SK"/>
              </w:rPr>
              <w:t xml:space="preserve"> </w:t>
            </w:r>
            <w:r w:rsidRPr="00432C0D">
              <w:rPr>
                <w:rFonts w:ascii="Calibri" w:eastAsia="Times New Roman" w:hAnsi="Calibri" w:cs="Calibri"/>
                <w:b/>
                <w:bCs/>
                <w:color w:val="000000"/>
                <w:lang w:eastAsia="sk-SK"/>
              </w:rPr>
              <w:t>18 rokov</w:t>
            </w:r>
          </w:p>
        </w:tc>
        <w:tc>
          <w:tcPr>
            <w:tcW w:w="769" w:type="pct"/>
            <w:tcBorders>
              <w:top w:val="single" w:sz="4" w:space="0" w:color="auto"/>
              <w:left w:val="nil"/>
              <w:bottom w:val="single" w:sz="4" w:space="0" w:color="auto"/>
              <w:right w:val="single" w:sz="4" w:space="0" w:color="auto"/>
            </w:tcBorders>
            <w:shd w:val="clear" w:color="auto" w:fill="ACB9CA" w:themeFill="text2" w:themeFillTint="66"/>
            <w:noWrap/>
            <w:vAlign w:val="center"/>
            <w:hideMark/>
          </w:tcPr>
          <w:p w14:paraId="3D0F6849"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sidRPr="00432C0D">
              <w:rPr>
                <w:rFonts w:ascii="Calibri" w:eastAsia="Times New Roman" w:hAnsi="Calibri" w:cs="Calibri"/>
                <w:b/>
                <w:bCs/>
                <w:color w:val="000000"/>
                <w:lang w:eastAsia="sk-SK"/>
              </w:rPr>
              <w:t>19</w:t>
            </w:r>
            <w:r>
              <w:rPr>
                <w:rFonts w:ascii="Calibri" w:eastAsia="Times New Roman" w:hAnsi="Calibri" w:cs="Calibri"/>
                <w:b/>
                <w:bCs/>
                <w:color w:val="000000"/>
                <w:lang w:eastAsia="sk-SK"/>
              </w:rPr>
              <w:t xml:space="preserve"> </w:t>
            </w:r>
            <w:r w:rsidRPr="001F3123">
              <w:rPr>
                <w:rFonts w:ascii="Calibri" w:eastAsia="Times New Roman" w:hAnsi="Calibri" w:cs="Calibri"/>
                <w:b/>
                <w:bCs/>
                <w:color w:val="000000"/>
                <w:lang w:eastAsia="sk-SK"/>
              </w:rPr>
              <w:t>–</w:t>
            </w:r>
            <w:r>
              <w:rPr>
                <w:rFonts w:ascii="Calibri" w:eastAsia="Times New Roman" w:hAnsi="Calibri" w:cs="Calibri"/>
                <w:b/>
                <w:bCs/>
                <w:color w:val="000000"/>
                <w:lang w:eastAsia="sk-SK"/>
              </w:rPr>
              <w:t xml:space="preserve"> </w:t>
            </w:r>
            <w:r w:rsidRPr="00432C0D">
              <w:rPr>
                <w:rFonts w:ascii="Calibri" w:eastAsia="Times New Roman" w:hAnsi="Calibri" w:cs="Calibri"/>
                <w:b/>
                <w:bCs/>
                <w:color w:val="000000"/>
                <w:lang w:eastAsia="sk-SK"/>
              </w:rPr>
              <w:t xml:space="preserve">23 rokov </w:t>
            </w:r>
          </w:p>
        </w:tc>
        <w:tc>
          <w:tcPr>
            <w:tcW w:w="768" w:type="pct"/>
            <w:tcBorders>
              <w:top w:val="single" w:sz="4" w:space="0" w:color="auto"/>
              <w:left w:val="nil"/>
              <w:bottom w:val="single" w:sz="4" w:space="0" w:color="auto"/>
              <w:right w:val="single" w:sz="4" w:space="0" w:color="auto"/>
            </w:tcBorders>
            <w:shd w:val="clear" w:color="auto" w:fill="ACB9CA" w:themeFill="text2" w:themeFillTint="66"/>
            <w:vAlign w:val="center"/>
            <w:hideMark/>
          </w:tcPr>
          <w:p w14:paraId="13208972" w14:textId="77777777" w:rsidR="001203FE" w:rsidRPr="00432C0D" w:rsidRDefault="001203FE" w:rsidP="00D55867">
            <w:pPr>
              <w:spacing w:after="0" w:line="240" w:lineRule="auto"/>
              <w:jc w:val="center"/>
              <w:rPr>
                <w:rFonts w:ascii="Calibri" w:eastAsia="Times New Roman" w:hAnsi="Calibri" w:cs="Calibri"/>
                <w:b/>
                <w:bCs/>
                <w:color w:val="000000"/>
                <w:lang w:eastAsia="sk-SK"/>
              </w:rPr>
            </w:pPr>
            <w:r>
              <w:rPr>
                <w:rFonts w:ascii="Calibri" w:eastAsia="Times New Roman" w:hAnsi="Calibri" w:cs="Calibri"/>
                <w:b/>
                <w:bCs/>
                <w:color w:val="000000"/>
                <w:lang w:eastAsia="sk-SK"/>
              </w:rPr>
              <w:t>Spolu</w:t>
            </w:r>
            <w:r w:rsidRPr="00432C0D">
              <w:rPr>
                <w:rFonts w:ascii="Calibri" w:eastAsia="Times New Roman" w:hAnsi="Calibri" w:cs="Calibri"/>
                <w:b/>
                <w:bCs/>
                <w:color w:val="000000"/>
                <w:lang w:eastAsia="sk-SK"/>
              </w:rPr>
              <w:t xml:space="preserve"> </w:t>
            </w:r>
          </w:p>
        </w:tc>
      </w:tr>
      <w:tr w:rsidR="001203FE" w:rsidRPr="00432C0D" w14:paraId="3BB45F06"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225E2A1F"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1</w:t>
            </w:r>
          </w:p>
        </w:tc>
        <w:tc>
          <w:tcPr>
            <w:tcW w:w="842" w:type="pct"/>
            <w:tcBorders>
              <w:top w:val="nil"/>
              <w:left w:val="nil"/>
              <w:bottom w:val="single" w:sz="4" w:space="0" w:color="auto"/>
              <w:right w:val="single" w:sz="4" w:space="0" w:color="auto"/>
            </w:tcBorders>
            <w:shd w:val="clear" w:color="auto" w:fill="auto"/>
            <w:noWrap/>
            <w:vAlign w:val="center"/>
            <w:hideMark/>
          </w:tcPr>
          <w:p w14:paraId="1182AF45" w14:textId="77777777" w:rsidR="001203FE" w:rsidRPr="00432C0D" w:rsidRDefault="001203FE" w:rsidP="00D55867">
            <w:pPr>
              <w:spacing w:after="0" w:line="240" w:lineRule="auto"/>
              <w:rPr>
                <w:rFonts w:ascii="Calibri" w:eastAsia="Times New Roman" w:hAnsi="Calibri" w:cs="Calibri"/>
                <w:color w:val="000000"/>
                <w:lang w:eastAsia="sk-SK"/>
              </w:rPr>
            </w:pPr>
            <w:r>
              <w:rPr>
                <w:rFonts w:ascii="Calibri" w:eastAsia="Times New Roman" w:hAnsi="Calibri" w:cs="Calibri"/>
                <w:color w:val="000000"/>
                <w:lang w:eastAsia="sk-SK"/>
              </w:rPr>
              <w:t xml:space="preserve">plav. </w:t>
            </w:r>
            <w:r w:rsidRPr="00432C0D">
              <w:rPr>
                <w:rFonts w:ascii="Calibri" w:eastAsia="Times New Roman" w:hAnsi="Calibri" w:cs="Calibri"/>
                <w:color w:val="000000"/>
                <w:lang w:eastAsia="sk-SK"/>
              </w:rPr>
              <w:t>športy</w:t>
            </w:r>
          </w:p>
        </w:tc>
        <w:tc>
          <w:tcPr>
            <w:tcW w:w="695" w:type="pct"/>
            <w:tcBorders>
              <w:top w:val="nil"/>
              <w:left w:val="nil"/>
              <w:bottom w:val="single" w:sz="4" w:space="0" w:color="auto"/>
              <w:right w:val="single" w:sz="4" w:space="0" w:color="auto"/>
            </w:tcBorders>
            <w:shd w:val="clear" w:color="000000" w:fill="FFFFFF"/>
            <w:noWrap/>
            <w:vAlign w:val="center"/>
            <w:hideMark/>
          </w:tcPr>
          <w:p w14:paraId="5D8AB2E5"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615</w:t>
            </w:r>
          </w:p>
        </w:tc>
        <w:tc>
          <w:tcPr>
            <w:tcW w:w="769" w:type="pct"/>
            <w:tcBorders>
              <w:top w:val="nil"/>
              <w:left w:val="nil"/>
              <w:bottom w:val="single" w:sz="4" w:space="0" w:color="auto"/>
              <w:right w:val="single" w:sz="4" w:space="0" w:color="auto"/>
            </w:tcBorders>
            <w:shd w:val="clear" w:color="000000" w:fill="FFFFFF"/>
            <w:noWrap/>
            <w:vAlign w:val="center"/>
            <w:hideMark/>
          </w:tcPr>
          <w:p w14:paraId="2CFDEA50"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2 331</w:t>
            </w:r>
          </w:p>
        </w:tc>
        <w:tc>
          <w:tcPr>
            <w:tcW w:w="769" w:type="pct"/>
            <w:tcBorders>
              <w:top w:val="nil"/>
              <w:left w:val="nil"/>
              <w:bottom w:val="single" w:sz="4" w:space="0" w:color="auto"/>
              <w:right w:val="single" w:sz="4" w:space="0" w:color="auto"/>
            </w:tcBorders>
            <w:shd w:val="clear" w:color="000000" w:fill="FFFFFF"/>
            <w:noWrap/>
            <w:vAlign w:val="center"/>
            <w:hideMark/>
          </w:tcPr>
          <w:p w14:paraId="2412C0DA"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1 676</w:t>
            </w:r>
          </w:p>
        </w:tc>
        <w:tc>
          <w:tcPr>
            <w:tcW w:w="769" w:type="pct"/>
            <w:tcBorders>
              <w:top w:val="nil"/>
              <w:left w:val="nil"/>
              <w:bottom w:val="single" w:sz="4" w:space="0" w:color="auto"/>
              <w:right w:val="single" w:sz="4" w:space="0" w:color="auto"/>
            </w:tcBorders>
            <w:shd w:val="clear" w:color="000000" w:fill="FFFFFF"/>
            <w:noWrap/>
            <w:vAlign w:val="center"/>
            <w:hideMark/>
          </w:tcPr>
          <w:p w14:paraId="7E7D311A"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697</w:t>
            </w:r>
          </w:p>
        </w:tc>
        <w:tc>
          <w:tcPr>
            <w:tcW w:w="768" w:type="pct"/>
            <w:tcBorders>
              <w:top w:val="nil"/>
              <w:left w:val="nil"/>
              <w:bottom w:val="single" w:sz="4" w:space="0" w:color="auto"/>
              <w:right w:val="single" w:sz="4" w:space="0" w:color="auto"/>
            </w:tcBorders>
            <w:shd w:val="clear" w:color="auto" w:fill="auto"/>
            <w:noWrap/>
            <w:vAlign w:val="bottom"/>
            <w:hideMark/>
          </w:tcPr>
          <w:p w14:paraId="23D19E58"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5 319</w:t>
            </w:r>
          </w:p>
        </w:tc>
      </w:tr>
      <w:tr w:rsidR="001203FE" w:rsidRPr="00432C0D" w14:paraId="491C6523"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11AE46D8"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2</w:t>
            </w:r>
          </w:p>
        </w:tc>
        <w:tc>
          <w:tcPr>
            <w:tcW w:w="842" w:type="pct"/>
            <w:tcBorders>
              <w:top w:val="nil"/>
              <w:left w:val="nil"/>
              <w:bottom w:val="single" w:sz="4" w:space="0" w:color="auto"/>
              <w:right w:val="single" w:sz="4" w:space="0" w:color="auto"/>
            </w:tcBorders>
            <w:shd w:val="clear" w:color="auto" w:fill="auto"/>
            <w:noWrap/>
            <w:vAlign w:val="center"/>
            <w:hideMark/>
          </w:tcPr>
          <w:p w14:paraId="65E081E4"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atletika</w:t>
            </w:r>
          </w:p>
        </w:tc>
        <w:tc>
          <w:tcPr>
            <w:tcW w:w="695" w:type="pct"/>
            <w:tcBorders>
              <w:top w:val="nil"/>
              <w:left w:val="nil"/>
              <w:bottom w:val="single" w:sz="4" w:space="0" w:color="auto"/>
              <w:right w:val="single" w:sz="4" w:space="0" w:color="auto"/>
            </w:tcBorders>
            <w:shd w:val="clear" w:color="000000" w:fill="FFFFFF"/>
            <w:noWrap/>
            <w:vAlign w:val="center"/>
            <w:hideMark/>
          </w:tcPr>
          <w:p w14:paraId="70E3F53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449</w:t>
            </w:r>
          </w:p>
        </w:tc>
        <w:tc>
          <w:tcPr>
            <w:tcW w:w="769" w:type="pct"/>
            <w:tcBorders>
              <w:top w:val="nil"/>
              <w:left w:val="nil"/>
              <w:bottom w:val="single" w:sz="4" w:space="0" w:color="auto"/>
              <w:right w:val="single" w:sz="4" w:space="0" w:color="auto"/>
            </w:tcBorders>
            <w:shd w:val="clear" w:color="000000" w:fill="FFFFFF"/>
            <w:noWrap/>
            <w:vAlign w:val="center"/>
            <w:hideMark/>
          </w:tcPr>
          <w:p w14:paraId="74436D0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1 170</w:t>
            </w:r>
          </w:p>
        </w:tc>
        <w:tc>
          <w:tcPr>
            <w:tcW w:w="769" w:type="pct"/>
            <w:tcBorders>
              <w:top w:val="nil"/>
              <w:left w:val="nil"/>
              <w:bottom w:val="single" w:sz="4" w:space="0" w:color="auto"/>
              <w:right w:val="single" w:sz="4" w:space="0" w:color="auto"/>
            </w:tcBorders>
            <w:shd w:val="clear" w:color="000000" w:fill="FFFFFF"/>
            <w:noWrap/>
            <w:vAlign w:val="center"/>
            <w:hideMark/>
          </w:tcPr>
          <w:p w14:paraId="59BAF0AC"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810</w:t>
            </w:r>
          </w:p>
        </w:tc>
        <w:tc>
          <w:tcPr>
            <w:tcW w:w="769" w:type="pct"/>
            <w:tcBorders>
              <w:top w:val="nil"/>
              <w:left w:val="nil"/>
              <w:bottom w:val="single" w:sz="4" w:space="0" w:color="auto"/>
              <w:right w:val="single" w:sz="4" w:space="0" w:color="auto"/>
            </w:tcBorders>
            <w:shd w:val="clear" w:color="000000" w:fill="FFFFFF"/>
            <w:noWrap/>
            <w:vAlign w:val="center"/>
            <w:hideMark/>
          </w:tcPr>
          <w:p w14:paraId="73AFE0CE"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388</w:t>
            </w:r>
          </w:p>
        </w:tc>
        <w:tc>
          <w:tcPr>
            <w:tcW w:w="768" w:type="pct"/>
            <w:tcBorders>
              <w:top w:val="nil"/>
              <w:left w:val="nil"/>
              <w:bottom w:val="single" w:sz="4" w:space="0" w:color="auto"/>
              <w:right w:val="single" w:sz="4" w:space="0" w:color="auto"/>
            </w:tcBorders>
            <w:shd w:val="clear" w:color="auto" w:fill="auto"/>
            <w:noWrap/>
            <w:vAlign w:val="bottom"/>
            <w:hideMark/>
          </w:tcPr>
          <w:p w14:paraId="3D50355F"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2 817</w:t>
            </w:r>
          </w:p>
        </w:tc>
      </w:tr>
      <w:tr w:rsidR="001203FE" w:rsidRPr="00432C0D" w14:paraId="1CED1F08"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6160D192"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3</w:t>
            </w:r>
          </w:p>
        </w:tc>
        <w:tc>
          <w:tcPr>
            <w:tcW w:w="842" w:type="pct"/>
            <w:tcBorders>
              <w:top w:val="nil"/>
              <w:left w:val="nil"/>
              <w:bottom w:val="single" w:sz="4" w:space="0" w:color="auto"/>
              <w:right w:val="single" w:sz="4" w:space="0" w:color="auto"/>
            </w:tcBorders>
            <w:shd w:val="clear" w:color="auto" w:fill="auto"/>
            <w:noWrap/>
            <w:vAlign w:val="center"/>
            <w:hideMark/>
          </w:tcPr>
          <w:p w14:paraId="5A54B06B"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gymnastika</w:t>
            </w:r>
          </w:p>
        </w:tc>
        <w:tc>
          <w:tcPr>
            <w:tcW w:w="695" w:type="pct"/>
            <w:tcBorders>
              <w:top w:val="nil"/>
              <w:left w:val="nil"/>
              <w:bottom w:val="single" w:sz="4" w:space="0" w:color="auto"/>
              <w:right w:val="single" w:sz="4" w:space="0" w:color="auto"/>
            </w:tcBorders>
            <w:shd w:val="clear" w:color="000000" w:fill="FFFFFF"/>
            <w:noWrap/>
            <w:vAlign w:val="center"/>
            <w:hideMark/>
          </w:tcPr>
          <w:p w14:paraId="7E00E5AA"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792</w:t>
            </w:r>
          </w:p>
        </w:tc>
        <w:tc>
          <w:tcPr>
            <w:tcW w:w="769" w:type="pct"/>
            <w:tcBorders>
              <w:top w:val="nil"/>
              <w:left w:val="nil"/>
              <w:bottom w:val="single" w:sz="4" w:space="0" w:color="auto"/>
              <w:right w:val="single" w:sz="4" w:space="0" w:color="auto"/>
            </w:tcBorders>
            <w:shd w:val="clear" w:color="000000" w:fill="FFFFFF"/>
            <w:noWrap/>
            <w:vAlign w:val="center"/>
            <w:hideMark/>
          </w:tcPr>
          <w:p w14:paraId="0377A113"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768</w:t>
            </w:r>
          </w:p>
        </w:tc>
        <w:tc>
          <w:tcPr>
            <w:tcW w:w="769" w:type="pct"/>
            <w:tcBorders>
              <w:top w:val="nil"/>
              <w:left w:val="nil"/>
              <w:bottom w:val="single" w:sz="4" w:space="0" w:color="auto"/>
              <w:right w:val="single" w:sz="4" w:space="0" w:color="auto"/>
            </w:tcBorders>
            <w:shd w:val="clear" w:color="000000" w:fill="FFFFFF"/>
            <w:noWrap/>
            <w:vAlign w:val="center"/>
            <w:hideMark/>
          </w:tcPr>
          <w:p w14:paraId="1F6B0230"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239</w:t>
            </w:r>
          </w:p>
        </w:tc>
        <w:tc>
          <w:tcPr>
            <w:tcW w:w="769" w:type="pct"/>
            <w:tcBorders>
              <w:top w:val="nil"/>
              <w:left w:val="nil"/>
              <w:bottom w:val="single" w:sz="4" w:space="0" w:color="auto"/>
              <w:right w:val="single" w:sz="4" w:space="0" w:color="auto"/>
            </w:tcBorders>
            <w:shd w:val="clear" w:color="000000" w:fill="FFFFFF"/>
            <w:noWrap/>
            <w:vAlign w:val="center"/>
            <w:hideMark/>
          </w:tcPr>
          <w:p w14:paraId="673FAC53"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33</w:t>
            </w:r>
          </w:p>
        </w:tc>
        <w:tc>
          <w:tcPr>
            <w:tcW w:w="768" w:type="pct"/>
            <w:tcBorders>
              <w:top w:val="nil"/>
              <w:left w:val="nil"/>
              <w:bottom w:val="single" w:sz="4" w:space="0" w:color="auto"/>
              <w:right w:val="single" w:sz="4" w:space="0" w:color="auto"/>
            </w:tcBorders>
            <w:shd w:val="clear" w:color="auto" w:fill="auto"/>
            <w:noWrap/>
            <w:vAlign w:val="bottom"/>
            <w:hideMark/>
          </w:tcPr>
          <w:p w14:paraId="10C2D18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1 832</w:t>
            </w:r>
          </w:p>
        </w:tc>
      </w:tr>
      <w:tr w:rsidR="001203FE" w:rsidRPr="00432C0D" w14:paraId="236AD2EA"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FCC3A77"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4</w:t>
            </w:r>
          </w:p>
        </w:tc>
        <w:tc>
          <w:tcPr>
            <w:tcW w:w="842" w:type="pct"/>
            <w:tcBorders>
              <w:top w:val="nil"/>
              <w:left w:val="nil"/>
              <w:bottom w:val="single" w:sz="4" w:space="0" w:color="auto"/>
              <w:right w:val="single" w:sz="4" w:space="0" w:color="auto"/>
            </w:tcBorders>
            <w:shd w:val="clear" w:color="auto" w:fill="auto"/>
            <w:noWrap/>
            <w:vAlign w:val="center"/>
            <w:hideMark/>
          </w:tcPr>
          <w:p w14:paraId="68EBC8C9"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karate</w:t>
            </w:r>
          </w:p>
        </w:tc>
        <w:tc>
          <w:tcPr>
            <w:tcW w:w="695" w:type="pct"/>
            <w:tcBorders>
              <w:top w:val="nil"/>
              <w:left w:val="nil"/>
              <w:bottom w:val="single" w:sz="4" w:space="0" w:color="auto"/>
              <w:right w:val="single" w:sz="4" w:space="0" w:color="auto"/>
            </w:tcBorders>
            <w:shd w:val="clear" w:color="000000" w:fill="FFFFFF"/>
            <w:noWrap/>
            <w:vAlign w:val="center"/>
            <w:hideMark/>
          </w:tcPr>
          <w:p w14:paraId="3882B3E4"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187</w:t>
            </w:r>
          </w:p>
        </w:tc>
        <w:tc>
          <w:tcPr>
            <w:tcW w:w="769" w:type="pct"/>
            <w:tcBorders>
              <w:top w:val="nil"/>
              <w:left w:val="nil"/>
              <w:bottom w:val="single" w:sz="4" w:space="0" w:color="auto"/>
              <w:right w:val="single" w:sz="4" w:space="0" w:color="auto"/>
            </w:tcBorders>
            <w:shd w:val="clear" w:color="000000" w:fill="FFFFFF"/>
            <w:noWrap/>
            <w:vAlign w:val="center"/>
            <w:hideMark/>
          </w:tcPr>
          <w:p w14:paraId="093C08C0"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409</w:t>
            </w:r>
          </w:p>
        </w:tc>
        <w:tc>
          <w:tcPr>
            <w:tcW w:w="769" w:type="pct"/>
            <w:tcBorders>
              <w:top w:val="nil"/>
              <w:left w:val="nil"/>
              <w:bottom w:val="single" w:sz="4" w:space="0" w:color="auto"/>
              <w:right w:val="single" w:sz="4" w:space="0" w:color="auto"/>
            </w:tcBorders>
            <w:shd w:val="clear" w:color="000000" w:fill="FFFFFF"/>
            <w:noWrap/>
            <w:vAlign w:val="center"/>
            <w:hideMark/>
          </w:tcPr>
          <w:p w14:paraId="5F2855D6"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218</w:t>
            </w:r>
          </w:p>
        </w:tc>
        <w:tc>
          <w:tcPr>
            <w:tcW w:w="769" w:type="pct"/>
            <w:tcBorders>
              <w:top w:val="nil"/>
              <w:left w:val="nil"/>
              <w:bottom w:val="single" w:sz="4" w:space="0" w:color="auto"/>
              <w:right w:val="single" w:sz="4" w:space="0" w:color="auto"/>
            </w:tcBorders>
            <w:shd w:val="clear" w:color="000000" w:fill="FFFFFF"/>
            <w:noWrap/>
            <w:vAlign w:val="center"/>
            <w:hideMark/>
          </w:tcPr>
          <w:p w14:paraId="2971D367"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81</w:t>
            </w:r>
          </w:p>
        </w:tc>
        <w:tc>
          <w:tcPr>
            <w:tcW w:w="768" w:type="pct"/>
            <w:tcBorders>
              <w:top w:val="nil"/>
              <w:left w:val="nil"/>
              <w:bottom w:val="single" w:sz="4" w:space="0" w:color="auto"/>
              <w:right w:val="single" w:sz="4" w:space="0" w:color="auto"/>
            </w:tcBorders>
            <w:shd w:val="clear" w:color="auto" w:fill="auto"/>
            <w:noWrap/>
            <w:vAlign w:val="bottom"/>
            <w:hideMark/>
          </w:tcPr>
          <w:p w14:paraId="0EC7D60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895</w:t>
            </w:r>
          </w:p>
        </w:tc>
      </w:tr>
      <w:tr w:rsidR="001203FE" w:rsidRPr="00432C0D" w14:paraId="446DD7F9"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542A24F6"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5</w:t>
            </w:r>
          </w:p>
        </w:tc>
        <w:tc>
          <w:tcPr>
            <w:tcW w:w="842" w:type="pct"/>
            <w:tcBorders>
              <w:top w:val="nil"/>
              <w:left w:val="nil"/>
              <w:bottom w:val="single" w:sz="4" w:space="0" w:color="auto"/>
              <w:right w:val="single" w:sz="4" w:space="0" w:color="auto"/>
            </w:tcBorders>
            <w:shd w:val="clear" w:color="auto" w:fill="auto"/>
            <w:noWrap/>
            <w:vAlign w:val="center"/>
            <w:hideMark/>
          </w:tcPr>
          <w:p w14:paraId="6FD8D5EB"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tanečný šport</w:t>
            </w:r>
          </w:p>
        </w:tc>
        <w:tc>
          <w:tcPr>
            <w:tcW w:w="695" w:type="pct"/>
            <w:tcBorders>
              <w:top w:val="nil"/>
              <w:left w:val="nil"/>
              <w:bottom w:val="single" w:sz="4" w:space="0" w:color="auto"/>
              <w:right w:val="single" w:sz="4" w:space="0" w:color="auto"/>
            </w:tcBorders>
            <w:shd w:val="clear" w:color="000000" w:fill="FFFFFF"/>
            <w:noWrap/>
            <w:vAlign w:val="center"/>
            <w:hideMark/>
          </w:tcPr>
          <w:p w14:paraId="6C938F6E"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95</w:t>
            </w:r>
          </w:p>
        </w:tc>
        <w:tc>
          <w:tcPr>
            <w:tcW w:w="769" w:type="pct"/>
            <w:tcBorders>
              <w:top w:val="nil"/>
              <w:left w:val="nil"/>
              <w:bottom w:val="single" w:sz="4" w:space="0" w:color="auto"/>
              <w:right w:val="single" w:sz="4" w:space="0" w:color="auto"/>
            </w:tcBorders>
            <w:shd w:val="clear" w:color="000000" w:fill="FFFFFF"/>
            <w:noWrap/>
            <w:vAlign w:val="center"/>
            <w:hideMark/>
          </w:tcPr>
          <w:p w14:paraId="73F260ED"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312</w:t>
            </w:r>
          </w:p>
        </w:tc>
        <w:tc>
          <w:tcPr>
            <w:tcW w:w="769" w:type="pct"/>
            <w:tcBorders>
              <w:top w:val="nil"/>
              <w:left w:val="nil"/>
              <w:bottom w:val="single" w:sz="4" w:space="0" w:color="auto"/>
              <w:right w:val="single" w:sz="4" w:space="0" w:color="auto"/>
            </w:tcBorders>
            <w:shd w:val="clear" w:color="000000" w:fill="FFFFFF"/>
            <w:noWrap/>
            <w:vAlign w:val="center"/>
            <w:hideMark/>
          </w:tcPr>
          <w:p w14:paraId="347D4894"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211</w:t>
            </w:r>
          </w:p>
        </w:tc>
        <w:tc>
          <w:tcPr>
            <w:tcW w:w="769" w:type="pct"/>
            <w:tcBorders>
              <w:top w:val="nil"/>
              <w:left w:val="nil"/>
              <w:bottom w:val="single" w:sz="4" w:space="0" w:color="auto"/>
              <w:right w:val="single" w:sz="4" w:space="0" w:color="auto"/>
            </w:tcBorders>
            <w:shd w:val="clear" w:color="000000" w:fill="FFFFFF"/>
            <w:noWrap/>
            <w:vAlign w:val="center"/>
            <w:hideMark/>
          </w:tcPr>
          <w:p w14:paraId="45561F92"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118</w:t>
            </w:r>
          </w:p>
        </w:tc>
        <w:tc>
          <w:tcPr>
            <w:tcW w:w="768" w:type="pct"/>
            <w:tcBorders>
              <w:top w:val="nil"/>
              <w:left w:val="nil"/>
              <w:bottom w:val="single" w:sz="4" w:space="0" w:color="auto"/>
              <w:right w:val="single" w:sz="4" w:space="0" w:color="auto"/>
            </w:tcBorders>
            <w:shd w:val="clear" w:color="auto" w:fill="auto"/>
            <w:noWrap/>
            <w:vAlign w:val="bottom"/>
            <w:hideMark/>
          </w:tcPr>
          <w:p w14:paraId="1405FAA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736</w:t>
            </w:r>
          </w:p>
        </w:tc>
      </w:tr>
      <w:tr w:rsidR="001203FE" w:rsidRPr="00432C0D" w14:paraId="68488B18"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503363C"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6</w:t>
            </w:r>
          </w:p>
        </w:tc>
        <w:tc>
          <w:tcPr>
            <w:tcW w:w="842" w:type="pct"/>
            <w:tcBorders>
              <w:top w:val="nil"/>
              <w:left w:val="nil"/>
              <w:bottom w:val="single" w:sz="4" w:space="0" w:color="auto"/>
              <w:right w:val="single" w:sz="4" w:space="0" w:color="auto"/>
            </w:tcBorders>
            <w:shd w:val="clear" w:color="auto" w:fill="auto"/>
            <w:noWrap/>
            <w:vAlign w:val="center"/>
            <w:hideMark/>
          </w:tcPr>
          <w:p w14:paraId="27448047" w14:textId="77777777" w:rsidR="001203FE" w:rsidRPr="00432C0D" w:rsidRDefault="001203FE" w:rsidP="00D55867">
            <w:pPr>
              <w:spacing w:after="0" w:line="240" w:lineRule="auto"/>
              <w:rPr>
                <w:rFonts w:ascii="Calibri" w:eastAsia="Times New Roman" w:hAnsi="Calibri" w:cs="Calibri"/>
                <w:color w:val="000000"/>
                <w:lang w:eastAsia="sk-SK"/>
              </w:rPr>
            </w:pPr>
            <w:proofErr w:type="spellStart"/>
            <w:r w:rsidRPr="00432C0D">
              <w:rPr>
                <w:rFonts w:ascii="Calibri" w:eastAsia="Times New Roman" w:hAnsi="Calibri" w:cs="Calibri"/>
                <w:color w:val="000000"/>
                <w:lang w:eastAsia="sk-SK"/>
              </w:rPr>
              <w:t>judo</w:t>
            </w:r>
            <w:proofErr w:type="spellEnd"/>
          </w:p>
        </w:tc>
        <w:tc>
          <w:tcPr>
            <w:tcW w:w="695" w:type="pct"/>
            <w:tcBorders>
              <w:top w:val="nil"/>
              <w:left w:val="nil"/>
              <w:bottom w:val="single" w:sz="4" w:space="0" w:color="auto"/>
              <w:right w:val="single" w:sz="4" w:space="0" w:color="auto"/>
            </w:tcBorders>
            <w:shd w:val="clear" w:color="000000" w:fill="FFFFFF"/>
            <w:noWrap/>
            <w:vAlign w:val="center"/>
            <w:hideMark/>
          </w:tcPr>
          <w:p w14:paraId="09F9ED87"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139</w:t>
            </w:r>
          </w:p>
        </w:tc>
        <w:tc>
          <w:tcPr>
            <w:tcW w:w="769" w:type="pct"/>
            <w:tcBorders>
              <w:top w:val="nil"/>
              <w:left w:val="nil"/>
              <w:bottom w:val="single" w:sz="4" w:space="0" w:color="auto"/>
              <w:right w:val="single" w:sz="4" w:space="0" w:color="auto"/>
            </w:tcBorders>
            <w:shd w:val="clear" w:color="000000" w:fill="FFFFFF"/>
            <w:noWrap/>
            <w:vAlign w:val="center"/>
            <w:hideMark/>
          </w:tcPr>
          <w:p w14:paraId="5419FD54"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289</w:t>
            </w:r>
          </w:p>
        </w:tc>
        <w:tc>
          <w:tcPr>
            <w:tcW w:w="769" w:type="pct"/>
            <w:tcBorders>
              <w:top w:val="nil"/>
              <w:left w:val="nil"/>
              <w:bottom w:val="single" w:sz="4" w:space="0" w:color="auto"/>
              <w:right w:val="single" w:sz="4" w:space="0" w:color="auto"/>
            </w:tcBorders>
            <w:shd w:val="clear" w:color="000000" w:fill="FFFFFF"/>
            <w:noWrap/>
            <w:vAlign w:val="center"/>
            <w:hideMark/>
          </w:tcPr>
          <w:p w14:paraId="04185C95"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146</w:t>
            </w:r>
          </w:p>
        </w:tc>
        <w:tc>
          <w:tcPr>
            <w:tcW w:w="769" w:type="pct"/>
            <w:tcBorders>
              <w:top w:val="nil"/>
              <w:left w:val="nil"/>
              <w:bottom w:val="single" w:sz="4" w:space="0" w:color="auto"/>
              <w:right w:val="single" w:sz="4" w:space="0" w:color="auto"/>
            </w:tcBorders>
            <w:shd w:val="clear" w:color="000000" w:fill="FFFFFF"/>
            <w:noWrap/>
            <w:vAlign w:val="center"/>
            <w:hideMark/>
          </w:tcPr>
          <w:p w14:paraId="35A4642C"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44</w:t>
            </w:r>
          </w:p>
        </w:tc>
        <w:tc>
          <w:tcPr>
            <w:tcW w:w="768" w:type="pct"/>
            <w:tcBorders>
              <w:top w:val="nil"/>
              <w:left w:val="nil"/>
              <w:bottom w:val="single" w:sz="4" w:space="0" w:color="auto"/>
              <w:right w:val="single" w:sz="4" w:space="0" w:color="auto"/>
            </w:tcBorders>
            <w:shd w:val="clear" w:color="auto" w:fill="auto"/>
            <w:noWrap/>
            <w:vAlign w:val="bottom"/>
            <w:hideMark/>
          </w:tcPr>
          <w:p w14:paraId="7EA3AD9E"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618</w:t>
            </w:r>
          </w:p>
        </w:tc>
      </w:tr>
      <w:tr w:rsidR="001203FE" w:rsidRPr="00432C0D" w14:paraId="2798E412"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420D0BEF"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7</w:t>
            </w:r>
          </w:p>
        </w:tc>
        <w:tc>
          <w:tcPr>
            <w:tcW w:w="842" w:type="pct"/>
            <w:tcBorders>
              <w:top w:val="nil"/>
              <w:left w:val="nil"/>
              <w:bottom w:val="single" w:sz="4" w:space="0" w:color="auto"/>
              <w:right w:val="single" w:sz="4" w:space="0" w:color="auto"/>
            </w:tcBorders>
            <w:shd w:val="clear" w:color="auto" w:fill="auto"/>
            <w:noWrap/>
            <w:vAlign w:val="center"/>
            <w:hideMark/>
          </w:tcPr>
          <w:p w14:paraId="098F9F1A"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kanoistika</w:t>
            </w:r>
          </w:p>
        </w:tc>
        <w:tc>
          <w:tcPr>
            <w:tcW w:w="695" w:type="pct"/>
            <w:tcBorders>
              <w:top w:val="nil"/>
              <w:left w:val="nil"/>
              <w:bottom w:val="single" w:sz="4" w:space="0" w:color="auto"/>
              <w:right w:val="single" w:sz="4" w:space="0" w:color="auto"/>
            </w:tcBorders>
            <w:shd w:val="clear" w:color="000000" w:fill="FFFFFF"/>
            <w:noWrap/>
            <w:vAlign w:val="center"/>
            <w:hideMark/>
          </w:tcPr>
          <w:p w14:paraId="65D762AA"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9</w:t>
            </w:r>
          </w:p>
        </w:tc>
        <w:tc>
          <w:tcPr>
            <w:tcW w:w="769" w:type="pct"/>
            <w:tcBorders>
              <w:top w:val="nil"/>
              <w:left w:val="nil"/>
              <w:bottom w:val="single" w:sz="4" w:space="0" w:color="auto"/>
              <w:right w:val="single" w:sz="4" w:space="0" w:color="auto"/>
            </w:tcBorders>
            <w:shd w:val="clear" w:color="000000" w:fill="FFFFFF"/>
            <w:noWrap/>
            <w:vAlign w:val="center"/>
            <w:hideMark/>
          </w:tcPr>
          <w:p w14:paraId="12F0F2C5"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118</w:t>
            </w:r>
          </w:p>
        </w:tc>
        <w:tc>
          <w:tcPr>
            <w:tcW w:w="769" w:type="pct"/>
            <w:tcBorders>
              <w:top w:val="nil"/>
              <w:left w:val="nil"/>
              <w:bottom w:val="single" w:sz="4" w:space="0" w:color="auto"/>
              <w:right w:val="single" w:sz="4" w:space="0" w:color="auto"/>
            </w:tcBorders>
            <w:shd w:val="clear" w:color="000000" w:fill="FFFFFF"/>
            <w:noWrap/>
            <w:vAlign w:val="center"/>
            <w:hideMark/>
          </w:tcPr>
          <w:p w14:paraId="409E2F55"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252</w:t>
            </w:r>
          </w:p>
        </w:tc>
        <w:tc>
          <w:tcPr>
            <w:tcW w:w="769" w:type="pct"/>
            <w:tcBorders>
              <w:top w:val="nil"/>
              <w:left w:val="nil"/>
              <w:bottom w:val="single" w:sz="4" w:space="0" w:color="auto"/>
              <w:right w:val="single" w:sz="4" w:space="0" w:color="auto"/>
            </w:tcBorders>
            <w:shd w:val="clear" w:color="000000" w:fill="FFFFFF"/>
            <w:noWrap/>
            <w:vAlign w:val="center"/>
            <w:hideMark/>
          </w:tcPr>
          <w:p w14:paraId="0F8A9976"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95</w:t>
            </w:r>
          </w:p>
        </w:tc>
        <w:tc>
          <w:tcPr>
            <w:tcW w:w="768" w:type="pct"/>
            <w:tcBorders>
              <w:top w:val="nil"/>
              <w:left w:val="nil"/>
              <w:bottom w:val="single" w:sz="4" w:space="0" w:color="auto"/>
              <w:right w:val="single" w:sz="4" w:space="0" w:color="auto"/>
            </w:tcBorders>
            <w:shd w:val="clear" w:color="auto" w:fill="auto"/>
            <w:noWrap/>
            <w:vAlign w:val="bottom"/>
            <w:hideMark/>
          </w:tcPr>
          <w:p w14:paraId="532E0594"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474</w:t>
            </w:r>
          </w:p>
        </w:tc>
      </w:tr>
      <w:tr w:rsidR="001203FE" w:rsidRPr="00432C0D" w14:paraId="6E561CF8"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2F725032"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8</w:t>
            </w:r>
          </w:p>
        </w:tc>
        <w:tc>
          <w:tcPr>
            <w:tcW w:w="842" w:type="pct"/>
            <w:tcBorders>
              <w:top w:val="nil"/>
              <w:left w:val="nil"/>
              <w:bottom w:val="single" w:sz="4" w:space="0" w:color="auto"/>
              <w:right w:val="single" w:sz="4" w:space="0" w:color="auto"/>
            </w:tcBorders>
            <w:shd w:val="clear" w:color="auto" w:fill="auto"/>
            <w:noWrap/>
            <w:vAlign w:val="center"/>
            <w:hideMark/>
          </w:tcPr>
          <w:p w14:paraId="4F7B56D8"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triatlon</w:t>
            </w:r>
          </w:p>
        </w:tc>
        <w:tc>
          <w:tcPr>
            <w:tcW w:w="695" w:type="pct"/>
            <w:tcBorders>
              <w:top w:val="nil"/>
              <w:left w:val="nil"/>
              <w:bottom w:val="single" w:sz="4" w:space="0" w:color="auto"/>
              <w:right w:val="single" w:sz="4" w:space="0" w:color="auto"/>
            </w:tcBorders>
            <w:shd w:val="clear" w:color="000000" w:fill="FFFFFF"/>
            <w:noWrap/>
            <w:vAlign w:val="center"/>
            <w:hideMark/>
          </w:tcPr>
          <w:p w14:paraId="49BF7DA7"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23</w:t>
            </w:r>
          </w:p>
        </w:tc>
        <w:tc>
          <w:tcPr>
            <w:tcW w:w="769" w:type="pct"/>
            <w:tcBorders>
              <w:top w:val="nil"/>
              <w:left w:val="nil"/>
              <w:bottom w:val="single" w:sz="4" w:space="0" w:color="auto"/>
              <w:right w:val="single" w:sz="4" w:space="0" w:color="auto"/>
            </w:tcBorders>
            <w:shd w:val="clear" w:color="000000" w:fill="FFFFFF"/>
            <w:noWrap/>
            <w:vAlign w:val="center"/>
            <w:hideMark/>
          </w:tcPr>
          <w:p w14:paraId="524439B2"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164</w:t>
            </w:r>
          </w:p>
        </w:tc>
        <w:tc>
          <w:tcPr>
            <w:tcW w:w="769" w:type="pct"/>
            <w:tcBorders>
              <w:top w:val="nil"/>
              <w:left w:val="nil"/>
              <w:bottom w:val="single" w:sz="4" w:space="0" w:color="auto"/>
              <w:right w:val="single" w:sz="4" w:space="0" w:color="auto"/>
            </w:tcBorders>
            <w:shd w:val="clear" w:color="000000" w:fill="FFFFFF"/>
            <w:noWrap/>
            <w:vAlign w:val="center"/>
            <w:hideMark/>
          </w:tcPr>
          <w:p w14:paraId="1E664D30"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150</w:t>
            </w:r>
          </w:p>
        </w:tc>
        <w:tc>
          <w:tcPr>
            <w:tcW w:w="769" w:type="pct"/>
            <w:tcBorders>
              <w:top w:val="nil"/>
              <w:left w:val="nil"/>
              <w:bottom w:val="single" w:sz="4" w:space="0" w:color="auto"/>
              <w:right w:val="single" w:sz="4" w:space="0" w:color="auto"/>
            </w:tcBorders>
            <w:shd w:val="clear" w:color="000000" w:fill="FFFFFF"/>
            <w:noWrap/>
            <w:vAlign w:val="center"/>
            <w:hideMark/>
          </w:tcPr>
          <w:p w14:paraId="55ABF703"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95</w:t>
            </w:r>
          </w:p>
        </w:tc>
        <w:tc>
          <w:tcPr>
            <w:tcW w:w="768" w:type="pct"/>
            <w:tcBorders>
              <w:top w:val="nil"/>
              <w:left w:val="nil"/>
              <w:bottom w:val="single" w:sz="4" w:space="0" w:color="auto"/>
              <w:right w:val="single" w:sz="4" w:space="0" w:color="auto"/>
            </w:tcBorders>
            <w:shd w:val="clear" w:color="auto" w:fill="auto"/>
            <w:noWrap/>
            <w:vAlign w:val="bottom"/>
            <w:hideMark/>
          </w:tcPr>
          <w:p w14:paraId="4130205B"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432</w:t>
            </w:r>
          </w:p>
        </w:tc>
      </w:tr>
      <w:tr w:rsidR="001203FE" w:rsidRPr="00432C0D" w14:paraId="2AA953D3"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78A25518"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9</w:t>
            </w:r>
          </w:p>
        </w:tc>
        <w:tc>
          <w:tcPr>
            <w:tcW w:w="842" w:type="pct"/>
            <w:tcBorders>
              <w:top w:val="nil"/>
              <w:left w:val="nil"/>
              <w:bottom w:val="single" w:sz="4" w:space="0" w:color="auto"/>
              <w:right w:val="single" w:sz="4" w:space="0" w:color="auto"/>
            </w:tcBorders>
            <w:shd w:val="clear" w:color="auto" w:fill="auto"/>
            <w:noWrap/>
            <w:vAlign w:val="center"/>
            <w:hideMark/>
          </w:tcPr>
          <w:p w14:paraId="06A7756E"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stolný tenis</w:t>
            </w:r>
          </w:p>
        </w:tc>
        <w:tc>
          <w:tcPr>
            <w:tcW w:w="695" w:type="pct"/>
            <w:tcBorders>
              <w:top w:val="nil"/>
              <w:left w:val="nil"/>
              <w:bottom w:val="single" w:sz="4" w:space="0" w:color="auto"/>
              <w:right w:val="single" w:sz="4" w:space="0" w:color="auto"/>
            </w:tcBorders>
            <w:shd w:val="clear" w:color="000000" w:fill="FFFFFF"/>
            <w:noWrap/>
            <w:vAlign w:val="center"/>
            <w:hideMark/>
          </w:tcPr>
          <w:p w14:paraId="6150AC3D"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7</w:t>
            </w:r>
          </w:p>
        </w:tc>
        <w:tc>
          <w:tcPr>
            <w:tcW w:w="769" w:type="pct"/>
            <w:tcBorders>
              <w:top w:val="nil"/>
              <w:left w:val="nil"/>
              <w:bottom w:val="single" w:sz="4" w:space="0" w:color="auto"/>
              <w:right w:val="single" w:sz="4" w:space="0" w:color="auto"/>
            </w:tcBorders>
            <w:shd w:val="clear" w:color="000000" w:fill="FFFFFF"/>
            <w:noWrap/>
            <w:vAlign w:val="center"/>
            <w:hideMark/>
          </w:tcPr>
          <w:p w14:paraId="6EEC9199"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84</w:t>
            </w:r>
          </w:p>
        </w:tc>
        <w:tc>
          <w:tcPr>
            <w:tcW w:w="769" w:type="pct"/>
            <w:tcBorders>
              <w:top w:val="nil"/>
              <w:left w:val="nil"/>
              <w:bottom w:val="single" w:sz="4" w:space="0" w:color="auto"/>
              <w:right w:val="single" w:sz="4" w:space="0" w:color="auto"/>
            </w:tcBorders>
            <w:shd w:val="clear" w:color="000000" w:fill="FFFFFF"/>
            <w:noWrap/>
            <w:vAlign w:val="center"/>
            <w:hideMark/>
          </w:tcPr>
          <w:p w14:paraId="049A9AF0"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112</w:t>
            </w:r>
          </w:p>
        </w:tc>
        <w:tc>
          <w:tcPr>
            <w:tcW w:w="769" w:type="pct"/>
            <w:tcBorders>
              <w:top w:val="nil"/>
              <w:left w:val="nil"/>
              <w:bottom w:val="single" w:sz="4" w:space="0" w:color="auto"/>
              <w:right w:val="single" w:sz="4" w:space="0" w:color="auto"/>
            </w:tcBorders>
            <w:shd w:val="clear" w:color="000000" w:fill="FFFFFF"/>
            <w:noWrap/>
            <w:vAlign w:val="center"/>
            <w:hideMark/>
          </w:tcPr>
          <w:p w14:paraId="3A36A282"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108</w:t>
            </w:r>
          </w:p>
        </w:tc>
        <w:tc>
          <w:tcPr>
            <w:tcW w:w="768" w:type="pct"/>
            <w:tcBorders>
              <w:top w:val="nil"/>
              <w:left w:val="nil"/>
              <w:bottom w:val="single" w:sz="4" w:space="0" w:color="auto"/>
              <w:right w:val="single" w:sz="4" w:space="0" w:color="auto"/>
            </w:tcBorders>
            <w:shd w:val="clear" w:color="auto" w:fill="auto"/>
            <w:noWrap/>
            <w:vAlign w:val="bottom"/>
            <w:hideMark/>
          </w:tcPr>
          <w:p w14:paraId="5D052D57"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311</w:t>
            </w:r>
          </w:p>
        </w:tc>
      </w:tr>
      <w:tr w:rsidR="001203FE" w:rsidRPr="00432C0D" w14:paraId="1054090C" w14:textId="77777777" w:rsidTr="00D55867">
        <w:trPr>
          <w:trHeight w:val="300"/>
        </w:trPr>
        <w:tc>
          <w:tcPr>
            <w:tcW w:w="389" w:type="pct"/>
            <w:tcBorders>
              <w:top w:val="nil"/>
              <w:left w:val="single" w:sz="4" w:space="0" w:color="auto"/>
              <w:bottom w:val="single" w:sz="4" w:space="0" w:color="auto"/>
              <w:right w:val="single" w:sz="4" w:space="0" w:color="auto"/>
            </w:tcBorders>
            <w:shd w:val="clear" w:color="auto" w:fill="auto"/>
            <w:noWrap/>
            <w:vAlign w:val="center"/>
            <w:hideMark/>
          </w:tcPr>
          <w:p w14:paraId="3D018ABD" w14:textId="77777777" w:rsidR="001203FE" w:rsidRPr="00432C0D" w:rsidRDefault="001203FE" w:rsidP="00D55867">
            <w:pPr>
              <w:spacing w:after="0" w:line="240" w:lineRule="auto"/>
              <w:jc w:val="center"/>
              <w:rPr>
                <w:rFonts w:ascii="Calibri" w:eastAsia="Times New Roman" w:hAnsi="Calibri" w:cs="Calibri"/>
                <w:color w:val="000000"/>
                <w:lang w:eastAsia="sk-SK"/>
              </w:rPr>
            </w:pPr>
            <w:r w:rsidRPr="00432C0D">
              <w:rPr>
                <w:rFonts w:ascii="Calibri" w:eastAsia="Times New Roman" w:hAnsi="Calibri" w:cs="Calibri"/>
                <w:color w:val="000000"/>
                <w:lang w:eastAsia="sk-SK"/>
              </w:rPr>
              <w:t>10</w:t>
            </w:r>
          </w:p>
        </w:tc>
        <w:tc>
          <w:tcPr>
            <w:tcW w:w="842" w:type="pct"/>
            <w:tcBorders>
              <w:top w:val="nil"/>
              <w:left w:val="nil"/>
              <w:bottom w:val="single" w:sz="4" w:space="0" w:color="auto"/>
              <w:right w:val="single" w:sz="4" w:space="0" w:color="auto"/>
            </w:tcBorders>
            <w:shd w:val="clear" w:color="auto" w:fill="auto"/>
            <w:noWrap/>
            <w:vAlign w:val="center"/>
            <w:hideMark/>
          </w:tcPr>
          <w:p w14:paraId="7F343A44" w14:textId="77777777" w:rsidR="001203FE" w:rsidRPr="00432C0D" w:rsidRDefault="001203FE" w:rsidP="00D55867">
            <w:pPr>
              <w:spacing w:after="0" w:line="240" w:lineRule="auto"/>
              <w:rPr>
                <w:rFonts w:ascii="Calibri" w:eastAsia="Times New Roman" w:hAnsi="Calibri" w:cs="Calibri"/>
                <w:color w:val="000000"/>
                <w:lang w:eastAsia="sk-SK"/>
              </w:rPr>
            </w:pPr>
            <w:r w:rsidRPr="00432C0D">
              <w:rPr>
                <w:rFonts w:ascii="Calibri" w:eastAsia="Times New Roman" w:hAnsi="Calibri" w:cs="Calibri"/>
                <w:color w:val="000000"/>
                <w:lang w:eastAsia="sk-SK"/>
              </w:rPr>
              <w:t>šach</w:t>
            </w:r>
          </w:p>
        </w:tc>
        <w:tc>
          <w:tcPr>
            <w:tcW w:w="695" w:type="pct"/>
            <w:tcBorders>
              <w:top w:val="nil"/>
              <w:left w:val="nil"/>
              <w:bottom w:val="single" w:sz="4" w:space="0" w:color="auto"/>
              <w:right w:val="single" w:sz="4" w:space="0" w:color="auto"/>
            </w:tcBorders>
            <w:shd w:val="clear" w:color="000000" w:fill="FFFFFF"/>
            <w:noWrap/>
            <w:vAlign w:val="center"/>
            <w:hideMark/>
          </w:tcPr>
          <w:p w14:paraId="11AC3918"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11</w:t>
            </w:r>
          </w:p>
        </w:tc>
        <w:tc>
          <w:tcPr>
            <w:tcW w:w="769" w:type="pct"/>
            <w:tcBorders>
              <w:top w:val="nil"/>
              <w:left w:val="nil"/>
              <w:bottom w:val="single" w:sz="4" w:space="0" w:color="auto"/>
              <w:right w:val="single" w:sz="4" w:space="0" w:color="auto"/>
            </w:tcBorders>
            <w:shd w:val="clear" w:color="000000" w:fill="FFFFFF"/>
            <w:noWrap/>
            <w:vAlign w:val="center"/>
            <w:hideMark/>
          </w:tcPr>
          <w:p w14:paraId="171700E6"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84</w:t>
            </w:r>
          </w:p>
        </w:tc>
        <w:tc>
          <w:tcPr>
            <w:tcW w:w="769" w:type="pct"/>
            <w:tcBorders>
              <w:top w:val="nil"/>
              <w:left w:val="nil"/>
              <w:bottom w:val="single" w:sz="4" w:space="0" w:color="auto"/>
              <w:right w:val="single" w:sz="4" w:space="0" w:color="auto"/>
            </w:tcBorders>
            <w:shd w:val="clear" w:color="000000" w:fill="FFFFFF"/>
            <w:noWrap/>
            <w:vAlign w:val="center"/>
            <w:hideMark/>
          </w:tcPr>
          <w:p w14:paraId="688A2D5A"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99</w:t>
            </w:r>
          </w:p>
        </w:tc>
        <w:tc>
          <w:tcPr>
            <w:tcW w:w="769" w:type="pct"/>
            <w:tcBorders>
              <w:top w:val="nil"/>
              <w:left w:val="nil"/>
              <w:bottom w:val="single" w:sz="4" w:space="0" w:color="auto"/>
              <w:right w:val="single" w:sz="4" w:space="0" w:color="auto"/>
            </w:tcBorders>
            <w:shd w:val="clear" w:color="000000" w:fill="FFFFFF"/>
            <w:noWrap/>
            <w:vAlign w:val="center"/>
            <w:hideMark/>
          </w:tcPr>
          <w:p w14:paraId="17FABF92"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50</w:t>
            </w:r>
          </w:p>
        </w:tc>
        <w:tc>
          <w:tcPr>
            <w:tcW w:w="768" w:type="pct"/>
            <w:tcBorders>
              <w:top w:val="nil"/>
              <w:left w:val="nil"/>
              <w:bottom w:val="single" w:sz="4" w:space="0" w:color="auto"/>
              <w:right w:val="single" w:sz="4" w:space="0" w:color="auto"/>
            </w:tcBorders>
            <w:shd w:val="clear" w:color="auto" w:fill="auto"/>
            <w:noWrap/>
            <w:vAlign w:val="bottom"/>
            <w:hideMark/>
          </w:tcPr>
          <w:p w14:paraId="099410C5" w14:textId="77777777" w:rsidR="001203FE" w:rsidRPr="00432C0D" w:rsidRDefault="001203FE" w:rsidP="00D55867">
            <w:pPr>
              <w:spacing w:after="0" w:line="240" w:lineRule="auto"/>
              <w:jc w:val="right"/>
              <w:rPr>
                <w:rFonts w:ascii="Calibri" w:eastAsia="Times New Roman" w:hAnsi="Calibri" w:cs="Calibri"/>
                <w:color w:val="000000"/>
                <w:lang w:eastAsia="sk-SK"/>
              </w:rPr>
            </w:pPr>
            <w:r w:rsidRPr="00432C0D">
              <w:rPr>
                <w:rFonts w:ascii="Calibri" w:eastAsia="Times New Roman" w:hAnsi="Calibri" w:cs="Calibri"/>
                <w:color w:val="000000"/>
                <w:lang w:eastAsia="sk-SK"/>
              </w:rPr>
              <w:t>244</w:t>
            </w:r>
          </w:p>
        </w:tc>
      </w:tr>
    </w:tbl>
    <w:p w14:paraId="02EBBCAC" w14:textId="77777777" w:rsidR="001203FE" w:rsidRDefault="001203FE" w:rsidP="001203FE">
      <w:pPr>
        <w:jc w:val="both"/>
        <w:rPr>
          <w:i/>
          <w:sz w:val="20"/>
          <w:szCs w:val="20"/>
        </w:rPr>
      </w:pPr>
      <w:r>
        <w:rPr>
          <w:i/>
          <w:sz w:val="20"/>
          <w:szCs w:val="20"/>
        </w:rPr>
        <w:t>Zdroj: MŠVVŠ SR</w:t>
      </w:r>
    </w:p>
    <w:p w14:paraId="28B1C583" w14:textId="77777777" w:rsidR="001203FE" w:rsidRDefault="001203FE" w:rsidP="001203FE">
      <w:pPr>
        <w:jc w:val="both"/>
      </w:pPr>
      <w:r>
        <w:t xml:space="preserve">Porovnanie počtu registrovaných športovcov z pohľadu pohlavia poukazuje na výrazne vyššie zapojenie chlapcov/mužov do športových aktivít. V roku 2019 bolo do organizovaného športu v rámci BSK zapojených 3-krát viac mužov ako žien do 23 rokov. Futbal je zďaleka najpopulárnejším športom medzi chlapcami. Medzi najobľúbenejšie športy medzi chlapcami aj dievčatami patria plavecké športy, atletika, hádzaná a karate. Pri dievčatách do tejto kategórie treba zaradiť aj gymnastiku a tanečný šport, resp. medzi chlapcami je to stále populárnejší </w:t>
      </w:r>
      <w:proofErr w:type="spellStart"/>
      <w:r>
        <w:t>florbal</w:t>
      </w:r>
      <w:proofErr w:type="spellEnd"/>
      <w:r>
        <w:t>.</w:t>
      </w:r>
    </w:p>
    <w:p w14:paraId="46F300D1" w14:textId="0A4EDD41" w:rsidR="001203FE" w:rsidRDefault="001203FE" w:rsidP="001203FE">
      <w:pPr>
        <w:pStyle w:val="Popis"/>
        <w:keepNext/>
      </w:pPr>
      <w:bookmarkStart w:id="141" w:name="_Toc89532070"/>
      <w:bookmarkStart w:id="142" w:name="_Toc110171105"/>
      <w:r>
        <w:lastRenderedPageBreak/>
        <w:t xml:space="preserve">Tabuľka č. </w:t>
      </w:r>
      <w:r>
        <w:fldChar w:fldCharType="begin"/>
      </w:r>
      <w:r>
        <w:instrText>SEQ Tabuľka_č. \* ARABIC</w:instrText>
      </w:r>
      <w:r>
        <w:fldChar w:fldCharType="separate"/>
      </w:r>
      <w:r w:rsidR="00011EC7">
        <w:rPr>
          <w:noProof/>
        </w:rPr>
        <w:t>20</w:t>
      </w:r>
      <w:r>
        <w:fldChar w:fldCharType="end"/>
      </w:r>
      <w:r>
        <w:t xml:space="preserve"> </w:t>
      </w:r>
      <w:r w:rsidRPr="00147573">
        <w:t>Najpopulárnejšie športy v BSK podľa pohlavia (2019)</w:t>
      </w:r>
      <w:bookmarkEnd w:id="141"/>
      <w:bookmarkEnd w:id="14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3"/>
        <w:gridCol w:w="1691"/>
        <w:gridCol w:w="946"/>
        <w:gridCol w:w="2212"/>
        <w:gridCol w:w="1831"/>
      </w:tblGrid>
      <w:tr w:rsidR="001203FE" w:rsidRPr="00680CFC" w14:paraId="012CD388" w14:textId="77777777" w:rsidTr="00D55867">
        <w:trPr>
          <w:trHeight w:val="288"/>
        </w:trPr>
        <w:tc>
          <w:tcPr>
            <w:tcW w:w="1286" w:type="pct"/>
            <w:shd w:val="clear" w:color="auto" w:fill="ACB9CA" w:themeFill="text2" w:themeFillTint="66"/>
            <w:noWrap/>
            <w:vAlign w:val="bottom"/>
            <w:hideMark/>
          </w:tcPr>
          <w:p w14:paraId="737334AE" w14:textId="77777777" w:rsidR="001203FE" w:rsidRPr="00680CFC" w:rsidRDefault="001203FE" w:rsidP="00D55867">
            <w:pPr>
              <w:spacing w:after="0" w:line="240" w:lineRule="auto"/>
              <w:jc w:val="center"/>
              <w:rPr>
                <w:rFonts w:ascii="Calibri" w:eastAsia="Times New Roman" w:hAnsi="Calibri" w:cs="Calibri"/>
                <w:b/>
                <w:bCs/>
                <w:color w:val="000000"/>
                <w:lang w:eastAsia="sk-SK"/>
              </w:rPr>
            </w:pPr>
            <w:r w:rsidRPr="00680CFC">
              <w:rPr>
                <w:rFonts w:ascii="Calibri" w:eastAsia="Times New Roman" w:hAnsi="Calibri" w:cs="Calibri"/>
                <w:b/>
                <w:bCs/>
                <w:color w:val="000000"/>
                <w:lang w:eastAsia="sk-SK"/>
              </w:rPr>
              <w:t xml:space="preserve">Šport </w:t>
            </w:r>
          </w:p>
        </w:tc>
        <w:tc>
          <w:tcPr>
            <w:tcW w:w="940" w:type="pct"/>
            <w:tcBorders>
              <w:right w:val="single" w:sz="4" w:space="0" w:color="auto"/>
            </w:tcBorders>
            <w:shd w:val="clear" w:color="auto" w:fill="ACB9CA" w:themeFill="text2" w:themeFillTint="66"/>
            <w:noWrap/>
            <w:vAlign w:val="bottom"/>
            <w:hideMark/>
          </w:tcPr>
          <w:p w14:paraId="25B8E07D" w14:textId="77777777" w:rsidR="001203FE" w:rsidRPr="00680CFC" w:rsidRDefault="001203FE" w:rsidP="00D55867">
            <w:pPr>
              <w:spacing w:after="0" w:line="240" w:lineRule="auto"/>
              <w:jc w:val="center"/>
              <w:rPr>
                <w:rFonts w:ascii="Calibri" w:eastAsia="Times New Roman" w:hAnsi="Calibri" w:cs="Calibri"/>
                <w:b/>
                <w:bCs/>
                <w:color w:val="000000"/>
                <w:lang w:eastAsia="sk-SK"/>
              </w:rPr>
            </w:pPr>
            <w:r>
              <w:rPr>
                <w:rFonts w:ascii="Calibri" w:eastAsia="Times New Roman" w:hAnsi="Calibri" w:cs="Calibri"/>
                <w:b/>
                <w:bCs/>
                <w:color w:val="000000"/>
                <w:lang w:eastAsia="sk-SK"/>
              </w:rPr>
              <w:t>Muži</w:t>
            </w:r>
          </w:p>
        </w:tc>
        <w:tc>
          <w:tcPr>
            <w:tcW w:w="526" w:type="pct"/>
            <w:tcBorders>
              <w:top w:val="nil"/>
              <w:left w:val="single" w:sz="4" w:space="0" w:color="auto"/>
              <w:bottom w:val="nil"/>
              <w:right w:val="single" w:sz="4" w:space="0" w:color="auto"/>
            </w:tcBorders>
          </w:tcPr>
          <w:p w14:paraId="4088D6D4" w14:textId="77777777" w:rsidR="001203FE" w:rsidRPr="005A01EE" w:rsidRDefault="001203FE" w:rsidP="00D55867">
            <w:pPr>
              <w:spacing w:after="0" w:line="240" w:lineRule="auto"/>
              <w:jc w:val="center"/>
              <w:rPr>
                <w:rFonts w:ascii="Calibri" w:eastAsia="Times New Roman" w:hAnsi="Calibri" w:cs="Calibri"/>
                <w:b/>
                <w:bCs/>
                <w:color w:val="000000"/>
                <w:lang w:eastAsia="sk-SK"/>
              </w:rPr>
            </w:pPr>
          </w:p>
        </w:tc>
        <w:tc>
          <w:tcPr>
            <w:tcW w:w="1230" w:type="pct"/>
            <w:tcBorders>
              <w:left w:val="single" w:sz="4" w:space="0" w:color="auto"/>
            </w:tcBorders>
            <w:shd w:val="clear" w:color="auto" w:fill="ACB9CA" w:themeFill="text2" w:themeFillTint="66"/>
            <w:vAlign w:val="bottom"/>
          </w:tcPr>
          <w:p w14:paraId="5CA65E6D" w14:textId="77777777" w:rsidR="001203FE" w:rsidRPr="00680CFC" w:rsidRDefault="001203FE" w:rsidP="00D55867">
            <w:pPr>
              <w:spacing w:after="0" w:line="240" w:lineRule="auto"/>
              <w:jc w:val="center"/>
              <w:rPr>
                <w:rFonts w:ascii="Calibri" w:eastAsia="Times New Roman" w:hAnsi="Calibri" w:cs="Calibri"/>
                <w:b/>
                <w:bCs/>
                <w:color w:val="000000"/>
                <w:lang w:eastAsia="sk-SK"/>
              </w:rPr>
            </w:pPr>
            <w:r w:rsidRPr="005A01EE">
              <w:rPr>
                <w:rFonts w:ascii="Calibri" w:eastAsia="Times New Roman" w:hAnsi="Calibri" w:cs="Calibri"/>
                <w:b/>
                <w:bCs/>
                <w:color w:val="000000"/>
                <w:lang w:eastAsia="sk-SK"/>
              </w:rPr>
              <w:t xml:space="preserve">Šport </w:t>
            </w:r>
          </w:p>
        </w:tc>
        <w:tc>
          <w:tcPr>
            <w:tcW w:w="1018" w:type="pct"/>
            <w:shd w:val="clear" w:color="auto" w:fill="ACB9CA" w:themeFill="text2" w:themeFillTint="66"/>
            <w:vAlign w:val="bottom"/>
          </w:tcPr>
          <w:p w14:paraId="75816C83" w14:textId="77777777" w:rsidR="001203FE" w:rsidRPr="00680CFC" w:rsidRDefault="001203FE" w:rsidP="00D55867">
            <w:pPr>
              <w:spacing w:after="0" w:line="240" w:lineRule="auto"/>
              <w:jc w:val="center"/>
              <w:rPr>
                <w:rFonts w:ascii="Calibri" w:eastAsia="Times New Roman" w:hAnsi="Calibri" w:cs="Calibri"/>
                <w:b/>
                <w:bCs/>
                <w:color w:val="000000"/>
                <w:lang w:eastAsia="sk-SK"/>
              </w:rPr>
            </w:pPr>
            <w:r>
              <w:rPr>
                <w:rFonts w:ascii="Calibri" w:eastAsia="Times New Roman" w:hAnsi="Calibri" w:cs="Calibri"/>
                <w:b/>
                <w:bCs/>
                <w:color w:val="000000"/>
                <w:lang w:eastAsia="sk-SK"/>
              </w:rPr>
              <w:t>Ženy</w:t>
            </w:r>
            <w:r w:rsidRPr="005A01EE">
              <w:rPr>
                <w:rFonts w:ascii="Calibri" w:eastAsia="Times New Roman" w:hAnsi="Calibri" w:cs="Calibri"/>
                <w:b/>
                <w:bCs/>
                <w:color w:val="000000"/>
                <w:lang w:eastAsia="sk-SK"/>
              </w:rPr>
              <w:t xml:space="preserve"> </w:t>
            </w:r>
          </w:p>
        </w:tc>
      </w:tr>
      <w:tr w:rsidR="001203FE" w:rsidRPr="00680CFC" w14:paraId="5FF79DCA" w14:textId="77777777" w:rsidTr="00D55867">
        <w:trPr>
          <w:trHeight w:val="288"/>
        </w:trPr>
        <w:tc>
          <w:tcPr>
            <w:tcW w:w="1286" w:type="pct"/>
            <w:shd w:val="clear" w:color="auto" w:fill="auto"/>
            <w:noWrap/>
            <w:vAlign w:val="bottom"/>
            <w:hideMark/>
          </w:tcPr>
          <w:p w14:paraId="2FBBB849"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futbal</w:t>
            </w:r>
          </w:p>
        </w:tc>
        <w:tc>
          <w:tcPr>
            <w:tcW w:w="940" w:type="pct"/>
            <w:tcBorders>
              <w:right w:val="single" w:sz="4" w:space="0" w:color="auto"/>
            </w:tcBorders>
            <w:shd w:val="clear" w:color="auto" w:fill="auto"/>
            <w:noWrap/>
            <w:vAlign w:val="bottom"/>
            <w:hideMark/>
          </w:tcPr>
          <w:p w14:paraId="4F99A4FB"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23</w:t>
            </w:r>
            <w:r>
              <w:rPr>
                <w:rFonts w:ascii="Calibri" w:eastAsia="Times New Roman" w:hAnsi="Calibri" w:cs="Calibri"/>
                <w:color w:val="000000"/>
                <w:lang w:eastAsia="sk-SK"/>
              </w:rPr>
              <w:t xml:space="preserve"> </w:t>
            </w:r>
            <w:r w:rsidRPr="00680CFC">
              <w:rPr>
                <w:rFonts w:ascii="Calibri" w:eastAsia="Times New Roman" w:hAnsi="Calibri" w:cs="Calibri"/>
                <w:color w:val="000000"/>
                <w:lang w:eastAsia="sk-SK"/>
              </w:rPr>
              <w:t>583</w:t>
            </w:r>
          </w:p>
        </w:tc>
        <w:tc>
          <w:tcPr>
            <w:tcW w:w="526" w:type="pct"/>
            <w:tcBorders>
              <w:top w:val="nil"/>
              <w:left w:val="single" w:sz="4" w:space="0" w:color="auto"/>
              <w:bottom w:val="nil"/>
              <w:right w:val="single" w:sz="4" w:space="0" w:color="auto"/>
            </w:tcBorders>
          </w:tcPr>
          <w:p w14:paraId="545B1C11"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4650A978"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plavecké športy</w:t>
            </w:r>
          </w:p>
        </w:tc>
        <w:tc>
          <w:tcPr>
            <w:tcW w:w="1018" w:type="pct"/>
            <w:vAlign w:val="bottom"/>
          </w:tcPr>
          <w:p w14:paraId="1F822CA6"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2</w:t>
            </w:r>
            <w:r>
              <w:rPr>
                <w:rFonts w:ascii="Calibri" w:eastAsia="Times New Roman" w:hAnsi="Calibri" w:cs="Calibri"/>
                <w:color w:val="000000"/>
                <w:lang w:eastAsia="sk-SK"/>
              </w:rPr>
              <w:t xml:space="preserve"> </w:t>
            </w:r>
            <w:r w:rsidRPr="005A01EE">
              <w:rPr>
                <w:rFonts w:ascii="Calibri" w:eastAsia="Times New Roman" w:hAnsi="Calibri" w:cs="Calibri"/>
                <w:color w:val="000000"/>
                <w:lang w:eastAsia="sk-SK"/>
              </w:rPr>
              <w:t>588</w:t>
            </w:r>
          </w:p>
        </w:tc>
      </w:tr>
      <w:tr w:rsidR="001203FE" w:rsidRPr="00680CFC" w14:paraId="2AE2EFA9" w14:textId="77777777" w:rsidTr="00D55867">
        <w:trPr>
          <w:trHeight w:val="288"/>
        </w:trPr>
        <w:tc>
          <w:tcPr>
            <w:tcW w:w="1286" w:type="pct"/>
            <w:shd w:val="clear" w:color="auto" w:fill="auto"/>
            <w:noWrap/>
            <w:vAlign w:val="bottom"/>
            <w:hideMark/>
          </w:tcPr>
          <w:p w14:paraId="396D4525"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plavecké športy</w:t>
            </w:r>
          </w:p>
        </w:tc>
        <w:tc>
          <w:tcPr>
            <w:tcW w:w="940" w:type="pct"/>
            <w:tcBorders>
              <w:right w:val="single" w:sz="4" w:space="0" w:color="auto"/>
            </w:tcBorders>
            <w:shd w:val="clear" w:color="auto" w:fill="auto"/>
            <w:noWrap/>
            <w:vAlign w:val="bottom"/>
            <w:hideMark/>
          </w:tcPr>
          <w:p w14:paraId="30027276"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2</w:t>
            </w:r>
            <w:r>
              <w:rPr>
                <w:rFonts w:ascii="Calibri" w:eastAsia="Times New Roman" w:hAnsi="Calibri" w:cs="Calibri"/>
                <w:color w:val="000000"/>
                <w:lang w:eastAsia="sk-SK"/>
              </w:rPr>
              <w:t xml:space="preserve"> </w:t>
            </w:r>
            <w:r w:rsidRPr="00680CFC">
              <w:rPr>
                <w:rFonts w:ascii="Calibri" w:eastAsia="Times New Roman" w:hAnsi="Calibri" w:cs="Calibri"/>
                <w:color w:val="000000"/>
                <w:lang w:eastAsia="sk-SK"/>
              </w:rPr>
              <w:t>731</w:t>
            </w:r>
          </w:p>
        </w:tc>
        <w:tc>
          <w:tcPr>
            <w:tcW w:w="526" w:type="pct"/>
            <w:tcBorders>
              <w:top w:val="nil"/>
              <w:left w:val="single" w:sz="4" w:space="0" w:color="auto"/>
              <w:bottom w:val="nil"/>
              <w:right w:val="single" w:sz="4" w:space="0" w:color="auto"/>
            </w:tcBorders>
          </w:tcPr>
          <w:p w14:paraId="68EDE06C"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08C77AFC"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hádzaná</w:t>
            </w:r>
          </w:p>
        </w:tc>
        <w:tc>
          <w:tcPr>
            <w:tcW w:w="1018" w:type="pct"/>
            <w:vAlign w:val="bottom"/>
          </w:tcPr>
          <w:p w14:paraId="67C5D0AA"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5A01EE">
              <w:rPr>
                <w:rFonts w:ascii="Calibri" w:eastAsia="Times New Roman" w:hAnsi="Calibri" w:cs="Calibri"/>
                <w:color w:val="000000"/>
                <w:lang w:eastAsia="sk-SK"/>
              </w:rPr>
              <w:t>702</w:t>
            </w:r>
          </w:p>
        </w:tc>
      </w:tr>
      <w:tr w:rsidR="001203FE" w:rsidRPr="00680CFC" w14:paraId="47716B0E" w14:textId="77777777" w:rsidTr="00D55867">
        <w:trPr>
          <w:trHeight w:val="288"/>
        </w:trPr>
        <w:tc>
          <w:tcPr>
            <w:tcW w:w="1286" w:type="pct"/>
            <w:shd w:val="clear" w:color="auto" w:fill="auto"/>
            <w:noWrap/>
            <w:vAlign w:val="bottom"/>
            <w:hideMark/>
          </w:tcPr>
          <w:p w14:paraId="5F11016E"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atletika</w:t>
            </w:r>
          </w:p>
        </w:tc>
        <w:tc>
          <w:tcPr>
            <w:tcW w:w="940" w:type="pct"/>
            <w:tcBorders>
              <w:right w:val="single" w:sz="4" w:space="0" w:color="auto"/>
            </w:tcBorders>
            <w:shd w:val="clear" w:color="auto" w:fill="auto"/>
            <w:noWrap/>
            <w:vAlign w:val="bottom"/>
            <w:hideMark/>
          </w:tcPr>
          <w:p w14:paraId="2A70CD67"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680CFC">
              <w:rPr>
                <w:rFonts w:ascii="Calibri" w:eastAsia="Times New Roman" w:hAnsi="Calibri" w:cs="Calibri"/>
                <w:color w:val="000000"/>
                <w:lang w:eastAsia="sk-SK"/>
              </w:rPr>
              <w:t>422</w:t>
            </w:r>
          </w:p>
        </w:tc>
        <w:tc>
          <w:tcPr>
            <w:tcW w:w="526" w:type="pct"/>
            <w:tcBorders>
              <w:top w:val="nil"/>
              <w:left w:val="single" w:sz="4" w:space="0" w:color="auto"/>
              <w:bottom w:val="nil"/>
              <w:right w:val="single" w:sz="4" w:space="0" w:color="auto"/>
            </w:tcBorders>
          </w:tcPr>
          <w:p w14:paraId="4484A63C"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2FEA2005"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gymnastika</w:t>
            </w:r>
          </w:p>
        </w:tc>
        <w:tc>
          <w:tcPr>
            <w:tcW w:w="1018" w:type="pct"/>
            <w:vAlign w:val="bottom"/>
          </w:tcPr>
          <w:p w14:paraId="43DB1996"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5A01EE">
              <w:rPr>
                <w:rFonts w:ascii="Calibri" w:eastAsia="Times New Roman" w:hAnsi="Calibri" w:cs="Calibri"/>
                <w:color w:val="000000"/>
                <w:lang w:eastAsia="sk-SK"/>
              </w:rPr>
              <w:t>476</w:t>
            </w:r>
          </w:p>
        </w:tc>
      </w:tr>
      <w:tr w:rsidR="001203FE" w:rsidRPr="00680CFC" w14:paraId="4F8764EA" w14:textId="77777777" w:rsidTr="00D55867">
        <w:trPr>
          <w:trHeight w:val="288"/>
        </w:trPr>
        <w:tc>
          <w:tcPr>
            <w:tcW w:w="1286" w:type="pct"/>
            <w:shd w:val="clear" w:color="auto" w:fill="auto"/>
            <w:noWrap/>
            <w:vAlign w:val="bottom"/>
            <w:hideMark/>
          </w:tcPr>
          <w:p w14:paraId="6524D093"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hádzaná</w:t>
            </w:r>
          </w:p>
        </w:tc>
        <w:tc>
          <w:tcPr>
            <w:tcW w:w="940" w:type="pct"/>
            <w:tcBorders>
              <w:right w:val="single" w:sz="4" w:space="0" w:color="auto"/>
            </w:tcBorders>
            <w:shd w:val="clear" w:color="auto" w:fill="auto"/>
            <w:noWrap/>
            <w:vAlign w:val="bottom"/>
            <w:hideMark/>
          </w:tcPr>
          <w:p w14:paraId="50628519"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680CFC">
              <w:rPr>
                <w:rFonts w:ascii="Calibri" w:eastAsia="Times New Roman" w:hAnsi="Calibri" w:cs="Calibri"/>
                <w:color w:val="000000"/>
                <w:lang w:eastAsia="sk-SK"/>
              </w:rPr>
              <w:t>362</w:t>
            </w:r>
          </w:p>
        </w:tc>
        <w:tc>
          <w:tcPr>
            <w:tcW w:w="526" w:type="pct"/>
            <w:tcBorders>
              <w:top w:val="nil"/>
              <w:left w:val="single" w:sz="4" w:space="0" w:color="auto"/>
              <w:bottom w:val="nil"/>
              <w:right w:val="single" w:sz="4" w:space="0" w:color="auto"/>
            </w:tcBorders>
          </w:tcPr>
          <w:p w14:paraId="6E98E6EC"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7ADFD993"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atletika</w:t>
            </w:r>
          </w:p>
        </w:tc>
        <w:tc>
          <w:tcPr>
            <w:tcW w:w="1018" w:type="pct"/>
            <w:vAlign w:val="bottom"/>
          </w:tcPr>
          <w:p w14:paraId="78AAE7B1"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5A01EE">
              <w:rPr>
                <w:rFonts w:ascii="Calibri" w:eastAsia="Times New Roman" w:hAnsi="Calibri" w:cs="Calibri"/>
                <w:color w:val="000000"/>
                <w:lang w:eastAsia="sk-SK"/>
              </w:rPr>
              <w:t>395</w:t>
            </w:r>
          </w:p>
        </w:tc>
      </w:tr>
      <w:tr w:rsidR="001203FE" w:rsidRPr="00680CFC" w14:paraId="431316CD" w14:textId="77777777" w:rsidTr="00D55867">
        <w:trPr>
          <w:trHeight w:val="288"/>
        </w:trPr>
        <w:tc>
          <w:tcPr>
            <w:tcW w:w="1286" w:type="pct"/>
            <w:shd w:val="clear" w:color="auto" w:fill="auto"/>
            <w:noWrap/>
            <w:vAlign w:val="bottom"/>
            <w:hideMark/>
          </w:tcPr>
          <w:p w14:paraId="18374957"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ľadový hokej</w:t>
            </w:r>
          </w:p>
        </w:tc>
        <w:tc>
          <w:tcPr>
            <w:tcW w:w="940" w:type="pct"/>
            <w:tcBorders>
              <w:right w:val="single" w:sz="4" w:space="0" w:color="auto"/>
            </w:tcBorders>
            <w:shd w:val="clear" w:color="auto" w:fill="auto"/>
            <w:noWrap/>
            <w:vAlign w:val="bottom"/>
            <w:hideMark/>
          </w:tcPr>
          <w:p w14:paraId="1C054A67"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818</w:t>
            </w:r>
          </w:p>
        </w:tc>
        <w:tc>
          <w:tcPr>
            <w:tcW w:w="526" w:type="pct"/>
            <w:tcBorders>
              <w:top w:val="nil"/>
              <w:left w:val="single" w:sz="4" w:space="0" w:color="auto"/>
              <w:bottom w:val="nil"/>
              <w:right w:val="single" w:sz="4" w:space="0" w:color="auto"/>
            </w:tcBorders>
          </w:tcPr>
          <w:p w14:paraId="120402F3"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3EF1DA3A"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futbal</w:t>
            </w:r>
          </w:p>
        </w:tc>
        <w:tc>
          <w:tcPr>
            <w:tcW w:w="1018" w:type="pct"/>
            <w:vAlign w:val="bottom"/>
          </w:tcPr>
          <w:p w14:paraId="5F4DB484"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5A01EE">
              <w:rPr>
                <w:rFonts w:ascii="Calibri" w:eastAsia="Times New Roman" w:hAnsi="Calibri" w:cs="Calibri"/>
                <w:color w:val="000000"/>
                <w:lang w:eastAsia="sk-SK"/>
              </w:rPr>
              <w:t>076</w:t>
            </w:r>
          </w:p>
        </w:tc>
      </w:tr>
      <w:tr w:rsidR="001203FE" w:rsidRPr="00680CFC" w14:paraId="1740EC22" w14:textId="77777777" w:rsidTr="00D55867">
        <w:trPr>
          <w:trHeight w:val="288"/>
        </w:trPr>
        <w:tc>
          <w:tcPr>
            <w:tcW w:w="1286" w:type="pct"/>
            <w:shd w:val="clear" w:color="auto" w:fill="auto"/>
            <w:noWrap/>
            <w:vAlign w:val="bottom"/>
            <w:hideMark/>
          </w:tcPr>
          <w:p w14:paraId="4E5E910F" w14:textId="77777777" w:rsidR="001203FE" w:rsidRPr="00680CFC" w:rsidRDefault="001203FE" w:rsidP="00D55867">
            <w:pPr>
              <w:spacing w:after="0" w:line="240" w:lineRule="auto"/>
              <w:rPr>
                <w:rFonts w:ascii="Calibri" w:eastAsia="Times New Roman" w:hAnsi="Calibri" w:cs="Calibri"/>
                <w:color w:val="000000"/>
                <w:lang w:eastAsia="sk-SK"/>
              </w:rPr>
            </w:pPr>
            <w:proofErr w:type="spellStart"/>
            <w:r w:rsidRPr="00680CFC">
              <w:rPr>
                <w:rFonts w:ascii="Calibri" w:eastAsia="Times New Roman" w:hAnsi="Calibri" w:cs="Calibri"/>
                <w:color w:val="000000"/>
                <w:lang w:eastAsia="sk-SK"/>
              </w:rPr>
              <w:t>florbal</w:t>
            </w:r>
            <w:proofErr w:type="spellEnd"/>
          </w:p>
        </w:tc>
        <w:tc>
          <w:tcPr>
            <w:tcW w:w="940" w:type="pct"/>
            <w:tcBorders>
              <w:right w:val="single" w:sz="4" w:space="0" w:color="auto"/>
            </w:tcBorders>
            <w:shd w:val="clear" w:color="auto" w:fill="auto"/>
            <w:noWrap/>
            <w:vAlign w:val="bottom"/>
            <w:hideMark/>
          </w:tcPr>
          <w:p w14:paraId="1CEFDD72"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755</w:t>
            </w:r>
          </w:p>
        </w:tc>
        <w:tc>
          <w:tcPr>
            <w:tcW w:w="526" w:type="pct"/>
            <w:tcBorders>
              <w:top w:val="nil"/>
              <w:left w:val="single" w:sz="4" w:space="0" w:color="auto"/>
              <w:bottom w:val="nil"/>
              <w:right w:val="single" w:sz="4" w:space="0" w:color="auto"/>
            </w:tcBorders>
          </w:tcPr>
          <w:p w14:paraId="390F0E98"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11AFAF32"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tanečný šport</w:t>
            </w:r>
          </w:p>
        </w:tc>
        <w:tc>
          <w:tcPr>
            <w:tcW w:w="1018" w:type="pct"/>
            <w:vAlign w:val="bottom"/>
          </w:tcPr>
          <w:p w14:paraId="1BE0B9B4"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581</w:t>
            </w:r>
          </w:p>
        </w:tc>
      </w:tr>
      <w:tr w:rsidR="001203FE" w:rsidRPr="00680CFC" w14:paraId="471E4C16" w14:textId="77777777" w:rsidTr="00D55867">
        <w:trPr>
          <w:trHeight w:val="288"/>
        </w:trPr>
        <w:tc>
          <w:tcPr>
            <w:tcW w:w="1286" w:type="pct"/>
            <w:shd w:val="clear" w:color="auto" w:fill="auto"/>
            <w:noWrap/>
            <w:vAlign w:val="bottom"/>
            <w:hideMark/>
          </w:tcPr>
          <w:p w14:paraId="30AFA19B"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karate</w:t>
            </w:r>
          </w:p>
        </w:tc>
        <w:tc>
          <w:tcPr>
            <w:tcW w:w="940" w:type="pct"/>
            <w:tcBorders>
              <w:right w:val="single" w:sz="4" w:space="0" w:color="auto"/>
            </w:tcBorders>
            <w:shd w:val="clear" w:color="auto" w:fill="auto"/>
            <w:noWrap/>
            <w:vAlign w:val="bottom"/>
            <w:hideMark/>
          </w:tcPr>
          <w:p w14:paraId="5CD77533"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621</w:t>
            </w:r>
          </w:p>
        </w:tc>
        <w:tc>
          <w:tcPr>
            <w:tcW w:w="526" w:type="pct"/>
            <w:tcBorders>
              <w:top w:val="nil"/>
              <w:left w:val="single" w:sz="4" w:space="0" w:color="auto"/>
              <w:bottom w:val="nil"/>
              <w:right w:val="single" w:sz="4" w:space="0" w:color="auto"/>
            </w:tcBorders>
          </w:tcPr>
          <w:p w14:paraId="50B800B7"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3E00487E"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karate</w:t>
            </w:r>
          </w:p>
        </w:tc>
        <w:tc>
          <w:tcPr>
            <w:tcW w:w="1018" w:type="pct"/>
            <w:vAlign w:val="bottom"/>
          </w:tcPr>
          <w:p w14:paraId="2BE9E5B6"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274</w:t>
            </w:r>
          </w:p>
        </w:tc>
      </w:tr>
      <w:tr w:rsidR="001203FE" w:rsidRPr="00680CFC" w14:paraId="4A943622" w14:textId="77777777" w:rsidTr="00D55867">
        <w:trPr>
          <w:trHeight w:val="288"/>
        </w:trPr>
        <w:tc>
          <w:tcPr>
            <w:tcW w:w="1286" w:type="pct"/>
            <w:shd w:val="clear" w:color="auto" w:fill="auto"/>
            <w:noWrap/>
            <w:vAlign w:val="bottom"/>
            <w:hideMark/>
          </w:tcPr>
          <w:p w14:paraId="7059C114" w14:textId="77777777" w:rsidR="001203FE" w:rsidRPr="00680CFC" w:rsidRDefault="001203FE" w:rsidP="00D55867">
            <w:pPr>
              <w:spacing w:after="0" w:line="240" w:lineRule="auto"/>
              <w:rPr>
                <w:rFonts w:ascii="Calibri" w:eastAsia="Times New Roman" w:hAnsi="Calibri" w:cs="Calibri"/>
                <w:color w:val="000000"/>
                <w:lang w:eastAsia="sk-SK"/>
              </w:rPr>
            </w:pPr>
            <w:proofErr w:type="spellStart"/>
            <w:r w:rsidRPr="00680CFC">
              <w:rPr>
                <w:rFonts w:ascii="Calibri" w:eastAsia="Times New Roman" w:hAnsi="Calibri" w:cs="Calibri"/>
                <w:color w:val="000000"/>
                <w:lang w:eastAsia="sk-SK"/>
              </w:rPr>
              <w:t>judo</w:t>
            </w:r>
            <w:proofErr w:type="spellEnd"/>
          </w:p>
        </w:tc>
        <w:tc>
          <w:tcPr>
            <w:tcW w:w="940" w:type="pct"/>
            <w:tcBorders>
              <w:right w:val="single" w:sz="4" w:space="0" w:color="auto"/>
            </w:tcBorders>
            <w:shd w:val="clear" w:color="auto" w:fill="auto"/>
            <w:noWrap/>
            <w:vAlign w:val="bottom"/>
            <w:hideMark/>
          </w:tcPr>
          <w:p w14:paraId="3E511B58"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494</w:t>
            </w:r>
          </w:p>
        </w:tc>
        <w:tc>
          <w:tcPr>
            <w:tcW w:w="526" w:type="pct"/>
            <w:tcBorders>
              <w:top w:val="nil"/>
              <w:left w:val="single" w:sz="4" w:space="0" w:color="auto"/>
              <w:bottom w:val="nil"/>
              <w:right w:val="single" w:sz="4" w:space="0" w:color="auto"/>
            </w:tcBorders>
          </w:tcPr>
          <w:p w14:paraId="4892DB35"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44F04ABC"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triatlon</w:t>
            </w:r>
          </w:p>
        </w:tc>
        <w:tc>
          <w:tcPr>
            <w:tcW w:w="1018" w:type="pct"/>
            <w:vAlign w:val="bottom"/>
          </w:tcPr>
          <w:p w14:paraId="516FD6E7"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189</w:t>
            </w:r>
          </w:p>
        </w:tc>
      </w:tr>
      <w:tr w:rsidR="001203FE" w:rsidRPr="00680CFC" w14:paraId="4D2BA8F6" w14:textId="77777777" w:rsidTr="00D55867">
        <w:trPr>
          <w:trHeight w:val="288"/>
        </w:trPr>
        <w:tc>
          <w:tcPr>
            <w:tcW w:w="1286" w:type="pct"/>
            <w:shd w:val="clear" w:color="auto" w:fill="auto"/>
            <w:noWrap/>
            <w:vAlign w:val="bottom"/>
            <w:hideMark/>
          </w:tcPr>
          <w:p w14:paraId="32ED8481"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gymnastika</w:t>
            </w:r>
          </w:p>
        </w:tc>
        <w:tc>
          <w:tcPr>
            <w:tcW w:w="940" w:type="pct"/>
            <w:tcBorders>
              <w:right w:val="single" w:sz="4" w:space="0" w:color="auto"/>
            </w:tcBorders>
            <w:shd w:val="clear" w:color="auto" w:fill="auto"/>
            <w:noWrap/>
            <w:vAlign w:val="bottom"/>
            <w:hideMark/>
          </w:tcPr>
          <w:p w14:paraId="5D010DA5"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356</w:t>
            </w:r>
          </w:p>
        </w:tc>
        <w:tc>
          <w:tcPr>
            <w:tcW w:w="526" w:type="pct"/>
            <w:tcBorders>
              <w:top w:val="nil"/>
              <w:left w:val="single" w:sz="4" w:space="0" w:color="auto"/>
              <w:bottom w:val="nil"/>
              <w:right w:val="single" w:sz="4" w:space="0" w:color="auto"/>
            </w:tcBorders>
          </w:tcPr>
          <w:p w14:paraId="0C756968"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0F5974EE"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basketbal</w:t>
            </w:r>
          </w:p>
        </w:tc>
        <w:tc>
          <w:tcPr>
            <w:tcW w:w="1018" w:type="pct"/>
            <w:vAlign w:val="bottom"/>
          </w:tcPr>
          <w:p w14:paraId="75E78023"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146</w:t>
            </w:r>
          </w:p>
        </w:tc>
      </w:tr>
      <w:tr w:rsidR="001203FE" w:rsidRPr="00680CFC" w14:paraId="665B35C0" w14:textId="77777777" w:rsidTr="00D55867">
        <w:trPr>
          <w:trHeight w:val="288"/>
        </w:trPr>
        <w:tc>
          <w:tcPr>
            <w:tcW w:w="1286" w:type="pct"/>
            <w:shd w:val="clear" w:color="auto" w:fill="auto"/>
            <w:noWrap/>
            <w:vAlign w:val="bottom"/>
            <w:hideMark/>
          </w:tcPr>
          <w:p w14:paraId="1EFDD516" w14:textId="77777777" w:rsidR="001203FE" w:rsidRPr="00680CFC" w:rsidRDefault="001203FE" w:rsidP="00D55867">
            <w:pPr>
              <w:spacing w:after="0" w:line="240" w:lineRule="auto"/>
              <w:rPr>
                <w:rFonts w:ascii="Calibri" w:eastAsia="Times New Roman" w:hAnsi="Calibri" w:cs="Calibri"/>
                <w:color w:val="000000"/>
                <w:lang w:eastAsia="sk-SK"/>
              </w:rPr>
            </w:pPr>
            <w:r w:rsidRPr="00680CFC">
              <w:rPr>
                <w:rFonts w:ascii="Calibri" w:eastAsia="Times New Roman" w:hAnsi="Calibri" w:cs="Calibri"/>
                <w:color w:val="000000"/>
                <w:lang w:eastAsia="sk-SK"/>
              </w:rPr>
              <w:t>basketbal</w:t>
            </w:r>
          </w:p>
        </w:tc>
        <w:tc>
          <w:tcPr>
            <w:tcW w:w="940" w:type="pct"/>
            <w:tcBorders>
              <w:right w:val="single" w:sz="4" w:space="0" w:color="auto"/>
            </w:tcBorders>
            <w:shd w:val="clear" w:color="auto" w:fill="auto"/>
            <w:noWrap/>
            <w:vAlign w:val="bottom"/>
            <w:hideMark/>
          </w:tcPr>
          <w:p w14:paraId="0AE4802B"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680CFC">
              <w:rPr>
                <w:rFonts w:ascii="Calibri" w:eastAsia="Times New Roman" w:hAnsi="Calibri" w:cs="Calibri"/>
                <w:color w:val="000000"/>
                <w:lang w:eastAsia="sk-SK"/>
              </w:rPr>
              <w:t>348</w:t>
            </w:r>
          </w:p>
        </w:tc>
        <w:tc>
          <w:tcPr>
            <w:tcW w:w="526" w:type="pct"/>
            <w:tcBorders>
              <w:top w:val="nil"/>
              <w:left w:val="single" w:sz="4" w:space="0" w:color="auto"/>
              <w:bottom w:val="nil"/>
              <w:right w:val="single" w:sz="4" w:space="0" w:color="auto"/>
            </w:tcBorders>
          </w:tcPr>
          <w:p w14:paraId="7B15968F" w14:textId="77777777" w:rsidR="001203FE" w:rsidRPr="005A01EE" w:rsidRDefault="001203FE" w:rsidP="00D55867">
            <w:pPr>
              <w:spacing w:after="0" w:line="240" w:lineRule="auto"/>
              <w:jc w:val="right"/>
              <w:rPr>
                <w:rFonts w:ascii="Calibri" w:eastAsia="Times New Roman" w:hAnsi="Calibri" w:cs="Calibri"/>
                <w:color w:val="000000"/>
                <w:lang w:eastAsia="sk-SK"/>
              </w:rPr>
            </w:pPr>
          </w:p>
        </w:tc>
        <w:tc>
          <w:tcPr>
            <w:tcW w:w="1230" w:type="pct"/>
            <w:tcBorders>
              <w:left w:val="single" w:sz="4" w:space="0" w:color="auto"/>
            </w:tcBorders>
            <w:vAlign w:val="bottom"/>
          </w:tcPr>
          <w:p w14:paraId="063DDAD9" w14:textId="77777777" w:rsidR="001203FE" w:rsidRPr="00680CFC" w:rsidRDefault="001203FE" w:rsidP="00D55867">
            <w:pPr>
              <w:spacing w:after="0" w:line="240" w:lineRule="auto"/>
              <w:rPr>
                <w:rFonts w:ascii="Calibri" w:eastAsia="Times New Roman" w:hAnsi="Calibri" w:cs="Calibri"/>
                <w:color w:val="000000"/>
                <w:lang w:eastAsia="sk-SK"/>
              </w:rPr>
            </w:pPr>
            <w:r w:rsidRPr="005A01EE">
              <w:rPr>
                <w:rFonts w:ascii="Calibri" w:eastAsia="Times New Roman" w:hAnsi="Calibri" w:cs="Calibri"/>
                <w:color w:val="000000"/>
                <w:lang w:eastAsia="sk-SK"/>
              </w:rPr>
              <w:t>kanoistika</w:t>
            </w:r>
          </w:p>
        </w:tc>
        <w:tc>
          <w:tcPr>
            <w:tcW w:w="1018" w:type="pct"/>
            <w:vAlign w:val="bottom"/>
          </w:tcPr>
          <w:p w14:paraId="0E0163B8" w14:textId="77777777" w:rsidR="001203FE" w:rsidRPr="00680CFC" w:rsidRDefault="001203FE" w:rsidP="00D55867">
            <w:pPr>
              <w:spacing w:after="0" w:line="240" w:lineRule="auto"/>
              <w:jc w:val="right"/>
              <w:rPr>
                <w:rFonts w:ascii="Calibri" w:eastAsia="Times New Roman" w:hAnsi="Calibri" w:cs="Calibri"/>
                <w:color w:val="000000"/>
                <w:lang w:eastAsia="sk-SK"/>
              </w:rPr>
            </w:pPr>
            <w:r w:rsidRPr="005A01EE">
              <w:rPr>
                <w:rFonts w:ascii="Calibri" w:eastAsia="Times New Roman" w:hAnsi="Calibri" w:cs="Calibri"/>
                <w:color w:val="000000"/>
                <w:lang w:eastAsia="sk-SK"/>
              </w:rPr>
              <w:t>140</w:t>
            </w:r>
          </w:p>
        </w:tc>
      </w:tr>
    </w:tbl>
    <w:p w14:paraId="5429F186" w14:textId="77777777" w:rsidR="001203FE" w:rsidRDefault="001203FE" w:rsidP="001203FE">
      <w:pPr>
        <w:jc w:val="both"/>
        <w:rPr>
          <w:i/>
          <w:sz w:val="20"/>
          <w:szCs w:val="20"/>
        </w:rPr>
      </w:pPr>
      <w:r>
        <w:rPr>
          <w:i/>
          <w:sz w:val="20"/>
          <w:szCs w:val="20"/>
        </w:rPr>
        <w:t>Zdroj: MŠVVŠ SR</w:t>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t>Zdroj: MŠVVŠ SR</w:t>
      </w:r>
    </w:p>
    <w:p w14:paraId="6823754C" w14:textId="77777777" w:rsidR="001203FE" w:rsidRDefault="001203FE" w:rsidP="001203FE">
      <w:pPr>
        <w:jc w:val="both"/>
      </w:pPr>
      <w:r w:rsidRPr="001C250C">
        <w:t xml:space="preserve">Z geografického hľadiska </w:t>
      </w:r>
      <w:r>
        <w:t>bolo v roku 2019</w:t>
      </w:r>
      <w:r w:rsidRPr="001C250C">
        <w:t xml:space="preserve"> najviac športovcov do 23 rokov registrovaných v kluboch na</w:t>
      </w:r>
      <w:r>
        <w:t> </w:t>
      </w:r>
      <w:r w:rsidRPr="001C250C">
        <w:t>území okresu Bratislava II (21 533) a Bratislava I (11 907). Počty registrovaných športovcov v ostatných bratislavských a </w:t>
      </w:r>
      <w:proofErr w:type="spellStart"/>
      <w:r w:rsidRPr="001C250C">
        <w:t>mimobratislavských</w:t>
      </w:r>
      <w:proofErr w:type="spellEnd"/>
      <w:r w:rsidRPr="001C250C">
        <w:t xml:space="preserve"> okresoch sú porovnateľné: od 1 235 (Bratislava V) do</w:t>
      </w:r>
      <w:r>
        <w:t> </w:t>
      </w:r>
      <w:r w:rsidRPr="001C250C">
        <w:t>3 757 (Bratislava III).</w:t>
      </w:r>
    </w:p>
    <w:p w14:paraId="3357D9B9" w14:textId="3664A989" w:rsidR="001203FE" w:rsidRPr="001C250C" w:rsidRDefault="001203FE" w:rsidP="001203FE">
      <w:pPr>
        <w:pStyle w:val="Popis"/>
      </w:pPr>
      <w:bookmarkStart w:id="143" w:name="_Toc110171106"/>
      <w:r>
        <w:t xml:space="preserve">Tabuľka č. </w:t>
      </w:r>
      <w:r>
        <w:fldChar w:fldCharType="begin"/>
      </w:r>
      <w:r>
        <w:instrText>SEQ Tabuľka_č. \* ARABIC</w:instrText>
      </w:r>
      <w:r>
        <w:fldChar w:fldCharType="separate"/>
      </w:r>
      <w:r w:rsidR="00011EC7">
        <w:rPr>
          <w:noProof/>
        </w:rPr>
        <w:t>21</w:t>
      </w:r>
      <w:r>
        <w:fldChar w:fldCharType="end"/>
      </w:r>
      <w:r w:rsidRPr="00E92BDC">
        <w:t xml:space="preserve"> </w:t>
      </w:r>
      <w:r w:rsidRPr="00A566DD">
        <w:t>Počet registrovaných športovcov do 23 rokov podľa okresov (2019)</w:t>
      </w:r>
      <w:bookmarkEnd w:id="143"/>
    </w:p>
    <w:tbl>
      <w:tblPr>
        <w:tblW w:w="702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60"/>
        <w:gridCol w:w="1620"/>
        <w:gridCol w:w="1620"/>
        <w:gridCol w:w="1528"/>
      </w:tblGrid>
      <w:tr w:rsidR="001203FE" w:rsidRPr="000C5C68" w14:paraId="6C04DB7D" w14:textId="77777777" w:rsidTr="00D55867">
        <w:trPr>
          <w:trHeight w:val="288"/>
        </w:trPr>
        <w:tc>
          <w:tcPr>
            <w:tcW w:w="2260" w:type="dxa"/>
            <w:shd w:val="clear" w:color="auto" w:fill="ACB9CA" w:themeFill="text2" w:themeFillTint="66"/>
            <w:noWrap/>
            <w:vAlign w:val="bottom"/>
            <w:hideMark/>
          </w:tcPr>
          <w:p w14:paraId="4C486460" w14:textId="77777777" w:rsidR="001203FE" w:rsidRPr="001C250C" w:rsidRDefault="001203FE" w:rsidP="00D55867">
            <w:pPr>
              <w:spacing w:after="0" w:line="240" w:lineRule="auto"/>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Okres</w:t>
            </w:r>
          </w:p>
        </w:tc>
        <w:tc>
          <w:tcPr>
            <w:tcW w:w="1620" w:type="dxa"/>
            <w:shd w:val="clear" w:color="auto" w:fill="ACB9CA" w:themeFill="text2" w:themeFillTint="66"/>
            <w:noWrap/>
            <w:vAlign w:val="bottom"/>
            <w:hideMark/>
          </w:tcPr>
          <w:p w14:paraId="103F8C5F" w14:textId="77777777" w:rsidR="001203FE" w:rsidRPr="001C250C"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Chlapci</w:t>
            </w:r>
          </w:p>
        </w:tc>
        <w:tc>
          <w:tcPr>
            <w:tcW w:w="1620" w:type="dxa"/>
            <w:shd w:val="clear" w:color="auto" w:fill="ACB9CA" w:themeFill="text2" w:themeFillTint="66"/>
            <w:noWrap/>
            <w:vAlign w:val="bottom"/>
            <w:hideMark/>
          </w:tcPr>
          <w:p w14:paraId="70F8D5A7" w14:textId="77777777" w:rsidR="001203FE" w:rsidRPr="001C250C"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Dievčatá</w:t>
            </w:r>
          </w:p>
        </w:tc>
        <w:tc>
          <w:tcPr>
            <w:tcW w:w="1528" w:type="dxa"/>
            <w:shd w:val="clear" w:color="auto" w:fill="ACB9CA" w:themeFill="text2" w:themeFillTint="66"/>
            <w:noWrap/>
            <w:vAlign w:val="bottom"/>
            <w:hideMark/>
          </w:tcPr>
          <w:p w14:paraId="152949E7" w14:textId="77777777" w:rsidR="001203FE" w:rsidRPr="001C250C"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Spolu</w:t>
            </w:r>
          </w:p>
        </w:tc>
      </w:tr>
      <w:tr w:rsidR="001203FE" w:rsidRPr="000C5C68" w14:paraId="0AB6C24C" w14:textId="77777777" w:rsidTr="00D55867">
        <w:trPr>
          <w:trHeight w:val="288"/>
        </w:trPr>
        <w:tc>
          <w:tcPr>
            <w:tcW w:w="2260" w:type="dxa"/>
            <w:shd w:val="clear" w:color="auto" w:fill="auto"/>
            <w:noWrap/>
            <w:vAlign w:val="bottom"/>
            <w:hideMark/>
          </w:tcPr>
          <w:p w14:paraId="11652993"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Bratislava I</w:t>
            </w:r>
          </w:p>
        </w:tc>
        <w:tc>
          <w:tcPr>
            <w:tcW w:w="1620" w:type="dxa"/>
            <w:shd w:val="clear" w:color="auto" w:fill="auto"/>
            <w:noWrap/>
            <w:vAlign w:val="bottom"/>
            <w:hideMark/>
          </w:tcPr>
          <w:p w14:paraId="70F893E3"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6</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186</w:t>
            </w:r>
          </w:p>
        </w:tc>
        <w:tc>
          <w:tcPr>
            <w:tcW w:w="1620" w:type="dxa"/>
            <w:shd w:val="clear" w:color="auto" w:fill="auto"/>
            <w:noWrap/>
            <w:vAlign w:val="bottom"/>
            <w:hideMark/>
          </w:tcPr>
          <w:p w14:paraId="0B4E611B"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5</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721</w:t>
            </w:r>
          </w:p>
        </w:tc>
        <w:tc>
          <w:tcPr>
            <w:tcW w:w="1528" w:type="dxa"/>
            <w:shd w:val="clear" w:color="auto" w:fill="auto"/>
            <w:noWrap/>
            <w:vAlign w:val="bottom"/>
            <w:hideMark/>
          </w:tcPr>
          <w:p w14:paraId="58F0032D"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907</w:t>
            </w:r>
          </w:p>
        </w:tc>
      </w:tr>
      <w:tr w:rsidR="001203FE" w:rsidRPr="000C5C68" w14:paraId="51A00995" w14:textId="77777777" w:rsidTr="00D55867">
        <w:trPr>
          <w:trHeight w:val="288"/>
        </w:trPr>
        <w:tc>
          <w:tcPr>
            <w:tcW w:w="2260" w:type="dxa"/>
            <w:shd w:val="clear" w:color="auto" w:fill="auto"/>
            <w:noWrap/>
            <w:vAlign w:val="bottom"/>
            <w:hideMark/>
          </w:tcPr>
          <w:p w14:paraId="20489522"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Bratislava II</w:t>
            </w:r>
          </w:p>
        </w:tc>
        <w:tc>
          <w:tcPr>
            <w:tcW w:w="1620" w:type="dxa"/>
            <w:shd w:val="clear" w:color="auto" w:fill="auto"/>
            <w:noWrap/>
            <w:vAlign w:val="bottom"/>
            <w:hideMark/>
          </w:tcPr>
          <w:p w14:paraId="1B8E03A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20</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462</w:t>
            </w:r>
          </w:p>
        </w:tc>
        <w:tc>
          <w:tcPr>
            <w:tcW w:w="1620" w:type="dxa"/>
            <w:shd w:val="clear" w:color="auto" w:fill="auto"/>
            <w:noWrap/>
            <w:vAlign w:val="bottom"/>
            <w:hideMark/>
          </w:tcPr>
          <w:p w14:paraId="32300B3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071</w:t>
            </w:r>
          </w:p>
        </w:tc>
        <w:tc>
          <w:tcPr>
            <w:tcW w:w="1528" w:type="dxa"/>
            <w:shd w:val="clear" w:color="auto" w:fill="auto"/>
            <w:noWrap/>
            <w:vAlign w:val="bottom"/>
            <w:hideMark/>
          </w:tcPr>
          <w:p w14:paraId="782C2BFA"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21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533</w:t>
            </w:r>
          </w:p>
        </w:tc>
      </w:tr>
      <w:tr w:rsidR="001203FE" w:rsidRPr="000C5C68" w14:paraId="11223576" w14:textId="77777777" w:rsidTr="00D55867">
        <w:trPr>
          <w:trHeight w:val="288"/>
        </w:trPr>
        <w:tc>
          <w:tcPr>
            <w:tcW w:w="2260" w:type="dxa"/>
            <w:shd w:val="clear" w:color="auto" w:fill="auto"/>
            <w:noWrap/>
            <w:vAlign w:val="bottom"/>
            <w:hideMark/>
          </w:tcPr>
          <w:p w14:paraId="039C8B66"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Bratislava III</w:t>
            </w:r>
          </w:p>
        </w:tc>
        <w:tc>
          <w:tcPr>
            <w:tcW w:w="1620" w:type="dxa"/>
            <w:shd w:val="clear" w:color="auto" w:fill="auto"/>
            <w:noWrap/>
            <w:vAlign w:val="bottom"/>
            <w:hideMark/>
          </w:tcPr>
          <w:p w14:paraId="279C7B9B"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960</w:t>
            </w:r>
          </w:p>
        </w:tc>
        <w:tc>
          <w:tcPr>
            <w:tcW w:w="1620" w:type="dxa"/>
            <w:shd w:val="clear" w:color="auto" w:fill="auto"/>
            <w:noWrap/>
            <w:vAlign w:val="bottom"/>
            <w:hideMark/>
          </w:tcPr>
          <w:p w14:paraId="393EC1F3"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797</w:t>
            </w:r>
          </w:p>
        </w:tc>
        <w:tc>
          <w:tcPr>
            <w:tcW w:w="1528" w:type="dxa"/>
            <w:shd w:val="clear" w:color="auto" w:fill="auto"/>
            <w:noWrap/>
            <w:vAlign w:val="bottom"/>
            <w:hideMark/>
          </w:tcPr>
          <w:p w14:paraId="37A35C8C"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3</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757</w:t>
            </w:r>
          </w:p>
        </w:tc>
      </w:tr>
      <w:tr w:rsidR="001203FE" w:rsidRPr="000C5C68" w14:paraId="62541AC0" w14:textId="77777777" w:rsidTr="00D55867">
        <w:trPr>
          <w:trHeight w:val="288"/>
        </w:trPr>
        <w:tc>
          <w:tcPr>
            <w:tcW w:w="2260" w:type="dxa"/>
            <w:shd w:val="clear" w:color="auto" w:fill="auto"/>
            <w:noWrap/>
            <w:vAlign w:val="bottom"/>
            <w:hideMark/>
          </w:tcPr>
          <w:p w14:paraId="6869B819"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Bratislava IV</w:t>
            </w:r>
          </w:p>
        </w:tc>
        <w:tc>
          <w:tcPr>
            <w:tcW w:w="1620" w:type="dxa"/>
            <w:shd w:val="clear" w:color="auto" w:fill="auto"/>
            <w:noWrap/>
            <w:vAlign w:val="bottom"/>
            <w:hideMark/>
          </w:tcPr>
          <w:p w14:paraId="3AC874D1"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234</w:t>
            </w:r>
          </w:p>
        </w:tc>
        <w:tc>
          <w:tcPr>
            <w:tcW w:w="1620" w:type="dxa"/>
            <w:shd w:val="clear" w:color="auto" w:fill="auto"/>
            <w:noWrap/>
            <w:vAlign w:val="bottom"/>
            <w:hideMark/>
          </w:tcPr>
          <w:p w14:paraId="373658A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312</w:t>
            </w:r>
          </w:p>
        </w:tc>
        <w:tc>
          <w:tcPr>
            <w:tcW w:w="1528" w:type="dxa"/>
            <w:shd w:val="clear" w:color="auto" w:fill="auto"/>
            <w:noWrap/>
            <w:vAlign w:val="bottom"/>
            <w:hideMark/>
          </w:tcPr>
          <w:p w14:paraId="3AF4F47C"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546</w:t>
            </w:r>
          </w:p>
        </w:tc>
      </w:tr>
      <w:tr w:rsidR="001203FE" w:rsidRPr="000C5C68" w14:paraId="4E4B9655" w14:textId="77777777" w:rsidTr="00D55867">
        <w:trPr>
          <w:trHeight w:val="288"/>
        </w:trPr>
        <w:tc>
          <w:tcPr>
            <w:tcW w:w="2260" w:type="dxa"/>
            <w:shd w:val="clear" w:color="auto" w:fill="auto"/>
            <w:noWrap/>
            <w:vAlign w:val="bottom"/>
            <w:hideMark/>
          </w:tcPr>
          <w:p w14:paraId="4F93328F"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Bratislava V</w:t>
            </w:r>
          </w:p>
        </w:tc>
        <w:tc>
          <w:tcPr>
            <w:tcW w:w="1620" w:type="dxa"/>
            <w:shd w:val="clear" w:color="auto" w:fill="auto"/>
            <w:noWrap/>
            <w:vAlign w:val="bottom"/>
            <w:hideMark/>
          </w:tcPr>
          <w:p w14:paraId="5D07669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925</w:t>
            </w:r>
          </w:p>
        </w:tc>
        <w:tc>
          <w:tcPr>
            <w:tcW w:w="1620" w:type="dxa"/>
            <w:shd w:val="clear" w:color="auto" w:fill="auto"/>
            <w:noWrap/>
            <w:vAlign w:val="bottom"/>
            <w:hideMark/>
          </w:tcPr>
          <w:p w14:paraId="7FF8D752"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310</w:t>
            </w:r>
          </w:p>
        </w:tc>
        <w:tc>
          <w:tcPr>
            <w:tcW w:w="1528" w:type="dxa"/>
            <w:shd w:val="clear" w:color="auto" w:fill="auto"/>
            <w:noWrap/>
            <w:vAlign w:val="bottom"/>
            <w:hideMark/>
          </w:tcPr>
          <w:p w14:paraId="086964C5"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235</w:t>
            </w:r>
          </w:p>
        </w:tc>
      </w:tr>
      <w:tr w:rsidR="001203FE" w:rsidRPr="000C5C68" w14:paraId="0EE40497" w14:textId="77777777" w:rsidTr="00D55867">
        <w:trPr>
          <w:trHeight w:val="288"/>
        </w:trPr>
        <w:tc>
          <w:tcPr>
            <w:tcW w:w="2260" w:type="dxa"/>
            <w:shd w:val="clear" w:color="auto" w:fill="auto"/>
            <w:noWrap/>
            <w:vAlign w:val="bottom"/>
            <w:hideMark/>
          </w:tcPr>
          <w:p w14:paraId="44D320A2"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Malacky</w:t>
            </w:r>
          </w:p>
        </w:tc>
        <w:tc>
          <w:tcPr>
            <w:tcW w:w="1620" w:type="dxa"/>
            <w:shd w:val="clear" w:color="auto" w:fill="auto"/>
            <w:noWrap/>
            <w:vAlign w:val="bottom"/>
            <w:hideMark/>
          </w:tcPr>
          <w:p w14:paraId="7297B3F3"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276</w:t>
            </w:r>
          </w:p>
        </w:tc>
        <w:tc>
          <w:tcPr>
            <w:tcW w:w="1620" w:type="dxa"/>
            <w:shd w:val="clear" w:color="auto" w:fill="auto"/>
            <w:noWrap/>
            <w:vAlign w:val="bottom"/>
            <w:hideMark/>
          </w:tcPr>
          <w:p w14:paraId="40DF6DF5"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467</w:t>
            </w:r>
          </w:p>
        </w:tc>
        <w:tc>
          <w:tcPr>
            <w:tcW w:w="1528" w:type="dxa"/>
            <w:shd w:val="clear" w:color="auto" w:fill="auto"/>
            <w:noWrap/>
            <w:vAlign w:val="bottom"/>
            <w:hideMark/>
          </w:tcPr>
          <w:p w14:paraId="568A336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743</w:t>
            </w:r>
          </w:p>
        </w:tc>
      </w:tr>
      <w:tr w:rsidR="001203FE" w:rsidRPr="000C5C68" w14:paraId="48E8B21C" w14:textId="77777777" w:rsidTr="00D55867">
        <w:trPr>
          <w:trHeight w:val="288"/>
        </w:trPr>
        <w:tc>
          <w:tcPr>
            <w:tcW w:w="2260" w:type="dxa"/>
            <w:shd w:val="clear" w:color="auto" w:fill="auto"/>
            <w:noWrap/>
            <w:vAlign w:val="bottom"/>
            <w:hideMark/>
          </w:tcPr>
          <w:p w14:paraId="5C90D179"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Pezinok</w:t>
            </w:r>
          </w:p>
        </w:tc>
        <w:tc>
          <w:tcPr>
            <w:tcW w:w="1620" w:type="dxa"/>
            <w:shd w:val="clear" w:color="auto" w:fill="auto"/>
            <w:noWrap/>
            <w:vAlign w:val="bottom"/>
            <w:hideMark/>
          </w:tcPr>
          <w:p w14:paraId="3AC0E6C6"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374</w:t>
            </w:r>
          </w:p>
        </w:tc>
        <w:tc>
          <w:tcPr>
            <w:tcW w:w="1620" w:type="dxa"/>
            <w:shd w:val="clear" w:color="auto" w:fill="auto"/>
            <w:noWrap/>
            <w:vAlign w:val="bottom"/>
            <w:hideMark/>
          </w:tcPr>
          <w:p w14:paraId="15620F47"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505</w:t>
            </w:r>
          </w:p>
        </w:tc>
        <w:tc>
          <w:tcPr>
            <w:tcW w:w="1528" w:type="dxa"/>
            <w:shd w:val="clear" w:color="auto" w:fill="auto"/>
            <w:noWrap/>
            <w:vAlign w:val="bottom"/>
            <w:hideMark/>
          </w:tcPr>
          <w:p w14:paraId="6DF0C5FF"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879</w:t>
            </w:r>
          </w:p>
        </w:tc>
      </w:tr>
      <w:tr w:rsidR="001203FE" w:rsidRPr="000C5C68" w14:paraId="3D89E78D" w14:textId="77777777" w:rsidTr="00D55867">
        <w:trPr>
          <w:trHeight w:val="288"/>
        </w:trPr>
        <w:tc>
          <w:tcPr>
            <w:tcW w:w="2260" w:type="dxa"/>
            <w:shd w:val="clear" w:color="auto" w:fill="auto"/>
            <w:noWrap/>
            <w:vAlign w:val="bottom"/>
            <w:hideMark/>
          </w:tcPr>
          <w:p w14:paraId="2205BA5C" w14:textId="77777777" w:rsidR="001203FE" w:rsidRPr="001C250C" w:rsidRDefault="001203FE" w:rsidP="00D55867">
            <w:pPr>
              <w:spacing w:after="0" w:line="240" w:lineRule="auto"/>
              <w:rPr>
                <w:rFonts w:ascii="Calibri" w:eastAsia="Times New Roman" w:hAnsi="Calibri" w:cs="Calibri"/>
                <w:color w:val="000000"/>
                <w:lang w:eastAsia="sk-SK"/>
              </w:rPr>
            </w:pPr>
            <w:r w:rsidRPr="001C250C">
              <w:rPr>
                <w:rFonts w:ascii="Calibri" w:eastAsia="Times New Roman" w:hAnsi="Calibri" w:cs="Calibri"/>
                <w:color w:val="000000"/>
                <w:lang w:eastAsia="sk-SK"/>
              </w:rPr>
              <w:t>Senec</w:t>
            </w:r>
          </w:p>
        </w:tc>
        <w:tc>
          <w:tcPr>
            <w:tcW w:w="1620" w:type="dxa"/>
            <w:shd w:val="clear" w:color="auto" w:fill="auto"/>
            <w:noWrap/>
            <w:vAlign w:val="bottom"/>
            <w:hideMark/>
          </w:tcPr>
          <w:p w14:paraId="50CB1B43"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1</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774</w:t>
            </w:r>
          </w:p>
        </w:tc>
        <w:tc>
          <w:tcPr>
            <w:tcW w:w="1620" w:type="dxa"/>
            <w:shd w:val="clear" w:color="auto" w:fill="auto"/>
            <w:noWrap/>
            <w:vAlign w:val="bottom"/>
            <w:hideMark/>
          </w:tcPr>
          <w:p w14:paraId="1AE1A9E4"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491</w:t>
            </w:r>
          </w:p>
        </w:tc>
        <w:tc>
          <w:tcPr>
            <w:tcW w:w="1528" w:type="dxa"/>
            <w:shd w:val="clear" w:color="auto" w:fill="auto"/>
            <w:noWrap/>
            <w:vAlign w:val="bottom"/>
            <w:hideMark/>
          </w:tcPr>
          <w:p w14:paraId="5E3F4D6B" w14:textId="77777777" w:rsidR="001203FE" w:rsidRPr="001C250C" w:rsidRDefault="001203FE" w:rsidP="00D55867">
            <w:pPr>
              <w:spacing w:after="0" w:line="240" w:lineRule="auto"/>
              <w:jc w:val="center"/>
              <w:rPr>
                <w:rFonts w:ascii="Calibri" w:eastAsia="Times New Roman" w:hAnsi="Calibri" w:cs="Calibri"/>
                <w:color w:val="000000"/>
                <w:lang w:eastAsia="sk-SK"/>
              </w:rPr>
            </w:pPr>
            <w:r w:rsidRPr="001C250C">
              <w:rPr>
                <w:rFonts w:ascii="Calibri" w:eastAsia="Times New Roman" w:hAnsi="Calibri" w:cs="Calibri"/>
                <w:color w:val="000000"/>
                <w:lang w:eastAsia="sk-SK"/>
              </w:rPr>
              <w:t>2</w:t>
            </w:r>
            <w:r>
              <w:rPr>
                <w:rFonts w:ascii="Calibri" w:eastAsia="Times New Roman" w:hAnsi="Calibri" w:cs="Calibri"/>
                <w:color w:val="000000"/>
                <w:lang w:eastAsia="sk-SK"/>
              </w:rPr>
              <w:t xml:space="preserve"> </w:t>
            </w:r>
            <w:r w:rsidRPr="001C250C">
              <w:rPr>
                <w:rFonts w:ascii="Calibri" w:eastAsia="Times New Roman" w:hAnsi="Calibri" w:cs="Calibri"/>
                <w:color w:val="000000"/>
                <w:lang w:eastAsia="sk-SK"/>
              </w:rPr>
              <w:t>265</w:t>
            </w:r>
          </w:p>
        </w:tc>
      </w:tr>
      <w:tr w:rsidR="001203FE" w:rsidRPr="000C5C68" w14:paraId="3C70997A" w14:textId="77777777" w:rsidTr="00D55867">
        <w:trPr>
          <w:trHeight w:val="300"/>
        </w:trPr>
        <w:tc>
          <w:tcPr>
            <w:tcW w:w="2260" w:type="dxa"/>
            <w:shd w:val="clear" w:color="auto" w:fill="D5DCE4" w:themeFill="text2" w:themeFillTint="33"/>
            <w:noWrap/>
            <w:vAlign w:val="bottom"/>
            <w:hideMark/>
          </w:tcPr>
          <w:p w14:paraId="6E84D25A" w14:textId="77777777" w:rsidR="001203FE" w:rsidRPr="001C250C" w:rsidRDefault="001203FE" w:rsidP="00D55867">
            <w:pPr>
              <w:spacing w:after="0" w:line="240" w:lineRule="auto"/>
              <w:rPr>
                <w:rFonts w:ascii="Calibri" w:eastAsia="Times New Roman" w:hAnsi="Calibri" w:cs="Calibri"/>
                <w:b/>
                <w:bCs/>
                <w:color w:val="000000"/>
                <w:lang w:eastAsia="sk-SK"/>
              </w:rPr>
            </w:pPr>
            <w:r>
              <w:rPr>
                <w:rFonts w:ascii="Calibri" w:eastAsia="Times New Roman" w:hAnsi="Calibri" w:cs="Calibri"/>
                <w:b/>
                <w:bCs/>
                <w:color w:val="000000"/>
                <w:lang w:eastAsia="sk-SK"/>
              </w:rPr>
              <w:t>SPOLU</w:t>
            </w:r>
            <w:r w:rsidRPr="001C250C">
              <w:rPr>
                <w:rFonts w:ascii="Calibri" w:eastAsia="Times New Roman" w:hAnsi="Calibri" w:cs="Calibri"/>
                <w:b/>
                <w:bCs/>
                <w:color w:val="000000"/>
                <w:lang w:eastAsia="sk-SK"/>
              </w:rPr>
              <w:t> </w:t>
            </w:r>
          </w:p>
        </w:tc>
        <w:tc>
          <w:tcPr>
            <w:tcW w:w="1620" w:type="dxa"/>
            <w:shd w:val="clear" w:color="auto" w:fill="D5DCE4" w:themeFill="text2" w:themeFillTint="33"/>
            <w:noWrap/>
            <w:vAlign w:val="bottom"/>
            <w:hideMark/>
          </w:tcPr>
          <w:p w14:paraId="7886C77E" w14:textId="77777777" w:rsidR="001203FE" w:rsidRPr="001C250C"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35</w:t>
            </w:r>
            <w:r>
              <w:rPr>
                <w:rFonts w:ascii="Calibri" w:eastAsia="Times New Roman" w:hAnsi="Calibri" w:cs="Calibri"/>
                <w:b/>
                <w:bCs/>
                <w:color w:val="000000"/>
                <w:lang w:eastAsia="sk-SK"/>
              </w:rPr>
              <w:t xml:space="preserve"> </w:t>
            </w:r>
            <w:r w:rsidRPr="001C250C">
              <w:rPr>
                <w:rFonts w:ascii="Calibri" w:eastAsia="Times New Roman" w:hAnsi="Calibri" w:cs="Calibri"/>
                <w:b/>
                <w:bCs/>
                <w:color w:val="000000"/>
                <w:lang w:eastAsia="sk-SK"/>
              </w:rPr>
              <w:t>191</w:t>
            </w:r>
          </w:p>
        </w:tc>
        <w:tc>
          <w:tcPr>
            <w:tcW w:w="1620" w:type="dxa"/>
            <w:shd w:val="clear" w:color="auto" w:fill="D5DCE4" w:themeFill="text2" w:themeFillTint="33"/>
            <w:noWrap/>
            <w:vAlign w:val="bottom"/>
            <w:hideMark/>
          </w:tcPr>
          <w:p w14:paraId="65A03644" w14:textId="77777777" w:rsidR="001203FE" w:rsidRPr="001C250C"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10</w:t>
            </w:r>
            <w:r>
              <w:rPr>
                <w:rFonts w:ascii="Calibri" w:eastAsia="Times New Roman" w:hAnsi="Calibri" w:cs="Calibri"/>
                <w:b/>
                <w:bCs/>
                <w:color w:val="000000"/>
                <w:lang w:eastAsia="sk-SK"/>
              </w:rPr>
              <w:t xml:space="preserve"> </w:t>
            </w:r>
            <w:r w:rsidRPr="001C250C">
              <w:rPr>
                <w:rFonts w:ascii="Calibri" w:eastAsia="Times New Roman" w:hAnsi="Calibri" w:cs="Calibri"/>
                <w:b/>
                <w:bCs/>
                <w:color w:val="000000"/>
                <w:lang w:eastAsia="sk-SK"/>
              </w:rPr>
              <w:t>674</w:t>
            </w:r>
          </w:p>
        </w:tc>
        <w:tc>
          <w:tcPr>
            <w:tcW w:w="1528" w:type="dxa"/>
            <w:shd w:val="clear" w:color="auto" w:fill="D5DCE4" w:themeFill="text2" w:themeFillTint="33"/>
            <w:noWrap/>
            <w:vAlign w:val="bottom"/>
            <w:hideMark/>
          </w:tcPr>
          <w:p w14:paraId="4E4EB488" w14:textId="77777777" w:rsidR="001203FE" w:rsidRPr="002B5C99" w:rsidRDefault="001203FE" w:rsidP="00D55867">
            <w:pPr>
              <w:spacing w:after="0" w:line="240" w:lineRule="auto"/>
              <w:jc w:val="center"/>
              <w:rPr>
                <w:rFonts w:ascii="Calibri" w:eastAsia="Times New Roman" w:hAnsi="Calibri" w:cs="Calibri"/>
                <w:b/>
                <w:bCs/>
                <w:color w:val="000000"/>
                <w:lang w:eastAsia="sk-SK"/>
              </w:rPr>
            </w:pPr>
            <w:r w:rsidRPr="001C250C">
              <w:rPr>
                <w:rFonts w:ascii="Calibri" w:eastAsia="Times New Roman" w:hAnsi="Calibri" w:cs="Calibri"/>
                <w:b/>
                <w:bCs/>
                <w:color w:val="000000"/>
                <w:lang w:eastAsia="sk-SK"/>
              </w:rPr>
              <w:t>45</w:t>
            </w:r>
            <w:r>
              <w:rPr>
                <w:rFonts w:ascii="Calibri" w:eastAsia="Times New Roman" w:hAnsi="Calibri" w:cs="Calibri"/>
                <w:b/>
                <w:bCs/>
                <w:color w:val="000000"/>
                <w:lang w:eastAsia="sk-SK"/>
              </w:rPr>
              <w:t xml:space="preserve"> </w:t>
            </w:r>
            <w:r w:rsidRPr="001C250C">
              <w:rPr>
                <w:rFonts w:ascii="Calibri" w:eastAsia="Times New Roman" w:hAnsi="Calibri" w:cs="Calibri"/>
                <w:b/>
                <w:bCs/>
                <w:color w:val="000000"/>
                <w:lang w:eastAsia="sk-SK"/>
              </w:rPr>
              <w:t>865</w:t>
            </w:r>
          </w:p>
        </w:tc>
      </w:tr>
    </w:tbl>
    <w:p w14:paraId="46BCAF84" w14:textId="77777777" w:rsidR="001203FE" w:rsidRDefault="001203FE" w:rsidP="001203FE">
      <w:pPr>
        <w:rPr>
          <w:i/>
          <w:sz w:val="20"/>
          <w:szCs w:val="20"/>
        </w:rPr>
      </w:pPr>
      <w:r>
        <w:rPr>
          <w:i/>
          <w:sz w:val="20"/>
          <w:szCs w:val="20"/>
        </w:rPr>
        <w:t>Zdroj: MŠVVŠ SR</w:t>
      </w:r>
      <w:r>
        <w:rPr>
          <w:i/>
          <w:sz w:val="20"/>
          <w:szCs w:val="20"/>
        </w:rPr>
        <w:tab/>
      </w:r>
    </w:p>
    <w:p w14:paraId="4FA63EC2" w14:textId="77777777" w:rsidR="001203FE" w:rsidRPr="001C250C" w:rsidRDefault="001203FE" w:rsidP="001203FE">
      <w:pPr>
        <w:jc w:val="both"/>
      </w:pPr>
      <w:r w:rsidRPr="001C250C">
        <w:t>Na základe údajov z oficiálneho portálu športu je na území Bratislavského kraja aktívnych 877</w:t>
      </w:r>
      <w:r>
        <w:t> </w:t>
      </w:r>
      <w:r w:rsidRPr="001C250C">
        <w:t>športových klubov.</w:t>
      </w:r>
    </w:p>
    <w:p w14:paraId="37C27038" w14:textId="77777777" w:rsidR="001203FE" w:rsidRPr="00260C19" w:rsidRDefault="001203FE" w:rsidP="001203FE">
      <w:pPr>
        <w:rPr>
          <w:b/>
        </w:rPr>
      </w:pPr>
      <w:r w:rsidRPr="0002019E">
        <w:rPr>
          <w:b/>
        </w:rPr>
        <w:t>Neuznané športy</w:t>
      </w:r>
    </w:p>
    <w:p w14:paraId="3957E2B8" w14:textId="77777777" w:rsidR="001203FE" w:rsidRDefault="001203FE" w:rsidP="001203FE">
      <w:pPr>
        <w:jc w:val="both"/>
      </w:pPr>
      <w:r w:rsidRPr="00260C19">
        <w:t xml:space="preserve">Dôležitým aspektom je vytváranie podmienok pre rozvoj nových, resp. neuznaných športov. Zástupcovia neuznaných športov (športových klubov) sa zapájajú do BRDS ako žiadatelia. Najaktívnejšími boli hokejbalové kluby a organizácie podporujúce kolobežkovanie. </w:t>
      </w:r>
      <w:r w:rsidRPr="0002019E">
        <w:t>Účelom dotácií je ďalšia podpora a popularizácia nových športov</w:t>
      </w:r>
      <w:r w:rsidRPr="0010252A">
        <w:t>,</w:t>
      </w:r>
      <w:r w:rsidRPr="0002019E">
        <w:t xml:space="preserve"> vedúca k posilneniu ich členskej základne. Neuznané športy si postupne budujú vlastné súťaže/podujatia, organizačné štruktúry a zapájajú sa do</w:t>
      </w:r>
      <w:r>
        <w:t> </w:t>
      </w:r>
      <w:r w:rsidRPr="0002019E">
        <w:t>spolupráce s medzinárodnými partnermi.</w:t>
      </w:r>
    </w:p>
    <w:p w14:paraId="7BA18688" w14:textId="77777777" w:rsidR="001203FE" w:rsidRDefault="001203FE" w:rsidP="001203FE">
      <w:pPr>
        <w:rPr>
          <w:highlight w:val="yellow"/>
        </w:rPr>
      </w:pPr>
      <w:r>
        <w:rPr>
          <w:highlight w:val="yellow"/>
        </w:rPr>
        <w:br w:type="page"/>
      </w:r>
    </w:p>
    <w:p w14:paraId="7EB2F980" w14:textId="64F5BFD5" w:rsidR="001203FE" w:rsidRDefault="001203FE" w:rsidP="001203FE">
      <w:pPr>
        <w:pStyle w:val="Popis"/>
        <w:keepNext/>
      </w:pPr>
      <w:bookmarkStart w:id="144" w:name="_Toc110171107"/>
      <w:r>
        <w:lastRenderedPageBreak/>
        <w:t xml:space="preserve">Tabuľka č. </w:t>
      </w:r>
      <w:r>
        <w:fldChar w:fldCharType="begin"/>
      </w:r>
      <w:r>
        <w:instrText>SEQ Tabuľka_č. \* ARABIC</w:instrText>
      </w:r>
      <w:r>
        <w:fldChar w:fldCharType="separate"/>
      </w:r>
      <w:r w:rsidR="00011EC7">
        <w:rPr>
          <w:noProof/>
        </w:rPr>
        <w:t>22</w:t>
      </w:r>
      <w:r>
        <w:fldChar w:fldCharType="end"/>
      </w:r>
      <w:r w:rsidRPr="006F7371">
        <w:rPr>
          <w:color w:val="FF0000"/>
        </w:rPr>
        <w:t xml:space="preserve"> </w:t>
      </w:r>
      <w:r w:rsidRPr="006F7371">
        <w:t>Počet predložených žiadostí o podporu neuznaných športov v rámci BRDS</w:t>
      </w:r>
      <w:bookmarkEnd w:id="144"/>
    </w:p>
    <w:tbl>
      <w:tblPr>
        <w:tblW w:w="43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0"/>
        <w:gridCol w:w="2000"/>
      </w:tblGrid>
      <w:tr w:rsidR="001203FE" w:rsidRPr="00D6108F" w14:paraId="1484DDB4" w14:textId="77777777" w:rsidTr="00D55867">
        <w:trPr>
          <w:trHeight w:val="570"/>
        </w:trPr>
        <w:tc>
          <w:tcPr>
            <w:tcW w:w="2340" w:type="dxa"/>
            <w:shd w:val="clear" w:color="auto" w:fill="ACB9CA" w:themeFill="text2" w:themeFillTint="66"/>
            <w:vAlign w:val="center"/>
            <w:hideMark/>
          </w:tcPr>
          <w:p w14:paraId="331AAB7F" w14:textId="77777777" w:rsidR="001203FE" w:rsidRPr="006F7371" w:rsidRDefault="001203FE" w:rsidP="00D55867">
            <w:pPr>
              <w:spacing w:after="0" w:line="240" w:lineRule="auto"/>
              <w:jc w:val="center"/>
              <w:rPr>
                <w:rFonts w:ascii="Calibri" w:eastAsia="Times New Roman" w:hAnsi="Calibri" w:cs="Calibri"/>
                <w:b/>
                <w:bCs/>
                <w:lang w:eastAsia="sk-SK"/>
              </w:rPr>
            </w:pPr>
            <w:r w:rsidRPr="006F7371">
              <w:rPr>
                <w:rFonts w:ascii="Calibri" w:eastAsia="Times New Roman" w:hAnsi="Calibri" w:cs="Calibri"/>
                <w:b/>
                <w:bCs/>
                <w:lang w:eastAsia="sk-SK"/>
              </w:rPr>
              <w:t>Neuznaný šport</w:t>
            </w:r>
          </w:p>
        </w:tc>
        <w:tc>
          <w:tcPr>
            <w:tcW w:w="2000" w:type="dxa"/>
            <w:shd w:val="clear" w:color="auto" w:fill="ACB9CA" w:themeFill="text2" w:themeFillTint="66"/>
            <w:vAlign w:val="center"/>
            <w:hideMark/>
          </w:tcPr>
          <w:p w14:paraId="2131F4B1" w14:textId="77777777" w:rsidR="001203FE" w:rsidRPr="006F7371" w:rsidRDefault="001203FE" w:rsidP="00D55867">
            <w:pPr>
              <w:spacing w:after="0" w:line="240" w:lineRule="auto"/>
              <w:jc w:val="center"/>
              <w:rPr>
                <w:rFonts w:ascii="Calibri" w:eastAsia="Times New Roman" w:hAnsi="Calibri" w:cs="Calibri"/>
                <w:b/>
                <w:bCs/>
                <w:lang w:eastAsia="sk-SK"/>
              </w:rPr>
            </w:pPr>
            <w:r w:rsidRPr="006F7371">
              <w:rPr>
                <w:rFonts w:ascii="Calibri" w:eastAsia="Times New Roman" w:hAnsi="Calibri" w:cs="Calibri"/>
                <w:b/>
                <w:bCs/>
                <w:lang w:eastAsia="sk-SK"/>
              </w:rPr>
              <w:t>Počet žiadostí o dotáciu BRDS</w:t>
            </w:r>
          </w:p>
        </w:tc>
      </w:tr>
      <w:tr w:rsidR="001203FE" w:rsidRPr="00D6108F" w14:paraId="25C1B849" w14:textId="77777777" w:rsidTr="00D55867">
        <w:trPr>
          <w:trHeight w:val="288"/>
        </w:trPr>
        <w:tc>
          <w:tcPr>
            <w:tcW w:w="2340" w:type="dxa"/>
            <w:shd w:val="clear" w:color="auto" w:fill="auto"/>
            <w:vAlign w:val="center"/>
            <w:hideMark/>
          </w:tcPr>
          <w:p w14:paraId="483A0D18" w14:textId="77777777" w:rsidR="001203FE" w:rsidRPr="006F7371" w:rsidRDefault="001203FE" w:rsidP="00D55867">
            <w:pPr>
              <w:spacing w:after="0" w:line="240" w:lineRule="auto"/>
              <w:rPr>
                <w:rFonts w:ascii="Calibri" w:eastAsia="Times New Roman" w:hAnsi="Calibri" w:cs="Calibri"/>
                <w:bCs/>
                <w:lang w:eastAsia="sk-SK"/>
              </w:rPr>
            </w:pPr>
            <w:proofErr w:type="spellStart"/>
            <w:r w:rsidRPr="006F7371">
              <w:rPr>
                <w:rFonts w:ascii="Calibri" w:eastAsia="Times New Roman" w:hAnsi="Calibri" w:cs="Calibri"/>
                <w:bCs/>
                <w:lang w:eastAsia="sk-SK"/>
              </w:rPr>
              <w:t>Hokejbal</w:t>
            </w:r>
            <w:proofErr w:type="spellEnd"/>
          </w:p>
        </w:tc>
        <w:tc>
          <w:tcPr>
            <w:tcW w:w="2000" w:type="dxa"/>
            <w:shd w:val="clear" w:color="auto" w:fill="auto"/>
            <w:vAlign w:val="center"/>
            <w:hideMark/>
          </w:tcPr>
          <w:p w14:paraId="76152F3A"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18</w:t>
            </w:r>
          </w:p>
        </w:tc>
      </w:tr>
      <w:tr w:rsidR="001203FE" w:rsidRPr="00D6108F" w14:paraId="60930A6A" w14:textId="77777777" w:rsidTr="00D55867">
        <w:trPr>
          <w:trHeight w:val="288"/>
        </w:trPr>
        <w:tc>
          <w:tcPr>
            <w:tcW w:w="2340" w:type="dxa"/>
            <w:shd w:val="clear" w:color="auto" w:fill="auto"/>
            <w:vAlign w:val="center"/>
            <w:hideMark/>
          </w:tcPr>
          <w:p w14:paraId="13C797DF"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Kolobežkovanie</w:t>
            </w:r>
          </w:p>
        </w:tc>
        <w:tc>
          <w:tcPr>
            <w:tcW w:w="2000" w:type="dxa"/>
            <w:shd w:val="clear" w:color="auto" w:fill="auto"/>
            <w:vAlign w:val="center"/>
            <w:hideMark/>
          </w:tcPr>
          <w:p w14:paraId="6B1A0732"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10</w:t>
            </w:r>
          </w:p>
        </w:tc>
      </w:tr>
      <w:tr w:rsidR="001203FE" w:rsidRPr="00D6108F" w14:paraId="554AA72A" w14:textId="77777777" w:rsidTr="00D55867">
        <w:trPr>
          <w:trHeight w:val="288"/>
        </w:trPr>
        <w:tc>
          <w:tcPr>
            <w:tcW w:w="2340" w:type="dxa"/>
            <w:shd w:val="clear" w:color="auto" w:fill="auto"/>
            <w:vAlign w:val="center"/>
            <w:hideMark/>
          </w:tcPr>
          <w:p w14:paraId="04036B17"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Parkúr</w:t>
            </w:r>
          </w:p>
        </w:tc>
        <w:tc>
          <w:tcPr>
            <w:tcW w:w="2000" w:type="dxa"/>
            <w:shd w:val="clear" w:color="auto" w:fill="auto"/>
            <w:vAlign w:val="center"/>
            <w:hideMark/>
          </w:tcPr>
          <w:p w14:paraId="122FF806"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8</w:t>
            </w:r>
          </w:p>
        </w:tc>
      </w:tr>
      <w:tr w:rsidR="001203FE" w:rsidRPr="00D6108F" w14:paraId="5B2A177E" w14:textId="77777777" w:rsidTr="00D55867">
        <w:trPr>
          <w:trHeight w:val="288"/>
        </w:trPr>
        <w:tc>
          <w:tcPr>
            <w:tcW w:w="2340" w:type="dxa"/>
            <w:shd w:val="clear" w:color="auto" w:fill="auto"/>
            <w:vAlign w:val="center"/>
            <w:hideMark/>
          </w:tcPr>
          <w:p w14:paraId="2BFBDDCF"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Malý futbal</w:t>
            </w:r>
          </w:p>
        </w:tc>
        <w:tc>
          <w:tcPr>
            <w:tcW w:w="2000" w:type="dxa"/>
            <w:shd w:val="clear" w:color="auto" w:fill="auto"/>
            <w:vAlign w:val="center"/>
            <w:hideMark/>
          </w:tcPr>
          <w:p w14:paraId="78792916"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6</w:t>
            </w:r>
          </w:p>
        </w:tc>
      </w:tr>
      <w:tr w:rsidR="001203FE" w:rsidRPr="00D6108F" w14:paraId="0D65CC2E" w14:textId="77777777" w:rsidTr="00D55867">
        <w:trPr>
          <w:trHeight w:val="288"/>
        </w:trPr>
        <w:tc>
          <w:tcPr>
            <w:tcW w:w="2340" w:type="dxa"/>
            <w:shd w:val="clear" w:color="auto" w:fill="auto"/>
            <w:vAlign w:val="center"/>
            <w:hideMark/>
          </w:tcPr>
          <w:p w14:paraId="78D42931"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Turistika</w:t>
            </w:r>
          </w:p>
        </w:tc>
        <w:tc>
          <w:tcPr>
            <w:tcW w:w="2000" w:type="dxa"/>
            <w:shd w:val="clear" w:color="auto" w:fill="auto"/>
            <w:vAlign w:val="center"/>
            <w:hideMark/>
          </w:tcPr>
          <w:p w14:paraId="7E3D36A1"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6</w:t>
            </w:r>
          </w:p>
        </w:tc>
      </w:tr>
      <w:tr w:rsidR="001203FE" w:rsidRPr="00D6108F" w14:paraId="4DF60B72" w14:textId="77777777" w:rsidTr="00D55867">
        <w:trPr>
          <w:trHeight w:val="288"/>
        </w:trPr>
        <w:tc>
          <w:tcPr>
            <w:tcW w:w="2340" w:type="dxa"/>
            <w:shd w:val="clear" w:color="auto" w:fill="auto"/>
            <w:vAlign w:val="center"/>
            <w:hideMark/>
          </w:tcPr>
          <w:p w14:paraId="1556C6C6"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Wrestling</w:t>
            </w:r>
          </w:p>
        </w:tc>
        <w:tc>
          <w:tcPr>
            <w:tcW w:w="2000" w:type="dxa"/>
            <w:shd w:val="clear" w:color="auto" w:fill="auto"/>
            <w:vAlign w:val="center"/>
            <w:hideMark/>
          </w:tcPr>
          <w:p w14:paraId="3D144709"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6</w:t>
            </w:r>
          </w:p>
        </w:tc>
      </w:tr>
      <w:tr w:rsidR="001203FE" w:rsidRPr="00D6108F" w14:paraId="16A4D651" w14:textId="77777777" w:rsidTr="00D55867">
        <w:trPr>
          <w:trHeight w:val="288"/>
        </w:trPr>
        <w:tc>
          <w:tcPr>
            <w:tcW w:w="2340" w:type="dxa"/>
            <w:shd w:val="clear" w:color="auto" w:fill="auto"/>
            <w:vAlign w:val="center"/>
            <w:hideMark/>
          </w:tcPr>
          <w:p w14:paraId="7321F2D2" w14:textId="77777777" w:rsidR="001203FE" w:rsidRPr="006F7371" w:rsidRDefault="001203FE" w:rsidP="00D55867">
            <w:pPr>
              <w:spacing w:after="0" w:line="240" w:lineRule="auto"/>
              <w:rPr>
                <w:rFonts w:ascii="Calibri" w:eastAsia="Times New Roman" w:hAnsi="Calibri" w:cs="Calibri"/>
                <w:bCs/>
                <w:lang w:eastAsia="sk-SK"/>
              </w:rPr>
            </w:pPr>
            <w:proofErr w:type="spellStart"/>
            <w:r w:rsidRPr="006F7371">
              <w:rPr>
                <w:rFonts w:ascii="Calibri" w:eastAsia="Times New Roman" w:hAnsi="Calibri" w:cs="Calibri"/>
                <w:bCs/>
                <w:lang w:eastAsia="sk-SK"/>
              </w:rPr>
              <w:t>Footgolf</w:t>
            </w:r>
            <w:proofErr w:type="spellEnd"/>
          </w:p>
        </w:tc>
        <w:tc>
          <w:tcPr>
            <w:tcW w:w="2000" w:type="dxa"/>
            <w:shd w:val="clear" w:color="auto" w:fill="auto"/>
            <w:vAlign w:val="center"/>
            <w:hideMark/>
          </w:tcPr>
          <w:p w14:paraId="786D5D65"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5</w:t>
            </w:r>
          </w:p>
        </w:tc>
      </w:tr>
      <w:tr w:rsidR="001203FE" w:rsidRPr="00D6108F" w14:paraId="01DBEE92" w14:textId="77777777" w:rsidTr="00D55867">
        <w:trPr>
          <w:trHeight w:val="288"/>
        </w:trPr>
        <w:tc>
          <w:tcPr>
            <w:tcW w:w="2340" w:type="dxa"/>
            <w:shd w:val="clear" w:color="auto" w:fill="auto"/>
            <w:vAlign w:val="center"/>
            <w:hideMark/>
          </w:tcPr>
          <w:p w14:paraId="4CBEA72F" w14:textId="77777777" w:rsidR="001203FE" w:rsidRPr="006F7371" w:rsidRDefault="001203FE" w:rsidP="00D55867">
            <w:pPr>
              <w:spacing w:after="0" w:line="240" w:lineRule="auto"/>
              <w:rPr>
                <w:rFonts w:ascii="Calibri" w:eastAsia="Times New Roman" w:hAnsi="Calibri" w:cs="Calibri"/>
                <w:bCs/>
                <w:lang w:eastAsia="sk-SK"/>
              </w:rPr>
            </w:pPr>
            <w:r w:rsidRPr="006F7371">
              <w:rPr>
                <w:rFonts w:ascii="Calibri" w:eastAsia="Times New Roman" w:hAnsi="Calibri" w:cs="Calibri"/>
                <w:bCs/>
                <w:lang w:eastAsia="sk-SK"/>
              </w:rPr>
              <w:t>Silový trojboj</w:t>
            </w:r>
          </w:p>
        </w:tc>
        <w:tc>
          <w:tcPr>
            <w:tcW w:w="2000" w:type="dxa"/>
            <w:shd w:val="clear" w:color="auto" w:fill="auto"/>
            <w:vAlign w:val="center"/>
            <w:hideMark/>
          </w:tcPr>
          <w:p w14:paraId="49209409" w14:textId="77777777" w:rsidR="001203FE" w:rsidRPr="006F7371" w:rsidRDefault="001203FE" w:rsidP="00D55867">
            <w:pPr>
              <w:spacing w:after="0" w:line="240" w:lineRule="auto"/>
              <w:jc w:val="center"/>
              <w:rPr>
                <w:rFonts w:ascii="Calibri" w:eastAsia="Times New Roman" w:hAnsi="Calibri" w:cs="Calibri"/>
                <w:lang w:eastAsia="sk-SK"/>
              </w:rPr>
            </w:pPr>
            <w:r w:rsidRPr="006F7371">
              <w:rPr>
                <w:rFonts w:ascii="Calibri" w:eastAsia="Times New Roman" w:hAnsi="Calibri" w:cs="Calibri"/>
                <w:lang w:eastAsia="sk-SK"/>
              </w:rPr>
              <w:t>4</w:t>
            </w:r>
          </w:p>
        </w:tc>
      </w:tr>
    </w:tbl>
    <w:p w14:paraId="6D5C0D96" w14:textId="77777777" w:rsidR="001203FE" w:rsidRDefault="001203FE" w:rsidP="001203FE">
      <w:pPr>
        <w:jc w:val="both"/>
        <w:rPr>
          <w:i/>
          <w:sz w:val="20"/>
          <w:szCs w:val="20"/>
        </w:rPr>
      </w:pPr>
      <w:r>
        <w:rPr>
          <w:i/>
          <w:sz w:val="20"/>
          <w:szCs w:val="20"/>
        </w:rPr>
        <w:t>Zdroj: BRDS</w:t>
      </w:r>
    </w:p>
    <w:p w14:paraId="7F821652" w14:textId="77777777" w:rsidR="001203FE" w:rsidRPr="00653A70" w:rsidRDefault="001203FE" w:rsidP="001203FE">
      <w:pPr>
        <w:pStyle w:val="Nadpis3"/>
      </w:pPr>
      <w:bookmarkStart w:id="145" w:name="_Toc102600826"/>
      <w:bookmarkStart w:id="146" w:name="_Toc91838062"/>
      <w:bookmarkStart w:id="147" w:name="_Toc91838063"/>
      <w:bookmarkStart w:id="148" w:name="_Toc89550890"/>
      <w:bookmarkStart w:id="149" w:name="_Toc89551224"/>
      <w:bookmarkStart w:id="150" w:name="_Toc110346750"/>
      <w:bookmarkEnd w:id="145"/>
      <w:bookmarkEnd w:id="146"/>
      <w:bookmarkEnd w:id="147"/>
      <w:bookmarkEnd w:id="148"/>
      <w:bookmarkEnd w:id="149"/>
      <w:r w:rsidRPr="00653A70">
        <w:t>Zhrnutie hlavných zistení</w:t>
      </w:r>
      <w:bookmarkEnd w:id="150"/>
    </w:p>
    <w:p w14:paraId="3C9F4F09" w14:textId="77777777" w:rsidR="001203FE" w:rsidRDefault="001203FE">
      <w:pPr>
        <w:pStyle w:val="Odsekzoznamu"/>
        <w:numPr>
          <w:ilvl w:val="0"/>
          <w:numId w:val="18"/>
        </w:numPr>
        <w:spacing w:before="240" w:after="200" w:line="276" w:lineRule="auto"/>
        <w:jc w:val="both"/>
        <w:rPr>
          <w:color w:val="000000" w:themeColor="text1"/>
        </w:rPr>
      </w:pPr>
      <w:r>
        <w:rPr>
          <w:color w:val="000000" w:themeColor="text1"/>
        </w:rPr>
        <w:t>V roku 2019 bolo registrovaných 45 865 športovcov do 23 rokov, čo predstavuje približne 30 % populácie Bratislavského kraja v tomto veku. To znamená, že väčšina mladých ľudí nie je zapojených do organizovaného športu.</w:t>
      </w:r>
    </w:p>
    <w:p w14:paraId="46A7E0DD" w14:textId="77777777" w:rsidR="001203FE" w:rsidRDefault="001203FE">
      <w:pPr>
        <w:pStyle w:val="Odsekzoznamu"/>
        <w:numPr>
          <w:ilvl w:val="0"/>
          <w:numId w:val="18"/>
        </w:numPr>
        <w:spacing w:before="240" w:after="200" w:line="276" w:lineRule="auto"/>
        <w:jc w:val="both"/>
        <w:rPr>
          <w:color w:val="000000" w:themeColor="text1"/>
        </w:rPr>
      </w:pPr>
      <w:r>
        <w:rPr>
          <w:color w:val="000000" w:themeColor="text1"/>
        </w:rPr>
        <w:t>Jednoznačne najpopulárnejším a najviac zastúpeným športom je futbal, 5 najpopulárnejších športov tvorí viac ako 80 % všetkých registrovaných športovcov.</w:t>
      </w:r>
    </w:p>
    <w:p w14:paraId="316A5AE6" w14:textId="77777777" w:rsidR="001203FE" w:rsidRDefault="001203FE">
      <w:pPr>
        <w:pStyle w:val="Odsekzoznamu"/>
        <w:numPr>
          <w:ilvl w:val="0"/>
          <w:numId w:val="18"/>
        </w:numPr>
        <w:spacing w:before="240" w:after="200" w:line="276" w:lineRule="auto"/>
        <w:jc w:val="both"/>
        <w:rPr>
          <w:color w:val="000000" w:themeColor="text1"/>
        </w:rPr>
      </w:pPr>
      <w:r>
        <w:rPr>
          <w:color w:val="000000" w:themeColor="text1"/>
        </w:rPr>
        <w:t>Po futbale, s výrazným odstupom, sú najpopulárnejšie kolektívne športy: hádzaná, ľadový hokej, </w:t>
      </w:r>
      <w:proofErr w:type="spellStart"/>
      <w:r>
        <w:rPr>
          <w:color w:val="000000" w:themeColor="text1"/>
        </w:rPr>
        <w:t>florbal</w:t>
      </w:r>
      <w:proofErr w:type="spellEnd"/>
      <w:r>
        <w:rPr>
          <w:color w:val="000000" w:themeColor="text1"/>
        </w:rPr>
        <w:t xml:space="preserve"> a basketbal.</w:t>
      </w:r>
    </w:p>
    <w:p w14:paraId="582DF083" w14:textId="77777777" w:rsidR="001203FE" w:rsidRDefault="001203FE">
      <w:pPr>
        <w:pStyle w:val="Odsekzoznamu"/>
        <w:numPr>
          <w:ilvl w:val="0"/>
          <w:numId w:val="18"/>
        </w:numPr>
        <w:spacing w:before="240" w:after="200" w:line="276" w:lineRule="auto"/>
        <w:jc w:val="both"/>
        <w:rPr>
          <w:color w:val="000000" w:themeColor="text1"/>
        </w:rPr>
      </w:pPr>
      <w:r>
        <w:rPr>
          <w:color w:val="000000" w:themeColor="text1"/>
        </w:rPr>
        <w:t>Na individuálnej úrovni sa najviac detí a mládeže do 23 rokov venuje plaveckým športom, atletike, gymnastike, karate a tanečným športom.</w:t>
      </w:r>
    </w:p>
    <w:p w14:paraId="7570ABF3" w14:textId="77777777" w:rsidR="001203FE" w:rsidRPr="00653C3D" w:rsidRDefault="001203FE">
      <w:pPr>
        <w:pStyle w:val="Odsekzoznamu"/>
        <w:numPr>
          <w:ilvl w:val="0"/>
          <w:numId w:val="18"/>
        </w:numPr>
        <w:spacing w:before="240" w:after="200" w:line="276" w:lineRule="auto"/>
        <w:jc w:val="both"/>
        <w:rPr>
          <w:color w:val="000000" w:themeColor="text1"/>
        </w:rPr>
      </w:pPr>
      <w:r>
        <w:rPr>
          <w:color w:val="000000" w:themeColor="text1"/>
        </w:rPr>
        <w:t xml:space="preserve">Do športových aktivít sa zapája výrazne viac chlapcov, približne 3-krát viac ako dievčat. Mimo futbalu, sa najviac chlapcov a dievčat venuje plaveckým športom, atletike a hádzanej. Medzi dievčatami má dôležité miesto gymnastika a medzi chlapcami </w:t>
      </w:r>
      <w:proofErr w:type="spellStart"/>
      <w:r>
        <w:rPr>
          <w:color w:val="000000" w:themeColor="text1"/>
        </w:rPr>
        <w:t>florbal</w:t>
      </w:r>
      <w:proofErr w:type="spellEnd"/>
      <w:r>
        <w:rPr>
          <w:color w:val="000000" w:themeColor="text1"/>
        </w:rPr>
        <w:t>.</w:t>
      </w:r>
    </w:p>
    <w:p w14:paraId="7E818BB9" w14:textId="77777777" w:rsidR="001203FE" w:rsidRPr="008B202D" w:rsidRDefault="001203FE">
      <w:pPr>
        <w:pStyle w:val="Odsekzoznamu"/>
        <w:numPr>
          <w:ilvl w:val="0"/>
          <w:numId w:val="18"/>
        </w:numPr>
        <w:spacing w:before="240" w:after="200" w:line="276" w:lineRule="auto"/>
        <w:jc w:val="both"/>
        <w:rPr>
          <w:color w:val="000000" w:themeColor="text1"/>
        </w:rPr>
      </w:pPr>
      <w:r>
        <w:rPr>
          <w:color w:val="000000" w:themeColor="text1"/>
        </w:rPr>
        <w:t xml:space="preserve">Medzi registrovanými aktívnymi športovcami do 23 rokov sú najpočetnejšie vekové kategórie 10 </w:t>
      </w:r>
      <w:r w:rsidRPr="005D3AE1">
        <w:rPr>
          <w:color w:val="000000" w:themeColor="text1"/>
        </w:rPr>
        <w:t>–</w:t>
      </w:r>
      <w:r>
        <w:rPr>
          <w:color w:val="000000" w:themeColor="text1"/>
        </w:rPr>
        <w:t xml:space="preserve"> </w:t>
      </w:r>
      <w:r w:rsidRPr="008B202D">
        <w:rPr>
          <w:color w:val="000000" w:themeColor="text1"/>
        </w:rPr>
        <w:t>14 rokov a</w:t>
      </w:r>
      <w:r>
        <w:rPr>
          <w:color w:val="000000" w:themeColor="text1"/>
        </w:rPr>
        <w:t> </w:t>
      </w:r>
      <w:r w:rsidRPr="008B202D">
        <w:rPr>
          <w:color w:val="000000" w:themeColor="text1"/>
        </w:rPr>
        <w:t>15</w:t>
      </w:r>
      <w:r>
        <w:rPr>
          <w:color w:val="000000" w:themeColor="text1"/>
        </w:rPr>
        <w:t xml:space="preserve"> </w:t>
      </w:r>
      <w:r w:rsidRPr="005D3AE1">
        <w:rPr>
          <w:color w:val="000000" w:themeColor="text1"/>
        </w:rPr>
        <w:t>–</w:t>
      </w:r>
      <w:r>
        <w:rPr>
          <w:color w:val="000000" w:themeColor="text1"/>
        </w:rPr>
        <w:t xml:space="preserve"> </w:t>
      </w:r>
      <w:r w:rsidRPr="008B202D">
        <w:rPr>
          <w:color w:val="000000" w:themeColor="text1"/>
        </w:rPr>
        <w:t>18 rokov. Počet aktívnych športovcov sa znižuje pri individuálnych športoch skôr (vek 13</w:t>
      </w:r>
      <w:r>
        <w:rPr>
          <w:color w:val="000000" w:themeColor="text1"/>
        </w:rPr>
        <w:t xml:space="preserve"> </w:t>
      </w:r>
      <w:r w:rsidRPr="005D3AE1">
        <w:rPr>
          <w:color w:val="000000" w:themeColor="text1"/>
        </w:rPr>
        <w:t>–</w:t>
      </w:r>
      <w:r>
        <w:rPr>
          <w:color w:val="000000" w:themeColor="text1"/>
        </w:rPr>
        <w:t xml:space="preserve"> </w:t>
      </w:r>
      <w:r w:rsidRPr="008B202D">
        <w:rPr>
          <w:color w:val="000000" w:themeColor="text1"/>
        </w:rPr>
        <w:t>14 rokov) ako pri kolektívnych športoch (17</w:t>
      </w:r>
      <w:r>
        <w:rPr>
          <w:color w:val="000000" w:themeColor="text1"/>
        </w:rPr>
        <w:t xml:space="preserve"> </w:t>
      </w:r>
      <w:r w:rsidRPr="005D3AE1">
        <w:rPr>
          <w:color w:val="000000" w:themeColor="text1"/>
        </w:rPr>
        <w:t>–</w:t>
      </w:r>
      <w:r>
        <w:rPr>
          <w:color w:val="000000" w:themeColor="text1"/>
        </w:rPr>
        <w:t xml:space="preserve"> </w:t>
      </w:r>
      <w:r w:rsidRPr="008B202D">
        <w:rPr>
          <w:color w:val="000000" w:themeColor="text1"/>
        </w:rPr>
        <w:t>18 rokov).</w:t>
      </w:r>
    </w:p>
    <w:p w14:paraId="4ADA418D" w14:textId="77777777" w:rsidR="001203FE" w:rsidRPr="001C250C" w:rsidRDefault="001203FE">
      <w:pPr>
        <w:pStyle w:val="Odsekzoznamu"/>
        <w:numPr>
          <w:ilvl w:val="0"/>
          <w:numId w:val="18"/>
        </w:numPr>
        <w:spacing w:before="240" w:after="200" w:line="276" w:lineRule="auto"/>
        <w:jc w:val="both"/>
        <w:rPr>
          <w:color w:val="000000" w:themeColor="text1"/>
        </w:rPr>
      </w:pPr>
      <w:r>
        <w:rPr>
          <w:color w:val="000000" w:themeColor="text1"/>
        </w:rPr>
        <w:t>P</w:t>
      </w:r>
      <w:r w:rsidRPr="001C250C">
        <w:rPr>
          <w:color w:val="000000" w:themeColor="text1"/>
        </w:rPr>
        <w:t>re posúdenie stavu je potrebné zrealizovať audit/analýzu počtu a potrieb športových odborníkov a systému ich vzdelávania.</w:t>
      </w:r>
    </w:p>
    <w:p w14:paraId="3211961D" w14:textId="77777777" w:rsidR="001203FE" w:rsidRDefault="001203FE" w:rsidP="001203FE">
      <w:pPr>
        <w:jc w:val="both"/>
        <w:rPr>
          <w:b/>
        </w:rPr>
      </w:pPr>
      <w:r w:rsidRPr="00985435">
        <w:rPr>
          <w:b/>
        </w:rPr>
        <w:t>Databáza registrovaných športovcov do 23 rokov je uvedená ako príloha 3.</w:t>
      </w:r>
    </w:p>
    <w:p w14:paraId="67B8B2D8" w14:textId="77777777" w:rsidR="001203FE" w:rsidRDefault="001203FE" w:rsidP="001203FE">
      <w:pPr>
        <w:rPr>
          <w:b/>
        </w:rPr>
      </w:pPr>
      <w:r>
        <w:rPr>
          <w:b/>
        </w:rPr>
        <w:br w:type="page"/>
      </w:r>
    </w:p>
    <w:p w14:paraId="33B20048" w14:textId="77777777" w:rsidR="001203FE" w:rsidRPr="00491EAD" w:rsidRDefault="001203FE" w:rsidP="001203FE">
      <w:pPr>
        <w:pStyle w:val="Nadpis2"/>
      </w:pPr>
      <w:bookmarkStart w:id="151" w:name="_Toc110346751"/>
      <w:r w:rsidRPr="00491EAD">
        <w:lastRenderedPageBreak/>
        <w:t xml:space="preserve">SWOT analýza </w:t>
      </w:r>
      <w:r>
        <w:t>za oblasť športu</w:t>
      </w:r>
      <w:bookmarkEnd w:id="151"/>
    </w:p>
    <w:tbl>
      <w:tblPr>
        <w:tblStyle w:val="Mriekatabuky"/>
        <w:tblW w:w="5000" w:type="pct"/>
        <w:tblLook w:val="04A0" w:firstRow="1" w:lastRow="0" w:firstColumn="1" w:lastColumn="0" w:noHBand="0" w:noVBand="1"/>
      </w:tblPr>
      <w:tblGrid>
        <w:gridCol w:w="4530"/>
        <w:gridCol w:w="4530"/>
      </w:tblGrid>
      <w:tr w:rsidR="001203FE" w14:paraId="33CEB040" w14:textId="77777777" w:rsidTr="00D55867">
        <w:trPr>
          <w:trHeight w:val="381"/>
        </w:trPr>
        <w:tc>
          <w:tcPr>
            <w:tcW w:w="2500" w:type="pct"/>
            <w:shd w:val="clear" w:color="auto" w:fill="ACB9CA" w:themeFill="text2" w:themeFillTint="66"/>
            <w:vAlign w:val="center"/>
          </w:tcPr>
          <w:p w14:paraId="4EC18EA4" w14:textId="77777777" w:rsidR="001203FE" w:rsidRDefault="001203FE" w:rsidP="00D55867">
            <w:pPr>
              <w:jc w:val="center"/>
              <w:rPr>
                <w:b/>
              </w:rPr>
            </w:pPr>
            <w:r>
              <w:rPr>
                <w:b/>
              </w:rPr>
              <w:t>Silné stránky</w:t>
            </w:r>
          </w:p>
        </w:tc>
        <w:tc>
          <w:tcPr>
            <w:tcW w:w="2500" w:type="pct"/>
            <w:shd w:val="clear" w:color="auto" w:fill="ACB9CA" w:themeFill="text2" w:themeFillTint="66"/>
            <w:vAlign w:val="center"/>
          </w:tcPr>
          <w:p w14:paraId="728A042A" w14:textId="77777777" w:rsidR="001203FE" w:rsidRDefault="001203FE" w:rsidP="00D55867">
            <w:pPr>
              <w:jc w:val="center"/>
              <w:rPr>
                <w:b/>
              </w:rPr>
            </w:pPr>
            <w:r>
              <w:rPr>
                <w:b/>
              </w:rPr>
              <w:t>Slabé stránky</w:t>
            </w:r>
          </w:p>
        </w:tc>
      </w:tr>
      <w:tr w:rsidR="001203FE" w:rsidRPr="001C3A1D" w14:paraId="17898FBF" w14:textId="77777777" w:rsidTr="00D55867">
        <w:tc>
          <w:tcPr>
            <w:tcW w:w="2500" w:type="pct"/>
          </w:tcPr>
          <w:p w14:paraId="1B4C5DCB" w14:textId="77777777" w:rsidR="001203FE" w:rsidRPr="00863A66" w:rsidRDefault="001203FE" w:rsidP="00D55867">
            <w:pPr>
              <w:spacing w:before="80" w:after="80"/>
              <w:jc w:val="both"/>
              <w:rPr>
                <w:sz w:val="20"/>
                <w:szCs w:val="20"/>
              </w:rPr>
            </w:pPr>
            <w:r w:rsidRPr="00863A66">
              <w:rPr>
                <w:sz w:val="20"/>
                <w:szCs w:val="20"/>
              </w:rPr>
              <w:t xml:space="preserve">Stabilný legislatívny rámec s jasne vymedzenými kompetenciami samosprávneho kraja </w:t>
            </w:r>
          </w:p>
        </w:tc>
        <w:tc>
          <w:tcPr>
            <w:tcW w:w="2500" w:type="pct"/>
          </w:tcPr>
          <w:p w14:paraId="5BB706B7" w14:textId="77777777" w:rsidR="001203FE" w:rsidRPr="00863A66" w:rsidRDefault="001203FE" w:rsidP="00D55867">
            <w:pPr>
              <w:spacing w:before="80" w:after="80"/>
              <w:jc w:val="both"/>
              <w:rPr>
                <w:sz w:val="20"/>
                <w:szCs w:val="20"/>
              </w:rPr>
            </w:pPr>
            <w:r w:rsidRPr="00863A66">
              <w:rPr>
                <w:sz w:val="20"/>
                <w:szCs w:val="20"/>
              </w:rPr>
              <w:t>Výdavky na šport a rekreáciu (ako podiel verejných výdavkov, resp. na obyvateľa) patria medzi najnižšie v</w:t>
            </w:r>
            <w:r>
              <w:rPr>
                <w:sz w:val="20"/>
                <w:szCs w:val="20"/>
              </w:rPr>
              <w:t> </w:t>
            </w:r>
            <w:r w:rsidRPr="00863A66">
              <w:rPr>
                <w:sz w:val="20"/>
                <w:szCs w:val="20"/>
              </w:rPr>
              <w:t xml:space="preserve">EÚ </w:t>
            </w:r>
          </w:p>
        </w:tc>
      </w:tr>
      <w:tr w:rsidR="001203FE" w:rsidRPr="001C3A1D" w14:paraId="1D6D3B6B" w14:textId="77777777" w:rsidTr="00D55867">
        <w:tc>
          <w:tcPr>
            <w:tcW w:w="2500" w:type="pct"/>
          </w:tcPr>
          <w:p w14:paraId="135C5021" w14:textId="77777777" w:rsidR="001203FE" w:rsidRPr="00863A66" w:rsidRDefault="001203FE" w:rsidP="00D55867">
            <w:pPr>
              <w:spacing w:before="80" w:after="80"/>
              <w:jc w:val="both"/>
              <w:rPr>
                <w:sz w:val="20"/>
                <w:szCs w:val="20"/>
              </w:rPr>
            </w:pPr>
            <w:r>
              <w:rPr>
                <w:sz w:val="20"/>
                <w:szCs w:val="20"/>
              </w:rPr>
              <w:t xml:space="preserve">BRDS sa stala dôležitým nástrojom na podporu priorít BSK v oblasti rozvoja športu </w:t>
            </w:r>
          </w:p>
        </w:tc>
        <w:tc>
          <w:tcPr>
            <w:tcW w:w="2500" w:type="pct"/>
          </w:tcPr>
          <w:p w14:paraId="577ACF3D" w14:textId="77777777" w:rsidR="001203FE" w:rsidRPr="00863A66" w:rsidRDefault="001203FE" w:rsidP="00D55867">
            <w:pPr>
              <w:spacing w:before="80" w:after="80"/>
              <w:jc w:val="both"/>
              <w:rPr>
                <w:sz w:val="20"/>
                <w:szCs w:val="20"/>
              </w:rPr>
            </w:pPr>
            <w:r>
              <w:rPr>
                <w:sz w:val="20"/>
                <w:szCs w:val="20"/>
              </w:rPr>
              <w:t xml:space="preserve">25 % objektov športovej infraštruktúry je už dnes v nevyhovujúcom stave </w:t>
            </w:r>
          </w:p>
        </w:tc>
      </w:tr>
      <w:tr w:rsidR="001203FE" w:rsidRPr="001C3A1D" w14:paraId="6506BCC9" w14:textId="77777777" w:rsidTr="00D55867">
        <w:tc>
          <w:tcPr>
            <w:tcW w:w="2500" w:type="pct"/>
          </w:tcPr>
          <w:p w14:paraId="028D2CB3" w14:textId="77777777" w:rsidR="001203FE" w:rsidRPr="00863A66" w:rsidRDefault="001203FE" w:rsidP="00D55867">
            <w:pPr>
              <w:spacing w:before="80" w:after="80"/>
              <w:jc w:val="both"/>
              <w:rPr>
                <w:sz w:val="20"/>
                <w:szCs w:val="20"/>
              </w:rPr>
            </w:pPr>
            <w:r>
              <w:rPr>
                <w:sz w:val="20"/>
                <w:szCs w:val="20"/>
              </w:rPr>
              <w:t xml:space="preserve">Koncentrácia </w:t>
            </w:r>
            <w:r w:rsidRPr="0013329F">
              <w:rPr>
                <w:sz w:val="20"/>
                <w:szCs w:val="20"/>
              </w:rPr>
              <w:t>športových subjektov a organizácií zameraných na športové aktivity v</w:t>
            </w:r>
            <w:r>
              <w:rPr>
                <w:sz w:val="20"/>
                <w:szCs w:val="20"/>
              </w:rPr>
              <w:t> </w:t>
            </w:r>
            <w:r w:rsidRPr="0013329F">
              <w:rPr>
                <w:sz w:val="20"/>
                <w:szCs w:val="20"/>
              </w:rPr>
              <w:t>kraj</w:t>
            </w:r>
            <w:r>
              <w:rPr>
                <w:sz w:val="20"/>
                <w:szCs w:val="20"/>
              </w:rPr>
              <w:t xml:space="preserve">i </w:t>
            </w:r>
          </w:p>
        </w:tc>
        <w:tc>
          <w:tcPr>
            <w:tcW w:w="2500" w:type="pct"/>
          </w:tcPr>
          <w:p w14:paraId="7CF884AC" w14:textId="77777777" w:rsidR="001203FE" w:rsidRPr="00863A66" w:rsidRDefault="001203FE" w:rsidP="00D55867">
            <w:pPr>
              <w:spacing w:before="80" w:after="80"/>
              <w:jc w:val="both"/>
              <w:rPr>
                <w:sz w:val="20"/>
                <w:szCs w:val="20"/>
              </w:rPr>
            </w:pPr>
            <w:r>
              <w:rPr>
                <w:sz w:val="20"/>
                <w:szCs w:val="20"/>
              </w:rPr>
              <w:t>Väčšia časť verejnej športovej infraštruktúry je dostupná, avšak len menšia časť je využívaná na viac ako 50 %</w:t>
            </w:r>
          </w:p>
        </w:tc>
      </w:tr>
      <w:tr w:rsidR="001203FE" w:rsidRPr="001C3A1D" w14:paraId="4B022326" w14:textId="77777777" w:rsidTr="00D55867">
        <w:tc>
          <w:tcPr>
            <w:tcW w:w="2500" w:type="pct"/>
          </w:tcPr>
          <w:p w14:paraId="4E8556FE" w14:textId="77777777" w:rsidR="001203FE" w:rsidRPr="00863A66" w:rsidRDefault="001203FE" w:rsidP="00D55867">
            <w:pPr>
              <w:spacing w:before="80" w:after="80"/>
              <w:jc w:val="both"/>
              <w:rPr>
                <w:sz w:val="20"/>
                <w:szCs w:val="20"/>
              </w:rPr>
            </w:pPr>
            <w:r>
              <w:rPr>
                <w:sz w:val="20"/>
                <w:szCs w:val="20"/>
              </w:rPr>
              <w:t xml:space="preserve">Vysoký počet objektov verejnej športovej infraštruktúry v kraji </w:t>
            </w:r>
          </w:p>
        </w:tc>
        <w:tc>
          <w:tcPr>
            <w:tcW w:w="2500" w:type="pct"/>
          </w:tcPr>
          <w:p w14:paraId="6C671E4B" w14:textId="77777777" w:rsidR="001203FE" w:rsidRPr="00863A66" w:rsidRDefault="001203FE" w:rsidP="00D55867">
            <w:pPr>
              <w:spacing w:before="80" w:after="80"/>
              <w:jc w:val="both"/>
              <w:rPr>
                <w:sz w:val="20"/>
                <w:szCs w:val="20"/>
              </w:rPr>
            </w:pPr>
            <w:r>
              <w:rPr>
                <w:sz w:val="20"/>
                <w:szCs w:val="20"/>
              </w:rPr>
              <w:t>Približne 30 % populácie BSK do 23 rokov je zapojených do organizovaného športu</w:t>
            </w:r>
          </w:p>
        </w:tc>
      </w:tr>
      <w:tr w:rsidR="001203FE" w:rsidRPr="001C3A1D" w14:paraId="75C7EDEC" w14:textId="77777777" w:rsidTr="00D55867">
        <w:tc>
          <w:tcPr>
            <w:tcW w:w="2500" w:type="pct"/>
          </w:tcPr>
          <w:p w14:paraId="2C0B450B" w14:textId="77777777" w:rsidR="001203FE" w:rsidRPr="00863A66" w:rsidRDefault="001203FE" w:rsidP="00D55867">
            <w:pPr>
              <w:spacing w:before="80" w:after="80"/>
              <w:jc w:val="both"/>
              <w:rPr>
                <w:sz w:val="20"/>
                <w:szCs w:val="20"/>
              </w:rPr>
            </w:pPr>
            <w:r>
              <w:rPr>
                <w:sz w:val="20"/>
                <w:szCs w:val="20"/>
              </w:rPr>
              <w:t xml:space="preserve">Dlhodobo 5 najpopulárnejších športov </w:t>
            </w:r>
            <w:r w:rsidRPr="00F66469">
              <w:rPr>
                <w:sz w:val="20"/>
                <w:szCs w:val="20"/>
              </w:rPr>
              <w:t>tvorí viac ako 80</w:t>
            </w:r>
            <w:r>
              <w:rPr>
                <w:sz w:val="20"/>
                <w:szCs w:val="20"/>
              </w:rPr>
              <w:t xml:space="preserve"> </w:t>
            </w:r>
            <w:r w:rsidRPr="00F66469">
              <w:rPr>
                <w:sz w:val="20"/>
                <w:szCs w:val="20"/>
              </w:rPr>
              <w:t>% všetkých registrovaných športovcov</w:t>
            </w:r>
            <w:r>
              <w:rPr>
                <w:sz w:val="20"/>
                <w:szCs w:val="20"/>
              </w:rPr>
              <w:t xml:space="preserve"> do 23 rokov</w:t>
            </w:r>
          </w:p>
        </w:tc>
        <w:tc>
          <w:tcPr>
            <w:tcW w:w="2500" w:type="pct"/>
          </w:tcPr>
          <w:p w14:paraId="4764817A" w14:textId="77777777" w:rsidR="001203FE" w:rsidRPr="00863A66" w:rsidRDefault="001203FE" w:rsidP="00D55867">
            <w:pPr>
              <w:spacing w:before="80" w:after="80"/>
              <w:jc w:val="both"/>
              <w:rPr>
                <w:sz w:val="20"/>
                <w:szCs w:val="20"/>
              </w:rPr>
            </w:pPr>
            <w:r>
              <w:rPr>
                <w:sz w:val="20"/>
                <w:szCs w:val="20"/>
              </w:rPr>
              <w:t>Do organizovaného športu je zapojených 3-krát menej dievčat ako chlapcov do 23 rokov</w:t>
            </w:r>
          </w:p>
        </w:tc>
      </w:tr>
      <w:tr w:rsidR="001203FE" w14:paraId="26A830C4" w14:textId="77777777" w:rsidTr="00D55867">
        <w:trPr>
          <w:trHeight w:val="390"/>
        </w:trPr>
        <w:tc>
          <w:tcPr>
            <w:tcW w:w="2500" w:type="pct"/>
            <w:shd w:val="clear" w:color="auto" w:fill="ACB9CA" w:themeFill="text2" w:themeFillTint="66"/>
            <w:vAlign w:val="center"/>
          </w:tcPr>
          <w:p w14:paraId="11FF7751" w14:textId="77777777" w:rsidR="001203FE" w:rsidRDefault="001203FE" w:rsidP="00D55867">
            <w:pPr>
              <w:jc w:val="center"/>
              <w:rPr>
                <w:b/>
              </w:rPr>
            </w:pPr>
            <w:r>
              <w:rPr>
                <w:b/>
              </w:rPr>
              <w:t>Príležitosti</w:t>
            </w:r>
          </w:p>
        </w:tc>
        <w:tc>
          <w:tcPr>
            <w:tcW w:w="2500" w:type="pct"/>
            <w:shd w:val="clear" w:color="auto" w:fill="ACB9CA" w:themeFill="text2" w:themeFillTint="66"/>
            <w:vAlign w:val="center"/>
          </w:tcPr>
          <w:p w14:paraId="10910637" w14:textId="77777777" w:rsidR="001203FE" w:rsidRDefault="001203FE" w:rsidP="00D55867">
            <w:pPr>
              <w:jc w:val="center"/>
              <w:rPr>
                <w:b/>
              </w:rPr>
            </w:pPr>
            <w:r>
              <w:rPr>
                <w:b/>
              </w:rPr>
              <w:t>Ohrozenia</w:t>
            </w:r>
          </w:p>
        </w:tc>
      </w:tr>
      <w:tr w:rsidR="001203FE" w:rsidRPr="001C3A1D" w14:paraId="53549FB9" w14:textId="77777777" w:rsidTr="00D55867">
        <w:tc>
          <w:tcPr>
            <w:tcW w:w="2500" w:type="pct"/>
          </w:tcPr>
          <w:p w14:paraId="1D639F4E" w14:textId="77777777" w:rsidR="001203FE" w:rsidRPr="00863A66" w:rsidRDefault="001203FE" w:rsidP="00D55867">
            <w:pPr>
              <w:spacing w:before="80" w:after="80"/>
              <w:jc w:val="both"/>
              <w:rPr>
                <w:sz w:val="20"/>
                <w:szCs w:val="20"/>
              </w:rPr>
            </w:pPr>
            <w:r w:rsidRPr="00863A66">
              <w:rPr>
                <w:sz w:val="20"/>
                <w:szCs w:val="20"/>
              </w:rPr>
              <w:t>Nová celoštátna koncepcia športu na roky 2022</w:t>
            </w:r>
            <w:r>
              <w:rPr>
                <w:sz w:val="20"/>
                <w:szCs w:val="20"/>
              </w:rPr>
              <w:t> - </w:t>
            </w:r>
            <w:r w:rsidRPr="00863A66">
              <w:rPr>
                <w:sz w:val="20"/>
                <w:szCs w:val="20"/>
              </w:rPr>
              <w:t xml:space="preserve">2026 </w:t>
            </w:r>
          </w:p>
        </w:tc>
        <w:tc>
          <w:tcPr>
            <w:tcW w:w="2500" w:type="pct"/>
          </w:tcPr>
          <w:p w14:paraId="11E32D7C" w14:textId="77777777" w:rsidR="001203FE" w:rsidRPr="00863A66" w:rsidRDefault="001203FE" w:rsidP="00D55867">
            <w:pPr>
              <w:spacing w:before="80" w:after="80"/>
              <w:jc w:val="both"/>
              <w:rPr>
                <w:sz w:val="20"/>
                <w:szCs w:val="20"/>
              </w:rPr>
            </w:pPr>
            <w:r>
              <w:rPr>
                <w:sz w:val="20"/>
                <w:szCs w:val="20"/>
              </w:rPr>
              <w:t>Z</w:t>
            </w:r>
            <w:r w:rsidRPr="00863A66">
              <w:rPr>
                <w:sz w:val="20"/>
                <w:szCs w:val="20"/>
              </w:rPr>
              <w:t xml:space="preserve">níženie finančných zdrojov </w:t>
            </w:r>
            <w:r>
              <w:rPr>
                <w:sz w:val="20"/>
                <w:szCs w:val="20"/>
              </w:rPr>
              <w:t xml:space="preserve">miestnych </w:t>
            </w:r>
            <w:r w:rsidRPr="00863A66">
              <w:rPr>
                <w:sz w:val="20"/>
                <w:szCs w:val="20"/>
              </w:rPr>
              <w:t xml:space="preserve">samospráv </w:t>
            </w:r>
            <w:r>
              <w:rPr>
                <w:sz w:val="20"/>
                <w:szCs w:val="20"/>
              </w:rPr>
              <w:t xml:space="preserve">ako hlavného zdroja financovania mládežníckeho športu </w:t>
            </w:r>
          </w:p>
        </w:tc>
      </w:tr>
      <w:tr w:rsidR="001203FE" w:rsidRPr="001C3A1D" w14:paraId="2F4F8E6D" w14:textId="77777777" w:rsidTr="00D55867">
        <w:tc>
          <w:tcPr>
            <w:tcW w:w="2500" w:type="pct"/>
          </w:tcPr>
          <w:p w14:paraId="70806674" w14:textId="77777777" w:rsidR="001203FE" w:rsidRPr="00863A66" w:rsidRDefault="001203FE" w:rsidP="00D55867">
            <w:pPr>
              <w:spacing w:before="80" w:after="80"/>
              <w:jc w:val="both"/>
              <w:rPr>
                <w:sz w:val="20"/>
                <w:szCs w:val="20"/>
              </w:rPr>
            </w:pPr>
            <w:r w:rsidRPr="00863A66">
              <w:rPr>
                <w:sz w:val="20"/>
                <w:szCs w:val="20"/>
              </w:rPr>
              <w:t>Možnosti využívania finančných zdrojov z </w:t>
            </w:r>
            <w:proofErr w:type="spellStart"/>
            <w:r>
              <w:rPr>
                <w:sz w:val="20"/>
                <w:szCs w:val="20"/>
              </w:rPr>
              <w:t>FnPŠ</w:t>
            </w:r>
            <w:proofErr w:type="spellEnd"/>
            <w:r w:rsidRPr="00863A66">
              <w:rPr>
                <w:sz w:val="20"/>
                <w:szCs w:val="20"/>
              </w:rPr>
              <w:t xml:space="preserve"> a OP Slovensko </w:t>
            </w:r>
            <w:r>
              <w:rPr>
                <w:sz w:val="20"/>
                <w:szCs w:val="20"/>
              </w:rPr>
              <w:t>a E+</w:t>
            </w:r>
          </w:p>
        </w:tc>
        <w:tc>
          <w:tcPr>
            <w:tcW w:w="2500" w:type="pct"/>
          </w:tcPr>
          <w:p w14:paraId="08E75FB6" w14:textId="77777777" w:rsidR="001203FE" w:rsidRPr="00863A66" w:rsidRDefault="001203FE" w:rsidP="00D55867">
            <w:pPr>
              <w:spacing w:before="80" w:after="80"/>
              <w:jc w:val="both"/>
              <w:rPr>
                <w:sz w:val="20"/>
                <w:szCs w:val="20"/>
              </w:rPr>
            </w:pPr>
            <w:r>
              <w:rPr>
                <w:sz w:val="20"/>
                <w:szCs w:val="20"/>
              </w:rPr>
              <w:t>Redukcia finančných zdrojov regionálnej samosprávy sa môže negatívne prejaviť na objeme zdrojov dostupných na podporu športu v rámci BRDS</w:t>
            </w:r>
          </w:p>
        </w:tc>
      </w:tr>
      <w:tr w:rsidR="001203FE" w:rsidRPr="001C3A1D" w14:paraId="3E4BFAD4" w14:textId="77777777" w:rsidTr="00D55867">
        <w:tc>
          <w:tcPr>
            <w:tcW w:w="2500" w:type="pct"/>
          </w:tcPr>
          <w:p w14:paraId="1A17C61D" w14:textId="77777777" w:rsidR="001203FE" w:rsidRPr="00863A66" w:rsidRDefault="001203FE" w:rsidP="00D55867">
            <w:pPr>
              <w:spacing w:before="80" w:after="80"/>
              <w:jc w:val="both"/>
              <w:rPr>
                <w:sz w:val="20"/>
                <w:szCs w:val="20"/>
              </w:rPr>
            </w:pPr>
            <w:r>
              <w:rPr>
                <w:sz w:val="20"/>
                <w:szCs w:val="20"/>
              </w:rPr>
              <w:t xml:space="preserve">Podpora širokého spektra športov (nielen najpopulárnejších športov) a aktérov </w:t>
            </w:r>
          </w:p>
        </w:tc>
        <w:tc>
          <w:tcPr>
            <w:tcW w:w="2500" w:type="pct"/>
          </w:tcPr>
          <w:p w14:paraId="1D180A33" w14:textId="77777777" w:rsidR="001203FE" w:rsidRPr="00863A66" w:rsidRDefault="001203FE" w:rsidP="00D55867">
            <w:pPr>
              <w:spacing w:before="80" w:after="80"/>
              <w:jc w:val="both"/>
              <w:rPr>
                <w:sz w:val="20"/>
                <w:szCs w:val="20"/>
              </w:rPr>
            </w:pPr>
            <w:r>
              <w:rPr>
                <w:sz w:val="20"/>
                <w:szCs w:val="20"/>
              </w:rPr>
              <w:t>Objem žiadaných zdrojov v rámci BRDS mal klesajúcu tendenciu</w:t>
            </w:r>
            <w:r w:rsidDel="008F290B">
              <w:rPr>
                <w:sz w:val="20"/>
                <w:szCs w:val="20"/>
              </w:rPr>
              <w:t xml:space="preserve"> </w:t>
            </w:r>
          </w:p>
        </w:tc>
      </w:tr>
      <w:tr w:rsidR="001203FE" w:rsidRPr="001C3A1D" w14:paraId="281457DA" w14:textId="77777777" w:rsidTr="00D55867">
        <w:tc>
          <w:tcPr>
            <w:tcW w:w="2500" w:type="pct"/>
          </w:tcPr>
          <w:p w14:paraId="03E2689E" w14:textId="77777777" w:rsidR="001203FE" w:rsidRPr="00863A66" w:rsidRDefault="001203FE" w:rsidP="00D55867">
            <w:pPr>
              <w:spacing w:before="80" w:after="80"/>
              <w:jc w:val="both"/>
              <w:rPr>
                <w:sz w:val="20"/>
                <w:szCs w:val="20"/>
              </w:rPr>
            </w:pPr>
            <w:r>
              <w:rPr>
                <w:sz w:val="20"/>
                <w:szCs w:val="20"/>
              </w:rPr>
              <w:t xml:space="preserve">Najviac sú v športovej infraštruktúre zastúpené zariadenia umožňujúce multifunkčné využitie </w:t>
            </w:r>
          </w:p>
        </w:tc>
        <w:tc>
          <w:tcPr>
            <w:tcW w:w="2500" w:type="pct"/>
          </w:tcPr>
          <w:p w14:paraId="1FD42175" w14:textId="77777777" w:rsidR="001203FE" w:rsidRPr="00863A66" w:rsidRDefault="001203FE" w:rsidP="00D55867">
            <w:pPr>
              <w:spacing w:before="80" w:after="80"/>
              <w:jc w:val="both"/>
              <w:rPr>
                <w:sz w:val="20"/>
                <w:szCs w:val="20"/>
              </w:rPr>
            </w:pPr>
            <w:r>
              <w:rPr>
                <w:sz w:val="20"/>
                <w:szCs w:val="20"/>
              </w:rPr>
              <w:t>Významná časť existujúcej verejnej športovej infraštruktúry (60 %) si bude v horizonte 3 rokov vyžadovať investíciu</w:t>
            </w:r>
          </w:p>
        </w:tc>
      </w:tr>
      <w:tr w:rsidR="001203FE" w:rsidRPr="001C3A1D" w14:paraId="74C8840A" w14:textId="77777777" w:rsidTr="00D55867">
        <w:tc>
          <w:tcPr>
            <w:tcW w:w="2500" w:type="pct"/>
          </w:tcPr>
          <w:p w14:paraId="2F7B1193" w14:textId="77777777" w:rsidR="001203FE" w:rsidRPr="00863A66" w:rsidRDefault="001203FE" w:rsidP="00D55867">
            <w:pPr>
              <w:spacing w:before="80" w:after="80"/>
              <w:jc w:val="both"/>
              <w:rPr>
                <w:sz w:val="20"/>
                <w:szCs w:val="20"/>
              </w:rPr>
            </w:pPr>
            <w:r>
              <w:rPr>
                <w:sz w:val="20"/>
                <w:szCs w:val="20"/>
              </w:rPr>
              <w:t>Posilnenie úloh miestnej samosprávy pre zvýšenie kvality športovej infraštruktúry v mestách a obciach BSK v rámci reformy verejnej správy</w:t>
            </w:r>
          </w:p>
        </w:tc>
        <w:tc>
          <w:tcPr>
            <w:tcW w:w="2500" w:type="pct"/>
          </w:tcPr>
          <w:p w14:paraId="1F5E03E7" w14:textId="77777777" w:rsidR="001203FE" w:rsidRPr="00863A66" w:rsidRDefault="001203FE" w:rsidP="00D55867">
            <w:pPr>
              <w:spacing w:before="80" w:after="80"/>
              <w:jc w:val="both"/>
              <w:rPr>
                <w:sz w:val="20"/>
                <w:szCs w:val="20"/>
              </w:rPr>
            </w:pPr>
            <w:r>
              <w:rPr>
                <w:sz w:val="20"/>
                <w:szCs w:val="20"/>
              </w:rPr>
              <w:t>Aktuálne chýbajú bližšie údaje o počte a potrebách športových odborníkov vo vzťahu k vzdelávaniu</w:t>
            </w:r>
          </w:p>
        </w:tc>
      </w:tr>
    </w:tbl>
    <w:p w14:paraId="4B7E6CA4" w14:textId="77777777" w:rsidR="001203FE" w:rsidRDefault="001203FE" w:rsidP="001203FE">
      <w:pPr>
        <w:jc w:val="both"/>
        <w:rPr>
          <w:b/>
        </w:rPr>
      </w:pPr>
    </w:p>
    <w:p w14:paraId="4C1AB6E7" w14:textId="77777777" w:rsidR="001203FE" w:rsidRPr="00985435" w:rsidRDefault="001203FE" w:rsidP="001203FE">
      <w:pPr>
        <w:jc w:val="both"/>
        <w:rPr>
          <w:color w:val="000000" w:themeColor="text1"/>
        </w:rPr>
      </w:pPr>
      <w:r w:rsidRPr="00985435">
        <w:rPr>
          <w:color w:val="000000" w:themeColor="text1"/>
        </w:rPr>
        <w:br w:type="page"/>
      </w:r>
    </w:p>
    <w:p w14:paraId="37E7A844" w14:textId="79EA69C0" w:rsidR="001203FE" w:rsidRDefault="001203FE" w:rsidP="001203FE">
      <w:pPr>
        <w:pStyle w:val="Nadpis1"/>
      </w:pPr>
      <w:bookmarkStart w:id="152" w:name="_Toc110346752"/>
      <w:r w:rsidRPr="00653A70">
        <w:lastRenderedPageBreak/>
        <w:t>analytická časť – mládež</w:t>
      </w:r>
      <w:bookmarkEnd w:id="152"/>
    </w:p>
    <w:p w14:paraId="30E7E436" w14:textId="77777777" w:rsidR="005F0D48" w:rsidRPr="005F0D48" w:rsidRDefault="005F0D48" w:rsidP="005F0D48"/>
    <w:p w14:paraId="4D2F0534" w14:textId="77777777" w:rsidR="001203FE" w:rsidRDefault="001203FE" w:rsidP="001203FE">
      <w:pPr>
        <w:pStyle w:val="Nadpis2"/>
      </w:pPr>
      <w:bookmarkStart w:id="153" w:name="_Toc110346753"/>
      <w:r w:rsidRPr="00653A70">
        <w:t>Legislatíva pre oblasť mládeže a podpory práce s</w:t>
      </w:r>
      <w:r>
        <w:t> </w:t>
      </w:r>
      <w:r w:rsidRPr="00653A70">
        <w:t>mládežou</w:t>
      </w:r>
      <w:bookmarkEnd w:id="153"/>
    </w:p>
    <w:p w14:paraId="1FE78731" w14:textId="4724B93E" w:rsidR="001203FE" w:rsidRDefault="001203FE" w:rsidP="001203FE">
      <w:pPr>
        <w:jc w:val="both"/>
      </w:pPr>
      <w:r>
        <w:t xml:space="preserve">Práca s deťmi a mládežou má zo svojej podstaty prierezový charakter. Základné legislatívne uchopenie a formalizovanie systému finančnej podpory a overovania poskytuje </w:t>
      </w:r>
      <w:r>
        <w:rPr>
          <w:rFonts w:cs="Calibri"/>
          <w:color w:val="000000"/>
        </w:rPr>
        <w:t xml:space="preserve">zákon č. 282/2008 Z. z. o podpore </w:t>
      </w:r>
      <w:proofErr w:type="spellStart"/>
      <w:r w:rsidRPr="00863A66">
        <w:rPr>
          <w:color w:val="000000" w:themeColor="text1"/>
        </w:rPr>
        <w:t>PsM</w:t>
      </w:r>
      <w:proofErr w:type="spellEnd"/>
      <w:r>
        <w:rPr>
          <w:rFonts w:cs="Calibri"/>
          <w:color w:val="000000"/>
        </w:rPr>
        <w:t>. Osobitný zreteľ m</w:t>
      </w:r>
      <w:r>
        <w:t>ajú žiacke školské rady (študentské rady, študentské parlamenty, alebo školské parlamenty) upravené v zákone č. 596/2003 Z. z. o štátnej správe v školstve a školskej samospráve. Ďalšie legislatívne rámce sú uvedené nižšie.</w:t>
      </w:r>
    </w:p>
    <w:p w14:paraId="66E367E6" w14:textId="77777777" w:rsidR="005F0D48" w:rsidRDefault="005F0D48" w:rsidP="001203FE">
      <w:pPr>
        <w:jc w:val="both"/>
        <w:rPr>
          <w:rFonts w:cs="Calibri"/>
          <w:color w:val="000000"/>
        </w:rPr>
      </w:pPr>
    </w:p>
    <w:p w14:paraId="103A1A7A" w14:textId="77777777" w:rsidR="001203FE" w:rsidRPr="00653A70" w:rsidRDefault="001203FE" w:rsidP="001203FE">
      <w:pPr>
        <w:pStyle w:val="Nadpis3"/>
      </w:pPr>
      <w:bookmarkStart w:id="154" w:name="_Toc89550894"/>
      <w:bookmarkStart w:id="155" w:name="_Toc89551228"/>
      <w:bookmarkStart w:id="156" w:name="_Toc89550895"/>
      <w:bookmarkStart w:id="157" w:name="_Toc89551229"/>
      <w:bookmarkStart w:id="158" w:name="_Toc89550896"/>
      <w:bookmarkStart w:id="159" w:name="_Toc89551230"/>
      <w:bookmarkStart w:id="160" w:name="_Toc89550897"/>
      <w:bookmarkStart w:id="161" w:name="_Toc89551231"/>
      <w:bookmarkStart w:id="162" w:name="_Toc89550898"/>
      <w:bookmarkStart w:id="163" w:name="_Toc89551232"/>
      <w:bookmarkStart w:id="164" w:name="_Toc89550899"/>
      <w:bookmarkStart w:id="165" w:name="_Toc89551233"/>
      <w:bookmarkStart w:id="166" w:name="_Toc110346754"/>
      <w:bookmarkEnd w:id="154"/>
      <w:bookmarkEnd w:id="155"/>
      <w:bookmarkEnd w:id="156"/>
      <w:bookmarkEnd w:id="157"/>
      <w:bookmarkEnd w:id="158"/>
      <w:bookmarkEnd w:id="159"/>
      <w:bookmarkEnd w:id="160"/>
      <w:bookmarkEnd w:id="161"/>
      <w:bookmarkEnd w:id="162"/>
      <w:bookmarkEnd w:id="163"/>
      <w:bookmarkEnd w:id="164"/>
      <w:bookmarkEnd w:id="165"/>
      <w:r w:rsidRPr="00653A70">
        <w:t>Zákon o podpore práce s mládežou</w:t>
      </w:r>
      <w:bookmarkEnd w:id="166"/>
    </w:p>
    <w:p w14:paraId="20166C3A" w14:textId="77777777" w:rsidR="001203FE" w:rsidRDefault="001203FE" w:rsidP="001203FE">
      <w:pPr>
        <w:jc w:val="both"/>
      </w:pPr>
      <w:r>
        <w:t xml:space="preserve">Zákon č. 282/2008 Z. z. o podpore </w:t>
      </w:r>
      <w:proofErr w:type="spellStart"/>
      <w:r w:rsidRPr="00863A66">
        <w:rPr>
          <w:color w:val="000000" w:themeColor="text1"/>
        </w:rPr>
        <w:t>PsM</w:t>
      </w:r>
      <w:proofErr w:type="spellEnd"/>
      <w:r w:rsidDel="00760EF4">
        <w:t xml:space="preserve"> </w:t>
      </w:r>
      <w:r>
        <w:t xml:space="preserve">bol prijatý 2. júla 2008 s účelom vymedziť stav </w:t>
      </w:r>
      <w:proofErr w:type="spellStart"/>
      <w:r w:rsidRPr="00863A66">
        <w:rPr>
          <w:color w:val="000000" w:themeColor="text1"/>
        </w:rPr>
        <w:t>PsM</w:t>
      </w:r>
      <w:proofErr w:type="spellEnd"/>
      <w:r>
        <w:t xml:space="preserve">, charakterizovaný dobrovoľnými, voľnočasovými aktivitami a mimoškolským vzdelávaním detských a mládežníckych organizácií, a systém podpory zo strany orgánov verejnej moci </w:t>
      </w:r>
      <w:r w:rsidRPr="00825819">
        <w:t>–</w:t>
      </w:r>
      <w:r>
        <w:t xml:space="preserve"> menovite ministerstva, samosprávneho kraja a obce</w:t>
      </w:r>
      <w:r>
        <w:rPr>
          <w:vertAlign w:val="superscript"/>
        </w:rPr>
        <w:footnoteReference w:id="8"/>
      </w:r>
      <w:r>
        <w:t>.</w:t>
      </w:r>
    </w:p>
    <w:p w14:paraId="17429F80" w14:textId="77777777" w:rsidR="001203FE" w:rsidRDefault="001203FE" w:rsidP="001203FE">
      <w:pPr>
        <w:jc w:val="both"/>
      </w:pPr>
      <w:r>
        <w:t xml:space="preserve">Cieľom verejnej podpory systému </w:t>
      </w:r>
      <w:proofErr w:type="spellStart"/>
      <w:r w:rsidRPr="00863A66">
        <w:rPr>
          <w:color w:val="000000" w:themeColor="text1"/>
        </w:rPr>
        <w:t>PsM</w:t>
      </w:r>
      <w:proofErr w:type="spellEnd"/>
      <w:r w:rsidDel="00760EF4">
        <w:t xml:space="preserve"> </w:t>
      </w:r>
      <w:r>
        <w:t>je posilnenie jeho prínosov pre osobný, profesionálny a sociálny rozvoj mládeže. Zadefinovanie kompetencií má zabezpečiť efektívnejšiu medzirezortnú a </w:t>
      </w:r>
      <w:proofErr w:type="spellStart"/>
      <w:r>
        <w:t>medzisektorovú</w:t>
      </w:r>
      <w:proofErr w:type="spellEnd"/>
      <w:r>
        <w:t xml:space="preserve"> spoluprácu aktérov v oblasti starostlivosti o mládež na národnej, regionálnej aj miestnej úrovni. Samostatnými cieľmi sú podpora rozvoja participácie a angažovanosti mládeže pri správe vecí verejných na všetkých úrovniach a reagovanie na potreby mládeže</w:t>
      </w:r>
      <w:r>
        <w:rPr>
          <w:vertAlign w:val="superscript"/>
        </w:rPr>
        <w:footnoteReference w:id="9"/>
      </w:r>
      <w:r>
        <w:t>.</w:t>
      </w:r>
    </w:p>
    <w:p w14:paraId="3FAFD02A" w14:textId="77777777" w:rsidR="005F0D48" w:rsidRDefault="005F0D48" w:rsidP="001203FE">
      <w:pPr>
        <w:jc w:val="both"/>
      </w:pPr>
    </w:p>
    <w:p w14:paraId="71EDAE57" w14:textId="4B2AB007" w:rsidR="001203FE" w:rsidRDefault="001203FE" w:rsidP="001203FE">
      <w:pPr>
        <w:jc w:val="both"/>
      </w:pPr>
      <w:r>
        <w:t>V oblasti dotačnej podpory znížila novela</w:t>
      </w:r>
      <w:r>
        <w:rPr>
          <w:vertAlign w:val="superscript"/>
        </w:rPr>
        <w:footnoteReference w:id="10"/>
      </w:r>
      <w:r>
        <w:t xml:space="preserve"> </w:t>
      </w:r>
      <w:r w:rsidRPr="00825819">
        <w:t>–</w:t>
      </w:r>
      <w:r>
        <w:t xml:space="preserve"> zákon č. 360/2019, ktorým sa mení a dopĺňa zákon č. 282/2008 Z. z. o podpore </w:t>
      </w:r>
      <w:proofErr w:type="spellStart"/>
      <w:r w:rsidRPr="00863A66">
        <w:rPr>
          <w:color w:val="000000" w:themeColor="text1"/>
        </w:rPr>
        <w:t>PsM</w:t>
      </w:r>
      <w:proofErr w:type="spellEnd"/>
      <w:r w:rsidDel="00760EF4">
        <w:t xml:space="preserve"> </w:t>
      </w:r>
      <w:r>
        <w:t xml:space="preserve">a o zmene a doplnení zákona č. 131/2002 Z. z. o vysokých školách niektoré bariéry pre žiadateľov, najmä menovite stanovenú výšku povinného spolufinancovania </w:t>
      </w:r>
      <w:r>
        <w:lastRenderedPageBreak/>
        <w:t xml:space="preserve">a možnosť nefinančných vkladov a v súlade s praxou MVO uznal a oprávnil niektoré typy nepriamych výdavkov v </w:t>
      </w:r>
      <w:proofErr w:type="spellStart"/>
      <w:r w:rsidRPr="00863A66">
        <w:rPr>
          <w:color w:val="000000" w:themeColor="text1"/>
        </w:rPr>
        <w:t>PsM</w:t>
      </w:r>
      <w:proofErr w:type="spellEnd"/>
      <w:r>
        <w:t>.</w:t>
      </w:r>
    </w:p>
    <w:p w14:paraId="46462C54" w14:textId="1409B480" w:rsidR="001203FE" w:rsidRDefault="001203FE" w:rsidP="001203FE">
      <w:pPr>
        <w:jc w:val="both"/>
      </w:pPr>
      <w:r>
        <w:t xml:space="preserve">Pre samosprávne kraje a obce navrhla novela zadefinovanie funkčných miest koordinátorov </w:t>
      </w:r>
      <w:proofErr w:type="spellStart"/>
      <w:r w:rsidRPr="00863A66">
        <w:rPr>
          <w:color w:val="000000" w:themeColor="text1"/>
        </w:rPr>
        <w:t>PsM</w:t>
      </w:r>
      <w:proofErr w:type="spellEnd"/>
      <w:r>
        <w:t>, a osobitne vyčlenila podporu práce so znevýhodnenou mládežou. Pre posilnenie postavenia mladých ľudí je pre miestne a regionálne samosprávy pomenovaná možnosť zriaďovať mládežnícke parlamenty ako poradné orgány a zavádza sa akreditácia moderných centier mládeže ako konceptuálne riešenie pre transformáciu centier voľného času.</w:t>
      </w:r>
    </w:p>
    <w:p w14:paraId="535E4AFF" w14:textId="77777777" w:rsidR="005F0D48" w:rsidRDefault="005F0D48" w:rsidP="001203FE">
      <w:pPr>
        <w:jc w:val="both"/>
      </w:pPr>
    </w:p>
    <w:p w14:paraId="0D1F5B93" w14:textId="77777777" w:rsidR="001203FE" w:rsidRDefault="001203FE" w:rsidP="001203FE">
      <w:pPr>
        <w:pStyle w:val="Nadpis3"/>
      </w:pPr>
      <w:bookmarkStart w:id="167" w:name="_Toc110346755"/>
      <w:r>
        <w:t>Strategické dokumenty pre mládež a rozvoj práce s mládežou</w:t>
      </w:r>
      <w:bookmarkEnd w:id="167"/>
    </w:p>
    <w:p w14:paraId="0708CDB4" w14:textId="77777777" w:rsidR="001203FE" w:rsidRDefault="001203FE">
      <w:pPr>
        <w:numPr>
          <w:ilvl w:val="0"/>
          <w:numId w:val="29"/>
        </w:numPr>
        <w:pBdr>
          <w:top w:val="nil"/>
          <w:left w:val="nil"/>
          <w:bottom w:val="nil"/>
          <w:right w:val="nil"/>
          <w:between w:val="nil"/>
        </w:pBdr>
        <w:spacing w:before="240" w:after="0" w:line="276" w:lineRule="auto"/>
        <w:jc w:val="both"/>
      </w:pPr>
      <w:r>
        <w:rPr>
          <w:rFonts w:cs="Calibri"/>
          <w:color w:val="000000"/>
        </w:rPr>
        <w:t xml:space="preserve">Stratégia SR pre mládež na roky 2014 </w:t>
      </w:r>
      <w:r w:rsidRPr="00825819">
        <w:t>–</w:t>
      </w:r>
      <w:r>
        <w:t xml:space="preserve"> </w:t>
      </w:r>
      <w:r>
        <w:rPr>
          <w:rFonts w:cs="Calibri"/>
          <w:color w:val="000000"/>
        </w:rPr>
        <w:t>2020</w:t>
      </w:r>
      <w:r>
        <w:rPr>
          <w:rFonts w:cs="Calibri"/>
          <w:color w:val="000000"/>
          <w:vertAlign w:val="superscript"/>
        </w:rPr>
        <w:footnoteReference w:id="11"/>
      </w:r>
    </w:p>
    <w:p w14:paraId="77C827D0" w14:textId="77777777" w:rsidR="001203FE" w:rsidRDefault="001203FE">
      <w:pPr>
        <w:numPr>
          <w:ilvl w:val="0"/>
          <w:numId w:val="29"/>
        </w:numPr>
        <w:pBdr>
          <w:top w:val="nil"/>
          <w:left w:val="nil"/>
          <w:bottom w:val="nil"/>
          <w:right w:val="nil"/>
          <w:between w:val="nil"/>
        </w:pBdr>
        <w:spacing w:after="0" w:line="276" w:lineRule="auto"/>
        <w:jc w:val="both"/>
      </w:pPr>
      <w:r>
        <w:rPr>
          <w:rFonts w:cs="Calibri"/>
          <w:color w:val="000000"/>
        </w:rPr>
        <w:t xml:space="preserve">Stratégia SR pre mládež na roky 2021 </w:t>
      </w:r>
      <w:r w:rsidRPr="00825819">
        <w:t>–</w:t>
      </w:r>
      <w:r>
        <w:t xml:space="preserve"> </w:t>
      </w:r>
      <w:r>
        <w:rPr>
          <w:rFonts w:cs="Calibri"/>
          <w:color w:val="000000"/>
        </w:rPr>
        <w:t xml:space="preserve">2028 (v </w:t>
      </w:r>
      <w:r>
        <w:t>MPK</w:t>
      </w:r>
      <w:r>
        <w:rPr>
          <w:rFonts w:cs="Calibri"/>
          <w:color w:val="000000"/>
        </w:rPr>
        <w:t>)</w:t>
      </w:r>
      <w:r>
        <w:rPr>
          <w:rFonts w:cs="Calibri"/>
          <w:color w:val="000000"/>
          <w:vertAlign w:val="superscript"/>
        </w:rPr>
        <w:footnoteReference w:id="12"/>
      </w:r>
    </w:p>
    <w:p w14:paraId="54AC43F5" w14:textId="77777777" w:rsidR="001203FE" w:rsidRDefault="001203FE">
      <w:pPr>
        <w:numPr>
          <w:ilvl w:val="0"/>
          <w:numId w:val="29"/>
        </w:numPr>
        <w:pBdr>
          <w:top w:val="nil"/>
          <w:left w:val="nil"/>
          <w:bottom w:val="nil"/>
          <w:right w:val="nil"/>
          <w:between w:val="nil"/>
        </w:pBdr>
        <w:spacing w:after="0" w:line="276" w:lineRule="auto"/>
        <w:jc w:val="both"/>
      </w:pPr>
      <w:r>
        <w:t xml:space="preserve">Národný program rozvoja výchovy a vzdelávania 2018 </w:t>
      </w:r>
      <w:r w:rsidRPr="00825819">
        <w:t>–</w:t>
      </w:r>
      <w:r>
        <w:t xml:space="preserve"> 2027</w:t>
      </w:r>
      <w:r>
        <w:rPr>
          <w:vertAlign w:val="superscript"/>
        </w:rPr>
        <w:footnoteReference w:id="13"/>
      </w:r>
    </w:p>
    <w:p w14:paraId="6FB7EF55" w14:textId="77777777" w:rsidR="001203FE" w:rsidRDefault="001203FE">
      <w:pPr>
        <w:numPr>
          <w:ilvl w:val="0"/>
          <w:numId w:val="29"/>
        </w:numPr>
        <w:pBdr>
          <w:top w:val="nil"/>
          <w:left w:val="nil"/>
          <w:bottom w:val="nil"/>
          <w:right w:val="nil"/>
          <w:between w:val="nil"/>
        </w:pBdr>
        <w:spacing w:after="0" w:line="276" w:lineRule="auto"/>
        <w:jc w:val="both"/>
      </w:pPr>
      <w:r>
        <w:rPr>
          <w:rFonts w:cs="Calibri"/>
          <w:color w:val="000000"/>
        </w:rPr>
        <w:t>Národná stratégia pre globálne vzdelávanie</w:t>
      </w:r>
    </w:p>
    <w:p w14:paraId="7E658E34" w14:textId="77777777" w:rsidR="001203FE" w:rsidRDefault="001203FE">
      <w:pPr>
        <w:numPr>
          <w:ilvl w:val="0"/>
          <w:numId w:val="29"/>
        </w:numPr>
        <w:spacing w:after="0" w:line="276" w:lineRule="auto"/>
        <w:jc w:val="both"/>
      </w:pPr>
      <w:r>
        <w:t>Koncepcia rozvoja informačných a poradenských činností pre mládež</w:t>
      </w:r>
    </w:p>
    <w:p w14:paraId="190D6AB0" w14:textId="77777777" w:rsidR="001203FE" w:rsidRDefault="001203FE">
      <w:pPr>
        <w:numPr>
          <w:ilvl w:val="0"/>
          <w:numId w:val="29"/>
        </w:numPr>
        <w:spacing w:after="0" w:line="276" w:lineRule="auto"/>
        <w:jc w:val="both"/>
      </w:pPr>
      <w:r>
        <w:t>Rezortná koncepcia environmentálnej výchovy, vzdelávania a osvety do roku 2025</w:t>
      </w:r>
      <w:r>
        <w:rPr>
          <w:vertAlign w:val="superscript"/>
        </w:rPr>
        <w:footnoteReference w:id="14"/>
      </w:r>
    </w:p>
    <w:p w14:paraId="32C296EA" w14:textId="77777777" w:rsidR="001203FE" w:rsidRDefault="001203FE">
      <w:pPr>
        <w:numPr>
          <w:ilvl w:val="0"/>
          <w:numId w:val="29"/>
        </w:numPr>
        <w:pBdr>
          <w:top w:val="nil"/>
          <w:left w:val="nil"/>
          <w:bottom w:val="nil"/>
          <w:right w:val="nil"/>
          <w:between w:val="nil"/>
        </w:pBdr>
        <w:spacing w:after="0" w:line="276" w:lineRule="auto"/>
        <w:jc w:val="both"/>
      </w:pPr>
      <w:r>
        <w:rPr>
          <w:rFonts w:cs="Calibri"/>
          <w:color w:val="000000"/>
        </w:rPr>
        <w:t xml:space="preserve">Stratégia EÚ pre mládež na roky 2019 </w:t>
      </w:r>
      <w:r w:rsidRPr="00825819">
        <w:t>–</w:t>
      </w:r>
      <w:r>
        <w:t xml:space="preserve"> </w:t>
      </w:r>
      <w:r>
        <w:rPr>
          <w:rFonts w:cs="Calibri"/>
          <w:color w:val="000000"/>
        </w:rPr>
        <w:t>2027 (2018/C 456/01)</w:t>
      </w:r>
    </w:p>
    <w:p w14:paraId="6E245297" w14:textId="77777777" w:rsidR="001203FE" w:rsidRDefault="001203FE">
      <w:pPr>
        <w:numPr>
          <w:ilvl w:val="0"/>
          <w:numId w:val="29"/>
        </w:numPr>
        <w:pBdr>
          <w:top w:val="nil"/>
          <w:left w:val="nil"/>
          <w:bottom w:val="nil"/>
          <w:right w:val="nil"/>
          <w:between w:val="nil"/>
        </w:pBdr>
        <w:spacing w:after="0" w:line="276" w:lineRule="auto"/>
        <w:jc w:val="both"/>
      </w:pPr>
      <w:r>
        <w:rPr>
          <w:rFonts w:cs="Calibri"/>
          <w:color w:val="000000"/>
        </w:rPr>
        <w:t xml:space="preserve">Európska charta </w:t>
      </w:r>
      <w:proofErr w:type="spellStart"/>
      <w:r w:rsidRPr="00863A66">
        <w:rPr>
          <w:color w:val="000000" w:themeColor="text1"/>
        </w:rPr>
        <w:t>PsM</w:t>
      </w:r>
      <w:proofErr w:type="spellEnd"/>
      <w:r w:rsidDel="00760EF4">
        <w:rPr>
          <w:rFonts w:cs="Calibri"/>
          <w:color w:val="000000"/>
        </w:rPr>
        <w:t xml:space="preserve"> </w:t>
      </w:r>
      <w:r>
        <w:rPr>
          <w:rFonts w:cs="Calibri"/>
          <w:color w:val="000000"/>
        </w:rPr>
        <w:t>na lokálnej úrovni/</w:t>
      </w:r>
      <w:proofErr w:type="spellStart"/>
      <w:r>
        <w:rPr>
          <w:rFonts w:cs="Calibri"/>
          <w:color w:val="000000"/>
        </w:rPr>
        <w:t>Europe</w:t>
      </w:r>
      <w:proofErr w:type="spellEnd"/>
      <w:r>
        <w:rPr>
          <w:rFonts w:cs="Calibri"/>
          <w:color w:val="000000"/>
        </w:rPr>
        <w:t xml:space="preserve"> </w:t>
      </w:r>
      <w:proofErr w:type="spellStart"/>
      <w:r>
        <w:rPr>
          <w:rFonts w:cs="Calibri"/>
          <w:color w:val="000000"/>
        </w:rPr>
        <w:t>Goes</w:t>
      </w:r>
      <w:proofErr w:type="spellEnd"/>
      <w:r>
        <w:rPr>
          <w:rFonts w:cs="Calibri"/>
          <w:color w:val="000000"/>
        </w:rPr>
        <w:t xml:space="preserve"> </w:t>
      </w:r>
      <w:proofErr w:type="spellStart"/>
      <w:r>
        <w:rPr>
          <w:rFonts w:cs="Calibri"/>
          <w:color w:val="000000"/>
        </w:rPr>
        <w:t>Local</w:t>
      </w:r>
      <w:proofErr w:type="spellEnd"/>
    </w:p>
    <w:p w14:paraId="028164EB" w14:textId="77777777" w:rsidR="001203FE" w:rsidRDefault="001203FE">
      <w:pPr>
        <w:numPr>
          <w:ilvl w:val="0"/>
          <w:numId w:val="29"/>
        </w:numPr>
        <w:pBdr>
          <w:top w:val="nil"/>
          <w:left w:val="nil"/>
          <w:bottom w:val="nil"/>
          <w:right w:val="nil"/>
          <w:between w:val="nil"/>
        </w:pBdr>
        <w:spacing w:after="0" w:line="276" w:lineRule="auto"/>
        <w:jc w:val="both"/>
      </w:pPr>
      <w:r>
        <w:rPr>
          <w:rFonts w:cs="Calibri"/>
          <w:color w:val="000000"/>
        </w:rPr>
        <w:t xml:space="preserve">Európska agenda </w:t>
      </w:r>
      <w:proofErr w:type="spellStart"/>
      <w:r w:rsidRPr="00863A66">
        <w:rPr>
          <w:color w:val="000000" w:themeColor="text1"/>
        </w:rPr>
        <w:t>PsM</w:t>
      </w:r>
      <w:proofErr w:type="spellEnd"/>
      <w:r w:rsidDel="00760EF4">
        <w:rPr>
          <w:rFonts w:cs="Calibri"/>
          <w:color w:val="000000"/>
        </w:rPr>
        <w:t xml:space="preserve"> </w:t>
      </w:r>
      <w:r>
        <w:rPr>
          <w:rFonts w:cs="Calibri"/>
          <w:color w:val="000000"/>
        </w:rPr>
        <w:t>(2020/C 415/01)</w:t>
      </w:r>
    </w:p>
    <w:p w14:paraId="39093ACD" w14:textId="77777777" w:rsidR="001203FE" w:rsidRDefault="001203FE">
      <w:pPr>
        <w:numPr>
          <w:ilvl w:val="0"/>
          <w:numId w:val="29"/>
        </w:numPr>
        <w:pBdr>
          <w:top w:val="nil"/>
          <w:left w:val="nil"/>
          <w:bottom w:val="nil"/>
          <w:right w:val="nil"/>
          <w:between w:val="nil"/>
        </w:pBdr>
        <w:spacing w:after="200" w:line="276" w:lineRule="auto"/>
        <w:jc w:val="both"/>
      </w:pPr>
      <w:r>
        <w:rPr>
          <w:rFonts w:cs="Calibri"/>
          <w:color w:val="000000"/>
        </w:rPr>
        <w:t>Dohovor o právach dieťaťa</w:t>
      </w:r>
    </w:p>
    <w:p w14:paraId="653DEF14" w14:textId="77777777" w:rsidR="005F0D48" w:rsidRDefault="005F0D48" w:rsidP="001203FE">
      <w:pPr>
        <w:rPr>
          <w:b/>
        </w:rPr>
      </w:pPr>
    </w:p>
    <w:p w14:paraId="3221A37E" w14:textId="2D20FAB0" w:rsidR="001203FE" w:rsidRPr="00DE2457" w:rsidRDefault="001203FE" w:rsidP="001203FE">
      <w:pPr>
        <w:rPr>
          <w:b/>
        </w:rPr>
      </w:pPr>
      <w:r w:rsidRPr="00DE2457">
        <w:rPr>
          <w:b/>
        </w:rPr>
        <w:t>Súvisiace krajské stratégie</w:t>
      </w:r>
    </w:p>
    <w:p w14:paraId="4F89DB29" w14:textId="77777777" w:rsidR="001203FE" w:rsidRDefault="001203FE">
      <w:pPr>
        <w:numPr>
          <w:ilvl w:val="0"/>
          <w:numId w:val="29"/>
        </w:numPr>
        <w:pBdr>
          <w:top w:val="nil"/>
          <w:left w:val="nil"/>
          <w:bottom w:val="nil"/>
          <w:right w:val="nil"/>
          <w:between w:val="nil"/>
        </w:pBdr>
        <w:spacing w:before="240" w:after="0" w:line="276" w:lineRule="auto"/>
        <w:jc w:val="both"/>
      </w:pPr>
      <w:r>
        <w:t>Regionálna i</w:t>
      </w:r>
      <w:r>
        <w:rPr>
          <w:rFonts w:cs="Calibri"/>
          <w:color w:val="000000"/>
        </w:rPr>
        <w:t xml:space="preserve">ntegrovaná územná stratégia BK 2014 </w:t>
      </w:r>
      <w:r w:rsidRPr="00825819">
        <w:t>–</w:t>
      </w:r>
      <w:r>
        <w:t xml:space="preserve"> </w:t>
      </w:r>
      <w:r>
        <w:rPr>
          <w:rFonts w:cs="Calibri"/>
          <w:color w:val="000000"/>
        </w:rPr>
        <w:t>2020</w:t>
      </w:r>
      <w:r>
        <w:rPr>
          <w:rFonts w:cs="Calibri"/>
          <w:color w:val="000000"/>
          <w:vertAlign w:val="superscript"/>
        </w:rPr>
        <w:footnoteReference w:id="15"/>
      </w:r>
      <w:r>
        <w:rPr>
          <w:rFonts w:cs="Calibri"/>
          <w:color w:val="000000"/>
        </w:rPr>
        <w:t xml:space="preserve"> a PHSR 2021 </w:t>
      </w:r>
      <w:r w:rsidRPr="00825819">
        <w:t>–</w:t>
      </w:r>
      <w:r>
        <w:t xml:space="preserve"> </w:t>
      </w:r>
      <w:r>
        <w:rPr>
          <w:rFonts w:cs="Calibri"/>
          <w:color w:val="000000"/>
        </w:rPr>
        <w:t>202</w:t>
      </w:r>
      <w:r>
        <w:t>7</w:t>
      </w:r>
      <w:r>
        <w:rPr>
          <w:vertAlign w:val="superscript"/>
        </w:rPr>
        <w:footnoteReference w:id="16"/>
      </w:r>
    </w:p>
    <w:p w14:paraId="76A98B2F" w14:textId="77777777" w:rsidR="001203FE" w:rsidRDefault="001203FE">
      <w:pPr>
        <w:numPr>
          <w:ilvl w:val="0"/>
          <w:numId w:val="29"/>
        </w:numPr>
        <w:pBdr>
          <w:top w:val="nil"/>
          <w:left w:val="nil"/>
          <w:bottom w:val="nil"/>
          <w:right w:val="nil"/>
          <w:between w:val="nil"/>
        </w:pBdr>
        <w:spacing w:after="0" w:line="276" w:lineRule="auto"/>
        <w:jc w:val="both"/>
      </w:pPr>
      <w:r>
        <w:t xml:space="preserve">Koncepcia budovania siete environmentálno-vzdelávacích centier v BSK 2018 </w:t>
      </w:r>
      <w:r w:rsidRPr="00825819">
        <w:t>–</w:t>
      </w:r>
      <w:r>
        <w:t xml:space="preserve"> 2025</w:t>
      </w:r>
      <w:r>
        <w:rPr>
          <w:vertAlign w:val="superscript"/>
        </w:rPr>
        <w:footnoteReference w:id="17"/>
      </w:r>
    </w:p>
    <w:p w14:paraId="614D7B5D" w14:textId="77777777" w:rsidR="001203FE" w:rsidRDefault="001203FE">
      <w:pPr>
        <w:numPr>
          <w:ilvl w:val="0"/>
          <w:numId w:val="29"/>
        </w:numPr>
        <w:pBdr>
          <w:top w:val="nil"/>
          <w:left w:val="nil"/>
          <w:bottom w:val="nil"/>
          <w:right w:val="nil"/>
          <w:between w:val="nil"/>
        </w:pBdr>
        <w:spacing w:after="0" w:line="276" w:lineRule="auto"/>
        <w:jc w:val="both"/>
      </w:pPr>
      <w:r>
        <w:t xml:space="preserve">Regionálna stratégia výchovy a vzdelávania na SŠ v BSK na roky 2019 </w:t>
      </w:r>
      <w:r w:rsidRPr="00825819">
        <w:t>–</w:t>
      </w:r>
      <w:r>
        <w:t xml:space="preserve"> 2022</w:t>
      </w:r>
    </w:p>
    <w:p w14:paraId="4473E4E5" w14:textId="6199DB1B" w:rsidR="005F0D48" w:rsidRPr="005F0D48" w:rsidRDefault="001203FE" w:rsidP="001203FE">
      <w:pPr>
        <w:numPr>
          <w:ilvl w:val="0"/>
          <w:numId w:val="29"/>
        </w:numPr>
        <w:pBdr>
          <w:top w:val="nil"/>
          <w:left w:val="nil"/>
          <w:bottom w:val="nil"/>
          <w:right w:val="nil"/>
          <w:between w:val="nil"/>
        </w:pBdr>
        <w:spacing w:after="200" w:line="276" w:lineRule="auto"/>
        <w:jc w:val="both"/>
      </w:pPr>
      <w:r>
        <w:t xml:space="preserve">Koncepcia sociálnej inklúzie BSK na roky 2020 </w:t>
      </w:r>
      <w:r w:rsidRPr="00825819">
        <w:t>–</w:t>
      </w:r>
      <w:r>
        <w:t xml:space="preserve"> 2030</w:t>
      </w:r>
    </w:p>
    <w:p w14:paraId="50093961" w14:textId="56D1AA02" w:rsidR="001203FE" w:rsidRDefault="001203FE" w:rsidP="001203FE">
      <w:pPr>
        <w:rPr>
          <w:b/>
        </w:rPr>
      </w:pPr>
      <w:r>
        <w:rPr>
          <w:b/>
        </w:rPr>
        <w:t>Plánované zmeny legislatívy</w:t>
      </w:r>
    </w:p>
    <w:p w14:paraId="0CEB0ECA" w14:textId="77777777" w:rsidR="001203FE" w:rsidRPr="001D7873" w:rsidRDefault="001203FE" w:rsidP="001203FE">
      <w:pPr>
        <w:jc w:val="both"/>
      </w:pPr>
      <w:r w:rsidRPr="001D7873">
        <w:t xml:space="preserve">V súčasnosti prebiehajú na úrovni </w:t>
      </w:r>
      <w:r>
        <w:t>NR</w:t>
      </w:r>
      <w:r w:rsidRPr="001D7873">
        <w:t xml:space="preserve"> SR a ústredných orgánov štátnej správy legislatívne </w:t>
      </w:r>
      <w:r>
        <w:t>procesy</w:t>
      </w:r>
      <w:r w:rsidRPr="001D7873">
        <w:t xml:space="preserve"> pre</w:t>
      </w:r>
      <w:r>
        <w:t> </w:t>
      </w:r>
      <w:r w:rsidRPr="001D7873">
        <w:t xml:space="preserve">zmeny v nasledujúcich oblastiach </w:t>
      </w:r>
      <w:proofErr w:type="spellStart"/>
      <w:r w:rsidRPr="00863A66">
        <w:rPr>
          <w:color w:val="000000" w:themeColor="text1"/>
        </w:rPr>
        <w:t>PsM</w:t>
      </w:r>
      <w:proofErr w:type="spellEnd"/>
      <w:r w:rsidRPr="001D7873" w:rsidDel="00760EF4">
        <w:t xml:space="preserve"> </w:t>
      </w:r>
      <w:r w:rsidRPr="001D7873">
        <w:t xml:space="preserve">vo forme návrhov zákonov, alebo </w:t>
      </w:r>
      <w:proofErr w:type="spellStart"/>
      <w:r w:rsidRPr="001D7873">
        <w:t>subzákonných</w:t>
      </w:r>
      <w:proofErr w:type="spellEnd"/>
      <w:r w:rsidRPr="001D7873">
        <w:t xml:space="preserve"> noriem:</w:t>
      </w:r>
    </w:p>
    <w:p w14:paraId="30A318FA" w14:textId="77777777" w:rsidR="001203FE" w:rsidRDefault="001203FE">
      <w:pPr>
        <w:numPr>
          <w:ilvl w:val="0"/>
          <w:numId w:val="27"/>
        </w:numPr>
        <w:pBdr>
          <w:top w:val="nil"/>
          <w:left w:val="nil"/>
          <w:bottom w:val="nil"/>
          <w:right w:val="nil"/>
          <w:between w:val="nil"/>
        </w:pBdr>
        <w:spacing w:before="240" w:after="0" w:line="276" w:lineRule="auto"/>
        <w:jc w:val="both"/>
      </w:pPr>
      <w:r>
        <w:rPr>
          <w:rFonts w:cs="Calibri"/>
          <w:color w:val="000000"/>
        </w:rPr>
        <w:t>Podnikanie mladých ľudí,</w:t>
      </w:r>
    </w:p>
    <w:p w14:paraId="7C01EE22" w14:textId="77777777" w:rsidR="001203FE" w:rsidRDefault="001203FE">
      <w:pPr>
        <w:numPr>
          <w:ilvl w:val="0"/>
          <w:numId w:val="27"/>
        </w:numPr>
        <w:pBdr>
          <w:top w:val="nil"/>
          <w:left w:val="nil"/>
          <w:bottom w:val="nil"/>
          <w:right w:val="nil"/>
          <w:between w:val="nil"/>
        </w:pBdr>
        <w:spacing w:after="0" w:line="276" w:lineRule="auto"/>
        <w:jc w:val="both"/>
      </w:pPr>
      <w:r>
        <w:rPr>
          <w:rFonts w:cs="Calibri"/>
          <w:color w:val="000000"/>
        </w:rPr>
        <w:t>Podpora duševného zdravia detí a mladých ľudí,</w:t>
      </w:r>
    </w:p>
    <w:p w14:paraId="71197AD8" w14:textId="7DA5B7E1" w:rsidR="001203FE" w:rsidRPr="005F0D48" w:rsidRDefault="001203FE">
      <w:pPr>
        <w:numPr>
          <w:ilvl w:val="0"/>
          <w:numId w:val="27"/>
        </w:numPr>
        <w:pBdr>
          <w:top w:val="nil"/>
          <w:left w:val="nil"/>
          <w:bottom w:val="nil"/>
          <w:right w:val="nil"/>
          <w:between w:val="nil"/>
        </w:pBdr>
        <w:spacing w:after="0" w:line="276" w:lineRule="auto"/>
        <w:jc w:val="both"/>
      </w:pPr>
      <w:r>
        <w:rPr>
          <w:rFonts w:cs="Calibri"/>
          <w:color w:val="000000"/>
        </w:rPr>
        <w:t>Zavedenie klimatickej núdze,</w:t>
      </w:r>
    </w:p>
    <w:p w14:paraId="598C2A8C" w14:textId="77777777" w:rsidR="005F0D48" w:rsidRDefault="005F0D48" w:rsidP="00CD4D07">
      <w:pPr>
        <w:pBdr>
          <w:top w:val="nil"/>
          <w:left w:val="nil"/>
          <w:bottom w:val="nil"/>
          <w:right w:val="nil"/>
          <w:between w:val="nil"/>
        </w:pBdr>
        <w:spacing w:after="0" w:line="276" w:lineRule="auto"/>
        <w:ind w:left="720"/>
        <w:jc w:val="both"/>
      </w:pPr>
    </w:p>
    <w:p w14:paraId="798AB144" w14:textId="77777777" w:rsidR="001203FE" w:rsidRDefault="001203FE">
      <w:pPr>
        <w:numPr>
          <w:ilvl w:val="0"/>
          <w:numId w:val="27"/>
        </w:numPr>
        <w:pBdr>
          <w:top w:val="nil"/>
          <w:left w:val="nil"/>
          <w:bottom w:val="nil"/>
          <w:right w:val="nil"/>
          <w:between w:val="nil"/>
        </w:pBdr>
        <w:spacing w:after="0" w:line="276" w:lineRule="auto"/>
        <w:jc w:val="both"/>
      </w:pPr>
      <w:r>
        <w:rPr>
          <w:rFonts w:cs="Calibri"/>
          <w:color w:val="000000"/>
        </w:rPr>
        <w:lastRenderedPageBreak/>
        <w:t>Posilnenie postavenia mládežníckych parlamentov,</w:t>
      </w:r>
    </w:p>
    <w:p w14:paraId="58BF8732" w14:textId="77777777" w:rsidR="001203FE" w:rsidRDefault="001203FE">
      <w:pPr>
        <w:numPr>
          <w:ilvl w:val="0"/>
          <w:numId w:val="27"/>
        </w:numPr>
        <w:pBdr>
          <w:top w:val="nil"/>
          <w:left w:val="nil"/>
          <w:bottom w:val="nil"/>
          <w:right w:val="nil"/>
          <w:between w:val="nil"/>
        </w:pBdr>
        <w:spacing w:after="0" w:line="276" w:lineRule="auto"/>
        <w:jc w:val="both"/>
      </w:pPr>
      <w:r>
        <w:rPr>
          <w:rFonts w:cs="Calibri"/>
          <w:color w:val="000000"/>
        </w:rPr>
        <w:t xml:space="preserve">Podpora a posilňovanie mimoškolských činností, praxe stredoškolákov a dostupnosti </w:t>
      </w:r>
      <w:proofErr w:type="spellStart"/>
      <w:r w:rsidRPr="00863A66">
        <w:rPr>
          <w:color w:val="000000" w:themeColor="text1"/>
        </w:rPr>
        <w:t>PsM</w:t>
      </w:r>
      <w:proofErr w:type="spellEnd"/>
      <w:r w:rsidDel="00760EF4">
        <w:rPr>
          <w:rFonts w:cs="Calibri"/>
          <w:color w:val="000000"/>
        </w:rPr>
        <w:t xml:space="preserve"> </w:t>
      </w:r>
      <w:r>
        <w:rPr>
          <w:rFonts w:cs="Calibri"/>
          <w:color w:val="000000"/>
        </w:rPr>
        <w:t xml:space="preserve"> pre znevýhodnenú mládež,</w:t>
      </w:r>
    </w:p>
    <w:p w14:paraId="46B26EFE" w14:textId="77777777" w:rsidR="001203FE" w:rsidRDefault="001203FE">
      <w:pPr>
        <w:numPr>
          <w:ilvl w:val="0"/>
          <w:numId w:val="27"/>
        </w:numPr>
        <w:pBdr>
          <w:top w:val="nil"/>
          <w:left w:val="nil"/>
          <w:bottom w:val="nil"/>
          <w:right w:val="nil"/>
          <w:between w:val="nil"/>
        </w:pBdr>
        <w:spacing w:after="200" w:line="276" w:lineRule="auto"/>
        <w:jc w:val="both"/>
      </w:pPr>
      <w:r>
        <w:rPr>
          <w:rFonts w:cs="Calibri"/>
          <w:color w:val="000000"/>
        </w:rPr>
        <w:t xml:space="preserve">Posilnenie </w:t>
      </w:r>
      <w:r w:rsidRPr="00863A66">
        <w:rPr>
          <w:color w:val="000000" w:themeColor="text1"/>
        </w:rPr>
        <w:t>NFV</w:t>
      </w:r>
      <w:r w:rsidDel="00760EF4">
        <w:rPr>
          <w:rFonts w:cs="Calibri"/>
          <w:color w:val="000000"/>
        </w:rPr>
        <w:t xml:space="preserve"> </w:t>
      </w:r>
      <w:r>
        <w:rPr>
          <w:rFonts w:cs="Calibri"/>
          <w:color w:val="000000"/>
        </w:rPr>
        <w:t xml:space="preserve">k digitálnym zručnostiam, najmä odolnosti voči dezinformáciám a </w:t>
      </w:r>
      <w:r>
        <w:t>rozvoja kritického myslenia.</w:t>
      </w:r>
    </w:p>
    <w:p w14:paraId="4658DA58" w14:textId="77777777" w:rsidR="001203FE" w:rsidRPr="00DE2457" w:rsidRDefault="001203FE" w:rsidP="001203FE">
      <w:pPr>
        <w:rPr>
          <w:b/>
        </w:rPr>
      </w:pPr>
      <w:r w:rsidRPr="00DE2457">
        <w:rPr>
          <w:b/>
        </w:rPr>
        <w:t>Súvisiaca legislatíva</w:t>
      </w:r>
    </w:p>
    <w:p w14:paraId="59BD342A" w14:textId="77777777" w:rsidR="001203FE" w:rsidRDefault="001203FE" w:rsidP="001203FE">
      <w:pPr>
        <w:spacing w:before="240" w:after="0"/>
        <w:jc w:val="both"/>
      </w:pPr>
      <w:r>
        <w:t xml:space="preserve">Špecifické témy </w:t>
      </w:r>
      <w:proofErr w:type="spellStart"/>
      <w:r w:rsidRPr="00863A66">
        <w:rPr>
          <w:color w:val="000000" w:themeColor="text1"/>
        </w:rPr>
        <w:t>PsM</w:t>
      </w:r>
      <w:proofErr w:type="spellEnd"/>
      <w:r>
        <w:t>, dôležité osoby a východiskové postavenie mladých ľudí v rezortných systémoch, ako aj pôsobnosť vyšších územných celkov v súčasnosti ďalej vymedzujú novelizované zákony v chronologickom poradí:</w:t>
      </w:r>
    </w:p>
    <w:p w14:paraId="4A871310" w14:textId="77777777" w:rsidR="001203FE" w:rsidRDefault="001203FE">
      <w:pPr>
        <w:numPr>
          <w:ilvl w:val="0"/>
          <w:numId w:val="29"/>
        </w:numPr>
        <w:spacing w:before="240" w:after="0" w:line="276" w:lineRule="auto"/>
        <w:ind w:left="714" w:hanging="357"/>
        <w:jc w:val="both"/>
      </w:pPr>
      <w:r>
        <w:t xml:space="preserve">Zákon č. 596/2003 Z. z. o štátnej správe v školstve a školskej samospráve </w:t>
      </w:r>
      <w:r w:rsidRPr="00825819">
        <w:t>–</w:t>
      </w:r>
      <w:r>
        <w:t xml:space="preserve"> participácia mladých ľudí prostredníctvom žiackych školských rád,</w:t>
      </w:r>
    </w:p>
    <w:p w14:paraId="3AF3248E" w14:textId="77777777" w:rsidR="001203FE" w:rsidRDefault="001203FE">
      <w:pPr>
        <w:numPr>
          <w:ilvl w:val="0"/>
          <w:numId w:val="29"/>
        </w:numPr>
        <w:spacing w:after="0" w:line="276" w:lineRule="auto"/>
        <w:jc w:val="both"/>
      </w:pPr>
      <w:r>
        <w:t xml:space="preserve">Zákon č. 5/2004 Z. z. o službách zamestnanosti </w:t>
      </w:r>
      <w:r w:rsidRPr="00825819">
        <w:t>–</w:t>
      </w:r>
      <w:r>
        <w:t xml:space="preserve"> nástroje aktívnej politiky trhu práce pre mladých ľudí v postavení znevýhodnených uchádzačov o prácu,</w:t>
      </w:r>
    </w:p>
    <w:p w14:paraId="1CCE29F7" w14:textId="77777777" w:rsidR="001203FE" w:rsidRDefault="001203FE">
      <w:pPr>
        <w:numPr>
          <w:ilvl w:val="0"/>
          <w:numId w:val="29"/>
        </w:numPr>
        <w:spacing w:after="0" w:line="276" w:lineRule="auto"/>
        <w:jc w:val="both"/>
      </w:pPr>
      <w:r>
        <w:t xml:space="preserve">Zákon č. 305/2005 Z. z. o sociálnoprávnej ochrane detí a sociálnej kuratele </w:t>
      </w:r>
      <w:r w:rsidRPr="00825819">
        <w:t>–</w:t>
      </w:r>
      <w:r>
        <w:t xml:space="preserve"> systém prevencie a odstraňovania závislostí, násilia a sociálno-patologických javov v živote detí a mladých ľudí,</w:t>
      </w:r>
    </w:p>
    <w:p w14:paraId="2C2C9C0F" w14:textId="77777777" w:rsidR="001203FE" w:rsidRDefault="001203FE">
      <w:pPr>
        <w:numPr>
          <w:ilvl w:val="0"/>
          <w:numId w:val="29"/>
        </w:numPr>
        <w:spacing w:after="0" w:line="276" w:lineRule="auto"/>
        <w:jc w:val="both"/>
      </w:pPr>
      <w:r>
        <w:t xml:space="preserve">Zákon č. 245/2008 Z. z. o výchove a vzdelávaní (Školský zákon) </w:t>
      </w:r>
      <w:r w:rsidRPr="00825819">
        <w:t>–</w:t>
      </w:r>
      <w:r>
        <w:t xml:space="preserve"> prelínanie formálneho a </w:t>
      </w:r>
      <w:r w:rsidRPr="00863A66">
        <w:rPr>
          <w:color w:val="000000" w:themeColor="text1"/>
        </w:rPr>
        <w:t>NFV</w:t>
      </w:r>
      <w:r>
        <w:t xml:space="preserve">, rámec pre školskú inklúziu, občianske vzdelávanie, </w:t>
      </w:r>
      <w:proofErr w:type="spellStart"/>
      <w:r>
        <w:t>kariérové</w:t>
      </w:r>
      <w:proofErr w:type="spellEnd"/>
      <w:r>
        <w:t xml:space="preserve"> poradenstvo,</w:t>
      </w:r>
    </w:p>
    <w:p w14:paraId="466BAF2F" w14:textId="77777777" w:rsidR="001203FE" w:rsidRDefault="001203FE">
      <w:pPr>
        <w:numPr>
          <w:ilvl w:val="0"/>
          <w:numId w:val="29"/>
        </w:numPr>
        <w:spacing w:after="0" w:line="276" w:lineRule="auto"/>
        <w:jc w:val="both"/>
      </w:pPr>
      <w:r>
        <w:t xml:space="preserve">Zákon č. 448/2008 Z. z. o sociálnych službách </w:t>
      </w:r>
      <w:r w:rsidRPr="00825819">
        <w:t>–</w:t>
      </w:r>
      <w:r>
        <w:t xml:space="preserve"> vymedzenie sociálnej práce s mladými ľuďmi prostredníctvom terénnej sociálnej práce a </w:t>
      </w:r>
      <w:proofErr w:type="spellStart"/>
      <w:r>
        <w:t>nízkoprahových</w:t>
      </w:r>
      <w:proofErr w:type="spellEnd"/>
      <w:r>
        <w:t xml:space="preserve"> programov pre deti a mládež, a ich finančnej podpory a overovania,</w:t>
      </w:r>
    </w:p>
    <w:p w14:paraId="2C2C7FB5" w14:textId="77777777" w:rsidR="001203FE" w:rsidRDefault="001203FE">
      <w:pPr>
        <w:numPr>
          <w:ilvl w:val="0"/>
          <w:numId w:val="29"/>
        </w:numPr>
        <w:spacing w:after="200" w:line="276" w:lineRule="auto"/>
        <w:ind w:left="714" w:hanging="357"/>
        <w:contextualSpacing/>
        <w:jc w:val="both"/>
      </w:pPr>
      <w:r>
        <w:t xml:space="preserve">Zákon č. 406/2011 Z. z. o dobrovoľníctve </w:t>
      </w:r>
      <w:r w:rsidRPr="00825819">
        <w:t>–</w:t>
      </w:r>
      <w:r>
        <w:t xml:space="preserve"> podmienky domáceho a európskeho dobrovoľníctva mladých ľudí,</w:t>
      </w:r>
    </w:p>
    <w:p w14:paraId="422C103B" w14:textId="77777777" w:rsidR="001203FE" w:rsidRDefault="001203FE">
      <w:pPr>
        <w:numPr>
          <w:ilvl w:val="0"/>
          <w:numId w:val="29"/>
        </w:numPr>
        <w:spacing w:after="200" w:line="276" w:lineRule="auto"/>
        <w:ind w:left="714" w:hanging="357"/>
        <w:contextualSpacing/>
        <w:jc w:val="both"/>
      </w:pPr>
      <w:r>
        <w:t xml:space="preserve">Zákon č. 138/2019 Z. z. o pedagogických zamestnancoch a odborných zamestnancoch </w:t>
      </w:r>
      <w:r w:rsidRPr="00825819">
        <w:t>–</w:t>
      </w:r>
      <w:r>
        <w:t xml:space="preserve"> okrem princípov účasti mladých ľudí a kontinuálneho vzdelávania učiteľov v školských zariadeniach spresňuje kategórie psychológov a kariérnych poradcov.</w:t>
      </w:r>
    </w:p>
    <w:p w14:paraId="2F777A3B" w14:textId="77777777" w:rsidR="001203FE" w:rsidRDefault="001203FE" w:rsidP="001203FE">
      <w:pPr>
        <w:jc w:val="both"/>
      </w:pPr>
    </w:p>
    <w:p w14:paraId="1598F843" w14:textId="77777777" w:rsidR="001203FE" w:rsidRPr="00653A70" w:rsidRDefault="001203FE" w:rsidP="001203FE">
      <w:pPr>
        <w:pStyle w:val="Nadpis3"/>
      </w:pPr>
      <w:bookmarkStart w:id="168" w:name="_Toc89550901"/>
      <w:bookmarkStart w:id="169" w:name="_Toc89551235"/>
      <w:bookmarkStart w:id="170" w:name="_Toc89550902"/>
      <w:bookmarkStart w:id="171" w:name="_Toc89551236"/>
      <w:bookmarkStart w:id="172" w:name="_Toc89550903"/>
      <w:bookmarkStart w:id="173" w:name="_Toc89551237"/>
      <w:bookmarkStart w:id="174" w:name="_Toc89550904"/>
      <w:bookmarkStart w:id="175" w:name="_Toc89551238"/>
      <w:bookmarkStart w:id="176" w:name="_Toc89550905"/>
      <w:bookmarkStart w:id="177" w:name="_Toc89551239"/>
      <w:bookmarkStart w:id="178" w:name="_Toc89550906"/>
      <w:bookmarkStart w:id="179" w:name="_Toc89551240"/>
      <w:bookmarkStart w:id="180" w:name="_Toc89550907"/>
      <w:bookmarkStart w:id="181" w:name="_Toc89551241"/>
      <w:bookmarkStart w:id="182" w:name="_Toc89550908"/>
      <w:bookmarkStart w:id="183" w:name="_Toc89551242"/>
      <w:bookmarkStart w:id="184" w:name="_Toc89550909"/>
      <w:bookmarkStart w:id="185" w:name="_Toc89551243"/>
      <w:bookmarkStart w:id="186" w:name="_Toc110346756"/>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653A70">
        <w:t>Financovanie podpory práce s mládežou</w:t>
      </w:r>
      <w:bookmarkEnd w:id="186"/>
    </w:p>
    <w:p w14:paraId="2878D91D" w14:textId="77777777" w:rsidR="001203FE" w:rsidRDefault="001203FE" w:rsidP="001203FE">
      <w:pPr>
        <w:jc w:val="both"/>
      </w:pPr>
      <w:r>
        <w:t xml:space="preserve">Zdrojmi financovania </w:t>
      </w:r>
      <w:proofErr w:type="spellStart"/>
      <w:r w:rsidRPr="00863A66">
        <w:rPr>
          <w:color w:val="000000" w:themeColor="text1"/>
        </w:rPr>
        <w:t>PsM</w:t>
      </w:r>
      <w:proofErr w:type="spellEnd"/>
      <w:r w:rsidDel="00760EF4">
        <w:t xml:space="preserve"> </w:t>
      </w:r>
      <w:r>
        <w:t xml:space="preserve">sú (§ 14 zákona č. 282/2008 Z. z. o podpore </w:t>
      </w:r>
      <w:proofErr w:type="spellStart"/>
      <w:r w:rsidRPr="00863A66">
        <w:rPr>
          <w:color w:val="000000" w:themeColor="text1"/>
        </w:rPr>
        <w:t>PsM</w:t>
      </w:r>
      <w:proofErr w:type="spellEnd"/>
      <w:r>
        <w:t>):</w:t>
      </w:r>
    </w:p>
    <w:p w14:paraId="3F2DFEE8" w14:textId="77777777" w:rsidR="001203FE" w:rsidRDefault="001203FE">
      <w:pPr>
        <w:numPr>
          <w:ilvl w:val="0"/>
          <w:numId w:val="26"/>
        </w:numPr>
        <w:spacing w:before="240" w:after="200" w:line="276" w:lineRule="auto"/>
      </w:pPr>
      <w:r>
        <w:t>verejné rozpočty:</w:t>
      </w:r>
    </w:p>
    <w:p w14:paraId="6298EE29" w14:textId="77777777" w:rsidR="001203FE" w:rsidRDefault="001203FE">
      <w:pPr>
        <w:numPr>
          <w:ilvl w:val="1"/>
          <w:numId w:val="26"/>
        </w:numPr>
        <w:spacing w:after="120" w:line="276" w:lineRule="auto"/>
        <w:ind w:left="993" w:hanging="284"/>
        <w:contextualSpacing/>
        <w:jc w:val="both"/>
      </w:pPr>
      <w:r>
        <w:t>dotácie zo štátneho rozpočtu (alebo napr. príjmy z asignácie 2 % dane),</w:t>
      </w:r>
    </w:p>
    <w:p w14:paraId="1FF5799B" w14:textId="77777777" w:rsidR="001203FE" w:rsidRDefault="001203FE">
      <w:pPr>
        <w:numPr>
          <w:ilvl w:val="1"/>
          <w:numId w:val="26"/>
        </w:numPr>
        <w:spacing w:after="120" w:line="276" w:lineRule="auto"/>
        <w:ind w:left="993" w:hanging="284"/>
        <w:contextualSpacing/>
        <w:jc w:val="both"/>
      </w:pPr>
      <w:r>
        <w:t>prostriedky z rozpočtov obcí,</w:t>
      </w:r>
    </w:p>
    <w:p w14:paraId="2746F990" w14:textId="77777777" w:rsidR="001203FE" w:rsidRDefault="001203FE">
      <w:pPr>
        <w:numPr>
          <w:ilvl w:val="1"/>
          <w:numId w:val="26"/>
        </w:numPr>
        <w:spacing w:after="120" w:line="276" w:lineRule="auto"/>
        <w:ind w:left="993" w:hanging="284"/>
        <w:jc w:val="both"/>
      </w:pPr>
      <w:r>
        <w:t>prostriedky z rozpočtov vyšších územných celkov,</w:t>
      </w:r>
    </w:p>
    <w:p w14:paraId="68E0E360" w14:textId="77777777" w:rsidR="001203FE" w:rsidRDefault="001203FE">
      <w:pPr>
        <w:numPr>
          <w:ilvl w:val="0"/>
          <w:numId w:val="26"/>
        </w:numPr>
        <w:spacing w:after="200" w:line="276" w:lineRule="auto"/>
      </w:pPr>
      <w:r>
        <w:t>súkromné zdroje:</w:t>
      </w:r>
    </w:p>
    <w:p w14:paraId="167FC074" w14:textId="77777777" w:rsidR="001203FE" w:rsidRDefault="001203FE">
      <w:pPr>
        <w:numPr>
          <w:ilvl w:val="1"/>
          <w:numId w:val="26"/>
        </w:numPr>
        <w:spacing w:after="120" w:line="276" w:lineRule="auto"/>
        <w:ind w:left="993" w:hanging="284"/>
        <w:contextualSpacing/>
        <w:jc w:val="both"/>
      </w:pPr>
      <w:r>
        <w:t>dary a príspevky od právnických osôb a fyzických osôb výslovne určené darovacími zmluvami (často administrované nadáciami),</w:t>
      </w:r>
    </w:p>
    <w:p w14:paraId="3E06EF2B" w14:textId="77777777" w:rsidR="001203FE" w:rsidRDefault="001203FE">
      <w:pPr>
        <w:numPr>
          <w:ilvl w:val="1"/>
          <w:numId w:val="26"/>
        </w:numPr>
        <w:spacing w:after="120" w:line="276" w:lineRule="auto"/>
        <w:ind w:left="993" w:hanging="284"/>
        <w:contextualSpacing/>
        <w:jc w:val="both"/>
      </w:pPr>
      <w:r>
        <w:t>príjmy z reklám,</w:t>
      </w:r>
    </w:p>
    <w:p w14:paraId="2B1213F9" w14:textId="77777777" w:rsidR="001203FE" w:rsidRDefault="001203FE">
      <w:pPr>
        <w:numPr>
          <w:ilvl w:val="1"/>
          <w:numId w:val="26"/>
        </w:numPr>
        <w:spacing w:after="120" w:line="276" w:lineRule="auto"/>
        <w:ind w:left="993" w:hanging="284"/>
        <w:jc w:val="both"/>
      </w:pPr>
      <w:r>
        <w:t>príjmy z podnikania,</w:t>
      </w:r>
    </w:p>
    <w:p w14:paraId="6F94F8A4" w14:textId="77777777" w:rsidR="001203FE" w:rsidRDefault="001203FE">
      <w:pPr>
        <w:numPr>
          <w:ilvl w:val="1"/>
          <w:numId w:val="26"/>
        </w:numPr>
        <w:spacing w:after="120" w:line="276" w:lineRule="auto"/>
        <w:ind w:left="993" w:hanging="284"/>
        <w:jc w:val="both"/>
      </w:pPr>
      <w:r>
        <w:t>iné zdroje podľa osobitného predpisu, napr. závety poručiteľov,</w:t>
      </w:r>
    </w:p>
    <w:p w14:paraId="4113ACD4" w14:textId="77777777" w:rsidR="001203FE" w:rsidRDefault="001203FE">
      <w:pPr>
        <w:numPr>
          <w:ilvl w:val="0"/>
          <w:numId w:val="26"/>
        </w:numPr>
        <w:spacing w:after="200" w:line="276" w:lineRule="auto"/>
      </w:pPr>
      <w:r>
        <w:lastRenderedPageBreak/>
        <w:t>zahraničné verejné rozpočty:</w:t>
      </w:r>
    </w:p>
    <w:p w14:paraId="2ADA2798" w14:textId="77777777" w:rsidR="001203FE" w:rsidRDefault="001203FE">
      <w:pPr>
        <w:numPr>
          <w:ilvl w:val="1"/>
          <w:numId w:val="26"/>
        </w:numPr>
        <w:spacing w:after="120" w:line="276" w:lineRule="auto"/>
        <w:ind w:left="993" w:hanging="284"/>
      </w:pPr>
      <w:r>
        <w:t>prostriedky EÚ (a iných európskych štátov).</w:t>
      </w:r>
    </w:p>
    <w:p w14:paraId="0E2DBF40" w14:textId="77777777" w:rsidR="001203FE" w:rsidRDefault="001203FE" w:rsidP="001203FE">
      <w:pPr>
        <w:jc w:val="both"/>
        <w:rPr>
          <w:b/>
        </w:rPr>
      </w:pPr>
      <w:r>
        <w:rPr>
          <w:b/>
        </w:rPr>
        <w:t xml:space="preserve">Štátne dotácie </w:t>
      </w:r>
      <w:r w:rsidRPr="0010252A">
        <w:rPr>
          <w:b/>
        </w:rPr>
        <w:t>„</w:t>
      </w:r>
      <w:r>
        <w:rPr>
          <w:b/>
        </w:rPr>
        <w:t>Programy pre mládež”</w:t>
      </w:r>
    </w:p>
    <w:p w14:paraId="0C0EA33D" w14:textId="77777777" w:rsidR="001203FE" w:rsidRDefault="001203FE" w:rsidP="001203FE">
      <w:pPr>
        <w:jc w:val="both"/>
      </w:pPr>
      <w:r>
        <w:t xml:space="preserve">Dotácie v pôsobnosti MŠVVŠ SR, ktoré zabezpečujú finančnú podporu </w:t>
      </w:r>
      <w:proofErr w:type="spellStart"/>
      <w:r w:rsidRPr="00863A66">
        <w:rPr>
          <w:color w:val="000000" w:themeColor="text1"/>
        </w:rPr>
        <w:t>PsM</w:t>
      </w:r>
      <w:proofErr w:type="spellEnd"/>
      <w:r w:rsidDel="00760EF4">
        <w:t xml:space="preserve"> </w:t>
      </w:r>
      <w:r>
        <w:t xml:space="preserve">zo štátneho rozpočtu, sú upravené v Zákone o podpore </w:t>
      </w:r>
      <w:proofErr w:type="spellStart"/>
      <w:r w:rsidRPr="00863A66">
        <w:rPr>
          <w:color w:val="000000" w:themeColor="text1"/>
        </w:rPr>
        <w:t>PsM</w:t>
      </w:r>
      <w:proofErr w:type="spellEnd"/>
      <w:r>
        <w:t>, konkrétne v § 15 Účel poskytnutia dotácie, § 16 Poskytnutie dotácie, § 17 Žiadosť o poskytnutie dotácie a § 18 Zmluva o poskytnutí dotácie.</w:t>
      </w:r>
    </w:p>
    <w:p w14:paraId="28991C59" w14:textId="77777777" w:rsidR="001203FE" w:rsidRDefault="001203FE" w:rsidP="001203FE">
      <w:r>
        <w:t>Dotácie sú určené pre účely:</w:t>
      </w:r>
    </w:p>
    <w:p w14:paraId="14E15D39" w14:textId="77777777" w:rsidR="001203FE" w:rsidRDefault="001203FE">
      <w:pPr>
        <w:numPr>
          <w:ilvl w:val="0"/>
          <w:numId w:val="24"/>
        </w:numPr>
        <w:pBdr>
          <w:top w:val="nil"/>
          <w:left w:val="nil"/>
          <w:bottom w:val="nil"/>
          <w:right w:val="nil"/>
          <w:between w:val="nil"/>
        </w:pBdr>
        <w:spacing w:before="240" w:after="0" w:line="276" w:lineRule="auto"/>
        <w:ind w:left="714" w:hanging="357"/>
        <w:jc w:val="both"/>
      </w:pPr>
      <w:r>
        <w:rPr>
          <w:rFonts w:cs="Calibri"/>
          <w:color w:val="000000"/>
        </w:rPr>
        <w:t>zvyšovania vedomostí, zručností a kompetencií mládeže pri príprave na jej aktívne občianstvo a pracovný život,</w:t>
      </w:r>
    </w:p>
    <w:p w14:paraId="24C213D9"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posilnenia postavenia mládeže v spoločnosti,</w:t>
      </w:r>
    </w:p>
    <w:p w14:paraId="448031E4"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prispievania k napĺňaniu cieľov strategických dokumentov a koncepčných dokumentov vo vzťahu k mládeži,</w:t>
      </w:r>
    </w:p>
    <w:p w14:paraId="0506CB4D"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 xml:space="preserve">podpory systematickej </w:t>
      </w:r>
      <w:proofErr w:type="spellStart"/>
      <w:r w:rsidRPr="00863A66">
        <w:rPr>
          <w:color w:val="000000" w:themeColor="text1"/>
        </w:rPr>
        <w:t>PsM</w:t>
      </w:r>
      <w:proofErr w:type="spellEnd"/>
      <w:r>
        <w:rPr>
          <w:rFonts w:cs="Calibri"/>
          <w:color w:val="000000"/>
        </w:rPr>
        <w:t>,</w:t>
      </w:r>
    </w:p>
    <w:p w14:paraId="70B209C8"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reprezentácie mládeže na úrovni regiónov,</w:t>
      </w:r>
    </w:p>
    <w:p w14:paraId="792E426D"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podpory organizácií mládeže združujúcich organizácie pracujúce s mládežou,</w:t>
      </w:r>
    </w:p>
    <w:p w14:paraId="7EB74AB4"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rozvoja dobrovoľníctva mládeže,</w:t>
      </w:r>
    </w:p>
    <w:p w14:paraId="58B9C603"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členstva v medzinárodných mládežníckych organizáciách,</w:t>
      </w:r>
    </w:p>
    <w:p w14:paraId="69EE4D36"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administratívnej činnosti mládežníckych organizácií,</w:t>
      </w:r>
    </w:p>
    <w:p w14:paraId="7614EE93"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 xml:space="preserve">vzdelávacích aktivít pre pracovníkov s mládežou, mládežníckych vedúcich, mladých vedúcich, koordinátorov </w:t>
      </w:r>
      <w:proofErr w:type="spellStart"/>
      <w:r w:rsidRPr="00863A66">
        <w:rPr>
          <w:color w:val="000000" w:themeColor="text1"/>
        </w:rPr>
        <w:t>PsM</w:t>
      </w:r>
      <w:proofErr w:type="spellEnd"/>
      <w:r w:rsidDel="00760EF4">
        <w:rPr>
          <w:rFonts w:cs="Calibri"/>
          <w:color w:val="000000"/>
        </w:rPr>
        <w:t xml:space="preserve"> </w:t>
      </w:r>
      <w:r>
        <w:rPr>
          <w:rFonts w:cs="Calibri"/>
          <w:color w:val="000000"/>
        </w:rPr>
        <w:t xml:space="preserve">a lektorov v oblasti </w:t>
      </w:r>
      <w:proofErr w:type="spellStart"/>
      <w:r w:rsidRPr="00863A66">
        <w:rPr>
          <w:color w:val="000000" w:themeColor="text1"/>
        </w:rPr>
        <w:t>PsM</w:t>
      </w:r>
      <w:proofErr w:type="spellEnd"/>
      <w:r>
        <w:rPr>
          <w:rFonts w:cs="Calibri"/>
          <w:color w:val="000000"/>
        </w:rPr>
        <w:t>,</w:t>
      </w:r>
    </w:p>
    <w:p w14:paraId="1C117511"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poskytovania informačných a poradenských služieb pre mládež,</w:t>
      </w:r>
    </w:p>
    <w:p w14:paraId="64C4C3CC"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podpory prieskumov o mládeži a výskumu o mládeži,</w:t>
      </w:r>
    </w:p>
    <w:p w14:paraId="6B9852E8"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ochrany, udržiavania a upevňovania zdravia mládeže,</w:t>
      </w:r>
    </w:p>
    <w:p w14:paraId="4DB17A67" w14:textId="77777777" w:rsidR="001203FE" w:rsidRDefault="001203FE">
      <w:pPr>
        <w:numPr>
          <w:ilvl w:val="0"/>
          <w:numId w:val="24"/>
        </w:numPr>
        <w:pBdr>
          <w:top w:val="nil"/>
          <w:left w:val="nil"/>
          <w:bottom w:val="nil"/>
          <w:right w:val="nil"/>
          <w:between w:val="nil"/>
        </w:pBdr>
        <w:spacing w:after="0" w:line="276" w:lineRule="auto"/>
        <w:ind w:left="714" w:hanging="357"/>
        <w:jc w:val="both"/>
      </w:pPr>
      <w:r>
        <w:rPr>
          <w:rFonts w:cs="Calibri"/>
          <w:color w:val="000000"/>
        </w:rPr>
        <w:t>vydávania tlače s mládežníckou problematikou,</w:t>
      </w:r>
    </w:p>
    <w:p w14:paraId="2CB19F74" w14:textId="77777777" w:rsidR="001203FE" w:rsidRDefault="001203FE">
      <w:pPr>
        <w:numPr>
          <w:ilvl w:val="0"/>
          <w:numId w:val="24"/>
        </w:numPr>
        <w:pBdr>
          <w:top w:val="nil"/>
          <w:left w:val="nil"/>
          <w:bottom w:val="nil"/>
          <w:right w:val="nil"/>
          <w:between w:val="nil"/>
        </w:pBdr>
        <w:spacing w:after="200" w:line="276" w:lineRule="auto"/>
        <w:ind w:left="714" w:hanging="357"/>
        <w:jc w:val="both"/>
      </w:pPr>
      <w:r>
        <w:rPr>
          <w:rFonts w:cs="Calibri"/>
          <w:color w:val="000000"/>
        </w:rPr>
        <w:t>organizovania a podpory pobytových podujatí pre mládež.</w:t>
      </w:r>
    </w:p>
    <w:p w14:paraId="353EFD68" w14:textId="77777777" w:rsidR="001203FE" w:rsidRDefault="001203FE" w:rsidP="001203FE">
      <w:r>
        <w:t>Oprávnenými prijímateľmi štátnych dotácií sú:</w:t>
      </w:r>
    </w:p>
    <w:p w14:paraId="4C8C5792" w14:textId="77777777" w:rsidR="001203FE" w:rsidRDefault="001203FE">
      <w:pPr>
        <w:numPr>
          <w:ilvl w:val="0"/>
          <w:numId w:val="25"/>
        </w:numPr>
        <w:pBdr>
          <w:top w:val="nil"/>
          <w:left w:val="nil"/>
          <w:bottom w:val="nil"/>
          <w:right w:val="nil"/>
          <w:between w:val="nil"/>
        </w:pBdr>
        <w:spacing w:before="240" w:after="0" w:line="276" w:lineRule="auto"/>
        <w:jc w:val="both"/>
      </w:pPr>
      <w:r>
        <w:rPr>
          <w:rFonts w:cs="Calibri"/>
          <w:color w:val="000000"/>
        </w:rPr>
        <w:t>obec pri plnení úloh v zákone,</w:t>
      </w:r>
    </w:p>
    <w:p w14:paraId="3F085F3F"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vyšší územný celok pri plnení úloh v zákone,</w:t>
      </w:r>
    </w:p>
    <w:p w14:paraId="3F3ABA3F"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OZ,</w:t>
      </w:r>
    </w:p>
    <w:p w14:paraId="4B07CBDE"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nadácia,</w:t>
      </w:r>
    </w:p>
    <w:p w14:paraId="0524DA58"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n. o. poskytujúca všeobecne prospešné služby,</w:t>
      </w:r>
    </w:p>
    <w:p w14:paraId="71D91B83"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registrovaná cirkev a náboženská spoločnosť,</w:t>
      </w:r>
    </w:p>
    <w:p w14:paraId="31015D9D" w14:textId="77777777" w:rsidR="001203FE" w:rsidRDefault="001203FE">
      <w:pPr>
        <w:numPr>
          <w:ilvl w:val="0"/>
          <w:numId w:val="25"/>
        </w:numPr>
        <w:pBdr>
          <w:top w:val="nil"/>
          <w:left w:val="nil"/>
          <w:bottom w:val="nil"/>
          <w:right w:val="nil"/>
          <w:between w:val="nil"/>
        </w:pBdr>
        <w:spacing w:after="0" w:line="276" w:lineRule="auto"/>
        <w:jc w:val="both"/>
      </w:pPr>
      <w:r>
        <w:rPr>
          <w:rFonts w:cs="Calibri"/>
          <w:color w:val="000000"/>
        </w:rPr>
        <w:t>centrum voľného času (§ 116 v zákone č. 245/2008 o výchove a vzdelávaní),</w:t>
      </w:r>
    </w:p>
    <w:p w14:paraId="1C710E9A" w14:textId="77777777" w:rsidR="001203FE" w:rsidRDefault="001203FE">
      <w:pPr>
        <w:numPr>
          <w:ilvl w:val="0"/>
          <w:numId w:val="25"/>
        </w:numPr>
        <w:pBdr>
          <w:top w:val="nil"/>
          <w:left w:val="nil"/>
          <w:bottom w:val="nil"/>
          <w:right w:val="nil"/>
          <w:between w:val="nil"/>
        </w:pBdr>
        <w:spacing w:after="200" w:line="276" w:lineRule="auto"/>
        <w:jc w:val="both"/>
      </w:pPr>
      <w:r>
        <w:rPr>
          <w:rFonts w:cs="Calibri"/>
          <w:color w:val="000000"/>
        </w:rPr>
        <w:t>mládežnícki vedúci a pracovníci pracujúci s mládežou.</w:t>
      </w:r>
    </w:p>
    <w:p w14:paraId="3849F71F" w14:textId="77777777" w:rsidR="001203FE" w:rsidRDefault="001203FE" w:rsidP="001203FE">
      <w:r>
        <w:t>Maximálne spolufinancovanie z dotácie je do 90 % nákladov.</w:t>
      </w:r>
    </w:p>
    <w:p w14:paraId="089A3D8D" w14:textId="77777777" w:rsidR="001203FE" w:rsidRDefault="001203FE" w:rsidP="001203FE">
      <w:pPr>
        <w:jc w:val="both"/>
      </w:pPr>
      <w:r>
        <w:t>Dotácie sú viazané na rozpočtové roky, sú organizované prostredníctvom výziev, rozhoduje o nich minister. V praxi sú súčasťou agendy jedného z útvarov na MŠVVŠ SR, ktorý spracováva údaje administrované Iuventou. Umožňujú úhradu miezd a personálnych výdavkov v pracovnoprávnych zmluvách.</w:t>
      </w:r>
    </w:p>
    <w:p w14:paraId="2038032C" w14:textId="77777777" w:rsidR="001203FE" w:rsidRDefault="001203FE" w:rsidP="001203FE">
      <w:pPr>
        <w:jc w:val="both"/>
        <w:rPr>
          <w:rFonts w:eastAsiaTheme="majorEastAsia"/>
          <w:b/>
          <w:bCs/>
          <w:color w:val="4472C4" w:themeColor="accent1"/>
        </w:rPr>
      </w:pPr>
      <w:r>
        <w:lastRenderedPageBreak/>
        <w:t>Ministerstvo podlieha rozpočtovým pravidlám (zákon č. 523/2004 Z. z. o rozpočtových pravidlách) a vykonáva kontrolu finančnej disciplíny v súlade s postupmi Úradu vládneho auditu § 4 zákona č. 357/2015 Z. z. o finančnej kontrole a audite.</w:t>
      </w:r>
    </w:p>
    <w:p w14:paraId="1FDE6443" w14:textId="77777777" w:rsidR="001203FE" w:rsidRPr="00653A70" w:rsidRDefault="001203FE" w:rsidP="001203FE">
      <w:pPr>
        <w:pStyle w:val="Nadpis3"/>
      </w:pPr>
      <w:bookmarkStart w:id="187" w:name="_Toc110346757"/>
      <w:r w:rsidRPr="00653A70">
        <w:t>Kompetencie regionálnej samosprávy</w:t>
      </w:r>
      <w:bookmarkEnd w:id="187"/>
    </w:p>
    <w:p w14:paraId="31B91770" w14:textId="77777777" w:rsidR="001203FE" w:rsidRDefault="001203FE" w:rsidP="001203FE">
      <w:pPr>
        <w:jc w:val="both"/>
      </w:pPr>
      <w:r>
        <w:t xml:space="preserve">Samosprávny kraj má všeobecne určenú pôsobnosť </w:t>
      </w:r>
      <w:r w:rsidRPr="0010252A">
        <w:t>„</w:t>
      </w:r>
      <w:r>
        <w:t xml:space="preserve">utvárať podmienky pre rozvoj výchovy a vzdelávania, najmä na SŠ, a pre rozvoj ďalšieho vzdelávania” a </w:t>
      </w:r>
      <w:r w:rsidRPr="001040EE">
        <w:t>„</w:t>
      </w:r>
      <w:r>
        <w:t xml:space="preserve">koordinovať rozvoj telesnej kultúry a športu a starostlivosť o deti a mládež” (§ 4 ods. 1 písm. </w:t>
      </w:r>
      <w:r w:rsidDel="009A19BC">
        <w:t>k</w:t>
      </w:r>
      <w:r>
        <w:t>), n) zákona č. 302/2001 o samospráve VÚC) v rámci širšieho všestranného rozvoja územia a starostlivosti o potreby obyvateľov.</w:t>
      </w:r>
    </w:p>
    <w:p w14:paraId="24C4E6E6" w14:textId="77777777" w:rsidR="001203FE" w:rsidRDefault="001203FE" w:rsidP="001203FE">
      <w:pPr>
        <w:jc w:val="both"/>
      </w:pPr>
      <w:r>
        <w:t xml:space="preserve">V § 5 zákona č. 282/2008 Z. z. o podpore </w:t>
      </w:r>
      <w:proofErr w:type="spellStart"/>
      <w:r w:rsidRPr="00863A66">
        <w:rPr>
          <w:color w:val="000000" w:themeColor="text1"/>
        </w:rPr>
        <w:t>PsM</w:t>
      </w:r>
      <w:proofErr w:type="spellEnd"/>
      <w:r w:rsidDel="00760EF4">
        <w:t xml:space="preserve"> </w:t>
      </w:r>
      <w:r>
        <w:t xml:space="preserve">sú určené úlohy samosprávneho kraja nasledovne formou vypracovania, uskutočňovania, vyhodnocovania strategického dokumentu Koncepcia rozvoja </w:t>
      </w:r>
      <w:proofErr w:type="spellStart"/>
      <w:r w:rsidRPr="00863A66">
        <w:rPr>
          <w:color w:val="000000" w:themeColor="text1"/>
        </w:rPr>
        <w:t>PsM</w:t>
      </w:r>
      <w:proofErr w:type="spellEnd"/>
      <w:r>
        <w:t>:</w:t>
      </w:r>
    </w:p>
    <w:p w14:paraId="30DADCC6" w14:textId="77777777" w:rsidR="001203FE" w:rsidRDefault="001203FE">
      <w:pPr>
        <w:numPr>
          <w:ilvl w:val="0"/>
          <w:numId w:val="28"/>
        </w:numPr>
        <w:pBdr>
          <w:top w:val="nil"/>
          <w:left w:val="nil"/>
          <w:bottom w:val="nil"/>
          <w:right w:val="nil"/>
          <w:between w:val="nil"/>
        </w:pBdr>
        <w:spacing w:before="240" w:after="0" w:line="276" w:lineRule="auto"/>
        <w:jc w:val="both"/>
      </w:pPr>
      <w:r>
        <w:rPr>
          <w:rFonts w:cs="Calibri"/>
          <w:color w:val="000000"/>
        </w:rPr>
        <w:t>podieľa sa na získavaní a analýze informácií o mládeži vo svojej pôsobnosti,</w:t>
      </w:r>
    </w:p>
    <w:p w14:paraId="57545BE3"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 xml:space="preserve">podporuje organizovanie </w:t>
      </w:r>
      <w:proofErr w:type="spellStart"/>
      <w:r w:rsidRPr="00863A66">
        <w:rPr>
          <w:color w:val="000000" w:themeColor="text1"/>
        </w:rPr>
        <w:t>PsM</w:t>
      </w:r>
      <w:proofErr w:type="spellEnd"/>
      <w:r>
        <w:rPr>
          <w:rFonts w:cs="Calibri"/>
          <w:color w:val="000000"/>
        </w:rPr>
        <w:t>,</w:t>
      </w:r>
    </w:p>
    <w:p w14:paraId="5A560A00"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podporuje činnosť zdravotne znevýhodnenej mládeže, mládeže zo sociálne znevýhodneného prostredia, mládeže z najmenej rozvinutých okresov a mládeže znevýhodnenej iným spôsobom,</w:t>
      </w:r>
    </w:p>
    <w:p w14:paraId="31CA897A"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 xml:space="preserve">ustanovuje koordinátora </w:t>
      </w:r>
      <w:proofErr w:type="spellStart"/>
      <w:r w:rsidRPr="00863A66">
        <w:rPr>
          <w:color w:val="000000" w:themeColor="text1"/>
        </w:rPr>
        <w:t>PsM</w:t>
      </w:r>
      <w:proofErr w:type="spellEnd"/>
      <w:r>
        <w:rPr>
          <w:rFonts w:cs="Calibri"/>
          <w:color w:val="000000"/>
        </w:rPr>
        <w:t>,</w:t>
      </w:r>
    </w:p>
    <w:p w14:paraId="4208E13D"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zabezpečuje prevádzkovanie výchovno-vzdelávacích zariadení a stará sa o ich účelné využívanie,</w:t>
      </w:r>
    </w:p>
    <w:p w14:paraId="69B5CBC8"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kontroluje účelnosť využívania finančných prostriedkov poskytnutých zo svojho rozpočtu na </w:t>
      </w:r>
      <w:proofErr w:type="spellStart"/>
      <w:r w:rsidRPr="00863A66">
        <w:rPr>
          <w:color w:val="000000" w:themeColor="text1"/>
        </w:rPr>
        <w:t>PsM</w:t>
      </w:r>
      <w:proofErr w:type="spellEnd"/>
      <w:r>
        <w:rPr>
          <w:rFonts w:cs="Calibri"/>
          <w:color w:val="000000"/>
        </w:rPr>
        <w:t>,</w:t>
      </w:r>
    </w:p>
    <w:p w14:paraId="7E57A3B3"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spolupracuje s fyzickými osobami a právnickými osobami uvedenými v § 15 ods. 2,</w:t>
      </w:r>
    </w:p>
    <w:p w14:paraId="03300763"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 xml:space="preserve">podieľa sa na </w:t>
      </w:r>
      <w:r w:rsidRPr="00863A66">
        <w:rPr>
          <w:color w:val="000000" w:themeColor="text1"/>
        </w:rPr>
        <w:t>NFV</w:t>
      </w:r>
      <w:r w:rsidDel="00760EF4">
        <w:rPr>
          <w:rFonts w:cs="Calibri"/>
          <w:color w:val="000000"/>
        </w:rPr>
        <w:t xml:space="preserve"> </w:t>
      </w:r>
      <w:r>
        <w:rPr>
          <w:rFonts w:cs="Calibri"/>
          <w:color w:val="000000"/>
        </w:rPr>
        <w:t xml:space="preserve">v oblasti </w:t>
      </w:r>
      <w:proofErr w:type="spellStart"/>
      <w:r w:rsidRPr="00863A66">
        <w:rPr>
          <w:color w:val="000000" w:themeColor="text1"/>
        </w:rPr>
        <w:t>PsM</w:t>
      </w:r>
      <w:proofErr w:type="spellEnd"/>
      <w:r>
        <w:rPr>
          <w:rFonts w:cs="Calibri"/>
          <w:color w:val="000000"/>
        </w:rPr>
        <w:t>,</w:t>
      </w:r>
    </w:p>
    <w:p w14:paraId="64981018"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 xml:space="preserve">zabezpečuje aktivity v oblasti </w:t>
      </w:r>
      <w:proofErr w:type="spellStart"/>
      <w:r w:rsidRPr="00863A66">
        <w:rPr>
          <w:color w:val="000000" w:themeColor="text1"/>
        </w:rPr>
        <w:t>PsM</w:t>
      </w:r>
      <w:proofErr w:type="spellEnd"/>
      <w:r w:rsidDel="00760EF4">
        <w:rPr>
          <w:rFonts w:cs="Calibri"/>
          <w:color w:val="000000"/>
        </w:rPr>
        <w:t xml:space="preserve"> </w:t>
      </w:r>
      <w:r>
        <w:rPr>
          <w:rFonts w:cs="Calibri"/>
          <w:color w:val="000000"/>
        </w:rPr>
        <w:t>prostredníctvom poskytovania finančných prostriedkov z rozpočtu vyššieho územného celku,</w:t>
      </w:r>
    </w:p>
    <w:p w14:paraId="38AE4C3A" w14:textId="77777777" w:rsidR="001203FE" w:rsidRDefault="001203FE">
      <w:pPr>
        <w:numPr>
          <w:ilvl w:val="0"/>
          <w:numId w:val="28"/>
        </w:numPr>
        <w:pBdr>
          <w:top w:val="nil"/>
          <w:left w:val="nil"/>
          <w:bottom w:val="nil"/>
          <w:right w:val="nil"/>
          <w:between w:val="nil"/>
        </w:pBdr>
        <w:spacing w:after="0" w:line="276" w:lineRule="auto"/>
        <w:jc w:val="both"/>
      </w:pPr>
      <w:r>
        <w:rPr>
          <w:rFonts w:cs="Calibri"/>
          <w:color w:val="000000"/>
        </w:rPr>
        <w:t>podporuje zapojenie mládeže do dobrovoľníckej služby,</w:t>
      </w:r>
    </w:p>
    <w:p w14:paraId="11AF1FF2" w14:textId="77777777" w:rsidR="001203FE" w:rsidRDefault="001203FE">
      <w:pPr>
        <w:numPr>
          <w:ilvl w:val="0"/>
          <w:numId w:val="28"/>
        </w:numPr>
        <w:pBdr>
          <w:top w:val="nil"/>
          <w:left w:val="nil"/>
          <w:bottom w:val="nil"/>
          <w:right w:val="nil"/>
          <w:between w:val="nil"/>
        </w:pBdr>
        <w:spacing w:after="200" w:line="276" w:lineRule="auto"/>
        <w:jc w:val="both"/>
      </w:pPr>
      <w:r>
        <w:rPr>
          <w:rFonts w:cs="Calibri"/>
          <w:color w:val="000000"/>
        </w:rPr>
        <w:t>podporuje spoluúčasť mládeže.</w:t>
      </w:r>
    </w:p>
    <w:p w14:paraId="06693659" w14:textId="77777777" w:rsidR="001203FE" w:rsidRDefault="001203FE" w:rsidP="001203FE">
      <w:pPr>
        <w:jc w:val="both"/>
      </w:pPr>
      <w:r>
        <w:t xml:space="preserve">Pri úlohách koordinuje svoje činnosti s MŠVVŠ SR a inými ústrednými orgánmi štátnej správy, miestnymi orgánmi štátnej správy, obcami a inými fyzickými a právnickými osobami v oblasti </w:t>
      </w:r>
      <w:proofErr w:type="spellStart"/>
      <w:r w:rsidRPr="00863A66">
        <w:rPr>
          <w:color w:val="000000" w:themeColor="text1"/>
        </w:rPr>
        <w:t>PsM</w:t>
      </w:r>
      <w:proofErr w:type="spellEnd"/>
      <w:r>
        <w:t xml:space="preserve">. S ohľadom na doterajší vývoj ide predovšetkým o ďalších zriaďovateľov SŠ, rady mládeže, a špecializované, predovšetkým príspevkové a rozpočtové organizácie, napr. CPPP. Obciam s postavením mesta takisto prislúcha podľa § 6 ods. 3 analogická kompetencia vypracovávania, uskutočňovania, aktualizácie a hodnotenia koncepcie rozvoja </w:t>
      </w:r>
      <w:proofErr w:type="spellStart"/>
      <w:r w:rsidRPr="00863A66">
        <w:rPr>
          <w:color w:val="000000" w:themeColor="text1"/>
        </w:rPr>
        <w:t>PsM</w:t>
      </w:r>
      <w:proofErr w:type="spellEnd"/>
      <w:r>
        <w:t>.</w:t>
      </w:r>
    </w:p>
    <w:p w14:paraId="0D56A6FD" w14:textId="77777777" w:rsidR="001203FE" w:rsidRDefault="001203FE" w:rsidP="001203FE">
      <w:pPr>
        <w:jc w:val="both"/>
      </w:pPr>
      <w:r>
        <w:t xml:space="preserve">V osobitnom postavení hlavného mesta SR, Bratislavy, je pre MČ vyhradené: </w:t>
      </w:r>
      <w:r w:rsidRPr="001040EE">
        <w:t>„</w:t>
      </w:r>
      <w:r>
        <w:t xml:space="preserve">byť zriaďovateľom základných škôl a školských zariadení a plniť funkciu školského úradu” a </w:t>
      </w:r>
      <w:r w:rsidRPr="001040EE">
        <w:t>„</w:t>
      </w:r>
      <w:r>
        <w:t>utvárať podmienky na športovanie detí, na rozvoj športu pre všetkých a plniť úlohy v oblasti telesnej kultúry,” (§ 7a ods. 1 písm. g), h) zákona č. 377/1990 Zb. o hlavnom meste SR, Bratislave) a magistrátu prislúcha agenda základných umeleckých škôl a centier voľného času, ale aj tvorba a schvaľovanie celomestských koncepcií a rozvojových programov (§ 6a ods. 2 písm. a), n), o) toho istého zákona), pričom mestské a miestne orgány majú výslovne spolupracovať s obyvateľmi mesta, právnickými aj fyzickými osobami (§ 26, § 26a).</w:t>
      </w:r>
    </w:p>
    <w:p w14:paraId="5050E34B" w14:textId="77777777" w:rsidR="001203FE" w:rsidRDefault="001203FE" w:rsidP="001203FE">
      <w:pPr>
        <w:jc w:val="both"/>
      </w:pPr>
    </w:p>
    <w:p w14:paraId="4A2C949B" w14:textId="77777777" w:rsidR="001203FE" w:rsidRPr="00615332" w:rsidRDefault="001203FE" w:rsidP="001203FE">
      <w:pPr>
        <w:pStyle w:val="Nadpis3"/>
      </w:pPr>
      <w:bookmarkStart w:id="188" w:name="_Toc110346758"/>
      <w:r w:rsidRPr="00DE2457">
        <w:lastRenderedPageBreak/>
        <w:t>Iné orgány a inštitúcie</w:t>
      </w:r>
      <w:bookmarkEnd w:id="188"/>
    </w:p>
    <w:p w14:paraId="451B2851" w14:textId="77777777" w:rsidR="00CD4D07" w:rsidRDefault="00CD4D07" w:rsidP="001203FE"/>
    <w:p w14:paraId="2B4DC86A" w14:textId="124A3D37" w:rsidR="001203FE" w:rsidRPr="009229F0" w:rsidRDefault="001203FE" w:rsidP="001203FE">
      <w:r w:rsidRPr="009229F0">
        <w:t xml:space="preserve">Do tvorby a hodnotenia verejných politík pre mládež </w:t>
      </w:r>
      <w:r>
        <w:t xml:space="preserve">na národnej úrovni </w:t>
      </w:r>
      <w:r w:rsidRPr="009229F0">
        <w:t>vstupujú nasledovné pracovné skupiny a orgány:</w:t>
      </w:r>
    </w:p>
    <w:p w14:paraId="620E56A2" w14:textId="77777777" w:rsidR="001203FE" w:rsidRDefault="001203FE">
      <w:pPr>
        <w:numPr>
          <w:ilvl w:val="0"/>
          <w:numId w:val="29"/>
        </w:numPr>
        <w:pBdr>
          <w:top w:val="nil"/>
          <w:left w:val="nil"/>
          <w:bottom w:val="nil"/>
          <w:right w:val="nil"/>
          <w:between w:val="nil"/>
        </w:pBdr>
        <w:spacing w:before="240" w:after="0" w:line="276" w:lineRule="auto"/>
        <w:ind w:left="714" w:hanging="357"/>
        <w:contextualSpacing/>
        <w:jc w:val="both"/>
      </w:pPr>
      <w:r>
        <w:rPr>
          <w:rFonts w:cs="Calibri"/>
          <w:color w:val="000000"/>
        </w:rPr>
        <w:t>Medzirezortná pracovná skupina pre štátnu politiku v oblasti mládeže</w:t>
      </w:r>
      <w:r>
        <w:rPr>
          <w:rFonts w:cs="Calibri"/>
          <w:color w:val="000000"/>
          <w:vertAlign w:val="superscript"/>
        </w:rPr>
        <w:footnoteReference w:id="18"/>
      </w:r>
      <w:r>
        <w:rPr>
          <w:rFonts w:cs="Calibri"/>
          <w:color w:val="000000"/>
        </w:rPr>
        <w:t>,</w:t>
      </w:r>
    </w:p>
    <w:p w14:paraId="5B1E73AB" w14:textId="77777777" w:rsidR="001203FE" w:rsidRDefault="001203FE">
      <w:pPr>
        <w:numPr>
          <w:ilvl w:val="0"/>
          <w:numId w:val="29"/>
        </w:numPr>
        <w:pBdr>
          <w:top w:val="nil"/>
          <w:left w:val="nil"/>
          <w:bottom w:val="nil"/>
          <w:right w:val="nil"/>
          <w:between w:val="nil"/>
        </w:pBdr>
        <w:spacing w:after="0" w:line="276" w:lineRule="auto"/>
        <w:ind w:left="714" w:hanging="357"/>
        <w:contextualSpacing/>
        <w:jc w:val="both"/>
      </w:pPr>
      <w:r>
        <w:rPr>
          <w:rFonts w:cs="Calibri"/>
          <w:color w:val="000000"/>
        </w:rPr>
        <w:t xml:space="preserve">Medzirezortná pracovná skupina pre práva dieťaťa </w:t>
      </w:r>
      <w:r w:rsidRPr="00825819">
        <w:t>–</w:t>
      </w:r>
      <w:r>
        <w:rPr>
          <w:rFonts w:cs="Calibri"/>
          <w:color w:val="000000"/>
        </w:rPr>
        <w:t xml:space="preserve"> </w:t>
      </w:r>
      <w:r>
        <w:t>Výbor pre deti a mládež Rady vlády SR pre ľudské práva, národnostné menšiny a rodovú rovnosť</w:t>
      </w:r>
      <w:r>
        <w:rPr>
          <w:vertAlign w:val="superscript"/>
        </w:rPr>
        <w:footnoteReference w:id="19"/>
      </w:r>
      <w:r>
        <w:t>,</w:t>
      </w:r>
    </w:p>
    <w:p w14:paraId="3A4859C3"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Detský ombudsman (platforma Kancelárie Verejnej ochrankyne práv),</w:t>
      </w:r>
    </w:p>
    <w:p w14:paraId="04A8643C"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Komisár pre deti/Úrad komisára pre deti,</w:t>
      </w:r>
    </w:p>
    <w:p w14:paraId="4B1A15D5" w14:textId="77777777" w:rsidR="001203FE" w:rsidRDefault="001203FE">
      <w:pPr>
        <w:numPr>
          <w:ilvl w:val="0"/>
          <w:numId w:val="29"/>
        </w:numPr>
        <w:pBdr>
          <w:top w:val="nil"/>
          <w:left w:val="nil"/>
          <w:bottom w:val="nil"/>
          <w:right w:val="nil"/>
          <w:between w:val="nil"/>
        </w:pBdr>
        <w:spacing w:after="200" w:line="276" w:lineRule="auto"/>
        <w:ind w:left="714" w:hanging="357"/>
        <w:jc w:val="both"/>
      </w:pPr>
      <w:r>
        <w:t>Národné koordinačné stredisko pre riešenie problematiky násilia na deťoch.</w:t>
      </w:r>
    </w:p>
    <w:p w14:paraId="42C46385" w14:textId="77777777" w:rsidR="001203FE" w:rsidRDefault="001203FE" w:rsidP="001203FE">
      <w:bookmarkStart w:id="189" w:name="_Toc89550912"/>
      <w:bookmarkStart w:id="190" w:name="_Toc89551246"/>
      <w:bookmarkStart w:id="191" w:name="_Toc89550913"/>
      <w:bookmarkStart w:id="192" w:name="_Toc89551247"/>
      <w:bookmarkStart w:id="193" w:name="_Toc89550914"/>
      <w:bookmarkStart w:id="194" w:name="_Toc89551248"/>
      <w:bookmarkStart w:id="195" w:name="_Toc89550915"/>
      <w:bookmarkStart w:id="196" w:name="_Toc89551249"/>
      <w:bookmarkStart w:id="197" w:name="_Toc89550916"/>
      <w:bookmarkStart w:id="198" w:name="_Toc89551250"/>
      <w:bookmarkStart w:id="199" w:name="_Toc89550917"/>
      <w:bookmarkStart w:id="200" w:name="_Toc89551251"/>
      <w:bookmarkStart w:id="201" w:name="_Toc89550918"/>
      <w:bookmarkStart w:id="202" w:name="_Toc89551252"/>
      <w:bookmarkStart w:id="203" w:name="_Toc89550919"/>
      <w:bookmarkStart w:id="204" w:name="_Toc89551253"/>
      <w:bookmarkStart w:id="205" w:name="_Toc89550920"/>
      <w:bookmarkStart w:id="206" w:name="_Toc89551254"/>
      <w:bookmarkStart w:id="207" w:name="_Toc89550921"/>
      <w:bookmarkStart w:id="208" w:name="_Toc89551255"/>
      <w:bookmarkStart w:id="209" w:name="_Toc89550922"/>
      <w:bookmarkStart w:id="210" w:name="_Toc89551256"/>
      <w:bookmarkStart w:id="211" w:name="_Toc89550923"/>
      <w:bookmarkStart w:id="212" w:name="_Toc89551257"/>
      <w:bookmarkStart w:id="213" w:name="_Toc89550924"/>
      <w:bookmarkStart w:id="214" w:name="_Toc89551258"/>
      <w:bookmarkStart w:id="215" w:name="_Toc89550925"/>
      <w:bookmarkStart w:id="216" w:name="_Toc89551259"/>
      <w:bookmarkStart w:id="217" w:name="_Toc89550926"/>
      <w:bookmarkStart w:id="218" w:name="_Toc89551260"/>
      <w:bookmarkStart w:id="219" w:name="_Toc89550927"/>
      <w:bookmarkStart w:id="220" w:name="_Toc89551261"/>
      <w:bookmarkStart w:id="221" w:name="_Toc89550928"/>
      <w:bookmarkStart w:id="222" w:name="_Toc89551262"/>
      <w:bookmarkStart w:id="223" w:name="_Toc89550929"/>
      <w:bookmarkStart w:id="224" w:name="_Toc89551263"/>
      <w:bookmarkStart w:id="225" w:name="_Toc89550930"/>
      <w:bookmarkStart w:id="226" w:name="_Toc89551264"/>
      <w:bookmarkStart w:id="227" w:name="_Toc89550931"/>
      <w:bookmarkStart w:id="228" w:name="_Toc89551265"/>
      <w:bookmarkStart w:id="229" w:name="_Toc89550932"/>
      <w:bookmarkStart w:id="230" w:name="_Toc89551266"/>
      <w:bookmarkStart w:id="231" w:name="_Toc89550933"/>
      <w:bookmarkStart w:id="232" w:name="_Toc89551267"/>
      <w:bookmarkStart w:id="233" w:name="_Toc89550934"/>
      <w:bookmarkStart w:id="234" w:name="_Toc8955126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t>Výskum a dátové zdroje v oblasti mládeže</w:t>
      </w:r>
      <w:r w:rsidRPr="009229F0">
        <w:t>:</w:t>
      </w:r>
    </w:p>
    <w:p w14:paraId="032AC8AD"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 xml:space="preserve">IUVENTA </w:t>
      </w:r>
      <w:r w:rsidRPr="00825819">
        <w:t>–</w:t>
      </w:r>
      <w:r>
        <w:t xml:space="preserve"> Slovenský inštitút mládeže a RAY </w:t>
      </w:r>
      <w:proofErr w:type="spellStart"/>
      <w:r>
        <w:t>Network</w:t>
      </w:r>
      <w:proofErr w:type="spellEnd"/>
      <w:r>
        <w:t>, sieť národných agentúr E+ a pracovísk výskumu mládeže,</w:t>
      </w:r>
    </w:p>
    <w:p w14:paraId="1B6142C8"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Centrum vedecko-technických informácií SR, Ústav informácií a prognóz v školstve,</w:t>
      </w:r>
    </w:p>
    <w:p w14:paraId="7D4BB365"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Centrum pre výskum etnicity a kultúry,</w:t>
      </w:r>
    </w:p>
    <w:p w14:paraId="5C2E1822"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Centrum vzdelávacích analýz,</w:t>
      </w:r>
    </w:p>
    <w:p w14:paraId="6F60C6A9"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proofErr w:type="spellStart"/>
      <w:r>
        <w:t>YouthWatch</w:t>
      </w:r>
      <w:proofErr w:type="spellEnd"/>
      <w:r>
        <w:t>.</w:t>
      </w:r>
    </w:p>
    <w:p w14:paraId="6EB23A54" w14:textId="77777777" w:rsidR="001203FE" w:rsidRDefault="001203FE" w:rsidP="001203FE">
      <w:pPr>
        <w:pBdr>
          <w:top w:val="nil"/>
          <w:left w:val="nil"/>
          <w:bottom w:val="nil"/>
          <w:right w:val="nil"/>
          <w:between w:val="nil"/>
        </w:pBdr>
        <w:ind w:left="714"/>
        <w:contextualSpacing/>
      </w:pPr>
    </w:p>
    <w:p w14:paraId="51D23982" w14:textId="77777777" w:rsidR="00CD4D07" w:rsidRDefault="00CD4D07" w:rsidP="001203FE">
      <w:pPr>
        <w:jc w:val="both"/>
      </w:pPr>
    </w:p>
    <w:p w14:paraId="467488F3" w14:textId="3DE69440" w:rsidR="001203FE" w:rsidRDefault="001203FE" w:rsidP="001203FE">
      <w:pPr>
        <w:jc w:val="both"/>
      </w:pPr>
      <w:r>
        <w:t xml:space="preserve">Miestne samosprávy a ich dotačné schémy na úseku voľného času detí a mládeže alebo </w:t>
      </w:r>
      <w:proofErr w:type="spellStart"/>
      <w:r>
        <w:t>participatívne</w:t>
      </w:r>
      <w:proofErr w:type="spellEnd"/>
      <w:r>
        <w:t>/občianske rozpočty</w:t>
      </w:r>
      <w:r w:rsidRPr="009229F0">
        <w:t>:</w:t>
      </w:r>
    </w:p>
    <w:p w14:paraId="7FB6A36C"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Hl. m. SR Bratislava a Nadácia mesta Bratislavy,</w:t>
      </w:r>
    </w:p>
    <w:p w14:paraId="1CA85B93"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MČ Bratislava-Lamač, Bratislava-Nové Mesto, Bratislava-Petržalka, Bratislava-Rača, Bratislava-Ružinov, Bratislava-Staré Mesto, Bratislava-Vrakuňa,</w:t>
      </w:r>
    </w:p>
    <w:p w14:paraId="01CDDB44" w14:textId="77777777" w:rsidR="001203FE" w:rsidRDefault="001203FE">
      <w:pPr>
        <w:numPr>
          <w:ilvl w:val="0"/>
          <w:numId w:val="29"/>
        </w:numPr>
        <w:pBdr>
          <w:top w:val="nil"/>
          <w:left w:val="nil"/>
          <w:bottom w:val="nil"/>
          <w:right w:val="nil"/>
          <w:between w:val="nil"/>
        </w:pBdr>
        <w:spacing w:after="200" w:line="276" w:lineRule="auto"/>
        <w:ind w:left="714" w:hanging="357"/>
        <w:contextualSpacing/>
        <w:jc w:val="both"/>
      </w:pPr>
      <w:r>
        <w:t>Okresné mestá Malacky, Pezinok, Senec.</w:t>
      </w:r>
    </w:p>
    <w:p w14:paraId="51617068" w14:textId="392381AE" w:rsidR="001203FE" w:rsidRDefault="001203FE" w:rsidP="001203FE">
      <w:pPr>
        <w:pBdr>
          <w:top w:val="nil"/>
          <w:left w:val="nil"/>
          <w:bottom w:val="nil"/>
          <w:right w:val="nil"/>
          <w:between w:val="nil"/>
        </w:pBdr>
        <w:contextualSpacing/>
      </w:pPr>
    </w:p>
    <w:p w14:paraId="2232CF5F" w14:textId="77777777" w:rsidR="00CD4D07" w:rsidRDefault="00CD4D07" w:rsidP="001203FE">
      <w:pPr>
        <w:pBdr>
          <w:top w:val="nil"/>
          <w:left w:val="nil"/>
          <w:bottom w:val="nil"/>
          <w:right w:val="nil"/>
          <w:between w:val="nil"/>
        </w:pBdr>
        <w:contextualSpacing/>
      </w:pPr>
    </w:p>
    <w:p w14:paraId="2222222C" w14:textId="77777777" w:rsidR="001203FE" w:rsidRPr="00653A70" w:rsidRDefault="001203FE" w:rsidP="001203FE">
      <w:pPr>
        <w:pStyle w:val="Nadpis3"/>
      </w:pPr>
      <w:bookmarkStart w:id="235" w:name="_Toc91838102"/>
      <w:bookmarkStart w:id="236" w:name="_Toc89550936"/>
      <w:bookmarkStart w:id="237" w:name="_Toc89551270"/>
      <w:bookmarkStart w:id="238" w:name="_Toc89550937"/>
      <w:bookmarkStart w:id="239" w:name="_Toc89551271"/>
      <w:bookmarkStart w:id="240" w:name="_Toc89550938"/>
      <w:bookmarkStart w:id="241" w:name="_Toc89551272"/>
      <w:bookmarkStart w:id="242" w:name="_Toc89550939"/>
      <w:bookmarkStart w:id="243" w:name="_Toc89551273"/>
      <w:bookmarkStart w:id="244" w:name="_Toc89550940"/>
      <w:bookmarkStart w:id="245" w:name="_Toc89551274"/>
      <w:bookmarkStart w:id="246" w:name="_Toc89550941"/>
      <w:bookmarkStart w:id="247" w:name="_Toc89551275"/>
      <w:bookmarkStart w:id="248" w:name="_Toc89550942"/>
      <w:bookmarkStart w:id="249" w:name="_Toc89551276"/>
      <w:bookmarkStart w:id="250" w:name="_Toc89550943"/>
      <w:bookmarkStart w:id="251" w:name="_Toc89551277"/>
      <w:bookmarkStart w:id="252" w:name="_Toc89550944"/>
      <w:bookmarkStart w:id="253" w:name="_Toc89551278"/>
      <w:bookmarkStart w:id="254" w:name="_Toc89550945"/>
      <w:bookmarkStart w:id="255" w:name="_Toc89551279"/>
      <w:bookmarkStart w:id="256" w:name="_Toc89550946"/>
      <w:bookmarkStart w:id="257" w:name="_Toc89551280"/>
      <w:bookmarkStart w:id="258" w:name="_Toc89550947"/>
      <w:bookmarkStart w:id="259" w:name="_Toc89551281"/>
      <w:bookmarkStart w:id="260" w:name="_Toc89550948"/>
      <w:bookmarkStart w:id="261" w:name="_Toc89551282"/>
      <w:bookmarkStart w:id="262" w:name="_Toc89550949"/>
      <w:bookmarkStart w:id="263" w:name="_Toc89551283"/>
      <w:bookmarkStart w:id="264" w:name="_Toc89550950"/>
      <w:bookmarkStart w:id="265" w:name="_Toc89551284"/>
      <w:bookmarkStart w:id="266" w:name="_Toc89550951"/>
      <w:bookmarkStart w:id="267" w:name="_Toc89551285"/>
      <w:bookmarkStart w:id="268" w:name="_Toc89550952"/>
      <w:bookmarkStart w:id="269" w:name="_Toc89551286"/>
      <w:bookmarkStart w:id="270" w:name="_Toc89550953"/>
      <w:bookmarkStart w:id="271" w:name="_Toc89551287"/>
      <w:bookmarkStart w:id="272" w:name="_Toc89550954"/>
      <w:bookmarkStart w:id="273" w:name="_Toc89551288"/>
      <w:bookmarkStart w:id="274" w:name="_Toc89550955"/>
      <w:bookmarkStart w:id="275" w:name="_Toc89551289"/>
      <w:bookmarkStart w:id="276" w:name="_Toc89550956"/>
      <w:bookmarkStart w:id="277" w:name="_Toc89551290"/>
      <w:bookmarkStart w:id="278" w:name="_Toc89550957"/>
      <w:bookmarkStart w:id="279" w:name="_Toc89551291"/>
      <w:bookmarkStart w:id="280" w:name="_Toc89550958"/>
      <w:bookmarkStart w:id="281" w:name="_Toc89551292"/>
      <w:bookmarkStart w:id="282" w:name="_Toc89550959"/>
      <w:bookmarkStart w:id="283" w:name="_Toc89551293"/>
      <w:bookmarkStart w:id="284" w:name="_Toc89550960"/>
      <w:bookmarkStart w:id="285" w:name="_Toc89551294"/>
      <w:bookmarkStart w:id="286" w:name="_Toc89550961"/>
      <w:bookmarkStart w:id="287" w:name="_Toc89551295"/>
      <w:bookmarkStart w:id="288" w:name="_Toc89550962"/>
      <w:bookmarkStart w:id="289" w:name="_Toc89551296"/>
      <w:bookmarkStart w:id="290" w:name="_Toc89550963"/>
      <w:bookmarkStart w:id="291" w:name="_Toc89551297"/>
      <w:bookmarkStart w:id="292" w:name="_Toc110346759"/>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r w:rsidRPr="00653A70">
        <w:t>Zhrnutie hlavných zistení</w:t>
      </w:r>
      <w:bookmarkEnd w:id="292"/>
    </w:p>
    <w:p w14:paraId="1285BB0B" w14:textId="77777777" w:rsidR="001203FE" w:rsidRDefault="001203FE">
      <w:pPr>
        <w:numPr>
          <w:ilvl w:val="0"/>
          <w:numId w:val="30"/>
        </w:numPr>
        <w:spacing w:after="0" w:line="276" w:lineRule="auto"/>
        <w:jc w:val="both"/>
      </w:pPr>
      <w:r>
        <w:t xml:space="preserve">V pomenovaných smeroch legislatívneho vývoja smerom k vyššej participácii mladých ľudí tak medzi legislatívnymi návrhmi, ako aj v Zákone o podpore </w:t>
      </w:r>
      <w:proofErr w:type="spellStart"/>
      <w:r w:rsidRPr="00863A66">
        <w:rPr>
          <w:color w:val="000000" w:themeColor="text1"/>
        </w:rPr>
        <w:t>PsM</w:t>
      </w:r>
      <w:proofErr w:type="spellEnd"/>
      <w:r>
        <w:t>, by sa mal BSK zamerať na podporu posilnenia systému koordinácie.</w:t>
      </w:r>
    </w:p>
    <w:p w14:paraId="2F654C4B" w14:textId="08F51D67" w:rsidR="001203FE" w:rsidRDefault="001203FE">
      <w:pPr>
        <w:numPr>
          <w:ilvl w:val="0"/>
          <w:numId w:val="30"/>
        </w:numPr>
        <w:spacing w:after="0" w:line="276" w:lineRule="auto"/>
        <w:jc w:val="both"/>
      </w:pPr>
      <w:r>
        <w:t xml:space="preserve">Vzhľadom na úlohu ústredných orgánov štátnej správy v systéme </w:t>
      </w:r>
      <w:proofErr w:type="spellStart"/>
      <w:r w:rsidRPr="00863A66">
        <w:rPr>
          <w:color w:val="000000" w:themeColor="text1"/>
        </w:rPr>
        <w:t>PsM</w:t>
      </w:r>
      <w:proofErr w:type="spellEnd"/>
      <w:r w:rsidDel="00760EF4">
        <w:t xml:space="preserve"> </w:t>
      </w:r>
      <w:r>
        <w:t xml:space="preserve">v jednotlivých témach účasťou nezriaďovaných organizácií, napr. MVO, kultúrnych a zdravotníckych organizácií, sa zvyšuje dôležitosť koordinačnej kompetencie BSK. Príležitosťou pre kraj je možnosť obcí vytvoriť pozíciu koordinátora </w:t>
      </w:r>
      <w:proofErr w:type="spellStart"/>
      <w:r w:rsidRPr="00863A66">
        <w:rPr>
          <w:color w:val="000000" w:themeColor="text1"/>
        </w:rPr>
        <w:t>PsM</w:t>
      </w:r>
      <w:proofErr w:type="spellEnd"/>
      <w:r>
        <w:t xml:space="preserve">, pomenovaná v aktuálnej verzii Zákona o podpore </w:t>
      </w:r>
      <w:proofErr w:type="spellStart"/>
      <w:r w:rsidRPr="00863A66">
        <w:rPr>
          <w:color w:val="000000" w:themeColor="text1"/>
        </w:rPr>
        <w:t>PsM</w:t>
      </w:r>
      <w:proofErr w:type="spellEnd"/>
      <w:r>
        <w:t>.</w:t>
      </w:r>
    </w:p>
    <w:p w14:paraId="3E759E7B" w14:textId="77777777" w:rsidR="00CD4D07" w:rsidRDefault="00CD4D07" w:rsidP="00CD4D07">
      <w:pPr>
        <w:spacing w:after="0" w:line="276" w:lineRule="auto"/>
        <w:ind w:left="720"/>
        <w:jc w:val="both"/>
      </w:pPr>
    </w:p>
    <w:p w14:paraId="5C2CB508" w14:textId="77777777" w:rsidR="001203FE" w:rsidRDefault="001203FE">
      <w:pPr>
        <w:numPr>
          <w:ilvl w:val="0"/>
          <w:numId w:val="30"/>
        </w:numPr>
        <w:spacing w:after="0" w:line="276" w:lineRule="auto"/>
        <w:jc w:val="both"/>
      </w:pPr>
      <w:r>
        <w:lastRenderedPageBreak/>
        <w:t>Príprava koncepcie prebieha v rovnakom čase ako konzultačný proces k štátnej stratégii pre mládež.</w:t>
      </w:r>
    </w:p>
    <w:p w14:paraId="3A29E14D" w14:textId="77777777" w:rsidR="001203FE" w:rsidRDefault="001203FE">
      <w:pPr>
        <w:numPr>
          <w:ilvl w:val="0"/>
          <w:numId w:val="30"/>
        </w:numPr>
        <w:spacing w:after="0" w:line="276" w:lineRule="auto"/>
        <w:jc w:val="both"/>
      </w:pPr>
      <w:proofErr w:type="spellStart"/>
      <w:r w:rsidRPr="00863A66">
        <w:rPr>
          <w:color w:val="000000" w:themeColor="text1"/>
        </w:rPr>
        <w:t>PsM</w:t>
      </w:r>
      <w:proofErr w:type="spellEnd"/>
      <w:r w:rsidDel="00760EF4">
        <w:t xml:space="preserve"> </w:t>
      </w:r>
      <w:r>
        <w:t xml:space="preserve">a </w:t>
      </w:r>
      <w:r w:rsidRPr="00863A66">
        <w:rPr>
          <w:color w:val="000000" w:themeColor="text1"/>
        </w:rPr>
        <w:t>NFV</w:t>
      </w:r>
      <w:r w:rsidDel="00760EF4">
        <w:t xml:space="preserve"> </w:t>
      </w:r>
      <w:r>
        <w:t>sú úzko prepojené so systémami formálneho vzdelávania (školstvo), sociálnych služieb, služieb zamestnanosti a animácie voľného času.</w:t>
      </w:r>
    </w:p>
    <w:p w14:paraId="73B5284D" w14:textId="77777777" w:rsidR="001203FE" w:rsidRDefault="001203FE">
      <w:pPr>
        <w:numPr>
          <w:ilvl w:val="0"/>
          <w:numId w:val="30"/>
        </w:numPr>
        <w:spacing w:after="0" w:line="276" w:lineRule="auto"/>
        <w:jc w:val="both"/>
      </w:pPr>
      <w:r>
        <w:t xml:space="preserve">Systematickou príležitosťou pre financovanie podpory </w:t>
      </w:r>
      <w:proofErr w:type="spellStart"/>
      <w:r w:rsidRPr="00C75132">
        <w:rPr>
          <w:color w:val="000000" w:themeColor="text1"/>
        </w:rPr>
        <w:t>PsM</w:t>
      </w:r>
      <w:proofErr w:type="spellEnd"/>
      <w:r w:rsidDel="00760EF4">
        <w:t xml:space="preserve"> </w:t>
      </w:r>
      <w:r>
        <w:t xml:space="preserve">v jej celom rozsahu sú európske programy podpory </w:t>
      </w:r>
      <w:proofErr w:type="spellStart"/>
      <w:r w:rsidRPr="00C75132">
        <w:rPr>
          <w:color w:val="000000" w:themeColor="text1"/>
        </w:rPr>
        <w:t>PsM</w:t>
      </w:r>
      <w:proofErr w:type="spellEnd"/>
      <w:r>
        <w:t>, vrátane fondov EÚ a Plánu obnovy.</w:t>
      </w:r>
    </w:p>
    <w:p w14:paraId="07D8104E" w14:textId="77777777" w:rsidR="001203FE" w:rsidRPr="00C75132" w:rsidRDefault="001203FE" w:rsidP="001203FE">
      <w:pPr>
        <w:spacing w:after="0"/>
        <w:ind w:left="720"/>
        <w:jc w:val="both"/>
        <w:rPr>
          <w:color w:val="000000" w:themeColor="text1"/>
        </w:rPr>
      </w:pPr>
    </w:p>
    <w:p w14:paraId="06F63D68" w14:textId="77777777" w:rsidR="001203FE" w:rsidRDefault="001203FE" w:rsidP="001203FE">
      <w:pPr>
        <w:rPr>
          <w:rFonts w:eastAsiaTheme="majorEastAsia"/>
          <w:b/>
          <w:bCs/>
          <w:color w:val="4472C4" w:themeColor="accent1"/>
          <w:sz w:val="26"/>
          <w:szCs w:val="26"/>
        </w:rPr>
      </w:pPr>
      <w:bookmarkStart w:id="293" w:name="_Toc91838104"/>
      <w:bookmarkEnd w:id="293"/>
      <w:r>
        <w:br w:type="page"/>
      </w:r>
    </w:p>
    <w:p w14:paraId="2F9E73AF" w14:textId="77777777" w:rsidR="001203FE" w:rsidRPr="00653A70" w:rsidRDefault="001203FE" w:rsidP="001203FE">
      <w:pPr>
        <w:pStyle w:val="Nadpis2"/>
      </w:pPr>
      <w:bookmarkStart w:id="294" w:name="_Toc110346760"/>
      <w:r w:rsidRPr="00653A70">
        <w:lastRenderedPageBreak/>
        <w:t xml:space="preserve">Bratislavská regionálna </w:t>
      </w:r>
      <w:r>
        <w:t>dotač</w:t>
      </w:r>
      <w:r w:rsidRPr="00653A70">
        <w:t>ná schéma</w:t>
      </w:r>
      <w:bookmarkEnd w:id="294"/>
    </w:p>
    <w:p w14:paraId="6CC8BD30" w14:textId="77777777" w:rsidR="001203FE" w:rsidRPr="00653A70" w:rsidRDefault="001203FE" w:rsidP="001203FE">
      <w:pPr>
        <w:pStyle w:val="Nadpis3"/>
      </w:pPr>
      <w:bookmarkStart w:id="295" w:name="_Toc110346761"/>
      <w:r w:rsidRPr="00653A70">
        <w:t>Podpora mládeže prostredníctvom BRDS</w:t>
      </w:r>
      <w:bookmarkEnd w:id="295"/>
    </w:p>
    <w:p w14:paraId="6C0ED89D" w14:textId="77777777" w:rsidR="001203FE" w:rsidRDefault="001203FE" w:rsidP="001203FE">
      <w:pPr>
        <w:jc w:val="both"/>
      </w:pPr>
      <w:r>
        <w:t xml:space="preserve">Ako kľúčový nástroj vykonávania koncepcie </w:t>
      </w:r>
      <w:proofErr w:type="spellStart"/>
      <w:r w:rsidRPr="00863A66">
        <w:rPr>
          <w:color w:val="000000" w:themeColor="text1"/>
        </w:rPr>
        <w:t>PsM</w:t>
      </w:r>
      <w:proofErr w:type="spellEnd"/>
      <w:r w:rsidDel="00760EF4">
        <w:t xml:space="preserve"> </w:t>
      </w:r>
      <w:r>
        <w:t xml:space="preserve">bolo </w:t>
      </w:r>
      <w:r w:rsidRPr="004A3CB5">
        <w:t>v roku 201</w:t>
      </w:r>
      <w:r>
        <w:t>6</w:t>
      </w:r>
      <w:r w:rsidRPr="004A3CB5">
        <w:t xml:space="preserve"> navrhnuté a</w:t>
      </w:r>
      <w:r>
        <w:t xml:space="preserve"> v roku 2017 presadené rozšírenie finančného nástroja v podobe BRDS</w:t>
      </w:r>
      <w:r w:rsidRPr="00DB05BD">
        <w:rPr>
          <w:strike/>
        </w:rPr>
        <w:t xml:space="preserve"> </w:t>
      </w:r>
      <w:r>
        <w:t xml:space="preserve">na podporu ďalších kompetencií samosprávneho kraja – na mládež a </w:t>
      </w:r>
      <w:r w:rsidRPr="009054ED">
        <w:t>šport</w:t>
      </w:r>
      <w:r w:rsidRPr="00CD2FC2">
        <w:t xml:space="preserve"> </w:t>
      </w:r>
      <w:r w:rsidRPr="005C4E87">
        <w:t>(okrem nich aj kultúra, ochrana životného prostredia, rozvoj vidieka a turizmu)</w:t>
      </w:r>
      <w:r w:rsidRPr="009054ED">
        <w:t xml:space="preserve"> </w:t>
      </w:r>
      <w:r w:rsidRPr="00CD2FC2">
        <w:t>vo</w:t>
      </w:r>
      <w:r>
        <w:t> </w:t>
      </w:r>
      <w:r w:rsidRPr="00CD2FC2">
        <w:t>VZN</w:t>
      </w:r>
      <w:r>
        <w:t xml:space="preserve"> č. </w:t>
      </w:r>
      <w:r w:rsidRPr="00CD2FC2">
        <w:t>2/2016</w:t>
      </w:r>
      <w:r>
        <w:t xml:space="preserve"> o poskytovaní dotácií z rozpočtu BSK</w:t>
      </w:r>
      <w:r w:rsidRPr="00CD2FC2">
        <w:t>. Následne</w:t>
      </w:r>
      <w:r>
        <w:t xml:space="preserve"> VZN č. 5/2018 o poskytovaní dotácií z rozpočtu BSK spojilo pravidlá pre BRDS, aj pre </w:t>
      </w:r>
      <w:proofErr w:type="spellStart"/>
      <w:r>
        <w:t>participatívne</w:t>
      </w:r>
      <w:proofErr w:type="spellEnd"/>
      <w:r>
        <w:t xml:space="preserve"> rozpočty. Aktuálne platným VZN je </w:t>
      </w:r>
      <w:r w:rsidRPr="00C074CE">
        <w:rPr>
          <w:rFonts w:ascii="Calibri" w:eastAsia="Arial" w:hAnsi="Calibri" w:cs="Calibri"/>
        </w:rPr>
        <w:t xml:space="preserve">VZN č. 4/2021, ktorým sa mení a dopĺňa </w:t>
      </w:r>
      <w:r>
        <w:rPr>
          <w:rFonts w:ascii="Calibri" w:eastAsia="Arial" w:hAnsi="Calibri" w:cs="Calibri"/>
        </w:rPr>
        <w:t xml:space="preserve">VZN </w:t>
      </w:r>
      <w:r w:rsidRPr="00C074CE">
        <w:rPr>
          <w:rFonts w:ascii="Calibri" w:eastAsia="Arial" w:hAnsi="Calibri" w:cs="Calibri"/>
        </w:rPr>
        <w:t>č. 5/2020 zo dňa 11.</w:t>
      </w:r>
      <w:r>
        <w:rPr>
          <w:rFonts w:ascii="Calibri" w:eastAsia="Arial" w:hAnsi="Calibri" w:cs="Calibri"/>
        </w:rPr>
        <w:t xml:space="preserve"> novembra </w:t>
      </w:r>
      <w:r w:rsidRPr="00C074CE">
        <w:rPr>
          <w:rFonts w:ascii="Calibri" w:eastAsia="Arial" w:hAnsi="Calibri" w:cs="Calibri"/>
        </w:rPr>
        <w:t>2020 o poskytovaní dotácií z</w:t>
      </w:r>
      <w:r>
        <w:rPr>
          <w:rFonts w:ascii="Calibri" w:eastAsia="Arial" w:hAnsi="Calibri" w:cs="Calibri"/>
        </w:rPr>
        <w:t> </w:t>
      </w:r>
      <w:r w:rsidRPr="00C074CE">
        <w:rPr>
          <w:rFonts w:ascii="Calibri" w:eastAsia="Arial" w:hAnsi="Calibri" w:cs="Calibri"/>
        </w:rPr>
        <w:t xml:space="preserve">rozpočtu </w:t>
      </w:r>
      <w:r>
        <w:rPr>
          <w:rFonts w:ascii="Calibri" w:eastAsia="Arial" w:hAnsi="Calibri" w:cs="Calibri"/>
        </w:rPr>
        <w:t>BSK</w:t>
      </w:r>
      <w:r>
        <w:t>.</w:t>
      </w:r>
    </w:p>
    <w:p w14:paraId="1098FABF" w14:textId="77777777" w:rsidR="001203FE" w:rsidRDefault="001203FE" w:rsidP="001203FE">
      <w:pPr>
        <w:jc w:val="both"/>
      </w:pPr>
      <w:r>
        <w:t>Spolu s BRDS sú zriadené OHK, do ktorých menuje členov a členky predseda samosprávneho kraja na návrh príslušného gesčného odboru úradu BSK</w:t>
      </w:r>
      <w:r w:rsidRPr="0010252A">
        <w:t>.</w:t>
      </w:r>
    </w:p>
    <w:p w14:paraId="57D820AA" w14:textId="77777777" w:rsidR="001203FE" w:rsidRDefault="001203FE" w:rsidP="001203FE">
      <w:pPr>
        <w:jc w:val="both"/>
      </w:pPr>
      <w:r>
        <w:t>Termínovo počas roka je BRDS organizovaná tak, že výzvy pre príslušný rok sú vyhlásené na jeseň predchádzajúceho roka s termínom podania na prelome kalendárnych rokov. Žiadosti sú potom posudzované podľa kritérií formálnej úplnosti príslušnými odbormi BSK a kompletné, kvalifikované žiadosti sú postúpené členom OHK na hodnotenie. Projekty sú pridelené členom na posudzovanie náhodným výberom. Hodnotenie vykonávajú podľa stanovených kritérií dvaja nezávislí členovia OHK, ktorí nie sú v konflikte záujmov s posudzovaným projektom. Na základe bodového hodnotenia vznikne poradie navrhovaných projektov na podporu. Zasadnutie OHK stanovuje odporúčanie pre podporu projektov pre dotačnú komisiu. Predmetom diskusie bývajú väčšinou tie žiadosti, pri ktorých sa rozchádzajú hodnotenia členov OHK.</w:t>
      </w:r>
    </w:p>
    <w:p w14:paraId="196A0B34" w14:textId="77777777" w:rsidR="001203FE" w:rsidRDefault="001203FE" w:rsidP="001203FE">
      <w:pPr>
        <w:spacing w:after="0"/>
        <w:jc w:val="both"/>
      </w:pPr>
      <w:r>
        <w:t xml:space="preserve">Odporúčanie komisie podrobia diskusii členovia zastupiteľstva v dotačnej komisii, ktorí v rámci svojho mandátu </w:t>
      </w:r>
      <w:r w:rsidRPr="00825819">
        <w:t>–</w:t>
      </w:r>
      <w:r>
        <w:t xml:space="preserve"> všestranne rozvíjať územie a potreby obyvateľstva v kraji </w:t>
      </w:r>
      <w:r w:rsidRPr="00825819">
        <w:t>–</w:t>
      </w:r>
      <w:r>
        <w:t xml:space="preserve"> vkladajú svoje podnety do odporúčaní komisie. Výsledný zoznam dotácií je schválený na zasadnutí zastupiteľstva BSK. Funkčné obdobie členov OHK je dvojročné.</w:t>
      </w:r>
    </w:p>
    <w:p w14:paraId="143C7D85" w14:textId="77777777" w:rsidR="001203FE" w:rsidRPr="00653A70" w:rsidRDefault="001203FE" w:rsidP="001203FE">
      <w:pPr>
        <w:pStyle w:val="Nadpis3"/>
      </w:pPr>
      <w:bookmarkStart w:id="296" w:name="_Toc89550967"/>
      <w:bookmarkStart w:id="297" w:name="_Toc89551301"/>
      <w:bookmarkStart w:id="298" w:name="_Toc89550968"/>
      <w:bookmarkStart w:id="299" w:name="_Toc89551302"/>
      <w:bookmarkStart w:id="300" w:name="_Toc89550969"/>
      <w:bookmarkStart w:id="301" w:name="_Toc89551303"/>
      <w:bookmarkStart w:id="302" w:name="_Toc110346762"/>
      <w:bookmarkEnd w:id="296"/>
      <w:bookmarkEnd w:id="297"/>
      <w:bookmarkEnd w:id="298"/>
      <w:bookmarkEnd w:id="299"/>
      <w:bookmarkEnd w:id="300"/>
      <w:bookmarkEnd w:id="301"/>
      <w:r w:rsidRPr="00653A70">
        <w:t>Ciele a oblasti podpory</w:t>
      </w:r>
      <w:bookmarkEnd w:id="302"/>
      <w:r w:rsidRPr="00653A70">
        <w:t xml:space="preserve"> </w:t>
      </w:r>
    </w:p>
    <w:p w14:paraId="6FA8108F" w14:textId="77777777" w:rsidR="001203FE" w:rsidRDefault="001203FE" w:rsidP="001203FE">
      <w:pPr>
        <w:jc w:val="both"/>
      </w:pPr>
      <w:r>
        <w:t>V roku 2017 boli určené oblasti podpory:</w:t>
      </w:r>
    </w:p>
    <w:p w14:paraId="1D903576" w14:textId="77777777" w:rsidR="001203FE" w:rsidRDefault="001203FE">
      <w:pPr>
        <w:numPr>
          <w:ilvl w:val="0"/>
          <w:numId w:val="31"/>
        </w:numPr>
        <w:pBdr>
          <w:top w:val="nil"/>
          <w:left w:val="nil"/>
          <w:bottom w:val="nil"/>
          <w:right w:val="nil"/>
          <w:between w:val="nil"/>
        </w:pBdr>
        <w:spacing w:before="240" w:after="0" w:line="276" w:lineRule="auto"/>
        <w:jc w:val="both"/>
      </w:pPr>
      <w:r>
        <w:rPr>
          <w:rFonts w:cs="Calibri"/>
          <w:color w:val="000000"/>
        </w:rPr>
        <w:t>Podpora a rozvoj mládežníckych organizácií,</w:t>
      </w:r>
    </w:p>
    <w:p w14:paraId="405FBEEB" w14:textId="77777777" w:rsidR="001203FE" w:rsidRDefault="001203FE">
      <w:pPr>
        <w:numPr>
          <w:ilvl w:val="0"/>
          <w:numId w:val="31"/>
        </w:numPr>
        <w:pBdr>
          <w:top w:val="nil"/>
          <w:left w:val="nil"/>
          <w:bottom w:val="nil"/>
          <w:right w:val="nil"/>
          <w:between w:val="nil"/>
        </w:pBdr>
        <w:spacing w:after="0" w:line="276" w:lineRule="auto"/>
        <w:jc w:val="both"/>
      </w:pPr>
      <w:r>
        <w:rPr>
          <w:rFonts w:cs="Calibri"/>
          <w:color w:val="000000"/>
        </w:rPr>
        <w:t>Podpora aktivít zameraných na aktívne využívanie voľného času,</w:t>
      </w:r>
    </w:p>
    <w:p w14:paraId="342C090D" w14:textId="77777777" w:rsidR="001203FE" w:rsidRDefault="001203FE">
      <w:pPr>
        <w:numPr>
          <w:ilvl w:val="0"/>
          <w:numId w:val="31"/>
        </w:numPr>
        <w:pBdr>
          <w:top w:val="nil"/>
          <w:left w:val="nil"/>
          <w:bottom w:val="nil"/>
          <w:right w:val="nil"/>
          <w:between w:val="nil"/>
        </w:pBdr>
        <w:spacing w:after="200" w:line="276" w:lineRule="auto"/>
        <w:ind w:left="714" w:hanging="357"/>
        <w:jc w:val="both"/>
      </w:pPr>
      <w:r>
        <w:rPr>
          <w:rFonts w:cs="Calibri"/>
          <w:color w:val="000000"/>
        </w:rPr>
        <w:t>Vzdelávanie mládeže neformálnym spôsobom.</w:t>
      </w:r>
    </w:p>
    <w:p w14:paraId="1863FCBC" w14:textId="77777777" w:rsidR="001203FE" w:rsidRDefault="001203FE" w:rsidP="001203FE">
      <w:pPr>
        <w:jc w:val="both"/>
      </w:pPr>
      <w:r>
        <w:t>V roku 2018 boli určené oblasti podpory:</w:t>
      </w:r>
    </w:p>
    <w:p w14:paraId="4EE376F0" w14:textId="77777777" w:rsidR="001203FE" w:rsidRDefault="001203FE">
      <w:pPr>
        <w:numPr>
          <w:ilvl w:val="0"/>
          <w:numId w:val="32"/>
        </w:numPr>
        <w:pBdr>
          <w:top w:val="nil"/>
          <w:left w:val="nil"/>
          <w:bottom w:val="nil"/>
          <w:right w:val="nil"/>
          <w:between w:val="nil"/>
        </w:pBdr>
        <w:spacing w:before="240" w:after="200" w:line="276" w:lineRule="auto"/>
        <w:ind w:left="714" w:hanging="357"/>
        <w:jc w:val="both"/>
      </w:pPr>
      <w:r>
        <w:rPr>
          <w:rFonts w:cs="Calibri"/>
          <w:color w:val="000000"/>
        </w:rPr>
        <w:t>Podpora aktivít zameraných na aktívne využívanie voľného času detí a mládeže, podpora a rozvoj mládežníckych organizácií (okrem športových aktivít).</w:t>
      </w:r>
    </w:p>
    <w:p w14:paraId="0756A956" w14:textId="77777777" w:rsidR="001203FE" w:rsidRDefault="001203FE" w:rsidP="001203FE">
      <w:pPr>
        <w:jc w:val="both"/>
      </w:pPr>
      <w:r>
        <w:t>V roku 2019 boli určené oblasti podpory:</w:t>
      </w:r>
    </w:p>
    <w:p w14:paraId="22AAFB0C" w14:textId="18276AC8" w:rsidR="001203FE" w:rsidRPr="00CD4D07" w:rsidRDefault="001203FE">
      <w:pPr>
        <w:numPr>
          <w:ilvl w:val="0"/>
          <w:numId w:val="32"/>
        </w:numPr>
        <w:pBdr>
          <w:top w:val="nil"/>
          <w:left w:val="nil"/>
          <w:bottom w:val="nil"/>
          <w:right w:val="nil"/>
          <w:between w:val="nil"/>
        </w:pBdr>
        <w:spacing w:before="240" w:after="0" w:line="276" w:lineRule="auto"/>
        <w:jc w:val="both"/>
      </w:pPr>
      <w:r>
        <w:rPr>
          <w:rFonts w:cs="Calibri"/>
          <w:color w:val="000000"/>
        </w:rPr>
        <w:t>Podpora zameraná na rozvoj informačnej, digitálnej a mediálnej gramotnosti a kritického myslenia v záplave (</w:t>
      </w:r>
      <w:proofErr w:type="spellStart"/>
      <w:r>
        <w:rPr>
          <w:rFonts w:cs="Calibri"/>
          <w:color w:val="000000"/>
        </w:rPr>
        <w:t>dez</w:t>
      </w:r>
      <w:proofErr w:type="spellEnd"/>
      <w:r>
        <w:rPr>
          <w:rFonts w:cs="Calibri"/>
          <w:color w:val="000000"/>
        </w:rPr>
        <w:t>)informácií mládeže vo veku do 30 rokov na území obcí a miest BSK (okrem jednorazových akcií a podujatí),</w:t>
      </w:r>
    </w:p>
    <w:p w14:paraId="3B38309B" w14:textId="77777777" w:rsidR="00CD4D07" w:rsidRDefault="00CD4D07" w:rsidP="00CD4D07">
      <w:pPr>
        <w:pBdr>
          <w:top w:val="nil"/>
          <w:left w:val="nil"/>
          <w:bottom w:val="nil"/>
          <w:right w:val="nil"/>
          <w:between w:val="nil"/>
        </w:pBdr>
        <w:spacing w:before="240" w:after="0" w:line="276" w:lineRule="auto"/>
        <w:ind w:left="720"/>
        <w:jc w:val="both"/>
      </w:pPr>
    </w:p>
    <w:p w14:paraId="146DB4AF" w14:textId="77777777" w:rsidR="001203FE" w:rsidRDefault="001203FE">
      <w:pPr>
        <w:numPr>
          <w:ilvl w:val="0"/>
          <w:numId w:val="32"/>
        </w:numPr>
        <w:pBdr>
          <w:top w:val="nil"/>
          <w:left w:val="nil"/>
          <w:bottom w:val="nil"/>
          <w:right w:val="nil"/>
          <w:between w:val="nil"/>
        </w:pBdr>
        <w:spacing w:after="0" w:line="276" w:lineRule="auto"/>
        <w:jc w:val="both"/>
      </w:pPr>
      <w:r>
        <w:rPr>
          <w:rFonts w:cs="Calibri"/>
          <w:color w:val="000000"/>
        </w:rPr>
        <w:lastRenderedPageBreak/>
        <w:t>Podpora zameraná na problematiku boja proti extrémizmu a radikalizmu a aktivity vedúce k tolerancii,</w:t>
      </w:r>
    </w:p>
    <w:p w14:paraId="4FB94F53" w14:textId="77777777" w:rsidR="001203FE" w:rsidRDefault="001203FE">
      <w:pPr>
        <w:numPr>
          <w:ilvl w:val="0"/>
          <w:numId w:val="32"/>
        </w:numPr>
        <w:pBdr>
          <w:top w:val="nil"/>
          <w:left w:val="nil"/>
          <w:bottom w:val="nil"/>
          <w:right w:val="nil"/>
          <w:between w:val="nil"/>
        </w:pBdr>
        <w:spacing w:after="0" w:line="276" w:lineRule="auto"/>
        <w:jc w:val="both"/>
      </w:pPr>
      <w:r>
        <w:rPr>
          <w:rFonts w:cs="Calibri"/>
          <w:color w:val="000000"/>
        </w:rPr>
        <w:t>Podpora participácie mládeže a jej foriem, vrátane činnosti žiackej samosprávy mládeže na ZŠ, a SŠ na území BSK,</w:t>
      </w:r>
    </w:p>
    <w:p w14:paraId="1325145F" w14:textId="77777777" w:rsidR="001203FE" w:rsidRDefault="001203FE">
      <w:pPr>
        <w:numPr>
          <w:ilvl w:val="0"/>
          <w:numId w:val="32"/>
        </w:numPr>
        <w:pBdr>
          <w:top w:val="nil"/>
          <w:left w:val="nil"/>
          <w:bottom w:val="nil"/>
          <w:right w:val="nil"/>
          <w:between w:val="nil"/>
        </w:pBdr>
        <w:spacing w:after="240" w:line="276" w:lineRule="auto"/>
        <w:ind w:left="714" w:hanging="357"/>
        <w:jc w:val="both"/>
      </w:pPr>
      <w:r>
        <w:rPr>
          <w:rFonts w:cs="Calibri"/>
          <w:color w:val="000000"/>
        </w:rPr>
        <w:t xml:space="preserve">Podpora zameraná na organizovanie pravidelných preventívnych a </w:t>
      </w:r>
      <w:proofErr w:type="spellStart"/>
      <w:r>
        <w:rPr>
          <w:rFonts w:cs="Calibri"/>
          <w:color w:val="000000"/>
        </w:rPr>
        <w:t>nízkoprahových</w:t>
      </w:r>
      <w:proofErr w:type="spellEnd"/>
      <w:r>
        <w:rPr>
          <w:rFonts w:cs="Calibri"/>
          <w:color w:val="000000"/>
        </w:rPr>
        <w:t xml:space="preserve"> aktivít so zameraním na mládež vo veku do 30 rokov na území obcí a miest BSK (okrem športových aktivít).</w:t>
      </w:r>
    </w:p>
    <w:p w14:paraId="108B4599" w14:textId="77777777" w:rsidR="001203FE" w:rsidRDefault="001203FE" w:rsidP="001203FE">
      <w:pPr>
        <w:jc w:val="both"/>
      </w:pPr>
      <w:r>
        <w:t xml:space="preserve">V rokoch 2020 a 2021 boli určené oblasti podpory ako v roku 2019. Na stabilizácii oblastí podpory je vidieť ustálenie priorít samosprávneho kraja v </w:t>
      </w:r>
      <w:proofErr w:type="spellStart"/>
      <w:r w:rsidRPr="00863A66">
        <w:rPr>
          <w:color w:val="000000" w:themeColor="text1"/>
        </w:rPr>
        <w:t>PsM</w:t>
      </w:r>
      <w:proofErr w:type="spellEnd"/>
      <w:r>
        <w:t>.</w:t>
      </w:r>
    </w:p>
    <w:p w14:paraId="49F9C431" w14:textId="77777777" w:rsidR="001203FE" w:rsidRDefault="001203FE" w:rsidP="001203FE">
      <w:pPr>
        <w:jc w:val="both"/>
      </w:pPr>
      <w:r>
        <w:t xml:space="preserve">Cieľové skupiny výziev v rokoch 2019 </w:t>
      </w:r>
      <w:r w:rsidRPr="00825819">
        <w:t>–</w:t>
      </w:r>
      <w:r>
        <w:t xml:space="preserve"> 2021 boli určené nasledovne:</w:t>
      </w:r>
    </w:p>
    <w:p w14:paraId="0DE85BD4" w14:textId="77777777" w:rsidR="001203FE" w:rsidRDefault="001203FE">
      <w:pPr>
        <w:numPr>
          <w:ilvl w:val="0"/>
          <w:numId w:val="33"/>
        </w:numPr>
        <w:pBdr>
          <w:top w:val="nil"/>
          <w:left w:val="nil"/>
          <w:bottom w:val="nil"/>
          <w:right w:val="nil"/>
          <w:between w:val="nil"/>
        </w:pBdr>
        <w:spacing w:before="240" w:after="240" w:line="276" w:lineRule="auto"/>
        <w:ind w:left="714" w:hanging="357"/>
        <w:contextualSpacing/>
        <w:jc w:val="both"/>
      </w:pPr>
      <w:r>
        <w:rPr>
          <w:rFonts w:cs="Calibri"/>
          <w:color w:val="000000"/>
        </w:rPr>
        <w:t>Mládež vo veku do 30 rokov na území BSK;</w:t>
      </w:r>
    </w:p>
    <w:p w14:paraId="26178732" w14:textId="77777777" w:rsidR="001203FE" w:rsidRDefault="001203FE">
      <w:pPr>
        <w:numPr>
          <w:ilvl w:val="0"/>
          <w:numId w:val="33"/>
        </w:numPr>
        <w:pBdr>
          <w:top w:val="nil"/>
          <w:left w:val="nil"/>
          <w:bottom w:val="nil"/>
          <w:right w:val="nil"/>
          <w:between w:val="nil"/>
        </w:pBdr>
        <w:spacing w:after="240" w:line="276" w:lineRule="auto"/>
        <w:ind w:left="714" w:hanging="357"/>
        <w:contextualSpacing/>
        <w:jc w:val="both"/>
      </w:pPr>
      <w:r>
        <w:rPr>
          <w:rFonts w:cs="Calibri"/>
          <w:color w:val="000000"/>
        </w:rPr>
        <w:t>Mládež z bežného (sídlisková mládež, miestne komunity) i sociálne znevýhodneného prostredia vo veku do 30 rokov na území miest a obcí BSK;</w:t>
      </w:r>
    </w:p>
    <w:p w14:paraId="6FAA3EF6" w14:textId="77777777" w:rsidR="001203FE" w:rsidRDefault="001203FE">
      <w:pPr>
        <w:numPr>
          <w:ilvl w:val="0"/>
          <w:numId w:val="33"/>
        </w:numPr>
        <w:pBdr>
          <w:top w:val="nil"/>
          <w:left w:val="nil"/>
          <w:bottom w:val="nil"/>
          <w:right w:val="nil"/>
          <w:between w:val="nil"/>
        </w:pBdr>
        <w:spacing w:after="240" w:line="276" w:lineRule="auto"/>
        <w:ind w:left="714" w:hanging="357"/>
        <w:contextualSpacing/>
        <w:jc w:val="both"/>
      </w:pPr>
      <w:r>
        <w:rPr>
          <w:rFonts w:cs="Calibri"/>
          <w:color w:val="000000"/>
        </w:rPr>
        <w:t>Rizikové skupiny detí a mládeže, mládež s vyhraneným životným štýlom, príslušníci rôznych subkultúr, hnutí alebo etník, ktorých životný štýl a spôsob trávenia voľného času nie je akceptovaný spoločnosťou;</w:t>
      </w:r>
    </w:p>
    <w:p w14:paraId="713E4D3D" w14:textId="77777777" w:rsidR="001203FE" w:rsidRPr="00CE11D6" w:rsidRDefault="001203FE">
      <w:pPr>
        <w:numPr>
          <w:ilvl w:val="0"/>
          <w:numId w:val="33"/>
        </w:numPr>
        <w:pBdr>
          <w:top w:val="nil"/>
          <w:left w:val="nil"/>
          <w:bottom w:val="nil"/>
          <w:right w:val="nil"/>
          <w:between w:val="nil"/>
        </w:pBdr>
        <w:spacing w:after="240" w:line="276" w:lineRule="auto"/>
        <w:ind w:left="714" w:hanging="357"/>
        <w:jc w:val="both"/>
      </w:pPr>
      <w:r>
        <w:rPr>
          <w:rFonts w:cs="Calibri"/>
          <w:color w:val="000000"/>
        </w:rPr>
        <w:t>Mládež organizovaná v žiackych samosprávach na území BSK.</w:t>
      </w:r>
    </w:p>
    <w:p w14:paraId="7E261052" w14:textId="77777777" w:rsidR="001203FE" w:rsidRDefault="001203FE" w:rsidP="001203FE">
      <w:pPr>
        <w:jc w:val="both"/>
        <w:rPr>
          <w:rFonts w:cs="Calibri"/>
          <w:color w:val="000000"/>
        </w:rPr>
      </w:pPr>
      <w:r w:rsidRPr="08C7B66C">
        <w:rPr>
          <w:rFonts w:cs="Calibri"/>
          <w:color w:val="000000" w:themeColor="text1"/>
        </w:rPr>
        <w:t xml:space="preserve">Cieľové skupiny zahŕňajú tak organizovanú, ako aj neorganizovanú mládež. V celkovom zhrnutí bola schéma BRDS pre podporu </w:t>
      </w:r>
      <w:proofErr w:type="spellStart"/>
      <w:r w:rsidRPr="00863A66">
        <w:rPr>
          <w:color w:val="000000" w:themeColor="text1"/>
        </w:rPr>
        <w:t>PsM</w:t>
      </w:r>
      <w:proofErr w:type="spellEnd"/>
      <w:r w:rsidRPr="08C7B66C" w:rsidDel="00760EF4">
        <w:rPr>
          <w:rFonts w:cs="Calibri"/>
          <w:color w:val="000000" w:themeColor="text1"/>
        </w:rPr>
        <w:t xml:space="preserve"> </w:t>
      </w:r>
      <w:r w:rsidRPr="08C7B66C">
        <w:rPr>
          <w:rFonts w:cs="Calibri"/>
          <w:color w:val="000000" w:themeColor="text1"/>
        </w:rPr>
        <w:t>navrhnutá vhodne a priebežne reagovala na identifikované potreby prierezovo koncipovaných cieľových skupín mladých ľudí. Cieľové skupiny v rámci všeobecného princípu inklúzie zahŕňali aj zdravotne znevýhodnenú mládež.</w:t>
      </w:r>
    </w:p>
    <w:p w14:paraId="154D210A" w14:textId="77777777" w:rsidR="001203FE" w:rsidRPr="00653A70" w:rsidRDefault="001203FE" w:rsidP="001203FE">
      <w:pPr>
        <w:pStyle w:val="Nadpis3"/>
      </w:pPr>
      <w:bookmarkStart w:id="303" w:name="_Toc108024320"/>
      <w:bookmarkStart w:id="304" w:name="_Toc89550971"/>
      <w:bookmarkStart w:id="305" w:name="_Toc89551305"/>
      <w:bookmarkStart w:id="306" w:name="_Toc89550972"/>
      <w:bookmarkStart w:id="307" w:name="_Toc89551306"/>
      <w:bookmarkStart w:id="308" w:name="_Toc89550973"/>
      <w:bookmarkStart w:id="309" w:name="_Toc89551307"/>
      <w:bookmarkStart w:id="310" w:name="_Toc89550974"/>
      <w:bookmarkStart w:id="311" w:name="_Toc89551308"/>
      <w:bookmarkStart w:id="312" w:name="_Toc89550975"/>
      <w:bookmarkStart w:id="313" w:name="_Toc89551309"/>
      <w:bookmarkStart w:id="314" w:name="_Toc89550976"/>
      <w:bookmarkStart w:id="315" w:name="_Toc89551310"/>
      <w:bookmarkStart w:id="316" w:name="_Toc89550977"/>
      <w:bookmarkStart w:id="317" w:name="_Toc89551311"/>
      <w:bookmarkStart w:id="318" w:name="_Toc89550978"/>
      <w:bookmarkStart w:id="319" w:name="_Toc89551312"/>
      <w:bookmarkStart w:id="320" w:name="_Toc89550979"/>
      <w:bookmarkStart w:id="321" w:name="_Toc89551313"/>
      <w:bookmarkStart w:id="322" w:name="_Toc89550980"/>
      <w:bookmarkStart w:id="323" w:name="_Toc89551314"/>
      <w:bookmarkStart w:id="324" w:name="_Toc89550981"/>
      <w:bookmarkStart w:id="325" w:name="_Toc89551315"/>
      <w:bookmarkStart w:id="326" w:name="_Toc89550982"/>
      <w:bookmarkStart w:id="327" w:name="_Toc89551316"/>
      <w:bookmarkStart w:id="328" w:name="_Toc89550983"/>
      <w:bookmarkStart w:id="329" w:name="_Toc89551317"/>
      <w:bookmarkStart w:id="330" w:name="_Toc89550984"/>
      <w:bookmarkStart w:id="331" w:name="_Toc89551318"/>
      <w:bookmarkStart w:id="332" w:name="_Toc89550985"/>
      <w:bookmarkStart w:id="333" w:name="_Toc89551319"/>
      <w:bookmarkStart w:id="334" w:name="_Toc89550986"/>
      <w:bookmarkStart w:id="335" w:name="_Toc89551320"/>
      <w:bookmarkStart w:id="336" w:name="_Toc89550987"/>
      <w:bookmarkStart w:id="337" w:name="_Toc89551321"/>
      <w:bookmarkStart w:id="338" w:name="_Toc110346763"/>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r w:rsidRPr="00653A70">
        <w:t>Poskytnuté dotácie a ich prínosy</w:t>
      </w:r>
      <w:bookmarkEnd w:id="338"/>
    </w:p>
    <w:p w14:paraId="4AF92ADD" w14:textId="77777777" w:rsidR="001203FE" w:rsidRDefault="001203FE" w:rsidP="001203FE">
      <w:pPr>
        <w:jc w:val="both"/>
      </w:pPr>
      <w:r>
        <w:t>Počet predložených žiadostí má klesajúcu tendenciu, ako uvádza tabuľka nižšie. BRDS je dostupná predovšetkým pre organizácie so zamestnancami, ktoré sú financované z iných zdrojov, čo naznačuje prekážky v dostupnosti podpory. Hodnotiaci a schvaľovací proces vyraďuje bez možnosti nadväzujúcej podpory žiadosti, ktoré nie sú vyhodnotené ako kvalitné podľa stanovených hodnotiacich kritérií.</w:t>
      </w:r>
    </w:p>
    <w:p w14:paraId="53EE3CE5" w14:textId="4676A466" w:rsidR="001203FE" w:rsidRDefault="001203FE" w:rsidP="001203FE">
      <w:pPr>
        <w:pStyle w:val="Popis"/>
        <w:keepNext/>
      </w:pPr>
      <w:bookmarkStart w:id="339" w:name="_Toc110171108"/>
      <w:r>
        <w:t xml:space="preserve">Tabuľka č. </w:t>
      </w:r>
      <w:r>
        <w:fldChar w:fldCharType="begin"/>
      </w:r>
      <w:r>
        <w:instrText>SEQ Tabuľka_č. \* ARABIC</w:instrText>
      </w:r>
      <w:r>
        <w:fldChar w:fldCharType="separate"/>
      </w:r>
      <w:r w:rsidR="00011EC7">
        <w:rPr>
          <w:noProof/>
        </w:rPr>
        <w:t>23</w:t>
      </w:r>
      <w:r>
        <w:fldChar w:fldCharType="end"/>
      </w:r>
      <w:r w:rsidRPr="006F7371">
        <w:t xml:space="preserve"> </w:t>
      </w:r>
      <w:r w:rsidRPr="00A837A7">
        <w:t>Počet predložených a schválených žiadostí pre mládež v rámci BRDS (2017-2021)</w:t>
      </w:r>
      <w:r>
        <w:t xml:space="preserve"> v </w:t>
      </w:r>
      <w:r w:rsidRPr="008E3676">
        <w:t>EUR</w:t>
      </w:r>
      <w:bookmarkEnd w:id="3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3093"/>
        <w:gridCol w:w="1332"/>
        <w:gridCol w:w="1159"/>
        <w:gridCol w:w="1158"/>
        <w:gridCol w:w="1159"/>
        <w:gridCol w:w="1159"/>
      </w:tblGrid>
      <w:tr w:rsidR="001203FE" w:rsidRPr="00263020" w14:paraId="337D52DB" w14:textId="77777777" w:rsidTr="00D55867">
        <w:tc>
          <w:tcPr>
            <w:tcW w:w="3178" w:type="dxa"/>
            <w:shd w:val="clear" w:color="auto" w:fill="ACB9CA" w:themeFill="text2" w:themeFillTint="66"/>
            <w:vAlign w:val="center"/>
          </w:tcPr>
          <w:p w14:paraId="75A30A82"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Rok</w:t>
            </w:r>
          </w:p>
        </w:tc>
        <w:tc>
          <w:tcPr>
            <w:tcW w:w="1365" w:type="dxa"/>
            <w:shd w:val="clear" w:color="auto" w:fill="ACB9CA" w:themeFill="text2" w:themeFillTint="66"/>
            <w:vAlign w:val="center"/>
          </w:tcPr>
          <w:p w14:paraId="0AD71DF5"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2017</w:t>
            </w:r>
          </w:p>
        </w:tc>
        <w:tc>
          <w:tcPr>
            <w:tcW w:w="1186" w:type="dxa"/>
            <w:shd w:val="clear" w:color="auto" w:fill="ACB9CA" w:themeFill="text2" w:themeFillTint="66"/>
            <w:vAlign w:val="center"/>
          </w:tcPr>
          <w:p w14:paraId="79A4F5E0"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2018</w:t>
            </w:r>
          </w:p>
        </w:tc>
        <w:tc>
          <w:tcPr>
            <w:tcW w:w="1185" w:type="dxa"/>
            <w:shd w:val="clear" w:color="auto" w:fill="ACB9CA" w:themeFill="text2" w:themeFillTint="66"/>
            <w:vAlign w:val="center"/>
          </w:tcPr>
          <w:p w14:paraId="48798338"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2019</w:t>
            </w:r>
          </w:p>
        </w:tc>
        <w:tc>
          <w:tcPr>
            <w:tcW w:w="1186" w:type="dxa"/>
            <w:shd w:val="clear" w:color="auto" w:fill="ACB9CA" w:themeFill="text2" w:themeFillTint="66"/>
            <w:vAlign w:val="center"/>
          </w:tcPr>
          <w:p w14:paraId="78ABC419"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2020</w:t>
            </w:r>
            <w:r>
              <w:rPr>
                <w:rFonts w:ascii="Calibri" w:eastAsia="Arial" w:hAnsi="Calibri" w:cs="Calibri"/>
                <w:b/>
                <w:bCs/>
                <w:color w:val="000000"/>
              </w:rPr>
              <w:t>*</w:t>
            </w:r>
          </w:p>
        </w:tc>
        <w:tc>
          <w:tcPr>
            <w:tcW w:w="1186" w:type="dxa"/>
            <w:shd w:val="clear" w:color="auto" w:fill="ACB9CA" w:themeFill="text2" w:themeFillTint="66"/>
            <w:vAlign w:val="center"/>
          </w:tcPr>
          <w:p w14:paraId="708EDB3B" w14:textId="77777777" w:rsidR="001203FE" w:rsidRPr="00797B78" w:rsidRDefault="001203FE" w:rsidP="00D55867">
            <w:pPr>
              <w:spacing w:after="0"/>
              <w:jc w:val="center"/>
              <w:rPr>
                <w:rFonts w:ascii="Calibri" w:hAnsi="Calibri" w:cs="Calibri"/>
                <w:b/>
                <w:bCs/>
              </w:rPr>
            </w:pPr>
            <w:r w:rsidRPr="00797B78">
              <w:rPr>
                <w:rFonts w:ascii="Calibri" w:eastAsia="Arial" w:hAnsi="Calibri" w:cs="Calibri"/>
                <w:b/>
                <w:bCs/>
                <w:color w:val="000000"/>
              </w:rPr>
              <w:t>2021</w:t>
            </w:r>
          </w:p>
        </w:tc>
      </w:tr>
      <w:tr w:rsidR="001203FE" w:rsidRPr="00263020" w14:paraId="4550523B" w14:textId="77777777" w:rsidTr="00D55867">
        <w:tc>
          <w:tcPr>
            <w:tcW w:w="3178" w:type="dxa"/>
            <w:vAlign w:val="center"/>
          </w:tcPr>
          <w:p w14:paraId="69E06F1A" w14:textId="77777777" w:rsidR="001203FE" w:rsidRPr="00797B78" w:rsidRDefault="001203FE" w:rsidP="00D55867">
            <w:pPr>
              <w:spacing w:after="0"/>
              <w:rPr>
                <w:rFonts w:ascii="Calibri" w:hAnsi="Calibri" w:cs="Calibri"/>
              </w:rPr>
            </w:pPr>
            <w:r w:rsidRPr="00797B78">
              <w:rPr>
                <w:rFonts w:ascii="Calibri" w:eastAsia="Arial" w:hAnsi="Calibri" w:cs="Calibri"/>
                <w:color w:val="000000"/>
              </w:rPr>
              <w:t>Alokácia BRDS pre mládež (</w:t>
            </w:r>
            <w:r w:rsidRPr="008E3676">
              <w:rPr>
                <w:rFonts w:ascii="Calibri" w:eastAsia="Arial" w:hAnsi="Calibri" w:cs="Calibri"/>
                <w:color w:val="000000"/>
              </w:rPr>
              <w:t>EUR</w:t>
            </w:r>
            <w:r w:rsidRPr="00797B78">
              <w:rPr>
                <w:rFonts w:ascii="Calibri" w:eastAsia="Arial" w:hAnsi="Calibri" w:cs="Calibri"/>
                <w:color w:val="000000"/>
              </w:rPr>
              <w:t>)</w:t>
            </w:r>
          </w:p>
        </w:tc>
        <w:tc>
          <w:tcPr>
            <w:tcW w:w="1365" w:type="dxa"/>
            <w:vAlign w:val="center"/>
          </w:tcPr>
          <w:p w14:paraId="62132697" w14:textId="77777777" w:rsidR="001203FE" w:rsidRPr="00797B78" w:rsidRDefault="001203FE" w:rsidP="00D55867">
            <w:pPr>
              <w:spacing w:after="0"/>
              <w:jc w:val="right"/>
              <w:rPr>
                <w:rFonts w:ascii="Calibri" w:hAnsi="Calibri" w:cs="Calibri"/>
              </w:rPr>
            </w:pPr>
            <w:r w:rsidRPr="00797B78">
              <w:rPr>
                <w:rFonts w:ascii="Calibri" w:eastAsia="Arial" w:hAnsi="Calibri" w:cs="Calibri"/>
                <w:color w:val="000000"/>
              </w:rPr>
              <w:t>119</w:t>
            </w:r>
            <w:r>
              <w:rPr>
                <w:rFonts w:ascii="Calibri" w:eastAsia="Arial" w:hAnsi="Calibri" w:cs="Calibri"/>
                <w:color w:val="000000"/>
              </w:rPr>
              <w:t> </w:t>
            </w:r>
            <w:r w:rsidRPr="00797B78">
              <w:rPr>
                <w:rFonts w:ascii="Calibri" w:eastAsia="Arial" w:hAnsi="Calibri" w:cs="Calibri"/>
                <w:color w:val="000000"/>
              </w:rPr>
              <w:t>800</w:t>
            </w:r>
            <w:r>
              <w:rPr>
                <w:rFonts w:ascii="Calibri" w:eastAsia="Arial" w:hAnsi="Calibri" w:cs="Calibri"/>
                <w:color w:val="000000"/>
              </w:rPr>
              <w:t>,00</w:t>
            </w:r>
          </w:p>
        </w:tc>
        <w:tc>
          <w:tcPr>
            <w:tcW w:w="1186" w:type="dxa"/>
            <w:vAlign w:val="center"/>
          </w:tcPr>
          <w:p w14:paraId="13BC4926" w14:textId="77777777" w:rsidR="001203FE" w:rsidRPr="00797B78" w:rsidRDefault="001203FE" w:rsidP="00D55867">
            <w:pPr>
              <w:spacing w:after="0"/>
              <w:jc w:val="right"/>
              <w:rPr>
                <w:rFonts w:ascii="Calibri" w:hAnsi="Calibri" w:cs="Calibri"/>
              </w:rPr>
            </w:pPr>
            <w:r w:rsidRPr="00797B78">
              <w:rPr>
                <w:rFonts w:ascii="Calibri" w:eastAsia="Arial" w:hAnsi="Calibri" w:cs="Calibri"/>
                <w:color w:val="000000"/>
              </w:rPr>
              <w:t>93</w:t>
            </w:r>
            <w:r>
              <w:rPr>
                <w:rFonts w:ascii="Calibri" w:eastAsia="Arial" w:hAnsi="Calibri" w:cs="Calibri"/>
                <w:color w:val="000000"/>
              </w:rPr>
              <w:t> </w:t>
            </w:r>
            <w:r w:rsidRPr="00797B78">
              <w:rPr>
                <w:rFonts w:ascii="Calibri" w:eastAsia="Arial" w:hAnsi="Calibri" w:cs="Calibri"/>
                <w:color w:val="000000"/>
              </w:rPr>
              <w:t>580</w:t>
            </w:r>
            <w:r>
              <w:rPr>
                <w:rFonts w:ascii="Calibri" w:eastAsia="Arial" w:hAnsi="Calibri" w:cs="Calibri"/>
                <w:color w:val="000000"/>
              </w:rPr>
              <w:t>,00</w:t>
            </w:r>
          </w:p>
        </w:tc>
        <w:tc>
          <w:tcPr>
            <w:tcW w:w="1185" w:type="dxa"/>
            <w:vAlign w:val="center"/>
          </w:tcPr>
          <w:p w14:paraId="394EE590" w14:textId="77777777" w:rsidR="001203FE" w:rsidRPr="00797B78" w:rsidRDefault="001203FE" w:rsidP="00D55867">
            <w:pPr>
              <w:spacing w:after="0"/>
              <w:jc w:val="right"/>
              <w:rPr>
                <w:rFonts w:ascii="Calibri" w:hAnsi="Calibri" w:cs="Calibri"/>
              </w:rPr>
            </w:pPr>
            <w:r w:rsidRPr="00797B78">
              <w:rPr>
                <w:rFonts w:ascii="Calibri" w:eastAsia="Arial" w:hAnsi="Calibri" w:cs="Calibri"/>
                <w:color w:val="000000"/>
              </w:rPr>
              <w:t>65</w:t>
            </w:r>
            <w:r>
              <w:rPr>
                <w:rFonts w:ascii="Calibri" w:eastAsia="Arial" w:hAnsi="Calibri" w:cs="Calibri"/>
                <w:color w:val="000000"/>
              </w:rPr>
              <w:t> </w:t>
            </w:r>
            <w:r w:rsidRPr="00797B78">
              <w:rPr>
                <w:rFonts w:ascii="Calibri" w:eastAsia="Arial" w:hAnsi="Calibri" w:cs="Calibri"/>
                <w:color w:val="000000"/>
              </w:rPr>
              <w:t>250</w:t>
            </w:r>
            <w:r>
              <w:rPr>
                <w:rFonts w:ascii="Calibri" w:eastAsia="Arial" w:hAnsi="Calibri" w:cs="Calibri"/>
                <w:color w:val="000000"/>
              </w:rPr>
              <w:t>,00</w:t>
            </w:r>
          </w:p>
        </w:tc>
        <w:tc>
          <w:tcPr>
            <w:tcW w:w="1186" w:type="dxa"/>
            <w:vAlign w:val="center"/>
          </w:tcPr>
          <w:p w14:paraId="22C985FA" w14:textId="77777777" w:rsidR="001203FE" w:rsidRPr="00797B78" w:rsidRDefault="001203FE" w:rsidP="00D55867">
            <w:pPr>
              <w:spacing w:after="0"/>
              <w:jc w:val="center"/>
              <w:rPr>
                <w:rFonts w:ascii="Calibri" w:hAnsi="Calibri" w:cs="Calibri"/>
              </w:rPr>
            </w:pPr>
            <w:r>
              <w:rPr>
                <w:rFonts w:ascii="Calibri" w:hAnsi="Calibri" w:cs="Calibri"/>
              </w:rPr>
              <w:t>0</w:t>
            </w:r>
          </w:p>
        </w:tc>
        <w:tc>
          <w:tcPr>
            <w:tcW w:w="1186" w:type="dxa"/>
            <w:vAlign w:val="center"/>
          </w:tcPr>
          <w:p w14:paraId="2825984C" w14:textId="77777777" w:rsidR="001203FE" w:rsidRPr="00797B78" w:rsidRDefault="001203FE" w:rsidP="00D55867">
            <w:pPr>
              <w:spacing w:after="0"/>
              <w:jc w:val="right"/>
              <w:rPr>
                <w:rFonts w:ascii="Calibri" w:hAnsi="Calibri" w:cs="Calibri"/>
              </w:rPr>
            </w:pPr>
            <w:r>
              <w:rPr>
                <w:rFonts w:ascii="Calibri" w:eastAsia="Arial" w:hAnsi="Calibri" w:cs="Calibri"/>
                <w:color w:val="000000"/>
              </w:rPr>
              <w:t>51 750,00</w:t>
            </w:r>
          </w:p>
        </w:tc>
      </w:tr>
      <w:tr w:rsidR="001203FE" w:rsidRPr="007512FD" w14:paraId="3380D2FB" w14:textId="77777777" w:rsidTr="00D55867">
        <w:tc>
          <w:tcPr>
            <w:tcW w:w="3178" w:type="dxa"/>
            <w:vAlign w:val="center"/>
          </w:tcPr>
          <w:p w14:paraId="356F8B3C" w14:textId="77777777" w:rsidR="001203FE" w:rsidRPr="00797B78" w:rsidRDefault="001203FE" w:rsidP="00D55867">
            <w:pPr>
              <w:spacing w:after="0"/>
              <w:rPr>
                <w:rFonts w:ascii="Calibri" w:hAnsi="Calibri" w:cs="Calibri"/>
              </w:rPr>
            </w:pPr>
            <w:r w:rsidRPr="00797B78">
              <w:rPr>
                <w:rFonts w:ascii="Calibri" w:eastAsia="Arial" w:hAnsi="Calibri" w:cs="Calibri"/>
                <w:color w:val="000000"/>
              </w:rPr>
              <w:t>Podaných žiadostí</w:t>
            </w:r>
          </w:p>
        </w:tc>
        <w:tc>
          <w:tcPr>
            <w:tcW w:w="1365" w:type="dxa"/>
            <w:vAlign w:val="center"/>
          </w:tcPr>
          <w:p w14:paraId="133D428F"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109</w:t>
            </w:r>
          </w:p>
        </w:tc>
        <w:tc>
          <w:tcPr>
            <w:tcW w:w="1186" w:type="dxa"/>
            <w:vAlign w:val="center"/>
          </w:tcPr>
          <w:p w14:paraId="302F1F8C"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90</w:t>
            </w:r>
          </w:p>
        </w:tc>
        <w:tc>
          <w:tcPr>
            <w:tcW w:w="1185" w:type="dxa"/>
            <w:vAlign w:val="center"/>
          </w:tcPr>
          <w:p w14:paraId="1ADA0F29"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48</w:t>
            </w:r>
          </w:p>
        </w:tc>
        <w:tc>
          <w:tcPr>
            <w:tcW w:w="1186" w:type="dxa"/>
            <w:vAlign w:val="center"/>
          </w:tcPr>
          <w:p w14:paraId="3A844E71" w14:textId="77777777" w:rsidR="001203FE" w:rsidRPr="00797B78" w:rsidRDefault="001203FE" w:rsidP="00D55867">
            <w:pPr>
              <w:spacing w:after="0"/>
              <w:jc w:val="center"/>
              <w:rPr>
                <w:rFonts w:ascii="Calibri" w:hAnsi="Calibri" w:cs="Calibri"/>
              </w:rPr>
            </w:pPr>
            <w:r>
              <w:rPr>
                <w:rFonts w:ascii="Calibri" w:eastAsia="Arial" w:hAnsi="Calibri" w:cs="Calibri"/>
                <w:color w:val="000000"/>
              </w:rPr>
              <w:t>46</w:t>
            </w:r>
          </w:p>
        </w:tc>
        <w:tc>
          <w:tcPr>
            <w:tcW w:w="1186" w:type="dxa"/>
            <w:vAlign w:val="center"/>
          </w:tcPr>
          <w:p w14:paraId="00C227E3"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45</w:t>
            </w:r>
          </w:p>
        </w:tc>
      </w:tr>
      <w:tr w:rsidR="001203FE" w:rsidRPr="00263020" w14:paraId="63A1D360" w14:textId="77777777" w:rsidTr="00D55867">
        <w:tc>
          <w:tcPr>
            <w:tcW w:w="3178" w:type="dxa"/>
            <w:vAlign w:val="center"/>
          </w:tcPr>
          <w:p w14:paraId="702AC4C5" w14:textId="77777777" w:rsidR="001203FE" w:rsidRPr="00797B78" w:rsidRDefault="001203FE" w:rsidP="00D55867">
            <w:pPr>
              <w:spacing w:after="0"/>
              <w:rPr>
                <w:rFonts w:ascii="Calibri" w:hAnsi="Calibri" w:cs="Calibri"/>
              </w:rPr>
            </w:pPr>
            <w:r w:rsidRPr="00797B78">
              <w:rPr>
                <w:rFonts w:ascii="Calibri" w:eastAsia="Arial" w:hAnsi="Calibri" w:cs="Calibri"/>
                <w:color w:val="000000"/>
              </w:rPr>
              <w:t>Schválených žiadostí</w:t>
            </w:r>
          </w:p>
        </w:tc>
        <w:tc>
          <w:tcPr>
            <w:tcW w:w="1365" w:type="dxa"/>
            <w:vAlign w:val="center"/>
          </w:tcPr>
          <w:p w14:paraId="33CB99E3"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43</w:t>
            </w:r>
          </w:p>
        </w:tc>
        <w:tc>
          <w:tcPr>
            <w:tcW w:w="1186" w:type="dxa"/>
            <w:vAlign w:val="center"/>
          </w:tcPr>
          <w:p w14:paraId="24DB734E"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30</w:t>
            </w:r>
          </w:p>
        </w:tc>
        <w:tc>
          <w:tcPr>
            <w:tcW w:w="1185" w:type="dxa"/>
            <w:vAlign w:val="center"/>
          </w:tcPr>
          <w:p w14:paraId="11E34903"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18</w:t>
            </w:r>
          </w:p>
        </w:tc>
        <w:tc>
          <w:tcPr>
            <w:tcW w:w="1186" w:type="dxa"/>
            <w:vAlign w:val="center"/>
          </w:tcPr>
          <w:p w14:paraId="5774AB1D" w14:textId="77777777" w:rsidR="001203FE" w:rsidRPr="00797B78" w:rsidRDefault="001203FE" w:rsidP="00D55867">
            <w:pPr>
              <w:spacing w:after="0"/>
              <w:jc w:val="center"/>
              <w:rPr>
                <w:rFonts w:ascii="Calibri" w:hAnsi="Calibri" w:cs="Calibri"/>
              </w:rPr>
            </w:pPr>
            <w:r w:rsidRPr="00797B78">
              <w:rPr>
                <w:rFonts w:ascii="Calibri" w:eastAsia="Arial" w:hAnsi="Calibri" w:cs="Calibri"/>
                <w:color w:val="000000"/>
              </w:rPr>
              <w:t>0</w:t>
            </w:r>
          </w:p>
        </w:tc>
        <w:tc>
          <w:tcPr>
            <w:tcW w:w="1186" w:type="dxa"/>
            <w:vAlign w:val="center"/>
          </w:tcPr>
          <w:p w14:paraId="31D56C20" w14:textId="77777777" w:rsidR="001203FE" w:rsidRPr="00797B78" w:rsidRDefault="001203FE" w:rsidP="00D55867">
            <w:pPr>
              <w:spacing w:after="0"/>
              <w:jc w:val="center"/>
              <w:rPr>
                <w:rFonts w:ascii="Calibri" w:hAnsi="Calibri" w:cs="Calibri"/>
              </w:rPr>
            </w:pPr>
            <w:r>
              <w:rPr>
                <w:rFonts w:ascii="Calibri" w:eastAsia="Arial" w:hAnsi="Calibri" w:cs="Calibri"/>
                <w:color w:val="000000"/>
              </w:rPr>
              <w:t>20</w:t>
            </w:r>
            <w:r w:rsidRPr="00797B78">
              <w:rPr>
                <w:rFonts w:ascii="Calibri" w:eastAsia="Arial" w:hAnsi="Calibri" w:cs="Calibri"/>
                <w:color w:val="000000"/>
              </w:rPr>
              <w:t>**</w:t>
            </w:r>
          </w:p>
        </w:tc>
      </w:tr>
    </w:tbl>
    <w:p w14:paraId="5236FC37" w14:textId="77777777" w:rsidR="001203FE" w:rsidRDefault="001203FE" w:rsidP="001203FE">
      <w:pPr>
        <w:spacing w:after="0" w:line="240" w:lineRule="auto"/>
        <w:ind w:left="714" w:hanging="714"/>
        <w:jc w:val="both"/>
        <w:rPr>
          <w:i/>
          <w:iCs/>
          <w:sz w:val="20"/>
          <w:szCs w:val="20"/>
        </w:rPr>
      </w:pPr>
      <w:r>
        <w:rPr>
          <w:i/>
          <w:iCs/>
          <w:sz w:val="20"/>
          <w:szCs w:val="20"/>
        </w:rPr>
        <w:t>Zdroj: BSK</w:t>
      </w:r>
    </w:p>
    <w:p w14:paraId="2276AADD" w14:textId="77777777" w:rsidR="001203FE" w:rsidRPr="00797B78" w:rsidRDefault="001203FE" w:rsidP="001203FE">
      <w:pPr>
        <w:spacing w:after="0" w:line="240" w:lineRule="auto"/>
        <w:ind w:left="714" w:hanging="714"/>
        <w:jc w:val="both"/>
        <w:rPr>
          <w:i/>
          <w:iCs/>
          <w:sz w:val="20"/>
          <w:szCs w:val="20"/>
        </w:rPr>
      </w:pPr>
      <w:r w:rsidRPr="00797B78">
        <w:rPr>
          <w:i/>
          <w:iCs/>
          <w:sz w:val="20"/>
          <w:szCs w:val="20"/>
        </w:rPr>
        <w:t>* dotačná schéma pre mládež bola vyhlásená a neskôr mimoriadne zrušená pre pandémiu COVID-19</w:t>
      </w:r>
    </w:p>
    <w:p w14:paraId="3D85B4CE" w14:textId="77777777" w:rsidR="001203FE" w:rsidRPr="00797B78" w:rsidRDefault="001203FE" w:rsidP="001203FE">
      <w:pPr>
        <w:spacing w:after="0" w:line="240" w:lineRule="auto"/>
        <w:ind w:left="714" w:hanging="714"/>
        <w:jc w:val="both"/>
        <w:rPr>
          <w:i/>
          <w:iCs/>
          <w:sz w:val="20"/>
          <w:szCs w:val="20"/>
        </w:rPr>
      </w:pPr>
      <w:r w:rsidRPr="00797B78">
        <w:rPr>
          <w:i/>
          <w:iCs/>
          <w:sz w:val="20"/>
          <w:szCs w:val="20"/>
        </w:rPr>
        <w:t xml:space="preserve">** zmena </w:t>
      </w:r>
      <w:r>
        <w:rPr>
          <w:i/>
          <w:iCs/>
          <w:sz w:val="20"/>
          <w:szCs w:val="20"/>
        </w:rPr>
        <w:t>z w</w:t>
      </w:r>
      <w:r w:rsidRPr="00797B78">
        <w:rPr>
          <w:i/>
          <w:iCs/>
          <w:sz w:val="20"/>
          <w:szCs w:val="20"/>
        </w:rPr>
        <w:t xml:space="preserve">ebovej aplikácie na </w:t>
      </w:r>
      <w:r>
        <w:rPr>
          <w:i/>
          <w:iCs/>
          <w:sz w:val="20"/>
          <w:szCs w:val="20"/>
        </w:rPr>
        <w:t>portál elektronických služieb BSK</w:t>
      </w:r>
      <w:r w:rsidRPr="00797B78">
        <w:rPr>
          <w:i/>
          <w:iCs/>
          <w:sz w:val="20"/>
          <w:szCs w:val="20"/>
        </w:rPr>
        <w:t xml:space="preserve"> so ZEP</w:t>
      </w:r>
    </w:p>
    <w:p w14:paraId="4D76187A" w14:textId="77777777" w:rsidR="001203FE" w:rsidRDefault="001203FE" w:rsidP="001203FE">
      <w:r>
        <w:br w:type="page"/>
      </w:r>
    </w:p>
    <w:p w14:paraId="4695F1C3" w14:textId="77777777" w:rsidR="001203FE" w:rsidRDefault="001203FE" w:rsidP="001203FE">
      <w:pPr>
        <w:jc w:val="both"/>
      </w:pPr>
      <w:r>
        <w:lastRenderedPageBreak/>
        <w:t>V priebehu rokov sa objem požadovaných prostriedkov zredukoval na menej než 20 %. Porovnanie žiadanej sumy a alokácie schválených dotácií uvádza tabuľka nižšie.</w:t>
      </w:r>
    </w:p>
    <w:p w14:paraId="01689FD5" w14:textId="1D1495B5" w:rsidR="001203FE" w:rsidRDefault="001203FE" w:rsidP="001203FE">
      <w:pPr>
        <w:pStyle w:val="Popis"/>
        <w:keepNext/>
        <w:jc w:val="both"/>
      </w:pPr>
      <w:bookmarkStart w:id="340" w:name="_Toc110171109"/>
      <w:r>
        <w:t xml:space="preserve">Tabuľka č. </w:t>
      </w:r>
      <w:r>
        <w:fldChar w:fldCharType="begin"/>
      </w:r>
      <w:r>
        <w:instrText>SEQ Tabuľka_č. \* ARABIC</w:instrText>
      </w:r>
      <w:r>
        <w:fldChar w:fldCharType="separate"/>
      </w:r>
      <w:r w:rsidR="00011EC7">
        <w:rPr>
          <w:noProof/>
        </w:rPr>
        <w:t>24</w:t>
      </w:r>
      <w:r>
        <w:fldChar w:fldCharType="end"/>
      </w:r>
      <w:r>
        <w:t xml:space="preserve"> </w:t>
      </w:r>
      <w:r w:rsidRPr="00E9079A">
        <w:t>Objem žiadaných a schválených dotácií v predložených žiadostiach na mládež podľa rokov</w:t>
      </w:r>
      <w:r>
        <w:t xml:space="preserve"> v </w:t>
      </w:r>
      <w:r w:rsidRPr="008E3676">
        <w:t>EUR</w:t>
      </w:r>
      <w:bookmarkEnd w:id="3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702"/>
        <w:gridCol w:w="1266"/>
        <w:gridCol w:w="1276"/>
        <w:gridCol w:w="1133"/>
        <w:gridCol w:w="1131"/>
        <w:gridCol w:w="1133"/>
        <w:gridCol w:w="1419"/>
      </w:tblGrid>
      <w:tr w:rsidR="001203FE" w:rsidRPr="000A165D" w14:paraId="08C112B2" w14:textId="77777777" w:rsidTr="00D55867">
        <w:trPr>
          <w:trHeight w:val="300"/>
        </w:trPr>
        <w:tc>
          <w:tcPr>
            <w:tcW w:w="940" w:type="pct"/>
            <w:shd w:val="clear" w:color="auto" w:fill="ACB9CA" w:themeFill="text2" w:themeFillTint="66"/>
            <w:tcMar>
              <w:top w:w="0" w:type="dxa"/>
              <w:left w:w="40" w:type="dxa"/>
              <w:bottom w:w="0" w:type="dxa"/>
              <w:right w:w="40" w:type="dxa"/>
            </w:tcMar>
            <w:vAlign w:val="bottom"/>
          </w:tcPr>
          <w:p w14:paraId="25C867A0" w14:textId="77777777" w:rsidR="001203FE" w:rsidRPr="000A165D" w:rsidRDefault="001203FE" w:rsidP="00D55867">
            <w:pPr>
              <w:widowControl w:val="0"/>
              <w:spacing w:after="0"/>
              <w:jc w:val="center"/>
              <w:rPr>
                <w:rFonts w:ascii="Calibri" w:eastAsia="Arial" w:hAnsi="Calibri" w:cs="Calibri"/>
                <w:b/>
                <w:bCs/>
              </w:rPr>
            </w:pPr>
            <w:r w:rsidRPr="000A165D">
              <w:rPr>
                <w:rFonts w:ascii="Calibri" w:eastAsia="Arial" w:hAnsi="Calibri" w:cs="Calibri"/>
                <w:b/>
                <w:bCs/>
              </w:rPr>
              <w:t>Rok</w:t>
            </w:r>
          </w:p>
        </w:tc>
        <w:tc>
          <w:tcPr>
            <w:tcW w:w="699" w:type="pct"/>
            <w:shd w:val="clear" w:color="auto" w:fill="ACB9CA" w:themeFill="text2" w:themeFillTint="66"/>
            <w:tcMar>
              <w:top w:w="0" w:type="dxa"/>
              <w:left w:w="40" w:type="dxa"/>
              <w:bottom w:w="0" w:type="dxa"/>
              <w:right w:w="40" w:type="dxa"/>
            </w:tcMar>
            <w:vAlign w:val="center"/>
          </w:tcPr>
          <w:p w14:paraId="143C3647"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2017</w:t>
            </w:r>
          </w:p>
        </w:tc>
        <w:tc>
          <w:tcPr>
            <w:tcW w:w="704" w:type="pct"/>
            <w:shd w:val="clear" w:color="auto" w:fill="ACB9CA" w:themeFill="text2" w:themeFillTint="66"/>
            <w:tcMar>
              <w:top w:w="0" w:type="dxa"/>
              <w:left w:w="40" w:type="dxa"/>
              <w:bottom w:w="0" w:type="dxa"/>
              <w:right w:w="40" w:type="dxa"/>
            </w:tcMar>
            <w:vAlign w:val="center"/>
          </w:tcPr>
          <w:p w14:paraId="64FAF5E7"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2018</w:t>
            </w:r>
          </w:p>
        </w:tc>
        <w:tc>
          <w:tcPr>
            <w:tcW w:w="625" w:type="pct"/>
            <w:shd w:val="clear" w:color="auto" w:fill="ACB9CA" w:themeFill="text2" w:themeFillTint="66"/>
            <w:tcMar>
              <w:top w:w="0" w:type="dxa"/>
              <w:left w:w="40" w:type="dxa"/>
              <w:bottom w:w="0" w:type="dxa"/>
              <w:right w:w="40" w:type="dxa"/>
            </w:tcMar>
            <w:vAlign w:val="center"/>
          </w:tcPr>
          <w:p w14:paraId="0AB898A4"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2019</w:t>
            </w:r>
          </w:p>
        </w:tc>
        <w:tc>
          <w:tcPr>
            <w:tcW w:w="624" w:type="pct"/>
            <w:shd w:val="clear" w:color="auto" w:fill="ACB9CA" w:themeFill="text2" w:themeFillTint="66"/>
          </w:tcPr>
          <w:p w14:paraId="66C49528"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2020*</w:t>
            </w:r>
          </w:p>
        </w:tc>
        <w:tc>
          <w:tcPr>
            <w:tcW w:w="625" w:type="pct"/>
            <w:shd w:val="clear" w:color="auto" w:fill="ACB9CA" w:themeFill="text2" w:themeFillTint="66"/>
            <w:tcMar>
              <w:top w:w="0" w:type="dxa"/>
              <w:left w:w="40" w:type="dxa"/>
              <w:bottom w:w="0" w:type="dxa"/>
              <w:right w:w="40" w:type="dxa"/>
            </w:tcMar>
            <w:vAlign w:val="center"/>
          </w:tcPr>
          <w:p w14:paraId="1E9B079C"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2021</w:t>
            </w:r>
          </w:p>
        </w:tc>
        <w:tc>
          <w:tcPr>
            <w:tcW w:w="783" w:type="pct"/>
            <w:shd w:val="clear" w:color="auto" w:fill="ACB9CA" w:themeFill="text2" w:themeFillTint="66"/>
            <w:tcMar>
              <w:top w:w="0" w:type="dxa"/>
              <w:left w:w="40" w:type="dxa"/>
              <w:bottom w:w="0" w:type="dxa"/>
              <w:right w:w="40" w:type="dxa"/>
            </w:tcMar>
            <w:vAlign w:val="center"/>
          </w:tcPr>
          <w:p w14:paraId="3C7FAA9D" w14:textId="77777777" w:rsidR="001203FE" w:rsidRPr="000A165D" w:rsidRDefault="001203FE" w:rsidP="00D55867">
            <w:pPr>
              <w:widowControl w:val="0"/>
              <w:spacing w:after="0"/>
              <w:jc w:val="center"/>
              <w:rPr>
                <w:rFonts w:ascii="Calibri" w:eastAsia="Arial" w:hAnsi="Calibri" w:cs="Calibri"/>
                <w:b/>
                <w:bCs/>
                <w:color w:val="000000" w:themeColor="text1"/>
              </w:rPr>
            </w:pPr>
            <w:r w:rsidRPr="000A165D">
              <w:rPr>
                <w:rFonts w:ascii="Calibri" w:eastAsia="Arial" w:hAnsi="Calibri" w:cs="Calibri"/>
                <w:b/>
                <w:bCs/>
                <w:color w:val="000000" w:themeColor="text1"/>
              </w:rPr>
              <w:t>Celkový súčet</w:t>
            </w:r>
          </w:p>
        </w:tc>
      </w:tr>
      <w:tr w:rsidR="001203FE" w:rsidRPr="000A165D" w14:paraId="5ED311E0" w14:textId="77777777" w:rsidTr="00D55867">
        <w:trPr>
          <w:trHeight w:val="450"/>
        </w:trPr>
        <w:tc>
          <w:tcPr>
            <w:tcW w:w="940" w:type="pct"/>
            <w:shd w:val="clear" w:color="auto" w:fill="FFFFFF" w:themeFill="background1"/>
            <w:tcMar>
              <w:top w:w="0" w:type="dxa"/>
              <w:left w:w="40" w:type="dxa"/>
              <w:bottom w:w="0" w:type="dxa"/>
              <w:right w:w="40" w:type="dxa"/>
            </w:tcMar>
            <w:vAlign w:val="center"/>
          </w:tcPr>
          <w:p w14:paraId="71F6D8FA" w14:textId="77777777" w:rsidR="001203FE" w:rsidRPr="000A165D" w:rsidRDefault="001203FE" w:rsidP="00D55867">
            <w:pPr>
              <w:widowControl w:val="0"/>
              <w:spacing w:after="0" w:line="240" w:lineRule="auto"/>
              <w:rPr>
                <w:rFonts w:ascii="Calibri" w:eastAsia="Arial" w:hAnsi="Calibri" w:cs="Calibri"/>
              </w:rPr>
            </w:pPr>
            <w:r w:rsidRPr="000A165D">
              <w:rPr>
                <w:rFonts w:ascii="Calibri" w:eastAsia="Arial" w:hAnsi="Calibri" w:cs="Calibri"/>
              </w:rPr>
              <w:t>Žiadaná suma</w:t>
            </w:r>
          </w:p>
        </w:tc>
        <w:tc>
          <w:tcPr>
            <w:tcW w:w="699" w:type="pct"/>
            <w:shd w:val="clear" w:color="auto" w:fill="FFFFFF"/>
            <w:tcMar>
              <w:top w:w="0" w:type="dxa"/>
              <w:left w:w="40" w:type="dxa"/>
              <w:bottom w:w="0" w:type="dxa"/>
              <w:right w:w="40" w:type="dxa"/>
            </w:tcMar>
            <w:vAlign w:val="center"/>
          </w:tcPr>
          <w:p w14:paraId="25EEF65E"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1 153 620,50</w:t>
            </w:r>
          </w:p>
        </w:tc>
        <w:tc>
          <w:tcPr>
            <w:tcW w:w="704" w:type="pct"/>
            <w:shd w:val="clear" w:color="auto" w:fill="FFFFFF"/>
            <w:tcMar>
              <w:top w:w="0" w:type="dxa"/>
              <w:left w:w="40" w:type="dxa"/>
              <w:bottom w:w="0" w:type="dxa"/>
              <w:right w:w="40" w:type="dxa"/>
            </w:tcMar>
            <w:vAlign w:val="center"/>
          </w:tcPr>
          <w:p w14:paraId="5B6E3E40"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814 321,17</w:t>
            </w:r>
          </w:p>
        </w:tc>
        <w:tc>
          <w:tcPr>
            <w:tcW w:w="625" w:type="pct"/>
            <w:shd w:val="clear" w:color="auto" w:fill="FFFFFF"/>
            <w:tcMar>
              <w:top w:w="0" w:type="dxa"/>
              <w:left w:w="40" w:type="dxa"/>
              <w:bottom w:w="0" w:type="dxa"/>
              <w:right w:w="40" w:type="dxa"/>
            </w:tcMar>
            <w:vAlign w:val="center"/>
          </w:tcPr>
          <w:p w14:paraId="2F570FBE"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235 791,50</w:t>
            </w:r>
          </w:p>
        </w:tc>
        <w:tc>
          <w:tcPr>
            <w:tcW w:w="624" w:type="pct"/>
            <w:shd w:val="clear" w:color="auto" w:fill="FFFFFF"/>
            <w:vAlign w:val="center"/>
          </w:tcPr>
          <w:p w14:paraId="3A03B47B"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0,00</w:t>
            </w:r>
          </w:p>
        </w:tc>
        <w:tc>
          <w:tcPr>
            <w:tcW w:w="625" w:type="pct"/>
            <w:shd w:val="clear" w:color="auto" w:fill="FFFFFF"/>
            <w:tcMar>
              <w:top w:w="0" w:type="dxa"/>
              <w:left w:w="40" w:type="dxa"/>
              <w:bottom w:w="0" w:type="dxa"/>
              <w:right w:w="40" w:type="dxa"/>
            </w:tcMar>
            <w:vAlign w:val="center"/>
          </w:tcPr>
          <w:p w14:paraId="3B2F9EF6"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193 970,20</w:t>
            </w:r>
          </w:p>
        </w:tc>
        <w:tc>
          <w:tcPr>
            <w:tcW w:w="783" w:type="pct"/>
            <w:shd w:val="clear" w:color="auto" w:fill="FFFFFF"/>
            <w:tcMar>
              <w:top w:w="0" w:type="dxa"/>
              <w:left w:w="40" w:type="dxa"/>
              <w:bottom w:w="0" w:type="dxa"/>
              <w:right w:w="40" w:type="dxa"/>
            </w:tcMar>
            <w:vAlign w:val="center"/>
          </w:tcPr>
          <w:p w14:paraId="2CF219C3"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2 397 703,37</w:t>
            </w:r>
          </w:p>
        </w:tc>
      </w:tr>
      <w:tr w:rsidR="001203FE" w:rsidRPr="000A165D" w14:paraId="663651AF" w14:textId="77777777" w:rsidTr="00D55867">
        <w:trPr>
          <w:trHeight w:val="450"/>
        </w:trPr>
        <w:tc>
          <w:tcPr>
            <w:tcW w:w="940" w:type="pct"/>
            <w:shd w:val="clear" w:color="auto" w:fill="FFFFFF" w:themeFill="background1"/>
            <w:tcMar>
              <w:top w:w="0" w:type="dxa"/>
              <w:left w:w="40" w:type="dxa"/>
              <w:bottom w:w="0" w:type="dxa"/>
              <w:right w:w="40" w:type="dxa"/>
            </w:tcMar>
            <w:vAlign w:val="center"/>
          </w:tcPr>
          <w:p w14:paraId="62619584" w14:textId="77777777" w:rsidR="001203FE" w:rsidRPr="000A165D" w:rsidRDefault="001203FE" w:rsidP="00D55867">
            <w:pPr>
              <w:widowControl w:val="0"/>
              <w:spacing w:after="0" w:line="240" w:lineRule="auto"/>
              <w:rPr>
                <w:rFonts w:ascii="Calibri" w:eastAsia="Arial" w:hAnsi="Calibri" w:cs="Calibri"/>
              </w:rPr>
            </w:pPr>
            <w:r w:rsidRPr="000A165D">
              <w:rPr>
                <w:rFonts w:ascii="Calibri" w:eastAsia="Arial" w:hAnsi="Calibri" w:cs="Calibri"/>
              </w:rPr>
              <w:t>Schválená suma</w:t>
            </w:r>
          </w:p>
        </w:tc>
        <w:tc>
          <w:tcPr>
            <w:tcW w:w="699" w:type="pct"/>
            <w:shd w:val="clear" w:color="auto" w:fill="FFFFFF"/>
            <w:tcMar>
              <w:top w:w="0" w:type="dxa"/>
              <w:left w:w="40" w:type="dxa"/>
              <w:bottom w:w="0" w:type="dxa"/>
              <w:right w:w="40" w:type="dxa"/>
            </w:tcMar>
            <w:vAlign w:val="center"/>
          </w:tcPr>
          <w:p w14:paraId="54B1CC4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119 800,00</w:t>
            </w:r>
          </w:p>
        </w:tc>
        <w:tc>
          <w:tcPr>
            <w:tcW w:w="704" w:type="pct"/>
            <w:shd w:val="clear" w:color="auto" w:fill="FFFFFF"/>
            <w:tcMar>
              <w:top w:w="0" w:type="dxa"/>
              <w:left w:w="40" w:type="dxa"/>
              <w:bottom w:w="0" w:type="dxa"/>
              <w:right w:w="40" w:type="dxa"/>
            </w:tcMar>
            <w:vAlign w:val="center"/>
          </w:tcPr>
          <w:p w14:paraId="43F7C6FE"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93 580,00</w:t>
            </w:r>
          </w:p>
        </w:tc>
        <w:tc>
          <w:tcPr>
            <w:tcW w:w="625" w:type="pct"/>
            <w:shd w:val="clear" w:color="auto" w:fill="FFFFFF"/>
            <w:tcMar>
              <w:top w:w="0" w:type="dxa"/>
              <w:left w:w="40" w:type="dxa"/>
              <w:bottom w:w="0" w:type="dxa"/>
              <w:right w:w="40" w:type="dxa"/>
            </w:tcMar>
            <w:vAlign w:val="center"/>
          </w:tcPr>
          <w:p w14:paraId="1399E561"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65 250,00</w:t>
            </w:r>
          </w:p>
        </w:tc>
        <w:tc>
          <w:tcPr>
            <w:tcW w:w="624" w:type="pct"/>
            <w:shd w:val="clear" w:color="auto" w:fill="FFFFFF"/>
            <w:vAlign w:val="center"/>
          </w:tcPr>
          <w:p w14:paraId="12016B52"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0,00</w:t>
            </w:r>
          </w:p>
        </w:tc>
        <w:tc>
          <w:tcPr>
            <w:tcW w:w="625" w:type="pct"/>
            <w:shd w:val="clear" w:color="auto" w:fill="FFFFFF"/>
            <w:tcMar>
              <w:top w:w="0" w:type="dxa"/>
              <w:left w:w="40" w:type="dxa"/>
              <w:bottom w:w="0" w:type="dxa"/>
              <w:right w:w="40" w:type="dxa"/>
            </w:tcMar>
            <w:vAlign w:val="center"/>
          </w:tcPr>
          <w:p w14:paraId="5B7EDB4A"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51 750,00</w:t>
            </w:r>
          </w:p>
        </w:tc>
        <w:tc>
          <w:tcPr>
            <w:tcW w:w="783" w:type="pct"/>
            <w:shd w:val="clear" w:color="auto" w:fill="FFFFFF"/>
            <w:tcMar>
              <w:top w:w="0" w:type="dxa"/>
              <w:left w:w="40" w:type="dxa"/>
              <w:bottom w:w="0" w:type="dxa"/>
              <w:right w:w="40" w:type="dxa"/>
            </w:tcMar>
            <w:vAlign w:val="center"/>
          </w:tcPr>
          <w:p w14:paraId="2CAF900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303 380,00</w:t>
            </w:r>
          </w:p>
        </w:tc>
      </w:tr>
    </w:tbl>
    <w:p w14:paraId="4CE8964B" w14:textId="77777777" w:rsidR="001203FE" w:rsidRPr="005C4E87" w:rsidRDefault="001203FE" w:rsidP="001203FE">
      <w:pPr>
        <w:spacing w:after="0" w:line="240" w:lineRule="auto"/>
        <w:rPr>
          <w:i/>
          <w:iCs/>
          <w:sz w:val="20"/>
          <w:szCs w:val="20"/>
        </w:rPr>
      </w:pPr>
      <w:r w:rsidRPr="005C4E87">
        <w:rPr>
          <w:i/>
          <w:iCs/>
          <w:sz w:val="20"/>
          <w:szCs w:val="20"/>
        </w:rPr>
        <w:t>Zdroj: BSK</w:t>
      </w:r>
    </w:p>
    <w:p w14:paraId="11DA8E6B" w14:textId="77777777" w:rsidR="001203FE" w:rsidRPr="000831DA" w:rsidRDefault="001203FE" w:rsidP="001203FE">
      <w:pPr>
        <w:spacing w:after="0" w:line="240" w:lineRule="auto"/>
        <w:ind w:left="714" w:hanging="714"/>
        <w:jc w:val="both"/>
        <w:rPr>
          <w:i/>
          <w:iCs/>
          <w:sz w:val="20"/>
          <w:szCs w:val="20"/>
        </w:rPr>
      </w:pPr>
      <w:r w:rsidRPr="18D0BB09">
        <w:rPr>
          <w:i/>
          <w:iCs/>
          <w:sz w:val="20"/>
          <w:szCs w:val="20"/>
        </w:rPr>
        <w:t>* dotačná schéma pre mládež bola vyhlásená a neskôr mimoriadne zrušená pre pandémiu COVID-19</w:t>
      </w:r>
    </w:p>
    <w:p w14:paraId="08966A2E" w14:textId="77777777" w:rsidR="001203FE" w:rsidRDefault="001203FE" w:rsidP="001203FE">
      <w:pPr>
        <w:spacing w:after="0" w:line="240" w:lineRule="auto"/>
      </w:pPr>
    </w:p>
    <w:p w14:paraId="0D7408E2" w14:textId="77777777" w:rsidR="001203FE" w:rsidRDefault="001203FE" w:rsidP="001203FE">
      <w:pPr>
        <w:jc w:val="both"/>
      </w:pPr>
      <w:r>
        <w:t>Priemerná suma schvaľovaných dotácií sa pohybuje na porovnateľnej úrovni.</w:t>
      </w:r>
      <w:r w:rsidRPr="005D2766">
        <w:t xml:space="preserve"> </w:t>
      </w:r>
      <w:r>
        <w:t xml:space="preserve">Z možného rozsahu pomoci podľa </w:t>
      </w:r>
      <w:r w:rsidRPr="00C074CE">
        <w:rPr>
          <w:rFonts w:ascii="Calibri" w:eastAsia="Arial" w:hAnsi="Calibri" w:cs="Calibri"/>
        </w:rPr>
        <w:t xml:space="preserve">VZN č. 4/2021, ktorým sa mení a dopĺňa </w:t>
      </w:r>
      <w:r>
        <w:rPr>
          <w:rFonts w:ascii="Calibri" w:eastAsia="Arial" w:hAnsi="Calibri" w:cs="Calibri"/>
        </w:rPr>
        <w:t xml:space="preserve">VZN </w:t>
      </w:r>
      <w:r w:rsidRPr="00C074CE">
        <w:rPr>
          <w:rFonts w:ascii="Calibri" w:eastAsia="Arial" w:hAnsi="Calibri" w:cs="Calibri"/>
        </w:rPr>
        <w:t>č. 5/2020 zo dňa 11.</w:t>
      </w:r>
      <w:r>
        <w:rPr>
          <w:rFonts w:ascii="Calibri" w:eastAsia="Arial" w:hAnsi="Calibri" w:cs="Calibri"/>
        </w:rPr>
        <w:t xml:space="preserve"> novembra </w:t>
      </w:r>
      <w:r w:rsidRPr="00C074CE">
        <w:rPr>
          <w:rFonts w:ascii="Calibri" w:eastAsia="Arial" w:hAnsi="Calibri" w:cs="Calibri"/>
        </w:rPr>
        <w:t>2020 o</w:t>
      </w:r>
      <w:r>
        <w:rPr>
          <w:rFonts w:ascii="Calibri" w:eastAsia="Arial" w:hAnsi="Calibri" w:cs="Calibri"/>
        </w:rPr>
        <w:t> </w:t>
      </w:r>
      <w:r w:rsidRPr="00C074CE">
        <w:rPr>
          <w:rFonts w:ascii="Calibri" w:eastAsia="Arial" w:hAnsi="Calibri" w:cs="Calibri"/>
        </w:rPr>
        <w:t xml:space="preserve">poskytovaní dotácií z rozpočtu </w:t>
      </w:r>
      <w:r>
        <w:rPr>
          <w:rFonts w:ascii="Calibri" w:eastAsia="Arial" w:hAnsi="Calibri" w:cs="Calibri"/>
        </w:rPr>
        <w:t>BSK</w:t>
      </w:r>
      <w:r>
        <w:t xml:space="preserve"> sa priemerná výška dotácie pohybuje v nižšej hranici.</w:t>
      </w:r>
    </w:p>
    <w:p w14:paraId="378572FC" w14:textId="0E0E3933" w:rsidR="001203FE" w:rsidRDefault="001203FE" w:rsidP="001203FE">
      <w:pPr>
        <w:pStyle w:val="Popis"/>
        <w:keepNext/>
      </w:pPr>
      <w:bookmarkStart w:id="341" w:name="_Toc110171110"/>
      <w:r>
        <w:t xml:space="preserve">Tabuľka č. </w:t>
      </w:r>
      <w:r>
        <w:fldChar w:fldCharType="begin"/>
      </w:r>
      <w:r>
        <w:instrText>SEQ Tabuľka_č. \* ARABIC</w:instrText>
      </w:r>
      <w:r>
        <w:fldChar w:fldCharType="separate"/>
      </w:r>
      <w:r w:rsidR="00011EC7">
        <w:rPr>
          <w:noProof/>
        </w:rPr>
        <w:t>25</w:t>
      </w:r>
      <w:r>
        <w:fldChar w:fldCharType="end"/>
      </w:r>
      <w:r>
        <w:t xml:space="preserve"> </w:t>
      </w:r>
      <w:r w:rsidRPr="004F4B4E">
        <w:t>Priemerná výška schválenej dotácie na jednu žiadosť podľa rokov</w:t>
      </w:r>
      <w:r>
        <w:t xml:space="preserve"> v </w:t>
      </w:r>
      <w:r w:rsidRPr="008E3676">
        <w:t>EUR</w:t>
      </w:r>
      <w:bookmarkEnd w:id="3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510"/>
        <w:gridCol w:w="1510"/>
        <w:gridCol w:w="1510"/>
        <w:gridCol w:w="1510"/>
        <w:gridCol w:w="1510"/>
        <w:gridCol w:w="1510"/>
      </w:tblGrid>
      <w:tr w:rsidR="001203FE" w:rsidRPr="00797B78" w14:paraId="49046150" w14:textId="77777777" w:rsidTr="00D55867">
        <w:trPr>
          <w:trHeight w:val="300"/>
        </w:trPr>
        <w:tc>
          <w:tcPr>
            <w:tcW w:w="833" w:type="pct"/>
            <w:shd w:val="clear" w:color="auto" w:fill="ACB9CA" w:themeFill="text2" w:themeFillTint="66"/>
            <w:tcMar>
              <w:top w:w="0" w:type="dxa"/>
              <w:left w:w="40" w:type="dxa"/>
              <w:bottom w:w="0" w:type="dxa"/>
              <w:right w:w="40" w:type="dxa"/>
            </w:tcMar>
            <w:vAlign w:val="bottom"/>
          </w:tcPr>
          <w:p w14:paraId="1598FFD2" w14:textId="77777777" w:rsidR="001203FE" w:rsidRPr="00797B78" w:rsidRDefault="001203FE" w:rsidP="00D55867">
            <w:pPr>
              <w:widowControl w:val="0"/>
              <w:spacing w:after="0"/>
              <w:jc w:val="center"/>
              <w:rPr>
                <w:rFonts w:ascii="Calibri" w:eastAsia="Arial" w:hAnsi="Calibri" w:cs="Calibri"/>
                <w:b/>
                <w:bCs/>
              </w:rPr>
            </w:pPr>
            <w:r w:rsidRPr="00797B78">
              <w:rPr>
                <w:rFonts w:ascii="Calibri" w:eastAsia="Arial" w:hAnsi="Calibri" w:cs="Calibri"/>
                <w:b/>
                <w:bCs/>
              </w:rPr>
              <w:t>2017</w:t>
            </w:r>
          </w:p>
        </w:tc>
        <w:tc>
          <w:tcPr>
            <w:tcW w:w="833" w:type="pct"/>
            <w:shd w:val="clear" w:color="auto" w:fill="ACB9CA" w:themeFill="text2" w:themeFillTint="66"/>
            <w:tcMar>
              <w:top w:w="0" w:type="dxa"/>
              <w:left w:w="40" w:type="dxa"/>
              <w:bottom w:w="0" w:type="dxa"/>
              <w:right w:w="40" w:type="dxa"/>
            </w:tcMar>
            <w:vAlign w:val="bottom"/>
          </w:tcPr>
          <w:p w14:paraId="299ADFB3" w14:textId="77777777" w:rsidR="001203FE" w:rsidRPr="00797B78" w:rsidRDefault="001203FE" w:rsidP="00D55867">
            <w:pPr>
              <w:widowControl w:val="0"/>
              <w:spacing w:after="0"/>
              <w:jc w:val="center"/>
              <w:rPr>
                <w:rFonts w:ascii="Calibri" w:eastAsia="Arial" w:hAnsi="Calibri" w:cs="Calibri"/>
                <w:b/>
                <w:bCs/>
              </w:rPr>
            </w:pPr>
            <w:r w:rsidRPr="00797B78">
              <w:rPr>
                <w:rFonts w:ascii="Calibri" w:eastAsia="Arial" w:hAnsi="Calibri" w:cs="Calibri"/>
                <w:b/>
                <w:bCs/>
              </w:rPr>
              <w:t>2018</w:t>
            </w:r>
          </w:p>
        </w:tc>
        <w:tc>
          <w:tcPr>
            <w:tcW w:w="833" w:type="pct"/>
            <w:shd w:val="clear" w:color="auto" w:fill="ACB9CA" w:themeFill="text2" w:themeFillTint="66"/>
            <w:tcMar>
              <w:top w:w="0" w:type="dxa"/>
              <w:left w:w="40" w:type="dxa"/>
              <w:bottom w:w="0" w:type="dxa"/>
              <w:right w:w="40" w:type="dxa"/>
            </w:tcMar>
            <w:vAlign w:val="bottom"/>
          </w:tcPr>
          <w:p w14:paraId="3584A9A6" w14:textId="77777777" w:rsidR="001203FE" w:rsidRPr="00797B78" w:rsidRDefault="001203FE" w:rsidP="00D55867">
            <w:pPr>
              <w:widowControl w:val="0"/>
              <w:spacing w:after="0"/>
              <w:jc w:val="center"/>
              <w:rPr>
                <w:rFonts w:ascii="Calibri" w:eastAsia="Arial" w:hAnsi="Calibri" w:cs="Calibri"/>
                <w:b/>
                <w:bCs/>
              </w:rPr>
            </w:pPr>
            <w:r w:rsidRPr="00797B78">
              <w:rPr>
                <w:rFonts w:ascii="Calibri" w:eastAsia="Arial" w:hAnsi="Calibri" w:cs="Calibri"/>
                <w:b/>
                <w:bCs/>
              </w:rPr>
              <w:t>2019</w:t>
            </w:r>
          </w:p>
        </w:tc>
        <w:tc>
          <w:tcPr>
            <w:tcW w:w="833" w:type="pct"/>
            <w:shd w:val="clear" w:color="auto" w:fill="ACB9CA" w:themeFill="text2" w:themeFillTint="66"/>
          </w:tcPr>
          <w:p w14:paraId="3D6D140E" w14:textId="77777777" w:rsidR="001203FE" w:rsidRPr="00797B78" w:rsidRDefault="001203FE" w:rsidP="00D55867">
            <w:pPr>
              <w:widowControl w:val="0"/>
              <w:spacing w:after="0"/>
              <w:jc w:val="center"/>
              <w:rPr>
                <w:rFonts w:ascii="Calibri" w:eastAsia="Arial" w:hAnsi="Calibri" w:cs="Calibri"/>
                <w:b/>
                <w:bCs/>
              </w:rPr>
            </w:pPr>
            <w:r>
              <w:rPr>
                <w:rFonts w:ascii="Calibri" w:eastAsia="Arial" w:hAnsi="Calibri" w:cs="Calibri"/>
                <w:b/>
                <w:bCs/>
              </w:rPr>
              <w:t>2020*</w:t>
            </w:r>
          </w:p>
        </w:tc>
        <w:tc>
          <w:tcPr>
            <w:tcW w:w="833" w:type="pct"/>
            <w:shd w:val="clear" w:color="auto" w:fill="ACB9CA" w:themeFill="text2" w:themeFillTint="66"/>
            <w:tcMar>
              <w:top w:w="0" w:type="dxa"/>
              <w:left w:w="40" w:type="dxa"/>
              <w:bottom w:w="0" w:type="dxa"/>
              <w:right w:w="40" w:type="dxa"/>
            </w:tcMar>
            <w:vAlign w:val="bottom"/>
          </w:tcPr>
          <w:p w14:paraId="1CA73342" w14:textId="77777777" w:rsidR="001203FE" w:rsidRPr="00797B78" w:rsidRDefault="001203FE" w:rsidP="00D55867">
            <w:pPr>
              <w:widowControl w:val="0"/>
              <w:spacing w:after="0"/>
              <w:jc w:val="center"/>
              <w:rPr>
                <w:rFonts w:ascii="Calibri" w:eastAsia="Arial" w:hAnsi="Calibri" w:cs="Calibri"/>
                <w:b/>
                <w:bCs/>
              </w:rPr>
            </w:pPr>
            <w:r w:rsidRPr="00797B78">
              <w:rPr>
                <w:rFonts w:ascii="Calibri" w:eastAsia="Arial" w:hAnsi="Calibri" w:cs="Calibri"/>
                <w:b/>
                <w:bCs/>
              </w:rPr>
              <w:t>2021</w:t>
            </w:r>
          </w:p>
        </w:tc>
        <w:tc>
          <w:tcPr>
            <w:tcW w:w="833" w:type="pct"/>
            <w:shd w:val="clear" w:color="auto" w:fill="ACB9CA" w:themeFill="text2" w:themeFillTint="66"/>
            <w:tcMar>
              <w:top w:w="0" w:type="dxa"/>
              <w:left w:w="40" w:type="dxa"/>
              <w:bottom w:w="0" w:type="dxa"/>
              <w:right w:w="40" w:type="dxa"/>
            </w:tcMar>
            <w:vAlign w:val="bottom"/>
          </w:tcPr>
          <w:p w14:paraId="55661A1B" w14:textId="77777777" w:rsidR="001203FE" w:rsidRPr="00797B78" w:rsidRDefault="001203FE" w:rsidP="00D55867">
            <w:pPr>
              <w:widowControl w:val="0"/>
              <w:spacing w:after="0"/>
              <w:jc w:val="center"/>
              <w:rPr>
                <w:rFonts w:ascii="Calibri" w:eastAsia="Arial" w:hAnsi="Calibri" w:cs="Calibri"/>
                <w:b/>
                <w:bCs/>
              </w:rPr>
            </w:pPr>
            <w:r w:rsidRPr="00797B78">
              <w:rPr>
                <w:rFonts w:ascii="Calibri" w:eastAsia="Arial" w:hAnsi="Calibri" w:cs="Calibri"/>
                <w:b/>
                <w:bCs/>
              </w:rPr>
              <w:t>2017-2021</w:t>
            </w:r>
          </w:p>
        </w:tc>
      </w:tr>
      <w:tr w:rsidR="001203FE" w:rsidRPr="00797B78" w14:paraId="6A3DBB1A" w14:textId="77777777" w:rsidTr="00D55867">
        <w:trPr>
          <w:trHeight w:val="371"/>
        </w:trPr>
        <w:tc>
          <w:tcPr>
            <w:tcW w:w="833" w:type="pct"/>
            <w:tcMar>
              <w:top w:w="0" w:type="dxa"/>
              <w:left w:w="40" w:type="dxa"/>
              <w:bottom w:w="0" w:type="dxa"/>
              <w:right w:w="40" w:type="dxa"/>
            </w:tcMar>
            <w:vAlign w:val="center"/>
          </w:tcPr>
          <w:p w14:paraId="48161C4B"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2 786,05 </w:t>
            </w:r>
          </w:p>
        </w:tc>
        <w:tc>
          <w:tcPr>
            <w:tcW w:w="833" w:type="pct"/>
            <w:tcMar>
              <w:top w:w="0" w:type="dxa"/>
              <w:left w:w="40" w:type="dxa"/>
              <w:bottom w:w="0" w:type="dxa"/>
              <w:right w:w="40" w:type="dxa"/>
            </w:tcMar>
            <w:vAlign w:val="center"/>
          </w:tcPr>
          <w:p w14:paraId="1348481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3 119,33</w:t>
            </w:r>
          </w:p>
        </w:tc>
        <w:tc>
          <w:tcPr>
            <w:tcW w:w="833" w:type="pct"/>
            <w:tcMar>
              <w:top w:w="0" w:type="dxa"/>
              <w:left w:w="40" w:type="dxa"/>
              <w:bottom w:w="0" w:type="dxa"/>
              <w:right w:w="40" w:type="dxa"/>
            </w:tcMar>
            <w:vAlign w:val="center"/>
          </w:tcPr>
          <w:p w14:paraId="57030C0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3 625,00</w:t>
            </w:r>
          </w:p>
        </w:tc>
        <w:tc>
          <w:tcPr>
            <w:tcW w:w="833" w:type="pct"/>
            <w:vAlign w:val="center"/>
          </w:tcPr>
          <w:p w14:paraId="2AF02DD3" w14:textId="77777777" w:rsidR="001203FE"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833" w:type="pct"/>
            <w:tcMar>
              <w:top w:w="0" w:type="dxa"/>
              <w:left w:w="40" w:type="dxa"/>
              <w:bottom w:w="0" w:type="dxa"/>
              <w:right w:w="40" w:type="dxa"/>
            </w:tcMar>
            <w:vAlign w:val="center"/>
          </w:tcPr>
          <w:p w14:paraId="5B1AB89D"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2 587,50</w:t>
            </w:r>
          </w:p>
        </w:tc>
        <w:tc>
          <w:tcPr>
            <w:tcW w:w="833" w:type="pct"/>
            <w:tcMar>
              <w:top w:w="0" w:type="dxa"/>
              <w:left w:w="40" w:type="dxa"/>
              <w:bottom w:w="0" w:type="dxa"/>
              <w:right w:w="40" w:type="dxa"/>
            </w:tcMar>
            <w:vAlign w:val="center"/>
          </w:tcPr>
          <w:p w14:paraId="2B294B62" w14:textId="77777777" w:rsidR="001203FE" w:rsidRPr="00797B78" w:rsidRDefault="001203FE" w:rsidP="00D55867">
            <w:pPr>
              <w:widowControl w:val="0"/>
              <w:spacing w:after="0" w:line="240" w:lineRule="auto"/>
              <w:jc w:val="right"/>
              <w:rPr>
                <w:rFonts w:ascii="Calibri" w:eastAsia="Calibri" w:hAnsi="Calibri" w:cs="Calibri"/>
              </w:rPr>
            </w:pPr>
            <w:r w:rsidRPr="18D0BB09">
              <w:rPr>
                <w:rFonts w:ascii="Calibri" w:eastAsia="Arial" w:hAnsi="Calibri" w:cs="Calibri"/>
              </w:rPr>
              <w:t>2 976,40</w:t>
            </w:r>
          </w:p>
        </w:tc>
      </w:tr>
    </w:tbl>
    <w:p w14:paraId="5D3FBFBE" w14:textId="77777777" w:rsidR="001203FE" w:rsidRDefault="001203FE" w:rsidP="001203FE">
      <w:pPr>
        <w:rPr>
          <w:i/>
          <w:iCs/>
          <w:sz w:val="20"/>
          <w:szCs w:val="20"/>
        </w:rPr>
      </w:pPr>
      <w:r w:rsidRPr="005C4E87">
        <w:rPr>
          <w:i/>
          <w:iCs/>
          <w:sz w:val="20"/>
          <w:szCs w:val="20"/>
        </w:rPr>
        <w:t>Zdroj: BSK, vlastné spracovanie</w:t>
      </w:r>
      <w:r>
        <w:rPr>
          <w:i/>
          <w:iCs/>
          <w:sz w:val="20"/>
          <w:szCs w:val="20"/>
        </w:rPr>
        <w:br/>
        <w:t>*</w:t>
      </w:r>
      <w:r w:rsidRPr="0034795C">
        <w:rPr>
          <w:i/>
          <w:iCs/>
          <w:sz w:val="20"/>
          <w:szCs w:val="20"/>
        </w:rPr>
        <w:t>dotačná schéma pre šport</w:t>
      </w:r>
      <w:r>
        <w:rPr>
          <w:i/>
          <w:iCs/>
          <w:sz w:val="20"/>
          <w:szCs w:val="20"/>
        </w:rPr>
        <w:t xml:space="preserve"> a mládež v r. 2020</w:t>
      </w:r>
      <w:r w:rsidRPr="0034795C">
        <w:rPr>
          <w:i/>
          <w:iCs/>
          <w:sz w:val="20"/>
          <w:szCs w:val="20"/>
        </w:rPr>
        <w:t xml:space="preserve"> bola vyhlásená a neskôr mimoriadne zrušená pre pandémiu COVID-19</w:t>
      </w:r>
    </w:p>
    <w:p w14:paraId="71ABBA0E" w14:textId="4D597EF1" w:rsidR="001203FE" w:rsidRDefault="001203FE" w:rsidP="001203FE">
      <w:pPr>
        <w:pStyle w:val="Popis"/>
        <w:keepNext/>
      </w:pPr>
      <w:bookmarkStart w:id="342" w:name="_Toc110171111"/>
      <w:r>
        <w:t xml:space="preserve">Tabuľka č. </w:t>
      </w:r>
      <w:r>
        <w:fldChar w:fldCharType="begin"/>
      </w:r>
      <w:r>
        <w:instrText>SEQ Tabuľka_č. \* ARABIC</w:instrText>
      </w:r>
      <w:r>
        <w:fldChar w:fldCharType="separate"/>
      </w:r>
      <w:r w:rsidR="00011EC7">
        <w:rPr>
          <w:noProof/>
        </w:rPr>
        <w:t>26</w:t>
      </w:r>
      <w:r>
        <w:fldChar w:fldCharType="end"/>
      </w:r>
      <w:r>
        <w:t xml:space="preserve"> </w:t>
      </w:r>
      <w:r w:rsidRPr="007306CD">
        <w:t xml:space="preserve">Najaktívnejší žiadatelia o dotáciu z BRDS </w:t>
      </w:r>
      <w:r>
        <w:t>mládež (2017 - 2021)</w:t>
      </w:r>
      <w:r w:rsidRPr="007306CD">
        <w:t xml:space="preserve"> a priemerná výška dotácie</w:t>
      </w:r>
      <w:r>
        <w:t xml:space="preserve"> v </w:t>
      </w:r>
      <w:r w:rsidRPr="008E3676">
        <w:t>EUR</w:t>
      </w:r>
      <w:bookmarkEnd w:id="3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03"/>
        <w:gridCol w:w="4528"/>
        <w:gridCol w:w="1343"/>
        <w:gridCol w:w="1247"/>
        <w:gridCol w:w="1439"/>
      </w:tblGrid>
      <w:tr w:rsidR="001203FE" w:rsidRPr="007512FD" w14:paraId="3784E5FF" w14:textId="77777777" w:rsidTr="00D55867">
        <w:trPr>
          <w:trHeight w:val="465"/>
        </w:trPr>
        <w:tc>
          <w:tcPr>
            <w:tcW w:w="277" w:type="pct"/>
            <w:shd w:val="clear" w:color="auto" w:fill="ACB9CA" w:themeFill="text2" w:themeFillTint="66"/>
            <w:tcMar>
              <w:top w:w="0" w:type="dxa"/>
              <w:left w:w="40" w:type="dxa"/>
              <w:bottom w:w="0" w:type="dxa"/>
              <w:right w:w="40" w:type="dxa"/>
            </w:tcMar>
            <w:vAlign w:val="center"/>
          </w:tcPr>
          <w:p w14:paraId="640DA9B6" w14:textId="77777777" w:rsidR="001203FE" w:rsidRPr="00797B78" w:rsidRDefault="001203FE" w:rsidP="00D55867">
            <w:pPr>
              <w:widowControl w:val="0"/>
              <w:spacing w:after="0" w:line="240" w:lineRule="auto"/>
              <w:jc w:val="center"/>
              <w:rPr>
                <w:rFonts w:eastAsia="Arial"/>
                <w:b/>
                <w:bCs/>
              </w:rPr>
            </w:pPr>
            <w:r w:rsidRPr="00797B78">
              <w:rPr>
                <w:rFonts w:eastAsia="Arial"/>
                <w:b/>
                <w:bCs/>
              </w:rPr>
              <w:t>P.</w:t>
            </w:r>
            <w:r>
              <w:rPr>
                <w:rFonts w:eastAsia="Arial"/>
                <w:b/>
                <w:bCs/>
              </w:rPr>
              <w:t xml:space="preserve"> </w:t>
            </w:r>
            <w:r w:rsidRPr="00797B78">
              <w:rPr>
                <w:rFonts w:eastAsia="Arial"/>
                <w:b/>
                <w:bCs/>
              </w:rPr>
              <w:t>č.</w:t>
            </w:r>
          </w:p>
        </w:tc>
        <w:tc>
          <w:tcPr>
            <w:tcW w:w="2499" w:type="pct"/>
            <w:shd w:val="clear" w:color="auto" w:fill="ACB9CA" w:themeFill="text2" w:themeFillTint="66"/>
            <w:tcMar>
              <w:top w:w="0" w:type="dxa"/>
              <w:left w:w="40" w:type="dxa"/>
              <w:bottom w:w="0" w:type="dxa"/>
              <w:right w:w="40" w:type="dxa"/>
            </w:tcMar>
            <w:vAlign w:val="center"/>
          </w:tcPr>
          <w:p w14:paraId="7B34AA6B" w14:textId="77777777" w:rsidR="001203FE" w:rsidRPr="00797B78" w:rsidRDefault="001203FE" w:rsidP="00D55867">
            <w:pPr>
              <w:widowControl w:val="0"/>
              <w:spacing w:after="0" w:line="240" w:lineRule="auto"/>
              <w:jc w:val="center"/>
              <w:rPr>
                <w:rFonts w:eastAsia="Arial"/>
                <w:b/>
                <w:bCs/>
              </w:rPr>
            </w:pPr>
            <w:r w:rsidRPr="00797B78">
              <w:rPr>
                <w:rFonts w:eastAsia="Arial"/>
                <w:b/>
                <w:bCs/>
              </w:rPr>
              <w:t>Žiadateľ</w:t>
            </w:r>
          </w:p>
        </w:tc>
        <w:tc>
          <w:tcPr>
            <w:tcW w:w="741" w:type="pct"/>
            <w:shd w:val="clear" w:color="auto" w:fill="ACB9CA" w:themeFill="text2" w:themeFillTint="66"/>
            <w:tcMar>
              <w:top w:w="0" w:type="dxa"/>
              <w:left w:w="40" w:type="dxa"/>
              <w:bottom w:w="0" w:type="dxa"/>
              <w:right w:w="40" w:type="dxa"/>
            </w:tcMar>
            <w:vAlign w:val="center"/>
          </w:tcPr>
          <w:p w14:paraId="2E7ABC04" w14:textId="77777777" w:rsidR="001203FE" w:rsidRPr="00797B78" w:rsidRDefault="001203FE" w:rsidP="00D55867">
            <w:pPr>
              <w:widowControl w:val="0"/>
              <w:spacing w:after="0" w:line="240" w:lineRule="auto"/>
              <w:jc w:val="center"/>
              <w:rPr>
                <w:rFonts w:eastAsia="Arial"/>
                <w:b/>
                <w:bCs/>
              </w:rPr>
            </w:pPr>
            <w:r w:rsidRPr="00797B78">
              <w:rPr>
                <w:rFonts w:eastAsia="Arial"/>
                <w:b/>
                <w:bCs/>
              </w:rPr>
              <w:t>Žiadaná suma</w:t>
            </w:r>
          </w:p>
        </w:tc>
        <w:tc>
          <w:tcPr>
            <w:tcW w:w="688" w:type="pct"/>
            <w:shd w:val="clear" w:color="auto" w:fill="ACB9CA" w:themeFill="text2" w:themeFillTint="66"/>
            <w:tcMar>
              <w:top w:w="0" w:type="dxa"/>
              <w:left w:w="40" w:type="dxa"/>
              <w:bottom w:w="0" w:type="dxa"/>
              <w:right w:w="40" w:type="dxa"/>
            </w:tcMar>
            <w:vAlign w:val="center"/>
          </w:tcPr>
          <w:p w14:paraId="358BA3B8" w14:textId="77777777" w:rsidR="001203FE" w:rsidRPr="00797B78" w:rsidRDefault="001203FE" w:rsidP="00D55867">
            <w:pPr>
              <w:widowControl w:val="0"/>
              <w:spacing w:after="0" w:line="240" w:lineRule="auto"/>
              <w:jc w:val="center"/>
              <w:rPr>
                <w:rFonts w:eastAsia="Arial"/>
                <w:b/>
                <w:bCs/>
              </w:rPr>
            </w:pPr>
            <w:r w:rsidRPr="00797B78">
              <w:rPr>
                <w:rFonts w:eastAsia="Arial"/>
                <w:b/>
                <w:bCs/>
              </w:rPr>
              <w:t>Počet žiadostí</w:t>
            </w:r>
          </w:p>
        </w:tc>
        <w:tc>
          <w:tcPr>
            <w:tcW w:w="794" w:type="pct"/>
            <w:shd w:val="clear" w:color="auto" w:fill="ACB9CA" w:themeFill="text2" w:themeFillTint="66"/>
            <w:tcMar>
              <w:top w:w="0" w:type="dxa"/>
              <w:left w:w="40" w:type="dxa"/>
              <w:bottom w:w="0" w:type="dxa"/>
              <w:right w:w="40" w:type="dxa"/>
            </w:tcMar>
            <w:vAlign w:val="center"/>
          </w:tcPr>
          <w:p w14:paraId="4914A182" w14:textId="77777777" w:rsidR="001203FE" w:rsidRPr="00797B78" w:rsidRDefault="001203FE" w:rsidP="00D55867">
            <w:pPr>
              <w:widowControl w:val="0"/>
              <w:spacing w:after="0" w:line="240" w:lineRule="auto"/>
              <w:jc w:val="center"/>
              <w:rPr>
                <w:rFonts w:eastAsia="Arial"/>
                <w:b/>
                <w:bCs/>
              </w:rPr>
            </w:pPr>
            <w:r w:rsidRPr="00797B78">
              <w:rPr>
                <w:rFonts w:eastAsia="Arial"/>
                <w:b/>
                <w:bCs/>
              </w:rPr>
              <w:t>Priemerná žiadaná suma</w:t>
            </w:r>
          </w:p>
        </w:tc>
      </w:tr>
      <w:tr w:rsidR="001203FE" w:rsidRPr="007512FD" w14:paraId="34168336" w14:textId="77777777" w:rsidTr="00D55867">
        <w:trPr>
          <w:trHeight w:val="372"/>
        </w:trPr>
        <w:tc>
          <w:tcPr>
            <w:tcW w:w="277" w:type="pct"/>
            <w:shd w:val="clear" w:color="auto" w:fill="auto"/>
            <w:tcMar>
              <w:top w:w="0" w:type="dxa"/>
              <w:left w:w="40" w:type="dxa"/>
              <w:bottom w:w="0" w:type="dxa"/>
              <w:right w:w="40" w:type="dxa"/>
            </w:tcMar>
            <w:vAlign w:val="center"/>
          </w:tcPr>
          <w:p w14:paraId="00784573" w14:textId="77777777" w:rsidR="001203FE" w:rsidRPr="00797B78" w:rsidRDefault="001203FE" w:rsidP="00D55867">
            <w:pPr>
              <w:widowControl w:val="0"/>
              <w:spacing w:after="0" w:line="240" w:lineRule="auto"/>
              <w:jc w:val="center"/>
              <w:rPr>
                <w:rFonts w:eastAsia="Arial"/>
              </w:rPr>
            </w:pPr>
            <w:r w:rsidRPr="00797B78">
              <w:rPr>
                <w:rFonts w:eastAsia="Arial"/>
              </w:rPr>
              <w:t>1</w:t>
            </w:r>
          </w:p>
        </w:tc>
        <w:tc>
          <w:tcPr>
            <w:tcW w:w="2499" w:type="pct"/>
            <w:shd w:val="clear" w:color="auto" w:fill="auto"/>
            <w:tcMar>
              <w:top w:w="0" w:type="dxa"/>
              <w:left w:w="40" w:type="dxa"/>
              <w:bottom w:w="0" w:type="dxa"/>
              <w:right w:w="40" w:type="dxa"/>
            </w:tcMar>
            <w:vAlign w:val="center"/>
          </w:tcPr>
          <w:p w14:paraId="210D1024" w14:textId="77777777" w:rsidR="001203FE" w:rsidRPr="00797B78" w:rsidRDefault="001203FE" w:rsidP="00D55867">
            <w:pPr>
              <w:widowControl w:val="0"/>
              <w:spacing w:after="0" w:line="240" w:lineRule="auto"/>
              <w:rPr>
                <w:rFonts w:eastAsia="Arial"/>
              </w:rPr>
            </w:pPr>
            <w:r w:rsidRPr="00797B78">
              <w:rPr>
                <w:rFonts w:eastAsia="Arial"/>
              </w:rPr>
              <w:t>DOMKA - ZDRUŽENIE SALEZIÁNSKEJ MLÁDEŽE</w:t>
            </w:r>
          </w:p>
        </w:tc>
        <w:tc>
          <w:tcPr>
            <w:tcW w:w="741" w:type="pct"/>
            <w:shd w:val="clear" w:color="auto" w:fill="auto"/>
            <w:tcMar>
              <w:top w:w="0" w:type="dxa"/>
              <w:left w:w="40" w:type="dxa"/>
              <w:bottom w:w="0" w:type="dxa"/>
              <w:right w:w="40" w:type="dxa"/>
            </w:tcMar>
            <w:vAlign w:val="center"/>
          </w:tcPr>
          <w:p w14:paraId="0D30F3DF" w14:textId="77777777" w:rsidR="001203FE" w:rsidRPr="00797B78" w:rsidRDefault="001203FE" w:rsidP="00D55867">
            <w:pPr>
              <w:widowControl w:val="0"/>
              <w:spacing w:after="0" w:line="240" w:lineRule="auto"/>
              <w:jc w:val="right"/>
              <w:rPr>
                <w:rFonts w:eastAsia="Arial"/>
              </w:rPr>
            </w:pPr>
            <w:r w:rsidRPr="00797B78">
              <w:rPr>
                <w:rFonts w:eastAsia="Arial"/>
              </w:rPr>
              <w:t xml:space="preserve">51 650,00 </w:t>
            </w:r>
          </w:p>
        </w:tc>
        <w:tc>
          <w:tcPr>
            <w:tcW w:w="688" w:type="pct"/>
            <w:shd w:val="clear" w:color="auto" w:fill="auto"/>
            <w:tcMar>
              <w:top w:w="0" w:type="dxa"/>
              <w:left w:w="40" w:type="dxa"/>
              <w:bottom w:w="0" w:type="dxa"/>
              <w:right w:w="40" w:type="dxa"/>
            </w:tcMar>
            <w:vAlign w:val="center"/>
          </w:tcPr>
          <w:p w14:paraId="2A08793C"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221FAC02" w14:textId="77777777" w:rsidR="001203FE" w:rsidRPr="00797B78" w:rsidRDefault="001203FE" w:rsidP="00D55867">
            <w:pPr>
              <w:widowControl w:val="0"/>
              <w:spacing w:after="0" w:line="240" w:lineRule="auto"/>
              <w:jc w:val="right"/>
              <w:rPr>
                <w:rFonts w:eastAsia="Arial"/>
              </w:rPr>
            </w:pPr>
            <w:r w:rsidRPr="00797B78">
              <w:rPr>
                <w:rFonts w:eastAsia="Arial"/>
              </w:rPr>
              <w:t xml:space="preserve">12 912,50 </w:t>
            </w:r>
          </w:p>
        </w:tc>
      </w:tr>
      <w:tr w:rsidR="001203FE" w:rsidRPr="007512FD" w14:paraId="33ADBFDE" w14:textId="77777777" w:rsidTr="00D55867">
        <w:trPr>
          <w:trHeight w:val="300"/>
        </w:trPr>
        <w:tc>
          <w:tcPr>
            <w:tcW w:w="277" w:type="pct"/>
            <w:shd w:val="clear" w:color="auto" w:fill="auto"/>
            <w:tcMar>
              <w:top w:w="0" w:type="dxa"/>
              <w:left w:w="40" w:type="dxa"/>
              <w:bottom w:w="0" w:type="dxa"/>
              <w:right w:w="40" w:type="dxa"/>
            </w:tcMar>
            <w:vAlign w:val="center"/>
          </w:tcPr>
          <w:p w14:paraId="5EB46C78" w14:textId="77777777" w:rsidR="001203FE" w:rsidRPr="00797B78" w:rsidRDefault="001203FE" w:rsidP="00D55867">
            <w:pPr>
              <w:widowControl w:val="0"/>
              <w:spacing w:after="0" w:line="240" w:lineRule="auto"/>
              <w:jc w:val="center"/>
              <w:rPr>
                <w:rFonts w:eastAsia="Arial"/>
              </w:rPr>
            </w:pPr>
            <w:r w:rsidRPr="00797B78">
              <w:rPr>
                <w:rFonts w:eastAsia="Arial"/>
              </w:rPr>
              <w:t>2</w:t>
            </w:r>
          </w:p>
        </w:tc>
        <w:tc>
          <w:tcPr>
            <w:tcW w:w="2499" w:type="pct"/>
            <w:shd w:val="clear" w:color="auto" w:fill="auto"/>
            <w:tcMar>
              <w:top w:w="0" w:type="dxa"/>
              <w:left w:w="40" w:type="dxa"/>
              <w:bottom w:w="0" w:type="dxa"/>
              <w:right w:w="40" w:type="dxa"/>
            </w:tcMar>
            <w:vAlign w:val="center"/>
          </w:tcPr>
          <w:p w14:paraId="4AB2227B" w14:textId="77777777" w:rsidR="001203FE" w:rsidRPr="00797B78" w:rsidRDefault="001203FE" w:rsidP="00D55867">
            <w:pPr>
              <w:widowControl w:val="0"/>
              <w:spacing w:after="0" w:line="240" w:lineRule="auto"/>
              <w:rPr>
                <w:rFonts w:eastAsia="Arial"/>
              </w:rPr>
            </w:pPr>
            <w:proofErr w:type="spellStart"/>
            <w:r w:rsidRPr="00797B78">
              <w:rPr>
                <w:rFonts w:eastAsia="Arial"/>
              </w:rPr>
              <w:t>Protect</w:t>
            </w:r>
            <w:proofErr w:type="spellEnd"/>
            <w:r w:rsidRPr="00797B78">
              <w:rPr>
                <w:rFonts w:eastAsia="Arial"/>
              </w:rPr>
              <w:t xml:space="preserve"> </w:t>
            </w:r>
            <w:proofErr w:type="spellStart"/>
            <w:r w:rsidRPr="00797B78">
              <w:rPr>
                <w:rFonts w:eastAsia="Arial"/>
              </w:rPr>
              <w:t>work</w:t>
            </w:r>
            <w:proofErr w:type="spellEnd"/>
          </w:p>
        </w:tc>
        <w:tc>
          <w:tcPr>
            <w:tcW w:w="741" w:type="pct"/>
            <w:shd w:val="clear" w:color="auto" w:fill="auto"/>
            <w:tcMar>
              <w:top w:w="0" w:type="dxa"/>
              <w:left w:w="40" w:type="dxa"/>
              <w:bottom w:w="0" w:type="dxa"/>
              <w:right w:w="40" w:type="dxa"/>
            </w:tcMar>
            <w:vAlign w:val="center"/>
          </w:tcPr>
          <w:p w14:paraId="2EE1939D" w14:textId="77777777" w:rsidR="001203FE" w:rsidRPr="00797B78" w:rsidRDefault="001203FE" w:rsidP="00D55867">
            <w:pPr>
              <w:widowControl w:val="0"/>
              <w:spacing w:after="0" w:line="240" w:lineRule="auto"/>
              <w:jc w:val="right"/>
              <w:rPr>
                <w:rFonts w:eastAsia="Arial"/>
              </w:rPr>
            </w:pPr>
            <w:r w:rsidRPr="00797B78">
              <w:rPr>
                <w:rFonts w:eastAsia="Arial"/>
              </w:rPr>
              <w:t xml:space="preserve">34 350,00 </w:t>
            </w:r>
          </w:p>
        </w:tc>
        <w:tc>
          <w:tcPr>
            <w:tcW w:w="688" w:type="pct"/>
            <w:shd w:val="clear" w:color="auto" w:fill="auto"/>
            <w:tcMar>
              <w:top w:w="0" w:type="dxa"/>
              <w:left w:w="40" w:type="dxa"/>
              <w:bottom w:w="0" w:type="dxa"/>
              <w:right w:w="40" w:type="dxa"/>
            </w:tcMar>
            <w:vAlign w:val="center"/>
          </w:tcPr>
          <w:p w14:paraId="1EE8BA17"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6137C5D7" w14:textId="77777777" w:rsidR="001203FE" w:rsidRPr="00797B78" w:rsidRDefault="001203FE" w:rsidP="00D55867">
            <w:pPr>
              <w:widowControl w:val="0"/>
              <w:spacing w:after="0" w:line="240" w:lineRule="auto"/>
              <w:jc w:val="right"/>
              <w:rPr>
                <w:rFonts w:eastAsia="Arial"/>
              </w:rPr>
            </w:pPr>
            <w:r w:rsidRPr="00797B78">
              <w:rPr>
                <w:rFonts w:eastAsia="Arial"/>
              </w:rPr>
              <w:t xml:space="preserve">8 587,50 </w:t>
            </w:r>
          </w:p>
        </w:tc>
      </w:tr>
      <w:tr w:rsidR="001203FE" w:rsidRPr="007512FD" w14:paraId="61304D7F" w14:textId="77777777" w:rsidTr="00D55867">
        <w:trPr>
          <w:trHeight w:val="300"/>
        </w:trPr>
        <w:tc>
          <w:tcPr>
            <w:tcW w:w="277" w:type="pct"/>
            <w:shd w:val="clear" w:color="auto" w:fill="auto"/>
            <w:tcMar>
              <w:top w:w="0" w:type="dxa"/>
              <w:left w:w="40" w:type="dxa"/>
              <w:bottom w:w="0" w:type="dxa"/>
              <w:right w:w="40" w:type="dxa"/>
            </w:tcMar>
            <w:vAlign w:val="center"/>
          </w:tcPr>
          <w:p w14:paraId="2BA67DAB"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2499" w:type="pct"/>
            <w:shd w:val="clear" w:color="auto" w:fill="auto"/>
            <w:tcMar>
              <w:top w:w="0" w:type="dxa"/>
              <w:left w:w="40" w:type="dxa"/>
              <w:bottom w:w="0" w:type="dxa"/>
              <w:right w:w="40" w:type="dxa"/>
            </w:tcMar>
            <w:vAlign w:val="center"/>
          </w:tcPr>
          <w:p w14:paraId="2D2FD0AE" w14:textId="77777777" w:rsidR="001203FE" w:rsidRPr="00797B78" w:rsidRDefault="001203FE" w:rsidP="00D55867">
            <w:pPr>
              <w:widowControl w:val="0"/>
              <w:spacing w:after="0" w:line="240" w:lineRule="auto"/>
              <w:rPr>
                <w:rFonts w:eastAsia="Arial"/>
              </w:rPr>
            </w:pPr>
            <w:r w:rsidRPr="00797B78">
              <w:rPr>
                <w:rFonts w:eastAsia="Arial"/>
              </w:rPr>
              <w:t>Mládež ulice</w:t>
            </w:r>
          </w:p>
        </w:tc>
        <w:tc>
          <w:tcPr>
            <w:tcW w:w="741" w:type="pct"/>
            <w:shd w:val="clear" w:color="auto" w:fill="auto"/>
            <w:tcMar>
              <w:top w:w="0" w:type="dxa"/>
              <w:left w:w="40" w:type="dxa"/>
              <w:bottom w:w="0" w:type="dxa"/>
              <w:right w:w="40" w:type="dxa"/>
            </w:tcMar>
            <w:vAlign w:val="center"/>
          </w:tcPr>
          <w:p w14:paraId="1E656899" w14:textId="77777777" w:rsidR="001203FE" w:rsidRPr="00797B78" w:rsidRDefault="001203FE" w:rsidP="00D55867">
            <w:pPr>
              <w:widowControl w:val="0"/>
              <w:spacing w:after="0" w:line="240" w:lineRule="auto"/>
              <w:jc w:val="right"/>
              <w:rPr>
                <w:rFonts w:eastAsia="Arial"/>
              </w:rPr>
            </w:pPr>
            <w:r w:rsidRPr="00797B78">
              <w:rPr>
                <w:rFonts w:eastAsia="Arial"/>
              </w:rPr>
              <w:t xml:space="preserve">30 830,00 </w:t>
            </w:r>
          </w:p>
        </w:tc>
        <w:tc>
          <w:tcPr>
            <w:tcW w:w="688" w:type="pct"/>
            <w:shd w:val="clear" w:color="auto" w:fill="auto"/>
            <w:tcMar>
              <w:top w:w="0" w:type="dxa"/>
              <w:left w:w="40" w:type="dxa"/>
              <w:bottom w:w="0" w:type="dxa"/>
              <w:right w:w="40" w:type="dxa"/>
            </w:tcMar>
            <w:vAlign w:val="center"/>
          </w:tcPr>
          <w:p w14:paraId="336A70B4"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157268EF" w14:textId="77777777" w:rsidR="001203FE" w:rsidRPr="00797B78" w:rsidRDefault="001203FE" w:rsidP="00D55867">
            <w:pPr>
              <w:widowControl w:val="0"/>
              <w:spacing w:after="0" w:line="240" w:lineRule="auto"/>
              <w:jc w:val="right"/>
              <w:rPr>
                <w:rFonts w:eastAsia="Arial"/>
              </w:rPr>
            </w:pPr>
            <w:r w:rsidRPr="00797B78">
              <w:rPr>
                <w:rFonts w:eastAsia="Arial"/>
              </w:rPr>
              <w:t xml:space="preserve">7 707,50 </w:t>
            </w:r>
          </w:p>
        </w:tc>
      </w:tr>
      <w:tr w:rsidR="001203FE" w:rsidRPr="007512FD" w14:paraId="18D60E3D" w14:textId="77777777" w:rsidTr="00D55867">
        <w:trPr>
          <w:trHeight w:val="277"/>
        </w:trPr>
        <w:tc>
          <w:tcPr>
            <w:tcW w:w="277" w:type="pct"/>
            <w:shd w:val="clear" w:color="auto" w:fill="auto"/>
            <w:tcMar>
              <w:top w:w="0" w:type="dxa"/>
              <w:left w:w="40" w:type="dxa"/>
              <w:bottom w:w="0" w:type="dxa"/>
              <w:right w:w="40" w:type="dxa"/>
            </w:tcMar>
            <w:vAlign w:val="center"/>
          </w:tcPr>
          <w:p w14:paraId="1519F594"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2499" w:type="pct"/>
            <w:shd w:val="clear" w:color="auto" w:fill="auto"/>
            <w:tcMar>
              <w:top w:w="0" w:type="dxa"/>
              <w:left w:w="40" w:type="dxa"/>
              <w:bottom w:w="0" w:type="dxa"/>
              <w:right w:w="40" w:type="dxa"/>
            </w:tcMar>
            <w:vAlign w:val="center"/>
          </w:tcPr>
          <w:p w14:paraId="1FEEEC95" w14:textId="77777777" w:rsidR="001203FE" w:rsidRPr="00797B78" w:rsidRDefault="001203FE" w:rsidP="00D55867">
            <w:pPr>
              <w:widowControl w:val="0"/>
              <w:spacing w:after="0" w:line="240" w:lineRule="auto"/>
              <w:rPr>
                <w:rFonts w:eastAsia="Arial"/>
              </w:rPr>
            </w:pPr>
            <w:r w:rsidRPr="00797B78">
              <w:rPr>
                <w:rFonts w:eastAsia="Arial"/>
              </w:rPr>
              <w:t>Združenie Animačný ateliér detí a mládeže</w:t>
            </w:r>
          </w:p>
        </w:tc>
        <w:tc>
          <w:tcPr>
            <w:tcW w:w="741" w:type="pct"/>
            <w:shd w:val="clear" w:color="auto" w:fill="auto"/>
            <w:tcMar>
              <w:top w:w="0" w:type="dxa"/>
              <w:left w:w="40" w:type="dxa"/>
              <w:bottom w:w="0" w:type="dxa"/>
              <w:right w:w="40" w:type="dxa"/>
            </w:tcMar>
            <w:vAlign w:val="center"/>
          </w:tcPr>
          <w:p w14:paraId="2BF6E45A" w14:textId="77777777" w:rsidR="001203FE" w:rsidRPr="00797B78" w:rsidRDefault="001203FE" w:rsidP="00D55867">
            <w:pPr>
              <w:widowControl w:val="0"/>
              <w:spacing w:after="0" w:line="240" w:lineRule="auto"/>
              <w:jc w:val="right"/>
              <w:rPr>
                <w:rFonts w:eastAsia="Arial"/>
              </w:rPr>
            </w:pPr>
            <w:r w:rsidRPr="00797B78">
              <w:rPr>
                <w:rFonts w:eastAsia="Arial"/>
              </w:rPr>
              <w:t xml:space="preserve">25 053,00 </w:t>
            </w:r>
          </w:p>
        </w:tc>
        <w:tc>
          <w:tcPr>
            <w:tcW w:w="688" w:type="pct"/>
            <w:shd w:val="clear" w:color="auto" w:fill="auto"/>
            <w:tcMar>
              <w:top w:w="0" w:type="dxa"/>
              <w:left w:w="40" w:type="dxa"/>
              <w:bottom w:w="0" w:type="dxa"/>
              <w:right w:w="40" w:type="dxa"/>
            </w:tcMar>
            <w:vAlign w:val="center"/>
          </w:tcPr>
          <w:p w14:paraId="39A30A77"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3ED552CB" w14:textId="77777777" w:rsidR="001203FE" w:rsidRPr="00797B78" w:rsidRDefault="001203FE" w:rsidP="00D55867">
            <w:pPr>
              <w:widowControl w:val="0"/>
              <w:spacing w:after="0" w:line="240" w:lineRule="auto"/>
              <w:jc w:val="right"/>
              <w:rPr>
                <w:rFonts w:eastAsia="Arial"/>
              </w:rPr>
            </w:pPr>
            <w:r w:rsidRPr="00797B78">
              <w:rPr>
                <w:rFonts w:eastAsia="Arial"/>
              </w:rPr>
              <w:t xml:space="preserve">6 263,25 </w:t>
            </w:r>
          </w:p>
        </w:tc>
      </w:tr>
      <w:tr w:rsidR="001203FE" w:rsidRPr="007512FD" w14:paraId="7EDCEB1C" w14:textId="77777777" w:rsidTr="00D55867">
        <w:trPr>
          <w:trHeight w:val="300"/>
        </w:trPr>
        <w:tc>
          <w:tcPr>
            <w:tcW w:w="277" w:type="pct"/>
            <w:shd w:val="clear" w:color="auto" w:fill="auto"/>
            <w:tcMar>
              <w:top w:w="0" w:type="dxa"/>
              <w:left w:w="40" w:type="dxa"/>
              <w:bottom w:w="0" w:type="dxa"/>
              <w:right w:w="40" w:type="dxa"/>
            </w:tcMar>
            <w:vAlign w:val="center"/>
          </w:tcPr>
          <w:p w14:paraId="66ED017D" w14:textId="77777777" w:rsidR="001203FE" w:rsidRPr="00797B78" w:rsidRDefault="001203FE" w:rsidP="00D55867">
            <w:pPr>
              <w:widowControl w:val="0"/>
              <w:spacing w:after="0" w:line="240" w:lineRule="auto"/>
              <w:jc w:val="center"/>
              <w:rPr>
                <w:rFonts w:eastAsia="Arial"/>
              </w:rPr>
            </w:pPr>
            <w:r w:rsidRPr="00797B78">
              <w:rPr>
                <w:rFonts w:eastAsia="Arial"/>
              </w:rPr>
              <w:t>5</w:t>
            </w:r>
          </w:p>
        </w:tc>
        <w:tc>
          <w:tcPr>
            <w:tcW w:w="2499" w:type="pct"/>
            <w:shd w:val="clear" w:color="auto" w:fill="auto"/>
            <w:tcMar>
              <w:top w:w="0" w:type="dxa"/>
              <w:left w:w="40" w:type="dxa"/>
              <w:bottom w:w="0" w:type="dxa"/>
              <w:right w:w="40" w:type="dxa"/>
            </w:tcMar>
            <w:vAlign w:val="center"/>
          </w:tcPr>
          <w:p w14:paraId="2D5F159E" w14:textId="77777777" w:rsidR="001203FE" w:rsidRPr="00797B78" w:rsidRDefault="001203FE" w:rsidP="00D55867">
            <w:pPr>
              <w:widowControl w:val="0"/>
              <w:spacing w:after="0" w:line="240" w:lineRule="auto"/>
              <w:rPr>
                <w:rFonts w:eastAsia="Arial"/>
              </w:rPr>
            </w:pPr>
            <w:r w:rsidRPr="00797B78">
              <w:rPr>
                <w:rFonts w:eastAsia="Arial"/>
              </w:rPr>
              <w:t>Občianske združenie Odyseus</w:t>
            </w:r>
          </w:p>
        </w:tc>
        <w:tc>
          <w:tcPr>
            <w:tcW w:w="741" w:type="pct"/>
            <w:shd w:val="clear" w:color="auto" w:fill="auto"/>
            <w:tcMar>
              <w:top w:w="0" w:type="dxa"/>
              <w:left w:w="40" w:type="dxa"/>
              <w:bottom w:w="0" w:type="dxa"/>
              <w:right w:w="40" w:type="dxa"/>
            </w:tcMar>
            <w:vAlign w:val="center"/>
          </w:tcPr>
          <w:p w14:paraId="33CD15E2" w14:textId="77777777" w:rsidR="001203FE" w:rsidRPr="00797B78" w:rsidRDefault="001203FE" w:rsidP="00D55867">
            <w:pPr>
              <w:widowControl w:val="0"/>
              <w:spacing w:after="0" w:line="240" w:lineRule="auto"/>
              <w:jc w:val="right"/>
              <w:rPr>
                <w:rFonts w:eastAsia="Arial"/>
              </w:rPr>
            </w:pPr>
            <w:r w:rsidRPr="00797B78">
              <w:rPr>
                <w:rFonts w:eastAsia="Arial"/>
              </w:rPr>
              <w:t xml:space="preserve">23 467,00 </w:t>
            </w:r>
          </w:p>
        </w:tc>
        <w:tc>
          <w:tcPr>
            <w:tcW w:w="688" w:type="pct"/>
            <w:shd w:val="clear" w:color="auto" w:fill="auto"/>
            <w:tcMar>
              <w:top w:w="0" w:type="dxa"/>
              <w:left w:w="40" w:type="dxa"/>
              <w:bottom w:w="0" w:type="dxa"/>
              <w:right w:w="40" w:type="dxa"/>
            </w:tcMar>
            <w:vAlign w:val="center"/>
          </w:tcPr>
          <w:p w14:paraId="5DCD3D84"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25BDD68F" w14:textId="77777777" w:rsidR="001203FE" w:rsidRPr="00797B78" w:rsidRDefault="001203FE" w:rsidP="00D55867">
            <w:pPr>
              <w:widowControl w:val="0"/>
              <w:spacing w:after="0" w:line="240" w:lineRule="auto"/>
              <w:jc w:val="right"/>
              <w:rPr>
                <w:rFonts w:eastAsia="Arial"/>
              </w:rPr>
            </w:pPr>
            <w:r w:rsidRPr="00797B78">
              <w:rPr>
                <w:rFonts w:eastAsia="Arial"/>
              </w:rPr>
              <w:t xml:space="preserve">5 866,75 </w:t>
            </w:r>
          </w:p>
        </w:tc>
      </w:tr>
      <w:tr w:rsidR="001203FE" w:rsidRPr="007512FD" w14:paraId="05C180EE" w14:textId="77777777" w:rsidTr="00D55867">
        <w:trPr>
          <w:trHeight w:val="300"/>
        </w:trPr>
        <w:tc>
          <w:tcPr>
            <w:tcW w:w="277" w:type="pct"/>
            <w:shd w:val="clear" w:color="auto" w:fill="auto"/>
            <w:tcMar>
              <w:top w:w="0" w:type="dxa"/>
              <w:left w:w="40" w:type="dxa"/>
              <w:bottom w:w="0" w:type="dxa"/>
              <w:right w:w="40" w:type="dxa"/>
            </w:tcMar>
            <w:vAlign w:val="center"/>
          </w:tcPr>
          <w:p w14:paraId="7C349617" w14:textId="77777777" w:rsidR="001203FE" w:rsidRPr="00797B78" w:rsidRDefault="001203FE" w:rsidP="00D55867">
            <w:pPr>
              <w:widowControl w:val="0"/>
              <w:spacing w:after="0" w:line="240" w:lineRule="auto"/>
              <w:jc w:val="center"/>
              <w:rPr>
                <w:rFonts w:eastAsia="Arial"/>
              </w:rPr>
            </w:pPr>
            <w:r w:rsidRPr="00797B78">
              <w:rPr>
                <w:rFonts w:eastAsia="Arial"/>
              </w:rPr>
              <w:t>6</w:t>
            </w:r>
          </w:p>
        </w:tc>
        <w:tc>
          <w:tcPr>
            <w:tcW w:w="2499" w:type="pct"/>
            <w:shd w:val="clear" w:color="auto" w:fill="auto"/>
            <w:tcMar>
              <w:top w:w="0" w:type="dxa"/>
              <w:left w:w="40" w:type="dxa"/>
              <w:bottom w:w="0" w:type="dxa"/>
              <w:right w:w="40" w:type="dxa"/>
            </w:tcMar>
            <w:vAlign w:val="center"/>
          </w:tcPr>
          <w:p w14:paraId="086EF98E" w14:textId="77777777" w:rsidR="001203FE" w:rsidRPr="00797B78" w:rsidRDefault="001203FE" w:rsidP="00D55867">
            <w:pPr>
              <w:widowControl w:val="0"/>
              <w:spacing w:after="0" w:line="240" w:lineRule="auto"/>
              <w:rPr>
                <w:rFonts w:eastAsia="Arial"/>
              </w:rPr>
            </w:pPr>
            <w:r w:rsidRPr="00797B78">
              <w:rPr>
                <w:rFonts w:eastAsia="Arial"/>
              </w:rPr>
              <w:t>SLOVAK FASHION COUNCIL</w:t>
            </w:r>
          </w:p>
        </w:tc>
        <w:tc>
          <w:tcPr>
            <w:tcW w:w="741" w:type="pct"/>
            <w:shd w:val="clear" w:color="auto" w:fill="auto"/>
            <w:tcMar>
              <w:top w:w="0" w:type="dxa"/>
              <w:left w:w="40" w:type="dxa"/>
              <w:bottom w:w="0" w:type="dxa"/>
              <w:right w:w="40" w:type="dxa"/>
            </w:tcMar>
            <w:vAlign w:val="center"/>
          </w:tcPr>
          <w:p w14:paraId="2468602E" w14:textId="77777777" w:rsidR="001203FE" w:rsidRPr="00797B78" w:rsidRDefault="001203FE" w:rsidP="00D55867">
            <w:pPr>
              <w:widowControl w:val="0"/>
              <w:spacing w:after="0" w:line="240" w:lineRule="auto"/>
              <w:jc w:val="right"/>
              <w:rPr>
                <w:rFonts w:eastAsia="Arial"/>
              </w:rPr>
            </w:pPr>
            <w:r w:rsidRPr="00797B78">
              <w:rPr>
                <w:rFonts w:eastAsia="Arial"/>
              </w:rPr>
              <w:t xml:space="preserve">11 190,00 </w:t>
            </w:r>
          </w:p>
        </w:tc>
        <w:tc>
          <w:tcPr>
            <w:tcW w:w="688" w:type="pct"/>
            <w:shd w:val="clear" w:color="auto" w:fill="auto"/>
            <w:tcMar>
              <w:top w:w="0" w:type="dxa"/>
              <w:left w:w="40" w:type="dxa"/>
              <w:bottom w:w="0" w:type="dxa"/>
              <w:right w:w="40" w:type="dxa"/>
            </w:tcMar>
            <w:vAlign w:val="center"/>
          </w:tcPr>
          <w:p w14:paraId="533E82E7" w14:textId="77777777" w:rsidR="001203FE" w:rsidRPr="00797B78" w:rsidRDefault="001203FE" w:rsidP="00D55867">
            <w:pPr>
              <w:widowControl w:val="0"/>
              <w:spacing w:after="0" w:line="240" w:lineRule="auto"/>
              <w:jc w:val="center"/>
              <w:rPr>
                <w:rFonts w:eastAsia="Arial"/>
              </w:rPr>
            </w:pPr>
            <w:r w:rsidRPr="00797B78">
              <w:rPr>
                <w:rFonts w:eastAsia="Arial"/>
              </w:rPr>
              <w:t>4</w:t>
            </w:r>
          </w:p>
        </w:tc>
        <w:tc>
          <w:tcPr>
            <w:tcW w:w="794" w:type="pct"/>
            <w:shd w:val="clear" w:color="auto" w:fill="auto"/>
            <w:tcMar>
              <w:top w:w="0" w:type="dxa"/>
              <w:left w:w="40" w:type="dxa"/>
              <w:bottom w:w="0" w:type="dxa"/>
              <w:right w:w="40" w:type="dxa"/>
            </w:tcMar>
            <w:vAlign w:val="center"/>
          </w:tcPr>
          <w:p w14:paraId="2030A89E" w14:textId="77777777" w:rsidR="001203FE" w:rsidRPr="00797B78" w:rsidRDefault="001203FE" w:rsidP="00D55867">
            <w:pPr>
              <w:widowControl w:val="0"/>
              <w:spacing w:after="0" w:line="240" w:lineRule="auto"/>
              <w:jc w:val="right"/>
              <w:rPr>
                <w:rFonts w:eastAsia="Arial"/>
              </w:rPr>
            </w:pPr>
            <w:r w:rsidRPr="00797B78">
              <w:rPr>
                <w:rFonts w:eastAsia="Arial"/>
              </w:rPr>
              <w:t xml:space="preserve">2 797,50 </w:t>
            </w:r>
          </w:p>
        </w:tc>
      </w:tr>
      <w:tr w:rsidR="001203FE" w:rsidRPr="007512FD" w14:paraId="38E9D81C" w14:textId="77777777" w:rsidTr="00D55867">
        <w:trPr>
          <w:trHeight w:val="300"/>
        </w:trPr>
        <w:tc>
          <w:tcPr>
            <w:tcW w:w="277" w:type="pct"/>
            <w:shd w:val="clear" w:color="auto" w:fill="auto"/>
            <w:tcMar>
              <w:top w:w="0" w:type="dxa"/>
              <w:left w:w="40" w:type="dxa"/>
              <w:bottom w:w="0" w:type="dxa"/>
              <w:right w:w="40" w:type="dxa"/>
            </w:tcMar>
            <w:vAlign w:val="center"/>
          </w:tcPr>
          <w:p w14:paraId="6B7BE188" w14:textId="77777777" w:rsidR="001203FE" w:rsidRPr="00797B78" w:rsidRDefault="001203FE" w:rsidP="00D55867">
            <w:pPr>
              <w:widowControl w:val="0"/>
              <w:spacing w:after="0" w:line="240" w:lineRule="auto"/>
              <w:jc w:val="center"/>
              <w:rPr>
                <w:rFonts w:eastAsia="Arial"/>
              </w:rPr>
            </w:pPr>
            <w:r w:rsidRPr="00797B78">
              <w:rPr>
                <w:rFonts w:eastAsia="Arial"/>
              </w:rPr>
              <w:t>7</w:t>
            </w:r>
          </w:p>
        </w:tc>
        <w:tc>
          <w:tcPr>
            <w:tcW w:w="2499" w:type="pct"/>
            <w:shd w:val="clear" w:color="auto" w:fill="auto"/>
            <w:tcMar>
              <w:top w:w="0" w:type="dxa"/>
              <w:left w:w="40" w:type="dxa"/>
              <w:bottom w:w="0" w:type="dxa"/>
              <w:right w:w="40" w:type="dxa"/>
            </w:tcMar>
            <w:vAlign w:val="center"/>
          </w:tcPr>
          <w:p w14:paraId="0A880BA8" w14:textId="77777777" w:rsidR="001203FE" w:rsidRPr="00797B78" w:rsidRDefault="001203FE" w:rsidP="00D55867">
            <w:pPr>
              <w:widowControl w:val="0"/>
              <w:spacing w:after="0" w:line="240" w:lineRule="auto"/>
              <w:rPr>
                <w:rFonts w:eastAsia="Arial"/>
              </w:rPr>
            </w:pPr>
            <w:r w:rsidRPr="00797B78">
              <w:rPr>
                <w:rFonts w:eastAsia="Arial"/>
              </w:rPr>
              <w:t>OZ Stará Jedáleň</w:t>
            </w:r>
          </w:p>
        </w:tc>
        <w:tc>
          <w:tcPr>
            <w:tcW w:w="741" w:type="pct"/>
            <w:shd w:val="clear" w:color="auto" w:fill="auto"/>
            <w:tcMar>
              <w:top w:w="0" w:type="dxa"/>
              <w:left w:w="40" w:type="dxa"/>
              <w:bottom w:w="0" w:type="dxa"/>
              <w:right w:w="40" w:type="dxa"/>
            </w:tcMar>
            <w:vAlign w:val="center"/>
          </w:tcPr>
          <w:p w14:paraId="2033D937" w14:textId="77777777" w:rsidR="001203FE" w:rsidRPr="00797B78" w:rsidRDefault="001203FE" w:rsidP="00D55867">
            <w:pPr>
              <w:widowControl w:val="0"/>
              <w:spacing w:after="0" w:line="240" w:lineRule="auto"/>
              <w:jc w:val="right"/>
              <w:rPr>
                <w:rFonts w:eastAsia="Arial"/>
              </w:rPr>
            </w:pPr>
            <w:r w:rsidRPr="00797B78">
              <w:rPr>
                <w:rFonts w:eastAsia="Arial"/>
              </w:rPr>
              <w:t xml:space="preserve">47 950,00 </w:t>
            </w:r>
          </w:p>
        </w:tc>
        <w:tc>
          <w:tcPr>
            <w:tcW w:w="688" w:type="pct"/>
            <w:shd w:val="clear" w:color="auto" w:fill="auto"/>
            <w:tcMar>
              <w:top w:w="0" w:type="dxa"/>
              <w:left w:w="40" w:type="dxa"/>
              <w:bottom w:w="0" w:type="dxa"/>
              <w:right w:w="40" w:type="dxa"/>
            </w:tcMar>
            <w:vAlign w:val="center"/>
          </w:tcPr>
          <w:p w14:paraId="0020DAC4"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07754522" w14:textId="77777777" w:rsidR="001203FE" w:rsidRPr="00797B78" w:rsidRDefault="001203FE" w:rsidP="00D55867">
            <w:pPr>
              <w:widowControl w:val="0"/>
              <w:spacing w:after="0" w:line="240" w:lineRule="auto"/>
              <w:jc w:val="right"/>
              <w:rPr>
                <w:rFonts w:eastAsia="Arial"/>
              </w:rPr>
            </w:pPr>
            <w:r w:rsidRPr="00797B78">
              <w:rPr>
                <w:rFonts w:eastAsia="Arial"/>
              </w:rPr>
              <w:t xml:space="preserve">15 983,33 </w:t>
            </w:r>
          </w:p>
        </w:tc>
      </w:tr>
      <w:tr w:rsidR="001203FE" w:rsidRPr="007512FD" w14:paraId="14298E5F" w14:textId="77777777" w:rsidTr="00D55867">
        <w:trPr>
          <w:trHeight w:val="336"/>
        </w:trPr>
        <w:tc>
          <w:tcPr>
            <w:tcW w:w="277" w:type="pct"/>
            <w:shd w:val="clear" w:color="auto" w:fill="auto"/>
            <w:tcMar>
              <w:top w:w="0" w:type="dxa"/>
              <w:left w:w="40" w:type="dxa"/>
              <w:bottom w:w="0" w:type="dxa"/>
              <w:right w:w="40" w:type="dxa"/>
            </w:tcMar>
            <w:vAlign w:val="center"/>
          </w:tcPr>
          <w:p w14:paraId="7E147935" w14:textId="77777777" w:rsidR="001203FE" w:rsidRPr="00797B78" w:rsidRDefault="001203FE" w:rsidP="00D55867">
            <w:pPr>
              <w:widowControl w:val="0"/>
              <w:spacing w:after="0" w:line="240" w:lineRule="auto"/>
              <w:jc w:val="center"/>
              <w:rPr>
                <w:rFonts w:eastAsia="Arial"/>
              </w:rPr>
            </w:pPr>
            <w:r w:rsidRPr="00797B78">
              <w:rPr>
                <w:rFonts w:eastAsia="Arial"/>
              </w:rPr>
              <w:t>8</w:t>
            </w:r>
          </w:p>
        </w:tc>
        <w:tc>
          <w:tcPr>
            <w:tcW w:w="2499" w:type="pct"/>
            <w:shd w:val="clear" w:color="auto" w:fill="auto"/>
            <w:tcMar>
              <w:top w:w="0" w:type="dxa"/>
              <w:left w:w="40" w:type="dxa"/>
              <w:bottom w:w="0" w:type="dxa"/>
              <w:right w:w="40" w:type="dxa"/>
            </w:tcMar>
            <w:vAlign w:val="center"/>
          </w:tcPr>
          <w:p w14:paraId="727AEF5F" w14:textId="77777777" w:rsidR="001203FE" w:rsidRPr="00797B78" w:rsidRDefault="001203FE" w:rsidP="00D55867">
            <w:pPr>
              <w:widowControl w:val="0"/>
              <w:spacing w:after="0" w:line="240" w:lineRule="auto"/>
              <w:rPr>
                <w:rFonts w:eastAsia="Arial"/>
              </w:rPr>
            </w:pPr>
            <w:r w:rsidRPr="00797B78">
              <w:rPr>
                <w:rFonts w:eastAsia="Arial"/>
              </w:rPr>
              <w:t xml:space="preserve">Materské centrum </w:t>
            </w:r>
            <w:proofErr w:type="spellStart"/>
            <w:r w:rsidRPr="00797B78">
              <w:rPr>
                <w:rFonts w:eastAsia="Arial"/>
              </w:rPr>
              <w:t>Hojdana</w:t>
            </w:r>
            <w:proofErr w:type="spellEnd"/>
            <w:r w:rsidRPr="00797B78">
              <w:rPr>
                <w:rFonts w:eastAsia="Arial"/>
              </w:rPr>
              <w:t xml:space="preserve"> </w:t>
            </w:r>
            <w:r w:rsidRPr="00825819">
              <w:t>–</w:t>
            </w:r>
            <w:r w:rsidRPr="00797B78">
              <w:rPr>
                <w:rFonts w:eastAsia="Arial"/>
              </w:rPr>
              <w:t xml:space="preserve"> Ružinov</w:t>
            </w:r>
          </w:p>
        </w:tc>
        <w:tc>
          <w:tcPr>
            <w:tcW w:w="741" w:type="pct"/>
            <w:shd w:val="clear" w:color="auto" w:fill="auto"/>
            <w:tcMar>
              <w:top w:w="0" w:type="dxa"/>
              <w:left w:w="40" w:type="dxa"/>
              <w:bottom w:w="0" w:type="dxa"/>
              <w:right w:w="40" w:type="dxa"/>
            </w:tcMar>
            <w:vAlign w:val="center"/>
          </w:tcPr>
          <w:p w14:paraId="713DF8EF" w14:textId="77777777" w:rsidR="001203FE" w:rsidRPr="00797B78" w:rsidRDefault="001203FE" w:rsidP="00D55867">
            <w:pPr>
              <w:widowControl w:val="0"/>
              <w:spacing w:after="0" w:line="240" w:lineRule="auto"/>
              <w:jc w:val="right"/>
              <w:rPr>
                <w:rFonts w:eastAsia="Arial"/>
              </w:rPr>
            </w:pPr>
            <w:r w:rsidRPr="00797B78">
              <w:rPr>
                <w:rFonts w:eastAsia="Arial"/>
              </w:rPr>
              <w:t xml:space="preserve">37 088,00 </w:t>
            </w:r>
          </w:p>
        </w:tc>
        <w:tc>
          <w:tcPr>
            <w:tcW w:w="688" w:type="pct"/>
            <w:shd w:val="clear" w:color="auto" w:fill="auto"/>
            <w:tcMar>
              <w:top w:w="0" w:type="dxa"/>
              <w:left w:w="40" w:type="dxa"/>
              <w:bottom w:w="0" w:type="dxa"/>
              <w:right w:w="40" w:type="dxa"/>
            </w:tcMar>
            <w:vAlign w:val="center"/>
          </w:tcPr>
          <w:p w14:paraId="7183D88A"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6A171FBD" w14:textId="77777777" w:rsidR="001203FE" w:rsidRPr="00797B78" w:rsidRDefault="001203FE" w:rsidP="00D55867">
            <w:pPr>
              <w:widowControl w:val="0"/>
              <w:spacing w:after="0" w:line="240" w:lineRule="auto"/>
              <w:jc w:val="right"/>
              <w:rPr>
                <w:rFonts w:eastAsia="Arial"/>
              </w:rPr>
            </w:pPr>
            <w:r w:rsidRPr="00797B78">
              <w:rPr>
                <w:rFonts w:eastAsia="Arial"/>
              </w:rPr>
              <w:t xml:space="preserve">12 362,67 </w:t>
            </w:r>
          </w:p>
        </w:tc>
      </w:tr>
      <w:tr w:rsidR="001203FE" w:rsidRPr="007512FD" w14:paraId="515C2B62" w14:textId="77777777" w:rsidTr="00D55867">
        <w:trPr>
          <w:trHeight w:val="300"/>
        </w:trPr>
        <w:tc>
          <w:tcPr>
            <w:tcW w:w="277" w:type="pct"/>
            <w:shd w:val="clear" w:color="auto" w:fill="auto"/>
            <w:tcMar>
              <w:top w:w="0" w:type="dxa"/>
              <w:left w:w="40" w:type="dxa"/>
              <w:bottom w:w="0" w:type="dxa"/>
              <w:right w:w="40" w:type="dxa"/>
            </w:tcMar>
            <w:vAlign w:val="center"/>
          </w:tcPr>
          <w:p w14:paraId="19479DE4" w14:textId="77777777" w:rsidR="001203FE" w:rsidRPr="00797B78" w:rsidRDefault="001203FE" w:rsidP="00D55867">
            <w:pPr>
              <w:widowControl w:val="0"/>
              <w:spacing w:after="0" w:line="240" w:lineRule="auto"/>
              <w:jc w:val="center"/>
              <w:rPr>
                <w:rFonts w:eastAsia="Arial"/>
              </w:rPr>
            </w:pPr>
            <w:r w:rsidRPr="00797B78">
              <w:rPr>
                <w:rFonts w:eastAsia="Arial"/>
              </w:rPr>
              <w:t>9</w:t>
            </w:r>
          </w:p>
        </w:tc>
        <w:tc>
          <w:tcPr>
            <w:tcW w:w="2499" w:type="pct"/>
            <w:shd w:val="clear" w:color="auto" w:fill="auto"/>
            <w:tcMar>
              <w:top w:w="0" w:type="dxa"/>
              <w:left w:w="40" w:type="dxa"/>
              <w:bottom w:w="0" w:type="dxa"/>
              <w:right w:w="40" w:type="dxa"/>
            </w:tcMar>
            <w:vAlign w:val="center"/>
          </w:tcPr>
          <w:p w14:paraId="6B810353" w14:textId="77777777" w:rsidR="001203FE" w:rsidRPr="00797B78" w:rsidRDefault="001203FE" w:rsidP="00D55867">
            <w:pPr>
              <w:widowControl w:val="0"/>
              <w:spacing w:after="0" w:line="240" w:lineRule="auto"/>
              <w:rPr>
                <w:rFonts w:eastAsia="Arial"/>
              </w:rPr>
            </w:pPr>
            <w:r w:rsidRPr="00797B78">
              <w:rPr>
                <w:rFonts w:eastAsia="Arial"/>
              </w:rPr>
              <w:t>METAMORFOZIS</w:t>
            </w:r>
          </w:p>
        </w:tc>
        <w:tc>
          <w:tcPr>
            <w:tcW w:w="741" w:type="pct"/>
            <w:shd w:val="clear" w:color="auto" w:fill="auto"/>
            <w:tcMar>
              <w:top w:w="0" w:type="dxa"/>
              <w:left w:w="40" w:type="dxa"/>
              <w:bottom w:w="0" w:type="dxa"/>
              <w:right w:w="40" w:type="dxa"/>
            </w:tcMar>
            <w:vAlign w:val="center"/>
          </w:tcPr>
          <w:p w14:paraId="4F697CA4" w14:textId="77777777" w:rsidR="001203FE" w:rsidRPr="00797B78" w:rsidRDefault="001203FE" w:rsidP="00D55867">
            <w:pPr>
              <w:widowControl w:val="0"/>
              <w:spacing w:after="0" w:line="240" w:lineRule="auto"/>
              <w:jc w:val="right"/>
              <w:rPr>
                <w:rFonts w:eastAsia="Arial"/>
              </w:rPr>
            </w:pPr>
            <w:r w:rsidRPr="00797B78">
              <w:rPr>
                <w:rFonts w:eastAsia="Arial"/>
              </w:rPr>
              <w:t xml:space="preserve">47 800,00 </w:t>
            </w:r>
          </w:p>
        </w:tc>
        <w:tc>
          <w:tcPr>
            <w:tcW w:w="688" w:type="pct"/>
            <w:shd w:val="clear" w:color="auto" w:fill="auto"/>
            <w:tcMar>
              <w:top w:w="0" w:type="dxa"/>
              <w:left w:w="40" w:type="dxa"/>
              <w:bottom w:w="0" w:type="dxa"/>
              <w:right w:w="40" w:type="dxa"/>
            </w:tcMar>
            <w:vAlign w:val="center"/>
          </w:tcPr>
          <w:p w14:paraId="1CDF723A"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432DDBF5" w14:textId="77777777" w:rsidR="001203FE" w:rsidRPr="00797B78" w:rsidRDefault="001203FE" w:rsidP="00D55867">
            <w:pPr>
              <w:widowControl w:val="0"/>
              <w:spacing w:after="0" w:line="240" w:lineRule="auto"/>
              <w:jc w:val="right"/>
              <w:rPr>
                <w:rFonts w:eastAsia="Arial"/>
              </w:rPr>
            </w:pPr>
            <w:r w:rsidRPr="00797B78">
              <w:rPr>
                <w:rFonts w:eastAsia="Arial"/>
              </w:rPr>
              <w:t xml:space="preserve">15 933,33 </w:t>
            </w:r>
          </w:p>
        </w:tc>
      </w:tr>
      <w:tr w:rsidR="001203FE" w:rsidRPr="007512FD" w14:paraId="2D653C21" w14:textId="77777777" w:rsidTr="00D55867">
        <w:trPr>
          <w:trHeight w:val="300"/>
        </w:trPr>
        <w:tc>
          <w:tcPr>
            <w:tcW w:w="277" w:type="pct"/>
            <w:shd w:val="clear" w:color="auto" w:fill="auto"/>
            <w:tcMar>
              <w:top w:w="0" w:type="dxa"/>
              <w:left w:w="40" w:type="dxa"/>
              <w:bottom w:w="0" w:type="dxa"/>
              <w:right w:w="40" w:type="dxa"/>
            </w:tcMar>
            <w:vAlign w:val="center"/>
          </w:tcPr>
          <w:p w14:paraId="57F91F39" w14:textId="77777777" w:rsidR="001203FE" w:rsidRPr="00797B78" w:rsidRDefault="001203FE" w:rsidP="00D55867">
            <w:pPr>
              <w:widowControl w:val="0"/>
              <w:spacing w:after="0" w:line="240" w:lineRule="auto"/>
              <w:jc w:val="center"/>
              <w:rPr>
                <w:rFonts w:eastAsia="Arial"/>
              </w:rPr>
            </w:pPr>
            <w:r w:rsidRPr="00797B78">
              <w:rPr>
                <w:rFonts w:eastAsia="Arial"/>
              </w:rPr>
              <w:t>10</w:t>
            </w:r>
          </w:p>
        </w:tc>
        <w:tc>
          <w:tcPr>
            <w:tcW w:w="2499" w:type="pct"/>
            <w:shd w:val="clear" w:color="auto" w:fill="auto"/>
            <w:tcMar>
              <w:top w:w="0" w:type="dxa"/>
              <w:left w:w="40" w:type="dxa"/>
              <w:bottom w:w="0" w:type="dxa"/>
              <w:right w:w="40" w:type="dxa"/>
            </w:tcMar>
            <w:vAlign w:val="center"/>
          </w:tcPr>
          <w:p w14:paraId="0B2FB8A2" w14:textId="77777777" w:rsidR="001203FE" w:rsidRPr="00797B78" w:rsidRDefault="001203FE" w:rsidP="00D55867">
            <w:pPr>
              <w:widowControl w:val="0"/>
              <w:spacing w:after="0" w:line="240" w:lineRule="auto"/>
              <w:rPr>
                <w:rFonts w:eastAsia="Arial"/>
              </w:rPr>
            </w:pPr>
            <w:r w:rsidRPr="00797B78">
              <w:rPr>
                <w:rFonts w:eastAsia="Arial"/>
              </w:rPr>
              <w:t>KASPIAN</w:t>
            </w:r>
          </w:p>
        </w:tc>
        <w:tc>
          <w:tcPr>
            <w:tcW w:w="741" w:type="pct"/>
            <w:shd w:val="clear" w:color="auto" w:fill="auto"/>
            <w:tcMar>
              <w:top w:w="0" w:type="dxa"/>
              <w:left w:w="40" w:type="dxa"/>
              <w:bottom w:w="0" w:type="dxa"/>
              <w:right w:w="40" w:type="dxa"/>
            </w:tcMar>
            <w:vAlign w:val="center"/>
          </w:tcPr>
          <w:p w14:paraId="40CADA0C" w14:textId="77777777" w:rsidR="001203FE" w:rsidRPr="00797B78" w:rsidRDefault="001203FE" w:rsidP="00D55867">
            <w:pPr>
              <w:widowControl w:val="0"/>
              <w:spacing w:after="0" w:line="240" w:lineRule="auto"/>
              <w:jc w:val="right"/>
              <w:rPr>
                <w:rFonts w:eastAsia="Arial"/>
              </w:rPr>
            </w:pPr>
            <w:r w:rsidRPr="00797B78">
              <w:rPr>
                <w:rFonts w:eastAsia="Arial"/>
              </w:rPr>
              <w:t xml:space="preserve">9 410,30 </w:t>
            </w:r>
          </w:p>
        </w:tc>
        <w:tc>
          <w:tcPr>
            <w:tcW w:w="688" w:type="pct"/>
            <w:shd w:val="clear" w:color="auto" w:fill="auto"/>
            <w:tcMar>
              <w:top w:w="0" w:type="dxa"/>
              <w:left w:w="40" w:type="dxa"/>
              <w:bottom w:w="0" w:type="dxa"/>
              <w:right w:w="40" w:type="dxa"/>
            </w:tcMar>
            <w:vAlign w:val="center"/>
          </w:tcPr>
          <w:p w14:paraId="411BC4DE"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615C4F90" w14:textId="77777777" w:rsidR="001203FE" w:rsidRPr="00797B78" w:rsidRDefault="001203FE" w:rsidP="00D55867">
            <w:pPr>
              <w:widowControl w:val="0"/>
              <w:spacing w:after="0" w:line="240" w:lineRule="auto"/>
              <w:jc w:val="right"/>
              <w:rPr>
                <w:rFonts w:eastAsia="Arial"/>
              </w:rPr>
            </w:pPr>
            <w:r w:rsidRPr="00797B78">
              <w:rPr>
                <w:rFonts w:eastAsia="Arial"/>
              </w:rPr>
              <w:t>3 136,77</w:t>
            </w:r>
          </w:p>
        </w:tc>
      </w:tr>
      <w:tr w:rsidR="001203FE" w:rsidRPr="007512FD" w14:paraId="28142CA9" w14:textId="77777777" w:rsidTr="00D55867">
        <w:trPr>
          <w:trHeight w:val="300"/>
        </w:trPr>
        <w:tc>
          <w:tcPr>
            <w:tcW w:w="277" w:type="pct"/>
            <w:shd w:val="clear" w:color="auto" w:fill="auto"/>
            <w:tcMar>
              <w:top w:w="0" w:type="dxa"/>
              <w:left w:w="40" w:type="dxa"/>
              <w:bottom w:w="0" w:type="dxa"/>
              <w:right w:w="40" w:type="dxa"/>
            </w:tcMar>
            <w:vAlign w:val="center"/>
          </w:tcPr>
          <w:p w14:paraId="1FC07849" w14:textId="77777777" w:rsidR="001203FE" w:rsidRPr="00797B78" w:rsidRDefault="001203FE" w:rsidP="00D55867">
            <w:pPr>
              <w:widowControl w:val="0"/>
              <w:spacing w:after="0" w:line="240" w:lineRule="auto"/>
              <w:jc w:val="center"/>
              <w:rPr>
                <w:rFonts w:eastAsia="Arial"/>
              </w:rPr>
            </w:pPr>
            <w:r w:rsidRPr="00797B78">
              <w:rPr>
                <w:rFonts w:eastAsia="Arial"/>
              </w:rPr>
              <w:t>11</w:t>
            </w:r>
          </w:p>
        </w:tc>
        <w:tc>
          <w:tcPr>
            <w:tcW w:w="2499" w:type="pct"/>
            <w:shd w:val="clear" w:color="auto" w:fill="auto"/>
            <w:tcMar>
              <w:top w:w="0" w:type="dxa"/>
              <w:left w:w="40" w:type="dxa"/>
              <w:bottom w:w="0" w:type="dxa"/>
              <w:right w:w="40" w:type="dxa"/>
            </w:tcMar>
            <w:vAlign w:val="center"/>
          </w:tcPr>
          <w:p w14:paraId="35D34822" w14:textId="77777777" w:rsidR="001203FE" w:rsidRPr="00797B78" w:rsidRDefault="001203FE" w:rsidP="00D55867">
            <w:pPr>
              <w:widowControl w:val="0"/>
              <w:spacing w:after="0" w:line="240" w:lineRule="auto"/>
              <w:rPr>
                <w:rFonts w:eastAsia="Arial"/>
              </w:rPr>
            </w:pPr>
            <w:r w:rsidRPr="00797B78">
              <w:rPr>
                <w:rFonts w:eastAsia="Arial"/>
              </w:rPr>
              <w:t>Klub lipka</w:t>
            </w:r>
          </w:p>
        </w:tc>
        <w:tc>
          <w:tcPr>
            <w:tcW w:w="741" w:type="pct"/>
            <w:shd w:val="clear" w:color="auto" w:fill="auto"/>
            <w:tcMar>
              <w:top w:w="0" w:type="dxa"/>
              <w:left w:w="40" w:type="dxa"/>
              <w:bottom w:w="0" w:type="dxa"/>
              <w:right w:w="40" w:type="dxa"/>
            </w:tcMar>
            <w:vAlign w:val="center"/>
          </w:tcPr>
          <w:p w14:paraId="0583225D" w14:textId="77777777" w:rsidR="001203FE" w:rsidRPr="00797B78" w:rsidRDefault="001203FE" w:rsidP="00D55867">
            <w:pPr>
              <w:widowControl w:val="0"/>
              <w:spacing w:after="0" w:line="240" w:lineRule="auto"/>
              <w:jc w:val="right"/>
              <w:rPr>
                <w:rFonts w:eastAsia="Arial"/>
              </w:rPr>
            </w:pPr>
            <w:r>
              <w:rPr>
                <w:rFonts w:eastAsia="Arial"/>
              </w:rPr>
              <w:t>2</w:t>
            </w:r>
            <w:r w:rsidRPr="00797B78">
              <w:rPr>
                <w:rFonts w:eastAsia="Arial"/>
              </w:rPr>
              <w:t xml:space="preserve">9 999,00 </w:t>
            </w:r>
          </w:p>
        </w:tc>
        <w:tc>
          <w:tcPr>
            <w:tcW w:w="688" w:type="pct"/>
            <w:shd w:val="clear" w:color="auto" w:fill="auto"/>
            <w:tcMar>
              <w:top w:w="0" w:type="dxa"/>
              <w:left w:w="40" w:type="dxa"/>
              <w:bottom w:w="0" w:type="dxa"/>
              <w:right w:w="40" w:type="dxa"/>
            </w:tcMar>
            <w:vAlign w:val="center"/>
          </w:tcPr>
          <w:p w14:paraId="12C9ED61" w14:textId="77777777" w:rsidR="001203FE" w:rsidRPr="00797B78" w:rsidRDefault="001203FE" w:rsidP="00D55867">
            <w:pPr>
              <w:widowControl w:val="0"/>
              <w:spacing w:after="0" w:line="240" w:lineRule="auto"/>
              <w:jc w:val="center"/>
              <w:rPr>
                <w:rFonts w:eastAsia="Arial"/>
              </w:rPr>
            </w:pPr>
            <w:r>
              <w:rPr>
                <w:rFonts w:eastAsia="Arial"/>
              </w:rPr>
              <w:t>2</w:t>
            </w:r>
          </w:p>
        </w:tc>
        <w:tc>
          <w:tcPr>
            <w:tcW w:w="794" w:type="pct"/>
            <w:shd w:val="clear" w:color="auto" w:fill="auto"/>
            <w:tcMar>
              <w:top w:w="0" w:type="dxa"/>
              <w:left w:w="40" w:type="dxa"/>
              <w:bottom w:w="0" w:type="dxa"/>
              <w:right w:w="40" w:type="dxa"/>
            </w:tcMar>
            <w:vAlign w:val="center"/>
          </w:tcPr>
          <w:p w14:paraId="67A4606D" w14:textId="77777777" w:rsidR="001203FE" w:rsidRPr="00797B78" w:rsidRDefault="001203FE" w:rsidP="00D55867">
            <w:pPr>
              <w:widowControl w:val="0"/>
              <w:spacing w:after="0" w:line="240" w:lineRule="auto"/>
              <w:jc w:val="right"/>
              <w:rPr>
                <w:rFonts w:eastAsia="Arial"/>
              </w:rPr>
            </w:pPr>
            <w:r w:rsidRPr="00797B78">
              <w:rPr>
                <w:rFonts w:eastAsia="Arial"/>
              </w:rPr>
              <w:t>1</w:t>
            </w:r>
            <w:r>
              <w:rPr>
                <w:rFonts w:eastAsia="Arial"/>
              </w:rPr>
              <w:t>4</w:t>
            </w:r>
            <w:r w:rsidRPr="00797B78">
              <w:rPr>
                <w:rFonts w:eastAsia="Arial"/>
              </w:rPr>
              <w:t xml:space="preserve"> </w:t>
            </w:r>
            <w:r>
              <w:rPr>
                <w:rFonts w:eastAsia="Arial"/>
              </w:rPr>
              <w:t>999</w:t>
            </w:r>
            <w:r w:rsidRPr="00797B78">
              <w:rPr>
                <w:rFonts w:eastAsia="Arial"/>
              </w:rPr>
              <w:t>,</w:t>
            </w:r>
            <w:r>
              <w:rPr>
                <w:rFonts w:eastAsia="Arial"/>
              </w:rPr>
              <w:t>5</w:t>
            </w:r>
            <w:r w:rsidRPr="00797B78">
              <w:rPr>
                <w:rFonts w:eastAsia="Arial"/>
              </w:rPr>
              <w:t xml:space="preserve">0 </w:t>
            </w:r>
          </w:p>
        </w:tc>
      </w:tr>
      <w:tr w:rsidR="001203FE" w:rsidRPr="007512FD" w14:paraId="2920466C" w14:textId="77777777" w:rsidTr="00D55867">
        <w:trPr>
          <w:trHeight w:val="465"/>
        </w:trPr>
        <w:tc>
          <w:tcPr>
            <w:tcW w:w="277" w:type="pct"/>
            <w:shd w:val="clear" w:color="auto" w:fill="auto"/>
            <w:tcMar>
              <w:top w:w="0" w:type="dxa"/>
              <w:left w:w="40" w:type="dxa"/>
              <w:bottom w:w="0" w:type="dxa"/>
              <w:right w:w="40" w:type="dxa"/>
            </w:tcMar>
            <w:vAlign w:val="center"/>
          </w:tcPr>
          <w:p w14:paraId="29021AED" w14:textId="77777777" w:rsidR="001203FE" w:rsidRPr="00797B78" w:rsidRDefault="001203FE" w:rsidP="00D55867">
            <w:pPr>
              <w:widowControl w:val="0"/>
              <w:spacing w:after="0" w:line="240" w:lineRule="auto"/>
              <w:jc w:val="center"/>
              <w:rPr>
                <w:rFonts w:eastAsia="Arial"/>
              </w:rPr>
            </w:pPr>
            <w:r w:rsidRPr="00797B78">
              <w:rPr>
                <w:rFonts w:eastAsia="Arial"/>
              </w:rPr>
              <w:t>12</w:t>
            </w:r>
          </w:p>
        </w:tc>
        <w:tc>
          <w:tcPr>
            <w:tcW w:w="2499" w:type="pct"/>
            <w:shd w:val="clear" w:color="auto" w:fill="auto"/>
            <w:tcMar>
              <w:top w:w="0" w:type="dxa"/>
              <w:left w:w="40" w:type="dxa"/>
              <w:bottom w:w="0" w:type="dxa"/>
              <w:right w:w="40" w:type="dxa"/>
            </w:tcMar>
            <w:vAlign w:val="center"/>
          </w:tcPr>
          <w:p w14:paraId="50CFAD2B" w14:textId="77777777" w:rsidR="001203FE" w:rsidRPr="00797B78" w:rsidRDefault="001203FE" w:rsidP="00D55867">
            <w:pPr>
              <w:widowControl w:val="0"/>
              <w:spacing w:after="0" w:line="240" w:lineRule="auto"/>
              <w:rPr>
                <w:rFonts w:eastAsia="Arial"/>
              </w:rPr>
            </w:pPr>
            <w:r w:rsidRPr="00797B78">
              <w:rPr>
                <w:rFonts w:eastAsia="Arial"/>
              </w:rPr>
              <w:t>Združenie rodičov a priateľov pri Základnej škole Pri kríži</w:t>
            </w:r>
          </w:p>
        </w:tc>
        <w:tc>
          <w:tcPr>
            <w:tcW w:w="741" w:type="pct"/>
            <w:shd w:val="clear" w:color="auto" w:fill="auto"/>
            <w:tcMar>
              <w:top w:w="0" w:type="dxa"/>
              <w:left w:w="40" w:type="dxa"/>
              <w:bottom w:w="0" w:type="dxa"/>
              <w:right w:w="40" w:type="dxa"/>
            </w:tcMar>
            <w:vAlign w:val="center"/>
          </w:tcPr>
          <w:p w14:paraId="4A3337DE" w14:textId="77777777" w:rsidR="001203FE" w:rsidRPr="00797B78" w:rsidRDefault="001203FE" w:rsidP="00D55867">
            <w:pPr>
              <w:widowControl w:val="0"/>
              <w:spacing w:after="0" w:line="240" w:lineRule="auto"/>
              <w:jc w:val="right"/>
              <w:rPr>
                <w:rFonts w:eastAsia="Arial"/>
              </w:rPr>
            </w:pPr>
            <w:r w:rsidRPr="00797B78">
              <w:rPr>
                <w:rFonts w:eastAsia="Arial"/>
              </w:rPr>
              <w:t xml:space="preserve">21 110,00 </w:t>
            </w:r>
          </w:p>
        </w:tc>
        <w:tc>
          <w:tcPr>
            <w:tcW w:w="688" w:type="pct"/>
            <w:shd w:val="clear" w:color="auto" w:fill="auto"/>
            <w:tcMar>
              <w:top w:w="0" w:type="dxa"/>
              <w:left w:w="40" w:type="dxa"/>
              <w:bottom w:w="0" w:type="dxa"/>
              <w:right w:w="40" w:type="dxa"/>
            </w:tcMar>
            <w:vAlign w:val="center"/>
          </w:tcPr>
          <w:p w14:paraId="29F3130C"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6D2E6D34" w14:textId="77777777" w:rsidR="001203FE" w:rsidRPr="00797B78" w:rsidRDefault="001203FE" w:rsidP="00D55867">
            <w:pPr>
              <w:widowControl w:val="0"/>
              <w:spacing w:after="0" w:line="240" w:lineRule="auto"/>
              <w:jc w:val="right"/>
              <w:rPr>
                <w:rFonts w:eastAsia="Arial"/>
              </w:rPr>
            </w:pPr>
            <w:r w:rsidRPr="00797B78">
              <w:rPr>
                <w:rFonts w:eastAsia="Arial"/>
              </w:rPr>
              <w:t xml:space="preserve">7 036,67 </w:t>
            </w:r>
          </w:p>
        </w:tc>
      </w:tr>
      <w:tr w:rsidR="001203FE" w:rsidRPr="007512FD" w14:paraId="06155456" w14:textId="77777777" w:rsidTr="00D55867">
        <w:trPr>
          <w:trHeight w:val="300"/>
        </w:trPr>
        <w:tc>
          <w:tcPr>
            <w:tcW w:w="277" w:type="pct"/>
            <w:shd w:val="clear" w:color="auto" w:fill="auto"/>
            <w:tcMar>
              <w:top w:w="0" w:type="dxa"/>
              <w:left w:w="40" w:type="dxa"/>
              <w:bottom w:w="0" w:type="dxa"/>
              <w:right w:w="40" w:type="dxa"/>
            </w:tcMar>
            <w:vAlign w:val="center"/>
          </w:tcPr>
          <w:p w14:paraId="563A71AD" w14:textId="77777777" w:rsidR="001203FE" w:rsidRPr="00797B78" w:rsidRDefault="001203FE" w:rsidP="00D55867">
            <w:pPr>
              <w:widowControl w:val="0"/>
              <w:spacing w:after="0" w:line="240" w:lineRule="auto"/>
              <w:jc w:val="center"/>
              <w:rPr>
                <w:rFonts w:eastAsia="Arial"/>
              </w:rPr>
            </w:pPr>
            <w:r w:rsidRPr="00797B78">
              <w:rPr>
                <w:rFonts w:eastAsia="Arial"/>
              </w:rPr>
              <w:t>13</w:t>
            </w:r>
          </w:p>
        </w:tc>
        <w:tc>
          <w:tcPr>
            <w:tcW w:w="2499" w:type="pct"/>
            <w:shd w:val="clear" w:color="auto" w:fill="auto"/>
            <w:tcMar>
              <w:top w:w="0" w:type="dxa"/>
              <w:left w:w="40" w:type="dxa"/>
              <w:bottom w:w="0" w:type="dxa"/>
              <w:right w:w="40" w:type="dxa"/>
            </w:tcMar>
            <w:vAlign w:val="center"/>
          </w:tcPr>
          <w:p w14:paraId="1B27EEE3" w14:textId="77777777" w:rsidR="001203FE" w:rsidRPr="00797B78" w:rsidRDefault="001203FE" w:rsidP="00D55867">
            <w:pPr>
              <w:widowControl w:val="0"/>
              <w:spacing w:after="0" w:line="240" w:lineRule="auto"/>
              <w:rPr>
                <w:rFonts w:eastAsia="Arial"/>
              </w:rPr>
            </w:pPr>
            <w:r w:rsidRPr="00797B78">
              <w:rPr>
                <w:rFonts w:eastAsia="Arial"/>
              </w:rPr>
              <w:t>OZ KDE BOLO, TAM BOLO...</w:t>
            </w:r>
          </w:p>
        </w:tc>
        <w:tc>
          <w:tcPr>
            <w:tcW w:w="741" w:type="pct"/>
            <w:shd w:val="clear" w:color="auto" w:fill="auto"/>
            <w:tcMar>
              <w:top w:w="0" w:type="dxa"/>
              <w:left w:w="40" w:type="dxa"/>
              <w:bottom w:w="0" w:type="dxa"/>
              <w:right w:w="40" w:type="dxa"/>
            </w:tcMar>
            <w:vAlign w:val="center"/>
          </w:tcPr>
          <w:p w14:paraId="660449A9" w14:textId="77777777" w:rsidR="001203FE" w:rsidRPr="00797B78" w:rsidRDefault="001203FE" w:rsidP="00D55867">
            <w:pPr>
              <w:widowControl w:val="0"/>
              <w:spacing w:after="0" w:line="240" w:lineRule="auto"/>
              <w:jc w:val="right"/>
              <w:rPr>
                <w:rFonts w:eastAsia="Arial"/>
              </w:rPr>
            </w:pPr>
            <w:r w:rsidRPr="00797B78">
              <w:rPr>
                <w:rFonts w:eastAsia="Arial"/>
              </w:rPr>
              <w:t xml:space="preserve">26 900,00 </w:t>
            </w:r>
          </w:p>
        </w:tc>
        <w:tc>
          <w:tcPr>
            <w:tcW w:w="688" w:type="pct"/>
            <w:shd w:val="clear" w:color="auto" w:fill="auto"/>
            <w:tcMar>
              <w:top w:w="0" w:type="dxa"/>
              <w:left w:w="40" w:type="dxa"/>
              <w:bottom w:w="0" w:type="dxa"/>
              <w:right w:w="40" w:type="dxa"/>
            </w:tcMar>
            <w:vAlign w:val="center"/>
          </w:tcPr>
          <w:p w14:paraId="4D8AD85F"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629B97A4" w14:textId="77777777" w:rsidR="001203FE" w:rsidRPr="00797B78" w:rsidRDefault="001203FE" w:rsidP="00D55867">
            <w:pPr>
              <w:widowControl w:val="0"/>
              <w:spacing w:after="0" w:line="240" w:lineRule="auto"/>
              <w:jc w:val="right"/>
              <w:rPr>
                <w:rFonts w:eastAsia="Arial"/>
              </w:rPr>
            </w:pPr>
            <w:r w:rsidRPr="00797B78">
              <w:rPr>
                <w:rFonts w:eastAsia="Arial"/>
              </w:rPr>
              <w:t xml:space="preserve">8 966,67 </w:t>
            </w:r>
          </w:p>
        </w:tc>
      </w:tr>
      <w:tr w:rsidR="001203FE" w:rsidRPr="007512FD" w14:paraId="527ECD25" w14:textId="77777777" w:rsidTr="00D55867">
        <w:trPr>
          <w:trHeight w:val="300"/>
        </w:trPr>
        <w:tc>
          <w:tcPr>
            <w:tcW w:w="277" w:type="pct"/>
            <w:shd w:val="clear" w:color="auto" w:fill="auto"/>
            <w:tcMar>
              <w:top w:w="0" w:type="dxa"/>
              <w:left w:w="40" w:type="dxa"/>
              <w:bottom w:w="0" w:type="dxa"/>
              <w:right w:w="40" w:type="dxa"/>
            </w:tcMar>
            <w:vAlign w:val="center"/>
          </w:tcPr>
          <w:p w14:paraId="7B510DFA" w14:textId="77777777" w:rsidR="001203FE" w:rsidRPr="00797B78" w:rsidRDefault="001203FE" w:rsidP="00D55867">
            <w:pPr>
              <w:widowControl w:val="0"/>
              <w:spacing w:after="0" w:line="240" w:lineRule="auto"/>
              <w:jc w:val="center"/>
              <w:rPr>
                <w:rFonts w:eastAsia="Arial"/>
              </w:rPr>
            </w:pPr>
            <w:r w:rsidRPr="00797B78">
              <w:rPr>
                <w:rFonts w:eastAsia="Arial"/>
              </w:rPr>
              <w:t>14</w:t>
            </w:r>
          </w:p>
        </w:tc>
        <w:tc>
          <w:tcPr>
            <w:tcW w:w="2499" w:type="pct"/>
            <w:shd w:val="clear" w:color="auto" w:fill="auto"/>
            <w:tcMar>
              <w:top w:w="0" w:type="dxa"/>
              <w:left w:w="40" w:type="dxa"/>
              <w:bottom w:w="0" w:type="dxa"/>
              <w:right w:w="40" w:type="dxa"/>
            </w:tcMar>
            <w:vAlign w:val="center"/>
          </w:tcPr>
          <w:p w14:paraId="6F922C80" w14:textId="77777777" w:rsidR="001203FE" w:rsidRPr="00797B78" w:rsidRDefault="001203FE" w:rsidP="00D55867">
            <w:pPr>
              <w:widowControl w:val="0"/>
              <w:spacing w:after="0" w:line="240" w:lineRule="auto"/>
              <w:rPr>
                <w:rFonts w:eastAsia="Arial"/>
              </w:rPr>
            </w:pPr>
            <w:r w:rsidRPr="00797B78">
              <w:rPr>
                <w:rFonts w:eastAsia="Arial"/>
              </w:rPr>
              <w:t>Ideálna Mládežnícka Aktivita</w:t>
            </w:r>
          </w:p>
        </w:tc>
        <w:tc>
          <w:tcPr>
            <w:tcW w:w="741" w:type="pct"/>
            <w:shd w:val="clear" w:color="auto" w:fill="auto"/>
            <w:tcMar>
              <w:top w:w="0" w:type="dxa"/>
              <w:left w:w="40" w:type="dxa"/>
              <w:bottom w:w="0" w:type="dxa"/>
              <w:right w:w="40" w:type="dxa"/>
            </w:tcMar>
            <w:vAlign w:val="center"/>
          </w:tcPr>
          <w:p w14:paraId="55C20DEE" w14:textId="77777777" w:rsidR="001203FE" w:rsidRPr="00797B78" w:rsidRDefault="001203FE" w:rsidP="00D55867">
            <w:pPr>
              <w:widowControl w:val="0"/>
              <w:spacing w:after="0" w:line="240" w:lineRule="auto"/>
              <w:jc w:val="right"/>
              <w:rPr>
                <w:rFonts w:eastAsia="Arial"/>
              </w:rPr>
            </w:pPr>
            <w:r w:rsidRPr="00797B78">
              <w:rPr>
                <w:rFonts w:eastAsia="Arial"/>
              </w:rPr>
              <w:t xml:space="preserve">11 750,00 </w:t>
            </w:r>
          </w:p>
        </w:tc>
        <w:tc>
          <w:tcPr>
            <w:tcW w:w="688" w:type="pct"/>
            <w:shd w:val="clear" w:color="auto" w:fill="auto"/>
            <w:tcMar>
              <w:top w:w="0" w:type="dxa"/>
              <w:left w:w="40" w:type="dxa"/>
              <w:bottom w:w="0" w:type="dxa"/>
              <w:right w:w="40" w:type="dxa"/>
            </w:tcMar>
            <w:vAlign w:val="center"/>
          </w:tcPr>
          <w:p w14:paraId="109D3ECD"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7B7F020E" w14:textId="77777777" w:rsidR="001203FE" w:rsidRPr="00797B78" w:rsidRDefault="001203FE" w:rsidP="00D55867">
            <w:pPr>
              <w:widowControl w:val="0"/>
              <w:spacing w:after="0" w:line="240" w:lineRule="auto"/>
              <w:jc w:val="right"/>
              <w:rPr>
                <w:rFonts w:eastAsia="Arial"/>
              </w:rPr>
            </w:pPr>
            <w:r w:rsidRPr="00797B78">
              <w:rPr>
                <w:rFonts w:eastAsia="Arial"/>
              </w:rPr>
              <w:t xml:space="preserve">3 916,67 </w:t>
            </w:r>
          </w:p>
        </w:tc>
      </w:tr>
      <w:tr w:rsidR="001203FE" w:rsidRPr="007512FD" w14:paraId="60CD8EE4" w14:textId="77777777" w:rsidTr="00D55867">
        <w:trPr>
          <w:trHeight w:val="300"/>
        </w:trPr>
        <w:tc>
          <w:tcPr>
            <w:tcW w:w="277" w:type="pct"/>
            <w:shd w:val="clear" w:color="auto" w:fill="auto"/>
            <w:tcMar>
              <w:top w:w="0" w:type="dxa"/>
              <w:left w:w="40" w:type="dxa"/>
              <w:bottom w:w="0" w:type="dxa"/>
              <w:right w:w="40" w:type="dxa"/>
            </w:tcMar>
            <w:vAlign w:val="center"/>
          </w:tcPr>
          <w:p w14:paraId="6590DA3B" w14:textId="77777777" w:rsidR="001203FE" w:rsidRPr="00797B78" w:rsidRDefault="001203FE" w:rsidP="00D55867">
            <w:pPr>
              <w:widowControl w:val="0"/>
              <w:spacing w:after="0" w:line="240" w:lineRule="auto"/>
              <w:jc w:val="center"/>
              <w:rPr>
                <w:rFonts w:eastAsia="Arial"/>
              </w:rPr>
            </w:pPr>
            <w:r w:rsidRPr="00797B78">
              <w:rPr>
                <w:rFonts w:eastAsia="Arial"/>
              </w:rPr>
              <w:t>15</w:t>
            </w:r>
          </w:p>
        </w:tc>
        <w:tc>
          <w:tcPr>
            <w:tcW w:w="2499" w:type="pct"/>
            <w:shd w:val="clear" w:color="auto" w:fill="auto"/>
            <w:tcMar>
              <w:top w:w="0" w:type="dxa"/>
              <w:left w:w="40" w:type="dxa"/>
              <w:bottom w:w="0" w:type="dxa"/>
              <w:right w:w="40" w:type="dxa"/>
            </w:tcMar>
            <w:vAlign w:val="center"/>
          </w:tcPr>
          <w:p w14:paraId="011108D1" w14:textId="77777777" w:rsidR="001203FE" w:rsidRPr="00797B78" w:rsidRDefault="001203FE" w:rsidP="00D55867">
            <w:pPr>
              <w:widowControl w:val="0"/>
              <w:spacing w:after="0" w:line="240" w:lineRule="auto"/>
              <w:rPr>
                <w:rFonts w:eastAsia="Arial"/>
              </w:rPr>
            </w:pPr>
            <w:r w:rsidRPr="00797B78">
              <w:rPr>
                <w:rFonts w:eastAsia="Arial"/>
              </w:rPr>
              <w:t xml:space="preserve">Post </w:t>
            </w:r>
            <w:proofErr w:type="spellStart"/>
            <w:r w:rsidRPr="00797B78">
              <w:rPr>
                <w:rFonts w:eastAsia="Arial"/>
              </w:rPr>
              <w:t>Bellum</w:t>
            </w:r>
            <w:proofErr w:type="spellEnd"/>
            <w:r w:rsidRPr="00797B78">
              <w:rPr>
                <w:rFonts w:eastAsia="Arial"/>
              </w:rPr>
              <w:t xml:space="preserve"> SK</w:t>
            </w:r>
          </w:p>
        </w:tc>
        <w:tc>
          <w:tcPr>
            <w:tcW w:w="741" w:type="pct"/>
            <w:shd w:val="clear" w:color="auto" w:fill="auto"/>
            <w:tcMar>
              <w:top w:w="0" w:type="dxa"/>
              <w:left w:w="40" w:type="dxa"/>
              <w:bottom w:w="0" w:type="dxa"/>
              <w:right w:w="40" w:type="dxa"/>
            </w:tcMar>
            <w:vAlign w:val="center"/>
          </w:tcPr>
          <w:p w14:paraId="058BE550" w14:textId="77777777" w:rsidR="001203FE" w:rsidRPr="00797B78" w:rsidRDefault="001203FE" w:rsidP="00D55867">
            <w:pPr>
              <w:widowControl w:val="0"/>
              <w:spacing w:after="0" w:line="240" w:lineRule="auto"/>
              <w:jc w:val="right"/>
              <w:rPr>
                <w:rFonts w:eastAsia="Arial"/>
              </w:rPr>
            </w:pPr>
            <w:r w:rsidRPr="00797B78">
              <w:rPr>
                <w:rFonts w:eastAsia="Arial"/>
              </w:rPr>
              <w:t xml:space="preserve">9 900,00 </w:t>
            </w:r>
          </w:p>
        </w:tc>
        <w:tc>
          <w:tcPr>
            <w:tcW w:w="688" w:type="pct"/>
            <w:shd w:val="clear" w:color="auto" w:fill="auto"/>
            <w:tcMar>
              <w:top w:w="0" w:type="dxa"/>
              <w:left w:w="40" w:type="dxa"/>
              <w:bottom w:w="0" w:type="dxa"/>
              <w:right w:w="40" w:type="dxa"/>
            </w:tcMar>
            <w:vAlign w:val="center"/>
          </w:tcPr>
          <w:p w14:paraId="62E8E80E"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1C1B5D0D" w14:textId="77777777" w:rsidR="001203FE" w:rsidRPr="00797B78" w:rsidRDefault="001203FE" w:rsidP="00D55867">
            <w:pPr>
              <w:widowControl w:val="0"/>
              <w:spacing w:after="0" w:line="240" w:lineRule="auto"/>
              <w:jc w:val="right"/>
              <w:rPr>
                <w:rFonts w:eastAsia="Arial"/>
              </w:rPr>
            </w:pPr>
            <w:r w:rsidRPr="00797B78">
              <w:rPr>
                <w:rFonts w:eastAsia="Arial"/>
              </w:rPr>
              <w:t xml:space="preserve">3 300,00 </w:t>
            </w:r>
          </w:p>
        </w:tc>
      </w:tr>
      <w:tr w:rsidR="001203FE" w:rsidRPr="007512FD" w14:paraId="5304D58F" w14:textId="77777777" w:rsidTr="00D55867">
        <w:trPr>
          <w:trHeight w:val="300"/>
        </w:trPr>
        <w:tc>
          <w:tcPr>
            <w:tcW w:w="277" w:type="pct"/>
            <w:shd w:val="clear" w:color="auto" w:fill="auto"/>
            <w:tcMar>
              <w:top w:w="0" w:type="dxa"/>
              <w:left w:w="40" w:type="dxa"/>
              <w:bottom w:w="0" w:type="dxa"/>
              <w:right w:w="40" w:type="dxa"/>
            </w:tcMar>
            <w:vAlign w:val="center"/>
          </w:tcPr>
          <w:p w14:paraId="48EFB27E" w14:textId="77777777" w:rsidR="001203FE" w:rsidRPr="00797B78" w:rsidRDefault="001203FE" w:rsidP="00D55867">
            <w:pPr>
              <w:widowControl w:val="0"/>
              <w:spacing w:after="0" w:line="240" w:lineRule="auto"/>
              <w:jc w:val="center"/>
              <w:rPr>
                <w:rFonts w:eastAsia="Arial"/>
              </w:rPr>
            </w:pPr>
            <w:r w:rsidRPr="00797B78">
              <w:rPr>
                <w:rFonts w:eastAsia="Arial"/>
              </w:rPr>
              <w:t>16</w:t>
            </w:r>
          </w:p>
        </w:tc>
        <w:tc>
          <w:tcPr>
            <w:tcW w:w="2499" w:type="pct"/>
            <w:shd w:val="clear" w:color="auto" w:fill="auto"/>
            <w:tcMar>
              <w:top w:w="0" w:type="dxa"/>
              <w:left w:w="40" w:type="dxa"/>
              <w:bottom w:w="0" w:type="dxa"/>
              <w:right w:w="40" w:type="dxa"/>
            </w:tcMar>
            <w:vAlign w:val="center"/>
          </w:tcPr>
          <w:p w14:paraId="2E9F7AAB" w14:textId="77777777" w:rsidR="001203FE" w:rsidRPr="00797B78" w:rsidRDefault="001203FE" w:rsidP="00D55867">
            <w:pPr>
              <w:widowControl w:val="0"/>
              <w:spacing w:after="0" w:line="240" w:lineRule="auto"/>
              <w:rPr>
                <w:rFonts w:eastAsia="Arial"/>
              </w:rPr>
            </w:pPr>
            <w:r w:rsidRPr="00797B78">
              <w:rPr>
                <w:rFonts w:eastAsia="Arial"/>
              </w:rPr>
              <w:t>Divé maky,</w:t>
            </w:r>
            <w:r>
              <w:rPr>
                <w:rFonts w:eastAsia="Arial"/>
              </w:rPr>
              <w:t xml:space="preserve"> </w:t>
            </w:r>
            <w:r w:rsidRPr="00797B78">
              <w:rPr>
                <w:rFonts w:eastAsia="Arial"/>
              </w:rPr>
              <w:t>o.</w:t>
            </w:r>
            <w:r>
              <w:rPr>
                <w:rFonts w:eastAsia="Arial"/>
              </w:rPr>
              <w:t xml:space="preserve"> </w:t>
            </w:r>
            <w:r w:rsidRPr="00797B78">
              <w:rPr>
                <w:rFonts w:eastAsia="Arial"/>
              </w:rPr>
              <w:t>z.</w:t>
            </w:r>
          </w:p>
        </w:tc>
        <w:tc>
          <w:tcPr>
            <w:tcW w:w="741" w:type="pct"/>
            <w:shd w:val="clear" w:color="auto" w:fill="auto"/>
            <w:tcMar>
              <w:top w:w="0" w:type="dxa"/>
              <w:left w:w="40" w:type="dxa"/>
              <w:bottom w:w="0" w:type="dxa"/>
              <w:right w:w="40" w:type="dxa"/>
            </w:tcMar>
            <w:vAlign w:val="center"/>
          </w:tcPr>
          <w:p w14:paraId="3731C55E" w14:textId="77777777" w:rsidR="001203FE" w:rsidRPr="00797B78" w:rsidRDefault="001203FE" w:rsidP="00D55867">
            <w:pPr>
              <w:widowControl w:val="0"/>
              <w:spacing w:after="0" w:line="240" w:lineRule="auto"/>
              <w:jc w:val="right"/>
              <w:rPr>
                <w:rFonts w:eastAsia="Arial"/>
              </w:rPr>
            </w:pPr>
            <w:r w:rsidRPr="00797B78">
              <w:rPr>
                <w:rFonts w:eastAsia="Arial"/>
              </w:rPr>
              <w:t xml:space="preserve">19 000,00 </w:t>
            </w:r>
          </w:p>
        </w:tc>
        <w:tc>
          <w:tcPr>
            <w:tcW w:w="688" w:type="pct"/>
            <w:shd w:val="clear" w:color="auto" w:fill="auto"/>
            <w:tcMar>
              <w:top w:w="0" w:type="dxa"/>
              <w:left w:w="40" w:type="dxa"/>
              <w:bottom w:w="0" w:type="dxa"/>
              <w:right w:w="40" w:type="dxa"/>
            </w:tcMar>
            <w:vAlign w:val="center"/>
          </w:tcPr>
          <w:p w14:paraId="0B6D796C"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01D7E8A6" w14:textId="77777777" w:rsidR="001203FE" w:rsidRPr="00797B78" w:rsidRDefault="001203FE" w:rsidP="00D55867">
            <w:pPr>
              <w:widowControl w:val="0"/>
              <w:spacing w:after="0" w:line="240" w:lineRule="auto"/>
              <w:jc w:val="right"/>
              <w:rPr>
                <w:rFonts w:eastAsia="Arial"/>
              </w:rPr>
            </w:pPr>
            <w:r w:rsidRPr="00797B78">
              <w:rPr>
                <w:rFonts w:eastAsia="Arial"/>
              </w:rPr>
              <w:t xml:space="preserve">6 333,33 </w:t>
            </w:r>
          </w:p>
        </w:tc>
      </w:tr>
      <w:tr w:rsidR="001203FE" w:rsidRPr="007512FD" w14:paraId="573B4871" w14:textId="77777777" w:rsidTr="00D55867">
        <w:trPr>
          <w:trHeight w:val="300"/>
        </w:trPr>
        <w:tc>
          <w:tcPr>
            <w:tcW w:w="277" w:type="pct"/>
            <w:shd w:val="clear" w:color="auto" w:fill="auto"/>
            <w:tcMar>
              <w:top w:w="0" w:type="dxa"/>
              <w:left w:w="40" w:type="dxa"/>
              <w:bottom w:w="0" w:type="dxa"/>
              <w:right w:w="40" w:type="dxa"/>
            </w:tcMar>
            <w:vAlign w:val="center"/>
          </w:tcPr>
          <w:p w14:paraId="7B81C410" w14:textId="77777777" w:rsidR="001203FE" w:rsidRPr="00797B78" w:rsidRDefault="001203FE" w:rsidP="00D55867">
            <w:pPr>
              <w:widowControl w:val="0"/>
              <w:spacing w:after="0" w:line="240" w:lineRule="auto"/>
              <w:jc w:val="center"/>
              <w:rPr>
                <w:rFonts w:eastAsia="Arial"/>
              </w:rPr>
            </w:pPr>
            <w:r w:rsidRPr="00797B78">
              <w:rPr>
                <w:rFonts w:eastAsia="Arial"/>
              </w:rPr>
              <w:t>17</w:t>
            </w:r>
          </w:p>
        </w:tc>
        <w:tc>
          <w:tcPr>
            <w:tcW w:w="2499" w:type="pct"/>
            <w:shd w:val="clear" w:color="auto" w:fill="auto"/>
            <w:tcMar>
              <w:top w:w="0" w:type="dxa"/>
              <w:left w:w="40" w:type="dxa"/>
              <w:bottom w:w="0" w:type="dxa"/>
              <w:right w:w="40" w:type="dxa"/>
            </w:tcMar>
            <w:vAlign w:val="center"/>
          </w:tcPr>
          <w:p w14:paraId="3C4B86FC" w14:textId="77777777" w:rsidR="001203FE" w:rsidRPr="00797B78" w:rsidRDefault="001203FE" w:rsidP="00D55867">
            <w:pPr>
              <w:widowControl w:val="0"/>
              <w:spacing w:after="0" w:line="240" w:lineRule="auto"/>
              <w:rPr>
                <w:rFonts w:eastAsia="Arial"/>
              </w:rPr>
            </w:pPr>
            <w:r w:rsidRPr="00797B78">
              <w:rPr>
                <w:rFonts w:eastAsia="Arial"/>
              </w:rPr>
              <w:t xml:space="preserve">Nadácia Milana </w:t>
            </w:r>
            <w:proofErr w:type="spellStart"/>
            <w:r w:rsidRPr="00797B78">
              <w:rPr>
                <w:rFonts w:eastAsia="Arial"/>
              </w:rPr>
              <w:t>Šimečku</w:t>
            </w:r>
            <w:proofErr w:type="spellEnd"/>
          </w:p>
        </w:tc>
        <w:tc>
          <w:tcPr>
            <w:tcW w:w="741" w:type="pct"/>
            <w:shd w:val="clear" w:color="auto" w:fill="auto"/>
            <w:tcMar>
              <w:top w:w="0" w:type="dxa"/>
              <w:left w:w="40" w:type="dxa"/>
              <w:bottom w:w="0" w:type="dxa"/>
              <w:right w:w="40" w:type="dxa"/>
            </w:tcMar>
            <w:vAlign w:val="center"/>
          </w:tcPr>
          <w:p w14:paraId="38863E0D" w14:textId="77777777" w:rsidR="001203FE" w:rsidRPr="00797B78" w:rsidRDefault="001203FE" w:rsidP="00D55867">
            <w:pPr>
              <w:widowControl w:val="0"/>
              <w:spacing w:after="0" w:line="240" w:lineRule="auto"/>
              <w:jc w:val="right"/>
              <w:rPr>
                <w:rFonts w:eastAsia="Arial"/>
              </w:rPr>
            </w:pPr>
            <w:r w:rsidRPr="00797B78">
              <w:rPr>
                <w:rFonts w:eastAsia="Arial"/>
              </w:rPr>
              <w:t xml:space="preserve">13 650,00 </w:t>
            </w:r>
          </w:p>
        </w:tc>
        <w:tc>
          <w:tcPr>
            <w:tcW w:w="688" w:type="pct"/>
            <w:shd w:val="clear" w:color="auto" w:fill="auto"/>
            <w:tcMar>
              <w:top w:w="0" w:type="dxa"/>
              <w:left w:w="40" w:type="dxa"/>
              <w:bottom w:w="0" w:type="dxa"/>
              <w:right w:w="40" w:type="dxa"/>
            </w:tcMar>
            <w:vAlign w:val="center"/>
          </w:tcPr>
          <w:p w14:paraId="11073DA9"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5DD53411" w14:textId="77777777" w:rsidR="001203FE" w:rsidRPr="00797B78" w:rsidRDefault="001203FE" w:rsidP="00D55867">
            <w:pPr>
              <w:widowControl w:val="0"/>
              <w:spacing w:after="0" w:line="240" w:lineRule="auto"/>
              <w:jc w:val="right"/>
              <w:rPr>
                <w:rFonts w:eastAsia="Arial"/>
              </w:rPr>
            </w:pPr>
            <w:r w:rsidRPr="00797B78">
              <w:rPr>
                <w:rFonts w:eastAsia="Arial"/>
              </w:rPr>
              <w:t xml:space="preserve">4 550,00 </w:t>
            </w:r>
          </w:p>
        </w:tc>
      </w:tr>
      <w:tr w:rsidR="001203FE" w:rsidRPr="007512FD" w14:paraId="6820BF64" w14:textId="77777777" w:rsidTr="00D55867">
        <w:trPr>
          <w:trHeight w:val="300"/>
        </w:trPr>
        <w:tc>
          <w:tcPr>
            <w:tcW w:w="277" w:type="pct"/>
            <w:shd w:val="clear" w:color="auto" w:fill="auto"/>
            <w:tcMar>
              <w:top w:w="0" w:type="dxa"/>
              <w:left w:w="40" w:type="dxa"/>
              <w:bottom w:w="0" w:type="dxa"/>
              <w:right w:w="40" w:type="dxa"/>
            </w:tcMar>
            <w:vAlign w:val="center"/>
          </w:tcPr>
          <w:p w14:paraId="1856EFD8" w14:textId="77777777" w:rsidR="001203FE" w:rsidRPr="00797B78" w:rsidRDefault="001203FE" w:rsidP="00D55867">
            <w:pPr>
              <w:widowControl w:val="0"/>
              <w:spacing w:after="0" w:line="240" w:lineRule="auto"/>
              <w:jc w:val="center"/>
              <w:rPr>
                <w:rFonts w:eastAsia="Arial"/>
              </w:rPr>
            </w:pPr>
            <w:r w:rsidRPr="00797B78">
              <w:rPr>
                <w:rFonts w:eastAsia="Arial"/>
              </w:rPr>
              <w:t>18</w:t>
            </w:r>
          </w:p>
        </w:tc>
        <w:tc>
          <w:tcPr>
            <w:tcW w:w="2499" w:type="pct"/>
            <w:shd w:val="clear" w:color="auto" w:fill="auto"/>
            <w:tcMar>
              <w:top w:w="0" w:type="dxa"/>
              <w:left w:w="40" w:type="dxa"/>
              <w:bottom w:w="0" w:type="dxa"/>
              <w:right w:w="40" w:type="dxa"/>
            </w:tcMar>
            <w:vAlign w:val="center"/>
          </w:tcPr>
          <w:p w14:paraId="5A3BEE4F" w14:textId="77777777" w:rsidR="001203FE" w:rsidRPr="00797B78" w:rsidRDefault="001203FE" w:rsidP="00D55867">
            <w:pPr>
              <w:widowControl w:val="0"/>
              <w:spacing w:after="0" w:line="240" w:lineRule="auto"/>
              <w:rPr>
                <w:rFonts w:eastAsia="Arial"/>
              </w:rPr>
            </w:pPr>
            <w:r w:rsidRPr="00797B78">
              <w:rPr>
                <w:rFonts w:eastAsia="Arial"/>
              </w:rPr>
              <w:t>Rodičovské združenie sv. František</w:t>
            </w:r>
          </w:p>
        </w:tc>
        <w:tc>
          <w:tcPr>
            <w:tcW w:w="741" w:type="pct"/>
            <w:shd w:val="clear" w:color="auto" w:fill="auto"/>
            <w:tcMar>
              <w:top w:w="0" w:type="dxa"/>
              <w:left w:w="40" w:type="dxa"/>
              <w:bottom w:w="0" w:type="dxa"/>
              <w:right w:w="40" w:type="dxa"/>
            </w:tcMar>
            <w:vAlign w:val="center"/>
          </w:tcPr>
          <w:p w14:paraId="4832396C" w14:textId="77777777" w:rsidR="001203FE" w:rsidRPr="00797B78" w:rsidRDefault="001203FE" w:rsidP="00D55867">
            <w:pPr>
              <w:widowControl w:val="0"/>
              <w:spacing w:after="0" w:line="240" w:lineRule="auto"/>
              <w:jc w:val="right"/>
              <w:rPr>
                <w:rFonts w:eastAsia="Arial"/>
              </w:rPr>
            </w:pPr>
            <w:r w:rsidRPr="00797B78">
              <w:rPr>
                <w:rFonts w:eastAsia="Arial"/>
              </w:rPr>
              <w:t xml:space="preserve">6 750,00 </w:t>
            </w:r>
          </w:p>
        </w:tc>
        <w:tc>
          <w:tcPr>
            <w:tcW w:w="688" w:type="pct"/>
            <w:shd w:val="clear" w:color="auto" w:fill="auto"/>
            <w:tcMar>
              <w:top w:w="0" w:type="dxa"/>
              <w:left w:w="40" w:type="dxa"/>
              <w:bottom w:w="0" w:type="dxa"/>
              <w:right w:w="40" w:type="dxa"/>
            </w:tcMar>
            <w:vAlign w:val="center"/>
          </w:tcPr>
          <w:p w14:paraId="49D1AD37" w14:textId="77777777" w:rsidR="001203FE" w:rsidRPr="00797B78" w:rsidRDefault="001203FE" w:rsidP="00D55867">
            <w:pPr>
              <w:widowControl w:val="0"/>
              <w:spacing w:after="0" w:line="240" w:lineRule="auto"/>
              <w:jc w:val="center"/>
              <w:rPr>
                <w:rFonts w:eastAsia="Arial"/>
              </w:rPr>
            </w:pPr>
            <w:r w:rsidRPr="00797B78">
              <w:rPr>
                <w:rFonts w:eastAsia="Arial"/>
              </w:rPr>
              <w:t>3</w:t>
            </w:r>
          </w:p>
        </w:tc>
        <w:tc>
          <w:tcPr>
            <w:tcW w:w="794" w:type="pct"/>
            <w:shd w:val="clear" w:color="auto" w:fill="auto"/>
            <w:tcMar>
              <w:top w:w="0" w:type="dxa"/>
              <w:left w:w="40" w:type="dxa"/>
              <w:bottom w:w="0" w:type="dxa"/>
              <w:right w:w="40" w:type="dxa"/>
            </w:tcMar>
            <w:vAlign w:val="center"/>
          </w:tcPr>
          <w:p w14:paraId="0BEEEDAD" w14:textId="77777777" w:rsidR="001203FE" w:rsidRPr="00797B78" w:rsidRDefault="001203FE" w:rsidP="00D55867">
            <w:pPr>
              <w:widowControl w:val="0"/>
              <w:spacing w:after="0" w:line="240" w:lineRule="auto"/>
              <w:jc w:val="right"/>
              <w:rPr>
                <w:rFonts w:eastAsia="Arial"/>
              </w:rPr>
            </w:pPr>
            <w:r w:rsidRPr="00797B78">
              <w:rPr>
                <w:rFonts w:eastAsia="Arial"/>
              </w:rPr>
              <w:t xml:space="preserve">2 250,00 </w:t>
            </w:r>
          </w:p>
        </w:tc>
      </w:tr>
    </w:tbl>
    <w:p w14:paraId="4B5B4C59" w14:textId="77777777" w:rsidR="001203FE" w:rsidRDefault="001203FE" w:rsidP="001203FE">
      <w:r w:rsidRPr="005C4E87">
        <w:rPr>
          <w:i/>
          <w:iCs/>
          <w:sz w:val="20"/>
          <w:szCs w:val="20"/>
        </w:rPr>
        <w:t>Zdroj: BSK, vlastné spracovanie</w:t>
      </w:r>
      <w:r>
        <w:br w:type="page"/>
      </w:r>
    </w:p>
    <w:p w14:paraId="088CD730" w14:textId="77777777" w:rsidR="001203FE" w:rsidRDefault="001203FE" w:rsidP="001203FE">
      <w:pPr>
        <w:spacing w:before="240"/>
        <w:jc w:val="both"/>
      </w:pPr>
      <w:r>
        <w:lastRenderedPageBreak/>
        <w:t xml:space="preserve">Tabuľka potvrdzuje charakterizáciu typickej organizácie </w:t>
      </w:r>
      <w:proofErr w:type="spellStart"/>
      <w:r w:rsidRPr="00863A66">
        <w:rPr>
          <w:color w:val="000000" w:themeColor="text1"/>
        </w:rPr>
        <w:t>PsM</w:t>
      </w:r>
      <w:proofErr w:type="spellEnd"/>
      <w:r>
        <w:t>, ktorá má zamestnancov a funguje v niektorom zo štátom podporovaných subsystémov. Aktívni žiadatelia uvedení v tabuľke nemenia výrazne obsah žiadostí, ide teda o podporu pravidelných programov alebo priestorov.</w:t>
      </w:r>
    </w:p>
    <w:p w14:paraId="1E2812A6" w14:textId="759C6361" w:rsidR="001203FE" w:rsidRDefault="001203FE" w:rsidP="001203FE">
      <w:pPr>
        <w:pStyle w:val="Popis"/>
        <w:keepNext/>
      </w:pPr>
      <w:bookmarkStart w:id="343" w:name="_Toc110171112"/>
      <w:r>
        <w:t xml:space="preserve">Tabuľka č. </w:t>
      </w:r>
      <w:r>
        <w:fldChar w:fldCharType="begin"/>
      </w:r>
      <w:r>
        <w:instrText>SEQ Tabuľka_č. \* ARABIC</w:instrText>
      </w:r>
      <w:r>
        <w:fldChar w:fldCharType="separate"/>
      </w:r>
      <w:r w:rsidR="00011EC7">
        <w:rPr>
          <w:noProof/>
        </w:rPr>
        <w:t>27</w:t>
      </w:r>
      <w:r>
        <w:fldChar w:fldCharType="end"/>
      </w:r>
      <w:r>
        <w:t xml:space="preserve"> </w:t>
      </w:r>
      <w:r w:rsidRPr="00BC4F0E">
        <w:t>Najúspešnejší žiadatelia o dotácie z BRDS a priemerná výška dotácie</w:t>
      </w:r>
      <w:r>
        <w:t xml:space="preserve"> v </w:t>
      </w:r>
      <w:r w:rsidRPr="008E3676">
        <w:t>EUR</w:t>
      </w:r>
      <w:bookmarkEnd w:id="3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49"/>
        <w:gridCol w:w="4095"/>
        <w:gridCol w:w="1422"/>
        <w:gridCol w:w="1611"/>
        <w:gridCol w:w="1383"/>
      </w:tblGrid>
      <w:tr w:rsidR="001203FE" w:rsidRPr="000A165D" w14:paraId="7AEFC924" w14:textId="77777777" w:rsidTr="00D55867">
        <w:trPr>
          <w:trHeight w:val="690"/>
        </w:trPr>
        <w:tc>
          <w:tcPr>
            <w:tcW w:w="303" w:type="pct"/>
            <w:shd w:val="clear" w:color="auto" w:fill="ACB9CA" w:themeFill="text2" w:themeFillTint="66"/>
            <w:tcMar>
              <w:top w:w="0" w:type="dxa"/>
              <w:left w:w="40" w:type="dxa"/>
              <w:bottom w:w="0" w:type="dxa"/>
              <w:right w:w="40" w:type="dxa"/>
            </w:tcMar>
            <w:vAlign w:val="center"/>
          </w:tcPr>
          <w:p w14:paraId="0260255A" w14:textId="77777777" w:rsidR="001203FE" w:rsidRPr="000A165D" w:rsidRDefault="001203FE" w:rsidP="00D55867">
            <w:pPr>
              <w:widowControl w:val="0"/>
              <w:spacing w:after="0" w:line="240" w:lineRule="auto"/>
              <w:contextualSpacing/>
              <w:jc w:val="center"/>
              <w:rPr>
                <w:rFonts w:ascii="Calibri" w:eastAsia="Arial" w:hAnsi="Calibri" w:cs="Calibri"/>
                <w:b/>
                <w:bCs/>
              </w:rPr>
            </w:pPr>
            <w:r w:rsidRPr="000A165D">
              <w:rPr>
                <w:rFonts w:ascii="Calibri" w:eastAsia="Arial" w:hAnsi="Calibri" w:cs="Calibri"/>
                <w:b/>
                <w:bCs/>
              </w:rPr>
              <w:t>P. č.</w:t>
            </w:r>
          </w:p>
        </w:tc>
        <w:tc>
          <w:tcPr>
            <w:tcW w:w="2260" w:type="pct"/>
            <w:shd w:val="clear" w:color="auto" w:fill="ACB9CA" w:themeFill="text2" w:themeFillTint="66"/>
            <w:tcMar>
              <w:top w:w="0" w:type="dxa"/>
              <w:left w:w="40" w:type="dxa"/>
              <w:bottom w:w="0" w:type="dxa"/>
              <w:right w:w="40" w:type="dxa"/>
            </w:tcMar>
            <w:vAlign w:val="center"/>
          </w:tcPr>
          <w:p w14:paraId="3D85A644" w14:textId="77777777" w:rsidR="001203FE" w:rsidRPr="000A165D" w:rsidRDefault="001203FE" w:rsidP="00D55867">
            <w:pPr>
              <w:widowControl w:val="0"/>
              <w:spacing w:after="0" w:line="240" w:lineRule="auto"/>
              <w:contextualSpacing/>
              <w:jc w:val="center"/>
              <w:rPr>
                <w:rFonts w:ascii="Calibri" w:eastAsia="Arial" w:hAnsi="Calibri" w:cs="Calibri"/>
                <w:b/>
                <w:bCs/>
              </w:rPr>
            </w:pPr>
            <w:r w:rsidRPr="000A165D">
              <w:rPr>
                <w:rFonts w:ascii="Calibri" w:eastAsia="Arial" w:hAnsi="Calibri" w:cs="Calibri"/>
                <w:b/>
                <w:bCs/>
              </w:rPr>
              <w:t>Žiadateľ</w:t>
            </w:r>
          </w:p>
        </w:tc>
        <w:tc>
          <w:tcPr>
            <w:tcW w:w="785" w:type="pct"/>
            <w:shd w:val="clear" w:color="auto" w:fill="ACB9CA" w:themeFill="text2" w:themeFillTint="66"/>
            <w:tcMar>
              <w:top w:w="0" w:type="dxa"/>
              <w:left w:w="40" w:type="dxa"/>
              <w:bottom w:w="0" w:type="dxa"/>
              <w:right w:w="40" w:type="dxa"/>
            </w:tcMar>
            <w:vAlign w:val="center"/>
          </w:tcPr>
          <w:p w14:paraId="4B485DDD" w14:textId="77777777" w:rsidR="001203FE" w:rsidRPr="000A165D" w:rsidRDefault="001203FE" w:rsidP="00D55867">
            <w:pPr>
              <w:widowControl w:val="0"/>
              <w:spacing w:after="0" w:line="240" w:lineRule="auto"/>
              <w:contextualSpacing/>
              <w:jc w:val="center"/>
              <w:rPr>
                <w:rFonts w:ascii="Calibri" w:eastAsia="Arial" w:hAnsi="Calibri" w:cs="Calibri"/>
                <w:b/>
                <w:bCs/>
              </w:rPr>
            </w:pPr>
            <w:r w:rsidRPr="000A165D">
              <w:rPr>
                <w:rFonts w:ascii="Calibri" w:eastAsia="Arial" w:hAnsi="Calibri" w:cs="Calibri"/>
                <w:b/>
                <w:bCs/>
              </w:rPr>
              <w:t>Schválená suma</w:t>
            </w:r>
          </w:p>
        </w:tc>
        <w:tc>
          <w:tcPr>
            <w:tcW w:w="889" w:type="pct"/>
            <w:shd w:val="clear" w:color="auto" w:fill="ACB9CA" w:themeFill="text2" w:themeFillTint="66"/>
            <w:tcMar>
              <w:top w:w="0" w:type="dxa"/>
              <w:left w:w="40" w:type="dxa"/>
              <w:bottom w:w="0" w:type="dxa"/>
              <w:right w:w="40" w:type="dxa"/>
            </w:tcMar>
            <w:vAlign w:val="center"/>
          </w:tcPr>
          <w:p w14:paraId="3245CBFD" w14:textId="77777777" w:rsidR="001203FE" w:rsidRPr="000A165D" w:rsidRDefault="001203FE" w:rsidP="00D55867">
            <w:pPr>
              <w:widowControl w:val="0"/>
              <w:spacing w:after="0" w:line="240" w:lineRule="auto"/>
              <w:contextualSpacing/>
              <w:jc w:val="center"/>
              <w:rPr>
                <w:rFonts w:ascii="Calibri" w:eastAsia="Arial" w:hAnsi="Calibri" w:cs="Calibri"/>
                <w:b/>
                <w:bCs/>
              </w:rPr>
            </w:pPr>
            <w:r w:rsidRPr="000A165D">
              <w:rPr>
                <w:rFonts w:ascii="Calibri" w:eastAsia="Arial" w:hAnsi="Calibri" w:cs="Calibri"/>
                <w:b/>
                <w:bCs/>
              </w:rPr>
              <w:t>Počet úspešných žiadostí</w:t>
            </w:r>
          </w:p>
        </w:tc>
        <w:tc>
          <w:tcPr>
            <w:tcW w:w="763" w:type="pct"/>
            <w:shd w:val="clear" w:color="auto" w:fill="ACB9CA" w:themeFill="text2" w:themeFillTint="66"/>
            <w:tcMar>
              <w:top w:w="0" w:type="dxa"/>
              <w:left w:w="40" w:type="dxa"/>
              <w:bottom w:w="0" w:type="dxa"/>
              <w:right w:w="40" w:type="dxa"/>
            </w:tcMar>
            <w:vAlign w:val="center"/>
          </w:tcPr>
          <w:p w14:paraId="3AAF878C" w14:textId="77777777" w:rsidR="001203FE" w:rsidRPr="000A165D" w:rsidRDefault="001203FE" w:rsidP="00D55867">
            <w:pPr>
              <w:widowControl w:val="0"/>
              <w:spacing w:after="0" w:line="240" w:lineRule="auto"/>
              <w:contextualSpacing/>
              <w:jc w:val="center"/>
              <w:rPr>
                <w:rFonts w:ascii="Calibri" w:eastAsia="Arial" w:hAnsi="Calibri" w:cs="Calibri"/>
                <w:b/>
                <w:bCs/>
              </w:rPr>
            </w:pPr>
            <w:r w:rsidRPr="000A165D">
              <w:rPr>
                <w:rFonts w:ascii="Calibri" w:eastAsia="Arial" w:hAnsi="Calibri" w:cs="Calibri"/>
                <w:b/>
                <w:bCs/>
              </w:rPr>
              <w:t>Priemerná výška dotácie</w:t>
            </w:r>
          </w:p>
        </w:tc>
      </w:tr>
      <w:tr w:rsidR="001203FE" w:rsidRPr="000A165D" w14:paraId="3E3B399B" w14:textId="77777777" w:rsidTr="00D55867">
        <w:trPr>
          <w:trHeight w:val="300"/>
        </w:trPr>
        <w:tc>
          <w:tcPr>
            <w:tcW w:w="303" w:type="pct"/>
            <w:shd w:val="clear" w:color="auto" w:fill="auto"/>
            <w:tcMar>
              <w:top w:w="0" w:type="dxa"/>
              <w:left w:w="40" w:type="dxa"/>
              <w:bottom w:w="0" w:type="dxa"/>
              <w:right w:w="40" w:type="dxa"/>
            </w:tcMar>
            <w:vAlign w:val="center"/>
          </w:tcPr>
          <w:p w14:paraId="5C046EA0"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w:t>
            </w:r>
          </w:p>
        </w:tc>
        <w:tc>
          <w:tcPr>
            <w:tcW w:w="2260" w:type="pct"/>
            <w:shd w:val="clear" w:color="auto" w:fill="auto"/>
            <w:tcMar>
              <w:top w:w="0" w:type="dxa"/>
              <w:left w:w="40" w:type="dxa"/>
              <w:bottom w:w="0" w:type="dxa"/>
              <w:right w:w="40" w:type="dxa"/>
            </w:tcMar>
            <w:vAlign w:val="center"/>
          </w:tcPr>
          <w:p w14:paraId="3114D667"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Občianske združenie Odyseus</w:t>
            </w:r>
          </w:p>
        </w:tc>
        <w:tc>
          <w:tcPr>
            <w:tcW w:w="785" w:type="pct"/>
            <w:shd w:val="clear" w:color="auto" w:fill="auto"/>
            <w:tcMar>
              <w:top w:w="0" w:type="dxa"/>
              <w:left w:w="40" w:type="dxa"/>
              <w:bottom w:w="0" w:type="dxa"/>
              <w:right w:w="40" w:type="dxa"/>
            </w:tcMar>
            <w:vAlign w:val="center"/>
          </w:tcPr>
          <w:p w14:paraId="077204F0"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15 200,00 </w:t>
            </w:r>
          </w:p>
        </w:tc>
        <w:tc>
          <w:tcPr>
            <w:tcW w:w="889" w:type="pct"/>
            <w:shd w:val="clear" w:color="auto" w:fill="auto"/>
            <w:tcMar>
              <w:top w:w="0" w:type="dxa"/>
              <w:left w:w="40" w:type="dxa"/>
              <w:bottom w:w="0" w:type="dxa"/>
              <w:right w:w="40" w:type="dxa"/>
            </w:tcMar>
            <w:vAlign w:val="center"/>
          </w:tcPr>
          <w:p w14:paraId="3C3424A8"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4</w:t>
            </w:r>
          </w:p>
        </w:tc>
        <w:tc>
          <w:tcPr>
            <w:tcW w:w="763" w:type="pct"/>
            <w:shd w:val="clear" w:color="auto" w:fill="auto"/>
            <w:tcMar>
              <w:top w:w="0" w:type="dxa"/>
              <w:left w:w="40" w:type="dxa"/>
              <w:bottom w:w="0" w:type="dxa"/>
              <w:right w:w="40" w:type="dxa"/>
            </w:tcMar>
            <w:vAlign w:val="center"/>
          </w:tcPr>
          <w:p w14:paraId="376F2716"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3 800,00 </w:t>
            </w:r>
          </w:p>
        </w:tc>
      </w:tr>
      <w:tr w:rsidR="001203FE" w:rsidRPr="000A165D" w14:paraId="772F0BCA" w14:textId="77777777" w:rsidTr="00D55867">
        <w:trPr>
          <w:trHeight w:val="300"/>
        </w:trPr>
        <w:tc>
          <w:tcPr>
            <w:tcW w:w="303" w:type="pct"/>
            <w:shd w:val="clear" w:color="auto" w:fill="auto"/>
            <w:tcMar>
              <w:top w:w="0" w:type="dxa"/>
              <w:left w:w="40" w:type="dxa"/>
              <w:bottom w:w="0" w:type="dxa"/>
              <w:right w:w="40" w:type="dxa"/>
            </w:tcMar>
            <w:vAlign w:val="center"/>
          </w:tcPr>
          <w:p w14:paraId="011DB525"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2260" w:type="pct"/>
            <w:shd w:val="clear" w:color="auto" w:fill="auto"/>
            <w:tcMar>
              <w:top w:w="0" w:type="dxa"/>
              <w:left w:w="40" w:type="dxa"/>
              <w:bottom w:w="0" w:type="dxa"/>
              <w:right w:w="40" w:type="dxa"/>
            </w:tcMar>
            <w:vAlign w:val="center"/>
          </w:tcPr>
          <w:p w14:paraId="6BBB0B01"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SLOVAK FASHION COUNCIL</w:t>
            </w:r>
          </w:p>
        </w:tc>
        <w:tc>
          <w:tcPr>
            <w:tcW w:w="785" w:type="pct"/>
            <w:shd w:val="clear" w:color="auto" w:fill="auto"/>
            <w:tcMar>
              <w:top w:w="0" w:type="dxa"/>
              <w:left w:w="40" w:type="dxa"/>
              <w:bottom w:w="0" w:type="dxa"/>
              <w:right w:w="40" w:type="dxa"/>
            </w:tcMar>
            <w:vAlign w:val="center"/>
          </w:tcPr>
          <w:p w14:paraId="01A218E8"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9 190,00 </w:t>
            </w:r>
          </w:p>
        </w:tc>
        <w:tc>
          <w:tcPr>
            <w:tcW w:w="889" w:type="pct"/>
            <w:shd w:val="clear" w:color="auto" w:fill="auto"/>
            <w:tcMar>
              <w:top w:w="0" w:type="dxa"/>
              <w:left w:w="40" w:type="dxa"/>
              <w:bottom w:w="0" w:type="dxa"/>
              <w:right w:w="40" w:type="dxa"/>
            </w:tcMar>
            <w:vAlign w:val="center"/>
          </w:tcPr>
          <w:p w14:paraId="42A23EBE"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4</w:t>
            </w:r>
          </w:p>
        </w:tc>
        <w:tc>
          <w:tcPr>
            <w:tcW w:w="763" w:type="pct"/>
            <w:shd w:val="clear" w:color="auto" w:fill="auto"/>
            <w:tcMar>
              <w:top w:w="0" w:type="dxa"/>
              <w:left w:w="40" w:type="dxa"/>
              <w:bottom w:w="0" w:type="dxa"/>
              <w:right w:w="40" w:type="dxa"/>
            </w:tcMar>
            <w:vAlign w:val="center"/>
          </w:tcPr>
          <w:p w14:paraId="654DDD48"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2 297,50 </w:t>
            </w:r>
          </w:p>
        </w:tc>
      </w:tr>
      <w:tr w:rsidR="001203FE" w:rsidRPr="000A165D" w14:paraId="6563B3FF" w14:textId="77777777" w:rsidTr="00D55867">
        <w:trPr>
          <w:trHeight w:val="300"/>
        </w:trPr>
        <w:tc>
          <w:tcPr>
            <w:tcW w:w="303" w:type="pct"/>
            <w:shd w:val="clear" w:color="auto" w:fill="auto"/>
            <w:tcMar>
              <w:top w:w="0" w:type="dxa"/>
              <w:left w:w="40" w:type="dxa"/>
              <w:bottom w:w="0" w:type="dxa"/>
              <w:right w:w="40" w:type="dxa"/>
            </w:tcMar>
            <w:vAlign w:val="center"/>
          </w:tcPr>
          <w:p w14:paraId="62E42F27"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3</w:t>
            </w:r>
          </w:p>
        </w:tc>
        <w:tc>
          <w:tcPr>
            <w:tcW w:w="2260" w:type="pct"/>
            <w:shd w:val="clear" w:color="auto" w:fill="auto"/>
            <w:tcMar>
              <w:top w:w="0" w:type="dxa"/>
              <w:left w:w="40" w:type="dxa"/>
              <w:bottom w:w="0" w:type="dxa"/>
              <w:right w:w="40" w:type="dxa"/>
            </w:tcMar>
            <w:vAlign w:val="center"/>
          </w:tcPr>
          <w:p w14:paraId="66F1E539"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METAMORFOZIS</w:t>
            </w:r>
          </w:p>
        </w:tc>
        <w:tc>
          <w:tcPr>
            <w:tcW w:w="785" w:type="pct"/>
            <w:shd w:val="clear" w:color="auto" w:fill="auto"/>
            <w:tcMar>
              <w:top w:w="0" w:type="dxa"/>
              <w:left w:w="40" w:type="dxa"/>
              <w:bottom w:w="0" w:type="dxa"/>
              <w:right w:w="40" w:type="dxa"/>
            </w:tcMar>
            <w:vAlign w:val="center"/>
          </w:tcPr>
          <w:p w14:paraId="68F3B7C9"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13 000,00 </w:t>
            </w:r>
          </w:p>
        </w:tc>
        <w:tc>
          <w:tcPr>
            <w:tcW w:w="889" w:type="pct"/>
            <w:shd w:val="clear" w:color="auto" w:fill="auto"/>
            <w:tcMar>
              <w:top w:w="0" w:type="dxa"/>
              <w:left w:w="40" w:type="dxa"/>
              <w:bottom w:w="0" w:type="dxa"/>
              <w:right w:w="40" w:type="dxa"/>
            </w:tcMar>
            <w:vAlign w:val="center"/>
          </w:tcPr>
          <w:p w14:paraId="68DE926D"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3</w:t>
            </w:r>
          </w:p>
        </w:tc>
        <w:tc>
          <w:tcPr>
            <w:tcW w:w="763" w:type="pct"/>
            <w:shd w:val="clear" w:color="auto" w:fill="auto"/>
            <w:tcMar>
              <w:top w:w="0" w:type="dxa"/>
              <w:left w:w="40" w:type="dxa"/>
              <w:bottom w:w="0" w:type="dxa"/>
              <w:right w:w="40" w:type="dxa"/>
            </w:tcMar>
            <w:vAlign w:val="center"/>
          </w:tcPr>
          <w:p w14:paraId="3DA45BD4"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4 333,33 </w:t>
            </w:r>
          </w:p>
        </w:tc>
      </w:tr>
      <w:tr w:rsidR="001203FE" w:rsidRPr="000A165D" w14:paraId="533D7F4C" w14:textId="77777777" w:rsidTr="00D55867">
        <w:trPr>
          <w:trHeight w:val="300"/>
        </w:trPr>
        <w:tc>
          <w:tcPr>
            <w:tcW w:w="303" w:type="pct"/>
            <w:shd w:val="clear" w:color="auto" w:fill="auto"/>
            <w:tcMar>
              <w:top w:w="0" w:type="dxa"/>
              <w:left w:w="40" w:type="dxa"/>
              <w:bottom w:w="0" w:type="dxa"/>
              <w:right w:w="40" w:type="dxa"/>
            </w:tcMar>
            <w:vAlign w:val="center"/>
          </w:tcPr>
          <w:p w14:paraId="3CFD31A0"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4</w:t>
            </w:r>
          </w:p>
        </w:tc>
        <w:tc>
          <w:tcPr>
            <w:tcW w:w="2260" w:type="pct"/>
            <w:shd w:val="clear" w:color="auto" w:fill="auto"/>
            <w:tcMar>
              <w:top w:w="0" w:type="dxa"/>
              <w:left w:w="40" w:type="dxa"/>
              <w:bottom w:w="0" w:type="dxa"/>
              <w:right w:w="40" w:type="dxa"/>
            </w:tcMar>
            <w:vAlign w:val="center"/>
          </w:tcPr>
          <w:p w14:paraId="5865A7DB"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Divé maky, o. z.</w:t>
            </w:r>
          </w:p>
        </w:tc>
        <w:tc>
          <w:tcPr>
            <w:tcW w:w="785" w:type="pct"/>
            <w:shd w:val="clear" w:color="auto" w:fill="auto"/>
            <w:tcMar>
              <w:top w:w="0" w:type="dxa"/>
              <w:left w:w="40" w:type="dxa"/>
              <w:bottom w:w="0" w:type="dxa"/>
              <w:right w:w="40" w:type="dxa"/>
            </w:tcMar>
            <w:vAlign w:val="center"/>
          </w:tcPr>
          <w:p w14:paraId="4EE56981"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10 000,00 </w:t>
            </w:r>
          </w:p>
        </w:tc>
        <w:tc>
          <w:tcPr>
            <w:tcW w:w="889" w:type="pct"/>
            <w:shd w:val="clear" w:color="auto" w:fill="auto"/>
            <w:tcMar>
              <w:top w:w="0" w:type="dxa"/>
              <w:left w:w="40" w:type="dxa"/>
              <w:bottom w:w="0" w:type="dxa"/>
              <w:right w:w="40" w:type="dxa"/>
            </w:tcMar>
            <w:vAlign w:val="center"/>
          </w:tcPr>
          <w:p w14:paraId="520D57BF"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3</w:t>
            </w:r>
          </w:p>
        </w:tc>
        <w:tc>
          <w:tcPr>
            <w:tcW w:w="763" w:type="pct"/>
            <w:shd w:val="clear" w:color="auto" w:fill="auto"/>
            <w:tcMar>
              <w:top w:w="0" w:type="dxa"/>
              <w:left w:w="40" w:type="dxa"/>
              <w:bottom w:w="0" w:type="dxa"/>
              <w:right w:w="40" w:type="dxa"/>
            </w:tcMar>
            <w:vAlign w:val="center"/>
          </w:tcPr>
          <w:p w14:paraId="64EC2B14"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3 333,33 </w:t>
            </w:r>
          </w:p>
        </w:tc>
      </w:tr>
      <w:tr w:rsidR="001203FE" w:rsidRPr="000A165D" w14:paraId="538511E9" w14:textId="77777777" w:rsidTr="00D55867">
        <w:trPr>
          <w:trHeight w:val="300"/>
        </w:trPr>
        <w:tc>
          <w:tcPr>
            <w:tcW w:w="303" w:type="pct"/>
            <w:shd w:val="clear" w:color="auto" w:fill="auto"/>
            <w:tcMar>
              <w:top w:w="0" w:type="dxa"/>
              <w:left w:w="40" w:type="dxa"/>
              <w:bottom w:w="0" w:type="dxa"/>
              <w:right w:w="40" w:type="dxa"/>
            </w:tcMar>
            <w:vAlign w:val="center"/>
          </w:tcPr>
          <w:p w14:paraId="79496910"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5</w:t>
            </w:r>
          </w:p>
        </w:tc>
        <w:tc>
          <w:tcPr>
            <w:tcW w:w="2260" w:type="pct"/>
            <w:shd w:val="clear" w:color="auto" w:fill="auto"/>
            <w:tcMar>
              <w:top w:w="0" w:type="dxa"/>
              <w:left w:w="40" w:type="dxa"/>
              <w:bottom w:w="0" w:type="dxa"/>
              <w:right w:w="40" w:type="dxa"/>
            </w:tcMar>
            <w:vAlign w:val="center"/>
          </w:tcPr>
          <w:p w14:paraId="10507E94"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Mládež ulice</w:t>
            </w:r>
          </w:p>
        </w:tc>
        <w:tc>
          <w:tcPr>
            <w:tcW w:w="785" w:type="pct"/>
            <w:shd w:val="clear" w:color="auto" w:fill="auto"/>
            <w:tcMar>
              <w:top w:w="0" w:type="dxa"/>
              <w:left w:w="40" w:type="dxa"/>
              <w:bottom w:w="0" w:type="dxa"/>
              <w:right w:w="40" w:type="dxa"/>
            </w:tcMar>
            <w:vAlign w:val="center"/>
          </w:tcPr>
          <w:p w14:paraId="7B14BFAA"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9 000,00 </w:t>
            </w:r>
          </w:p>
        </w:tc>
        <w:tc>
          <w:tcPr>
            <w:tcW w:w="889" w:type="pct"/>
            <w:shd w:val="clear" w:color="auto" w:fill="auto"/>
            <w:tcMar>
              <w:top w:w="0" w:type="dxa"/>
              <w:left w:w="40" w:type="dxa"/>
              <w:bottom w:w="0" w:type="dxa"/>
              <w:right w:w="40" w:type="dxa"/>
            </w:tcMar>
            <w:vAlign w:val="center"/>
          </w:tcPr>
          <w:p w14:paraId="6609DD08"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3</w:t>
            </w:r>
          </w:p>
        </w:tc>
        <w:tc>
          <w:tcPr>
            <w:tcW w:w="763" w:type="pct"/>
            <w:shd w:val="clear" w:color="auto" w:fill="auto"/>
            <w:tcMar>
              <w:top w:w="0" w:type="dxa"/>
              <w:left w:w="40" w:type="dxa"/>
              <w:bottom w:w="0" w:type="dxa"/>
              <w:right w:w="40" w:type="dxa"/>
            </w:tcMar>
            <w:vAlign w:val="center"/>
          </w:tcPr>
          <w:p w14:paraId="23717AE9"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3 000,00 </w:t>
            </w:r>
          </w:p>
        </w:tc>
      </w:tr>
      <w:tr w:rsidR="001203FE" w:rsidRPr="000A165D" w14:paraId="20913F65" w14:textId="77777777" w:rsidTr="00D55867">
        <w:trPr>
          <w:trHeight w:val="300"/>
        </w:trPr>
        <w:tc>
          <w:tcPr>
            <w:tcW w:w="303" w:type="pct"/>
            <w:shd w:val="clear" w:color="auto" w:fill="auto"/>
            <w:tcMar>
              <w:top w:w="0" w:type="dxa"/>
              <w:left w:w="40" w:type="dxa"/>
              <w:bottom w:w="0" w:type="dxa"/>
              <w:right w:w="40" w:type="dxa"/>
            </w:tcMar>
            <w:vAlign w:val="center"/>
          </w:tcPr>
          <w:p w14:paraId="330D0C9C"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6</w:t>
            </w:r>
          </w:p>
        </w:tc>
        <w:tc>
          <w:tcPr>
            <w:tcW w:w="2260" w:type="pct"/>
            <w:shd w:val="clear" w:color="auto" w:fill="auto"/>
            <w:tcMar>
              <w:top w:w="0" w:type="dxa"/>
              <w:left w:w="40" w:type="dxa"/>
              <w:bottom w:w="0" w:type="dxa"/>
              <w:right w:w="40" w:type="dxa"/>
            </w:tcMar>
            <w:vAlign w:val="center"/>
          </w:tcPr>
          <w:p w14:paraId="16A984E8"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KASPIAN</w:t>
            </w:r>
          </w:p>
        </w:tc>
        <w:tc>
          <w:tcPr>
            <w:tcW w:w="785" w:type="pct"/>
            <w:shd w:val="clear" w:color="auto" w:fill="auto"/>
            <w:tcMar>
              <w:top w:w="0" w:type="dxa"/>
              <w:left w:w="40" w:type="dxa"/>
              <w:bottom w:w="0" w:type="dxa"/>
              <w:right w:w="40" w:type="dxa"/>
            </w:tcMar>
            <w:vAlign w:val="center"/>
          </w:tcPr>
          <w:p w14:paraId="005C6FA8"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7 100,00 </w:t>
            </w:r>
          </w:p>
        </w:tc>
        <w:tc>
          <w:tcPr>
            <w:tcW w:w="889" w:type="pct"/>
            <w:shd w:val="clear" w:color="auto" w:fill="auto"/>
            <w:tcMar>
              <w:top w:w="0" w:type="dxa"/>
              <w:left w:w="40" w:type="dxa"/>
              <w:bottom w:w="0" w:type="dxa"/>
              <w:right w:w="40" w:type="dxa"/>
            </w:tcMar>
            <w:vAlign w:val="center"/>
          </w:tcPr>
          <w:p w14:paraId="75343C6C"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3</w:t>
            </w:r>
          </w:p>
        </w:tc>
        <w:tc>
          <w:tcPr>
            <w:tcW w:w="763" w:type="pct"/>
            <w:shd w:val="clear" w:color="auto" w:fill="auto"/>
            <w:tcMar>
              <w:top w:w="0" w:type="dxa"/>
              <w:left w:w="40" w:type="dxa"/>
              <w:bottom w:w="0" w:type="dxa"/>
              <w:right w:w="40" w:type="dxa"/>
            </w:tcMar>
            <w:vAlign w:val="center"/>
          </w:tcPr>
          <w:p w14:paraId="6FFEE482"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2 366,67 </w:t>
            </w:r>
          </w:p>
        </w:tc>
      </w:tr>
      <w:tr w:rsidR="001203FE" w:rsidRPr="000A165D" w14:paraId="3BC0CBD7" w14:textId="77777777" w:rsidTr="00D55867">
        <w:trPr>
          <w:trHeight w:val="465"/>
        </w:trPr>
        <w:tc>
          <w:tcPr>
            <w:tcW w:w="303" w:type="pct"/>
            <w:shd w:val="clear" w:color="auto" w:fill="auto"/>
            <w:tcMar>
              <w:top w:w="0" w:type="dxa"/>
              <w:left w:w="40" w:type="dxa"/>
              <w:bottom w:w="0" w:type="dxa"/>
              <w:right w:w="40" w:type="dxa"/>
            </w:tcMar>
            <w:vAlign w:val="center"/>
          </w:tcPr>
          <w:p w14:paraId="7F39DC61"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7</w:t>
            </w:r>
          </w:p>
        </w:tc>
        <w:tc>
          <w:tcPr>
            <w:tcW w:w="2260" w:type="pct"/>
            <w:shd w:val="clear" w:color="auto" w:fill="auto"/>
            <w:tcMar>
              <w:top w:w="0" w:type="dxa"/>
              <w:left w:w="40" w:type="dxa"/>
              <w:bottom w:w="0" w:type="dxa"/>
              <w:right w:w="40" w:type="dxa"/>
            </w:tcMar>
            <w:vAlign w:val="center"/>
          </w:tcPr>
          <w:p w14:paraId="69C87B82"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DOMKA - ZDRUŽENIE SALEZIÁNSKEJ MLÁDEŽE</w:t>
            </w:r>
          </w:p>
        </w:tc>
        <w:tc>
          <w:tcPr>
            <w:tcW w:w="785" w:type="pct"/>
            <w:shd w:val="clear" w:color="auto" w:fill="auto"/>
            <w:tcMar>
              <w:top w:w="0" w:type="dxa"/>
              <w:left w:w="40" w:type="dxa"/>
              <w:bottom w:w="0" w:type="dxa"/>
              <w:right w:w="40" w:type="dxa"/>
            </w:tcMar>
            <w:vAlign w:val="center"/>
          </w:tcPr>
          <w:p w14:paraId="4B37173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12 000,00 </w:t>
            </w:r>
          </w:p>
        </w:tc>
        <w:tc>
          <w:tcPr>
            <w:tcW w:w="889" w:type="pct"/>
            <w:shd w:val="clear" w:color="auto" w:fill="auto"/>
            <w:tcMar>
              <w:top w:w="0" w:type="dxa"/>
              <w:left w:w="40" w:type="dxa"/>
              <w:bottom w:w="0" w:type="dxa"/>
              <w:right w:w="40" w:type="dxa"/>
            </w:tcMar>
            <w:vAlign w:val="center"/>
          </w:tcPr>
          <w:p w14:paraId="1B83B0BE"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26202F3C"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6 000,00 </w:t>
            </w:r>
          </w:p>
        </w:tc>
      </w:tr>
      <w:tr w:rsidR="001203FE" w:rsidRPr="000A165D" w14:paraId="774B42D3" w14:textId="77777777" w:rsidTr="00D55867">
        <w:trPr>
          <w:trHeight w:val="300"/>
        </w:trPr>
        <w:tc>
          <w:tcPr>
            <w:tcW w:w="303" w:type="pct"/>
            <w:shd w:val="clear" w:color="auto" w:fill="auto"/>
            <w:tcMar>
              <w:top w:w="0" w:type="dxa"/>
              <w:left w:w="40" w:type="dxa"/>
              <w:bottom w:w="0" w:type="dxa"/>
              <w:right w:w="40" w:type="dxa"/>
            </w:tcMar>
            <w:vAlign w:val="center"/>
          </w:tcPr>
          <w:p w14:paraId="6E58D60A"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8</w:t>
            </w:r>
          </w:p>
        </w:tc>
        <w:tc>
          <w:tcPr>
            <w:tcW w:w="2260" w:type="pct"/>
            <w:shd w:val="clear" w:color="auto" w:fill="auto"/>
            <w:tcMar>
              <w:top w:w="0" w:type="dxa"/>
              <w:left w:w="40" w:type="dxa"/>
              <w:bottom w:w="0" w:type="dxa"/>
              <w:right w:w="40" w:type="dxa"/>
            </w:tcMar>
            <w:vAlign w:val="center"/>
          </w:tcPr>
          <w:p w14:paraId="61181CCA"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OZ Stará Jedáleň</w:t>
            </w:r>
          </w:p>
        </w:tc>
        <w:tc>
          <w:tcPr>
            <w:tcW w:w="785" w:type="pct"/>
            <w:shd w:val="clear" w:color="auto" w:fill="auto"/>
            <w:tcMar>
              <w:top w:w="0" w:type="dxa"/>
              <w:left w:w="40" w:type="dxa"/>
              <w:bottom w:w="0" w:type="dxa"/>
              <w:right w:w="40" w:type="dxa"/>
            </w:tcMar>
            <w:vAlign w:val="center"/>
          </w:tcPr>
          <w:p w14:paraId="75156598"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8 000,00 </w:t>
            </w:r>
          </w:p>
        </w:tc>
        <w:tc>
          <w:tcPr>
            <w:tcW w:w="889" w:type="pct"/>
            <w:shd w:val="clear" w:color="auto" w:fill="auto"/>
            <w:tcMar>
              <w:top w:w="0" w:type="dxa"/>
              <w:left w:w="40" w:type="dxa"/>
              <w:bottom w:w="0" w:type="dxa"/>
              <w:right w:w="40" w:type="dxa"/>
            </w:tcMar>
            <w:vAlign w:val="center"/>
          </w:tcPr>
          <w:p w14:paraId="50E76DDB"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596E4B4A"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4 000,00 </w:t>
            </w:r>
          </w:p>
        </w:tc>
      </w:tr>
      <w:tr w:rsidR="001203FE" w:rsidRPr="000A165D" w14:paraId="405A4038" w14:textId="77777777" w:rsidTr="00D55867">
        <w:trPr>
          <w:trHeight w:val="300"/>
        </w:trPr>
        <w:tc>
          <w:tcPr>
            <w:tcW w:w="303" w:type="pct"/>
            <w:shd w:val="clear" w:color="auto" w:fill="auto"/>
            <w:tcMar>
              <w:top w:w="0" w:type="dxa"/>
              <w:left w:w="40" w:type="dxa"/>
              <w:bottom w:w="0" w:type="dxa"/>
              <w:right w:w="40" w:type="dxa"/>
            </w:tcMar>
            <w:vAlign w:val="center"/>
          </w:tcPr>
          <w:p w14:paraId="1D4F9CE7"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9</w:t>
            </w:r>
          </w:p>
        </w:tc>
        <w:tc>
          <w:tcPr>
            <w:tcW w:w="2260" w:type="pct"/>
            <w:shd w:val="clear" w:color="auto" w:fill="auto"/>
            <w:tcMar>
              <w:top w:w="0" w:type="dxa"/>
              <w:left w:w="40" w:type="dxa"/>
              <w:bottom w:w="0" w:type="dxa"/>
              <w:right w:w="40" w:type="dxa"/>
            </w:tcMar>
            <w:vAlign w:val="center"/>
          </w:tcPr>
          <w:p w14:paraId="12431453"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Klub lipka</w:t>
            </w:r>
          </w:p>
        </w:tc>
        <w:tc>
          <w:tcPr>
            <w:tcW w:w="785" w:type="pct"/>
            <w:shd w:val="clear" w:color="auto" w:fill="auto"/>
            <w:tcMar>
              <w:top w:w="0" w:type="dxa"/>
              <w:left w:w="40" w:type="dxa"/>
              <w:bottom w:w="0" w:type="dxa"/>
              <w:right w:w="40" w:type="dxa"/>
            </w:tcMar>
            <w:vAlign w:val="center"/>
          </w:tcPr>
          <w:p w14:paraId="326F75CA"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7 000,00 </w:t>
            </w:r>
          </w:p>
        </w:tc>
        <w:tc>
          <w:tcPr>
            <w:tcW w:w="889" w:type="pct"/>
            <w:shd w:val="clear" w:color="auto" w:fill="auto"/>
            <w:tcMar>
              <w:top w:w="0" w:type="dxa"/>
              <w:left w:w="40" w:type="dxa"/>
              <w:bottom w:w="0" w:type="dxa"/>
              <w:right w:w="40" w:type="dxa"/>
            </w:tcMar>
            <w:vAlign w:val="center"/>
          </w:tcPr>
          <w:p w14:paraId="7906A4B7"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0EE9F49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3 500,00 </w:t>
            </w:r>
          </w:p>
        </w:tc>
      </w:tr>
      <w:tr w:rsidR="001203FE" w:rsidRPr="000A165D" w14:paraId="6925FC99" w14:textId="77777777" w:rsidTr="00D55867">
        <w:trPr>
          <w:trHeight w:val="300"/>
        </w:trPr>
        <w:tc>
          <w:tcPr>
            <w:tcW w:w="303" w:type="pct"/>
            <w:shd w:val="clear" w:color="auto" w:fill="auto"/>
            <w:tcMar>
              <w:top w:w="0" w:type="dxa"/>
              <w:left w:w="40" w:type="dxa"/>
              <w:bottom w:w="0" w:type="dxa"/>
              <w:right w:w="40" w:type="dxa"/>
            </w:tcMar>
            <w:vAlign w:val="center"/>
          </w:tcPr>
          <w:p w14:paraId="615E709E"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10</w:t>
            </w:r>
          </w:p>
        </w:tc>
        <w:tc>
          <w:tcPr>
            <w:tcW w:w="2260" w:type="pct"/>
            <w:shd w:val="clear" w:color="auto" w:fill="auto"/>
            <w:tcMar>
              <w:top w:w="0" w:type="dxa"/>
              <w:left w:w="40" w:type="dxa"/>
              <w:bottom w:w="0" w:type="dxa"/>
              <w:right w:w="40" w:type="dxa"/>
            </w:tcMar>
            <w:vAlign w:val="center"/>
          </w:tcPr>
          <w:p w14:paraId="7F135A27"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 xml:space="preserve">Nadácia Milana </w:t>
            </w:r>
            <w:proofErr w:type="spellStart"/>
            <w:r w:rsidRPr="000A165D">
              <w:rPr>
                <w:rFonts w:ascii="Calibri" w:eastAsia="Arial" w:hAnsi="Calibri" w:cs="Calibri"/>
              </w:rPr>
              <w:t>Šimečku</w:t>
            </w:r>
            <w:proofErr w:type="spellEnd"/>
          </w:p>
        </w:tc>
        <w:tc>
          <w:tcPr>
            <w:tcW w:w="785" w:type="pct"/>
            <w:shd w:val="clear" w:color="auto" w:fill="auto"/>
            <w:tcMar>
              <w:top w:w="0" w:type="dxa"/>
              <w:left w:w="40" w:type="dxa"/>
              <w:bottom w:w="0" w:type="dxa"/>
              <w:right w:w="40" w:type="dxa"/>
            </w:tcMar>
            <w:vAlign w:val="center"/>
          </w:tcPr>
          <w:p w14:paraId="24767491"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5 150,00 </w:t>
            </w:r>
          </w:p>
        </w:tc>
        <w:tc>
          <w:tcPr>
            <w:tcW w:w="889" w:type="pct"/>
            <w:shd w:val="clear" w:color="auto" w:fill="auto"/>
            <w:tcMar>
              <w:top w:w="0" w:type="dxa"/>
              <w:left w:w="40" w:type="dxa"/>
              <w:bottom w:w="0" w:type="dxa"/>
              <w:right w:w="40" w:type="dxa"/>
            </w:tcMar>
            <w:vAlign w:val="center"/>
          </w:tcPr>
          <w:p w14:paraId="6F62B5D1"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38E5F648"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2 575,00 </w:t>
            </w:r>
          </w:p>
        </w:tc>
      </w:tr>
      <w:tr w:rsidR="001203FE" w:rsidRPr="000A165D" w14:paraId="7519AF3A" w14:textId="77777777" w:rsidTr="00D55867">
        <w:trPr>
          <w:trHeight w:val="300"/>
        </w:trPr>
        <w:tc>
          <w:tcPr>
            <w:tcW w:w="303" w:type="pct"/>
            <w:shd w:val="clear" w:color="auto" w:fill="auto"/>
            <w:tcMar>
              <w:top w:w="0" w:type="dxa"/>
              <w:left w:w="40" w:type="dxa"/>
              <w:bottom w:w="0" w:type="dxa"/>
              <w:right w:w="40" w:type="dxa"/>
            </w:tcMar>
            <w:vAlign w:val="center"/>
          </w:tcPr>
          <w:p w14:paraId="71586E9E"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11</w:t>
            </w:r>
          </w:p>
        </w:tc>
        <w:tc>
          <w:tcPr>
            <w:tcW w:w="2260" w:type="pct"/>
            <w:shd w:val="clear" w:color="auto" w:fill="auto"/>
            <w:tcMar>
              <w:top w:w="0" w:type="dxa"/>
              <w:left w:w="40" w:type="dxa"/>
              <w:bottom w:w="0" w:type="dxa"/>
              <w:right w:w="40" w:type="dxa"/>
            </w:tcMar>
            <w:vAlign w:val="center"/>
          </w:tcPr>
          <w:p w14:paraId="689898F5"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OZ KDE BOLO, TAM BOLO...</w:t>
            </w:r>
          </w:p>
        </w:tc>
        <w:tc>
          <w:tcPr>
            <w:tcW w:w="785" w:type="pct"/>
            <w:shd w:val="clear" w:color="auto" w:fill="auto"/>
            <w:tcMar>
              <w:top w:w="0" w:type="dxa"/>
              <w:left w:w="40" w:type="dxa"/>
              <w:bottom w:w="0" w:type="dxa"/>
              <w:right w:w="40" w:type="dxa"/>
            </w:tcMar>
            <w:vAlign w:val="center"/>
          </w:tcPr>
          <w:p w14:paraId="4130EF0E"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5 000,00 </w:t>
            </w:r>
          </w:p>
        </w:tc>
        <w:tc>
          <w:tcPr>
            <w:tcW w:w="889" w:type="pct"/>
            <w:shd w:val="clear" w:color="auto" w:fill="auto"/>
            <w:tcMar>
              <w:top w:w="0" w:type="dxa"/>
              <w:left w:w="40" w:type="dxa"/>
              <w:bottom w:w="0" w:type="dxa"/>
              <w:right w:w="40" w:type="dxa"/>
            </w:tcMar>
            <w:vAlign w:val="center"/>
          </w:tcPr>
          <w:p w14:paraId="0D4FD630"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4AD8AAB5"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2 500,00</w:t>
            </w:r>
          </w:p>
        </w:tc>
      </w:tr>
      <w:tr w:rsidR="001203FE" w:rsidRPr="000A165D" w14:paraId="4F47282D" w14:textId="77777777" w:rsidTr="00D55867">
        <w:trPr>
          <w:trHeight w:val="300"/>
        </w:trPr>
        <w:tc>
          <w:tcPr>
            <w:tcW w:w="303" w:type="pct"/>
            <w:shd w:val="clear" w:color="auto" w:fill="auto"/>
            <w:tcMar>
              <w:top w:w="0" w:type="dxa"/>
              <w:left w:w="40" w:type="dxa"/>
              <w:bottom w:w="0" w:type="dxa"/>
              <w:right w:w="40" w:type="dxa"/>
            </w:tcMar>
            <w:vAlign w:val="center"/>
          </w:tcPr>
          <w:p w14:paraId="75643D3A"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12</w:t>
            </w:r>
          </w:p>
        </w:tc>
        <w:tc>
          <w:tcPr>
            <w:tcW w:w="2260" w:type="pct"/>
            <w:shd w:val="clear" w:color="auto" w:fill="auto"/>
            <w:tcMar>
              <w:top w:w="0" w:type="dxa"/>
              <w:left w:w="40" w:type="dxa"/>
              <w:bottom w:w="0" w:type="dxa"/>
              <w:right w:w="40" w:type="dxa"/>
            </w:tcMar>
            <w:vAlign w:val="center"/>
          </w:tcPr>
          <w:p w14:paraId="218DCF56"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Združenie Animačný ateliér detí a mládeže</w:t>
            </w:r>
          </w:p>
        </w:tc>
        <w:tc>
          <w:tcPr>
            <w:tcW w:w="785" w:type="pct"/>
            <w:shd w:val="clear" w:color="auto" w:fill="auto"/>
            <w:tcMar>
              <w:top w:w="0" w:type="dxa"/>
              <w:left w:w="40" w:type="dxa"/>
              <w:bottom w:w="0" w:type="dxa"/>
              <w:right w:w="40" w:type="dxa"/>
            </w:tcMar>
            <w:vAlign w:val="center"/>
          </w:tcPr>
          <w:p w14:paraId="5857D40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4 500,00 </w:t>
            </w:r>
          </w:p>
        </w:tc>
        <w:tc>
          <w:tcPr>
            <w:tcW w:w="889" w:type="pct"/>
            <w:shd w:val="clear" w:color="auto" w:fill="auto"/>
            <w:tcMar>
              <w:top w:w="0" w:type="dxa"/>
              <w:left w:w="40" w:type="dxa"/>
              <w:bottom w:w="0" w:type="dxa"/>
              <w:right w:w="40" w:type="dxa"/>
            </w:tcMar>
            <w:vAlign w:val="center"/>
          </w:tcPr>
          <w:p w14:paraId="3C6F17AB"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0CEBDB42"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2 250,00 </w:t>
            </w:r>
          </w:p>
        </w:tc>
      </w:tr>
      <w:tr w:rsidR="001203FE" w:rsidRPr="000A165D" w14:paraId="206BB72B" w14:textId="77777777" w:rsidTr="00D55867">
        <w:trPr>
          <w:trHeight w:val="300"/>
        </w:trPr>
        <w:tc>
          <w:tcPr>
            <w:tcW w:w="303" w:type="pct"/>
            <w:shd w:val="clear" w:color="auto" w:fill="auto"/>
            <w:tcMar>
              <w:top w:w="0" w:type="dxa"/>
              <w:left w:w="40" w:type="dxa"/>
              <w:bottom w:w="0" w:type="dxa"/>
              <w:right w:w="40" w:type="dxa"/>
            </w:tcMar>
            <w:vAlign w:val="center"/>
          </w:tcPr>
          <w:p w14:paraId="77DD1ED6"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13</w:t>
            </w:r>
          </w:p>
        </w:tc>
        <w:tc>
          <w:tcPr>
            <w:tcW w:w="2260" w:type="pct"/>
            <w:shd w:val="clear" w:color="auto" w:fill="auto"/>
            <w:tcMar>
              <w:top w:w="0" w:type="dxa"/>
              <w:left w:w="40" w:type="dxa"/>
              <w:bottom w:w="0" w:type="dxa"/>
              <w:right w:w="40" w:type="dxa"/>
            </w:tcMar>
            <w:vAlign w:val="center"/>
          </w:tcPr>
          <w:p w14:paraId="78F4E56F" w14:textId="77777777" w:rsidR="001203FE" w:rsidRPr="000A165D" w:rsidRDefault="001203FE" w:rsidP="00D55867">
            <w:pPr>
              <w:widowControl w:val="0"/>
              <w:spacing w:after="0" w:line="240" w:lineRule="auto"/>
              <w:contextualSpacing/>
              <w:rPr>
                <w:rFonts w:ascii="Calibri" w:eastAsia="Arial" w:hAnsi="Calibri" w:cs="Calibri"/>
              </w:rPr>
            </w:pPr>
            <w:proofErr w:type="spellStart"/>
            <w:r w:rsidRPr="000A165D">
              <w:rPr>
                <w:rFonts w:ascii="Calibri" w:eastAsia="Arial" w:hAnsi="Calibri" w:cs="Calibri"/>
              </w:rPr>
              <w:t>Protect</w:t>
            </w:r>
            <w:proofErr w:type="spellEnd"/>
            <w:r w:rsidRPr="000A165D">
              <w:rPr>
                <w:rFonts w:ascii="Calibri" w:eastAsia="Arial" w:hAnsi="Calibri" w:cs="Calibri"/>
              </w:rPr>
              <w:t xml:space="preserve"> </w:t>
            </w:r>
            <w:proofErr w:type="spellStart"/>
            <w:r w:rsidRPr="000A165D">
              <w:rPr>
                <w:rFonts w:ascii="Calibri" w:eastAsia="Arial" w:hAnsi="Calibri" w:cs="Calibri"/>
              </w:rPr>
              <w:t>work</w:t>
            </w:r>
            <w:proofErr w:type="spellEnd"/>
          </w:p>
        </w:tc>
        <w:tc>
          <w:tcPr>
            <w:tcW w:w="785" w:type="pct"/>
            <w:shd w:val="clear" w:color="auto" w:fill="auto"/>
            <w:tcMar>
              <w:top w:w="0" w:type="dxa"/>
              <w:left w:w="40" w:type="dxa"/>
              <w:bottom w:w="0" w:type="dxa"/>
              <w:right w:w="40" w:type="dxa"/>
            </w:tcMar>
            <w:vAlign w:val="center"/>
          </w:tcPr>
          <w:p w14:paraId="6612D087"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4 500,00 </w:t>
            </w:r>
          </w:p>
        </w:tc>
        <w:tc>
          <w:tcPr>
            <w:tcW w:w="889" w:type="pct"/>
            <w:shd w:val="clear" w:color="auto" w:fill="auto"/>
            <w:tcMar>
              <w:top w:w="0" w:type="dxa"/>
              <w:left w:w="40" w:type="dxa"/>
              <w:bottom w:w="0" w:type="dxa"/>
              <w:right w:w="40" w:type="dxa"/>
            </w:tcMar>
            <w:vAlign w:val="center"/>
          </w:tcPr>
          <w:p w14:paraId="7AD6B8F6"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1A82A11E"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2 250,00 </w:t>
            </w:r>
          </w:p>
        </w:tc>
      </w:tr>
      <w:tr w:rsidR="001203FE" w:rsidRPr="000A165D" w14:paraId="7226188D" w14:textId="77777777" w:rsidTr="00D55867">
        <w:trPr>
          <w:trHeight w:val="300"/>
        </w:trPr>
        <w:tc>
          <w:tcPr>
            <w:tcW w:w="303" w:type="pct"/>
            <w:shd w:val="clear" w:color="auto" w:fill="auto"/>
            <w:tcMar>
              <w:top w:w="0" w:type="dxa"/>
              <w:left w:w="40" w:type="dxa"/>
              <w:bottom w:w="0" w:type="dxa"/>
              <w:right w:w="40" w:type="dxa"/>
            </w:tcMar>
            <w:vAlign w:val="center"/>
          </w:tcPr>
          <w:p w14:paraId="5F5EBA18"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14</w:t>
            </w:r>
          </w:p>
        </w:tc>
        <w:tc>
          <w:tcPr>
            <w:tcW w:w="2260" w:type="pct"/>
            <w:shd w:val="clear" w:color="auto" w:fill="auto"/>
            <w:tcMar>
              <w:top w:w="0" w:type="dxa"/>
              <w:left w:w="40" w:type="dxa"/>
              <w:bottom w:w="0" w:type="dxa"/>
              <w:right w:w="40" w:type="dxa"/>
            </w:tcMar>
            <w:vAlign w:val="center"/>
          </w:tcPr>
          <w:p w14:paraId="501623E1"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Ideálna Mládežnícka Aktivita</w:t>
            </w:r>
          </w:p>
        </w:tc>
        <w:tc>
          <w:tcPr>
            <w:tcW w:w="785" w:type="pct"/>
            <w:shd w:val="clear" w:color="auto" w:fill="auto"/>
            <w:tcMar>
              <w:top w:w="0" w:type="dxa"/>
              <w:left w:w="40" w:type="dxa"/>
              <w:bottom w:w="0" w:type="dxa"/>
              <w:right w:w="40" w:type="dxa"/>
            </w:tcMar>
            <w:vAlign w:val="center"/>
          </w:tcPr>
          <w:p w14:paraId="7C6B3D8F"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4 500,00 </w:t>
            </w:r>
          </w:p>
        </w:tc>
        <w:tc>
          <w:tcPr>
            <w:tcW w:w="889" w:type="pct"/>
            <w:shd w:val="clear" w:color="auto" w:fill="auto"/>
            <w:tcMar>
              <w:top w:w="0" w:type="dxa"/>
              <w:left w:w="40" w:type="dxa"/>
              <w:bottom w:w="0" w:type="dxa"/>
              <w:right w:w="40" w:type="dxa"/>
            </w:tcMar>
            <w:vAlign w:val="center"/>
          </w:tcPr>
          <w:p w14:paraId="39259A73"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72A2FF39"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2 250,00 </w:t>
            </w:r>
          </w:p>
        </w:tc>
      </w:tr>
      <w:tr w:rsidR="001203FE" w:rsidRPr="000A165D" w14:paraId="6E3B4529" w14:textId="77777777" w:rsidTr="00D55867">
        <w:trPr>
          <w:trHeight w:val="300"/>
        </w:trPr>
        <w:tc>
          <w:tcPr>
            <w:tcW w:w="303" w:type="pct"/>
            <w:shd w:val="clear" w:color="auto" w:fill="auto"/>
            <w:tcMar>
              <w:top w:w="0" w:type="dxa"/>
              <w:left w:w="40" w:type="dxa"/>
              <w:bottom w:w="0" w:type="dxa"/>
              <w:right w:w="40" w:type="dxa"/>
            </w:tcMar>
            <w:vAlign w:val="center"/>
          </w:tcPr>
          <w:p w14:paraId="3A88DA53"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15</w:t>
            </w:r>
          </w:p>
        </w:tc>
        <w:tc>
          <w:tcPr>
            <w:tcW w:w="2260" w:type="pct"/>
            <w:shd w:val="clear" w:color="auto" w:fill="auto"/>
            <w:tcMar>
              <w:top w:w="0" w:type="dxa"/>
              <w:left w:w="40" w:type="dxa"/>
              <w:bottom w:w="0" w:type="dxa"/>
              <w:right w:w="40" w:type="dxa"/>
            </w:tcMar>
            <w:vAlign w:val="center"/>
          </w:tcPr>
          <w:p w14:paraId="2F2C7ACB"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 xml:space="preserve">Post </w:t>
            </w:r>
            <w:proofErr w:type="spellStart"/>
            <w:r w:rsidRPr="000A165D">
              <w:rPr>
                <w:rFonts w:ascii="Calibri" w:eastAsia="Arial" w:hAnsi="Calibri" w:cs="Calibri"/>
              </w:rPr>
              <w:t>Bellum</w:t>
            </w:r>
            <w:proofErr w:type="spellEnd"/>
            <w:r w:rsidRPr="000A165D">
              <w:rPr>
                <w:rFonts w:ascii="Calibri" w:eastAsia="Arial" w:hAnsi="Calibri" w:cs="Calibri"/>
              </w:rPr>
              <w:t xml:space="preserve"> SK</w:t>
            </w:r>
          </w:p>
        </w:tc>
        <w:tc>
          <w:tcPr>
            <w:tcW w:w="785" w:type="pct"/>
            <w:shd w:val="clear" w:color="auto" w:fill="auto"/>
            <w:tcMar>
              <w:top w:w="0" w:type="dxa"/>
              <w:left w:w="40" w:type="dxa"/>
              <w:bottom w:w="0" w:type="dxa"/>
              <w:right w:w="40" w:type="dxa"/>
            </w:tcMar>
            <w:vAlign w:val="center"/>
          </w:tcPr>
          <w:p w14:paraId="586F9303"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4 000,00 </w:t>
            </w:r>
          </w:p>
        </w:tc>
        <w:tc>
          <w:tcPr>
            <w:tcW w:w="889" w:type="pct"/>
            <w:shd w:val="clear" w:color="auto" w:fill="auto"/>
            <w:tcMar>
              <w:top w:w="0" w:type="dxa"/>
              <w:left w:w="40" w:type="dxa"/>
              <w:bottom w:w="0" w:type="dxa"/>
              <w:right w:w="40" w:type="dxa"/>
            </w:tcMar>
            <w:vAlign w:val="center"/>
          </w:tcPr>
          <w:p w14:paraId="4B67CF0D"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687F1451"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2 000,00 </w:t>
            </w:r>
          </w:p>
        </w:tc>
      </w:tr>
      <w:tr w:rsidR="001203FE" w:rsidRPr="000A165D" w14:paraId="3DC26E9A" w14:textId="77777777" w:rsidTr="00D55867">
        <w:trPr>
          <w:trHeight w:val="465"/>
        </w:trPr>
        <w:tc>
          <w:tcPr>
            <w:tcW w:w="303" w:type="pct"/>
            <w:shd w:val="clear" w:color="auto" w:fill="auto"/>
            <w:tcMar>
              <w:top w:w="0" w:type="dxa"/>
              <w:left w:w="40" w:type="dxa"/>
              <w:bottom w:w="0" w:type="dxa"/>
              <w:right w:w="40" w:type="dxa"/>
            </w:tcMar>
            <w:vAlign w:val="center"/>
          </w:tcPr>
          <w:p w14:paraId="72D918A6"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16</w:t>
            </w:r>
          </w:p>
        </w:tc>
        <w:tc>
          <w:tcPr>
            <w:tcW w:w="2260" w:type="pct"/>
            <w:shd w:val="clear" w:color="auto" w:fill="auto"/>
            <w:tcMar>
              <w:top w:w="0" w:type="dxa"/>
              <w:left w:w="40" w:type="dxa"/>
              <w:bottom w:w="0" w:type="dxa"/>
              <w:right w:w="40" w:type="dxa"/>
            </w:tcMar>
            <w:vAlign w:val="center"/>
          </w:tcPr>
          <w:p w14:paraId="0D9381BB" w14:textId="77777777" w:rsidR="001203FE" w:rsidRPr="000A165D" w:rsidRDefault="001203FE" w:rsidP="00D55867">
            <w:pPr>
              <w:widowControl w:val="0"/>
              <w:spacing w:after="0" w:line="240" w:lineRule="auto"/>
              <w:contextualSpacing/>
              <w:rPr>
                <w:rFonts w:ascii="Calibri" w:eastAsia="Arial" w:hAnsi="Calibri" w:cs="Calibri"/>
              </w:rPr>
            </w:pPr>
            <w:r w:rsidRPr="000A165D">
              <w:rPr>
                <w:rFonts w:ascii="Calibri" w:eastAsia="Arial" w:hAnsi="Calibri" w:cs="Calibri"/>
              </w:rPr>
              <w:t>Rodičovské združenie sv. František</w:t>
            </w:r>
          </w:p>
        </w:tc>
        <w:tc>
          <w:tcPr>
            <w:tcW w:w="785" w:type="pct"/>
            <w:shd w:val="clear" w:color="auto" w:fill="auto"/>
            <w:tcMar>
              <w:top w:w="0" w:type="dxa"/>
              <w:left w:w="40" w:type="dxa"/>
              <w:bottom w:w="0" w:type="dxa"/>
              <w:right w:w="40" w:type="dxa"/>
            </w:tcMar>
            <w:vAlign w:val="center"/>
          </w:tcPr>
          <w:p w14:paraId="6EE4AC49"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2 500,00 </w:t>
            </w:r>
          </w:p>
        </w:tc>
        <w:tc>
          <w:tcPr>
            <w:tcW w:w="889" w:type="pct"/>
            <w:shd w:val="clear" w:color="auto" w:fill="auto"/>
            <w:tcMar>
              <w:top w:w="0" w:type="dxa"/>
              <w:left w:w="40" w:type="dxa"/>
              <w:bottom w:w="0" w:type="dxa"/>
              <w:right w:w="40" w:type="dxa"/>
            </w:tcMar>
            <w:vAlign w:val="center"/>
          </w:tcPr>
          <w:p w14:paraId="55B2660D" w14:textId="77777777" w:rsidR="001203FE" w:rsidRPr="000A165D" w:rsidRDefault="001203FE" w:rsidP="00D55867">
            <w:pPr>
              <w:widowControl w:val="0"/>
              <w:spacing w:after="0" w:line="240" w:lineRule="auto"/>
              <w:contextualSpacing/>
              <w:jc w:val="center"/>
              <w:rPr>
                <w:rFonts w:ascii="Calibri" w:eastAsia="Arial" w:hAnsi="Calibri" w:cs="Calibri"/>
              </w:rPr>
            </w:pPr>
            <w:r w:rsidRPr="000A165D">
              <w:rPr>
                <w:rFonts w:ascii="Calibri" w:eastAsia="Arial" w:hAnsi="Calibri" w:cs="Calibri"/>
              </w:rPr>
              <w:t>2</w:t>
            </w:r>
          </w:p>
        </w:tc>
        <w:tc>
          <w:tcPr>
            <w:tcW w:w="763" w:type="pct"/>
            <w:shd w:val="clear" w:color="auto" w:fill="auto"/>
            <w:tcMar>
              <w:top w:w="0" w:type="dxa"/>
              <w:left w:w="40" w:type="dxa"/>
              <w:bottom w:w="0" w:type="dxa"/>
              <w:right w:w="40" w:type="dxa"/>
            </w:tcMar>
            <w:vAlign w:val="center"/>
          </w:tcPr>
          <w:p w14:paraId="3801F28A" w14:textId="77777777" w:rsidR="001203FE" w:rsidRPr="000A165D" w:rsidRDefault="001203FE" w:rsidP="00D55867">
            <w:pPr>
              <w:widowControl w:val="0"/>
              <w:spacing w:after="0" w:line="240" w:lineRule="auto"/>
              <w:contextualSpacing/>
              <w:jc w:val="right"/>
              <w:rPr>
                <w:rFonts w:ascii="Calibri" w:eastAsia="Arial" w:hAnsi="Calibri" w:cs="Calibri"/>
              </w:rPr>
            </w:pPr>
            <w:r w:rsidRPr="000A165D">
              <w:rPr>
                <w:rFonts w:ascii="Calibri" w:eastAsia="Arial" w:hAnsi="Calibri" w:cs="Calibri"/>
              </w:rPr>
              <w:t xml:space="preserve">1 250,00 </w:t>
            </w:r>
          </w:p>
        </w:tc>
      </w:tr>
    </w:tbl>
    <w:p w14:paraId="6719D4F2" w14:textId="77777777" w:rsidR="001203FE" w:rsidRPr="005C4E87" w:rsidRDefault="001203FE" w:rsidP="001203FE">
      <w:pPr>
        <w:rPr>
          <w:i/>
          <w:iCs/>
          <w:sz w:val="20"/>
          <w:szCs w:val="20"/>
        </w:rPr>
      </w:pPr>
      <w:r w:rsidRPr="005C4E87">
        <w:rPr>
          <w:i/>
          <w:iCs/>
          <w:sz w:val="20"/>
          <w:szCs w:val="20"/>
        </w:rPr>
        <w:t>Zdroj: BSK, vlastné spracovanie</w:t>
      </w:r>
    </w:p>
    <w:p w14:paraId="650B414C" w14:textId="77777777" w:rsidR="001203FE" w:rsidRDefault="001203FE" w:rsidP="001203FE">
      <w:pPr>
        <w:jc w:val="both"/>
      </w:pPr>
      <w:r>
        <w:t xml:space="preserve">Tabuľka nižšie uvádza geografické rozdelenie počtu a sumy schválených dotácií. Dostupnosť profesionálnej </w:t>
      </w:r>
      <w:proofErr w:type="spellStart"/>
      <w:r w:rsidRPr="00863A66">
        <w:rPr>
          <w:color w:val="000000" w:themeColor="text1"/>
        </w:rPr>
        <w:t>PsM</w:t>
      </w:r>
      <w:proofErr w:type="spellEnd"/>
      <w:r>
        <w:t xml:space="preserve"> je vyššia v hlavnom meste SR oproti iným okresom BSK, čo sa ukazuje aj na postupnej koncentrácii schválených žiadostí BRDS.</w:t>
      </w:r>
    </w:p>
    <w:p w14:paraId="7BD4E456" w14:textId="60EE62B8" w:rsidR="001203FE" w:rsidRPr="00C02C86" w:rsidRDefault="001203FE" w:rsidP="001203FE">
      <w:pPr>
        <w:pStyle w:val="Popis"/>
        <w:keepNext/>
      </w:pPr>
      <w:bookmarkStart w:id="344" w:name="_Toc110171113"/>
      <w:r>
        <w:t xml:space="preserve">Tabuľka č. </w:t>
      </w:r>
      <w:r>
        <w:fldChar w:fldCharType="begin"/>
      </w:r>
      <w:r>
        <w:instrText>SEQ Tabuľka_č. \* ARABIC</w:instrText>
      </w:r>
      <w:r>
        <w:fldChar w:fldCharType="separate"/>
      </w:r>
      <w:r w:rsidR="00011EC7">
        <w:rPr>
          <w:noProof/>
        </w:rPr>
        <w:t>28</w:t>
      </w:r>
      <w:r>
        <w:fldChar w:fldCharType="end"/>
      </w:r>
      <w:r>
        <w:t xml:space="preserve"> </w:t>
      </w:r>
      <w:r w:rsidRPr="00DC0FEC">
        <w:t xml:space="preserve">Počet </w:t>
      </w:r>
      <w:r>
        <w:t>žiadaných</w:t>
      </w:r>
      <w:r w:rsidRPr="00DC0FEC">
        <w:t xml:space="preserve"> dotácií podľa okresov a podľa rokov</w:t>
      </w:r>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600" w:firstRow="0" w:lastRow="0" w:firstColumn="0" w:lastColumn="0" w:noHBand="1" w:noVBand="1"/>
      </w:tblPr>
      <w:tblGrid>
        <w:gridCol w:w="1504"/>
        <w:gridCol w:w="1255"/>
        <w:gridCol w:w="1256"/>
        <w:gridCol w:w="1256"/>
        <w:gridCol w:w="1277"/>
        <w:gridCol w:w="1256"/>
        <w:gridCol w:w="1256"/>
      </w:tblGrid>
      <w:tr w:rsidR="001203FE" w:rsidRPr="007512FD" w14:paraId="4C442C5F" w14:textId="77777777" w:rsidTr="00D55867">
        <w:trPr>
          <w:trHeight w:val="495"/>
        </w:trPr>
        <w:tc>
          <w:tcPr>
            <w:tcW w:w="1755" w:type="dxa"/>
            <w:shd w:val="clear" w:color="auto" w:fill="ACB9CA" w:themeFill="text2" w:themeFillTint="66"/>
            <w:tcMar>
              <w:top w:w="0" w:type="dxa"/>
              <w:left w:w="40" w:type="dxa"/>
              <w:bottom w:w="0" w:type="dxa"/>
              <w:right w:w="40" w:type="dxa"/>
            </w:tcMar>
            <w:vAlign w:val="center"/>
          </w:tcPr>
          <w:p w14:paraId="3148AE61"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Okres (podľa sídla žiadateľa)</w:t>
            </w:r>
          </w:p>
        </w:tc>
        <w:tc>
          <w:tcPr>
            <w:tcW w:w="1462" w:type="dxa"/>
            <w:shd w:val="clear" w:color="auto" w:fill="ACB9CA" w:themeFill="text2" w:themeFillTint="66"/>
            <w:tcMar>
              <w:top w:w="0" w:type="dxa"/>
              <w:left w:w="40" w:type="dxa"/>
              <w:bottom w:w="0" w:type="dxa"/>
              <w:right w:w="40" w:type="dxa"/>
            </w:tcMar>
            <w:vAlign w:val="center"/>
          </w:tcPr>
          <w:p w14:paraId="4C5691E2"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2017</w:t>
            </w:r>
          </w:p>
        </w:tc>
        <w:tc>
          <w:tcPr>
            <w:tcW w:w="1463" w:type="dxa"/>
            <w:shd w:val="clear" w:color="auto" w:fill="ACB9CA" w:themeFill="text2" w:themeFillTint="66"/>
            <w:tcMar>
              <w:top w:w="0" w:type="dxa"/>
              <w:left w:w="40" w:type="dxa"/>
              <w:bottom w:w="0" w:type="dxa"/>
              <w:right w:w="40" w:type="dxa"/>
            </w:tcMar>
            <w:vAlign w:val="center"/>
          </w:tcPr>
          <w:p w14:paraId="3027725B"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2018</w:t>
            </w:r>
          </w:p>
        </w:tc>
        <w:tc>
          <w:tcPr>
            <w:tcW w:w="1463" w:type="dxa"/>
            <w:shd w:val="clear" w:color="auto" w:fill="ACB9CA" w:themeFill="text2" w:themeFillTint="66"/>
            <w:tcMar>
              <w:top w:w="0" w:type="dxa"/>
              <w:left w:w="40" w:type="dxa"/>
              <w:bottom w:w="0" w:type="dxa"/>
              <w:right w:w="40" w:type="dxa"/>
            </w:tcMar>
            <w:vAlign w:val="center"/>
          </w:tcPr>
          <w:p w14:paraId="745ACC12"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2019</w:t>
            </w:r>
          </w:p>
        </w:tc>
        <w:tc>
          <w:tcPr>
            <w:tcW w:w="1463" w:type="dxa"/>
            <w:shd w:val="clear" w:color="auto" w:fill="ACB9CA" w:themeFill="text2" w:themeFillTint="66"/>
            <w:vAlign w:val="center"/>
          </w:tcPr>
          <w:p w14:paraId="5A53C586"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2020</w:t>
            </w:r>
            <w:r>
              <w:rPr>
                <w:rFonts w:ascii="Calibri" w:eastAsia="Arial" w:hAnsi="Calibri" w:cs="Calibri"/>
                <w:b/>
                <w:bCs/>
                <w:iCs/>
              </w:rPr>
              <w:t>*</w:t>
            </w:r>
          </w:p>
        </w:tc>
        <w:tc>
          <w:tcPr>
            <w:tcW w:w="1463" w:type="dxa"/>
            <w:shd w:val="clear" w:color="auto" w:fill="ACB9CA" w:themeFill="text2" w:themeFillTint="66"/>
            <w:tcMar>
              <w:top w:w="0" w:type="dxa"/>
              <w:left w:w="40" w:type="dxa"/>
              <w:bottom w:w="0" w:type="dxa"/>
              <w:right w:w="40" w:type="dxa"/>
            </w:tcMar>
            <w:vAlign w:val="center"/>
          </w:tcPr>
          <w:p w14:paraId="5ACD909A"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2021</w:t>
            </w:r>
          </w:p>
        </w:tc>
        <w:tc>
          <w:tcPr>
            <w:tcW w:w="1463" w:type="dxa"/>
            <w:shd w:val="clear" w:color="auto" w:fill="ACB9CA" w:themeFill="text2" w:themeFillTint="66"/>
            <w:tcMar>
              <w:top w:w="0" w:type="dxa"/>
              <w:left w:w="40" w:type="dxa"/>
              <w:bottom w:w="0" w:type="dxa"/>
              <w:right w:w="40" w:type="dxa"/>
            </w:tcMar>
            <w:vAlign w:val="center"/>
          </w:tcPr>
          <w:p w14:paraId="1B314581" w14:textId="77777777" w:rsidR="001203FE" w:rsidRPr="005C4E87" w:rsidRDefault="001203FE" w:rsidP="00D55867">
            <w:pPr>
              <w:widowControl w:val="0"/>
              <w:spacing w:after="0" w:line="240" w:lineRule="auto"/>
              <w:jc w:val="center"/>
              <w:rPr>
                <w:rFonts w:ascii="Calibri" w:eastAsia="Arial" w:hAnsi="Calibri" w:cs="Calibri"/>
                <w:b/>
                <w:bCs/>
                <w:iCs/>
              </w:rPr>
            </w:pPr>
            <w:r w:rsidRPr="005C4E87">
              <w:rPr>
                <w:rFonts w:ascii="Calibri" w:eastAsia="Arial" w:hAnsi="Calibri" w:cs="Calibri"/>
                <w:b/>
                <w:bCs/>
                <w:iCs/>
              </w:rPr>
              <w:t>Spolu</w:t>
            </w:r>
          </w:p>
        </w:tc>
      </w:tr>
      <w:tr w:rsidR="001203FE" w:rsidRPr="007512FD" w14:paraId="1B958DF2"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6E670F6D"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Bratislava I</w:t>
            </w:r>
          </w:p>
        </w:tc>
        <w:tc>
          <w:tcPr>
            <w:tcW w:w="1462" w:type="dxa"/>
            <w:shd w:val="clear" w:color="auto" w:fill="FFFFFF" w:themeFill="background1"/>
            <w:tcMar>
              <w:top w:w="0" w:type="dxa"/>
              <w:left w:w="40" w:type="dxa"/>
              <w:bottom w:w="0" w:type="dxa"/>
              <w:right w:w="40" w:type="dxa"/>
            </w:tcMar>
            <w:vAlign w:val="center"/>
          </w:tcPr>
          <w:p w14:paraId="02C7BD6A"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15</w:t>
            </w:r>
          </w:p>
        </w:tc>
        <w:tc>
          <w:tcPr>
            <w:tcW w:w="1463" w:type="dxa"/>
            <w:shd w:val="clear" w:color="auto" w:fill="FFFFFF" w:themeFill="background1"/>
            <w:tcMar>
              <w:top w:w="0" w:type="dxa"/>
              <w:left w:w="40" w:type="dxa"/>
              <w:bottom w:w="0" w:type="dxa"/>
              <w:right w:w="40" w:type="dxa"/>
            </w:tcMar>
            <w:vAlign w:val="center"/>
          </w:tcPr>
          <w:p w14:paraId="43BA45E1"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17</w:t>
            </w:r>
          </w:p>
        </w:tc>
        <w:tc>
          <w:tcPr>
            <w:tcW w:w="1463" w:type="dxa"/>
            <w:shd w:val="clear" w:color="auto" w:fill="FFFFFF" w:themeFill="background1"/>
            <w:tcMar>
              <w:top w:w="0" w:type="dxa"/>
              <w:left w:w="40" w:type="dxa"/>
              <w:bottom w:w="0" w:type="dxa"/>
              <w:right w:w="40" w:type="dxa"/>
            </w:tcMar>
            <w:vAlign w:val="center"/>
          </w:tcPr>
          <w:p w14:paraId="5C178F52"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w:t>
            </w:r>
          </w:p>
        </w:tc>
        <w:tc>
          <w:tcPr>
            <w:tcW w:w="1463" w:type="dxa"/>
            <w:shd w:val="clear" w:color="auto" w:fill="FFFFFF" w:themeFill="background1"/>
            <w:vAlign w:val="center"/>
          </w:tcPr>
          <w:p w14:paraId="0EE231AE"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1698A17A"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13</w:t>
            </w:r>
          </w:p>
        </w:tc>
        <w:tc>
          <w:tcPr>
            <w:tcW w:w="1463" w:type="dxa"/>
            <w:shd w:val="clear" w:color="auto" w:fill="FFFFFF" w:themeFill="background1"/>
            <w:tcMar>
              <w:top w:w="0" w:type="dxa"/>
              <w:left w:w="40" w:type="dxa"/>
              <w:bottom w:w="0" w:type="dxa"/>
              <w:right w:w="40" w:type="dxa"/>
            </w:tcMar>
            <w:vAlign w:val="center"/>
          </w:tcPr>
          <w:p w14:paraId="787780CF"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50</w:t>
            </w:r>
          </w:p>
        </w:tc>
      </w:tr>
      <w:tr w:rsidR="001203FE" w:rsidRPr="007512FD" w14:paraId="6DDF9413"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5373436C"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Bratislava II</w:t>
            </w:r>
          </w:p>
        </w:tc>
        <w:tc>
          <w:tcPr>
            <w:tcW w:w="1462" w:type="dxa"/>
            <w:shd w:val="clear" w:color="auto" w:fill="FFFFFF" w:themeFill="background1"/>
            <w:tcMar>
              <w:top w:w="0" w:type="dxa"/>
              <w:left w:w="40" w:type="dxa"/>
              <w:bottom w:w="0" w:type="dxa"/>
              <w:right w:w="40" w:type="dxa"/>
            </w:tcMar>
            <w:vAlign w:val="center"/>
          </w:tcPr>
          <w:p w14:paraId="07EE5D28"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16</w:t>
            </w:r>
          </w:p>
        </w:tc>
        <w:tc>
          <w:tcPr>
            <w:tcW w:w="1463" w:type="dxa"/>
            <w:shd w:val="clear" w:color="auto" w:fill="FFFFFF" w:themeFill="background1"/>
            <w:tcMar>
              <w:top w:w="0" w:type="dxa"/>
              <w:left w:w="40" w:type="dxa"/>
              <w:bottom w:w="0" w:type="dxa"/>
              <w:right w:w="40" w:type="dxa"/>
            </w:tcMar>
            <w:vAlign w:val="center"/>
          </w:tcPr>
          <w:p w14:paraId="5E786F9E"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17</w:t>
            </w:r>
          </w:p>
        </w:tc>
        <w:tc>
          <w:tcPr>
            <w:tcW w:w="1463" w:type="dxa"/>
            <w:shd w:val="clear" w:color="auto" w:fill="FFFFFF" w:themeFill="background1"/>
            <w:tcMar>
              <w:top w:w="0" w:type="dxa"/>
              <w:left w:w="40" w:type="dxa"/>
              <w:bottom w:w="0" w:type="dxa"/>
              <w:right w:w="40" w:type="dxa"/>
            </w:tcMar>
            <w:vAlign w:val="center"/>
          </w:tcPr>
          <w:p w14:paraId="4D5EE10E"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15</w:t>
            </w:r>
          </w:p>
        </w:tc>
        <w:tc>
          <w:tcPr>
            <w:tcW w:w="1463" w:type="dxa"/>
            <w:shd w:val="clear" w:color="auto" w:fill="FFFFFF" w:themeFill="background1"/>
            <w:vAlign w:val="center"/>
          </w:tcPr>
          <w:p w14:paraId="4BECBC10"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53F793D1"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8</w:t>
            </w:r>
          </w:p>
        </w:tc>
        <w:tc>
          <w:tcPr>
            <w:tcW w:w="1463" w:type="dxa"/>
            <w:shd w:val="clear" w:color="auto" w:fill="FFFFFF" w:themeFill="background1"/>
            <w:tcMar>
              <w:top w:w="0" w:type="dxa"/>
              <w:left w:w="40" w:type="dxa"/>
              <w:bottom w:w="0" w:type="dxa"/>
              <w:right w:w="40" w:type="dxa"/>
            </w:tcMar>
            <w:vAlign w:val="center"/>
          </w:tcPr>
          <w:p w14:paraId="5BEEA93E"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56</w:t>
            </w:r>
          </w:p>
        </w:tc>
      </w:tr>
      <w:tr w:rsidR="001203FE" w:rsidRPr="007512FD" w14:paraId="1B6190F1"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354093F7"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Bratislava III</w:t>
            </w:r>
          </w:p>
        </w:tc>
        <w:tc>
          <w:tcPr>
            <w:tcW w:w="1462" w:type="dxa"/>
            <w:shd w:val="clear" w:color="auto" w:fill="FFFFFF" w:themeFill="background1"/>
            <w:tcMar>
              <w:top w:w="0" w:type="dxa"/>
              <w:left w:w="40" w:type="dxa"/>
              <w:bottom w:w="0" w:type="dxa"/>
              <w:right w:w="40" w:type="dxa"/>
            </w:tcMar>
            <w:vAlign w:val="center"/>
          </w:tcPr>
          <w:p w14:paraId="09793656"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17</w:t>
            </w:r>
          </w:p>
        </w:tc>
        <w:tc>
          <w:tcPr>
            <w:tcW w:w="1463" w:type="dxa"/>
            <w:shd w:val="clear" w:color="auto" w:fill="FFFFFF" w:themeFill="background1"/>
            <w:tcMar>
              <w:top w:w="0" w:type="dxa"/>
              <w:left w:w="40" w:type="dxa"/>
              <w:bottom w:w="0" w:type="dxa"/>
              <w:right w:w="40" w:type="dxa"/>
            </w:tcMar>
            <w:vAlign w:val="center"/>
          </w:tcPr>
          <w:p w14:paraId="0A263F49"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14</w:t>
            </w:r>
          </w:p>
        </w:tc>
        <w:tc>
          <w:tcPr>
            <w:tcW w:w="1463" w:type="dxa"/>
            <w:shd w:val="clear" w:color="auto" w:fill="FFFFFF" w:themeFill="background1"/>
            <w:tcMar>
              <w:top w:w="0" w:type="dxa"/>
              <w:left w:w="40" w:type="dxa"/>
              <w:bottom w:w="0" w:type="dxa"/>
              <w:right w:w="40" w:type="dxa"/>
            </w:tcMar>
            <w:vAlign w:val="center"/>
          </w:tcPr>
          <w:p w14:paraId="78569647"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9</w:t>
            </w:r>
          </w:p>
        </w:tc>
        <w:tc>
          <w:tcPr>
            <w:tcW w:w="1463" w:type="dxa"/>
            <w:shd w:val="clear" w:color="auto" w:fill="FFFFFF" w:themeFill="background1"/>
            <w:vAlign w:val="center"/>
          </w:tcPr>
          <w:p w14:paraId="2CD01BED"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46CC2FEF"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3</w:t>
            </w:r>
          </w:p>
        </w:tc>
        <w:tc>
          <w:tcPr>
            <w:tcW w:w="1463" w:type="dxa"/>
            <w:shd w:val="clear" w:color="auto" w:fill="FFFFFF" w:themeFill="background1"/>
            <w:tcMar>
              <w:top w:w="0" w:type="dxa"/>
              <w:left w:w="40" w:type="dxa"/>
              <w:bottom w:w="0" w:type="dxa"/>
              <w:right w:w="40" w:type="dxa"/>
            </w:tcMar>
            <w:vAlign w:val="center"/>
          </w:tcPr>
          <w:p w14:paraId="2257BFB0"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43</w:t>
            </w:r>
          </w:p>
        </w:tc>
      </w:tr>
      <w:tr w:rsidR="001203FE" w:rsidRPr="007512FD" w14:paraId="138F7186"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09022467"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Bratislava IV</w:t>
            </w:r>
          </w:p>
        </w:tc>
        <w:tc>
          <w:tcPr>
            <w:tcW w:w="1462" w:type="dxa"/>
            <w:shd w:val="clear" w:color="auto" w:fill="FFFFFF" w:themeFill="background1"/>
            <w:tcMar>
              <w:top w:w="0" w:type="dxa"/>
              <w:left w:w="40" w:type="dxa"/>
              <w:bottom w:w="0" w:type="dxa"/>
              <w:right w:w="40" w:type="dxa"/>
            </w:tcMar>
            <w:vAlign w:val="center"/>
          </w:tcPr>
          <w:p w14:paraId="323B3565"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18</w:t>
            </w:r>
          </w:p>
        </w:tc>
        <w:tc>
          <w:tcPr>
            <w:tcW w:w="1463" w:type="dxa"/>
            <w:shd w:val="clear" w:color="auto" w:fill="FFFFFF" w:themeFill="background1"/>
            <w:tcMar>
              <w:top w:w="0" w:type="dxa"/>
              <w:left w:w="40" w:type="dxa"/>
              <w:bottom w:w="0" w:type="dxa"/>
              <w:right w:w="40" w:type="dxa"/>
            </w:tcMar>
            <w:vAlign w:val="center"/>
          </w:tcPr>
          <w:p w14:paraId="247C4374"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15</w:t>
            </w:r>
          </w:p>
        </w:tc>
        <w:tc>
          <w:tcPr>
            <w:tcW w:w="1463" w:type="dxa"/>
            <w:shd w:val="clear" w:color="auto" w:fill="FFFFFF" w:themeFill="background1"/>
            <w:tcMar>
              <w:top w:w="0" w:type="dxa"/>
              <w:left w:w="40" w:type="dxa"/>
              <w:bottom w:w="0" w:type="dxa"/>
              <w:right w:w="40" w:type="dxa"/>
            </w:tcMar>
            <w:vAlign w:val="center"/>
          </w:tcPr>
          <w:p w14:paraId="4E3471DC"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6</w:t>
            </w:r>
          </w:p>
        </w:tc>
        <w:tc>
          <w:tcPr>
            <w:tcW w:w="1463" w:type="dxa"/>
            <w:shd w:val="clear" w:color="auto" w:fill="FFFFFF" w:themeFill="background1"/>
            <w:vAlign w:val="center"/>
          </w:tcPr>
          <w:p w14:paraId="4D00F204"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38516F47"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9</w:t>
            </w:r>
          </w:p>
        </w:tc>
        <w:tc>
          <w:tcPr>
            <w:tcW w:w="1463" w:type="dxa"/>
            <w:shd w:val="clear" w:color="auto" w:fill="FFFFFF" w:themeFill="background1"/>
            <w:tcMar>
              <w:top w:w="0" w:type="dxa"/>
              <w:left w:w="40" w:type="dxa"/>
              <w:bottom w:w="0" w:type="dxa"/>
              <w:right w:w="40" w:type="dxa"/>
            </w:tcMar>
            <w:vAlign w:val="center"/>
          </w:tcPr>
          <w:p w14:paraId="2726B8E2"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48</w:t>
            </w:r>
          </w:p>
        </w:tc>
      </w:tr>
      <w:tr w:rsidR="001203FE" w:rsidRPr="007512FD" w14:paraId="695CE887"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0102D6BC"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Bratislava V</w:t>
            </w:r>
          </w:p>
        </w:tc>
        <w:tc>
          <w:tcPr>
            <w:tcW w:w="1462" w:type="dxa"/>
            <w:shd w:val="clear" w:color="auto" w:fill="FFFFFF" w:themeFill="background1"/>
            <w:tcMar>
              <w:top w:w="0" w:type="dxa"/>
              <w:left w:w="40" w:type="dxa"/>
              <w:bottom w:w="0" w:type="dxa"/>
              <w:right w:w="40" w:type="dxa"/>
            </w:tcMar>
            <w:vAlign w:val="center"/>
          </w:tcPr>
          <w:p w14:paraId="64F48E7C"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19</w:t>
            </w:r>
          </w:p>
        </w:tc>
        <w:tc>
          <w:tcPr>
            <w:tcW w:w="1463" w:type="dxa"/>
            <w:shd w:val="clear" w:color="auto" w:fill="FFFFFF" w:themeFill="background1"/>
            <w:tcMar>
              <w:top w:w="0" w:type="dxa"/>
              <w:left w:w="40" w:type="dxa"/>
              <w:bottom w:w="0" w:type="dxa"/>
              <w:right w:w="40" w:type="dxa"/>
            </w:tcMar>
            <w:vAlign w:val="center"/>
          </w:tcPr>
          <w:p w14:paraId="150B20FD"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13</w:t>
            </w:r>
          </w:p>
        </w:tc>
        <w:tc>
          <w:tcPr>
            <w:tcW w:w="1463" w:type="dxa"/>
            <w:shd w:val="clear" w:color="auto" w:fill="FFFFFF" w:themeFill="background1"/>
            <w:tcMar>
              <w:top w:w="0" w:type="dxa"/>
              <w:left w:w="40" w:type="dxa"/>
              <w:bottom w:w="0" w:type="dxa"/>
              <w:right w:w="40" w:type="dxa"/>
            </w:tcMar>
            <w:vAlign w:val="center"/>
          </w:tcPr>
          <w:p w14:paraId="66FD451A"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6</w:t>
            </w:r>
          </w:p>
        </w:tc>
        <w:tc>
          <w:tcPr>
            <w:tcW w:w="1463" w:type="dxa"/>
            <w:shd w:val="clear" w:color="auto" w:fill="FFFFFF" w:themeFill="background1"/>
            <w:vAlign w:val="center"/>
          </w:tcPr>
          <w:p w14:paraId="1D50E352"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432D7158"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4</w:t>
            </w:r>
          </w:p>
        </w:tc>
        <w:tc>
          <w:tcPr>
            <w:tcW w:w="1463" w:type="dxa"/>
            <w:shd w:val="clear" w:color="auto" w:fill="FFFFFF" w:themeFill="background1"/>
            <w:tcMar>
              <w:top w:w="0" w:type="dxa"/>
              <w:left w:w="40" w:type="dxa"/>
              <w:bottom w:w="0" w:type="dxa"/>
              <w:right w:w="40" w:type="dxa"/>
            </w:tcMar>
            <w:vAlign w:val="center"/>
          </w:tcPr>
          <w:p w14:paraId="41620B6B"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42</w:t>
            </w:r>
          </w:p>
        </w:tc>
      </w:tr>
      <w:tr w:rsidR="001203FE" w:rsidRPr="007512FD" w14:paraId="3CECA3A6"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2C516906"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Malacky</w:t>
            </w:r>
          </w:p>
        </w:tc>
        <w:tc>
          <w:tcPr>
            <w:tcW w:w="1462" w:type="dxa"/>
            <w:shd w:val="clear" w:color="auto" w:fill="FFFFFF" w:themeFill="background1"/>
            <w:tcMar>
              <w:top w:w="0" w:type="dxa"/>
              <w:left w:w="40" w:type="dxa"/>
              <w:bottom w:w="0" w:type="dxa"/>
              <w:right w:w="40" w:type="dxa"/>
            </w:tcMar>
            <w:vAlign w:val="center"/>
          </w:tcPr>
          <w:p w14:paraId="4A36C6D3"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9</w:t>
            </w:r>
          </w:p>
        </w:tc>
        <w:tc>
          <w:tcPr>
            <w:tcW w:w="1463" w:type="dxa"/>
            <w:shd w:val="clear" w:color="auto" w:fill="FFFFFF" w:themeFill="background1"/>
            <w:tcMar>
              <w:top w:w="0" w:type="dxa"/>
              <w:left w:w="40" w:type="dxa"/>
              <w:bottom w:w="0" w:type="dxa"/>
              <w:right w:w="40" w:type="dxa"/>
            </w:tcMar>
            <w:vAlign w:val="center"/>
          </w:tcPr>
          <w:p w14:paraId="3276569C"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w:t>
            </w:r>
          </w:p>
        </w:tc>
        <w:tc>
          <w:tcPr>
            <w:tcW w:w="1463" w:type="dxa"/>
            <w:shd w:val="clear" w:color="auto" w:fill="FFFFFF" w:themeFill="background1"/>
            <w:tcMar>
              <w:top w:w="0" w:type="dxa"/>
              <w:left w:w="40" w:type="dxa"/>
              <w:bottom w:w="0" w:type="dxa"/>
              <w:right w:w="40" w:type="dxa"/>
            </w:tcMar>
            <w:vAlign w:val="center"/>
          </w:tcPr>
          <w:p w14:paraId="00E55CDE"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2</w:t>
            </w:r>
          </w:p>
        </w:tc>
        <w:tc>
          <w:tcPr>
            <w:tcW w:w="1463" w:type="dxa"/>
            <w:shd w:val="clear" w:color="auto" w:fill="FFFFFF" w:themeFill="background1"/>
            <w:vAlign w:val="center"/>
          </w:tcPr>
          <w:p w14:paraId="7A285AFB"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79374113"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4</w:t>
            </w:r>
          </w:p>
        </w:tc>
        <w:tc>
          <w:tcPr>
            <w:tcW w:w="1463" w:type="dxa"/>
            <w:shd w:val="clear" w:color="auto" w:fill="FFFFFF" w:themeFill="background1"/>
            <w:tcMar>
              <w:top w:w="0" w:type="dxa"/>
              <w:left w:w="40" w:type="dxa"/>
              <w:bottom w:w="0" w:type="dxa"/>
              <w:right w:w="40" w:type="dxa"/>
            </w:tcMar>
            <w:vAlign w:val="center"/>
          </w:tcPr>
          <w:p w14:paraId="57C85EE0" w14:textId="77777777" w:rsidR="001203FE" w:rsidRPr="005C4E87" w:rsidRDefault="001203FE" w:rsidP="00D55867">
            <w:pPr>
              <w:widowControl w:val="0"/>
              <w:spacing w:after="0" w:line="240" w:lineRule="auto"/>
              <w:jc w:val="center"/>
              <w:rPr>
                <w:rFonts w:ascii="Calibri" w:hAnsi="Calibri" w:cs="Calibri"/>
              </w:rPr>
            </w:pPr>
            <w:r w:rsidRPr="18D0BB09">
              <w:rPr>
                <w:rFonts w:ascii="Calibri" w:hAnsi="Calibri" w:cs="Calibri"/>
              </w:rPr>
              <w:t>20</w:t>
            </w:r>
          </w:p>
        </w:tc>
      </w:tr>
      <w:tr w:rsidR="001203FE" w:rsidRPr="007512FD" w14:paraId="67BC5247"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5D4EDCD6"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Pezinok</w:t>
            </w:r>
          </w:p>
        </w:tc>
        <w:tc>
          <w:tcPr>
            <w:tcW w:w="1462" w:type="dxa"/>
            <w:shd w:val="clear" w:color="auto" w:fill="FFFFFF" w:themeFill="background1"/>
            <w:tcMar>
              <w:top w:w="0" w:type="dxa"/>
              <w:left w:w="40" w:type="dxa"/>
              <w:bottom w:w="0" w:type="dxa"/>
              <w:right w:w="40" w:type="dxa"/>
            </w:tcMar>
            <w:vAlign w:val="center"/>
          </w:tcPr>
          <w:p w14:paraId="357AED29"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w:t>
            </w:r>
          </w:p>
        </w:tc>
        <w:tc>
          <w:tcPr>
            <w:tcW w:w="1463" w:type="dxa"/>
            <w:shd w:val="clear" w:color="auto" w:fill="FFFFFF" w:themeFill="background1"/>
            <w:tcMar>
              <w:top w:w="0" w:type="dxa"/>
              <w:left w:w="40" w:type="dxa"/>
              <w:bottom w:w="0" w:type="dxa"/>
              <w:right w:w="40" w:type="dxa"/>
            </w:tcMar>
            <w:vAlign w:val="center"/>
          </w:tcPr>
          <w:p w14:paraId="47E91B8E"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3</w:t>
            </w:r>
          </w:p>
        </w:tc>
        <w:tc>
          <w:tcPr>
            <w:tcW w:w="1463" w:type="dxa"/>
            <w:shd w:val="clear" w:color="auto" w:fill="FFFFFF" w:themeFill="background1"/>
            <w:tcMar>
              <w:top w:w="0" w:type="dxa"/>
              <w:left w:w="40" w:type="dxa"/>
              <w:bottom w:w="0" w:type="dxa"/>
              <w:right w:w="40" w:type="dxa"/>
            </w:tcMar>
            <w:vAlign w:val="center"/>
          </w:tcPr>
          <w:p w14:paraId="54D2F25F"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5</w:t>
            </w:r>
          </w:p>
        </w:tc>
        <w:tc>
          <w:tcPr>
            <w:tcW w:w="1463" w:type="dxa"/>
            <w:shd w:val="clear" w:color="auto" w:fill="FFFFFF" w:themeFill="background1"/>
            <w:vAlign w:val="center"/>
          </w:tcPr>
          <w:p w14:paraId="3BA913E8"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tcMar>
              <w:top w:w="0" w:type="dxa"/>
              <w:left w:w="40" w:type="dxa"/>
              <w:bottom w:w="0" w:type="dxa"/>
              <w:right w:w="40" w:type="dxa"/>
            </w:tcMar>
            <w:vAlign w:val="center"/>
          </w:tcPr>
          <w:p w14:paraId="606D8C9D"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tcMar>
              <w:top w:w="0" w:type="dxa"/>
              <w:left w:w="40" w:type="dxa"/>
              <w:bottom w:w="0" w:type="dxa"/>
              <w:right w:w="40" w:type="dxa"/>
            </w:tcMar>
            <w:vAlign w:val="center"/>
          </w:tcPr>
          <w:p w14:paraId="65B83B00"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13</w:t>
            </w:r>
          </w:p>
        </w:tc>
      </w:tr>
      <w:tr w:rsidR="001203FE" w:rsidRPr="007512FD" w14:paraId="6262162A"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3EAD617C"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iCs/>
              </w:rPr>
              <w:t>Senec</w:t>
            </w:r>
          </w:p>
        </w:tc>
        <w:tc>
          <w:tcPr>
            <w:tcW w:w="1462" w:type="dxa"/>
            <w:shd w:val="clear" w:color="auto" w:fill="FFFFFF" w:themeFill="background1"/>
            <w:tcMar>
              <w:top w:w="0" w:type="dxa"/>
              <w:left w:w="40" w:type="dxa"/>
              <w:bottom w:w="0" w:type="dxa"/>
              <w:right w:w="40" w:type="dxa"/>
            </w:tcMar>
            <w:vAlign w:val="center"/>
          </w:tcPr>
          <w:p w14:paraId="1C8196E9"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10</w:t>
            </w:r>
          </w:p>
        </w:tc>
        <w:tc>
          <w:tcPr>
            <w:tcW w:w="1463" w:type="dxa"/>
            <w:shd w:val="clear" w:color="auto" w:fill="FFFFFF" w:themeFill="background1"/>
            <w:tcMar>
              <w:top w:w="0" w:type="dxa"/>
              <w:left w:w="40" w:type="dxa"/>
              <w:bottom w:w="0" w:type="dxa"/>
              <w:right w:w="40" w:type="dxa"/>
            </w:tcMar>
            <w:vAlign w:val="center"/>
          </w:tcPr>
          <w:p w14:paraId="32871959"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6</w:t>
            </w:r>
          </w:p>
        </w:tc>
        <w:tc>
          <w:tcPr>
            <w:tcW w:w="1463" w:type="dxa"/>
            <w:shd w:val="clear" w:color="auto" w:fill="FFFFFF" w:themeFill="background1"/>
            <w:tcMar>
              <w:top w:w="0" w:type="dxa"/>
              <w:left w:w="40" w:type="dxa"/>
              <w:bottom w:w="0" w:type="dxa"/>
              <w:right w:w="40" w:type="dxa"/>
            </w:tcMar>
            <w:vAlign w:val="center"/>
          </w:tcPr>
          <w:p w14:paraId="03E447B9"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vAlign w:val="center"/>
          </w:tcPr>
          <w:p w14:paraId="67A03642" w14:textId="77777777" w:rsidR="001203FE" w:rsidRPr="005C4E87" w:rsidRDefault="001203FE" w:rsidP="00D55867">
            <w:pPr>
              <w:widowControl w:val="0"/>
              <w:spacing w:after="0" w:line="240" w:lineRule="auto"/>
              <w:jc w:val="center"/>
              <w:rPr>
                <w:rFonts w:ascii="Calibri" w:hAnsi="Calibri" w:cs="Calibri"/>
              </w:rPr>
            </w:pPr>
            <w:r w:rsidRPr="005C4E87">
              <w:rPr>
                <w:rFonts w:ascii="Calibri" w:hAnsi="Calibri" w:cs="Calibri"/>
              </w:rPr>
              <w:t>0</w:t>
            </w:r>
          </w:p>
        </w:tc>
        <w:tc>
          <w:tcPr>
            <w:tcW w:w="1463" w:type="dxa"/>
            <w:shd w:val="clear" w:color="auto" w:fill="FFFFFF" w:themeFill="background1"/>
            <w:tcMar>
              <w:top w:w="0" w:type="dxa"/>
              <w:left w:w="40" w:type="dxa"/>
              <w:bottom w:w="0" w:type="dxa"/>
              <w:right w:w="40" w:type="dxa"/>
            </w:tcMar>
            <w:vAlign w:val="center"/>
          </w:tcPr>
          <w:p w14:paraId="084E68B5"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2</w:t>
            </w:r>
          </w:p>
        </w:tc>
        <w:tc>
          <w:tcPr>
            <w:tcW w:w="1463" w:type="dxa"/>
            <w:shd w:val="clear" w:color="auto" w:fill="FFFFFF" w:themeFill="background1"/>
            <w:tcMar>
              <w:top w:w="0" w:type="dxa"/>
              <w:left w:w="40" w:type="dxa"/>
              <w:bottom w:w="0" w:type="dxa"/>
              <w:right w:w="40" w:type="dxa"/>
            </w:tcMar>
            <w:vAlign w:val="center"/>
          </w:tcPr>
          <w:p w14:paraId="43139C5B"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rPr>
              <w:t>18</w:t>
            </w:r>
          </w:p>
        </w:tc>
      </w:tr>
      <w:tr w:rsidR="001203FE" w:rsidRPr="007512FD" w14:paraId="6786239D" w14:textId="77777777" w:rsidTr="00D55867">
        <w:trPr>
          <w:trHeight w:val="300"/>
        </w:trPr>
        <w:tc>
          <w:tcPr>
            <w:tcW w:w="1755" w:type="dxa"/>
            <w:shd w:val="clear" w:color="auto" w:fill="FFFFFF" w:themeFill="background1"/>
            <w:tcMar>
              <w:top w:w="0" w:type="dxa"/>
              <w:left w:w="40" w:type="dxa"/>
              <w:bottom w:w="0" w:type="dxa"/>
              <w:right w:w="40" w:type="dxa"/>
            </w:tcMar>
            <w:vAlign w:val="center"/>
          </w:tcPr>
          <w:p w14:paraId="67F9318E" w14:textId="77777777" w:rsidR="001203FE" w:rsidRPr="005C4E87" w:rsidRDefault="001203FE" w:rsidP="00D55867">
            <w:pPr>
              <w:widowControl w:val="0"/>
              <w:spacing w:after="0" w:line="240" w:lineRule="auto"/>
              <w:rPr>
                <w:rFonts w:ascii="Calibri" w:eastAsia="Arial" w:hAnsi="Calibri" w:cs="Calibri"/>
                <w:iCs/>
              </w:rPr>
            </w:pPr>
            <w:r>
              <w:rPr>
                <w:rFonts w:ascii="Calibri" w:eastAsia="Arial" w:hAnsi="Calibri" w:cs="Calibri"/>
                <w:iCs/>
              </w:rPr>
              <w:t>I</w:t>
            </w:r>
            <w:r w:rsidRPr="005C4E87">
              <w:rPr>
                <w:rFonts w:ascii="Calibri" w:eastAsia="Arial" w:hAnsi="Calibri" w:cs="Calibri"/>
                <w:iCs/>
              </w:rPr>
              <w:t>né</w:t>
            </w:r>
          </w:p>
        </w:tc>
        <w:tc>
          <w:tcPr>
            <w:tcW w:w="1462" w:type="dxa"/>
            <w:shd w:val="clear" w:color="auto" w:fill="FFFFFF" w:themeFill="background1"/>
            <w:tcMar>
              <w:top w:w="0" w:type="dxa"/>
              <w:left w:w="40" w:type="dxa"/>
              <w:bottom w:w="0" w:type="dxa"/>
              <w:right w:w="40" w:type="dxa"/>
            </w:tcMar>
            <w:vAlign w:val="center"/>
          </w:tcPr>
          <w:p w14:paraId="5DEF0ECB"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tcMar>
              <w:top w:w="0" w:type="dxa"/>
              <w:left w:w="40" w:type="dxa"/>
              <w:bottom w:w="0" w:type="dxa"/>
              <w:right w:w="40" w:type="dxa"/>
            </w:tcMar>
            <w:vAlign w:val="center"/>
          </w:tcPr>
          <w:p w14:paraId="37176567"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tcMar>
              <w:top w:w="0" w:type="dxa"/>
              <w:left w:w="40" w:type="dxa"/>
              <w:bottom w:w="0" w:type="dxa"/>
              <w:right w:w="40" w:type="dxa"/>
            </w:tcMar>
            <w:vAlign w:val="center"/>
          </w:tcPr>
          <w:p w14:paraId="1799EA3A"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vAlign w:val="center"/>
          </w:tcPr>
          <w:p w14:paraId="06BB6354"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0</w:t>
            </w:r>
          </w:p>
        </w:tc>
        <w:tc>
          <w:tcPr>
            <w:tcW w:w="1463" w:type="dxa"/>
            <w:shd w:val="clear" w:color="auto" w:fill="FFFFFF" w:themeFill="background1"/>
            <w:tcMar>
              <w:top w:w="0" w:type="dxa"/>
              <w:left w:w="40" w:type="dxa"/>
              <w:bottom w:w="0" w:type="dxa"/>
              <w:right w:w="40" w:type="dxa"/>
            </w:tcMar>
            <w:vAlign w:val="center"/>
          </w:tcPr>
          <w:p w14:paraId="5DDE4017"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eastAsia="Arial" w:hAnsi="Calibri" w:cs="Calibri"/>
                <w:iCs/>
              </w:rPr>
              <w:t>2</w:t>
            </w:r>
          </w:p>
        </w:tc>
        <w:tc>
          <w:tcPr>
            <w:tcW w:w="1463" w:type="dxa"/>
            <w:shd w:val="clear" w:color="auto" w:fill="FFFFFF" w:themeFill="background1"/>
            <w:tcMar>
              <w:top w:w="0" w:type="dxa"/>
              <w:left w:w="40" w:type="dxa"/>
              <w:bottom w:w="0" w:type="dxa"/>
              <w:right w:w="40" w:type="dxa"/>
            </w:tcMar>
            <w:vAlign w:val="center"/>
          </w:tcPr>
          <w:p w14:paraId="324DA380"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bCs/>
              </w:rPr>
              <w:t>2</w:t>
            </w:r>
          </w:p>
        </w:tc>
      </w:tr>
      <w:tr w:rsidR="001203FE" w:rsidRPr="007512FD" w14:paraId="26E4E0F2" w14:textId="77777777" w:rsidTr="00D55867">
        <w:trPr>
          <w:trHeight w:val="300"/>
        </w:trPr>
        <w:tc>
          <w:tcPr>
            <w:tcW w:w="1755" w:type="dxa"/>
            <w:shd w:val="clear" w:color="auto" w:fill="D5DCE4" w:themeFill="text2" w:themeFillTint="33"/>
            <w:tcMar>
              <w:top w:w="0" w:type="dxa"/>
              <w:left w:w="40" w:type="dxa"/>
              <w:bottom w:w="0" w:type="dxa"/>
              <w:right w:w="40" w:type="dxa"/>
            </w:tcMar>
            <w:vAlign w:val="center"/>
          </w:tcPr>
          <w:p w14:paraId="20112E21" w14:textId="77777777" w:rsidR="001203FE" w:rsidRPr="005C4E87" w:rsidRDefault="001203FE" w:rsidP="00D55867">
            <w:pPr>
              <w:widowControl w:val="0"/>
              <w:spacing w:after="0" w:line="240" w:lineRule="auto"/>
              <w:rPr>
                <w:rFonts w:ascii="Calibri" w:eastAsia="Arial" w:hAnsi="Calibri" w:cs="Calibri"/>
                <w:iCs/>
              </w:rPr>
            </w:pPr>
            <w:r w:rsidRPr="005C4E87">
              <w:rPr>
                <w:rFonts w:ascii="Calibri" w:eastAsia="Arial" w:hAnsi="Calibri" w:cs="Calibri"/>
                <w:b/>
                <w:iCs/>
              </w:rPr>
              <w:t>Celkový súčet</w:t>
            </w:r>
          </w:p>
        </w:tc>
        <w:tc>
          <w:tcPr>
            <w:tcW w:w="1462" w:type="dxa"/>
            <w:shd w:val="clear" w:color="auto" w:fill="D5DCE4" w:themeFill="text2" w:themeFillTint="33"/>
            <w:tcMar>
              <w:top w:w="0" w:type="dxa"/>
              <w:left w:w="40" w:type="dxa"/>
              <w:bottom w:w="0" w:type="dxa"/>
              <w:right w:w="40" w:type="dxa"/>
            </w:tcMar>
            <w:vAlign w:val="center"/>
          </w:tcPr>
          <w:p w14:paraId="4E2377A3"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b/>
                <w:bCs/>
                <w:sz w:val="20"/>
                <w:szCs w:val="20"/>
              </w:rPr>
              <w:t>109</w:t>
            </w:r>
          </w:p>
        </w:tc>
        <w:tc>
          <w:tcPr>
            <w:tcW w:w="1463" w:type="dxa"/>
            <w:shd w:val="clear" w:color="auto" w:fill="D5DCE4" w:themeFill="text2" w:themeFillTint="33"/>
            <w:tcMar>
              <w:top w:w="0" w:type="dxa"/>
              <w:left w:w="40" w:type="dxa"/>
              <w:bottom w:w="0" w:type="dxa"/>
              <w:right w:w="40" w:type="dxa"/>
            </w:tcMar>
            <w:vAlign w:val="center"/>
          </w:tcPr>
          <w:p w14:paraId="41B18547"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b/>
                <w:bCs/>
                <w:sz w:val="20"/>
                <w:szCs w:val="20"/>
              </w:rPr>
              <w:t>90</w:t>
            </w:r>
          </w:p>
        </w:tc>
        <w:tc>
          <w:tcPr>
            <w:tcW w:w="1463" w:type="dxa"/>
            <w:shd w:val="clear" w:color="auto" w:fill="D5DCE4" w:themeFill="text2" w:themeFillTint="33"/>
            <w:tcMar>
              <w:top w:w="0" w:type="dxa"/>
              <w:left w:w="40" w:type="dxa"/>
              <w:bottom w:w="0" w:type="dxa"/>
              <w:right w:w="40" w:type="dxa"/>
            </w:tcMar>
            <w:vAlign w:val="center"/>
          </w:tcPr>
          <w:p w14:paraId="5252BF32"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b/>
                <w:bCs/>
                <w:sz w:val="20"/>
                <w:szCs w:val="20"/>
              </w:rPr>
              <w:t>48</w:t>
            </w:r>
          </w:p>
        </w:tc>
        <w:tc>
          <w:tcPr>
            <w:tcW w:w="1463" w:type="dxa"/>
            <w:shd w:val="clear" w:color="auto" w:fill="D5DCE4" w:themeFill="text2" w:themeFillTint="33"/>
            <w:vAlign w:val="center"/>
          </w:tcPr>
          <w:p w14:paraId="4B7DC92A" w14:textId="77777777" w:rsidR="001203FE" w:rsidRPr="005C4E87" w:rsidRDefault="001203FE" w:rsidP="00D55867">
            <w:pPr>
              <w:widowControl w:val="0"/>
              <w:spacing w:after="0" w:line="240" w:lineRule="auto"/>
              <w:jc w:val="center"/>
              <w:rPr>
                <w:rFonts w:ascii="Calibri" w:hAnsi="Calibri" w:cs="Calibri"/>
                <w:b/>
                <w:bCs/>
                <w:sz w:val="20"/>
                <w:szCs w:val="20"/>
              </w:rPr>
            </w:pPr>
            <w:r w:rsidRPr="005C4E87">
              <w:rPr>
                <w:rFonts w:ascii="Calibri" w:hAnsi="Calibri" w:cs="Calibri"/>
                <w:b/>
                <w:bCs/>
                <w:sz w:val="20"/>
                <w:szCs w:val="20"/>
              </w:rPr>
              <w:t>0</w:t>
            </w:r>
          </w:p>
        </w:tc>
        <w:tc>
          <w:tcPr>
            <w:tcW w:w="1463" w:type="dxa"/>
            <w:shd w:val="clear" w:color="auto" w:fill="D5DCE4" w:themeFill="text2" w:themeFillTint="33"/>
            <w:tcMar>
              <w:top w:w="0" w:type="dxa"/>
              <w:left w:w="40" w:type="dxa"/>
              <w:bottom w:w="0" w:type="dxa"/>
              <w:right w:w="40" w:type="dxa"/>
            </w:tcMar>
            <w:vAlign w:val="center"/>
          </w:tcPr>
          <w:p w14:paraId="339B2E98" w14:textId="77777777" w:rsidR="001203FE" w:rsidRPr="005C4E87" w:rsidRDefault="001203FE" w:rsidP="00D55867">
            <w:pPr>
              <w:widowControl w:val="0"/>
              <w:spacing w:after="0" w:line="240" w:lineRule="auto"/>
              <w:jc w:val="center"/>
              <w:rPr>
                <w:rFonts w:ascii="Calibri" w:eastAsia="Arial" w:hAnsi="Calibri" w:cs="Calibri"/>
                <w:iCs/>
              </w:rPr>
            </w:pPr>
            <w:r w:rsidRPr="005C4E87">
              <w:rPr>
                <w:rFonts w:ascii="Calibri" w:hAnsi="Calibri" w:cs="Calibri"/>
                <w:b/>
                <w:bCs/>
                <w:sz w:val="20"/>
                <w:szCs w:val="20"/>
              </w:rPr>
              <w:t>45</w:t>
            </w:r>
          </w:p>
        </w:tc>
        <w:tc>
          <w:tcPr>
            <w:tcW w:w="1463" w:type="dxa"/>
            <w:shd w:val="clear" w:color="auto" w:fill="D5DCE4" w:themeFill="text2" w:themeFillTint="33"/>
            <w:tcMar>
              <w:top w:w="0" w:type="dxa"/>
              <w:left w:w="40" w:type="dxa"/>
              <w:bottom w:w="0" w:type="dxa"/>
              <w:right w:w="40" w:type="dxa"/>
            </w:tcMar>
            <w:vAlign w:val="center"/>
          </w:tcPr>
          <w:p w14:paraId="63574AFE" w14:textId="77777777" w:rsidR="001203FE" w:rsidRPr="005C4E87" w:rsidRDefault="001203FE" w:rsidP="00D55867">
            <w:pPr>
              <w:widowControl w:val="0"/>
              <w:spacing w:after="0" w:line="240" w:lineRule="auto"/>
              <w:jc w:val="center"/>
              <w:rPr>
                <w:rFonts w:ascii="Calibri" w:hAnsi="Calibri" w:cs="Calibri"/>
                <w:b/>
                <w:bCs/>
                <w:sz w:val="20"/>
                <w:szCs w:val="20"/>
              </w:rPr>
            </w:pPr>
            <w:r w:rsidRPr="18D0BB09">
              <w:rPr>
                <w:rFonts w:ascii="Calibri" w:hAnsi="Calibri" w:cs="Calibri"/>
                <w:b/>
                <w:bCs/>
                <w:sz w:val="20"/>
                <w:szCs w:val="20"/>
              </w:rPr>
              <w:t>292</w:t>
            </w:r>
          </w:p>
        </w:tc>
      </w:tr>
    </w:tbl>
    <w:p w14:paraId="35966241" w14:textId="77777777" w:rsidR="001203FE" w:rsidRPr="005C4E87" w:rsidRDefault="001203FE" w:rsidP="001203FE">
      <w:pPr>
        <w:rPr>
          <w:i/>
          <w:iCs/>
          <w:sz w:val="20"/>
          <w:szCs w:val="20"/>
        </w:rPr>
      </w:pPr>
      <w:r w:rsidRPr="005C4E87">
        <w:rPr>
          <w:i/>
          <w:iCs/>
          <w:sz w:val="20"/>
          <w:szCs w:val="20"/>
        </w:rPr>
        <w:t>Zdroj: BSK, vlastné spracovanie</w:t>
      </w:r>
      <w:r>
        <w:rPr>
          <w:i/>
          <w:iCs/>
          <w:sz w:val="20"/>
          <w:szCs w:val="20"/>
        </w:rPr>
        <w:br/>
        <w:t>*</w:t>
      </w:r>
      <w:r w:rsidRPr="00534274">
        <w:rPr>
          <w:i/>
          <w:iCs/>
          <w:sz w:val="20"/>
          <w:szCs w:val="20"/>
        </w:rPr>
        <w:t>dotačná schéma pre šport</w:t>
      </w:r>
      <w:r>
        <w:rPr>
          <w:i/>
          <w:iCs/>
          <w:sz w:val="20"/>
          <w:szCs w:val="20"/>
        </w:rPr>
        <w:t xml:space="preserve"> a mládež</w:t>
      </w:r>
      <w:r w:rsidRPr="00534274">
        <w:rPr>
          <w:i/>
          <w:iCs/>
          <w:sz w:val="20"/>
          <w:szCs w:val="20"/>
        </w:rPr>
        <w:t xml:space="preserve"> bola vyhlásená a neskôr mimoriadne zrušená pre pandémiu COVID-19</w:t>
      </w:r>
      <w:r w:rsidRPr="005C4E87">
        <w:rPr>
          <w:i/>
          <w:iCs/>
          <w:sz w:val="20"/>
          <w:szCs w:val="20"/>
        </w:rPr>
        <w:br w:type="page"/>
      </w:r>
    </w:p>
    <w:p w14:paraId="6544363F" w14:textId="71281AC0" w:rsidR="001203FE" w:rsidRPr="00C02C86" w:rsidRDefault="001203FE" w:rsidP="001203FE">
      <w:pPr>
        <w:pStyle w:val="Popis"/>
        <w:keepNext/>
      </w:pPr>
      <w:bookmarkStart w:id="345" w:name="_Toc110171114"/>
      <w:r>
        <w:lastRenderedPageBreak/>
        <w:t xml:space="preserve">Tabuľka č. </w:t>
      </w:r>
      <w:r>
        <w:fldChar w:fldCharType="begin"/>
      </w:r>
      <w:r>
        <w:instrText>SEQ Tabuľka_č. \* ARABIC</w:instrText>
      </w:r>
      <w:r>
        <w:fldChar w:fldCharType="separate"/>
      </w:r>
      <w:r w:rsidR="00011EC7">
        <w:rPr>
          <w:noProof/>
        </w:rPr>
        <w:t>29</w:t>
      </w:r>
      <w:r>
        <w:fldChar w:fldCharType="end"/>
      </w:r>
      <w:r>
        <w:t xml:space="preserve"> </w:t>
      </w:r>
      <w:r w:rsidRPr="00DC0FEC">
        <w:t>Počet schválených dotácií podľa okresov a podľa rokov</w:t>
      </w:r>
      <w:bookmarkEnd w:id="3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600" w:firstRow="0" w:lastRow="0" w:firstColumn="0" w:lastColumn="0" w:noHBand="1" w:noVBand="1"/>
      </w:tblPr>
      <w:tblGrid>
        <w:gridCol w:w="1503"/>
        <w:gridCol w:w="1256"/>
        <w:gridCol w:w="1256"/>
        <w:gridCol w:w="1256"/>
        <w:gridCol w:w="1277"/>
        <w:gridCol w:w="1256"/>
        <w:gridCol w:w="1256"/>
      </w:tblGrid>
      <w:tr w:rsidR="001203FE" w:rsidRPr="007512FD" w14:paraId="7C35316F" w14:textId="77777777" w:rsidTr="00D55867">
        <w:trPr>
          <w:trHeight w:val="495"/>
        </w:trPr>
        <w:tc>
          <w:tcPr>
            <w:tcW w:w="830" w:type="pct"/>
            <w:shd w:val="clear" w:color="auto" w:fill="ACB9CA" w:themeFill="text2" w:themeFillTint="66"/>
            <w:tcMar>
              <w:top w:w="0" w:type="dxa"/>
              <w:left w:w="40" w:type="dxa"/>
              <w:bottom w:w="0" w:type="dxa"/>
              <w:right w:w="40" w:type="dxa"/>
            </w:tcMar>
            <w:vAlign w:val="center"/>
          </w:tcPr>
          <w:p w14:paraId="04E1F88A"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Okres (podľa sídla žiadateľa)</w:t>
            </w:r>
          </w:p>
        </w:tc>
        <w:tc>
          <w:tcPr>
            <w:tcW w:w="693" w:type="pct"/>
            <w:shd w:val="clear" w:color="auto" w:fill="ACB9CA" w:themeFill="text2" w:themeFillTint="66"/>
            <w:tcMar>
              <w:top w:w="0" w:type="dxa"/>
              <w:left w:w="40" w:type="dxa"/>
              <w:bottom w:w="0" w:type="dxa"/>
              <w:right w:w="40" w:type="dxa"/>
            </w:tcMar>
            <w:vAlign w:val="center"/>
          </w:tcPr>
          <w:p w14:paraId="6C087DF4"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2017</w:t>
            </w:r>
          </w:p>
        </w:tc>
        <w:tc>
          <w:tcPr>
            <w:tcW w:w="693" w:type="pct"/>
            <w:shd w:val="clear" w:color="auto" w:fill="ACB9CA" w:themeFill="text2" w:themeFillTint="66"/>
            <w:tcMar>
              <w:top w:w="0" w:type="dxa"/>
              <w:left w:w="40" w:type="dxa"/>
              <w:bottom w:w="0" w:type="dxa"/>
              <w:right w:w="40" w:type="dxa"/>
            </w:tcMar>
            <w:vAlign w:val="center"/>
          </w:tcPr>
          <w:p w14:paraId="1CD4DFD8"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2018</w:t>
            </w:r>
          </w:p>
        </w:tc>
        <w:tc>
          <w:tcPr>
            <w:tcW w:w="693" w:type="pct"/>
            <w:shd w:val="clear" w:color="auto" w:fill="ACB9CA" w:themeFill="text2" w:themeFillTint="66"/>
            <w:tcMar>
              <w:top w:w="0" w:type="dxa"/>
              <w:left w:w="40" w:type="dxa"/>
              <w:bottom w:w="0" w:type="dxa"/>
              <w:right w:w="40" w:type="dxa"/>
            </w:tcMar>
            <w:vAlign w:val="center"/>
          </w:tcPr>
          <w:p w14:paraId="2D9C3205"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2019</w:t>
            </w:r>
          </w:p>
        </w:tc>
        <w:tc>
          <w:tcPr>
            <w:tcW w:w="705" w:type="pct"/>
            <w:shd w:val="clear" w:color="auto" w:fill="ACB9CA" w:themeFill="text2" w:themeFillTint="66"/>
            <w:vAlign w:val="center"/>
          </w:tcPr>
          <w:p w14:paraId="5C37A768" w14:textId="77777777" w:rsidR="001203FE" w:rsidRPr="00797B78" w:rsidRDefault="001203FE" w:rsidP="00D55867">
            <w:pPr>
              <w:widowControl w:val="0"/>
              <w:spacing w:after="0" w:line="240" w:lineRule="auto"/>
              <w:jc w:val="center"/>
              <w:rPr>
                <w:rFonts w:eastAsia="Arial"/>
                <w:b/>
                <w:bCs/>
                <w:iCs/>
              </w:rPr>
            </w:pPr>
            <w:r>
              <w:rPr>
                <w:rFonts w:eastAsia="Arial"/>
                <w:b/>
                <w:bCs/>
                <w:iCs/>
              </w:rPr>
              <w:t>2020</w:t>
            </w:r>
          </w:p>
        </w:tc>
        <w:tc>
          <w:tcPr>
            <w:tcW w:w="693" w:type="pct"/>
            <w:shd w:val="clear" w:color="auto" w:fill="ACB9CA" w:themeFill="text2" w:themeFillTint="66"/>
            <w:tcMar>
              <w:top w:w="0" w:type="dxa"/>
              <w:left w:w="40" w:type="dxa"/>
              <w:bottom w:w="0" w:type="dxa"/>
              <w:right w:w="40" w:type="dxa"/>
            </w:tcMar>
            <w:vAlign w:val="center"/>
          </w:tcPr>
          <w:p w14:paraId="5E1E2675"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2021</w:t>
            </w:r>
          </w:p>
        </w:tc>
        <w:tc>
          <w:tcPr>
            <w:tcW w:w="693" w:type="pct"/>
            <w:shd w:val="clear" w:color="auto" w:fill="ACB9CA" w:themeFill="text2" w:themeFillTint="66"/>
            <w:tcMar>
              <w:top w:w="0" w:type="dxa"/>
              <w:left w:w="40" w:type="dxa"/>
              <w:bottom w:w="0" w:type="dxa"/>
              <w:right w:w="40" w:type="dxa"/>
            </w:tcMar>
            <w:vAlign w:val="center"/>
          </w:tcPr>
          <w:p w14:paraId="45B64300" w14:textId="77777777" w:rsidR="001203FE" w:rsidRPr="00797B78" w:rsidRDefault="001203FE" w:rsidP="00D55867">
            <w:pPr>
              <w:widowControl w:val="0"/>
              <w:spacing w:after="0" w:line="240" w:lineRule="auto"/>
              <w:jc w:val="center"/>
              <w:rPr>
                <w:rFonts w:eastAsia="Arial"/>
                <w:b/>
                <w:bCs/>
                <w:iCs/>
              </w:rPr>
            </w:pPr>
            <w:r w:rsidRPr="00797B78">
              <w:rPr>
                <w:rFonts w:eastAsia="Arial"/>
                <w:b/>
                <w:bCs/>
                <w:iCs/>
              </w:rPr>
              <w:t>Spolu</w:t>
            </w:r>
          </w:p>
        </w:tc>
      </w:tr>
      <w:tr w:rsidR="001203FE" w:rsidRPr="007512FD" w14:paraId="29867234" w14:textId="77777777" w:rsidTr="00D55867">
        <w:trPr>
          <w:trHeight w:val="300"/>
        </w:trPr>
        <w:tc>
          <w:tcPr>
            <w:tcW w:w="830" w:type="pct"/>
            <w:shd w:val="clear" w:color="auto" w:fill="FFFFFF" w:themeFill="background1"/>
            <w:tcMar>
              <w:top w:w="0" w:type="dxa"/>
              <w:left w:w="40" w:type="dxa"/>
              <w:bottom w:w="0" w:type="dxa"/>
              <w:right w:w="40" w:type="dxa"/>
            </w:tcMar>
          </w:tcPr>
          <w:p w14:paraId="1FB678BF" w14:textId="77777777" w:rsidR="001203FE" w:rsidRPr="00797B78" w:rsidRDefault="001203FE" w:rsidP="00D55867">
            <w:pPr>
              <w:widowControl w:val="0"/>
              <w:spacing w:after="0" w:line="240" w:lineRule="auto"/>
              <w:rPr>
                <w:rFonts w:eastAsia="Arial"/>
                <w:iCs/>
              </w:rPr>
            </w:pPr>
            <w:r w:rsidRPr="00797B78">
              <w:rPr>
                <w:rFonts w:eastAsia="Arial"/>
                <w:iCs/>
              </w:rPr>
              <w:t>Bratislava I</w:t>
            </w:r>
          </w:p>
        </w:tc>
        <w:tc>
          <w:tcPr>
            <w:tcW w:w="693" w:type="pct"/>
            <w:shd w:val="clear" w:color="auto" w:fill="FFFFFF" w:themeFill="background1"/>
            <w:tcMar>
              <w:top w:w="0" w:type="dxa"/>
              <w:left w:w="40" w:type="dxa"/>
              <w:bottom w:w="0" w:type="dxa"/>
              <w:right w:w="40" w:type="dxa"/>
            </w:tcMar>
          </w:tcPr>
          <w:p w14:paraId="3642EFF5" w14:textId="77777777" w:rsidR="001203FE" w:rsidRPr="00797B78" w:rsidRDefault="001203FE" w:rsidP="00D55867">
            <w:pPr>
              <w:widowControl w:val="0"/>
              <w:spacing w:after="0" w:line="240" w:lineRule="auto"/>
              <w:jc w:val="center"/>
              <w:rPr>
                <w:rFonts w:eastAsia="Arial"/>
                <w:iCs/>
              </w:rPr>
            </w:pPr>
            <w:r w:rsidRPr="00797B78">
              <w:rPr>
                <w:rFonts w:eastAsia="Arial"/>
                <w:iCs/>
              </w:rPr>
              <w:t>11</w:t>
            </w:r>
          </w:p>
        </w:tc>
        <w:tc>
          <w:tcPr>
            <w:tcW w:w="693" w:type="pct"/>
            <w:shd w:val="clear" w:color="auto" w:fill="FFFFFF" w:themeFill="background1"/>
            <w:tcMar>
              <w:top w:w="0" w:type="dxa"/>
              <w:left w:w="40" w:type="dxa"/>
              <w:bottom w:w="0" w:type="dxa"/>
              <w:right w:w="40" w:type="dxa"/>
            </w:tcMar>
          </w:tcPr>
          <w:p w14:paraId="40FC692A" w14:textId="77777777" w:rsidR="001203FE" w:rsidRPr="00797B78" w:rsidRDefault="001203FE" w:rsidP="00D55867">
            <w:pPr>
              <w:widowControl w:val="0"/>
              <w:spacing w:after="0" w:line="240" w:lineRule="auto"/>
              <w:jc w:val="center"/>
              <w:rPr>
                <w:rFonts w:eastAsia="Arial"/>
                <w:iCs/>
              </w:rPr>
            </w:pPr>
            <w:r w:rsidRPr="00797B78">
              <w:rPr>
                <w:rFonts w:eastAsia="Arial"/>
                <w:iCs/>
              </w:rPr>
              <w:t>8</w:t>
            </w:r>
          </w:p>
        </w:tc>
        <w:tc>
          <w:tcPr>
            <w:tcW w:w="693" w:type="pct"/>
            <w:shd w:val="clear" w:color="auto" w:fill="FFFFFF" w:themeFill="background1"/>
            <w:tcMar>
              <w:top w:w="0" w:type="dxa"/>
              <w:left w:w="40" w:type="dxa"/>
              <w:bottom w:w="0" w:type="dxa"/>
              <w:right w:w="40" w:type="dxa"/>
            </w:tcMar>
          </w:tcPr>
          <w:p w14:paraId="2E5B3DF6"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c>
          <w:tcPr>
            <w:tcW w:w="705" w:type="pct"/>
            <w:shd w:val="clear" w:color="auto" w:fill="FFFFFF" w:themeFill="background1"/>
          </w:tcPr>
          <w:p w14:paraId="7D64C7B4"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1E4E2D38" w14:textId="77777777" w:rsidR="001203FE" w:rsidRPr="00797B78" w:rsidRDefault="001203FE" w:rsidP="00D55867">
            <w:pPr>
              <w:widowControl w:val="0"/>
              <w:spacing w:after="0" w:line="240" w:lineRule="auto"/>
              <w:jc w:val="center"/>
              <w:rPr>
                <w:rFonts w:eastAsia="Arial"/>
                <w:iCs/>
              </w:rPr>
            </w:pPr>
            <w:r>
              <w:rPr>
                <w:rFonts w:eastAsia="Arial"/>
                <w:iCs/>
              </w:rPr>
              <w:t>5</w:t>
            </w:r>
          </w:p>
        </w:tc>
        <w:tc>
          <w:tcPr>
            <w:tcW w:w="693" w:type="pct"/>
            <w:shd w:val="clear" w:color="auto" w:fill="FFFFFF" w:themeFill="background1"/>
            <w:tcMar>
              <w:top w:w="0" w:type="dxa"/>
              <w:left w:w="40" w:type="dxa"/>
              <w:bottom w:w="0" w:type="dxa"/>
              <w:right w:w="40" w:type="dxa"/>
            </w:tcMar>
          </w:tcPr>
          <w:p w14:paraId="38297551" w14:textId="77777777" w:rsidR="001203FE" w:rsidRPr="00797B78" w:rsidRDefault="001203FE" w:rsidP="00D55867">
            <w:pPr>
              <w:widowControl w:val="0"/>
              <w:spacing w:after="0" w:line="240" w:lineRule="auto"/>
              <w:jc w:val="center"/>
              <w:rPr>
                <w:rFonts w:eastAsia="Arial"/>
              </w:rPr>
            </w:pPr>
            <w:r w:rsidRPr="18D0BB09">
              <w:rPr>
                <w:rFonts w:eastAsia="Arial"/>
              </w:rPr>
              <w:t>27</w:t>
            </w:r>
          </w:p>
        </w:tc>
      </w:tr>
      <w:tr w:rsidR="001203FE" w:rsidRPr="007512FD" w14:paraId="556107BD" w14:textId="77777777" w:rsidTr="00D55867">
        <w:trPr>
          <w:trHeight w:val="300"/>
        </w:trPr>
        <w:tc>
          <w:tcPr>
            <w:tcW w:w="830" w:type="pct"/>
            <w:shd w:val="clear" w:color="auto" w:fill="FFFFFF" w:themeFill="background1"/>
            <w:tcMar>
              <w:top w:w="0" w:type="dxa"/>
              <w:left w:w="40" w:type="dxa"/>
              <w:bottom w:w="0" w:type="dxa"/>
              <w:right w:w="40" w:type="dxa"/>
            </w:tcMar>
          </w:tcPr>
          <w:p w14:paraId="25D7FD33" w14:textId="77777777" w:rsidR="001203FE" w:rsidRPr="00797B78" w:rsidRDefault="001203FE" w:rsidP="00D55867">
            <w:pPr>
              <w:widowControl w:val="0"/>
              <w:spacing w:after="0" w:line="240" w:lineRule="auto"/>
              <w:rPr>
                <w:rFonts w:eastAsia="Arial"/>
                <w:iCs/>
              </w:rPr>
            </w:pPr>
            <w:r w:rsidRPr="00797B78">
              <w:rPr>
                <w:rFonts w:eastAsia="Arial"/>
                <w:iCs/>
              </w:rPr>
              <w:t>Bratislava II</w:t>
            </w:r>
          </w:p>
        </w:tc>
        <w:tc>
          <w:tcPr>
            <w:tcW w:w="693" w:type="pct"/>
            <w:shd w:val="clear" w:color="auto" w:fill="FFFFFF" w:themeFill="background1"/>
            <w:tcMar>
              <w:top w:w="0" w:type="dxa"/>
              <w:left w:w="40" w:type="dxa"/>
              <w:bottom w:w="0" w:type="dxa"/>
              <w:right w:w="40" w:type="dxa"/>
            </w:tcMar>
          </w:tcPr>
          <w:p w14:paraId="6A194BDE" w14:textId="77777777" w:rsidR="001203FE" w:rsidRPr="00797B78" w:rsidRDefault="001203FE" w:rsidP="00D55867">
            <w:pPr>
              <w:widowControl w:val="0"/>
              <w:spacing w:after="0" w:line="240" w:lineRule="auto"/>
              <w:jc w:val="center"/>
              <w:rPr>
                <w:rFonts w:eastAsia="Arial"/>
                <w:iCs/>
              </w:rPr>
            </w:pPr>
            <w:r w:rsidRPr="00797B78">
              <w:rPr>
                <w:rFonts w:eastAsia="Arial"/>
                <w:iCs/>
              </w:rPr>
              <w:t>4</w:t>
            </w:r>
          </w:p>
        </w:tc>
        <w:tc>
          <w:tcPr>
            <w:tcW w:w="693" w:type="pct"/>
            <w:shd w:val="clear" w:color="auto" w:fill="FFFFFF" w:themeFill="background1"/>
            <w:tcMar>
              <w:top w:w="0" w:type="dxa"/>
              <w:left w:w="40" w:type="dxa"/>
              <w:bottom w:w="0" w:type="dxa"/>
              <w:right w:w="40" w:type="dxa"/>
            </w:tcMar>
          </w:tcPr>
          <w:p w14:paraId="67806248" w14:textId="77777777" w:rsidR="001203FE" w:rsidRPr="00797B78" w:rsidRDefault="001203FE" w:rsidP="00D55867">
            <w:pPr>
              <w:widowControl w:val="0"/>
              <w:spacing w:after="0" w:line="240" w:lineRule="auto"/>
              <w:jc w:val="center"/>
              <w:rPr>
                <w:rFonts w:eastAsia="Arial"/>
                <w:iCs/>
              </w:rPr>
            </w:pPr>
            <w:r w:rsidRPr="00797B78">
              <w:rPr>
                <w:rFonts w:eastAsia="Arial"/>
                <w:iCs/>
              </w:rPr>
              <w:t>6</w:t>
            </w:r>
          </w:p>
        </w:tc>
        <w:tc>
          <w:tcPr>
            <w:tcW w:w="693" w:type="pct"/>
            <w:shd w:val="clear" w:color="auto" w:fill="FFFFFF" w:themeFill="background1"/>
            <w:tcMar>
              <w:top w:w="0" w:type="dxa"/>
              <w:left w:w="40" w:type="dxa"/>
              <w:bottom w:w="0" w:type="dxa"/>
              <w:right w:w="40" w:type="dxa"/>
            </w:tcMar>
          </w:tcPr>
          <w:p w14:paraId="43474DCE"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705" w:type="pct"/>
            <w:shd w:val="clear" w:color="auto" w:fill="FFFFFF" w:themeFill="background1"/>
          </w:tcPr>
          <w:p w14:paraId="2180B606"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61D3C404" w14:textId="77777777" w:rsidR="001203FE" w:rsidRPr="00797B78" w:rsidRDefault="001203FE" w:rsidP="00D55867">
            <w:pPr>
              <w:widowControl w:val="0"/>
              <w:spacing w:after="0" w:line="240" w:lineRule="auto"/>
              <w:jc w:val="center"/>
              <w:rPr>
                <w:rFonts w:eastAsia="Arial"/>
                <w:iCs/>
              </w:rPr>
            </w:pPr>
            <w:r>
              <w:rPr>
                <w:rFonts w:eastAsia="Arial"/>
                <w:iCs/>
              </w:rPr>
              <w:t>2</w:t>
            </w:r>
          </w:p>
        </w:tc>
        <w:tc>
          <w:tcPr>
            <w:tcW w:w="693" w:type="pct"/>
            <w:shd w:val="clear" w:color="auto" w:fill="FFFFFF" w:themeFill="background1"/>
            <w:tcMar>
              <w:top w:w="0" w:type="dxa"/>
              <w:left w:w="40" w:type="dxa"/>
              <w:bottom w:w="0" w:type="dxa"/>
              <w:right w:w="40" w:type="dxa"/>
            </w:tcMar>
          </w:tcPr>
          <w:p w14:paraId="1413C45E" w14:textId="77777777" w:rsidR="001203FE" w:rsidRPr="00797B78" w:rsidRDefault="001203FE" w:rsidP="00D55867">
            <w:pPr>
              <w:widowControl w:val="0"/>
              <w:spacing w:after="0" w:line="240" w:lineRule="auto"/>
              <w:jc w:val="center"/>
              <w:rPr>
                <w:rFonts w:eastAsia="Arial"/>
              </w:rPr>
            </w:pPr>
            <w:r w:rsidRPr="18D0BB09">
              <w:rPr>
                <w:rFonts w:eastAsia="Arial"/>
              </w:rPr>
              <w:t>14</w:t>
            </w:r>
          </w:p>
        </w:tc>
      </w:tr>
      <w:tr w:rsidR="001203FE" w:rsidRPr="007512FD" w14:paraId="62474C20" w14:textId="77777777" w:rsidTr="00D55867">
        <w:trPr>
          <w:trHeight w:val="300"/>
        </w:trPr>
        <w:tc>
          <w:tcPr>
            <w:tcW w:w="830" w:type="pct"/>
            <w:shd w:val="clear" w:color="auto" w:fill="FFFFFF" w:themeFill="background1"/>
            <w:tcMar>
              <w:top w:w="0" w:type="dxa"/>
              <w:left w:w="40" w:type="dxa"/>
              <w:bottom w:w="0" w:type="dxa"/>
              <w:right w:w="40" w:type="dxa"/>
            </w:tcMar>
          </w:tcPr>
          <w:p w14:paraId="0672C357" w14:textId="77777777" w:rsidR="001203FE" w:rsidRPr="00797B78" w:rsidRDefault="001203FE" w:rsidP="00D55867">
            <w:pPr>
              <w:widowControl w:val="0"/>
              <w:spacing w:after="0" w:line="240" w:lineRule="auto"/>
              <w:rPr>
                <w:rFonts w:eastAsia="Arial"/>
                <w:iCs/>
              </w:rPr>
            </w:pPr>
            <w:r w:rsidRPr="00797B78">
              <w:rPr>
                <w:rFonts w:eastAsia="Arial"/>
                <w:iCs/>
              </w:rPr>
              <w:t>Bratislava III</w:t>
            </w:r>
          </w:p>
        </w:tc>
        <w:tc>
          <w:tcPr>
            <w:tcW w:w="693" w:type="pct"/>
            <w:shd w:val="clear" w:color="auto" w:fill="FFFFFF" w:themeFill="background1"/>
            <w:tcMar>
              <w:top w:w="0" w:type="dxa"/>
              <w:left w:w="40" w:type="dxa"/>
              <w:bottom w:w="0" w:type="dxa"/>
              <w:right w:w="40" w:type="dxa"/>
            </w:tcMar>
          </w:tcPr>
          <w:p w14:paraId="7BBCA6BC" w14:textId="77777777" w:rsidR="001203FE" w:rsidRPr="00797B78" w:rsidRDefault="001203FE" w:rsidP="00D55867">
            <w:pPr>
              <w:widowControl w:val="0"/>
              <w:spacing w:after="0" w:line="240" w:lineRule="auto"/>
              <w:jc w:val="center"/>
              <w:rPr>
                <w:rFonts w:eastAsia="Arial"/>
                <w:iCs/>
              </w:rPr>
            </w:pPr>
            <w:r w:rsidRPr="00797B78">
              <w:rPr>
                <w:rFonts w:eastAsia="Arial"/>
                <w:iCs/>
              </w:rPr>
              <w:t>9</w:t>
            </w:r>
          </w:p>
        </w:tc>
        <w:tc>
          <w:tcPr>
            <w:tcW w:w="693" w:type="pct"/>
            <w:shd w:val="clear" w:color="auto" w:fill="FFFFFF" w:themeFill="background1"/>
            <w:tcMar>
              <w:top w:w="0" w:type="dxa"/>
              <w:left w:w="40" w:type="dxa"/>
              <w:bottom w:w="0" w:type="dxa"/>
              <w:right w:w="40" w:type="dxa"/>
            </w:tcMar>
          </w:tcPr>
          <w:p w14:paraId="0F557B1A"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c>
          <w:tcPr>
            <w:tcW w:w="693" w:type="pct"/>
            <w:shd w:val="clear" w:color="auto" w:fill="FFFFFF" w:themeFill="background1"/>
            <w:tcMar>
              <w:top w:w="0" w:type="dxa"/>
              <w:left w:w="40" w:type="dxa"/>
              <w:bottom w:w="0" w:type="dxa"/>
              <w:right w:w="40" w:type="dxa"/>
            </w:tcMar>
          </w:tcPr>
          <w:p w14:paraId="5D605136" w14:textId="77777777" w:rsidR="001203FE" w:rsidRPr="00797B78" w:rsidRDefault="001203FE" w:rsidP="00D55867">
            <w:pPr>
              <w:widowControl w:val="0"/>
              <w:spacing w:after="0" w:line="240" w:lineRule="auto"/>
              <w:jc w:val="center"/>
              <w:rPr>
                <w:rFonts w:eastAsia="Arial"/>
                <w:iCs/>
              </w:rPr>
            </w:pPr>
            <w:r w:rsidRPr="00797B78">
              <w:rPr>
                <w:rFonts w:eastAsia="Arial"/>
                <w:iCs/>
              </w:rPr>
              <w:t>5</w:t>
            </w:r>
          </w:p>
        </w:tc>
        <w:tc>
          <w:tcPr>
            <w:tcW w:w="705" w:type="pct"/>
            <w:shd w:val="clear" w:color="auto" w:fill="FFFFFF" w:themeFill="background1"/>
          </w:tcPr>
          <w:p w14:paraId="53186A5E"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6AB58B9C"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693" w:type="pct"/>
            <w:shd w:val="clear" w:color="auto" w:fill="FFFFFF" w:themeFill="background1"/>
            <w:tcMar>
              <w:top w:w="0" w:type="dxa"/>
              <w:left w:w="40" w:type="dxa"/>
              <w:bottom w:w="0" w:type="dxa"/>
              <w:right w:w="40" w:type="dxa"/>
            </w:tcMar>
          </w:tcPr>
          <w:p w14:paraId="51B9DC5A" w14:textId="77777777" w:rsidR="001203FE" w:rsidRPr="00797B78" w:rsidRDefault="001203FE" w:rsidP="00D55867">
            <w:pPr>
              <w:widowControl w:val="0"/>
              <w:spacing w:after="0" w:line="240" w:lineRule="auto"/>
              <w:jc w:val="center"/>
              <w:rPr>
                <w:rFonts w:eastAsia="Arial"/>
                <w:iCs/>
              </w:rPr>
            </w:pPr>
            <w:r w:rsidRPr="00797B78">
              <w:rPr>
                <w:rFonts w:eastAsia="Arial"/>
                <w:iCs/>
              </w:rPr>
              <w:t>19</w:t>
            </w:r>
          </w:p>
        </w:tc>
      </w:tr>
      <w:tr w:rsidR="001203FE" w:rsidRPr="007512FD" w14:paraId="44131AB5" w14:textId="77777777" w:rsidTr="00D55867">
        <w:trPr>
          <w:trHeight w:val="300"/>
        </w:trPr>
        <w:tc>
          <w:tcPr>
            <w:tcW w:w="830" w:type="pct"/>
            <w:shd w:val="clear" w:color="auto" w:fill="FFFFFF" w:themeFill="background1"/>
            <w:tcMar>
              <w:top w:w="0" w:type="dxa"/>
              <w:left w:w="40" w:type="dxa"/>
              <w:bottom w:w="0" w:type="dxa"/>
              <w:right w:w="40" w:type="dxa"/>
            </w:tcMar>
          </w:tcPr>
          <w:p w14:paraId="644042E3" w14:textId="77777777" w:rsidR="001203FE" w:rsidRPr="00797B78" w:rsidRDefault="001203FE" w:rsidP="00D55867">
            <w:pPr>
              <w:widowControl w:val="0"/>
              <w:spacing w:after="0" w:line="240" w:lineRule="auto"/>
              <w:rPr>
                <w:rFonts w:eastAsia="Arial"/>
                <w:iCs/>
              </w:rPr>
            </w:pPr>
            <w:r w:rsidRPr="00797B78">
              <w:rPr>
                <w:rFonts w:eastAsia="Arial"/>
                <w:iCs/>
              </w:rPr>
              <w:t>Bratislava IV</w:t>
            </w:r>
          </w:p>
        </w:tc>
        <w:tc>
          <w:tcPr>
            <w:tcW w:w="693" w:type="pct"/>
            <w:shd w:val="clear" w:color="auto" w:fill="FFFFFF" w:themeFill="background1"/>
            <w:tcMar>
              <w:top w:w="0" w:type="dxa"/>
              <w:left w:w="40" w:type="dxa"/>
              <w:bottom w:w="0" w:type="dxa"/>
              <w:right w:w="40" w:type="dxa"/>
            </w:tcMar>
          </w:tcPr>
          <w:p w14:paraId="1052E173" w14:textId="77777777" w:rsidR="001203FE" w:rsidRPr="00797B78" w:rsidRDefault="001203FE" w:rsidP="00D55867">
            <w:pPr>
              <w:widowControl w:val="0"/>
              <w:spacing w:after="0" w:line="240" w:lineRule="auto"/>
              <w:jc w:val="center"/>
              <w:rPr>
                <w:rFonts w:eastAsia="Arial"/>
                <w:iCs/>
              </w:rPr>
            </w:pPr>
            <w:r w:rsidRPr="00797B78">
              <w:rPr>
                <w:rFonts w:eastAsia="Arial"/>
                <w:iCs/>
              </w:rPr>
              <w:t>7</w:t>
            </w:r>
          </w:p>
        </w:tc>
        <w:tc>
          <w:tcPr>
            <w:tcW w:w="693" w:type="pct"/>
            <w:shd w:val="clear" w:color="auto" w:fill="FFFFFF" w:themeFill="background1"/>
            <w:tcMar>
              <w:top w:w="0" w:type="dxa"/>
              <w:left w:w="40" w:type="dxa"/>
              <w:bottom w:w="0" w:type="dxa"/>
              <w:right w:w="40" w:type="dxa"/>
            </w:tcMar>
          </w:tcPr>
          <w:p w14:paraId="569FAA3B"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693" w:type="pct"/>
            <w:shd w:val="clear" w:color="auto" w:fill="FFFFFF" w:themeFill="background1"/>
            <w:tcMar>
              <w:top w:w="0" w:type="dxa"/>
              <w:left w:w="40" w:type="dxa"/>
              <w:bottom w:w="0" w:type="dxa"/>
              <w:right w:w="40" w:type="dxa"/>
            </w:tcMar>
          </w:tcPr>
          <w:p w14:paraId="46526EC7"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705" w:type="pct"/>
            <w:shd w:val="clear" w:color="auto" w:fill="FFFFFF" w:themeFill="background1"/>
          </w:tcPr>
          <w:p w14:paraId="63709DDC"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7264EB64" w14:textId="77777777" w:rsidR="001203FE" w:rsidRPr="00797B78" w:rsidRDefault="001203FE" w:rsidP="00D55867">
            <w:pPr>
              <w:widowControl w:val="0"/>
              <w:spacing w:after="0" w:line="240" w:lineRule="auto"/>
              <w:jc w:val="center"/>
              <w:rPr>
                <w:rFonts w:eastAsia="Arial"/>
                <w:iCs/>
              </w:rPr>
            </w:pPr>
            <w:r>
              <w:rPr>
                <w:rFonts w:eastAsia="Arial"/>
                <w:iCs/>
              </w:rPr>
              <w:t>4</w:t>
            </w:r>
          </w:p>
        </w:tc>
        <w:tc>
          <w:tcPr>
            <w:tcW w:w="693" w:type="pct"/>
            <w:shd w:val="clear" w:color="auto" w:fill="FFFFFF" w:themeFill="background1"/>
            <w:tcMar>
              <w:top w:w="0" w:type="dxa"/>
              <w:left w:w="40" w:type="dxa"/>
              <w:bottom w:w="0" w:type="dxa"/>
              <w:right w:w="40" w:type="dxa"/>
            </w:tcMar>
          </w:tcPr>
          <w:p w14:paraId="24A75FCE" w14:textId="77777777" w:rsidR="001203FE" w:rsidRPr="00797B78" w:rsidRDefault="001203FE" w:rsidP="00D55867">
            <w:pPr>
              <w:widowControl w:val="0"/>
              <w:spacing w:after="0" w:line="240" w:lineRule="auto"/>
              <w:jc w:val="center"/>
              <w:rPr>
                <w:rFonts w:eastAsia="Arial"/>
              </w:rPr>
            </w:pPr>
            <w:r w:rsidRPr="18D0BB09">
              <w:rPr>
                <w:rFonts w:eastAsia="Arial"/>
              </w:rPr>
              <w:t>15</w:t>
            </w:r>
          </w:p>
        </w:tc>
      </w:tr>
      <w:tr w:rsidR="001203FE" w:rsidRPr="007512FD" w14:paraId="4AF74D2E" w14:textId="77777777" w:rsidTr="00D55867">
        <w:trPr>
          <w:trHeight w:val="300"/>
        </w:trPr>
        <w:tc>
          <w:tcPr>
            <w:tcW w:w="830" w:type="pct"/>
            <w:shd w:val="clear" w:color="auto" w:fill="FFFFFF" w:themeFill="background1"/>
            <w:tcMar>
              <w:top w:w="0" w:type="dxa"/>
              <w:left w:w="40" w:type="dxa"/>
              <w:bottom w:w="0" w:type="dxa"/>
              <w:right w:w="40" w:type="dxa"/>
            </w:tcMar>
          </w:tcPr>
          <w:p w14:paraId="2BF4666D" w14:textId="77777777" w:rsidR="001203FE" w:rsidRPr="00797B78" w:rsidRDefault="001203FE" w:rsidP="00D55867">
            <w:pPr>
              <w:widowControl w:val="0"/>
              <w:spacing w:after="0" w:line="240" w:lineRule="auto"/>
              <w:rPr>
                <w:rFonts w:eastAsia="Arial"/>
                <w:iCs/>
              </w:rPr>
            </w:pPr>
            <w:r w:rsidRPr="00797B78">
              <w:rPr>
                <w:rFonts w:eastAsia="Arial"/>
                <w:iCs/>
              </w:rPr>
              <w:t>Bratislava V</w:t>
            </w:r>
          </w:p>
        </w:tc>
        <w:tc>
          <w:tcPr>
            <w:tcW w:w="693" w:type="pct"/>
            <w:shd w:val="clear" w:color="auto" w:fill="FFFFFF" w:themeFill="background1"/>
            <w:tcMar>
              <w:top w:w="0" w:type="dxa"/>
              <w:left w:w="40" w:type="dxa"/>
              <w:bottom w:w="0" w:type="dxa"/>
              <w:right w:w="40" w:type="dxa"/>
            </w:tcMar>
          </w:tcPr>
          <w:p w14:paraId="5A0A20D0" w14:textId="77777777" w:rsidR="001203FE" w:rsidRPr="00797B78" w:rsidRDefault="001203FE" w:rsidP="00D55867">
            <w:pPr>
              <w:widowControl w:val="0"/>
              <w:spacing w:after="0" w:line="240" w:lineRule="auto"/>
              <w:jc w:val="center"/>
              <w:rPr>
                <w:rFonts w:eastAsia="Arial"/>
                <w:iCs/>
              </w:rPr>
            </w:pPr>
            <w:r w:rsidRPr="00797B78">
              <w:rPr>
                <w:rFonts w:eastAsia="Arial"/>
                <w:iCs/>
              </w:rPr>
              <w:t>6</w:t>
            </w:r>
          </w:p>
        </w:tc>
        <w:tc>
          <w:tcPr>
            <w:tcW w:w="693" w:type="pct"/>
            <w:shd w:val="clear" w:color="auto" w:fill="FFFFFF" w:themeFill="background1"/>
            <w:tcMar>
              <w:top w:w="0" w:type="dxa"/>
              <w:left w:w="40" w:type="dxa"/>
              <w:bottom w:w="0" w:type="dxa"/>
              <w:right w:w="40" w:type="dxa"/>
            </w:tcMar>
          </w:tcPr>
          <w:p w14:paraId="5199B4C3" w14:textId="77777777" w:rsidR="001203FE" w:rsidRPr="00797B78" w:rsidRDefault="001203FE" w:rsidP="00D55867">
            <w:pPr>
              <w:widowControl w:val="0"/>
              <w:spacing w:after="0" w:line="240" w:lineRule="auto"/>
              <w:jc w:val="center"/>
              <w:rPr>
                <w:rFonts w:eastAsia="Arial"/>
                <w:iCs/>
              </w:rPr>
            </w:pPr>
            <w:r w:rsidRPr="00797B78">
              <w:rPr>
                <w:rFonts w:eastAsia="Arial"/>
                <w:iCs/>
              </w:rPr>
              <w:t>6</w:t>
            </w:r>
          </w:p>
        </w:tc>
        <w:tc>
          <w:tcPr>
            <w:tcW w:w="693" w:type="pct"/>
            <w:shd w:val="clear" w:color="auto" w:fill="FFFFFF" w:themeFill="background1"/>
            <w:tcMar>
              <w:top w:w="0" w:type="dxa"/>
              <w:left w:w="40" w:type="dxa"/>
              <w:bottom w:w="0" w:type="dxa"/>
              <w:right w:w="40" w:type="dxa"/>
            </w:tcMar>
          </w:tcPr>
          <w:p w14:paraId="10B87795" w14:textId="77777777" w:rsidR="001203FE" w:rsidRPr="00797B78" w:rsidRDefault="001203FE" w:rsidP="00D55867">
            <w:pPr>
              <w:widowControl w:val="0"/>
              <w:spacing w:after="0" w:line="240" w:lineRule="auto"/>
              <w:jc w:val="center"/>
              <w:rPr>
                <w:rFonts w:eastAsia="Arial"/>
                <w:iCs/>
              </w:rPr>
            </w:pPr>
            <w:r w:rsidRPr="00797B78">
              <w:rPr>
                <w:rFonts w:eastAsia="Arial"/>
                <w:iCs/>
              </w:rPr>
              <w:t>4</w:t>
            </w:r>
          </w:p>
        </w:tc>
        <w:tc>
          <w:tcPr>
            <w:tcW w:w="705" w:type="pct"/>
            <w:shd w:val="clear" w:color="auto" w:fill="FFFFFF" w:themeFill="background1"/>
          </w:tcPr>
          <w:p w14:paraId="0FD04156"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4367282E" w14:textId="77777777" w:rsidR="001203FE" w:rsidRPr="00797B78" w:rsidRDefault="001203FE" w:rsidP="00D55867">
            <w:pPr>
              <w:widowControl w:val="0"/>
              <w:spacing w:after="0" w:line="240" w:lineRule="auto"/>
              <w:jc w:val="center"/>
              <w:rPr>
                <w:rFonts w:eastAsia="Arial"/>
                <w:iCs/>
              </w:rPr>
            </w:pPr>
            <w:r w:rsidRPr="00797B78">
              <w:rPr>
                <w:rFonts w:eastAsia="Arial"/>
                <w:iCs/>
              </w:rPr>
              <w:t>4</w:t>
            </w:r>
          </w:p>
        </w:tc>
        <w:tc>
          <w:tcPr>
            <w:tcW w:w="693" w:type="pct"/>
            <w:shd w:val="clear" w:color="auto" w:fill="FFFFFF" w:themeFill="background1"/>
            <w:tcMar>
              <w:top w:w="0" w:type="dxa"/>
              <w:left w:w="40" w:type="dxa"/>
              <w:bottom w:w="0" w:type="dxa"/>
              <w:right w:w="40" w:type="dxa"/>
            </w:tcMar>
          </w:tcPr>
          <w:p w14:paraId="677D3F6E" w14:textId="77777777" w:rsidR="001203FE" w:rsidRPr="00797B78" w:rsidRDefault="001203FE" w:rsidP="00D55867">
            <w:pPr>
              <w:widowControl w:val="0"/>
              <w:spacing w:after="0" w:line="240" w:lineRule="auto"/>
              <w:jc w:val="center"/>
              <w:rPr>
                <w:rFonts w:eastAsia="Arial"/>
                <w:iCs/>
              </w:rPr>
            </w:pPr>
            <w:r w:rsidRPr="00797B78">
              <w:rPr>
                <w:rFonts w:eastAsia="Arial"/>
                <w:iCs/>
              </w:rPr>
              <w:t>20</w:t>
            </w:r>
          </w:p>
        </w:tc>
      </w:tr>
      <w:tr w:rsidR="001203FE" w:rsidRPr="007512FD" w14:paraId="206B9E5D" w14:textId="77777777" w:rsidTr="00D55867">
        <w:trPr>
          <w:trHeight w:val="300"/>
        </w:trPr>
        <w:tc>
          <w:tcPr>
            <w:tcW w:w="830" w:type="pct"/>
            <w:shd w:val="clear" w:color="auto" w:fill="FFFFFF" w:themeFill="background1"/>
            <w:tcMar>
              <w:top w:w="0" w:type="dxa"/>
              <w:left w:w="40" w:type="dxa"/>
              <w:bottom w:w="0" w:type="dxa"/>
              <w:right w:w="40" w:type="dxa"/>
            </w:tcMar>
          </w:tcPr>
          <w:p w14:paraId="0C58BEF9" w14:textId="77777777" w:rsidR="001203FE" w:rsidRPr="00797B78" w:rsidRDefault="001203FE" w:rsidP="00D55867">
            <w:pPr>
              <w:widowControl w:val="0"/>
              <w:spacing w:after="0" w:line="240" w:lineRule="auto"/>
              <w:rPr>
                <w:rFonts w:eastAsia="Arial"/>
                <w:iCs/>
              </w:rPr>
            </w:pPr>
            <w:r w:rsidRPr="00797B78">
              <w:rPr>
                <w:rFonts w:eastAsia="Arial"/>
                <w:iCs/>
              </w:rPr>
              <w:t>Malacky</w:t>
            </w:r>
          </w:p>
        </w:tc>
        <w:tc>
          <w:tcPr>
            <w:tcW w:w="693" w:type="pct"/>
            <w:shd w:val="clear" w:color="auto" w:fill="FFFFFF" w:themeFill="background1"/>
            <w:tcMar>
              <w:top w:w="0" w:type="dxa"/>
              <w:left w:w="40" w:type="dxa"/>
              <w:bottom w:w="0" w:type="dxa"/>
              <w:right w:w="40" w:type="dxa"/>
            </w:tcMar>
          </w:tcPr>
          <w:p w14:paraId="43A30117"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c>
          <w:tcPr>
            <w:tcW w:w="693" w:type="pct"/>
            <w:shd w:val="clear" w:color="auto" w:fill="FFFFFF" w:themeFill="background1"/>
            <w:tcMar>
              <w:top w:w="0" w:type="dxa"/>
              <w:left w:w="40" w:type="dxa"/>
              <w:bottom w:w="0" w:type="dxa"/>
              <w:right w:w="40" w:type="dxa"/>
            </w:tcMar>
          </w:tcPr>
          <w:p w14:paraId="5F6DB6C1"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c>
          <w:tcPr>
            <w:tcW w:w="693" w:type="pct"/>
            <w:shd w:val="clear" w:color="auto" w:fill="FFFFFF" w:themeFill="background1"/>
            <w:tcMar>
              <w:top w:w="0" w:type="dxa"/>
              <w:left w:w="40" w:type="dxa"/>
              <w:bottom w:w="0" w:type="dxa"/>
              <w:right w:w="40" w:type="dxa"/>
            </w:tcMar>
          </w:tcPr>
          <w:p w14:paraId="0F08FD6E"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c>
          <w:tcPr>
            <w:tcW w:w="705" w:type="pct"/>
            <w:shd w:val="clear" w:color="auto" w:fill="FFFFFF" w:themeFill="background1"/>
          </w:tcPr>
          <w:p w14:paraId="66EF2D57"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00AB4E48"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693" w:type="pct"/>
            <w:shd w:val="clear" w:color="auto" w:fill="FFFFFF" w:themeFill="background1"/>
            <w:tcMar>
              <w:top w:w="0" w:type="dxa"/>
              <w:left w:w="40" w:type="dxa"/>
              <w:bottom w:w="0" w:type="dxa"/>
              <w:right w:w="40" w:type="dxa"/>
            </w:tcMar>
          </w:tcPr>
          <w:p w14:paraId="46E6D44E" w14:textId="77777777" w:rsidR="001203FE" w:rsidRPr="00797B78" w:rsidRDefault="001203FE" w:rsidP="00D55867">
            <w:pPr>
              <w:widowControl w:val="0"/>
              <w:spacing w:after="0" w:line="240" w:lineRule="auto"/>
              <w:jc w:val="center"/>
              <w:rPr>
                <w:rFonts w:eastAsia="Arial"/>
                <w:iCs/>
              </w:rPr>
            </w:pPr>
            <w:r w:rsidRPr="00797B78">
              <w:rPr>
                <w:rFonts w:eastAsia="Arial"/>
                <w:iCs/>
              </w:rPr>
              <w:t>9</w:t>
            </w:r>
          </w:p>
        </w:tc>
      </w:tr>
      <w:tr w:rsidR="001203FE" w:rsidRPr="007512FD" w14:paraId="607FBC75" w14:textId="77777777" w:rsidTr="00D55867">
        <w:trPr>
          <w:trHeight w:val="300"/>
        </w:trPr>
        <w:tc>
          <w:tcPr>
            <w:tcW w:w="830" w:type="pct"/>
            <w:shd w:val="clear" w:color="auto" w:fill="FFFFFF" w:themeFill="background1"/>
            <w:tcMar>
              <w:top w:w="0" w:type="dxa"/>
              <w:left w:w="40" w:type="dxa"/>
              <w:bottom w:w="0" w:type="dxa"/>
              <w:right w:w="40" w:type="dxa"/>
            </w:tcMar>
          </w:tcPr>
          <w:p w14:paraId="5BA7158C" w14:textId="77777777" w:rsidR="001203FE" w:rsidRPr="00797B78" w:rsidRDefault="001203FE" w:rsidP="00D55867">
            <w:pPr>
              <w:widowControl w:val="0"/>
              <w:spacing w:after="0" w:line="240" w:lineRule="auto"/>
              <w:rPr>
                <w:rFonts w:eastAsia="Arial"/>
                <w:iCs/>
              </w:rPr>
            </w:pPr>
            <w:r w:rsidRPr="00797B78">
              <w:rPr>
                <w:rFonts w:eastAsia="Arial"/>
                <w:iCs/>
              </w:rPr>
              <w:t>Pezinok</w:t>
            </w:r>
          </w:p>
        </w:tc>
        <w:tc>
          <w:tcPr>
            <w:tcW w:w="693" w:type="pct"/>
            <w:shd w:val="clear" w:color="auto" w:fill="FFFFFF" w:themeFill="background1"/>
            <w:tcMar>
              <w:top w:w="0" w:type="dxa"/>
              <w:left w:w="40" w:type="dxa"/>
              <w:bottom w:w="0" w:type="dxa"/>
              <w:right w:w="40" w:type="dxa"/>
            </w:tcMar>
          </w:tcPr>
          <w:p w14:paraId="33F28BCE"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c>
          <w:tcPr>
            <w:tcW w:w="693" w:type="pct"/>
            <w:shd w:val="clear" w:color="auto" w:fill="FFFFFF" w:themeFill="background1"/>
            <w:tcMar>
              <w:top w:w="0" w:type="dxa"/>
              <w:left w:w="40" w:type="dxa"/>
              <w:bottom w:w="0" w:type="dxa"/>
              <w:right w:w="40" w:type="dxa"/>
            </w:tcMar>
          </w:tcPr>
          <w:p w14:paraId="7AEA1F8B"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c>
          <w:tcPr>
            <w:tcW w:w="693" w:type="pct"/>
            <w:shd w:val="clear" w:color="auto" w:fill="FFFFFF" w:themeFill="background1"/>
            <w:tcMar>
              <w:top w:w="0" w:type="dxa"/>
              <w:left w:w="40" w:type="dxa"/>
              <w:bottom w:w="0" w:type="dxa"/>
              <w:right w:w="40" w:type="dxa"/>
            </w:tcMar>
          </w:tcPr>
          <w:p w14:paraId="02C9232B"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c>
          <w:tcPr>
            <w:tcW w:w="705" w:type="pct"/>
            <w:shd w:val="clear" w:color="auto" w:fill="FFFFFF" w:themeFill="background1"/>
          </w:tcPr>
          <w:p w14:paraId="7956CBE9" w14:textId="77777777" w:rsidR="001203FE"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11D998B2"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63C39032"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r>
      <w:tr w:rsidR="001203FE" w:rsidRPr="007512FD" w14:paraId="44C4BDC0" w14:textId="77777777" w:rsidTr="00D55867">
        <w:trPr>
          <w:trHeight w:val="300"/>
        </w:trPr>
        <w:tc>
          <w:tcPr>
            <w:tcW w:w="830" w:type="pct"/>
            <w:shd w:val="clear" w:color="auto" w:fill="FFFFFF" w:themeFill="background1"/>
            <w:tcMar>
              <w:top w:w="0" w:type="dxa"/>
              <w:left w:w="40" w:type="dxa"/>
              <w:bottom w:w="0" w:type="dxa"/>
              <w:right w:w="40" w:type="dxa"/>
            </w:tcMar>
          </w:tcPr>
          <w:p w14:paraId="1F6DBCBB" w14:textId="77777777" w:rsidR="001203FE" w:rsidRPr="00797B78" w:rsidRDefault="001203FE" w:rsidP="00D55867">
            <w:pPr>
              <w:widowControl w:val="0"/>
              <w:spacing w:after="0" w:line="240" w:lineRule="auto"/>
              <w:rPr>
                <w:rFonts w:eastAsia="Arial"/>
                <w:iCs/>
              </w:rPr>
            </w:pPr>
            <w:r w:rsidRPr="00797B78">
              <w:rPr>
                <w:rFonts w:eastAsia="Arial"/>
                <w:iCs/>
              </w:rPr>
              <w:t>Senec</w:t>
            </w:r>
          </w:p>
        </w:tc>
        <w:tc>
          <w:tcPr>
            <w:tcW w:w="693" w:type="pct"/>
            <w:shd w:val="clear" w:color="auto" w:fill="FFFFFF" w:themeFill="background1"/>
            <w:tcMar>
              <w:top w:w="0" w:type="dxa"/>
              <w:left w:w="40" w:type="dxa"/>
              <w:bottom w:w="0" w:type="dxa"/>
              <w:right w:w="40" w:type="dxa"/>
            </w:tcMar>
          </w:tcPr>
          <w:p w14:paraId="4FEE1ECF" w14:textId="77777777" w:rsidR="001203FE" w:rsidRPr="00797B78" w:rsidRDefault="001203FE" w:rsidP="00D55867">
            <w:pPr>
              <w:widowControl w:val="0"/>
              <w:spacing w:after="0" w:line="240" w:lineRule="auto"/>
              <w:jc w:val="center"/>
              <w:rPr>
                <w:rFonts w:eastAsia="Arial"/>
                <w:iCs/>
              </w:rPr>
            </w:pPr>
            <w:r w:rsidRPr="00797B78">
              <w:rPr>
                <w:rFonts w:eastAsia="Arial"/>
                <w:iCs/>
              </w:rPr>
              <w:t>2</w:t>
            </w:r>
          </w:p>
        </w:tc>
        <w:tc>
          <w:tcPr>
            <w:tcW w:w="693" w:type="pct"/>
            <w:shd w:val="clear" w:color="auto" w:fill="FFFFFF" w:themeFill="background1"/>
            <w:tcMar>
              <w:top w:w="0" w:type="dxa"/>
              <w:left w:w="40" w:type="dxa"/>
              <w:bottom w:w="0" w:type="dxa"/>
              <w:right w:w="40" w:type="dxa"/>
            </w:tcMar>
          </w:tcPr>
          <w:p w14:paraId="7D20D2F9"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c>
          <w:tcPr>
            <w:tcW w:w="693" w:type="pct"/>
            <w:shd w:val="clear" w:color="auto" w:fill="FFFFFF" w:themeFill="background1"/>
            <w:tcMar>
              <w:top w:w="0" w:type="dxa"/>
              <w:left w:w="40" w:type="dxa"/>
              <w:bottom w:w="0" w:type="dxa"/>
              <w:right w:w="40" w:type="dxa"/>
            </w:tcMar>
          </w:tcPr>
          <w:p w14:paraId="6F4A8A3F"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705" w:type="pct"/>
            <w:shd w:val="clear" w:color="auto" w:fill="FFFFFF" w:themeFill="background1"/>
          </w:tcPr>
          <w:p w14:paraId="19A69364" w14:textId="77777777" w:rsidR="001203FE"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26712A96"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5E7B8C5D" w14:textId="77777777" w:rsidR="001203FE" w:rsidRPr="00797B78" w:rsidRDefault="001203FE" w:rsidP="00D55867">
            <w:pPr>
              <w:widowControl w:val="0"/>
              <w:spacing w:after="0" w:line="240" w:lineRule="auto"/>
              <w:jc w:val="center"/>
              <w:rPr>
                <w:rFonts w:eastAsia="Arial"/>
                <w:iCs/>
              </w:rPr>
            </w:pPr>
            <w:r w:rsidRPr="00797B78">
              <w:rPr>
                <w:rFonts w:eastAsia="Arial"/>
                <w:iCs/>
              </w:rPr>
              <w:t>3</w:t>
            </w:r>
          </w:p>
        </w:tc>
      </w:tr>
      <w:tr w:rsidR="001203FE" w:rsidRPr="007512FD" w14:paraId="363B4927" w14:textId="77777777" w:rsidTr="00D55867">
        <w:trPr>
          <w:trHeight w:val="300"/>
        </w:trPr>
        <w:tc>
          <w:tcPr>
            <w:tcW w:w="830" w:type="pct"/>
            <w:shd w:val="clear" w:color="auto" w:fill="FFFFFF" w:themeFill="background1"/>
            <w:tcMar>
              <w:top w:w="0" w:type="dxa"/>
              <w:left w:w="40" w:type="dxa"/>
              <w:bottom w:w="0" w:type="dxa"/>
              <w:right w:w="40" w:type="dxa"/>
            </w:tcMar>
          </w:tcPr>
          <w:p w14:paraId="4AB05327" w14:textId="77777777" w:rsidR="001203FE" w:rsidRPr="00797B78" w:rsidRDefault="001203FE" w:rsidP="00D55867">
            <w:pPr>
              <w:widowControl w:val="0"/>
              <w:spacing w:after="0" w:line="240" w:lineRule="auto"/>
              <w:rPr>
                <w:rFonts w:eastAsia="Arial"/>
                <w:iCs/>
              </w:rPr>
            </w:pPr>
            <w:r>
              <w:rPr>
                <w:rFonts w:eastAsia="Arial"/>
                <w:iCs/>
              </w:rPr>
              <w:t>I</w:t>
            </w:r>
            <w:r w:rsidRPr="00797B78">
              <w:rPr>
                <w:rFonts w:eastAsia="Arial"/>
                <w:iCs/>
              </w:rPr>
              <w:t>né</w:t>
            </w:r>
          </w:p>
        </w:tc>
        <w:tc>
          <w:tcPr>
            <w:tcW w:w="693" w:type="pct"/>
            <w:shd w:val="clear" w:color="auto" w:fill="FFFFFF" w:themeFill="background1"/>
            <w:tcMar>
              <w:top w:w="0" w:type="dxa"/>
              <w:left w:w="40" w:type="dxa"/>
              <w:bottom w:w="0" w:type="dxa"/>
              <w:right w:w="40" w:type="dxa"/>
            </w:tcMar>
          </w:tcPr>
          <w:p w14:paraId="6972E84A"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78465903"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3DD1CB24" w14:textId="77777777" w:rsidR="001203FE" w:rsidRPr="00797B78" w:rsidRDefault="001203FE" w:rsidP="00D55867">
            <w:pPr>
              <w:widowControl w:val="0"/>
              <w:spacing w:after="0" w:line="240" w:lineRule="auto"/>
              <w:jc w:val="center"/>
              <w:rPr>
                <w:rFonts w:eastAsia="Arial"/>
                <w:iCs/>
              </w:rPr>
            </w:pPr>
            <w:r>
              <w:rPr>
                <w:rFonts w:eastAsia="Arial"/>
                <w:iCs/>
              </w:rPr>
              <w:t>0</w:t>
            </w:r>
          </w:p>
        </w:tc>
        <w:tc>
          <w:tcPr>
            <w:tcW w:w="705" w:type="pct"/>
            <w:shd w:val="clear" w:color="auto" w:fill="FFFFFF" w:themeFill="background1"/>
          </w:tcPr>
          <w:p w14:paraId="346AF214" w14:textId="77777777" w:rsidR="001203FE" w:rsidRDefault="001203FE" w:rsidP="00D55867">
            <w:pPr>
              <w:widowControl w:val="0"/>
              <w:spacing w:after="0" w:line="240" w:lineRule="auto"/>
              <w:jc w:val="center"/>
              <w:rPr>
                <w:rFonts w:eastAsia="Arial"/>
                <w:iCs/>
              </w:rPr>
            </w:pPr>
            <w:r>
              <w:rPr>
                <w:rFonts w:eastAsia="Arial"/>
                <w:iCs/>
              </w:rPr>
              <w:t>0</w:t>
            </w:r>
          </w:p>
        </w:tc>
        <w:tc>
          <w:tcPr>
            <w:tcW w:w="693" w:type="pct"/>
            <w:shd w:val="clear" w:color="auto" w:fill="FFFFFF" w:themeFill="background1"/>
            <w:tcMar>
              <w:top w:w="0" w:type="dxa"/>
              <w:left w:w="40" w:type="dxa"/>
              <w:bottom w:w="0" w:type="dxa"/>
              <w:right w:w="40" w:type="dxa"/>
            </w:tcMar>
          </w:tcPr>
          <w:p w14:paraId="05D5C67B" w14:textId="77777777" w:rsidR="001203FE" w:rsidRPr="00797B78" w:rsidRDefault="001203FE" w:rsidP="00D55867">
            <w:pPr>
              <w:widowControl w:val="0"/>
              <w:spacing w:after="0" w:line="240" w:lineRule="auto"/>
              <w:jc w:val="center"/>
              <w:rPr>
                <w:rFonts w:eastAsia="Arial"/>
                <w:iCs/>
              </w:rPr>
            </w:pPr>
            <w:r>
              <w:rPr>
                <w:rFonts w:eastAsia="Arial"/>
                <w:iCs/>
              </w:rPr>
              <w:t>1</w:t>
            </w:r>
          </w:p>
        </w:tc>
        <w:tc>
          <w:tcPr>
            <w:tcW w:w="693" w:type="pct"/>
            <w:shd w:val="clear" w:color="auto" w:fill="FFFFFF" w:themeFill="background1"/>
            <w:tcMar>
              <w:top w:w="0" w:type="dxa"/>
              <w:left w:w="40" w:type="dxa"/>
              <w:bottom w:w="0" w:type="dxa"/>
              <w:right w:w="40" w:type="dxa"/>
            </w:tcMar>
          </w:tcPr>
          <w:p w14:paraId="752C0EA8" w14:textId="77777777" w:rsidR="001203FE" w:rsidRPr="00797B78" w:rsidRDefault="001203FE" w:rsidP="00D55867">
            <w:pPr>
              <w:widowControl w:val="0"/>
              <w:spacing w:after="0" w:line="240" w:lineRule="auto"/>
              <w:jc w:val="center"/>
              <w:rPr>
                <w:rFonts w:eastAsia="Arial"/>
                <w:iCs/>
              </w:rPr>
            </w:pPr>
            <w:r w:rsidRPr="00797B78">
              <w:rPr>
                <w:rFonts w:eastAsia="Arial"/>
                <w:iCs/>
              </w:rPr>
              <w:t>1</w:t>
            </w:r>
          </w:p>
        </w:tc>
      </w:tr>
      <w:tr w:rsidR="001203FE" w:rsidRPr="007512FD" w14:paraId="36FA3ACC" w14:textId="77777777" w:rsidTr="00D55867">
        <w:trPr>
          <w:trHeight w:val="300"/>
        </w:trPr>
        <w:tc>
          <w:tcPr>
            <w:tcW w:w="830" w:type="pct"/>
            <w:shd w:val="clear" w:color="auto" w:fill="D5DCE4" w:themeFill="text2" w:themeFillTint="33"/>
            <w:tcMar>
              <w:top w:w="0" w:type="dxa"/>
              <w:left w:w="40" w:type="dxa"/>
              <w:bottom w:w="0" w:type="dxa"/>
              <w:right w:w="40" w:type="dxa"/>
            </w:tcMar>
          </w:tcPr>
          <w:p w14:paraId="1B723C68" w14:textId="77777777" w:rsidR="001203FE" w:rsidRPr="00797B78" w:rsidRDefault="001203FE" w:rsidP="00D55867">
            <w:pPr>
              <w:widowControl w:val="0"/>
              <w:spacing w:after="0" w:line="240" w:lineRule="auto"/>
              <w:rPr>
                <w:rFonts w:eastAsia="Arial"/>
                <w:iCs/>
              </w:rPr>
            </w:pPr>
            <w:r w:rsidRPr="00797B78">
              <w:rPr>
                <w:rFonts w:eastAsia="Arial"/>
                <w:b/>
                <w:iCs/>
              </w:rPr>
              <w:t>Celkový súčet</w:t>
            </w:r>
          </w:p>
        </w:tc>
        <w:tc>
          <w:tcPr>
            <w:tcW w:w="693" w:type="pct"/>
            <w:shd w:val="clear" w:color="auto" w:fill="D5DCE4" w:themeFill="text2" w:themeFillTint="33"/>
            <w:tcMar>
              <w:top w:w="0" w:type="dxa"/>
              <w:left w:w="40" w:type="dxa"/>
              <w:bottom w:w="0" w:type="dxa"/>
              <w:right w:w="40" w:type="dxa"/>
            </w:tcMar>
          </w:tcPr>
          <w:p w14:paraId="08841017" w14:textId="77777777" w:rsidR="001203FE" w:rsidRPr="00797B78" w:rsidRDefault="001203FE" w:rsidP="00D55867">
            <w:pPr>
              <w:widowControl w:val="0"/>
              <w:spacing w:after="0" w:line="240" w:lineRule="auto"/>
              <w:jc w:val="center"/>
              <w:rPr>
                <w:rFonts w:eastAsia="Arial"/>
                <w:iCs/>
              </w:rPr>
            </w:pPr>
            <w:r w:rsidRPr="00797B78">
              <w:rPr>
                <w:rFonts w:eastAsia="Arial"/>
                <w:b/>
                <w:iCs/>
              </w:rPr>
              <w:t>43</w:t>
            </w:r>
          </w:p>
        </w:tc>
        <w:tc>
          <w:tcPr>
            <w:tcW w:w="693" w:type="pct"/>
            <w:shd w:val="clear" w:color="auto" w:fill="D5DCE4" w:themeFill="text2" w:themeFillTint="33"/>
            <w:tcMar>
              <w:top w:w="0" w:type="dxa"/>
              <w:left w:w="40" w:type="dxa"/>
              <w:bottom w:w="0" w:type="dxa"/>
              <w:right w:w="40" w:type="dxa"/>
            </w:tcMar>
          </w:tcPr>
          <w:p w14:paraId="4D69FF92" w14:textId="77777777" w:rsidR="001203FE" w:rsidRPr="00797B78" w:rsidRDefault="001203FE" w:rsidP="00D55867">
            <w:pPr>
              <w:widowControl w:val="0"/>
              <w:spacing w:after="0" w:line="240" w:lineRule="auto"/>
              <w:jc w:val="center"/>
              <w:rPr>
                <w:rFonts w:eastAsia="Arial"/>
                <w:iCs/>
              </w:rPr>
            </w:pPr>
            <w:r w:rsidRPr="00797B78">
              <w:rPr>
                <w:rFonts w:eastAsia="Arial"/>
                <w:b/>
                <w:iCs/>
              </w:rPr>
              <w:t>30</w:t>
            </w:r>
          </w:p>
        </w:tc>
        <w:tc>
          <w:tcPr>
            <w:tcW w:w="693" w:type="pct"/>
            <w:shd w:val="clear" w:color="auto" w:fill="D5DCE4" w:themeFill="text2" w:themeFillTint="33"/>
            <w:tcMar>
              <w:top w:w="0" w:type="dxa"/>
              <w:left w:w="40" w:type="dxa"/>
              <w:bottom w:w="0" w:type="dxa"/>
              <w:right w:w="40" w:type="dxa"/>
            </w:tcMar>
          </w:tcPr>
          <w:p w14:paraId="767E6D3C" w14:textId="77777777" w:rsidR="001203FE" w:rsidRPr="00797B78" w:rsidRDefault="001203FE" w:rsidP="00D55867">
            <w:pPr>
              <w:widowControl w:val="0"/>
              <w:spacing w:after="0" w:line="240" w:lineRule="auto"/>
              <w:jc w:val="center"/>
              <w:rPr>
                <w:rFonts w:eastAsia="Arial"/>
                <w:iCs/>
              </w:rPr>
            </w:pPr>
            <w:r w:rsidRPr="00797B78">
              <w:rPr>
                <w:rFonts w:eastAsia="Arial"/>
                <w:b/>
                <w:iCs/>
              </w:rPr>
              <w:t>18</w:t>
            </w:r>
          </w:p>
        </w:tc>
        <w:tc>
          <w:tcPr>
            <w:tcW w:w="705" w:type="pct"/>
            <w:shd w:val="clear" w:color="auto" w:fill="D5DCE4" w:themeFill="text2" w:themeFillTint="33"/>
          </w:tcPr>
          <w:p w14:paraId="6B3197E5" w14:textId="77777777" w:rsidR="001203FE" w:rsidRPr="00797B78" w:rsidRDefault="001203FE" w:rsidP="00D55867">
            <w:pPr>
              <w:widowControl w:val="0"/>
              <w:spacing w:after="0" w:line="240" w:lineRule="auto"/>
              <w:jc w:val="center"/>
              <w:rPr>
                <w:rFonts w:eastAsia="Arial"/>
                <w:b/>
                <w:iCs/>
              </w:rPr>
            </w:pPr>
            <w:r>
              <w:rPr>
                <w:rFonts w:eastAsia="Arial"/>
                <w:b/>
                <w:iCs/>
              </w:rPr>
              <w:t>0</w:t>
            </w:r>
          </w:p>
        </w:tc>
        <w:tc>
          <w:tcPr>
            <w:tcW w:w="693" w:type="pct"/>
            <w:shd w:val="clear" w:color="auto" w:fill="D5DCE4" w:themeFill="text2" w:themeFillTint="33"/>
            <w:tcMar>
              <w:top w:w="0" w:type="dxa"/>
              <w:left w:w="40" w:type="dxa"/>
              <w:bottom w:w="0" w:type="dxa"/>
              <w:right w:w="40" w:type="dxa"/>
            </w:tcMar>
          </w:tcPr>
          <w:p w14:paraId="689D2B31" w14:textId="77777777" w:rsidR="001203FE" w:rsidRPr="00797B78" w:rsidRDefault="001203FE" w:rsidP="00D55867">
            <w:pPr>
              <w:widowControl w:val="0"/>
              <w:spacing w:after="0" w:line="240" w:lineRule="auto"/>
              <w:jc w:val="center"/>
              <w:rPr>
                <w:rFonts w:eastAsia="Arial"/>
                <w:iCs/>
              </w:rPr>
            </w:pPr>
            <w:r w:rsidRPr="00797B78">
              <w:rPr>
                <w:rFonts w:eastAsia="Arial"/>
                <w:b/>
                <w:iCs/>
              </w:rPr>
              <w:t>2</w:t>
            </w:r>
            <w:r>
              <w:rPr>
                <w:rFonts w:eastAsia="Arial"/>
                <w:b/>
                <w:iCs/>
              </w:rPr>
              <w:t>0</w:t>
            </w:r>
          </w:p>
        </w:tc>
        <w:tc>
          <w:tcPr>
            <w:tcW w:w="693" w:type="pct"/>
            <w:shd w:val="clear" w:color="auto" w:fill="D5DCE4" w:themeFill="text2" w:themeFillTint="33"/>
            <w:tcMar>
              <w:top w:w="0" w:type="dxa"/>
              <w:left w:w="40" w:type="dxa"/>
              <w:bottom w:w="0" w:type="dxa"/>
              <w:right w:w="40" w:type="dxa"/>
            </w:tcMar>
          </w:tcPr>
          <w:p w14:paraId="708EF281" w14:textId="77777777" w:rsidR="001203FE" w:rsidRPr="00797B78" w:rsidRDefault="001203FE" w:rsidP="00D55867">
            <w:pPr>
              <w:widowControl w:val="0"/>
              <w:spacing w:after="0" w:line="240" w:lineRule="auto"/>
              <w:jc w:val="center"/>
              <w:rPr>
                <w:rFonts w:eastAsia="Arial"/>
                <w:b/>
                <w:bCs/>
              </w:rPr>
            </w:pPr>
            <w:r w:rsidRPr="18D0BB09">
              <w:rPr>
                <w:rFonts w:eastAsia="Arial"/>
                <w:b/>
                <w:bCs/>
              </w:rPr>
              <w:t>111</w:t>
            </w:r>
          </w:p>
        </w:tc>
      </w:tr>
    </w:tbl>
    <w:p w14:paraId="38AE685F" w14:textId="77777777" w:rsidR="001203FE" w:rsidRPr="005C4E87" w:rsidRDefault="001203FE" w:rsidP="001203FE">
      <w:pPr>
        <w:rPr>
          <w:i/>
          <w:iCs/>
          <w:sz w:val="20"/>
          <w:szCs w:val="20"/>
        </w:rPr>
      </w:pPr>
      <w:r w:rsidRPr="005C4E87">
        <w:rPr>
          <w:i/>
          <w:iCs/>
          <w:sz w:val="20"/>
          <w:szCs w:val="20"/>
        </w:rPr>
        <w:t>Zdroj: BSK, vlastné spracovanie</w:t>
      </w:r>
      <w:r>
        <w:rPr>
          <w:i/>
          <w:iCs/>
          <w:sz w:val="20"/>
          <w:szCs w:val="20"/>
        </w:rPr>
        <w:br/>
        <w:t>*</w:t>
      </w:r>
      <w:r w:rsidRPr="00534274">
        <w:rPr>
          <w:i/>
          <w:iCs/>
          <w:sz w:val="20"/>
          <w:szCs w:val="20"/>
        </w:rPr>
        <w:t>dotačná schéma pre šport</w:t>
      </w:r>
      <w:r>
        <w:rPr>
          <w:i/>
          <w:iCs/>
          <w:sz w:val="20"/>
          <w:szCs w:val="20"/>
        </w:rPr>
        <w:t xml:space="preserve"> a mládež</w:t>
      </w:r>
      <w:r w:rsidRPr="00534274">
        <w:rPr>
          <w:i/>
          <w:iCs/>
          <w:sz w:val="20"/>
          <w:szCs w:val="20"/>
        </w:rPr>
        <w:t xml:space="preserve"> bola vyhlásená a neskôr mimoriadne zrušená pre pandémiu COVID-19</w:t>
      </w:r>
    </w:p>
    <w:p w14:paraId="15E6CA33" w14:textId="77777777" w:rsidR="001203FE" w:rsidRDefault="001203FE" w:rsidP="001203FE">
      <w:pPr>
        <w:spacing w:after="0"/>
      </w:pPr>
    </w:p>
    <w:p w14:paraId="51E7B728" w14:textId="4A20BB63" w:rsidR="001203FE" w:rsidRDefault="001203FE" w:rsidP="001203FE">
      <w:pPr>
        <w:pStyle w:val="Popis"/>
        <w:keepNext/>
      </w:pPr>
      <w:bookmarkStart w:id="346" w:name="_Toc110171115"/>
      <w:r>
        <w:t xml:space="preserve">Tabuľka č. </w:t>
      </w:r>
      <w:r>
        <w:fldChar w:fldCharType="begin"/>
      </w:r>
      <w:r>
        <w:instrText>SEQ Tabuľka_č. \* ARABIC</w:instrText>
      </w:r>
      <w:r>
        <w:fldChar w:fldCharType="separate"/>
      </w:r>
      <w:r w:rsidR="00011EC7">
        <w:rPr>
          <w:noProof/>
        </w:rPr>
        <w:t>30</w:t>
      </w:r>
      <w:r>
        <w:fldChar w:fldCharType="end"/>
      </w:r>
      <w:r>
        <w:t xml:space="preserve"> </w:t>
      </w:r>
      <w:r w:rsidRPr="007D69D4">
        <w:t>Objem schválených dotácií podľa okresov a podľa rokov (2017, 2018, 2019 a 2021)</w:t>
      </w:r>
      <w:r>
        <w:t xml:space="preserve"> v </w:t>
      </w:r>
      <w:r w:rsidRPr="008E3676">
        <w:t>EUR</w:t>
      </w:r>
      <w:bookmarkEnd w:id="3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600" w:firstRow="0" w:lastRow="0" w:firstColumn="0" w:lastColumn="0" w:noHBand="1" w:noVBand="1"/>
      </w:tblPr>
      <w:tblGrid>
        <w:gridCol w:w="1503"/>
        <w:gridCol w:w="1256"/>
        <w:gridCol w:w="1256"/>
        <w:gridCol w:w="1256"/>
        <w:gridCol w:w="1277"/>
        <w:gridCol w:w="1256"/>
        <w:gridCol w:w="1256"/>
      </w:tblGrid>
      <w:tr w:rsidR="001203FE" w:rsidRPr="004701E8" w14:paraId="21467ABD" w14:textId="77777777" w:rsidTr="00D55867">
        <w:trPr>
          <w:trHeight w:val="495"/>
        </w:trPr>
        <w:tc>
          <w:tcPr>
            <w:tcW w:w="830" w:type="pct"/>
            <w:shd w:val="clear" w:color="auto" w:fill="ACB9CA" w:themeFill="text2" w:themeFillTint="66"/>
            <w:tcMar>
              <w:top w:w="0" w:type="dxa"/>
              <w:left w:w="40" w:type="dxa"/>
              <w:bottom w:w="0" w:type="dxa"/>
              <w:right w:w="40" w:type="dxa"/>
            </w:tcMar>
            <w:vAlign w:val="center"/>
          </w:tcPr>
          <w:p w14:paraId="416A4EF3" w14:textId="77777777" w:rsidR="001203FE" w:rsidRPr="00797B78" w:rsidRDefault="001203FE" w:rsidP="00D55867">
            <w:pPr>
              <w:widowControl w:val="0"/>
              <w:spacing w:after="0" w:line="240" w:lineRule="auto"/>
              <w:jc w:val="center"/>
              <w:rPr>
                <w:rFonts w:ascii="Calibri" w:eastAsia="Arial" w:hAnsi="Calibri" w:cs="Calibri"/>
                <w:b/>
                <w:bCs/>
                <w:iCs/>
              </w:rPr>
            </w:pPr>
            <w:r w:rsidRPr="00797B78">
              <w:rPr>
                <w:rFonts w:ascii="Calibri" w:eastAsia="Arial" w:hAnsi="Calibri" w:cs="Calibri"/>
                <w:b/>
                <w:bCs/>
                <w:iCs/>
              </w:rPr>
              <w:t>Okres (podľa sídla žiadateľa)</w:t>
            </w:r>
          </w:p>
        </w:tc>
        <w:tc>
          <w:tcPr>
            <w:tcW w:w="693" w:type="pct"/>
            <w:shd w:val="clear" w:color="auto" w:fill="ACB9CA" w:themeFill="text2" w:themeFillTint="66"/>
            <w:tcMar>
              <w:top w:w="0" w:type="dxa"/>
              <w:left w:w="40" w:type="dxa"/>
              <w:bottom w:w="0" w:type="dxa"/>
              <w:right w:w="40" w:type="dxa"/>
            </w:tcMar>
            <w:vAlign w:val="center"/>
          </w:tcPr>
          <w:p w14:paraId="26639CD1"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2017</w:t>
            </w:r>
          </w:p>
        </w:tc>
        <w:tc>
          <w:tcPr>
            <w:tcW w:w="693" w:type="pct"/>
            <w:shd w:val="clear" w:color="auto" w:fill="ACB9CA" w:themeFill="text2" w:themeFillTint="66"/>
            <w:tcMar>
              <w:top w:w="0" w:type="dxa"/>
              <w:left w:w="40" w:type="dxa"/>
              <w:bottom w:w="0" w:type="dxa"/>
              <w:right w:w="40" w:type="dxa"/>
            </w:tcMar>
            <w:vAlign w:val="center"/>
          </w:tcPr>
          <w:p w14:paraId="5683BDEA"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2018</w:t>
            </w:r>
          </w:p>
        </w:tc>
        <w:tc>
          <w:tcPr>
            <w:tcW w:w="693" w:type="pct"/>
            <w:shd w:val="clear" w:color="auto" w:fill="ACB9CA" w:themeFill="text2" w:themeFillTint="66"/>
            <w:tcMar>
              <w:top w:w="0" w:type="dxa"/>
              <w:left w:w="40" w:type="dxa"/>
              <w:bottom w:w="0" w:type="dxa"/>
              <w:right w:w="40" w:type="dxa"/>
            </w:tcMar>
            <w:vAlign w:val="center"/>
          </w:tcPr>
          <w:p w14:paraId="1719987F"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2019</w:t>
            </w:r>
          </w:p>
        </w:tc>
        <w:tc>
          <w:tcPr>
            <w:tcW w:w="705" w:type="pct"/>
            <w:shd w:val="clear" w:color="auto" w:fill="ACB9CA" w:themeFill="text2" w:themeFillTint="66"/>
            <w:vAlign w:val="center"/>
          </w:tcPr>
          <w:p w14:paraId="4BFBF57C" w14:textId="77777777" w:rsidR="001203FE" w:rsidRPr="00797B78" w:rsidRDefault="001203FE" w:rsidP="00D55867">
            <w:pPr>
              <w:widowControl w:val="0"/>
              <w:spacing w:after="0" w:line="240" w:lineRule="auto"/>
              <w:jc w:val="center"/>
              <w:rPr>
                <w:rFonts w:ascii="Calibri" w:eastAsia="Arial" w:hAnsi="Calibri" w:cs="Calibri"/>
                <w:b/>
                <w:bCs/>
              </w:rPr>
            </w:pPr>
            <w:r>
              <w:rPr>
                <w:rFonts w:ascii="Calibri" w:eastAsia="Arial" w:hAnsi="Calibri" w:cs="Calibri"/>
                <w:b/>
                <w:bCs/>
              </w:rPr>
              <w:t>2020</w:t>
            </w:r>
          </w:p>
        </w:tc>
        <w:tc>
          <w:tcPr>
            <w:tcW w:w="693" w:type="pct"/>
            <w:shd w:val="clear" w:color="auto" w:fill="ACB9CA" w:themeFill="text2" w:themeFillTint="66"/>
            <w:tcMar>
              <w:top w:w="0" w:type="dxa"/>
              <w:left w:w="40" w:type="dxa"/>
              <w:bottom w:w="0" w:type="dxa"/>
              <w:right w:w="40" w:type="dxa"/>
            </w:tcMar>
            <w:vAlign w:val="center"/>
          </w:tcPr>
          <w:p w14:paraId="1C057C7A"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2021</w:t>
            </w:r>
          </w:p>
        </w:tc>
        <w:tc>
          <w:tcPr>
            <w:tcW w:w="693" w:type="pct"/>
            <w:shd w:val="clear" w:color="auto" w:fill="ACB9CA" w:themeFill="text2" w:themeFillTint="66"/>
            <w:tcMar>
              <w:top w:w="0" w:type="dxa"/>
              <w:left w:w="40" w:type="dxa"/>
              <w:bottom w:w="0" w:type="dxa"/>
              <w:right w:w="40" w:type="dxa"/>
            </w:tcMar>
            <w:vAlign w:val="center"/>
          </w:tcPr>
          <w:p w14:paraId="1985136A"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Spolu</w:t>
            </w:r>
          </w:p>
        </w:tc>
      </w:tr>
      <w:tr w:rsidR="001203FE" w:rsidRPr="004701E8" w14:paraId="74D9612C" w14:textId="77777777" w:rsidTr="00D55867">
        <w:trPr>
          <w:trHeight w:val="300"/>
        </w:trPr>
        <w:tc>
          <w:tcPr>
            <w:tcW w:w="830" w:type="pct"/>
            <w:shd w:val="clear" w:color="auto" w:fill="FFFFFF" w:themeFill="background1"/>
            <w:tcMar>
              <w:top w:w="0" w:type="dxa"/>
              <w:left w:w="40" w:type="dxa"/>
              <w:bottom w:w="0" w:type="dxa"/>
              <w:right w:w="40" w:type="dxa"/>
            </w:tcMar>
          </w:tcPr>
          <w:p w14:paraId="27DF651A"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Bratislava I</w:t>
            </w:r>
          </w:p>
        </w:tc>
        <w:tc>
          <w:tcPr>
            <w:tcW w:w="693" w:type="pct"/>
            <w:shd w:val="clear" w:color="auto" w:fill="FFFFFF" w:themeFill="background1"/>
            <w:tcMar>
              <w:top w:w="0" w:type="dxa"/>
              <w:left w:w="40" w:type="dxa"/>
              <w:bottom w:w="0" w:type="dxa"/>
              <w:right w:w="40" w:type="dxa"/>
            </w:tcMar>
          </w:tcPr>
          <w:p w14:paraId="40365203"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27 150,00 </w:t>
            </w:r>
          </w:p>
        </w:tc>
        <w:tc>
          <w:tcPr>
            <w:tcW w:w="693" w:type="pct"/>
            <w:shd w:val="clear" w:color="auto" w:fill="FFFFFF" w:themeFill="background1"/>
            <w:tcMar>
              <w:top w:w="0" w:type="dxa"/>
              <w:left w:w="40" w:type="dxa"/>
              <w:bottom w:w="0" w:type="dxa"/>
              <w:right w:w="40" w:type="dxa"/>
            </w:tcMar>
          </w:tcPr>
          <w:p w14:paraId="7EF5266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20 080,00 </w:t>
            </w:r>
          </w:p>
        </w:tc>
        <w:tc>
          <w:tcPr>
            <w:tcW w:w="693" w:type="pct"/>
            <w:shd w:val="clear" w:color="auto" w:fill="FFFFFF" w:themeFill="background1"/>
            <w:tcMar>
              <w:top w:w="0" w:type="dxa"/>
              <w:left w:w="40" w:type="dxa"/>
              <w:bottom w:w="0" w:type="dxa"/>
              <w:right w:w="40" w:type="dxa"/>
            </w:tcMar>
          </w:tcPr>
          <w:p w14:paraId="1DD07F5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9 340,00 </w:t>
            </w:r>
          </w:p>
        </w:tc>
        <w:tc>
          <w:tcPr>
            <w:tcW w:w="705" w:type="pct"/>
            <w:shd w:val="clear" w:color="auto" w:fill="FFFFFF" w:themeFill="background1"/>
          </w:tcPr>
          <w:p w14:paraId="62B2E32E"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03C25819"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w:t>
            </w:r>
            <w:r>
              <w:rPr>
                <w:rFonts w:ascii="Calibri" w:eastAsia="Arial" w:hAnsi="Calibri" w:cs="Calibri"/>
              </w:rPr>
              <w:t>3</w:t>
            </w:r>
            <w:r w:rsidRPr="00797B78">
              <w:rPr>
                <w:rFonts w:ascii="Calibri" w:eastAsia="Arial" w:hAnsi="Calibri" w:cs="Calibri"/>
              </w:rPr>
              <w:t xml:space="preserve"> 900,00 </w:t>
            </w:r>
          </w:p>
        </w:tc>
        <w:tc>
          <w:tcPr>
            <w:tcW w:w="693" w:type="pct"/>
            <w:shd w:val="clear" w:color="auto" w:fill="FFFFFF" w:themeFill="background1"/>
            <w:tcMar>
              <w:top w:w="0" w:type="dxa"/>
              <w:left w:w="40" w:type="dxa"/>
              <w:bottom w:w="0" w:type="dxa"/>
              <w:right w:w="40" w:type="dxa"/>
            </w:tcMar>
          </w:tcPr>
          <w:p w14:paraId="51BA5846"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70 470,00</w:t>
            </w:r>
          </w:p>
        </w:tc>
      </w:tr>
      <w:tr w:rsidR="001203FE" w:rsidRPr="004701E8" w14:paraId="696420A7" w14:textId="77777777" w:rsidTr="00D55867">
        <w:trPr>
          <w:trHeight w:val="300"/>
        </w:trPr>
        <w:tc>
          <w:tcPr>
            <w:tcW w:w="830" w:type="pct"/>
            <w:shd w:val="clear" w:color="auto" w:fill="FFFFFF" w:themeFill="background1"/>
            <w:tcMar>
              <w:top w:w="0" w:type="dxa"/>
              <w:left w:w="40" w:type="dxa"/>
              <w:bottom w:w="0" w:type="dxa"/>
              <w:right w:w="40" w:type="dxa"/>
            </w:tcMar>
          </w:tcPr>
          <w:p w14:paraId="5271DCD4"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Bratislava II</w:t>
            </w:r>
          </w:p>
        </w:tc>
        <w:tc>
          <w:tcPr>
            <w:tcW w:w="693" w:type="pct"/>
            <w:shd w:val="clear" w:color="auto" w:fill="FFFFFF" w:themeFill="background1"/>
            <w:tcMar>
              <w:top w:w="0" w:type="dxa"/>
              <w:left w:w="40" w:type="dxa"/>
              <w:bottom w:w="0" w:type="dxa"/>
              <w:right w:w="40" w:type="dxa"/>
            </w:tcMar>
          </w:tcPr>
          <w:p w14:paraId="753196F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15 900,00 </w:t>
            </w:r>
          </w:p>
        </w:tc>
        <w:tc>
          <w:tcPr>
            <w:tcW w:w="693" w:type="pct"/>
            <w:shd w:val="clear" w:color="auto" w:fill="FFFFFF" w:themeFill="background1"/>
            <w:tcMar>
              <w:top w:w="0" w:type="dxa"/>
              <w:left w:w="40" w:type="dxa"/>
              <w:bottom w:w="0" w:type="dxa"/>
              <w:right w:w="40" w:type="dxa"/>
            </w:tcMar>
          </w:tcPr>
          <w:p w14:paraId="0A7A7049"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21 000,00 </w:t>
            </w:r>
          </w:p>
        </w:tc>
        <w:tc>
          <w:tcPr>
            <w:tcW w:w="693" w:type="pct"/>
            <w:shd w:val="clear" w:color="auto" w:fill="FFFFFF" w:themeFill="background1"/>
            <w:tcMar>
              <w:top w:w="0" w:type="dxa"/>
              <w:left w:w="40" w:type="dxa"/>
              <w:bottom w:w="0" w:type="dxa"/>
              <w:right w:w="40" w:type="dxa"/>
            </w:tcMar>
          </w:tcPr>
          <w:p w14:paraId="1632441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6 605,00 </w:t>
            </w:r>
          </w:p>
        </w:tc>
        <w:tc>
          <w:tcPr>
            <w:tcW w:w="705" w:type="pct"/>
            <w:shd w:val="clear" w:color="auto" w:fill="FFFFFF" w:themeFill="background1"/>
          </w:tcPr>
          <w:p w14:paraId="216BCABA"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3F4D1245"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4</w:t>
            </w:r>
            <w:r w:rsidRPr="00797B78">
              <w:rPr>
                <w:rFonts w:ascii="Calibri" w:eastAsia="Arial" w:hAnsi="Calibri" w:cs="Calibri"/>
              </w:rPr>
              <w:t xml:space="preserve"> </w:t>
            </w:r>
            <w:r>
              <w:rPr>
                <w:rFonts w:ascii="Calibri" w:eastAsia="Arial" w:hAnsi="Calibri" w:cs="Calibri"/>
              </w:rPr>
              <w:t>5</w:t>
            </w:r>
            <w:r w:rsidRPr="00797B78">
              <w:rPr>
                <w:rFonts w:ascii="Calibri" w:eastAsia="Arial" w:hAnsi="Calibri" w:cs="Calibri"/>
              </w:rPr>
              <w:t xml:space="preserve">00,00 </w:t>
            </w:r>
          </w:p>
        </w:tc>
        <w:tc>
          <w:tcPr>
            <w:tcW w:w="693" w:type="pct"/>
            <w:shd w:val="clear" w:color="auto" w:fill="FFFFFF" w:themeFill="background1"/>
            <w:tcMar>
              <w:top w:w="0" w:type="dxa"/>
              <w:left w:w="40" w:type="dxa"/>
              <w:bottom w:w="0" w:type="dxa"/>
              <w:right w:w="40" w:type="dxa"/>
            </w:tcMar>
          </w:tcPr>
          <w:p w14:paraId="0AC2AC99"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48 005,00</w:t>
            </w:r>
          </w:p>
        </w:tc>
      </w:tr>
      <w:tr w:rsidR="001203FE" w:rsidRPr="004701E8" w14:paraId="2B27C928" w14:textId="77777777" w:rsidTr="00D55867">
        <w:trPr>
          <w:trHeight w:val="300"/>
        </w:trPr>
        <w:tc>
          <w:tcPr>
            <w:tcW w:w="830" w:type="pct"/>
            <w:shd w:val="clear" w:color="auto" w:fill="FFFFFF" w:themeFill="background1"/>
            <w:tcMar>
              <w:top w:w="0" w:type="dxa"/>
              <w:left w:w="40" w:type="dxa"/>
              <w:bottom w:w="0" w:type="dxa"/>
              <w:right w:w="40" w:type="dxa"/>
            </w:tcMar>
          </w:tcPr>
          <w:p w14:paraId="414593EA"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Bratislava III</w:t>
            </w:r>
          </w:p>
        </w:tc>
        <w:tc>
          <w:tcPr>
            <w:tcW w:w="693" w:type="pct"/>
            <w:shd w:val="clear" w:color="auto" w:fill="FFFFFF" w:themeFill="background1"/>
            <w:tcMar>
              <w:top w:w="0" w:type="dxa"/>
              <w:left w:w="40" w:type="dxa"/>
              <w:bottom w:w="0" w:type="dxa"/>
              <w:right w:w="40" w:type="dxa"/>
            </w:tcMar>
          </w:tcPr>
          <w:p w14:paraId="25484B6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24 530,00 </w:t>
            </w:r>
          </w:p>
        </w:tc>
        <w:tc>
          <w:tcPr>
            <w:tcW w:w="693" w:type="pct"/>
            <w:shd w:val="clear" w:color="auto" w:fill="FFFFFF" w:themeFill="background1"/>
            <w:tcMar>
              <w:top w:w="0" w:type="dxa"/>
              <w:left w:w="40" w:type="dxa"/>
              <w:bottom w:w="0" w:type="dxa"/>
              <w:right w:w="40" w:type="dxa"/>
            </w:tcMar>
          </w:tcPr>
          <w:p w14:paraId="61818EA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14 500,00 </w:t>
            </w:r>
          </w:p>
        </w:tc>
        <w:tc>
          <w:tcPr>
            <w:tcW w:w="693" w:type="pct"/>
            <w:shd w:val="clear" w:color="auto" w:fill="FFFFFF" w:themeFill="background1"/>
            <w:tcMar>
              <w:top w:w="0" w:type="dxa"/>
              <w:left w:w="40" w:type="dxa"/>
              <w:bottom w:w="0" w:type="dxa"/>
              <w:right w:w="40" w:type="dxa"/>
            </w:tcMar>
          </w:tcPr>
          <w:p w14:paraId="424972A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23 500,00 </w:t>
            </w:r>
          </w:p>
        </w:tc>
        <w:tc>
          <w:tcPr>
            <w:tcW w:w="705" w:type="pct"/>
            <w:shd w:val="clear" w:color="auto" w:fill="FFFFFF" w:themeFill="background1"/>
          </w:tcPr>
          <w:p w14:paraId="16C06B67"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6EE5161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4 500,00 </w:t>
            </w:r>
          </w:p>
        </w:tc>
        <w:tc>
          <w:tcPr>
            <w:tcW w:w="693" w:type="pct"/>
            <w:shd w:val="clear" w:color="auto" w:fill="FFFFFF" w:themeFill="background1"/>
            <w:tcMar>
              <w:top w:w="0" w:type="dxa"/>
              <w:left w:w="40" w:type="dxa"/>
              <w:bottom w:w="0" w:type="dxa"/>
              <w:right w:w="40" w:type="dxa"/>
            </w:tcMar>
          </w:tcPr>
          <w:p w14:paraId="658E9CF1"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67 030,00</w:t>
            </w:r>
          </w:p>
        </w:tc>
      </w:tr>
      <w:tr w:rsidR="001203FE" w:rsidRPr="004701E8" w14:paraId="67C9A0B2" w14:textId="77777777" w:rsidTr="00D55867">
        <w:trPr>
          <w:trHeight w:val="300"/>
        </w:trPr>
        <w:tc>
          <w:tcPr>
            <w:tcW w:w="830" w:type="pct"/>
            <w:shd w:val="clear" w:color="auto" w:fill="FFFFFF" w:themeFill="background1"/>
            <w:tcMar>
              <w:top w:w="0" w:type="dxa"/>
              <w:left w:w="40" w:type="dxa"/>
              <w:bottom w:w="0" w:type="dxa"/>
              <w:right w:w="40" w:type="dxa"/>
            </w:tcMar>
          </w:tcPr>
          <w:p w14:paraId="305CC3D2"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Bratislava IV</w:t>
            </w:r>
          </w:p>
        </w:tc>
        <w:tc>
          <w:tcPr>
            <w:tcW w:w="693" w:type="pct"/>
            <w:shd w:val="clear" w:color="auto" w:fill="FFFFFF" w:themeFill="background1"/>
            <w:tcMar>
              <w:top w:w="0" w:type="dxa"/>
              <w:left w:w="40" w:type="dxa"/>
              <w:bottom w:w="0" w:type="dxa"/>
              <w:right w:w="40" w:type="dxa"/>
            </w:tcMar>
          </w:tcPr>
          <w:p w14:paraId="71D1234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14 220,00 </w:t>
            </w:r>
          </w:p>
        </w:tc>
        <w:tc>
          <w:tcPr>
            <w:tcW w:w="693" w:type="pct"/>
            <w:shd w:val="clear" w:color="auto" w:fill="FFFFFF" w:themeFill="background1"/>
            <w:tcMar>
              <w:top w:w="0" w:type="dxa"/>
              <w:left w:w="40" w:type="dxa"/>
              <w:bottom w:w="0" w:type="dxa"/>
              <w:right w:w="40" w:type="dxa"/>
            </w:tcMar>
          </w:tcPr>
          <w:p w14:paraId="7F4372BE"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c>
          <w:tcPr>
            <w:tcW w:w="693" w:type="pct"/>
            <w:shd w:val="clear" w:color="auto" w:fill="FFFFFF" w:themeFill="background1"/>
            <w:tcMar>
              <w:top w:w="0" w:type="dxa"/>
              <w:left w:w="40" w:type="dxa"/>
              <w:bottom w:w="0" w:type="dxa"/>
              <w:right w:w="40" w:type="dxa"/>
            </w:tcMar>
          </w:tcPr>
          <w:p w14:paraId="5995F15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4 500,00 </w:t>
            </w:r>
          </w:p>
        </w:tc>
        <w:tc>
          <w:tcPr>
            <w:tcW w:w="705" w:type="pct"/>
            <w:shd w:val="clear" w:color="auto" w:fill="FFFFFF" w:themeFill="background1"/>
          </w:tcPr>
          <w:p w14:paraId="68576180"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7B446ABA"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w:t>
            </w:r>
            <w:r>
              <w:rPr>
                <w:rFonts w:ascii="Calibri" w:eastAsia="Arial" w:hAnsi="Calibri" w:cs="Calibri"/>
              </w:rPr>
              <w:t>8</w:t>
            </w:r>
            <w:r w:rsidRPr="00797B78">
              <w:rPr>
                <w:rFonts w:ascii="Calibri" w:eastAsia="Arial" w:hAnsi="Calibri" w:cs="Calibri"/>
              </w:rPr>
              <w:t xml:space="preserve">00,00 </w:t>
            </w:r>
          </w:p>
        </w:tc>
        <w:tc>
          <w:tcPr>
            <w:tcW w:w="693" w:type="pct"/>
            <w:shd w:val="clear" w:color="auto" w:fill="FFFFFF" w:themeFill="background1"/>
            <w:tcMar>
              <w:top w:w="0" w:type="dxa"/>
              <w:left w:w="40" w:type="dxa"/>
              <w:bottom w:w="0" w:type="dxa"/>
              <w:right w:w="40" w:type="dxa"/>
            </w:tcMar>
          </w:tcPr>
          <w:p w14:paraId="0ABF4BBF"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28 520,00</w:t>
            </w:r>
          </w:p>
        </w:tc>
      </w:tr>
      <w:tr w:rsidR="001203FE" w:rsidRPr="004701E8" w14:paraId="09236E7B" w14:textId="77777777" w:rsidTr="00D55867">
        <w:trPr>
          <w:trHeight w:val="300"/>
        </w:trPr>
        <w:tc>
          <w:tcPr>
            <w:tcW w:w="830" w:type="pct"/>
            <w:shd w:val="clear" w:color="auto" w:fill="FFFFFF" w:themeFill="background1"/>
            <w:tcMar>
              <w:top w:w="0" w:type="dxa"/>
              <w:left w:w="40" w:type="dxa"/>
              <w:bottom w:w="0" w:type="dxa"/>
              <w:right w:w="40" w:type="dxa"/>
            </w:tcMar>
          </w:tcPr>
          <w:p w14:paraId="3D26C35A"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Bratislava V</w:t>
            </w:r>
          </w:p>
        </w:tc>
        <w:tc>
          <w:tcPr>
            <w:tcW w:w="693" w:type="pct"/>
            <w:shd w:val="clear" w:color="auto" w:fill="FFFFFF" w:themeFill="background1"/>
            <w:tcMar>
              <w:top w:w="0" w:type="dxa"/>
              <w:left w:w="40" w:type="dxa"/>
              <w:bottom w:w="0" w:type="dxa"/>
              <w:right w:w="40" w:type="dxa"/>
            </w:tcMar>
          </w:tcPr>
          <w:p w14:paraId="132122B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17 000,00 </w:t>
            </w:r>
          </w:p>
        </w:tc>
        <w:tc>
          <w:tcPr>
            <w:tcW w:w="693" w:type="pct"/>
            <w:shd w:val="clear" w:color="auto" w:fill="FFFFFF" w:themeFill="background1"/>
            <w:tcMar>
              <w:top w:w="0" w:type="dxa"/>
              <w:left w:w="40" w:type="dxa"/>
              <w:bottom w:w="0" w:type="dxa"/>
              <w:right w:w="40" w:type="dxa"/>
            </w:tcMar>
          </w:tcPr>
          <w:p w14:paraId="793EC51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18 500,00 </w:t>
            </w:r>
          </w:p>
        </w:tc>
        <w:tc>
          <w:tcPr>
            <w:tcW w:w="693" w:type="pct"/>
            <w:shd w:val="clear" w:color="auto" w:fill="FFFFFF" w:themeFill="background1"/>
            <w:tcMar>
              <w:top w:w="0" w:type="dxa"/>
              <w:left w:w="40" w:type="dxa"/>
              <w:bottom w:w="0" w:type="dxa"/>
              <w:right w:w="40" w:type="dxa"/>
            </w:tcMar>
          </w:tcPr>
          <w:p w14:paraId="781AE22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18 250,00 </w:t>
            </w:r>
          </w:p>
        </w:tc>
        <w:tc>
          <w:tcPr>
            <w:tcW w:w="705" w:type="pct"/>
            <w:shd w:val="clear" w:color="auto" w:fill="FFFFFF" w:themeFill="background1"/>
          </w:tcPr>
          <w:p w14:paraId="3A640A27"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2AE6555B"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16 550,00 </w:t>
            </w:r>
          </w:p>
        </w:tc>
        <w:tc>
          <w:tcPr>
            <w:tcW w:w="693" w:type="pct"/>
            <w:shd w:val="clear" w:color="auto" w:fill="FFFFFF" w:themeFill="background1"/>
            <w:tcMar>
              <w:top w:w="0" w:type="dxa"/>
              <w:left w:w="40" w:type="dxa"/>
              <w:bottom w:w="0" w:type="dxa"/>
              <w:right w:w="40" w:type="dxa"/>
            </w:tcMar>
          </w:tcPr>
          <w:p w14:paraId="61656012"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70 300,00</w:t>
            </w:r>
          </w:p>
        </w:tc>
      </w:tr>
      <w:tr w:rsidR="001203FE" w:rsidRPr="004701E8" w14:paraId="2AF237F9" w14:textId="77777777" w:rsidTr="00D55867">
        <w:trPr>
          <w:trHeight w:val="300"/>
        </w:trPr>
        <w:tc>
          <w:tcPr>
            <w:tcW w:w="830" w:type="pct"/>
            <w:shd w:val="clear" w:color="auto" w:fill="FFFFFF" w:themeFill="background1"/>
            <w:tcMar>
              <w:top w:w="0" w:type="dxa"/>
              <w:left w:w="40" w:type="dxa"/>
              <w:bottom w:w="0" w:type="dxa"/>
              <w:right w:w="40" w:type="dxa"/>
            </w:tcMar>
          </w:tcPr>
          <w:p w14:paraId="2F52134A"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Malacky</w:t>
            </w:r>
          </w:p>
        </w:tc>
        <w:tc>
          <w:tcPr>
            <w:tcW w:w="693" w:type="pct"/>
            <w:shd w:val="clear" w:color="auto" w:fill="FFFFFF" w:themeFill="background1"/>
            <w:tcMar>
              <w:top w:w="0" w:type="dxa"/>
              <w:left w:w="40" w:type="dxa"/>
              <w:bottom w:w="0" w:type="dxa"/>
              <w:right w:w="40" w:type="dxa"/>
            </w:tcMar>
          </w:tcPr>
          <w:p w14:paraId="7ABAD6F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11 000,00 </w:t>
            </w:r>
          </w:p>
        </w:tc>
        <w:tc>
          <w:tcPr>
            <w:tcW w:w="693" w:type="pct"/>
            <w:shd w:val="clear" w:color="auto" w:fill="FFFFFF" w:themeFill="background1"/>
            <w:tcMar>
              <w:top w:w="0" w:type="dxa"/>
              <w:left w:w="40" w:type="dxa"/>
              <w:bottom w:w="0" w:type="dxa"/>
              <w:right w:w="40" w:type="dxa"/>
            </w:tcMar>
          </w:tcPr>
          <w:p w14:paraId="6CD5E72B"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8 500,00 </w:t>
            </w:r>
          </w:p>
        </w:tc>
        <w:tc>
          <w:tcPr>
            <w:tcW w:w="693" w:type="pct"/>
            <w:shd w:val="clear" w:color="auto" w:fill="FFFFFF" w:themeFill="background1"/>
            <w:tcMar>
              <w:top w:w="0" w:type="dxa"/>
              <w:left w:w="40" w:type="dxa"/>
              <w:bottom w:w="0" w:type="dxa"/>
              <w:right w:w="40" w:type="dxa"/>
            </w:tcMar>
          </w:tcPr>
          <w:p w14:paraId="65125F3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1 755,00 </w:t>
            </w:r>
          </w:p>
        </w:tc>
        <w:tc>
          <w:tcPr>
            <w:tcW w:w="705" w:type="pct"/>
            <w:shd w:val="clear" w:color="auto" w:fill="FFFFFF" w:themeFill="background1"/>
          </w:tcPr>
          <w:p w14:paraId="0CDBD844"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690451E9"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3 500,00 </w:t>
            </w:r>
          </w:p>
        </w:tc>
        <w:tc>
          <w:tcPr>
            <w:tcW w:w="693" w:type="pct"/>
            <w:shd w:val="clear" w:color="auto" w:fill="FFFFFF" w:themeFill="background1"/>
            <w:tcMar>
              <w:top w:w="0" w:type="dxa"/>
              <w:left w:w="40" w:type="dxa"/>
              <w:bottom w:w="0" w:type="dxa"/>
              <w:right w:w="40" w:type="dxa"/>
            </w:tcMar>
          </w:tcPr>
          <w:p w14:paraId="65C75419"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24 755,00</w:t>
            </w:r>
          </w:p>
        </w:tc>
      </w:tr>
      <w:tr w:rsidR="001203FE" w:rsidRPr="004701E8" w14:paraId="3C62F93B" w14:textId="77777777" w:rsidTr="00D55867">
        <w:trPr>
          <w:trHeight w:val="300"/>
        </w:trPr>
        <w:tc>
          <w:tcPr>
            <w:tcW w:w="830" w:type="pct"/>
            <w:shd w:val="clear" w:color="auto" w:fill="FFFFFF" w:themeFill="background1"/>
            <w:tcMar>
              <w:top w:w="0" w:type="dxa"/>
              <w:left w:w="40" w:type="dxa"/>
              <w:bottom w:w="0" w:type="dxa"/>
              <w:right w:w="40" w:type="dxa"/>
            </w:tcMar>
          </w:tcPr>
          <w:p w14:paraId="295A0CB9"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Pezinok</w:t>
            </w:r>
          </w:p>
        </w:tc>
        <w:tc>
          <w:tcPr>
            <w:tcW w:w="693" w:type="pct"/>
            <w:shd w:val="clear" w:color="auto" w:fill="FFFFFF" w:themeFill="background1"/>
            <w:tcMar>
              <w:top w:w="0" w:type="dxa"/>
              <w:left w:w="40" w:type="dxa"/>
              <w:bottom w:w="0" w:type="dxa"/>
              <w:right w:w="40" w:type="dxa"/>
            </w:tcMar>
          </w:tcPr>
          <w:p w14:paraId="7EA6D0B2"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c>
          <w:tcPr>
            <w:tcW w:w="693" w:type="pct"/>
            <w:shd w:val="clear" w:color="auto" w:fill="FFFFFF" w:themeFill="background1"/>
            <w:tcMar>
              <w:top w:w="0" w:type="dxa"/>
              <w:left w:w="40" w:type="dxa"/>
              <w:bottom w:w="0" w:type="dxa"/>
              <w:right w:w="40" w:type="dxa"/>
            </w:tcMar>
          </w:tcPr>
          <w:p w14:paraId="60A1456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c>
          <w:tcPr>
            <w:tcW w:w="693" w:type="pct"/>
            <w:shd w:val="clear" w:color="auto" w:fill="FFFFFF" w:themeFill="background1"/>
            <w:tcMar>
              <w:top w:w="0" w:type="dxa"/>
              <w:left w:w="40" w:type="dxa"/>
              <w:bottom w:w="0" w:type="dxa"/>
              <w:right w:w="40" w:type="dxa"/>
            </w:tcMar>
          </w:tcPr>
          <w:p w14:paraId="25F093A7"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1 300,00 </w:t>
            </w:r>
          </w:p>
        </w:tc>
        <w:tc>
          <w:tcPr>
            <w:tcW w:w="705" w:type="pct"/>
            <w:shd w:val="clear" w:color="auto" w:fill="FFFFFF" w:themeFill="background1"/>
          </w:tcPr>
          <w:p w14:paraId="195D4496"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2A1CFCF2"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35208A36"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11 300,00</w:t>
            </w:r>
          </w:p>
        </w:tc>
      </w:tr>
      <w:tr w:rsidR="001203FE" w:rsidRPr="004701E8" w14:paraId="31034A86" w14:textId="77777777" w:rsidTr="00D55867">
        <w:trPr>
          <w:trHeight w:val="300"/>
        </w:trPr>
        <w:tc>
          <w:tcPr>
            <w:tcW w:w="830" w:type="pct"/>
            <w:shd w:val="clear" w:color="auto" w:fill="FFFFFF" w:themeFill="background1"/>
            <w:tcMar>
              <w:top w:w="0" w:type="dxa"/>
              <w:left w:w="40" w:type="dxa"/>
              <w:bottom w:w="0" w:type="dxa"/>
              <w:right w:w="40" w:type="dxa"/>
            </w:tcMar>
          </w:tcPr>
          <w:p w14:paraId="3C002E71"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Senec</w:t>
            </w:r>
          </w:p>
        </w:tc>
        <w:tc>
          <w:tcPr>
            <w:tcW w:w="693" w:type="pct"/>
            <w:shd w:val="clear" w:color="auto" w:fill="FFFFFF" w:themeFill="background1"/>
            <w:tcMar>
              <w:top w:w="0" w:type="dxa"/>
              <w:left w:w="40" w:type="dxa"/>
              <w:bottom w:w="0" w:type="dxa"/>
              <w:right w:w="40" w:type="dxa"/>
            </w:tcMar>
          </w:tcPr>
          <w:p w14:paraId="6E026F01"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c>
          <w:tcPr>
            <w:tcW w:w="693" w:type="pct"/>
            <w:shd w:val="clear" w:color="auto" w:fill="FFFFFF" w:themeFill="background1"/>
            <w:tcMar>
              <w:top w:w="0" w:type="dxa"/>
              <w:left w:w="40" w:type="dxa"/>
              <w:bottom w:w="0" w:type="dxa"/>
              <w:right w:w="40" w:type="dxa"/>
            </w:tcMar>
          </w:tcPr>
          <w:p w14:paraId="6E695DEA"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1 000,00 </w:t>
            </w:r>
          </w:p>
        </w:tc>
        <w:tc>
          <w:tcPr>
            <w:tcW w:w="693" w:type="pct"/>
            <w:shd w:val="clear" w:color="auto" w:fill="FFFFFF" w:themeFill="background1"/>
            <w:tcMar>
              <w:top w:w="0" w:type="dxa"/>
              <w:left w:w="40" w:type="dxa"/>
              <w:bottom w:w="0" w:type="dxa"/>
              <w:right w:w="40" w:type="dxa"/>
            </w:tcMar>
          </w:tcPr>
          <w:p w14:paraId="5B44D138"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705" w:type="pct"/>
            <w:shd w:val="clear" w:color="auto" w:fill="FFFFFF" w:themeFill="background1"/>
          </w:tcPr>
          <w:p w14:paraId="7A1B2AE1"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7F48FC43"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shd w:val="clear" w:color="auto" w:fill="FFFFFF" w:themeFill="background1"/>
            <w:tcMar>
              <w:top w:w="0" w:type="dxa"/>
              <w:left w:w="40" w:type="dxa"/>
              <w:bottom w:w="0" w:type="dxa"/>
              <w:right w:w="40" w:type="dxa"/>
            </w:tcMar>
          </w:tcPr>
          <w:p w14:paraId="2E02805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6 000,00</w:t>
            </w:r>
          </w:p>
        </w:tc>
      </w:tr>
      <w:tr w:rsidR="001203FE" w:rsidRPr="004701E8" w14:paraId="2435D7A0" w14:textId="77777777" w:rsidTr="00D55867">
        <w:trPr>
          <w:trHeight w:val="300"/>
        </w:trPr>
        <w:tc>
          <w:tcPr>
            <w:tcW w:w="830" w:type="pct"/>
            <w:tcBorders>
              <w:bottom w:val="single" w:sz="4" w:space="0" w:color="auto"/>
            </w:tcBorders>
            <w:shd w:val="clear" w:color="auto" w:fill="FFFFFF" w:themeFill="background1"/>
            <w:tcMar>
              <w:top w:w="0" w:type="dxa"/>
              <w:left w:w="40" w:type="dxa"/>
              <w:bottom w:w="0" w:type="dxa"/>
              <w:right w:w="40" w:type="dxa"/>
            </w:tcMar>
          </w:tcPr>
          <w:p w14:paraId="664ECF3E" w14:textId="77777777" w:rsidR="001203FE" w:rsidRPr="00797B78" w:rsidRDefault="001203FE" w:rsidP="00D55867">
            <w:pPr>
              <w:widowControl w:val="0"/>
              <w:spacing w:after="0" w:line="240" w:lineRule="auto"/>
              <w:rPr>
                <w:rFonts w:ascii="Calibri" w:eastAsia="Arial" w:hAnsi="Calibri" w:cs="Calibri"/>
              </w:rPr>
            </w:pPr>
            <w:r>
              <w:rPr>
                <w:rFonts w:ascii="Calibri" w:eastAsia="Arial" w:hAnsi="Calibri" w:cs="Calibri"/>
              </w:rPr>
              <w:t>I</w:t>
            </w:r>
            <w:r w:rsidRPr="00797B78">
              <w:rPr>
                <w:rFonts w:ascii="Calibri" w:eastAsia="Arial" w:hAnsi="Calibri" w:cs="Calibri"/>
              </w:rPr>
              <w:t>né</w:t>
            </w:r>
          </w:p>
        </w:tc>
        <w:tc>
          <w:tcPr>
            <w:tcW w:w="693" w:type="pct"/>
            <w:tcBorders>
              <w:bottom w:val="single" w:sz="4" w:space="0" w:color="auto"/>
            </w:tcBorders>
            <w:shd w:val="clear" w:color="auto" w:fill="FFFFFF" w:themeFill="background1"/>
            <w:tcMar>
              <w:top w:w="0" w:type="dxa"/>
              <w:left w:w="40" w:type="dxa"/>
              <w:bottom w:w="0" w:type="dxa"/>
              <w:right w:w="40" w:type="dxa"/>
            </w:tcMar>
          </w:tcPr>
          <w:p w14:paraId="7871722F"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tcBorders>
              <w:bottom w:val="single" w:sz="4" w:space="0" w:color="auto"/>
            </w:tcBorders>
            <w:shd w:val="clear" w:color="auto" w:fill="FFFFFF" w:themeFill="background1"/>
            <w:tcMar>
              <w:top w:w="0" w:type="dxa"/>
              <w:left w:w="40" w:type="dxa"/>
              <w:bottom w:w="0" w:type="dxa"/>
              <w:right w:w="40" w:type="dxa"/>
            </w:tcMar>
          </w:tcPr>
          <w:p w14:paraId="33366E29"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tcBorders>
              <w:bottom w:val="single" w:sz="4" w:space="0" w:color="auto"/>
            </w:tcBorders>
            <w:shd w:val="clear" w:color="auto" w:fill="FFFFFF" w:themeFill="background1"/>
            <w:tcMar>
              <w:top w:w="0" w:type="dxa"/>
              <w:left w:w="40" w:type="dxa"/>
              <w:bottom w:w="0" w:type="dxa"/>
              <w:right w:w="40" w:type="dxa"/>
            </w:tcMar>
          </w:tcPr>
          <w:p w14:paraId="4A2CE2C0"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705" w:type="pct"/>
            <w:tcBorders>
              <w:bottom w:val="single" w:sz="4" w:space="0" w:color="auto"/>
            </w:tcBorders>
            <w:shd w:val="clear" w:color="auto" w:fill="FFFFFF" w:themeFill="background1"/>
          </w:tcPr>
          <w:p w14:paraId="3703C102" w14:textId="77777777" w:rsidR="001203FE" w:rsidRPr="00797B78" w:rsidRDefault="001203FE" w:rsidP="00D55867">
            <w:pPr>
              <w:widowControl w:val="0"/>
              <w:spacing w:after="0" w:line="240" w:lineRule="auto"/>
              <w:jc w:val="right"/>
              <w:rPr>
                <w:rFonts w:ascii="Calibri" w:eastAsia="Arial" w:hAnsi="Calibri" w:cs="Calibri"/>
              </w:rPr>
            </w:pPr>
            <w:r>
              <w:rPr>
                <w:rFonts w:ascii="Calibri" w:eastAsia="Arial" w:hAnsi="Calibri" w:cs="Calibri"/>
              </w:rPr>
              <w:t>0,00</w:t>
            </w:r>
          </w:p>
        </w:tc>
        <w:tc>
          <w:tcPr>
            <w:tcW w:w="693" w:type="pct"/>
            <w:tcBorders>
              <w:bottom w:val="single" w:sz="4" w:space="0" w:color="auto"/>
            </w:tcBorders>
            <w:shd w:val="clear" w:color="auto" w:fill="FFFFFF" w:themeFill="background1"/>
            <w:tcMar>
              <w:top w:w="0" w:type="dxa"/>
              <w:left w:w="40" w:type="dxa"/>
              <w:bottom w:w="0" w:type="dxa"/>
              <w:right w:w="40" w:type="dxa"/>
            </w:tcMar>
          </w:tcPr>
          <w:p w14:paraId="26103ABA"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4 000,00 </w:t>
            </w:r>
          </w:p>
        </w:tc>
        <w:tc>
          <w:tcPr>
            <w:tcW w:w="693" w:type="pct"/>
            <w:tcBorders>
              <w:bottom w:val="single" w:sz="4" w:space="0" w:color="auto"/>
            </w:tcBorders>
            <w:shd w:val="clear" w:color="auto" w:fill="FFFFFF" w:themeFill="background1"/>
            <w:tcMar>
              <w:top w:w="0" w:type="dxa"/>
              <w:left w:w="40" w:type="dxa"/>
              <w:bottom w:w="0" w:type="dxa"/>
              <w:right w:w="40" w:type="dxa"/>
            </w:tcMar>
          </w:tcPr>
          <w:p w14:paraId="57A9B29B" w14:textId="77777777" w:rsidR="001203FE" w:rsidRPr="00797B78" w:rsidRDefault="001203FE" w:rsidP="00D55867">
            <w:pPr>
              <w:widowControl w:val="0"/>
              <w:spacing w:after="0" w:line="240" w:lineRule="auto"/>
              <w:jc w:val="right"/>
              <w:rPr>
                <w:rFonts w:ascii="Calibri" w:eastAsia="Arial" w:hAnsi="Calibri" w:cs="Calibri"/>
              </w:rPr>
            </w:pPr>
            <w:r w:rsidRPr="18D0BB09">
              <w:rPr>
                <w:rFonts w:ascii="Calibri" w:eastAsia="Arial" w:hAnsi="Calibri" w:cs="Calibri"/>
              </w:rPr>
              <w:t>4 000,00</w:t>
            </w:r>
          </w:p>
        </w:tc>
      </w:tr>
      <w:tr w:rsidR="001203FE" w:rsidRPr="00E60E69" w14:paraId="1162CBE9" w14:textId="77777777" w:rsidTr="00D55867">
        <w:trPr>
          <w:trHeight w:val="300"/>
        </w:trPr>
        <w:tc>
          <w:tcPr>
            <w:tcW w:w="830" w:type="pct"/>
            <w:shd w:val="clear" w:color="auto" w:fill="D5DCE4" w:themeFill="text2" w:themeFillTint="33"/>
            <w:tcMar>
              <w:top w:w="0" w:type="dxa"/>
              <w:left w:w="40" w:type="dxa"/>
              <w:bottom w:w="0" w:type="dxa"/>
              <w:right w:w="40" w:type="dxa"/>
            </w:tcMar>
          </w:tcPr>
          <w:p w14:paraId="409DDD82" w14:textId="77777777" w:rsidR="001203FE" w:rsidRPr="00E60E69" w:rsidRDefault="001203FE" w:rsidP="00D55867">
            <w:pPr>
              <w:widowControl w:val="0"/>
              <w:spacing w:after="0" w:line="240" w:lineRule="auto"/>
              <w:rPr>
                <w:rFonts w:eastAsia="Arial"/>
                <w:b/>
                <w:iCs/>
              </w:rPr>
            </w:pPr>
            <w:r w:rsidRPr="00E60E69">
              <w:rPr>
                <w:rFonts w:eastAsia="Arial"/>
                <w:b/>
                <w:iCs/>
              </w:rPr>
              <w:t>Celkový súčet</w:t>
            </w:r>
          </w:p>
        </w:tc>
        <w:tc>
          <w:tcPr>
            <w:tcW w:w="693" w:type="pct"/>
            <w:shd w:val="clear" w:color="auto" w:fill="D5DCE4" w:themeFill="text2" w:themeFillTint="33"/>
            <w:tcMar>
              <w:top w:w="0" w:type="dxa"/>
              <w:left w:w="40" w:type="dxa"/>
              <w:bottom w:w="0" w:type="dxa"/>
              <w:right w:w="40" w:type="dxa"/>
            </w:tcMar>
          </w:tcPr>
          <w:p w14:paraId="0347898A" w14:textId="77777777" w:rsidR="001203FE" w:rsidRPr="00E60E69" w:rsidRDefault="001203FE" w:rsidP="00D55867">
            <w:pPr>
              <w:widowControl w:val="0"/>
              <w:spacing w:after="0" w:line="240" w:lineRule="auto"/>
              <w:jc w:val="center"/>
              <w:rPr>
                <w:rFonts w:eastAsia="Arial"/>
                <w:b/>
                <w:iCs/>
              </w:rPr>
            </w:pPr>
            <w:r w:rsidRPr="00E60E69">
              <w:rPr>
                <w:rFonts w:eastAsia="Arial"/>
                <w:b/>
                <w:iCs/>
              </w:rPr>
              <w:t>119 800,00</w:t>
            </w:r>
          </w:p>
        </w:tc>
        <w:tc>
          <w:tcPr>
            <w:tcW w:w="693" w:type="pct"/>
            <w:shd w:val="clear" w:color="auto" w:fill="D5DCE4" w:themeFill="text2" w:themeFillTint="33"/>
            <w:tcMar>
              <w:top w:w="0" w:type="dxa"/>
              <w:left w:w="40" w:type="dxa"/>
              <w:bottom w:w="0" w:type="dxa"/>
              <w:right w:w="40" w:type="dxa"/>
            </w:tcMar>
          </w:tcPr>
          <w:p w14:paraId="6A742748" w14:textId="77777777" w:rsidR="001203FE" w:rsidRPr="00E60E69" w:rsidRDefault="001203FE" w:rsidP="00D55867">
            <w:pPr>
              <w:widowControl w:val="0"/>
              <w:spacing w:after="0" w:line="240" w:lineRule="auto"/>
              <w:jc w:val="center"/>
              <w:rPr>
                <w:rFonts w:eastAsia="Arial"/>
                <w:b/>
                <w:iCs/>
              </w:rPr>
            </w:pPr>
            <w:r w:rsidRPr="00E60E69">
              <w:rPr>
                <w:rFonts w:eastAsia="Arial"/>
                <w:b/>
                <w:iCs/>
              </w:rPr>
              <w:t>93 580,00</w:t>
            </w:r>
          </w:p>
        </w:tc>
        <w:tc>
          <w:tcPr>
            <w:tcW w:w="693" w:type="pct"/>
            <w:shd w:val="clear" w:color="auto" w:fill="D5DCE4" w:themeFill="text2" w:themeFillTint="33"/>
            <w:tcMar>
              <w:top w:w="0" w:type="dxa"/>
              <w:left w:w="40" w:type="dxa"/>
              <w:bottom w:w="0" w:type="dxa"/>
              <w:right w:w="40" w:type="dxa"/>
            </w:tcMar>
          </w:tcPr>
          <w:p w14:paraId="0513DF30" w14:textId="77777777" w:rsidR="001203FE" w:rsidRPr="00E60E69" w:rsidRDefault="001203FE" w:rsidP="00D55867">
            <w:pPr>
              <w:widowControl w:val="0"/>
              <w:spacing w:after="0" w:line="240" w:lineRule="auto"/>
              <w:jc w:val="center"/>
              <w:rPr>
                <w:rFonts w:eastAsia="Arial"/>
                <w:b/>
                <w:iCs/>
              </w:rPr>
            </w:pPr>
            <w:r w:rsidRPr="00E60E69">
              <w:rPr>
                <w:rFonts w:eastAsia="Arial"/>
                <w:b/>
                <w:iCs/>
              </w:rPr>
              <w:t>65 250,00</w:t>
            </w:r>
          </w:p>
        </w:tc>
        <w:tc>
          <w:tcPr>
            <w:tcW w:w="705" w:type="pct"/>
            <w:shd w:val="clear" w:color="auto" w:fill="D5DCE4" w:themeFill="text2" w:themeFillTint="33"/>
          </w:tcPr>
          <w:p w14:paraId="6665D960" w14:textId="77777777" w:rsidR="001203FE" w:rsidRPr="00E60E69" w:rsidRDefault="001203FE" w:rsidP="00D55867">
            <w:pPr>
              <w:widowControl w:val="0"/>
              <w:spacing w:after="0" w:line="240" w:lineRule="auto"/>
              <w:jc w:val="center"/>
              <w:rPr>
                <w:rFonts w:eastAsia="Arial"/>
                <w:b/>
                <w:iCs/>
              </w:rPr>
            </w:pPr>
            <w:r w:rsidRPr="00E60E69">
              <w:rPr>
                <w:rFonts w:eastAsia="Arial"/>
                <w:b/>
                <w:iCs/>
              </w:rPr>
              <w:t>0,00</w:t>
            </w:r>
          </w:p>
        </w:tc>
        <w:tc>
          <w:tcPr>
            <w:tcW w:w="693" w:type="pct"/>
            <w:shd w:val="clear" w:color="auto" w:fill="D5DCE4" w:themeFill="text2" w:themeFillTint="33"/>
            <w:tcMar>
              <w:top w:w="0" w:type="dxa"/>
              <w:left w:w="40" w:type="dxa"/>
              <w:bottom w:w="0" w:type="dxa"/>
              <w:right w:w="40" w:type="dxa"/>
            </w:tcMar>
          </w:tcPr>
          <w:p w14:paraId="6C5126C4" w14:textId="77777777" w:rsidR="001203FE" w:rsidRPr="00E60E69" w:rsidRDefault="001203FE" w:rsidP="00D55867">
            <w:pPr>
              <w:widowControl w:val="0"/>
              <w:spacing w:after="0" w:line="240" w:lineRule="auto"/>
              <w:jc w:val="center"/>
              <w:rPr>
                <w:rFonts w:eastAsia="Arial"/>
                <w:b/>
                <w:iCs/>
              </w:rPr>
            </w:pPr>
            <w:r w:rsidRPr="00E60E69">
              <w:rPr>
                <w:rFonts w:eastAsia="Arial"/>
                <w:b/>
                <w:iCs/>
              </w:rPr>
              <w:t>51 750,00</w:t>
            </w:r>
          </w:p>
        </w:tc>
        <w:tc>
          <w:tcPr>
            <w:tcW w:w="693" w:type="pct"/>
            <w:shd w:val="clear" w:color="auto" w:fill="D5DCE4" w:themeFill="text2" w:themeFillTint="33"/>
            <w:tcMar>
              <w:top w:w="0" w:type="dxa"/>
              <w:left w:w="40" w:type="dxa"/>
              <w:bottom w:w="0" w:type="dxa"/>
              <w:right w:w="40" w:type="dxa"/>
            </w:tcMar>
          </w:tcPr>
          <w:p w14:paraId="004926D1" w14:textId="77777777" w:rsidR="001203FE" w:rsidRPr="00E60E69" w:rsidRDefault="001203FE" w:rsidP="00D55867">
            <w:pPr>
              <w:widowControl w:val="0"/>
              <w:spacing w:after="0" w:line="240" w:lineRule="auto"/>
              <w:jc w:val="center"/>
              <w:rPr>
                <w:rFonts w:eastAsia="Arial"/>
                <w:b/>
                <w:iCs/>
              </w:rPr>
            </w:pPr>
            <w:r w:rsidRPr="00E60E69">
              <w:rPr>
                <w:rFonts w:eastAsia="Arial"/>
                <w:b/>
                <w:iCs/>
              </w:rPr>
              <w:t>330 380,00</w:t>
            </w:r>
          </w:p>
        </w:tc>
      </w:tr>
    </w:tbl>
    <w:p w14:paraId="16357507" w14:textId="77777777" w:rsidR="001203FE" w:rsidRPr="005C4E87" w:rsidRDefault="001203FE" w:rsidP="001203FE">
      <w:pPr>
        <w:rPr>
          <w:i/>
          <w:iCs/>
          <w:sz w:val="20"/>
          <w:szCs w:val="20"/>
        </w:rPr>
      </w:pPr>
      <w:r w:rsidRPr="005C4E87">
        <w:rPr>
          <w:i/>
          <w:iCs/>
          <w:sz w:val="20"/>
          <w:szCs w:val="20"/>
        </w:rPr>
        <w:t>Zdroj: BSK, vlastné spracovanie</w:t>
      </w:r>
      <w:r>
        <w:rPr>
          <w:i/>
          <w:iCs/>
          <w:sz w:val="20"/>
          <w:szCs w:val="20"/>
        </w:rPr>
        <w:br/>
        <w:t>*</w:t>
      </w:r>
      <w:r w:rsidRPr="00534274">
        <w:rPr>
          <w:i/>
          <w:iCs/>
          <w:sz w:val="20"/>
          <w:szCs w:val="20"/>
        </w:rPr>
        <w:t>dotačná schéma pre šport</w:t>
      </w:r>
      <w:r>
        <w:rPr>
          <w:i/>
          <w:iCs/>
          <w:sz w:val="20"/>
          <w:szCs w:val="20"/>
        </w:rPr>
        <w:t xml:space="preserve"> a mládež</w:t>
      </w:r>
      <w:r w:rsidRPr="00534274">
        <w:rPr>
          <w:i/>
          <w:iCs/>
          <w:sz w:val="20"/>
          <w:szCs w:val="20"/>
        </w:rPr>
        <w:t xml:space="preserve"> bola vyhlásená a neskôr mimoriadne zrušená pre pandémiu COVID-19</w:t>
      </w:r>
    </w:p>
    <w:p w14:paraId="1BD7450C" w14:textId="77777777" w:rsidR="001203FE" w:rsidRDefault="001203FE" w:rsidP="001203FE">
      <w:pPr>
        <w:spacing w:before="240"/>
        <w:jc w:val="both"/>
      </w:pPr>
      <w:r>
        <w:t xml:space="preserve">Pri interpretácii vyššie uvádzanej regionálnej alokácie schválených žiadostí treba brať do úvahy, že podporené žiadosti prostredníctvom pohybu mladých ľudí, najmä dochádzanie do školy, slúžia aj cieľovým skupinám z </w:t>
      </w:r>
      <w:proofErr w:type="spellStart"/>
      <w:r>
        <w:t>mimobratislavských</w:t>
      </w:r>
      <w:proofErr w:type="spellEnd"/>
      <w:r>
        <w:t xml:space="preserve"> okresov.</w:t>
      </w:r>
    </w:p>
    <w:p w14:paraId="2C80AF8A" w14:textId="77777777" w:rsidR="001203FE" w:rsidRDefault="001203FE" w:rsidP="001203FE">
      <w:pPr>
        <w:jc w:val="both"/>
      </w:pPr>
      <w:r>
        <w:t xml:space="preserve">Obsahové zameranie žiadostí sme kategorizovali podľa charakteru plánovaných činností na krátkodobé programy a podujatia a dlhodobé celoročné aktivity. Osobitnými kategóriami sú participácia mladých ľudí vo verejnom priestore, a inklúzia mladých ľudí, resp. </w:t>
      </w:r>
      <w:proofErr w:type="spellStart"/>
      <w:r>
        <w:t>nízkoprahové</w:t>
      </w:r>
      <w:proofErr w:type="spellEnd"/>
      <w:r>
        <w:t xml:space="preserve"> programy pre mladých ľudí. Počty žiadaných dotácií v tomto rozdelení sú uvedené nižšie, okrem roku 2020, v ktorom bola pre pandémiu zrušená výzva na podporu </w:t>
      </w:r>
      <w:r>
        <w:rPr>
          <w:color w:val="000000" w:themeColor="text1"/>
        </w:rPr>
        <w:t>mládeže</w:t>
      </w:r>
      <w:r>
        <w:t>.</w:t>
      </w:r>
    </w:p>
    <w:p w14:paraId="5FDB0671" w14:textId="77777777" w:rsidR="001203FE" w:rsidRDefault="001203FE" w:rsidP="001203FE">
      <w:r>
        <w:br w:type="page"/>
      </w:r>
    </w:p>
    <w:p w14:paraId="7092F790" w14:textId="71817A2D" w:rsidR="001203FE" w:rsidRDefault="001203FE" w:rsidP="001203FE">
      <w:pPr>
        <w:pStyle w:val="Popis"/>
        <w:keepNext/>
      </w:pPr>
      <w:bookmarkStart w:id="347" w:name="_Toc110171116"/>
      <w:r>
        <w:lastRenderedPageBreak/>
        <w:t xml:space="preserve">Tabuľka č. </w:t>
      </w:r>
      <w:r>
        <w:fldChar w:fldCharType="begin"/>
      </w:r>
      <w:r>
        <w:instrText>SEQ Tabuľka_č. \* ARABIC</w:instrText>
      </w:r>
      <w:r>
        <w:fldChar w:fldCharType="separate"/>
      </w:r>
      <w:r w:rsidR="00011EC7">
        <w:rPr>
          <w:noProof/>
        </w:rPr>
        <w:t>31</w:t>
      </w:r>
      <w:r>
        <w:fldChar w:fldCharType="end"/>
      </w:r>
      <w:r>
        <w:t xml:space="preserve"> Počty žiadaných dotácií</w:t>
      </w:r>
      <w:bookmarkEnd w:id="3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525"/>
        <w:gridCol w:w="1107"/>
        <w:gridCol w:w="1107"/>
        <w:gridCol w:w="1107"/>
        <w:gridCol w:w="1107"/>
        <w:gridCol w:w="1107"/>
      </w:tblGrid>
      <w:tr w:rsidR="001203FE" w:rsidRPr="004701E8" w14:paraId="52223853" w14:textId="77777777" w:rsidTr="00D55867">
        <w:trPr>
          <w:jc w:val="center"/>
        </w:trPr>
        <w:tc>
          <w:tcPr>
            <w:tcW w:w="1945" w:type="pct"/>
            <w:shd w:val="clear" w:color="auto" w:fill="ACB9CA" w:themeFill="text2" w:themeFillTint="66"/>
            <w:vAlign w:val="center"/>
          </w:tcPr>
          <w:p w14:paraId="51303956"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Rok</w:t>
            </w:r>
          </w:p>
        </w:tc>
        <w:tc>
          <w:tcPr>
            <w:tcW w:w="611" w:type="pct"/>
            <w:shd w:val="clear" w:color="auto" w:fill="ACB9CA" w:themeFill="text2" w:themeFillTint="66"/>
            <w:vAlign w:val="center"/>
          </w:tcPr>
          <w:p w14:paraId="421472FB"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2017</w:t>
            </w:r>
          </w:p>
        </w:tc>
        <w:tc>
          <w:tcPr>
            <w:tcW w:w="611" w:type="pct"/>
            <w:shd w:val="clear" w:color="auto" w:fill="ACB9CA" w:themeFill="text2" w:themeFillTint="66"/>
            <w:vAlign w:val="center"/>
          </w:tcPr>
          <w:p w14:paraId="258BDFC0"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2018</w:t>
            </w:r>
          </w:p>
        </w:tc>
        <w:tc>
          <w:tcPr>
            <w:tcW w:w="611" w:type="pct"/>
            <w:shd w:val="clear" w:color="auto" w:fill="ACB9CA" w:themeFill="text2" w:themeFillTint="66"/>
            <w:vAlign w:val="center"/>
          </w:tcPr>
          <w:p w14:paraId="0213970E"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2019</w:t>
            </w:r>
          </w:p>
        </w:tc>
        <w:tc>
          <w:tcPr>
            <w:tcW w:w="611" w:type="pct"/>
            <w:shd w:val="clear" w:color="auto" w:fill="ACB9CA" w:themeFill="text2" w:themeFillTint="66"/>
            <w:vAlign w:val="center"/>
          </w:tcPr>
          <w:p w14:paraId="4496A072"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2020</w:t>
            </w:r>
          </w:p>
        </w:tc>
        <w:tc>
          <w:tcPr>
            <w:tcW w:w="611" w:type="pct"/>
            <w:shd w:val="clear" w:color="auto" w:fill="ACB9CA" w:themeFill="text2" w:themeFillTint="66"/>
            <w:vAlign w:val="center"/>
          </w:tcPr>
          <w:p w14:paraId="6195FD45" w14:textId="77777777" w:rsidR="001203FE" w:rsidRPr="00797B78" w:rsidRDefault="001203FE" w:rsidP="00D55867">
            <w:pPr>
              <w:spacing w:after="0" w:line="240" w:lineRule="auto"/>
              <w:jc w:val="center"/>
              <w:rPr>
                <w:rFonts w:ascii="Calibri" w:hAnsi="Calibri" w:cs="Calibri"/>
              </w:rPr>
            </w:pPr>
            <w:r w:rsidRPr="00797B78">
              <w:rPr>
                <w:rFonts w:ascii="Calibri" w:eastAsia="Arial" w:hAnsi="Calibri" w:cs="Calibri"/>
                <w:color w:val="000000"/>
              </w:rPr>
              <w:t>2021</w:t>
            </w:r>
          </w:p>
        </w:tc>
      </w:tr>
      <w:tr w:rsidR="001203FE" w:rsidRPr="004701E8" w14:paraId="43972438" w14:textId="77777777" w:rsidTr="00D55867">
        <w:trPr>
          <w:jc w:val="center"/>
        </w:trPr>
        <w:tc>
          <w:tcPr>
            <w:tcW w:w="1945" w:type="pct"/>
            <w:vAlign w:val="center"/>
          </w:tcPr>
          <w:p w14:paraId="05D7B673" w14:textId="77777777" w:rsidR="001203FE" w:rsidRPr="00797B78" w:rsidRDefault="001203FE" w:rsidP="00D55867">
            <w:pPr>
              <w:spacing w:after="0" w:line="240" w:lineRule="auto"/>
              <w:rPr>
                <w:rFonts w:ascii="Calibri" w:hAnsi="Calibri" w:cs="Calibri"/>
              </w:rPr>
            </w:pPr>
            <w:r w:rsidRPr="00797B78">
              <w:rPr>
                <w:rFonts w:ascii="Calibri" w:eastAsia="Arial" w:hAnsi="Calibri" w:cs="Calibri"/>
                <w:color w:val="000000"/>
              </w:rPr>
              <w:t>Participácia</w:t>
            </w:r>
          </w:p>
        </w:tc>
        <w:tc>
          <w:tcPr>
            <w:tcW w:w="611" w:type="pct"/>
            <w:vAlign w:val="center"/>
          </w:tcPr>
          <w:p w14:paraId="3F7F1BA4" w14:textId="77777777" w:rsidR="001203FE" w:rsidRPr="00797B78" w:rsidRDefault="001203FE" w:rsidP="00D55867">
            <w:pPr>
              <w:spacing w:after="0" w:line="240" w:lineRule="auto"/>
              <w:jc w:val="center"/>
              <w:rPr>
                <w:rFonts w:ascii="Calibri" w:hAnsi="Calibri" w:cs="Calibri"/>
              </w:rPr>
            </w:pPr>
            <w:r w:rsidRPr="00797B78">
              <w:rPr>
                <w:rFonts w:ascii="Calibri" w:hAnsi="Calibri" w:cs="Calibri"/>
              </w:rPr>
              <w:t>1</w:t>
            </w:r>
          </w:p>
        </w:tc>
        <w:tc>
          <w:tcPr>
            <w:tcW w:w="611" w:type="pct"/>
            <w:vAlign w:val="center"/>
          </w:tcPr>
          <w:p w14:paraId="0A542F75" w14:textId="77777777" w:rsidR="001203FE" w:rsidRPr="00797B78" w:rsidRDefault="001203FE" w:rsidP="00D55867">
            <w:pPr>
              <w:spacing w:after="0" w:line="240" w:lineRule="auto"/>
              <w:jc w:val="center"/>
              <w:rPr>
                <w:rFonts w:ascii="Calibri" w:hAnsi="Calibri" w:cs="Calibri"/>
              </w:rPr>
            </w:pPr>
            <w:r w:rsidRPr="07D99CB4">
              <w:rPr>
                <w:rFonts w:ascii="Calibri" w:hAnsi="Calibri" w:cs="Calibri"/>
              </w:rPr>
              <w:t>1</w:t>
            </w:r>
          </w:p>
        </w:tc>
        <w:tc>
          <w:tcPr>
            <w:tcW w:w="611" w:type="pct"/>
            <w:vAlign w:val="center"/>
          </w:tcPr>
          <w:p w14:paraId="5AAD5CEA" w14:textId="77777777" w:rsidR="001203FE" w:rsidRPr="00797B78" w:rsidRDefault="001203FE" w:rsidP="00D55867">
            <w:pPr>
              <w:spacing w:after="0" w:line="240" w:lineRule="auto"/>
              <w:jc w:val="center"/>
              <w:rPr>
                <w:rFonts w:ascii="Calibri" w:hAnsi="Calibri" w:cs="Calibri"/>
              </w:rPr>
            </w:pPr>
            <w:r>
              <w:rPr>
                <w:rFonts w:ascii="Calibri" w:hAnsi="Calibri" w:cs="Calibri"/>
              </w:rPr>
              <w:t>0</w:t>
            </w:r>
          </w:p>
        </w:tc>
        <w:tc>
          <w:tcPr>
            <w:tcW w:w="611" w:type="pct"/>
            <w:vAlign w:val="center"/>
          </w:tcPr>
          <w:p w14:paraId="47D26CCD" w14:textId="77777777" w:rsidR="001203FE" w:rsidRPr="00797B78" w:rsidRDefault="001203FE" w:rsidP="00D55867">
            <w:pPr>
              <w:spacing w:after="0" w:line="240" w:lineRule="auto"/>
              <w:jc w:val="center"/>
              <w:rPr>
                <w:rFonts w:ascii="Calibri" w:hAnsi="Calibri" w:cs="Calibri"/>
              </w:rPr>
            </w:pPr>
            <w:r>
              <w:rPr>
                <w:rFonts w:ascii="Calibri" w:hAnsi="Calibri" w:cs="Calibri"/>
              </w:rPr>
              <w:t>0</w:t>
            </w:r>
          </w:p>
        </w:tc>
        <w:tc>
          <w:tcPr>
            <w:tcW w:w="611" w:type="pct"/>
            <w:vAlign w:val="center"/>
          </w:tcPr>
          <w:p w14:paraId="6EA4CE9C" w14:textId="77777777" w:rsidR="001203FE" w:rsidRPr="00797B78" w:rsidRDefault="001203FE" w:rsidP="00D55867">
            <w:pPr>
              <w:spacing w:after="0" w:line="240" w:lineRule="auto"/>
              <w:jc w:val="center"/>
              <w:rPr>
                <w:rFonts w:ascii="Calibri" w:hAnsi="Calibri" w:cs="Calibri"/>
              </w:rPr>
            </w:pPr>
            <w:r w:rsidRPr="00797B78">
              <w:rPr>
                <w:rFonts w:ascii="Calibri" w:hAnsi="Calibri" w:cs="Calibri"/>
              </w:rPr>
              <w:t>1</w:t>
            </w:r>
          </w:p>
        </w:tc>
      </w:tr>
      <w:tr w:rsidR="001203FE" w:rsidRPr="00797B78" w14:paraId="53311C3C" w14:textId="77777777" w:rsidTr="00D55867">
        <w:trPr>
          <w:jc w:val="center"/>
        </w:trPr>
        <w:tc>
          <w:tcPr>
            <w:tcW w:w="1945" w:type="pct"/>
            <w:vAlign w:val="center"/>
          </w:tcPr>
          <w:p w14:paraId="18554167" w14:textId="77777777" w:rsidR="001203FE" w:rsidRPr="00797B78" w:rsidRDefault="001203FE" w:rsidP="00D55867">
            <w:pPr>
              <w:spacing w:after="0" w:line="240" w:lineRule="auto"/>
              <w:rPr>
                <w:rFonts w:ascii="Calibri" w:hAnsi="Calibri" w:cs="Calibri"/>
              </w:rPr>
            </w:pPr>
            <w:r w:rsidRPr="00797B78">
              <w:rPr>
                <w:rFonts w:ascii="Calibri" w:hAnsi="Calibri" w:cs="Calibri"/>
              </w:rPr>
              <w:t xml:space="preserve">Inklúzia, </w:t>
            </w:r>
            <w:proofErr w:type="spellStart"/>
            <w:r w:rsidRPr="00797B78">
              <w:rPr>
                <w:rFonts w:ascii="Calibri" w:hAnsi="Calibri" w:cs="Calibri"/>
              </w:rPr>
              <w:t>nízkoprahové</w:t>
            </w:r>
            <w:proofErr w:type="spellEnd"/>
            <w:r w:rsidRPr="00797B78">
              <w:rPr>
                <w:rFonts w:ascii="Calibri" w:hAnsi="Calibri" w:cs="Calibri"/>
              </w:rPr>
              <w:t xml:space="preserve"> programy</w:t>
            </w:r>
          </w:p>
        </w:tc>
        <w:tc>
          <w:tcPr>
            <w:tcW w:w="611" w:type="pct"/>
            <w:vAlign w:val="center"/>
          </w:tcPr>
          <w:p w14:paraId="19BAC3B8" w14:textId="77777777" w:rsidR="001203FE" w:rsidRPr="00797B78" w:rsidRDefault="001203FE" w:rsidP="00D55867">
            <w:pPr>
              <w:spacing w:after="0" w:line="240" w:lineRule="auto"/>
              <w:jc w:val="center"/>
              <w:rPr>
                <w:rFonts w:ascii="Calibri" w:hAnsi="Calibri" w:cs="Calibri"/>
              </w:rPr>
            </w:pPr>
            <w:r>
              <w:rPr>
                <w:rFonts w:ascii="Calibri" w:hAnsi="Calibri" w:cs="Calibri"/>
              </w:rPr>
              <w:t>10</w:t>
            </w:r>
          </w:p>
        </w:tc>
        <w:tc>
          <w:tcPr>
            <w:tcW w:w="611" w:type="pct"/>
            <w:vAlign w:val="center"/>
          </w:tcPr>
          <w:p w14:paraId="2CF31F45" w14:textId="77777777" w:rsidR="001203FE" w:rsidRPr="00797B78" w:rsidRDefault="001203FE" w:rsidP="00D55867">
            <w:pPr>
              <w:spacing w:after="0" w:line="240" w:lineRule="auto"/>
              <w:jc w:val="center"/>
              <w:rPr>
                <w:rFonts w:ascii="Calibri" w:hAnsi="Calibri" w:cs="Calibri"/>
              </w:rPr>
            </w:pPr>
            <w:r>
              <w:rPr>
                <w:rFonts w:ascii="Calibri" w:hAnsi="Calibri" w:cs="Calibri"/>
              </w:rPr>
              <w:t>11</w:t>
            </w:r>
          </w:p>
        </w:tc>
        <w:tc>
          <w:tcPr>
            <w:tcW w:w="611" w:type="pct"/>
            <w:vAlign w:val="center"/>
          </w:tcPr>
          <w:p w14:paraId="0603611A" w14:textId="77777777" w:rsidR="001203FE" w:rsidRPr="00797B78" w:rsidRDefault="001203FE" w:rsidP="00D55867">
            <w:pPr>
              <w:spacing w:after="0" w:line="240" w:lineRule="auto"/>
              <w:jc w:val="center"/>
              <w:rPr>
                <w:rFonts w:ascii="Calibri" w:hAnsi="Calibri" w:cs="Calibri"/>
              </w:rPr>
            </w:pPr>
            <w:r>
              <w:rPr>
                <w:rFonts w:ascii="Calibri" w:hAnsi="Calibri" w:cs="Calibri"/>
              </w:rPr>
              <w:t>4</w:t>
            </w:r>
          </w:p>
        </w:tc>
        <w:tc>
          <w:tcPr>
            <w:tcW w:w="611" w:type="pct"/>
            <w:vAlign w:val="center"/>
          </w:tcPr>
          <w:p w14:paraId="4AB0DD6A" w14:textId="77777777" w:rsidR="001203FE" w:rsidRPr="00797B78" w:rsidRDefault="001203FE" w:rsidP="00D55867">
            <w:pPr>
              <w:spacing w:after="0" w:line="240" w:lineRule="auto"/>
              <w:jc w:val="center"/>
              <w:rPr>
                <w:rFonts w:ascii="Calibri" w:hAnsi="Calibri" w:cs="Calibri"/>
              </w:rPr>
            </w:pPr>
            <w:r>
              <w:rPr>
                <w:rFonts w:ascii="Calibri" w:hAnsi="Calibri" w:cs="Calibri"/>
              </w:rPr>
              <w:t>0</w:t>
            </w:r>
          </w:p>
        </w:tc>
        <w:tc>
          <w:tcPr>
            <w:tcW w:w="611" w:type="pct"/>
            <w:vAlign w:val="center"/>
          </w:tcPr>
          <w:p w14:paraId="7E2B0378" w14:textId="77777777" w:rsidR="001203FE" w:rsidRPr="00797B78" w:rsidRDefault="001203FE" w:rsidP="00D55867">
            <w:pPr>
              <w:spacing w:after="0" w:line="240" w:lineRule="auto"/>
              <w:jc w:val="center"/>
              <w:rPr>
                <w:rFonts w:ascii="Calibri" w:hAnsi="Calibri" w:cs="Calibri"/>
              </w:rPr>
            </w:pPr>
            <w:r>
              <w:rPr>
                <w:rFonts w:ascii="Calibri" w:hAnsi="Calibri" w:cs="Calibri"/>
              </w:rPr>
              <w:t>5</w:t>
            </w:r>
          </w:p>
        </w:tc>
      </w:tr>
      <w:tr w:rsidR="001203FE" w:rsidRPr="004701E8" w14:paraId="5092687A" w14:textId="77777777" w:rsidTr="00D55867">
        <w:trPr>
          <w:jc w:val="center"/>
        </w:trPr>
        <w:tc>
          <w:tcPr>
            <w:tcW w:w="1945" w:type="pct"/>
            <w:vAlign w:val="center"/>
          </w:tcPr>
          <w:p w14:paraId="1E151D90" w14:textId="77777777" w:rsidR="001203FE" w:rsidRPr="00797B78" w:rsidRDefault="001203FE" w:rsidP="00D55867">
            <w:pPr>
              <w:spacing w:after="0" w:line="240" w:lineRule="auto"/>
              <w:rPr>
                <w:rFonts w:ascii="Calibri" w:hAnsi="Calibri" w:cs="Calibri"/>
              </w:rPr>
            </w:pPr>
            <w:r w:rsidRPr="00797B78">
              <w:rPr>
                <w:rFonts w:ascii="Calibri" w:hAnsi="Calibri" w:cs="Calibri"/>
              </w:rPr>
              <w:t>Dlhodobé programy NFV</w:t>
            </w:r>
          </w:p>
        </w:tc>
        <w:tc>
          <w:tcPr>
            <w:tcW w:w="611" w:type="pct"/>
            <w:vAlign w:val="center"/>
          </w:tcPr>
          <w:p w14:paraId="2B1BE924" w14:textId="77777777" w:rsidR="001203FE" w:rsidRPr="00797B78" w:rsidRDefault="001203FE" w:rsidP="00D55867">
            <w:pPr>
              <w:spacing w:after="0" w:line="240" w:lineRule="auto"/>
              <w:jc w:val="center"/>
              <w:rPr>
                <w:rFonts w:ascii="Calibri" w:hAnsi="Calibri" w:cs="Calibri"/>
              </w:rPr>
            </w:pPr>
            <w:r>
              <w:rPr>
                <w:rFonts w:ascii="Calibri" w:hAnsi="Calibri" w:cs="Calibri"/>
              </w:rPr>
              <w:t>21</w:t>
            </w:r>
          </w:p>
        </w:tc>
        <w:tc>
          <w:tcPr>
            <w:tcW w:w="611" w:type="pct"/>
            <w:vAlign w:val="center"/>
          </w:tcPr>
          <w:p w14:paraId="68CBDD06" w14:textId="77777777" w:rsidR="001203FE" w:rsidRPr="00797B78" w:rsidRDefault="001203FE" w:rsidP="00D55867">
            <w:pPr>
              <w:spacing w:after="0" w:line="240" w:lineRule="auto"/>
              <w:jc w:val="center"/>
              <w:rPr>
                <w:rFonts w:ascii="Calibri" w:hAnsi="Calibri" w:cs="Calibri"/>
              </w:rPr>
            </w:pPr>
            <w:r>
              <w:rPr>
                <w:rFonts w:ascii="Calibri" w:hAnsi="Calibri" w:cs="Calibri"/>
              </w:rPr>
              <w:t>23</w:t>
            </w:r>
          </w:p>
        </w:tc>
        <w:tc>
          <w:tcPr>
            <w:tcW w:w="611" w:type="pct"/>
            <w:vAlign w:val="center"/>
          </w:tcPr>
          <w:p w14:paraId="6FEB0BF0" w14:textId="77777777" w:rsidR="001203FE" w:rsidRPr="00797B78" w:rsidRDefault="001203FE" w:rsidP="00D55867">
            <w:pPr>
              <w:spacing w:after="0" w:line="240" w:lineRule="auto"/>
              <w:jc w:val="center"/>
              <w:rPr>
                <w:rFonts w:ascii="Calibri" w:hAnsi="Calibri" w:cs="Calibri"/>
              </w:rPr>
            </w:pPr>
            <w:r>
              <w:rPr>
                <w:rFonts w:ascii="Calibri" w:hAnsi="Calibri" w:cs="Calibri"/>
              </w:rPr>
              <w:t>12</w:t>
            </w:r>
          </w:p>
        </w:tc>
        <w:tc>
          <w:tcPr>
            <w:tcW w:w="611" w:type="pct"/>
            <w:vAlign w:val="center"/>
          </w:tcPr>
          <w:p w14:paraId="2735F172" w14:textId="77777777" w:rsidR="001203FE" w:rsidRPr="00797B78" w:rsidRDefault="001203FE" w:rsidP="00D55867">
            <w:pPr>
              <w:spacing w:after="0" w:line="240" w:lineRule="auto"/>
              <w:jc w:val="center"/>
              <w:rPr>
                <w:rFonts w:ascii="Calibri" w:hAnsi="Calibri" w:cs="Calibri"/>
              </w:rPr>
            </w:pPr>
            <w:r>
              <w:rPr>
                <w:rFonts w:ascii="Calibri" w:hAnsi="Calibri" w:cs="Calibri"/>
              </w:rPr>
              <w:t>0</w:t>
            </w:r>
          </w:p>
        </w:tc>
        <w:tc>
          <w:tcPr>
            <w:tcW w:w="611" w:type="pct"/>
            <w:vAlign w:val="center"/>
          </w:tcPr>
          <w:p w14:paraId="5B7C749C" w14:textId="77777777" w:rsidR="001203FE" w:rsidRPr="00797B78" w:rsidRDefault="001203FE" w:rsidP="00D55867">
            <w:pPr>
              <w:spacing w:after="0" w:line="240" w:lineRule="auto"/>
              <w:jc w:val="center"/>
              <w:rPr>
                <w:rFonts w:ascii="Calibri" w:hAnsi="Calibri" w:cs="Calibri"/>
              </w:rPr>
            </w:pPr>
            <w:r>
              <w:rPr>
                <w:rFonts w:ascii="Calibri" w:hAnsi="Calibri" w:cs="Calibri"/>
              </w:rPr>
              <w:t>12</w:t>
            </w:r>
          </w:p>
        </w:tc>
      </w:tr>
      <w:tr w:rsidR="001203FE" w:rsidRPr="00797B78" w14:paraId="5CC131EC" w14:textId="77777777" w:rsidTr="00D55867">
        <w:trPr>
          <w:jc w:val="center"/>
        </w:trPr>
        <w:tc>
          <w:tcPr>
            <w:tcW w:w="1945" w:type="pct"/>
            <w:vAlign w:val="center"/>
          </w:tcPr>
          <w:p w14:paraId="1BBEE810" w14:textId="77777777" w:rsidR="001203FE" w:rsidRPr="00797B78" w:rsidRDefault="001203FE" w:rsidP="00D55867">
            <w:pPr>
              <w:spacing w:after="0" w:line="240" w:lineRule="auto"/>
              <w:rPr>
                <w:rFonts w:ascii="Calibri" w:eastAsia="Arial" w:hAnsi="Calibri" w:cs="Calibri"/>
                <w:color w:val="000000"/>
              </w:rPr>
            </w:pPr>
            <w:r w:rsidRPr="00797B78">
              <w:rPr>
                <w:rFonts w:ascii="Calibri" w:eastAsia="Arial" w:hAnsi="Calibri" w:cs="Calibri"/>
                <w:color w:val="000000"/>
              </w:rPr>
              <w:t>Krátkodobé aktivity NFV</w:t>
            </w:r>
          </w:p>
        </w:tc>
        <w:tc>
          <w:tcPr>
            <w:tcW w:w="611" w:type="pct"/>
            <w:vAlign w:val="center"/>
          </w:tcPr>
          <w:p w14:paraId="05D97C31"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35</w:t>
            </w:r>
          </w:p>
        </w:tc>
        <w:tc>
          <w:tcPr>
            <w:tcW w:w="611" w:type="pct"/>
            <w:vAlign w:val="center"/>
          </w:tcPr>
          <w:p w14:paraId="037E1721"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40</w:t>
            </w:r>
          </w:p>
        </w:tc>
        <w:tc>
          <w:tcPr>
            <w:tcW w:w="611" w:type="pct"/>
            <w:vAlign w:val="center"/>
          </w:tcPr>
          <w:p w14:paraId="174A10BA"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21</w:t>
            </w:r>
          </w:p>
        </w:tc>
        <w:tc>
          <w:tcPr>
            <w:tcW w:w="611" w:type="pct"/>
            <w:vAlign w:val="center"/>
          </w:tcPr>
          <w:p w14:paraId="0F706AD8"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0</w:t>
            </w:r>
          </w:p>
        </w:tc>
        <w:tc>
          <w:tcPr>
            <w:tcW w:w="611" w:type="pct"/>
            <w:vAlign w:val="center"/>
          </w:tcPr>
          <w:p w14:paraId="66BF8794"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24</w:t>
            </w:r>
          </w:p>
        </w:tc>
      </w:tr>
      <w:tr w:rsidR="001203FE" w:rsidRPr="00797B78" w14:paraId="1DCA8E21" w14:textId="77777777" w:rsidTr="00D55867">
        <w:trPr>
          <w:jc w:val="center"/>
        </w:trPr>
        <w:tc>
          <w:tcPr>
            <w:tcW w:w="1945" w:type="pct"/>
            <w:tcBorders>
              <w:bottom w:val="single" w:sz="4" w:space="0" w:color="auto"/>
            </w:tcBorders>
            <w:vAlign w:val="center"/>
          </w:tcPr>
          <w:p w14:paraId="7AA51FEB" w14:textId="77777777" w:rsidR="001203FE" w:rsidRPr="00797B78" w:rsidRDefault="001203FE" w:rsidP="00D55867">
            <w:pPr>
              <w:spacing w:after="0" w:line="240" w:lineRule="auto"/>
              <w:rPr>
                <w:rFonts w:ascii="Calibri" w:eastAsia="Arial" w:hAnsi="Calibri" w:cs="Calibri"/>
                <w:color w:val="000000"/>
              </w:rPr>
            </w:pPr>
            <w:r>
              <w:rPr>
                <w:rFonts w:ascii="Calibri" w:eastAsia="Arial" w:hAnsi="Calibri" w:cs="Calibri"/>
                <w:color w:val="000000"/>
              </w:rPr>
              <w:t>Nemajú charakter NFV/</w:t>
            </w:r>
            <w:proofErr w:type="spellStart"/>
            <w:r>
              <w:rPr>
                <w:rFonts w:ascii="Calibri" w:eastAsia="Arial" w:hAnsi="Calibri" w:cs="Calibri"/>
                <w:color w:val="000000"/>
              </w:rPr>
              <w:t>PsM</w:t>
            </w:r>
            <w:proofErr w:type="spellEnd"/>
          </w:p>
        </w:tc>
        <w:tc>
          <w:tcPr>
            <w:tcW w:w="611" w:type="pct"/>
            <w:tcBorders>
              <w:bottom w:val="single" w:sz="4" w:space="0" w:color="auto"/>
            </w:tcBorders>
            <w:vAlign w:val="center"/>
          </w:tcPr>
          <w:p w14:paraId="2BC67DDF" w14:textId="77777777" w:rsidR="001203FE" w:rsidRPr="00797B78" w:rsidRDefault="001203FE" w:rsidP="00D55867">
            <w:pPr>
              <w:spacing w:after="0" w:line="240" w:lineRule="auto"/>
              <w:jc w:val="center"/>
              <w:rPr>
                <w:rFonts w:ascii="Calibri" w:eastAsia="Arial" w:hAnsi="Calibri" w:cs="Calibri"/>
                <w:color w:val="000000"/>
              </w:rPr>
            </w:pPr>
            <w:r w:rsidRPr="07D99CB4">
              <w:rPr>
                <w:rFonts w:ascii="Calibri" w:eastAsia="Arial" w:hAnsi="Calibri" w:cs="Calibri"/>
                <w:color w:val="000000" w:themeColor="text1"/>
              </w:rPr>
              <w:t>42</w:t>
            </w:r>
          </w:p>
        </w:tc>
        <w:tc>
          <w:tcPr>
            <w:tcW w:w="611" w:type="pct"/>
            <w:tcBorders>
              <w:bottom w:val="single" w:sz="4" w:space="0" w:color="auto"/>
            </w:tcBorders>
            <w:vAlign w:val="center"/>
          </w:tcPr>
          <w:p w14:paraId="78D7A575"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15</w:t>
            </w:r>
          </w:p>
        </w:tc>
        <w:tc>
          <w:tcPr>
            <w:tcW w:w="611" w:type="pct"/>
            <w:tcBorders>
              <w:bottom w:val="single" w:sz="4" w:space="0" w:color="auto"/>
            </w:tcBorders>
            <w:vAlign w:val="center"/>
          </w:tcPr>
          <w:p w14:paraId="03F3645B"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11</w:t>
            </w:r>
          </w:p>
        </w:tc>
        <w:tc>
          <w:tcPr>
            <w:tcW w:w="611" w:type="pct"/>
            <w:tcBorders>
              <w:bottom w:val="single" w:sz="4" w:space="0" w:color="auto"/>
            </w:tcBorders>
            <w:vAlign w:val="center"/>
          </w:tcPr>
          <w:p w14:paraId="2B5DAB6F" w14:textId="77777777" w:rsidR="001203FE"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0</w:t>
            </w:r>
          </w:p>
        </w:tc>
        <w:tc>
          <w:tcPr>
            <w:tcW w:w="611" w:type="pct"/>
            <w:tcBorders>
              <w:bottom w:val="single" w:sz="4" w:space="0" w:color="auto"/>
            </w:tcBorders>
            <w:vAlign w:val="center"/>
          </w:tcPr>
          <w:p w14:paraId="438699E4" w14:textId="77777777" w:rsidR="001203FE" w:rsidRPr="00797B78" w:rsidRDefault="001203FE" w:rsidP="00D55867">
            <w:pPr>
              <w:spacing w:after="0" w:line="240" w:lineRule="auto"/>
              <w:jc w:val="center"/>
              <w:rPr>
                <w:rFonts w:ascii="Calibri" w:eastAsia="Arial" w:hAnsi="Calibri" w:cs="Calibri"/>
                <w:color w:val="000000"/>
              </w:rPr>
            </w:pPr>
            <w:r>
              <w:rPr>
                <w:rFonts w:ascii="Calibri" w:eastAsia="Arial" w:hAnsi="Calibri" w:cs="Calibri"/>
                <w:color w:val="000000"/>
              </w:rPr>
              <w:t>3</w:t>
            </w:r>
          </w:p>
        </w:tc>
      </w:tr>
      <w:tr w:rsidR="001203FE" w:rsidRPr="00797B78" w14:paraId="6BF9AEEB" w14:textId="77777777" w:rsidTr="00D55867">
        <w:trPr>
          <w:jc w:val="center"/>
        </w:trPr>
        <w:tc>
          <w:tcPr>
            <w:tcW w:w="1945" w:type="pct"/>
            <w:shd w:val="clear" w:color="auto" w:fill="D5DCE4" w:themeFill="text2" w:themeFillTint="33"/>
            <w:vAlign w:val="center"/>
          </w:tcPr>
          <w:p w14:paraId="7EBB5AB5" w14:textId="77777777" w:rsidR="001203FE" w:rsidRPr="00C52D41" w:rsidRDefault="001203FE" w:rsidP="00D55867">
            <w:pPr>
              <w:spacing w:after="0" w:line="240" w:lineRule="auto"/>
              <w:rPr>
                <w:rFonts w:ascii="Calibri" w:eastAsia="Arial" w:hAnsi="Calibri" w:cs="Calibri"/>
                <w:b/>
                <w:color w:val="000000"/>
              </w:rPr>
            </w:pPr>
            <w:r w:rsidRPr="00C52D41">
              <w:rPr>
                <w:rFonts w:ascii="Calibri" w:eastAsia="Arial" w:hAnsi="Calibri" w:cs="Calibri"/>
                <w:b/>
                <w:color w:val="000000"/>
              </w:rPr>
              <w:t>Celkom</w:t>
            </w:r>
          </w:p>
        </w:tc>
        <w:tc>
          <w:tcPr>
            <w:tcW w:w="611" w:type="pct"/>
            <w:shd w:val="clear" w:color="auto" w:fill="D5DCE4" w:themeFill="text2" w:themeFillTint="33"/>
            <w:vAlign w:val="center"/>
          </w:tcPr>
          <w:p w14:paraId="7493BFF8" w14:textId="77777777" w:rsidR="001203FE" w:rsidRPr="00C52D41" w:rsidRDefault="001203FE" w:rsidP="00D55867">
            <w:pPr>
              <w:spacing w:after="0" w:line="240" w:lineRule="auto"/>
              <w:jc w:val="center"/>
              <w:rPr>
                <w:rFonts w:ascii="Calibri" w:eastAsia="Arial" w:hAnsi="Calibri" w:cs="Calibri"/>
                <w:b/>
                <w:color w:val="000000"/>
              </w:rPr>
            </w:pPr>
            <w:r w:rsidRPr="00C52D41">
              <w:rPr>
                <w:rFonts w:ascii="Calibri" w:eastAsia="Arial" w:hAnsi="Calibri" w:cs="Calibri"/>
                <w:b/>
                <w:color w:val="000000"/>
              </w:rPr>
              <w:t>109</w:t>
            </w:r>
          </w:p>
        </w:tc>
        <w:tc>
          <w:tcPr>
            <w:tcW w:w="611" w:type="pct"/>
            <w:shd w:val="clear" w:color="auto" w:fill="D5DCE4" w:themeFill="text2" w:themeFillTint="33"/>
            <w:vAlign w:val="center"/>
          </w:tcPr>
          <w:p w14:paraId="633894C9" w14:textId="77777777" w:rsidR="001203FE" w:rsidRPr="00C52D41" w:rsidRDefault="001203FE" w:rsidP="00D55867">
            <w:pPr>
              <w:spacing w:after="0" w:line="240" w:lineRule="auto"/>
              <w:jc w:val="center"/>
              <w:rPr>
                <w:rFonts w:ascii="Calibri" w:eastAsia="Arial" w:hAnsi="Calibri" w:cs="Calibri"/>
                <w:b/>
                <w:color w:val="000000"/>
              </w:rPr>
            </w:pPr>
            <w:r w:rsidRPr="00C52D41">
              <w:rPr>
                <w:rFonts w:ascii="Calibri" w:eastAsia="Arial" w:hAnsi="Calibri" w:cs="Calibri"/>
                <w:b/>
                <w:color w:val="000000"/>
              </w:rPr>
              <w:t>90</w:t>
            </w:r>
          </w:p>
        </w:tc>
        <w:tc>
          <w:tcPr>
            <w:tcW w:w="611" w:type="pct"/>
            <w:shd w:val="clear" w:color="auto" w:fill="D5DCE4" w:themeFill="text2" w:themeFillTint="33"/>
            <w:vAlign w:val="center"/>
          </w:tcPr>
          <w:p w14:paraId="0CB0E16D" w14:textId="77777777" w:rsidR="001203FE" w:rsidRPr="00C52D41" w:rsidRDefault="001203FE" w:rsidP="00D55867">
            <w:pPr>
              <w:spacing w:after="0" w:line="240" w:lineRule="auto"/>
              <w:jc w:val="center"/>
              <w:rPr>
                <w:rFonts w:ascii="Calibri" w:eastAsia="Arial" w:hAnsi="Calibri" w:cs="Calibri"/>
                <w:b/>
                <w:color w:val="000000"/>
              </w:rPr>
            </w:pPr>
            <w:r w:rsidRPr="00C52D41">
              <w:rPr>
                <w:rFonts w:ascii="Calibri" w:eastAsia="Arial" w:hAnsi="Calibri" w:cs="Calibri"/>
                <w:b/>
                <w:color w:val="000000"/>
              </w:rPr>
              <w:t>48</w:t>
            </w:r>
          </w:p>
        </w:tc>
        <w:tc>
          <w:tcPr>
            <w:tcW w:w="611" w:type="pct"/>
            <w:shd w:val="clear" w:color="auto" w:fill="D5DCE4" w:themeFill="text2" w:themeFillTint="33"/>
            <w:vAlign w:val="center"/>
          </w:tcPr>
          <w:p w14:paraId="78C4D67B" w14:textId="77777777" w:rsidR="001203FE" w:rsidRPr="00C52D41" w:rsidRDefault="001203FE" w:rsidP="00D55867">
            <w:pPr>
              <w:spacing w:after="0" w:line="240" w:lineRule="auto"/>
              <w:jc w:val="center"/>
              <w:rPr>
                <w:rFonts w:ascii="Calibri" w:eastAsia="Arial" w:hAnsi="Calibri" w:cs="Calibri"/>
                <w:b/>
                <w:color w:val="000000"/>
              </w:rPr>
            </w:pPr>
            <w:r w:rsidRPr="00C52D41">
              <w:rPr>
                <w:rFonts w:ascii="Calibri" w:eastAsia="Arial" w:hAnsi="Calibri" w:cs="Calibri"/>
                <w:b/>
                <w:color w:val="000000"/>
              </w:rPr>
              <w:t>0</w:t>
            </w:r>
          </w:p>
        </w:tc>
        <w:tc>
          <w:tcPr>
            <w:tcW w:w="611" w:type="pct"/>
            <w:shd w:val="clear" w:color="auto" w:fill="D5DCE4" w:themeFill="text2" w:themeFillTint="33"/>
            <w:vAlign w:val="center"/>
          </w:tcPr>
          <w:p w14:paraId="32651C41" w14:textId="77777777" w:rsidR="001203FE" w:rsidRPr="00C52D41" w:rsidRDefault="001203FE" w:rsidP="00D55867">
            <w:pPr>
              <w:spacing w:after="0" w:line="240" w:lineRule="auto"/>
              <w:jc w:val="center"/>
              <w:rPr>
                <w:rFonts w:ascii="Calibri" w:eastAsia="Arial" w:hAnsi="Calibri" w:cs="Calibri"/>
                <w:b/>
                <w:color w:val="000000"/>
              </w:rPr>
            </w:pPr>
            <w:r w:rsidRPr="00C52D41">
              <w:rPr>
                <w:rFonts w:ascii="Calibri" w:eastAsia="Arial" w:hAnsi="Calibri" w:cs="Calibri"/>
                <w:b/>
                <w:color w:val="000000"/>
              </w:rPr>
              <w:t>45</w:t>
            </w:r>
          </w:p>
        </w:tc>
      </w:tr>
    </w:tbl>
    <w:p w14:paraId="64B86E3F" w14:textId="77777777" w:rsidR="001203FE" w:rsidRPr="005C4E87" w:rsidRDefault="001203FE" w:rsidP="001203FE">
      <w:pPr>
        <w:rPr>
          <w:i/>
          <w:iCs/>
          <w:sz w:val="20"/>
          <w:szCs w:val="20"/>
        </w:rPr>
      </w:pPr>
      <w:r w:rsidRPr="005C4E87">
        <w:rPr>
          <w:i/>
          <w:iCs/>
          <w:sz w:val="20"/>
          <w:szCs w:val="20"/>
        </w:rPr>
        <w:t>Zdroj: BSK, vlastné spracovanie</w:t>
      </w:r>
      <w:r>
        <w:rPr>
          <w:i/>
          <w:iCs/>
          <w:sz w:val="20"/>
          <w:szCs w:val="20"/>
        </w:rPr>
        <w:br/>
        <w:t>*</w:t>
      </w:r>
      <w:r w:rsidRPr="00534274">
        <w:rPr>
          <w:i/>
          <w:iCs/>
          <w:sz w:val="20"/>
          <w:szCs w:val="20"/>
        </w:rPr>
        <w:t>dotačná schéma pre šport</w:t>
      </w:r>
      <w:r>
        <w:rPr>
          <w:i/>
          <w:iCs/>
          <w:sz w:val="20"/>
          <w:szCs w:val="20"/>
        </w:rPr>
        <w:t xml:space="preserve"> a mládež</w:t>
      </w:r>
      <w:r w:rsidRPr="00534274">
        <w:rPr>
          <w:i/>
          <w:iCs/>
          <w:sz w:val="20"/>
          <w:szCs w:val="20"/>
        </w:rPr>
        <w:t xml:space="preserve"> bola vyhlásená a neskôr mimoriadne zrušená pre pandémiu COVID-19</w:t>
      </w:r>
    </w:p>
    <w:p w14:paraId="126A50EA" w14:textId="77777777" w:rsidR="001203FE" w:rsidRPr="00653A70" w:rsidRDefault="001203FE" w:rsidP="001203FE">
      <w:pPr>
        <w:pStyle w:val="Nadpis3"/>
      </w:pPr>
      <w:bookmarkStart w:id="348" w:name="_Toc89550989"/>
      <w:bookmarkStart w:id="349" w:name="_Toc89551323"/>
      <w:bookmarkStart w:id="350" w:name="_Toc89550990"/>
      <w:bookmarkStart w:id="351" w:name="_Toc89551324"/>
      <w:bookmarkStart w:id="352" w:name="_Toc110346764"/>
      <w:bookmarkEnd w:id="348"/>
      <w:bookmarkEnd w:id="349"/>
      <w:bookmarkEnd w:id="350"/>
      <w:bookmarkEnd w:id="351"/>
      <w:r w:rsidRPr="00653A70">
        <w:t>Individuálne dotácie</w:t>
      </w:r>
      <w:bookmarkEnd w:id="352"/>
      <w:r w:rsidRPr="00653A70">
        <w:t xml:space="preserve"> </w:t>
      </w:r>
    </w:p>
    <w:p w14:paraId="13AED550" w14:textId="77777777" w:rsidR="001203FE" w:rsidRDefault="001203FE" w:rsidP="001203FE">
      <w:pPr>
        <w:jc w:val="both"/>
      </w:pPr>
      <w:r>
        <w:t xml:space="preserve">VZN č. 5/2020 </w:t>
      </w:r>
      <w:r w:rsidRPr="00C55D27">
        <w:t xml:space="preserve">o poskytovaní dotácií z rozpočtu </w:t>
      </w:r>
      <w:r>
        <w:t>BSK upravuje aj možnosti individuálnych dotácií, ktoré prijíma úrad BSK spravidla do 30. septembra daného kalendárneho roka, resp. do vyčerpania finančnej alokácie. Niektorí neúspešní žiadatelia v BRDS túto možnosť využívajú pre podanie svojich neschválených žiadostí, alebo využívajú túto možnosť ako doplnkové financovanie. Výška dotácie je rádovo nižšia než hlavné zdroje financovania organizácií, ktoré čerpajú z PPM, alebo poskytujú sociálne služby. Prehľad žiadostí uvádza tabuľka nižšie. Ide o menšiu časť počtu žiadostí v BRDS.</w:t>
      </w:r>
    </w:p>
    <w:p w14:paraId="353A094C" w14:textId="789A6DB0" w:rsidR="001203FE" w:rsidRDefault="001203FE" w:rsidP="001203FE">
      <w:pPr>
        <w:pStyle w:val="Popis"/>
        <w:keepNext/>
      </w:pPr>
      <w:bookmarkStart w:id="353" w:name="_Toc110171117"/>
      <w:r>
        <w:t xml:space="preserve">Tabuľka č. </w:t>
      </w:r>
      <w:r>
        <w:fldChar w:fldCharType="begin"/>
      </w:r>
      <w:r>
        <w:instrText>SEQ Tabuľka_č. \* ARABIC</w:instrText>
      </w:r>
      <w:r>
        <w:fldChar w:fldCharType="separate"/>
      </w:r>
      <w:r w:rsidR="00011EC7">
        <w:rPr>
          <w:noProof/>
        </w:rPr>
        <w:t>32</w:t>
      </w:r>
      <w:r>
        <w:fldChar w:fldCharType="end"/>
      </w:r>
      <w:r>
        <w:t xml:space="preserve"> </w:t>
      </w:r>
      <w:r w:rsidRPr="00533374">
        <w:t>Počet predložených žiadostí o individuálnu dotáciu na mládež podľa rokov</w:t>
      </w:r>
      <w:bookmarkEnd w:id="3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92"/>
        <w:gridCol w:w="1642"/>
        <w:gridCol w:w="1792"/>
        <w:gridCol w:w="1792"/>
        <w:gridCol w:w="1642"/>
      </w:tblGrid>
      <w:tr w:rsidR="001203FE" w:rsidRPr="00CE11D6" w14:paraId="3E864DBB" w14:textId="77777777" w:rsidTr="00D55867">
        <w:trPr>
          <w:trHeight w:val="300"/>
        </w:trPr>
        <w:tc>
          <w:tcPr>
            <w:tcW w:w="2082" w:type="dxa"/>
            <w:shd w:val="clear" w:color="auto" w:fill="ACB9CA" w:themeFill="text2" w:themeFillTint="66"/>
            <w:tcMar>
              <w:top w:w="0" w:type="dxa"/>
              <w:left w:w="40" w:type="dxa"/>
              <w:bottom w:w="0" w:type="dxa"/>
              <w:right w:w="40" w:type="dxa"/>
            </w:tcMar>
            <w:vAlign w:val="center"/>
          </w:tcPr>
          <w:p w14:paraId="0E837B09" w14:textId="77777777" w:rsidR="001203FE" w:rsidRPr="00CE11D6" w:rsidRDefault="001203FE" w:rsidP="00D55867">
            <w:pPr>
              <w:widowControl w:val="0"/>
              <w:spacing w:after="0" w:line="240" w:lineRule="auto"/>
              <w:jc w:val="center"/>
              <w:rPr>
                <w:rFonts w:ascii="Calibri" w:eastAsia="Arial" w:hAnsi="Calibri" w:cs="Calibri"/>
                <w:b/>
              </w:rPr>
            </w:pPr>
            <w:r w:rsidRPr="00CE11D6">
              <w:rPr>
                <w:rFonts w:ascii="Calibri" w:eastAsia="Arial" w:hAnsi="Calibri" w:cs="Calibri"/>
                <w:b/>
              </w:rPr>
              <w:t>Žiadosti</w:t>
            </w:r>
          </w:p>
        </w:tc>
        <w:tc>
          <w:tcPr>
            <w:tcW w:w="1559" w:type="dxa"/>
            <w:shd w:val="clear" w:color="auto" w:fill="ACB9CA" w:themeFill="text2" w:themeFillTint="66"/>
            <w:tcMar>
              <w:top w:w="0" w:type="dxa"/>
              <w:left w:w="40" w:type="dxa"/>
              <w:bottom w:w="0" w:type="dxa"/>
              <w:right w:w="40" w:type="dxa"/>
            </w:tcMar>
            <w:vAlign w:val="center"/>
          </w:tcPr>
          <w:p w14:paraId="6513B440" w14:textId="77777777" w:rsidR="001203FE" w:rsidRPr="00CE11D6" w:rsidRDefault="001203FE" w:rsidP="00D55867">
            <w:pPr>
              <w:widowControl w:val="0"/>
              <w:spacing w:after="0" w:line="240" w:lineRule="auto"/>
              <w:jc w:val="center"/>
              <w:rPr>
                <w:rFonts w:ascii="Calibri" w:eastAsia="Arial" w:hAnsi="Calibri" w:cs="Calibri"/>
                <w:b/>
                <w:bCs/>
              </w:rPr>
            </w:pPr>
            <w:r w:rsidRPr="00CE11D6">
              <w:rPr>
                <w:rFonts w:ascii="Calibri" w:eastAsia="Arial" w:hAnsi="Calibri" w:cs="Calibri"/>
                <w:b/>
                <w:bCs/>
              </w:rPr>
              <w:t>2018</w:t>
            </w:r>
          </w:p>
        </w:tc>
        <w:tc>
          <w:tcPr>
            <w:tcW w:w="1701" w:type="dxa"/>
            <w:shd w:val="clear" w:color="auto" w:fill="ACB9CA" w:themeFill="text2" w:themeFillTint="66"/>
            <w:tcMar>
              <w:top w:w="0" w:type="dxa"/>
              <w:left w:w="40" w:type="dxa"/>
              <w:bottom w:w="0" w:type="dxa"/>
              <w:right w:w="40" w:type="dxa"/>
            </w:tcMar>
            <w:vAlign w:val="center"/>
          </w:tcPr>
          <w:p w14:paraId="3FF6ECFE" w14:textId="77777777" w:rsidR="001203FE" w:rsidRPr="00CE11D6" w:rsidRDefault="001203FE" w:rsidP="00D55867">
            <w:pPr>
              <w:widowControl w:val="0"/>
              <w:spacing w:after="0" w:line="240" w:lineRule="auto"/>
              <w:jc w:val="center"/>
              <w:rPr>
                <w:rFonts w:ascii="Calibri" w:eastAsia="Arial" w:hAnsi="Calibri" w:cs="Calibri"/>
                <w:b/>
                <w:bCs/>
              </w:rPr>
            </w:pPr>
            <w:r w:rsidRPr="00CE11D6">
              <w:rPr>
                <w:rFonts w:ascii="Calibri" w:eastAsia="Arial" w:hAnsi="Calibri" w:cs="Calibri"/>
                <w:b/>
                <w:bCs/>
              </w:rPr>
              <w:t>2019</w:t>
            </w:r>
          </w:p>
        </w:tc>
        <w:tc>
          <w:tcPr>
            <w:tcW w:w="1701" w:type="dxa"/>
            <w:shd w:val="clear" w:color="auto" w:fill="ACB9CA" w:themeFill="text2" w:themeFillTint="66"/>
            <w:tcMar>
              <w:top w:w="0" w:type="dxa"/>
              <w:left w:w="40" w:type="dxa"/>
              <w:bottom w:w="0" w:type="dxa"/>
              <w:right w:w="40" w:type="dxa"/>
            </w:tcMar>
            <w:vAlign w:val="center"/>
          </w:tcPr>
          <w:p w14:paraId="7EEE9BC5" w14:textId="77777777" w:rsidR="001203FE" w:rsidRPr="00CE11D6" w:rsidRDefault="001203FE" w:rsidP="00D55867">
            <w:pPr>
              <w:widowControl w:val="0"/>
              <w:spacing w:after="0" w:line="240" w:lineRule="auto"/>
              <w:jc w:val="center"/>
              <w:rPr>
                <w:rFonts w:ascii="Calibri" w:eastAsia="Arial" w:hAnsi="Calibri" w:cs="Calibri"/>
                <w:b/>
                <w:bCs/>
              </w:rPr>
            </w:pPr>
            <w:r w:rsidRPr="00CE11D6">
              <w:rPr>
                <w:rFonts w:ascii="Calibri" w:eastAsia="Arial" w:hAnsi="Calibri" w:cs="Calibri"/>
                <w:b/>
                <w:bCs/>
              </w:rPr>
              <w:t>2020</w:t>
            </w:r>
          </w:p>
        </w:tc>
        <w:tc>
          <w:tcPr>
            <w:tcW w:w="1559" w:type="dxa"/>
            <w:shd w:val="clear" w:color="auto" w:fill="ACB9CA" w:themeFill="text2" w:themeFillTint="66"/>
            <w:tcMar>
              <w:top w:w="0" w:type="dxa"/>
              <w:left w:w="40" w:type="dxa"/>
              <w:bottom w:w="0" w:type="dxa"/>
              <w:right w:w="40" w:type="dxa"/>
            </w:tcMar>
            <w:vAlign w:val="center"/>
          </w:tcPr>
          <w:p w14:paraId="22DACA0E" w14:textId="77777777" w:rsidR="001203FE" w:rsidRPr="00CE11D6" w:rsidRDefault="001203FE" w:rsidP="00D55867">
            <w:pPr>
              <w:widowControl w:val="0"/>
              <w:spacing w:after="0" w:line="240" w:lineRule="auto"/>
              <w:jc w:val="center"/>
              <w:rPr>
                <w:rFonts w:ascii="Calibri" w:eastAsia="Arial" w:hAnsi="Calibri" w:cs="Calibri"/>
                <w:b/>
                <w:bCs/>
              </w:rPr>
            </w:pPr>
            <w:r w:rsidRPr="00CE11D6">
              <w:rPr>
                <w:rFonts w:ascii="Calibri" w:eastAsia="Arial" w:hAnsi="Calibri" w:cs="Calibri"/>
                <w:b/>
                <w:bCs/>
              </w:rPr>
              <w:t>Spolu</w:t>
            </w:r>
          </w:p>
        </w:tc>
      </w:tr>
      <w:tr w:rsidR="001203FE" w:rsidRPr="00E515BB" w14:paraId="3F4AD490" w14:textId="77777777" w:rsidTr="00D55867">
        <w:trPr>
          <w:trHeight w:val="450"/>
        </w:trPr>
        <w:tc>
          <w:tcPr>
            <w:tcW w:w="2082" w:type="dxa"/>
            <w:shd w:val="clear" w:color="auto" w:fill="FFFFFF" w:themeFill="background1"/>
            <w:tcMar>
              <w:top w:w="0" w:type="dxa"/>
              <w:left w:w="40" w:type="dxa"/>
              <w:bottom w:w="0" w:type="dxa"/>
              <w:right w:w="40" w:type="dxa"/>
            </w:tcMar>
            <w:vAlign w:val="center"/>
          </w:tcPr>
          <w:p w14:paraId="4160E62F"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Predložené</w:t>
            </w:r>
          </w:p>
        </w:tc>
        <w:tc>
          <w:tcPr>
            <w:tcW w:w="1559" w:type="dxa"/>
            <w:shd w:val="clear" w:color="auto" w:fill="FFFFFF"/>
            <w:tcMar>
              <w:top w:w="0" w:type="dxa"/>
              <w:left w:w="40" w:type="dxa"/>
              <w:bottom w:w="0" w:type="dxa"/>
              <w:right w:w="40" w:type="dxa"/>
            </w:tcMar>
            <w:vAlign w:val="center"/>
          </w:tcPr>
          <w:p w14:paraId="3D6B7E74"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14</w:t>
            </w:r>
          </w:p>
        </w:tc>
        <w:tc>
          <w:tcPr>
            <w:tcW w:w="1701" w:type="dxa"/>
            <w:shd w:val="clear" w:color="auto" w:fill="FFFFFF"/>
            <w:tcMar>
              <w:top w:w="0" w:type="dxa"/>
              <w:left w:w="40" w:type="dxa"/>
              <w:bottom w:w="0" w:type="dxa"/>
              <w:right w:w="40" w:type="dxa"/>
            </w:tcMar>
            <w:vAlign w:val="center"/>
          </w:tcPr>
          <w:p w14:paraId="5FDEF8C3"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36</w:t>
            </w:r>
          </w:p>
        </w:tc>
        <w:tc>
          <w:tcPr>
            <w:tcW w:w="1701" w:type="dxa"/>
            <w:shd w:val="clear" w:color="auto" w:fill="FFFFFF"/>
            <w:tcMar>
              <w:top w:w="0" w:type="dxa"/>
              <w:left w:w="40" w:type="dxa"/>
              <w:bottom w:w="0" w:type="dxa"/>
              <w:right w:w="40" w:type="dxa"/>
            </w:tcMar>
            <w:vAlign w:val="center"/>
          </w:tcPr>
          <w:p w14:paraId="07FA3BC4"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19</w:t>
            </w:r>
          </w:p>
        </w:tc>
        <w:tc>
          <w:tcPr>
            <w:tcW w:w="1559" w:type="dxa"/>
            <w:shd w:val="clear" w:color="auto" w:fill="FFFFFF"/>
            <w:tcMar>
              <w:top w:w="0" w:type="dxa"/>
              <w:left w:w="40" w:type="dxa"/>
              <w:bottom w:w="0" w:type="dxa"/>
              <w:right w:w="40" w:type="dxa"/>
            </w:tcMar>
            <w:vAlign w:val="center"/>
          </w:tcPr>
          <w:p w14:paraId="25D38966"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69</w:t>
            </w:r>
          </w:p>
        </w:tc>
      </w:tr>
      <w:tr w:rsidR="001203FE" w:rsidRPr="00E515BB" w14:paraId="219D15C3" w14:textId="77777777" w:rsidTr="00D55867">
        <w:trPr>
          <w:trHeight w:val="450"/>
        </w:trPr>
        <w:tc>
          <w:tcPr>
            <w:tcW w:w="2082" w:type="dxa"/>
            <w:shd w:val="clear" w:color="auto" w:fill="FFFFFF" w:themeFill="background1"/>
            <w:tcMar>
              <w:top w:w="0" w:type="dxa"/>
              <w:left w:w="40" w:type="dxa"/>
              <w:bottom w:w="0" w:type="dxa"/>
              <w:right w:w="40" w:type="dxa"/>
            </w:tcMar>
            <w:vAlign w:val="center"/>
          </w:tcPr>
          <w:p w14:paraId="34C96F3B"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 xml:space="preserve">Schválené </w:t>
            </w:r>
          </w:p>
        </w:tc>
        <w:tc>
          <w:tcPr>
            <w:tcW w:w="1559" w:type="dxa"/>
            <w:shd w:val="clear" w:color="auto" w:fill="FFFFFF"/>
            <w:tcMar>
              <w:top w:w="0" w:type="dxa"/>
              <w:left w:w="40" w:type="dxa"/>
              <w:bottom w:w="0" w:type="dxa"/>
              <w:right w:w="40" w:type="dxa"/>
            </w:tcMar>
            <w:vAlign w:val="center"/>
          </w:tcPr>
          <w:p w14:paraId="2EBCF8E3"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14</w:t>
            </w:r>
          </w:p>
        </w:tc>
        <w:tc>
          <w:tcPr>
            <w:tcW w:w="1701" w:type="dxa"/>
            <w:shd w:val="clear" w:color="auto" w:fill="FFFFFF"/>
            <w:tcMar>
              <w:top w:w="0" w:type="dxa"/>
              <w:left w:w="40" w:type="dxa"/>
              <w:bottom w:w="0" w:type="dxa"/>
              <w:right w:w="40" w:type="dxa"/>
            </w:tcMar>
            <w:vAlign w:val="center"/>
          </w:tcPr>
          <w:p w14:paraId="22A4D6C3"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15</w:t>
            </w:r>
          </w:p>
        </w:tc>
        <w:tc>
          <w:tcPr>
            <w:tcW w:w="1701" w:type="dxa"/>
            <w:shd w:val="clear" w:color="auto" w:fill="FFFFFF"/>
            <w:tcMar>
              <w:top w:w="0" w:type="dxa"/>
              <w:left w:w="40" w:type="dxa"/>
              <w:bottom w:w="0" w:type="dxa"/>
              <w:right w:w="40" w:type="dxa"/>
            </w:tcMar>
            <w:vAlign w:val="center"/>
          </w:tcPr>
          <w:p w14:paraId="28CFB675"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14</w:t>
            </w:r>
          </w:p>
        </w:tc>
        <w:tc>
          <w:tcPr>
            <w:tcW w:w="1559" w:type="dxa"/>
            <w:shd w:val="clear" w:color="auto" w:fill="FFFFFF"/>
            <w:tcMar>
              <w:top w:w="0" w:type="dxa"/>
              <w:left w:w="40" w:type="dxa"/>
              <w:bottom w:w="0" w:type="dxa"/>
              <w:right w:w="40" w:type="dxa"/>
            </w:tcMar>
            <w:vAlign w:val="center"/>
          </w:tcPr>
          <w:p w14:paraId="43976226"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43</w:t>
            </w:r>
          </w:p>
        </w:tc>
      </w:tr>
    </w:tbl>
    <w:p w14:paraId="22589808" w14:textId="77777777" w:rsidR="001203FE" w:rsidRPr="005C4E87" w:rsidRDefault="001203FE" w:rsidP="001203FE">
      <w:pPr>
        <w:rPr>
          <w:i/>
          <w:iCs/>
          <w:sz w:val="20"/>
          <w:szCs w:val="20"/>
        </w:rPr>
      </w:pPr>
      <w:r w:rsidRPr="005C4E87">
        <w:rPr>
          <w:i/>
          <w:iCs/>
          <w:sz w:val="20"/>
          <w:szCs w:val="20"/>
        </w:rPr>
        <w:t>Zdroj: BSK, vlastné spracovanie</w:t>
      </w:r>
    </w:p>
    <w:p w14:paraId="3BCD3B9B" w14:textId="77777777" w:rsidR="001203FE" w:rsidRDefault="001203FE" w:rsidP="001203FE">
      <w:pPr>
        <w:jc w:val="both"/>
      </w:pPr>
      <w:r>
        <w:t xml:space="preserve">Tabuľka nižšie sumarizuje a porovnáva celkové požadované dotácie a schválené sumy individuálnych dotácií. V osobitnom </w:t>
      </w:r>
      <w:proofErr w:type="spellStart"/>
      <w:r>
        <w:t>pandemickom</w:t>
      </w:r>
      <w:proofErr w:type="spellEnd"/>
      <w:r>
        <w:t xml:space="preserve"> roku 2020 konštatujeme najväčší nepomer.</w:t>
      </w:r>
    </w:p>
    <w:p w14:paraId="4B7474D6" w14:textId="7D4DE445" w:rsidR="001203FE" w:rsidRDefault="001203FE" w:rsidP="001203FE">
      <w:pPr>
        <w:pStyle w:val="Popis"/>
        <w:keepNext/>
        <w:jc w:val="both"/>
      </w:pPr>
      <w:bookmarkStart w:id="354" w:name="_Toc110171118"/>
      <w:r>
        <w:t xml:space="preserve">Tabuľka č. </w:t>
      </w:r>
      <w:r>
        <w:fldChar w:fldCharType="begin"/>
      </w:r>
      <w:r>
        <w:instrText>SEQ Tabuľka_č. \* ARABIC</w:instrText>
      </w:r>
      <w:r>
        <w:fldChar w:fldCharType="separate"/>
      </w:r>
      <w:r w:rsidR="00011EC7">
        <w:rPr>
          <w:noProof/>
        </w:rPr>
        <w:t>33</w:t>
      </w:r>
      <w:r>
        <w:fldChar w:fldCharType="end"/>
      </w:r>
      <w:r>
        <w:t xml:space="preserve"> </w:t>
      </w:r>
      <w:r w:rsidRPr="004C5444">
        <w:t>Objem žiadaných dotácií v predložených individuálnych žiadostiach na mládež podľa rokov</w:t>
      </w:r>
      <w:r>
        <w:t xml:space="preserve"> v </w:t>
      </w:r>
      <w:r w:rsidRPr="008E3676">
        <w:t>EUR</w:t>
      </w:r>
      <w:bookmarkEnd w:id="3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084"/>
        <w:gridCol w:w="1750"/>
        <w:gridCol w:w="1792"/>
        <w:gridCol w:w="1792"/>
        <w:gridCol w:w="1642"/>
      </w:tblGrid>
      <w:tr w:rsidR="001203FE" w:rsidRPr="004178D7" w14:paraId="4B055974" w14:textId="77777777" w:rsidTr="00D55867">
        <w:trPr>
          <w:trHeight w:val="391"/>
        </w:trPr>
        <w:tc>
          <w:tcPr>
            <w:tcW w:w="1979" w:type="dxa"/>
            <w:shd w:val="clear" w:color="auto" w:fill="ACB9CA" w:themeFill="text2" w:themeFillTint="66"/>
            <w:tcMar>
              <w:top w:w="0" w:type="dxa"/>
              <w:left w:w="40" w:type="dxa"/>
              <w:bottom w:w="0" w:type="dxa"/>
              <w:right w:w="40" w:type="dxa"/>
            </w:tcMar>
            <w:vAlign w:val="center"/>
          </w:tcPr>
          <w:p w14:paraId="4DB3132D" w14:textId="77777777" w:rsidR="001203FE" w:rsidRPr="00797B78" w:rsidRDefault="001203FE" w:rsidP="00D55867">
            <w:pPr>
              <w:widowControl w:val="0"/>
              <w:spacing w:after="0" w:line="240" w:lineRule="auto"/>
              <w:rPr>
                <w:rFonts w:ascii="Calibri" w:eastAsia="Arial" w:hAnsi="Calibri" w:cs="Calibri"/>
              </w:rPr>
            </w:pPr>
          </w:p>
        </w:tc>
        <w:tc>
          <w:tcPr>
            <w:tcW w:w="1662" w:type="dxa"/>
            <w:shd w:val="clear" w:color="auto" w:fill="ACB9CA" w:themeFill="text2" w:themeFillTint="66"/>
            <w:tcMar>
              <w:top w:w="0" w:type="dxa"/>
              <w:left w:w="40" w:type="dxa"/>
              <w:bottom w:w="0" w:type="dxa"/>
              <w:right w:w="40" w:type="dxa"/>
            </w:tcMar>
            <w:vAlign w:val="center"/>
          </w:tcPr>
          <w:p w14:paraId="69F39297"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2018</w:t>
            </w:r>
          </w:p>
        </w:tc>
        <w:tc>
          <w:tcPr>
            <w:tcW w:w="1701" w:type="dxa"/>
            <w:shd w:val="clear" w:color="auto" w:fill="ACB9CA" w:themeFill="text2" w:themeFillTint="66"/>
            <w:tcMar>
              <w:top w:w="0" w:type="dxa"/>
              <w:left w:w="40" w:type="dxa"/>
              <w:bottom w:w="0" w:type="dxa"/>
              <w:right w:w="40" w:type="dxa"/>
            </w:tcMar>
            <w:vAlign w:val="center"/>
          </w:tcPr>
          <w:p w14:paraId="404BA49D"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2019</w:t>
            </w:r>
          </w:p>
        </w:tc>
        <w:tc>
          <w:tcPr>
            <w:tcW w:w="1701" w:type="dxa"/>
            <w:shd w:val="clear" w:color="auto" w:fill="ACB9CA" w:themeFill="text2" w:themeFillTint="66"/>
            <w:tcMar>
              <w:top w:w="0" w:type="dxa"/>
              <w:left w:w="40" w:type="dxa"/>
              <w:bottom w:w="0" w:type="dxa"/>
              <w:right w:w="40" w:type="dxa"/>
            </w:tcMar>
            <w:vAlign w:val="center"/>
          </w:tcPr>
          <w:p w14:paraId="30F6FB3F"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2020</w:t>
            </w:r>
          </w:p>
        </w:tc>
        <w:tc>
          <w:tcPr>
            <w:tcW w:w="1559" w:type="dxa"/>
            <w:shd w:val="clear" w:color="auto" w:fill="ACB9CA" w:themeFill="text2" w:themeFillTint="66"/>
            <w:tcMar>
              <w:top w:w="0" w:type="dxa"/>
              <w:left w:w="40" w:type="dxa"/>
              <w:bottom w:w="0" w:type="dxa"/>
              <w:right w:w="40" w:type="dxa"/>
            </w:tcMar>
            <w:vAlign w:val="center"/>
          </w:tcPr>
          <w:p w14:paraId="0E115C0F"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Celkový súčet</w:t>
            </w:r>
          </w:p>
        </w:tc>
      </w:tr>
      <w:tr w:rsidR="001203FE" w:rsidRPr="004178D7" w14:paraId="70B0121D" w14:textId="77777777" w:rsidTr="00D55867">
        <w:trPr>
          <w:trHeight w:val="480"/>
        </w:trPr>
        <w:tc>
          <w:tcPr>
            <w:tcW w:w="1979" w:type="dxa"/>
            <w:shd w:val="clear" w:color="auto" w:fill="FFFFFF" w:themeFill="background1"/>
            <w:tcMar>
              <w:top w:w="0" w:type="dxa"/>
              <w:left w:w="40" w:type="dxa"/>
              <w:bottom w:w="0" w:type="dxa"/>
              <w:right w:w="40" w:type="dxa"/>
            </w:tcMar>
            <w:vAlign w:val="center"/>
          </w:tcPr>
          <w:p w14:paraId="2745A536"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 xml:space="preserve">Žiadaná suma </w:t>
            </w:r>
          </w:p>
        </w:tc>
        <w:tc>
          <w:tcPr>
            <w:tcW w:w="1662" w:type="dxa"/>
            <w:shd w:val="clear" w:color="auto" w:fill="FFFFFF"/>
            <w:tcMar>
              <w:top w:w="0" w:type="dxa"/>
              <w:left w:w="40" w:type="dxa"/>
              <w:bottom w:w="0" w:type="dxa"/>
              <w:right w:w="40" w:type="dxa"/>
            </w:tcMar>
            <w:vAlign w:val="center"/>
          </w:tcPr>
          <w:p w14:paraId="35DFDBF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38 915,00</w:t>
            </w:r>
          </w:p>
        </w:tc>
        <w:tc>
          <w:tcPr>
            <w:tcW w:w="1701" w:type="dxa"/>
            <w:shd w:val="clear" w:color="auto" w:fill="FFFFFF"/>
            <w:tcMar>
              <w:top w:w="0" w:type="dxa"/>
              <w:left w:w="40" w:type="dxa"/>
              <w:bottom w:w="0" w:type="dxa"/>
              <w:right w:w="40" w:type="dxa"/>
            </w:tcMar>
            <w:vAlign w:val="center"/>
          </w:tcPr>
          <w:p w14:paraId="68055F6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132 637,00</w:t>
            </w:r>
          </w:p>
        </w:tc>
        <w:tc>
          <w:tcPr>
            <w:tcW w:w="1701" w:type="dxa"/>
            <w:shd w:val="clear" w:color="auto" w:fill="FFFFFF"/>
            <w:tcMar>
              <w:top w:w="0" w:type="dxa"/>
              <w:left w:w="40" w:type="dxa"/>
              <w:bottom w:w="0" w:type="dxa"/>
              <w:right w:w="40" w:type="dxa"/>
            </w:tcMar>
            <w:vAlign w:val="center"/>
          </w:tcPr>
          <w:p w14:paraId="312ABF4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135 142,00</w:t>
            </w:r>
          </w:p>
        </w:tc>
        <w:tc>
          <w:tcPr>
            <w:tcW w:w="1559" w:type="dxa"/>
            <w:shd w:val="clear" w:color="auto" w:fill="FFFFFF"/>
            <w:tcMar>
              <w:top w:w="0" w:type="dxa"/>
              <w:left w:w="40" w:type="dxa"/>
              <w:bottom w:w="0" w:type="dxa"/>
              <w:right w:w="40" w:type="dxa"/>
            </w:tcMar>
            <w:vAlign w:val="center"/>
          </w:tcPr>
          <w:p w14:paraId="4FF7CE3E"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306 694,00</w:t>
            </w:r>
          </w:p>
        </w:tc>
      </w:tr>
      <w:tr w:rsidR="001203FE" w:rsidRPr="004178D7" w14:paraId="4611D3A9" w14:textId="77777777" w:rsidTr="00D55867">
        <w:trPr>
          <w:trHeight w:val="525"/>
        </w:trPr>
        <w:tc>
          <w:tcPr>
            <w:tcW w:w="1979" w:type="dxa"/>
            <w:shd w:val="clear" w:color="auto" w:fill="FFFFFF" w:themeFill="background1"/>
            <w:tcMar>
              <w:top w:w="0" w:type="dxa"/>
              <w:left w:w="40" w:type="dxa"/>
              <w:bottom w:w="0" w:type="dxa"/>
              <w:right w:w="40" w:type="dxa"/>
            </w:tcMar>
            <w:vAlign w:val="center"/>
          </w:tcPr>
          <w:p w14:paraId="2DB3CA76"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Schválená suma</w:t>
            </w:r>
          </w:p>
        </w:tc>
        <w:tc>
          <w:tcPr>
            <w:tcW w:w="1662" w:type="dxa"/>
            <w:shd w:val="clear" w:color="auto" w:fill="FFFFFF"/>
            <w:tcMar>
              <w:top w:w="0" w:type="dxa"/>
              <w:left w:w="40" w:type="dxa"/>
              <w:bottom w:w="0" w:type="dxa"/>
              <w:right w:w="40" w:type="dxa"/>
            </w:tcMar>
            <w:vAlign w:val="center"/>
          </w:tcPr>
          <w:p w14:paraId="656AE84E"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24 400,00</w:t>
            </w:r>
          </w:p>
        </w:tc>
        <w:tc>
          <w:tcPr>
            <w:tcW w:w="1701" w:type="dxa"/>
            <w:shd w:val="clear" w:color="auto" w:fill="FFFFFF"/>
            <w:tcMar>
              <w:top w:w="0" w:type="dxa"/>
              <w:left w:w="40" w:type="dxa"/>
              <w:bottom w:w="0" w:type="dxa"/>
              <w:right w:w="40" w:type="dxa"/>
            </w:tcMar>
            <w:vAlign w:val="center"/>
          </w:tcPr>
          <w:p w14:paraId="515EF79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16 100,00</w:t>
            </w:r>
          </w:p>
        </w:tc>
        <w:tc>
          <w:tcPr>
            <w:tcW w:w="1701" w:type="dxa"/>
            <w:shd w:val="clear" w:color="auto" w:fill="FFFFFF"/>
            <w:tcMar>
              <w:top w:w="0" w:type="dxa"/>
              <w:left w:w="40" w:type="dxa"/>
              <w:bottom w:w="0" w:type="dxa"/>
              <w:right w:w="40" w:type="dxa"/>
            </w:tcMar>
            <w:vAlign w:val="center"/>
          </w:tcPr>
          <w:p w14:paraId="434C397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14 860,00</w:t>
            </w:r>
          </w:p>
        </w:tc>
        <w:tc>
          <w:tcPr>
            <w:tcW w:w="1559" w:type="dxa"/>
            <w:shd w:val="clear" w:color="auto" w:fill="FFFFFF"/>
            <w:tcMar>
              <w:top w:w="0" w:type="dxa"/>
              <w:left w:w="40" w:type="dxa"/>
              <w:bottom w:w="0" w:type="dxa"/>
              <w:right w:w="40" w:type="dxa"/>
            </w:tcMar>
            <w:vAlign w:val="center"/>
          </w:tcPr>
          <w:p w14:paraId="5E4632A5"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55 360,00</w:t>
            </w:r>
          </w:p>
        </w:tc>
      </w:tr>
    </w:tbl>
    <w:p w14:paraId="34F1CD91" w14:textId="77777777" w:rsidR="001203FE" w:rsidRPr="005C4E87" w:rsidRDefault="001203FE" w:rsidP="001203FE">
      <w:pPr>
        <w:rPr>
          <w:i/>
          <w:iCs/>
          <w:sz w:val="20"/>
          <w:szCs w:val="20"/>
        </w:rPr>
      </w:pPr>
      <w:r w:rsidRPr="005C4E87">
        <w:rPr>
          <w:i/>
          <w:iCs/>
          <w:sz w:val="20"/>
          <w:szCs w:val="20"/>
        </w:rPr>
        <w:t>Zdroj: BSK, vlastné spracovanie</w:t>
      </w:r>
    </w:p>
    <w:p w14:paraId="3B67FEFB" w14:textId="77777777" w:rsidR="001203FE" w:rsidRDefault="001203FE" w:rsidP="001203FE">
      <w:pPr>
        <w:jc w:val="both"/>
      </w:pPr>
      <w:r>
        <w:t>Tabuľka nižšie uvádza výšky priemernej schválenej individuálnej dotácie. Ide o tretinu až polovicu priemernej dotácie v BRDS.</w:t>
      </w:r>
    </w:p>
    <w:p w14:paraId="1FADABB7" w14:textId="1A119022" w:rsidR="001203FE" w:rsidRDefault="001203FE" w:rsidP="001203FE">
      <w:pPr>
        <w:pStyle w:val="Popis"/>
        <w:keepNext/>
      </w:pPr>
      <w:bookmarkStart w:id="355" w:name="_Toc110171119"/>
      <w:r>
        <w:t xml:space="preserve">Tabuľka č. </w:t>
      </w:r>
      <w:r>
        <w:fldChar w:fldCharType="begin"/>
      </w:r>
      <w:r>
        <w:instrText>SEQ Tabuľka_č. \* ARABIC</w:instrText>
      </w:r>
      <w:r>
        <w:fldChar w:fldCharType="separate"/>
      </w:r>
      <w:r w:rsidR="00011EC7">
        <w:rPr>
          <w:noProof/>
        </w:rPr>
        <w:t>34</w:t>
      </w:r>
      <w:r>
        <w:fldChar w:fldCharType="end"/>
      </w:r>
      <w:r>
        <w:t xml:space="preserve"> </w:t>
      </w:r>
      <w:r w:rsidRPr="00AF2633">
        <w:t>Priemerná výška schválenej dotácie na jednu žiadosť podľa rokov</w:t>
      </w:r>
      <w:r>
        <w:t xml:space="preserve"> v </w:t>
      </w:r>
      <w:r w:rsidRPr="008E3676">
        <w:t>EUR</w:t>
      </w:r>
      <w:bookmarkEnd w:id="3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1"/>
        <w:gridCol w:w="2506"/>
        <w:gridCol w:w="2313"/>
        <w:gridCol w:w="2120"/>
      </w:tblGrid>
      <w:tr w:rsidR="001203FE" w:rsidRPr="004178D7" w14:paraId="73D1FC2B" w14:textId="77777777" w:rsidTr="00D55867">
        <w:trPr>
          <w:trHeight w:val="437"/>
        </w:trPr>
        <w:tc>
          <w:tcPr>
            <w:tcW w:w="1559" w:type="dxa"/>
            <w:shd w:val="clear" w:color="auto" w:fill="ACB9CA" w:themeFill="text2" w:themeFillTint="66"/>
            <w:tcMar>
              <w:top w:w="0" w:type="dxa"/>
              <w:left w:w="40" w:type="dxa"/>
              <w:bottom w:w="0" w:type="dxa"/>
              <w:right w:w="40" w:type="dxa"/>
            </w:tcMar>
            <w:vAlign w:val="center"/>
          </w:tcPr>
          <w:p w14:paraId="64A15EB9"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2018</w:t>
            </w:r>
          </w:p>
        </w:tc>
        <w:tc>
          <w:tcPr>
            <w:tcW w:w="1843" w:type="dxa"/>
            <w:shd w:val="clear" w:color="auto" w:fill="ACB9CA" w:themeFill="text2" w:themeFillTint="66"/>
            <w:tcMar>
              <w:top w:w="0" w:type="dxa"/>
              <w:left w:w="40" w:type="dxa"/>
              <w:bottom w:w="0" w:type="dxa"/>
              <w:right w:w="40" w:type="dxa"/>
            </w:tcMar>
            <w:vAlign w:val="center"/>
          </w:tcPr>
          <w:p w14:paraId="1DBBD7D8"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2019</w:t>
            </w:r>
          </w:p>
        </w:tc>
        <w:tc>
          <w:tcPr>
            <w:tcW w:w="1701" w:type="dxa"/>
            <w:shd w:val="clear" w:color="auto" w:fill="ACB9CA" w:themeFill="text2" w:themeFillTint="66"/>
            <w:tcMar>
              <w:top w:w="0" w:type="dxa"/>
              <w:left w:w="40" w:type="dxa"/>
              <w:bottom w:w="0" w:type="dxa"/>
              <w:right w:w="40" w:type="dxa"/>
            </w:tcMar>
            <w:vAlign w:val="center"/>
          </w:tcPr>
          <w:p w14:paraId="4A543DE1"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2020</w:t>
            </w:r>
          </w:p>
        </w:tc>
        <w:tc>
          <w:tcPr>
            <w:tcW w:w="1559" w:type="dxa"/>
            <w:shd w:val="clear" w:color="auto" w:fill="ACB9CA" w:themeFill="text2" w:themeFillTint="66"/>
            <w:tcMar>
              <w:top w:w="0" w:type="dxa"/>
              <w:left w:w="40" w:type="dxa"/>
              <w:bottom w:w="0" w:type="dxa"/>
              <w:right w:w="40" w:type="dxa"/>
            </w:tcMar>
            <w:vAlign w:val="center"/>
          </w:tcPr>
          <w:p w14:paraId="1CD6B45C"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2018-2020</w:t>
            </w:r>
          </w:p>
        </w:tc>
      </w:tr>
      <w:tr w:rsidR="001203FE" w:rsidRPr="004178D7" w14:paraId="7225D448" w14:textId="77777777" w:rsidTr="00D55867">
        <w:trPr>
          <w:trHeight w:val="415"/>
        </w:trPr>
        <w:tc>
          <w:tcPr>
            <w:tcW w:w="1559" w:type="dxa"/>
            <w:tcMar>
              <w:top w:w="0" w:type="dxa"/>
              <w:left w:w="40" w:type="dxa"/>
              <w:bottom w:w="0" w:type="dxa"/>
              <w:right w:w="40" w:type="dxa"/>
            </w:tcMar>
            <w:vAlign w:val="center"/>
          </w:tcPr>
          <w:p w14:paraId="59C3FA27"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1 742,86</w:t>
            </w:r>
          </w:p>
        </w:tc>
        <w:tc>
          <w:tcPr>
            <w:tcW w:w="1843" w:type="dxa"/>
            <w:tcMar>
              <w:top w:w="0" w:type="dxa"/>
              <w:left w:w="40" w:type="dxa"/>
              <w:bottom w:w="0" w:type="dxa"/>
              <w:right w:w="40" w:type="dxa"/>
            </w:tcMar>
            <w:vAlign w:val="center"/>
          </w:tcPr>
          <w:p w14:paraId="4E607FC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1 073,33</w:t>
            </w:r>
          </w:p>
        </w:tc>
        <w:tc>
          <w:tcPr>
            <w:tcW w:w="1701" w:type="dxa"/>
            <w:tcMar>
              <w:top w:w="0" w:type="dxa"/>
              <w:left w:w="40" w:type="dxa"/>
              <w:bottom w:w="0" w:type="dxa"/>
              <w:right w:w="40" w:type="dxa"/>
            </w:tcMar>
            <w:vAlign w:val="center"/>
          </w:tcPr>
          <w:p w14:paraId="671419A3"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1 061,43</w:t>
            </w:r>
          </w:p>
        </w:tc>
        <w:tc>
          <w:tcPr>
            <w:tcW w:w="1559" w:type="dxa"/>
            <w:tcMar>
              <w:top w:w="0" w:type="dxa"/>
              <w:left w:w="40" w:type="dxa"/>
              <w:bottom w:w="0" w:type="dxa"/>
              <w:right w:w="40" w:type="dxa"/>
            </w:tcMar>
            <w:vAlign w:val="center"/>
          </w:tcPr>
          <w:p w14:paraId="09288292"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1 287,44</w:t>
            </w:r>
          </w:p>
        </w:tc>
      </w:tr>
    </w:tbl>
    <w:p w14:paraId="304DC5AB" w14:textId="77777777" w:rsidR="001203FE" w:rsidRDefault="001203FE" w:rsidP="001203FE">
      <w:pPr>
        <w:rPr>
          <w:i/>
          <w:iCs/>
          <w:sz w:val="20"/>
          <w:szCs w:val="20"/>
        </w:rPr>
      </w:pPr>
      <w:r w:rsidRPr="005C4E87">
        <w:rPr>
          <w:i/>
          <w:iCs/>
          <w:sz w:val="20"/>
          <w:szCs w:val="20"/>
        </w:rPr>
        <w:t>Zdroj: BSK, vlastné spracovanie</w:t>
      </w:r>
      <w:r>
        <w:rPr>
          <w:i/>
          <w:iCs/>
          <w:sz w:val="20"/>
          <w:szCs w:val="20"/>
        </w:rPr>
        <w:br w:type="page"/>
      </w:r>
    </w:p>
    <w:p w14:paraId="32A5002C" w14:textId="77777777" w:rsidR="001203FE" w:rsidRDefault="001203FE" w:rsidP="001203FE">
      <w:pPr>
        <w:jc w:val="both"/>
      </w:pPr>
      <w:r>
        <w:lastRenderedPageBreak/>
        <w:t>Organizácie využívajúce individuálne dotácie sa neprekrývajú s najaktívnejšími žiadateľmi v BRDS. Do tabuľky boli uvedené organizácie, ktoré podali aspoň dve žiadosti o individuálnu dotáciu. Celkový počet žiadateľov od roku 2017 bol 57.</w:t>
      </w:r>
    </w:p>
    <w:p w14:paraId="7F0463A9" w14:textId="77777777" w:rsidR="001203FE" w:rsidRDefault="001203FE" w:rsidP="001203FE">
      <w:pPr>
        <w:jc w:val="both"/>
      </w:pPr>
      <w:r>
        <w:t>Tabuľky nižšie porovnávajú najaktívnejších a najúspešnejších žiadateľov o individuálnu dotáciu.</w:t>
      </w:r>
    </w:p>
    <w:p w14:paraId="667035C4" w14:textId="44E11107" w:rsidR="001203FE" w:rsidRDefault="001203FE" w:rsidP="001203FE">
      <w:pPr>
        <w:pStyle w:val="Popis"/>
        <w:keepNext/>
        <w:jc w:val="both"/>
      </w:pPr>
      <w:bookmarkStart w:id="356" w:name="_Toc110171120"/>
      <w:r>
        <w:t xml:space="preserve">Tabuľka č. </w:t>
      </w:r>
      <w:r>
        <w:fldChar w:fldCharType="begin"/>
      </w:r>
      <w:r>
        <w:instrText>SEQ Tabuľka_č. \* ARABIC</w:instrText>
      </w:r>
      <w:r>
        <w:fldChar w:fldCharType="separate"/>
      </w:r>
      <w:r w:rsidR="00011EC7">
        <w:rPr>
          <w:noProof/>
        </w:rPr>
        <w:t>35</w:t>
      </w:r>
      <w:r>
        <w:fldChar w:fldCharType="end"/>
      </w:r>
      <w:r>
        <w:t xml:space="preserve"> </w:t>
      </w:r>
      <w:r w:rsidRPr="00A66546">
        <w:t>Najaktívnejší žiadatelia o individuálnu dotáciu spolu za všetky roky a priemerná výška dotácie</w:t>
      </w:r>
      <w:r>
        <w:t xml:space="preserve"> v </w:t>
      </w:r>
      <w:r w:rsidRPr="008E3676">
        <w:t>EUR</w:t>
      </w:r>
      <w:bookmarkEnd w:id="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36"/>
        <w:gridCol w:w="3919"/>
        <w:gridCol w:w="1535"/>
        <w:gridCol w:w="1535"/>
        <w:gridCol w:w="1535"/>
      </w:tblGrid>
      <w:tr w:rsidR="001203FE" w:rsidRPr="004178D7" w14:paraId="36C13928" w14:textId="77777777" w:rsidTr="00D55867">
        <w:trPr>
          <w:trHeight w:val="465"/>
        </w:trPr>
        <w:tc>
          <w:tcPr>
            <w:tcW w:w="295" w:type="pct"/>
            <w:shd w:val="clear" w:color="auto" w:fill="ACB9CA" w:themeFill="text2" w:themeFillTint="66"/>
            <w:tcMar>
              <w:top w:w="0" w:type="dxa"/>
              <w:left w:w="40" w:type="dxa"/>
              <w:bottom w:w="0" w:type="dxa"/>
              <w:right w:w="40" w:type="dxa"/>
            </w:tcMar>
            <w:vAlign w:val="center"/>
          </w:tcPr>
          <w:p w14:paraId="79CB8547"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w:t>
            </w:r>
            <w:r>
              <w:rPr>
                <w:rFonts w:ascii="Calibri" w:eastAsia="Arial" w:hAnsi="Calibri" w:cs="Calibri"/>
                <w:b/>
                <w:bCs/>
              </w:rPr>
              <w:t xml:space="preserve"> </w:t>
            </w:r>
            <w:r w:rsidRPr="00797B78">
              <w:rPr>
                <w:rFonts w:ascii="Calibri" w:eastAsia="Arial" w:hAnsi="Calibri" w:cs="Calibri"/>
                <w:b/>
                <w:bCs/>
              </w:rPr>
              <w:t>č.</w:t>
            </w:r>
          </w:p>
        </w:tc>
        <w:tc>
          <w:tcPr>
            <w:tcW w:w="2163" w:type="pct"/>
            <w:shd w:val="clear" w:color="auto" w:fill="ACB9CA" w:themeFill="text2" w:themeFillTint="66"/>
            <w:tcMar>
              <w:top w:w="0" w:type="dxa"/>
              <w:left w:w="40" w:type="dxa"/>
              <w:bottom w:w="0" w:type="dxa"/>
              <w:right w:w="40" w:type="dxa"/>
            </w:tcMar>
            <w:vAlign w:val="center"/>
          </w:tcPr>
          <w:p w14:paraId="0FC4F646"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Žiadateľ</w:t>
            </w:r>
          </w:p>
        </w:tc>
        <w:tc>
          <w:tcPr>
            <w:tcW w:w="847" w:type="pct"/>
            <w:shd w:val="clear" w:color="auto" w:fill="ACB9CA" w:themeFill="text2" w:themeFillTint="66"/>
            <w:tcMar>
              <w:top w:w="0" w:type="dxa"/>
              <w:left w:w="40" w:type="dxa"/>
              <w:bottom w:w="0" w:type="dxa"/>
              <w:right w:w="40" w:type="dxa"/>
            </w:tcMar>
            <w:vAlign w:val="center"/>
          </w:tcPr>
          <w:p w14:paraId="12288A1D"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Žiadaná suma</w:t>
            </w:r>
          </w:p>
        </w:tc>
        <w:tc>
          <w:tcPr>
            <w:tcW w:w="847" w:type="pct"/>
            <w:shd w:val="clear" w:color="auto" w:fill="ACB9CA" w:themeFill="text2" w:themeFillTint="66"/>
            <w:tcMar>
              <w:top w:w="0" w:type="dxa"/>
              <w:left w:w="40" w:type="dxa"/>
              <w:bottom w:w="0" w:type="dxa"/>
              <w:right w:w="40" w:type="dxa"/>
            </w:tcMar>
            <w:vAlign w:val="center"/>
          </w:tcPr>
          <w:p w14:paraId="3847343B"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Počet žiadostí</w:t>
            </w:r>
          </w:p>
        </w:tc>
        <w:tc>
          <w:tcPr>
            <w:tcW w:w="847" w:type="pct"/>
            <w:shd w:val="clear" w:color="auto" w:fill="ACB9CA" w:themeFill="text2" w:themeFillTint="66"/>
            <w:tcMar>
              <w:top w:w="0" w:type="dxa"/>
              <w:left w:w="40" w:type="dxa"/>
              <w:bottom w:w="0" w:type="dxa"/>
              <w:right w:w="40" w:type="dxa"/>
            </w:tcMar>
            <w:vAlign w:val="center"/>
          </w:tcPr>
          <w:p w14:paraId="1EAB9008"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Priemerná výška žiadosti</w:t>
            </w:r>
          </w:p>
        </w:tc>
      </w:tr>
      <w:tr w:rsidR="001203FE" w:rsidRPr="00797B78" w14:paraId="23CABD88" w14:textId="77777777" w:rsidTr="00D55867">
        <w:trPr>
          <w:trHeight w:val="690"/>
        </w:trPr>
        <w:tc>
          <w:tcPr>
            <w:tcW w:w="295" w:type="pct"/>
            <w:shd w:val="clear" w:color="auto" w:fill="auto"/>
            <w:tcMar>
              <w:top w:w="0" w:type="dxa"/>
              <w:left w:w="40" w:type="dxa"/>
              <w:bottom w:w="0" w:type="dxa"/>
              <w:right w:w="40" w:type="dxa"/>
            </w:tcMar>
            <w:vAlign w:val="center"/>
          </w:tcPr>
          <w:p w14:paraId="2DBA7A7D"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w:t>
            </w:r>
          </w:p>
        </w:tc>
        <w:tc>
          <w:tcPr>
            <w:tcW w:w="2163" w:type="pct"/>
            <w:shd w:val="clear" w:color="auto" w:fill="auto"/>
            <w:tcMar>
              <w:top w:w="0" w:type="dxa"/>
              <w:left w:w="40" w:type="dxa"/>
              <w:bottom w:w="0" w:type="dxa"/>
              <w:right w:w="40" w:type="dxa"/>
            </w:tcMar>
            <w:vAlign w:val="center"/>
          </w:tcPr>
          <w:p w14:paraId="65F9E7C6"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eRko</w:t>
            </w:r>
            <w:proofErr w:type="spellEnd"/>
            <w:r w:rsidRPr="00797B78">
              <w:rPr>
                <w:rFonts w:ascii="Calibri" w:eastAsia="Arial" w:hAnsi="Calibri" w:cs="Calibri"/>
              </w:rPr>
              <w:t xml:space="preserve"> </w:t>
            </w:r>
            <w:r w:rsidRPr="00825819">
              <w:t>–</w:t>
            </w:r>
            <w:r w:rsidRPr="00797B78">
              <w:rPr>
                <w:rFonts w:ascii="Calibri" w:eastAsia="Arial" w:hAnsi="Calibri" w:cs="Calibri"/>
              </w:rPr>
              <w:t xml:space="preserve"> Hnutie kresťanských spoločenstiev detí, Územie Západ</w:t>
            </w:r>
          </w:p>
        </w:tc>
        <w:tc>
          <w:tcPr>
            <w:tcW w:w="847" w:type="pct"/>
            <w:shd w:val="clear" w:color="auto" w:fill="auto"/>
            <w:tcMar>
              <w:top w:w="0" w:type="dxa"/>
              <w:left w:w="40" w:type="dxa"/>
              <w:bottom w:w="0" w:type="dxa"/>
              <w:right w:w="40" w:type="dxa"/>
            </w:tcMar>
            <w:vAlign w:val="center"/>
          </w:tcPr>
          <w:p w14:paraId="3F3D7304"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14 045,00</w:t>
            </w:r>
          </w:p>
        </w:tc>
        <w:tc>
          <w:tcPr>
            <w:tcW w:w="847" w:type="pct"/>
            <w:shd w:val="clear" w:color="auto" w:fill="auto"/>
            <w:tcMar>
              <w:top w:w="0" w:type="dxa"/>
              <w:left w:w="40" w:type="dxa"/>
              <w:bottom w:w="0" w:type="dxa"/>
              <w:right w:w="40" w:type="dxa"/>
            </w:tcMar>
            <w:vAlign w:val="center"/>
          </w:tcPr>
          <w:p w14:paraId="3372435C"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5</w:t>
            </w:r>
          </w:p>
        </w:tc>
        <w:tc>
          <w:tcPr>
            <w:tcW w:w="847" w:type="pct"/>
            <w:shd w:val="clear" w:color="auto" w:fill="auto"/>
            <w:tcMar>
              <w:top w:w="0" w:type="dxa"/>
              <w:left w:w="40" w:type="dxa"/>
              <w:bottom w:w="0" w:type="dxa"/>
              <w:right w:w="40" w:type="dxa"/>
            </w:tcMar>
            <w:vAlign w:val="center"/>
          </w:tcPr>
          <w:p w14:paraId="418EF145"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2 809,00 </w:t>
            </w:r>
          </w:p>
        </w:tc>
      </w:tr>
      <w:tr w:rsidR="001203FE" w:rsidRPr="005724EB" w14:paraId="070C5322" w14:textId="77777777" w:rsidTr="00D55867">
        <w:trPr>
          <w:trHeight w:val="454"/>
        </w:trPr>
        <w:tc>
          <w:tcPr>
            <w:tcW w:w="295" w:type="pct"/>
            <w:shd w:val="clear" w:color="auto" w:fill="auto"/>
            <w:tcMar>
              <w:top w:w="0" w:type="dxa"/>
              <w:left w:w="40" w:type="dxa"/>
              <w:bottom w:w="0" w:type="dxa"/>
              <w:right w:w="40" w:type="dxa"/>
            </w:tcMar>
            <w:vAlign w:val="center"/>
          </w:tcPr>
          <w:p w14:paraId="33D5DF9A"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2163" w:type="pct"/>
            <w:shd w:val="clear" w:color="auto" w:fill="auto"/>
            <w:tcMar>
              <w:top w:w="0" w:type="dxa"/>
              <w:left w:w="40" w:type="dxa"/>
              <w:bottom w:w="0" w:type="dxa"/>
              <w:right w:w="40" w:type="dxa"/>
            </w:tcMar>
            <w:vAlign w:val="center"/>
          </w:tcPr>
          <w:p w14:paraId="2EEFDE94"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Kultúrne zariadenia Petržalky</w:t>
            </w:r>
          </w:p>
        </w:tc>
        <w:tc>
          <w:tcPr>
            <w:tcW w:w="847" w:type="pct"/>
            <w:shd w:val="clear" w:color="auto" w:fill="auto"/>
            <w:tcMar>
              <w:top w:w="0" w:type="dxa"/>
              <w:left w:w="40" w:type="dxa"/>
              <w:bottom w:w="0" w:type="dxa"/>
              <w:right w:w="40" w:type="dxa"/>
            </w:tcMar>
            <w:vAlign w:val="center"/>
          </w:tcPr>
          <w:p w14:paraId="433AA01E"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25 550,00</w:t>
            </w:r>
          </w:p>
        </w:tc>
        <w:tc>
          <w:tcPr>
            <w:tcW w:w="847" w:type="pct"/>
            <w:shd w:val="clear" w:color="auto" w:fill="auto"/>
            <w:tcMar>
              <w:top w:w="0" w:type="dxa"/>
              <w:left w:w="40" w:type="dxa"/>
              <w:bottom w:w="0" w:type="dxa"/>
              <w:right w:w="40" w:type="dxa"/>
            </w:tcMar>
            <w:vAlign w:val="center"/>
          </w:tcPr>
          <w:p w14:paraId="3B1D7C42"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3</w:t>
            </w:r>
          </w:p>
        </w:tc>
        <w:tc>
          <w:tcPr>
            <w:tcW w:w="847" w:type="pct"/>
            <w:shd w:val="clear" w:color="auto" w:fill="auto"/>
            <w:tcMar>
              <w:top w:w="0" w:type="dxa"/>
              <w:left w:w="40" w:type="dxa"/>
              <w:bottom w:w="0" w:type="dxa"/>
              <w:right w:w="40" w:type="dxa"/>
            </w:tcMar>
            <w:vAlign w:val="center"/>
          </w:tcPr>
          <w:p w14:paraId="7534D640"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8 516,67 </w:t>
            </w:r>
          </w:p>
        </w:tc>
      </w:tr>
      <w:tr w:rsidR="001203FE" w:rsidRPr="005724EB" w14:paraId="55CEFC31" w14:textId="77777777" w:rsidTr="00D55867">
        <w:trPr>
          <w:trHeight w:val="454"/>
        </w:trPr>
        <w:tc>
          <w:tcPr>
            <w:tcW w:w="295" w:type="pct"/>
            <w:shd w:val="clear" w:color="auto" w:fill="auto"/>
            <w:tcMar>
              <w:top w:w="0" w:type="dxa"/>
              <w:left w:w="40" w:type="dxa"/>
              <w:bottom w:w="0" w:type="dxa"/>
              <w:right w:w="40" w:type="dxa"/>
            </w:tcMar>
            <w:vAlign w:val="center"/>
          </w:tcPr>
          <w:p w14:paraId="7EDDF8D1"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3</w:t>
            </w:r>
          </w:p>
        </w:tc>
        <w:tc>
          <w:tcPr>
            <w:tcW w:w="2163" w:type="pct"/>
            <w:shd w:val="clear" w:color="auto" w:fill="auto"/>
            <w:tcMar>
              <w:top w:w="0" w:type="dxa"/>
              <w:left w:w="40" w:type="dxa"/>
              <w:bottom w:w="0" w:type="dxa"/>
              <w:right w:w="40" w:type="dxa"/>
            </w:tcMar>
            <w:vAlign w:val="center"/>
          </w:tcPr>
          <w:p w14:paraId="249F7658"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Šedý medveď</w:t>
            </w:r>
          </w:p>
        </w:tc>
        <w:tc>
          <w:tcPr>
            <w:tcW w:w="847" w:type="pct"/>
            <w:shd w:val="clear" w:color="auto" w:fill="auto"/>
            <w:tcMar>
              <w:top w:w="0" w:type="dxa"/>
              <w:left w:w="40" w:type="dxa"/>
              <w:bottom w:w="0" w:type="dxa"/>
              <w:right w:w="40" w:type="dxa"/>
            </w:tcMar>
            <w:vAlign w:val="center"/>
          </w:tcPr>
          <w:p w14:paraId="148BD0B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10 000,00 </w:t>
            </w:r>
          </w:p>
        </w:tc>
        <w:tc>
          <w:tcPr>
            <w:tcW w:w="847" w:type="pct"/>
            <w:shd w:val="clear" w:color="auto" w:fill="auto"/>
            <w:tcMar>
              <w:top w:w="0" w:type="dxa"/>
              <w:left w:w="40" w:type="dxa"/>
              <w:bottom w:w="0" w:type="dxa"/>
              <w:right w:w="40" w:type="dxa"/>
            </w:tcMar>
            <w:vAlign w:val="center"/>
          </w:tcPr>
          <w:p w14:paraId="52D369B4"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138AFB14"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r>
      <w:tr w:rsidR="001203FE" w:rsidRPr="005724EB" w14:paraId="2AFCE8A8" w14:textId="77777777" w:rsidTr="00D55867">
        <w:trPr>
          <w:trHeight w:val="454"/>
        </w:trPr>
        <w:tc>
          <w:tcPr>
            <w:tcW w:w="295" w:type="pct"/>
            <w:shd w:val="clear" w:color="auto" w:fill="auto"/>
            <w:tcMar>
              <w:top w:w="0" w:type="dxa"/>
              <w:left w:w="40" w:type="dxa"/>
              <w:bottom w:w="0" w:type="dxa"/>
              <w:right w:w="40" w:type="dxa"/>
            </w:tcMar>
            <w:vAlign w:val="center"/>
          </w:tcPr>
          <w:p w14:paraId="00ADBA0C"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4</w:t>
            </w:r>
          </w:p>
        </w:tc>
        <w:tc>
          <w:tcPr>
            <w:tcW w:w="2163" w:type="pct"/>
            <w:shd w:val="clear" w:color="auto" w:fill="auto"/>
            <w:tcMar>
              <w:top w:w="0" w:type="dxa"/>
              <w:left w:w="40" w:type="dxa"/>
              <w:bottom w:w="0" w:type="dxa"/>
              <w:right w:w="40" w:type="dxa"/>
            </w:tcMar>
            <w:vAlign w:val="center"/>
          </w:tcPr>
          <w:p w14:paraId="23C71476"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Star</w:t>
            </w:r>
            <w:proofErr w:type="spellEnd"/>
            <w:r w:rsidRPr="00797B78">
              <w:rPr>
                <w:rFonts w:ascii="Calibri" w:eastAsia="Arial" w:hAnsi="Calibri" w:cs="Calibri"/>
              </w:rPr>
              <w:t xml:space="preserve"> </w:t>
            </w:r>
            <w:proofErr w:type="spellStart"/>
            <w:r w:rsidRPr="00797B78">
              <w:rPr>
                <w:rFonts w:ascii="Calibri" w:eastAsia="Arial" w:hAnsi="Calibri" w:cs="Calibri"/>
              </w:rPr>
              <w:t>production</w:t>
            </w:r>
            <w:proofErr w:type="spellEnd"/>
            <w:r w:rsidRPr="00797B78">
              <w:rPr>
                <w:rFonts w:ascii="Calibri" w:eastAsia="Arial" w:hAnsi="Calibri" w:cs="Calibri"/>
              </w:rPr>
              <w:t>, s.</w:t>
            </w:r>
            <w:r>
              <w:rPr>
                <w:rFonts w:ascii="Calibri" w:eastAsia="Arial" w:hAnsi="Calibri" w:cs="Calibri"/>
              </w:rPr>
              <w:t xml:space="preserve"> </w:t>
            </w:r>
            <w:r w:rsidRPr="00797B78">
              <w:rPr>
                <w:rFonts w:ascii="Calibri" w:eastAsia="Arial" w:hAnsi="Calibri" w:cs="Calibri"/>
              </w:rPr>
              <w:t>r.</w:t>
            </w:r>
            <w:r>
              <w:rPr>
                <w:rFonts w:ascii="Calibri" w:eastAsia="Arial" w:hAnsi="Calibri" w:cs="Calibri"/>
              </w:rPr>
              <w:t xml:space="preserve"> </w:t>
            </w:r>
            <w:r w:rsidRPr="00797B78">
              <w:rPr>
                <w:rFonts w:ascii="Calibri" w:eastAsia="Arial" w:hAnsi="Calibri" w:cs="Calibri"/>
              </w:rPr>
              <w:t>o.</w:t>
            </w:r>
          </w:p>
        </w:tc>
        <w:tc>
          <w:tcPr>
            <w:tcW w:w="847" w:type="pct"/>
            <w:shd w:val="clear" w:color="auto" w:fill="auto"/>
            <w:tcMar>
              <w:top w:w="0" w:type="dxa"/>
              <w:left w:w="40" w:type="dxa"/>
              <w:bottom w:w="0" w:type="dxa"/>
              <w:right w:w="40" w:type="dxa"/>
            </w:tcMar>
            <w:vAlign w:val="center"/>
          </w:tcPr>
          <w:p w14:paraId="2768ABE4"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21 000,00 </w:t>
            </w:r>
          </w:p>
        </w:tc>
        <w:tc>
          <w:tcPr>
            <w:tcW w:w="847" w:type="pct"/>
            <w:shd w:val="clear" w:color="auto" w:fill="auto"/>
            <w:tcMar>
              <w:top w:w="0" w:type="dxa"/>
              <w:left w:w="40" w:type="dxa"/>
              <w:bottom w:w="0" w:type="dxa"/>
              <w:right w:w="40" w:type="dxa"/>
            </w:tcMar>
            <w:vAlign w:val="center"/>
          </w:tcPr>
          <w:p w14:paraId="75971192"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3F89F807"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10 500,00 </w:t>
            </w:r>
          </w:p>
        </w:tc>
      </w:tr>
      <w:tr w:rsidR="001203FE" w:rsidRPr="005724EB" w14:paraId="409FD306" w14:textId="77777777" w:rsidTr="00D55867">
        <w:trPr>
          <w:trHeight w:val="454"/>
        </w:trPr>
        <w:tc>
          <w:tcPr>
            <w:tcW w:w="295" w:type="pct"/>
            <w:shd w:val="clear" w:color="auto" w:fill="auto"/>
            <w:tcMar>
              <w:top w:w="0" w:type="dxa"/>
              <w:left w:w="40" w:type="dxa"/>
              <w:bottom w:w="0" w:type="dxa"/>
              <w:right w:w="40" w:type="dxa"/>
            </w:tcMar>
            <w:vAlign w:val="center"/>
          </w:tcPr>
          <w:p w14:paraId="43762CC7"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5</w:t>
            </w:r>
          </w:p>
        </w:tc>
        <w:tc>
          <w:tcPr>
            <w:tcW w:w="2163" w:type="pct"/>
            <w:shd w:val="clear" w:color="auto" w:fill="auto"/>
            <w:tcMar>
              <w:top w:w="0" w:type="dxa"/>
              <w:left w:w="40" w:type="dxa"/>
              <w:bottom w:w="0" w:type="dxa"/>
              <w:right w:w="40" w:type="dxa"/>
            </w:tcMar>
            <w:vAlign w:val="center"/>
          </w:tcPr>
          <w:p w14:paraId="27A0AD87"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PRO VIDA</w:t>
            </w:r>
          </w:p>
        </w:tc>
        <w:tc>
          <w:tcPr>
            <w:tcW w:w="847" w:type="pct"/>
            <w:shd w:val="clear" w:color="auto" w:fill="auto"/>
            <w:tcMar>
              <w:top w:w="0" w:type="dxa"/>
              <w:left w:w="40" w:type="dxa"/>
              <w:bottom w:w="0" w:type="dxa"/>
              <w:right w:w="40" w:type="dxa"/>
            </w:tcMar>
            <w:vAlign w:val="center"/>
          </w:tcPr>
          <w:p w14:paraId="5A2DE8B6"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10 000,00 </w:t>
            </w:r>
          </w:p>
        </w:tc>
        <w:tc>
          <w:tcPr>
            <w:tcW w:w="847" w:type="pct"/>
            <w:shd w:val="clear" w:color="auto" w:fill="auto"/>
            <w:tcMar>
              <w:top w:w="0" w:type="dxa"/>
              <w:left w:w="40" w:type="dxa"/>
              <w:bottom w:w="0" w:type="dxa"/>
              <w:right w:w="40" w:type="dxa"/>
            </w:tcMar>
            <w:vAlign w:val="center"/>
          </w:tcPr>
          <w:p w14:paraId="2E4571B3"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3927A2DD"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5 000,00 </w:t>
            </w:r>
          </w:p>
        </w:tc>
      </w:tr>
      <w:tr w:rsidR="001203FE" w:rsidRPr="005724EB" w14:paraId="45C18F39" w14:textId="77777777" w:rsidTr="00D55867">
        <w:trPr>
          <w:trHeight w:val="454"/>
        </w:trPr>
        <w:tc>
          <w:tcPr>
            <w:tcW w:w="295" w:type="pct"/>
            <w:shd w:val="clear" w:color="auto" w:fill="auto"/>
            <w:tcMar>
              <w:top w:w="0" w:type="dxa"/>
              <w:left w:w="40" w:type="dxa"/>
              <w:bottom w:w="0" w:type="dxa"/>
              <w:right w:w="40" w:type="dxa"/>
            </w:tcMar>
            <w:vAlign w:val="center"/>
          </w:tcPr>
          <w:p w14:paraId="4E6F65BF"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6</w:t>
            </w:r>
          </w:p>
        </w:tc>
        <w:tc>
          <w:tcPr>
            <w:tcW w:w="2163" w:type="pct"/>
            <w:shd w:val="clear" w:color="auto" w:fill="auto"/>
            <w:tcMar>
              <w:top w:w="0" w:type="dxa"/>
              <w:left w:w="40" w:type="dxa"/>
              <w:bottom w:w="0" w:type="dxa"/>
              <w:right w:w="40" w:type="dxa"/>
            </w:tcMar>
            <w:vAlign w:val="center"/>
          </w:tcPr>
          <w:p w14:paraId="229F1EB0"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IPčko</w:t>
            </w:r>
            <w:proofErr w:type="spellEnd"/>
          </w:p>
        </w:tc>
        <w:tc>
          <w:tcPr>
            <w:tcW w:w="847" w:type="pct"/>
            <w:shd w:val="clear" w:color="auto" w:fill="auto"/>
            <w:tcMar>
              <w:top w:w="0" w:type="dxa"/>
              <w:left w:w="40" w:type="dxa"/>
              <w:bottom w:w="0" w:type="dxa"/>
              <w:right w:w="40" w:type="dxa"/>
            </w:tcMar>
            <w:vAlign w:val="center"/>
          </w:tcPr>
          <w:p w14:paraId="4D6918A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10 350,00 </w:t>
            </w:r>
          </w:p>
        </w:tc>
        <w:tc>
          <w:tcPr>
            <w:tcW w:w="847" w:type="pct"/>
            <w:shd w:val="clear" w:color="auto" w:fill="auto"/>
            <w:tcMar>
              <w:top w:w="0" w:type="dxa"/>
              <w:left w:w="40" w:type="dxa"/>
              <w:bottom w:w="0" w:type="dxa"/>
              <w:right w:w="40" w:type="dxa"/>
            </w:tcMar>
            <w:vAlign w:val="center"/>
          </w:tcPr>
          <w:p w14:paraId="53E3D340"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662C1F81"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5 175,00</w:t>
            </w:r>
          </w:p>
        </w:tc>
      </w:tr>
      <w:tr w:rsidR="001203FE" w:rsidRPr="005724EB" w14:paraId="7519F375" w14:textId="77777777" w:rsidTr="00D55867">
        <w:trPr>
          <w:trHeight w:val="454"/>
        </w:trPr>
        <w:tc>
          <w:tcPr>
            <w:tcW w:w="295" w:type="pct"/>
            <w:shd w:val="clear" w:color="auto" w:fill="auto"/>
            <w:tcMar>
              <w:top w:w="0" w:type="dxa"/>
              <w:left w:w="40" w:type="dxa"/>
              <w:bottom w:w="0" w:type="dxa"/>
              <w:right w:w="40" w:type="dxa"/>
            </w:tcMar>
            <w:vAlign w:val="center"/>
          </w:tcPr>
          <w:p w14:paraId="2DA0651C"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7</w:t>
            </w:r>
          </w:p>
        </w:tc>
        <w:tc>
          <w:tcPr>
            <w:tcW w:w="2163" w:type="pct"/>
            <w:shd w:val="clear" w:color="auto" w:fill="auto"/>
            <w:tcMar>
              <w:top w:w="0" w:type="dxa"/>
              <w:left w:w="40" w:type="dxa"/>
              <w:bottom w:w="0" w:type="dxa"/>
              <w:right w:w="40" w:type="dxa"/>
            </w:tcMar>
            <w:vAlign w:val="center"/>
          </w:tcPr>
          <w:p w14:paraId="7D53B01F"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 xml:space="preserve">ENJOY </w:t>
            </w:r>
            <w:proofErr w:type="spellStart"/>
            <w:r w:rsidRPr="00797B78">
              <w:rPr>
                <w:rFonts w:ascii="Calibri" w:eastAsia="Arial" w:hAnsi="Calibri" w:cs="Calibri"/>
              </w:rPr>
              <w:t>creativity</w:t>
            </w:r>
            <w:proofErr w:type="spellEnd"/>
          </w:p>
        </w:tc>
        <w:tc>
          <w:tcPr>
            <w:tcW w:w="847" w:type="pct"/>
            <w:shd w:val="clear" w:color="auto" w:fill="auto"/>
            <w:tcMar>
              <w:top w:w="0" w:type="dxa"/>
              <w:left w:w="40" w:type="dxa"/>
              <w:bottom w:w="0" w:type="dxa"/>
              <w:right w:w="40" w:type="dxa"/>
            </w:tcMar>
            <w:vAlign w:val="center"/>
          </w:tcPr>
          <w:p w14:paraId="0E988402"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4 272,00 </w:t>
            </w:r>
          </w:p>
        </w:tc>
        <w:tc>
          <w:tcPr>
            <w:tcW w:w="847" w:type="pct"/>
            <w:shd w:val="clear" w:color="auto" w:fill="auto"/>
            <w:tcMar>
              <w:top w:w="0" w:type="dxa"/>
              <w:left w:w="40" w:type="dxa"/>
              <w:bottom w:w="0" w:type="dxa"/>
              <w:right w:w="40" w:type="dxa"/>
            </w:tcMar>
            <w:vAlign w:val="center"/>
          </w:tcPr>
          <w:p w14:paraId="0C0D0630"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6AB32186"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2 136,00 </w:t>
            </w:r>
          </w:p>
        </w:tc>
      </w:tr>
      <w:tr w:rsidR="001203FE" w:rsidRPr="00797B78" w14:paraId="7CB3F8CE" w14:textId="77777777" w:rsidTr="00D55867">
        <w:trPr>
          <w:trHeight w:val="690"/>
        </w:trPr>
        <w:tc>
          <w:tcPr>
            <w:tcW w:w="295" w:type="pct"/>
            <w:shd w:val="clear" w:color="auto" w:fill="auto"/>
            <w:tcMar>
              <w:top w:w="0" w:type="dxa"/>
              <w:left w:w="40" w:type="dxa"/>
              <w:bottom w:w="0" w:type="dxa"/>
              <w:right w:w="40" w:type="dxa"/>
            </w:tcMar>
            <w:vAlign w:val="center"/>
          </w:tcPr>
          <w:p w14:paraId="7F9DD147"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8</w:t>
            </w:r>
          </w:p>
        </w:tc>
        <w:tc>
          <w:tcPr>
            <w:tcW w:w="2163" w:type="pct"/>
            <w:shd w:val="clear" w:color="auto" w:fill="auto"/>
            <w:tcMar>
              <w:top w:w="0" w:type="dxa"/>
              <w:left w:w="40" w:type="dxa"/>
              <w:bottom w:w="0" w:type="dxa"/>
              <w:right w:w="40" w:type="dxa"/>
            </w:tcMar>
            <w:vAlign w:val="center"/>
          </w:tcPr>
          <w:p w14:paraId="647281B5"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 xml:space="preserve">DOMKA </w:t>
            </w:r>
            <w:r w:rsidRPr="00825819">
              <w:t>–</w:t>
            </w:r>
            <w:r w:rsidRPr="00797B78">
              <w:rPr>
                <w:rFonts w:ascii="Calibri" w:eastAsia="Arial" w:hAnsi="Calibri" w:cs="Calibri"/>
              </w:rPr>
              <w:t xml:space="preserve"> Združenie saleziánskej mládeže, stredisko Bratislava </w:t>
            </w:r>
            <w:r w:rsidRPr="00825819">
              <w:t>–</w:t>
            </w:r>
            <w:r w:rsidRPr="00797B78">
              <w:rPr>
                <w:rFonts w:ascii="Calibri" w:eastAsia="Arial" w:hAnsi="Calibri" w:cs="Calibri"/>
              </w:rPr>
              <w:t xml:space="preserve"> Mamateyova</w:t>
            </w:r>
          </w:p>
        </w:tc>
        <w:tc>
          <w:tcPr>
            <w:tcW w:w="847" w:type="pct"/>
            <w:shd w:val="clear" w:color="auto" w:fill="auto"/>
            <w:tcMar>
              <w:top w:w="0" w:type="dxa"/>
              <w:left w:w="40" w:type="dxa"/>
              <w:bottom w:w="0" w:type="dxa"/>
              <w:right w:w="40" w:type="dxa"/>
            </w:tcMar>
            <w:vAlign w:val="center"/>
          </w:tcPr>
          <w:p w14:paraId="17E6F2C5"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9 600,00 </w:t>
            </w:r>
          </w:p>
        </w:tc>
        <w:tc>
          <w:tcPr>
            <w:tcW w:w="847" w:type="pct"/>
            <w:shd w:val="clear" w:color="auto" w:fill="auto"/>
            <w:tcMar>
              <w:top w:w="0" w:type="dxa"/>
              <w:left w:w="40" w:type="dxa"/>
              <w:bottom w:w="0" w:type="dxa"/>
              <w:right w:w="40" w:type="dxa"/>
            </w:tcMar>
            <w:vAlign w:val="center"/>
          </w:tcPr>
          <w:p w14:paraId="11FC2644"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1154C91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4 800,00</w:t>
            </w:r>
          </w:p>
        </w:tc>
      </w:tr>
      <w:tr w:rsidR="001203FE" w:rsidRPr="00797B78" w14:paraId="1D3F66E4" w14:textId="77777777" w:rsidTr="00D55867">
        <w:trPr>
          <w:trHeight w:val="690"/>
        </w:trPr>
        <w:tc>
          <w:tcPr>
            <w:tcW w:w="295" w:type="pct"/>
            <w:shd w:val="clear" w:color="auto" w:fill="auto"/>
            <w:tcMar>
              <w:top w:w="0" w:type="dxa"/>
              <w:left w:w="40" w:type="dxa"/>
              <w:bottom w:w="0" w:type="dxa"/>
              <w:right w:w="40" w:type="dxa"/>
            </w:tcMar>
            <w:vAlign w:val="center"/>
          </w:tcPr>
          <w:p w14:paraId="1F5CFB89"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9</w:t>
            </w:r>
          </w:p>
        </w:tc>
        <w:tc>
          <w:tcPr>
            <w:tcW w:w="2163" w:type="pct"/>
            <w:shd w:val="clear" w:color="auto" w:fill="auto"/>
            <w:tcMar>
              <w:top w:w="0" w:type="dxa"/>
              <w:left w:w="40" w:type="dxa"/>
              <w:bottom w:w="0" w:type="dxa"/>
              <w:right w:w="40" w:type="dxa"/>
            </w:tcMar>
            <w:vAlign w:val="center"/>
          </w:tcPr>
          <w:p w14:paraId="4D2A849F"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Csemadok</w:t>
            </w:r>
            <w:proofErr w:type="spellEnd"/>
            <w:r>
              <w:rPr>
                <w:rFonts w:ascii="Calibri" w:eastAsia="Arial" w:hAnsi="Calibri" w:cs="Calibri"/>
              </w:rPr>
              <w:t xml:space="preserve"> </w:t>
            </w:r>
            <w:r w:rsidRPr="00825819">
              <w:t>–</w:t>
            </w:r>
            <w:r>
              <w:t xml:space="preserve"> </w:t>
            </w:r>
            <w:r w:rsidRPr="00797B78">
              <w:rPr>
                <w:rFonts w:ascii="Calibri" w:eastAsia="Arial" w:hAnsi="Calibri" w:cs="Calibri"/>
              </w:rPr>
              <w:t>Miestna organizácia Bratislava – Podunajské Biskupice</w:t>
            </w:r>
          </w:p>
        </w:tc>
        <w:tc>
          <w:tcPr>
            <w:tcW w:w="847" w:type="pct"/>
            <w:shd w:val="clear" w:color="auto" w:fill="auto"/>
            <w:tcMar>
              <w:top w:w="0" w:type="dxa"/>
              <w:left w:w="40" w:type="dxa"/>
              <w:bottom w:w="0" w:type="dxa"/>
              <w:right w:w="40" w:type="dxa"/>
            </w:tcMar>
            <w:vAlign w:val="center"/>
          </w:tcPr>
          <w:p w14:paraId="732E970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1 700,00 </w:t>
            </w:r>
          </w:p>
        </w:tc>
        <w:tc>
          <w:tcPr>
            <w:tcW w:w="847" w:type="pct"/>
            <w:shd w:val="clear" w:color="auto" w:fill="auto"/>
            <w:tcMar>
              <w:top w:w="0" w:type="dxa"/>
              <w:left w:w="40" w:type="dxa"/>
              <w:bottom w:w="0" w:type="dxa"/>
              <w:right w:w="40" w:type="dxa"/>
            </w:tcMar>
            <w:vAlign w:val="center"/>
          </w:tcPr>
          <w:p w14:paraId="5D6514DA"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09DDCE48"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850,00 </w:t>
            </w:r>
          </w:p>
        </w:tc>
      </w:tr>
    </w:tbl>
    <w:p w14:paraId="245AFE4A" w14:textId="77777777" w:rsidR="001203FE" w:rsidRDefault="001203FE" w:rsidP="001203FE">
      <w:pPr>
        <w:rPr>
          <w:i/>
          <w:iCs/>
          <w:sz w:val="20"/>
          <w:szCs w:val="20"/>
        </w:rPr>
      </w:pPr>
      <w:r w:rsidRPr="005C4E87">
        <w:rPr>
          <w:i/>
          <w:iCs/>
          <w:sz w:val="20"/>
          <w:szCs w:val="20"/>
        </w:rPr>
        <w:t>Zdroj: BSK, vlastné spracovanie</w:t>
      </w:r>
    </w:p>
    <w:p w14:paraId="51DA1EF8" w14:textId="77777777" w:rsidR="001203FE" w:rsidRPr="005C4E87" w:rsidRDefault="001203FE" w:rsidP="001203FE">
      <w:pPr>
        <w:jc w:val="both"/>
        <w:rPr>
          <w:i/>
          <w:iCs/>
          <w:sz w:val="20"/>
          <w:szCs w:val="20"/>
        </w:rPr>
      </w:pPr>
      <w:r w:rsidRPr="005C4E87">
        <w:rPr>
          <w:b/>
          <w:bCs/>
        </w:rPr>
        <w:t>Ďalšie informácie sú uvedené a ich tabuľkové zobrazenia voliteľne nastavené v</w:t>
      </w:r>
      <w:r>
        <w:rPr>
          <w:b/>
          <w:bCs/>
        </w:rPr>
        <w:t> </w:t>
      </w:r>
      <w:r w:rsidRPr="005C4E87">
        <w:rPr>
          <w:b/>
          <w:bCs/>
        </w:rPr>
        <w:t>prílohe 1.</w:t>
      </w:r>
    </w:p>
    <w:p w14:paraId="37E2F1E0" w14:textId="0BE1F306" w:rsidR="001203FE" w:rsidRDefault="001203FE" w:rsidP="001203FE">
      <w:pPr>
        <w:pStyle w:val="Popis"/>
        <w:keepNext/>
        <w:jc w:val="both"/>
      </w:pPr>
      <w:bookmarkStart w:id="357" w:name="_Toc110171121"/>
      <w:r>
        <w:t xml:space="preserve">Tabuľka č. </w:t>
      </w:r>
      <w:r>
        <w:fldChar w:fldCharType="begin"/>
      </w:r>
      <w:r>
        <w:instrText>SEQ Tabuľka_č. \* ARABIC</w:instrText>
      </w:r>
      <w:r>
        <w:fldChar w:fldCharType="separate"/>
      </w:r>
      <w:r w:rsidR="00011EC7">
        <w:rPr>
          <w:noProof/>
        </w:rPr>
        <w:t>36</w:t>
      </w:r>
      <w:r>
        <w:fldChar w:fldCharType="end"/>
      </w:r>
      <w:r>
        <w:t xml:space="preserve"> </w:t>
      </w:r>
      <w:r w:rsidRPr="00B002F0">
        <w:t>Najúspešnejší žiadatelia o individuálne dotácie spolu za všetky roky a priemerná výška dotácie</w:t>
      </w:r>
      <w:r>
        <w:t xml:space="preserve"> v </w:t>
      </w:r>
      <w:r w:rsidRPr="008E3676">
        <w:t>EUR</w:t>
      </w:r>
      <w:bookmarkEnd w:id="3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36"/>
        <w:gridCol w:w="3919"/>
        <w:gridCol w:w="1535"/>
        <w:gridCol w:w="1535"/>
        <w:gridCol w:w="1535"/>
      </w:tblGrid>
      <w:tr w:rsidR="001203FE" w:rsidRPr="005724EB" w14:paraId="72D0A0F5" w14:textId="77777777" w:rsidTr="00D55867">
        <w:trPr>
          <w:trHeight w:val="690"/>
        </w:trPr>
        <w:tc>
          <w:tcPr>
            <w:tcW w:w="295" w:type="pct"/>
            <w:shd w:val="clear" w:color="auto" w:fill="ACB9CA" w:themeFill="text2" w:themeFillTint="66"/>
            <w:tcMar>
              <w:top w:w="0" w:type="dxa"/>
              <w:left w:w="40" w:type="dxa"/>
              <w:bottom w:w="0" w:type="dxa"/>
              <w:right w:w="40" w:type="dxa"/>
            </w:tcMar>
            <w:vAlign w:val="center"/>
          </w:tcPr>
          <w:p w14:paraId="1865F9CA"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w:t>
            </w:r>
            <w:r>
              <w:rPr>
                <w:rFonts w:ascii="Calibri" w:eastAsia="Arial" w:hAnsi="Calibri" w:cs="Calibri"/>
                <w:b/>
                <w:bCs/>
              </w:rPr>
              <w:t xml:space="preserve"> </w:t>
            </w:r>
            <w:r w:rsidRPr="00797B78">
              <w:rPr>
                <w:rFonts w:ascii="Calibri" w:eastAsia="Arial" w:hAnsi="Calibri" w:cs="Calibri"/>
                <w:b/>
                <w:bCs/>
              </w:rPr>
              <w:t>č.</w:t>
            </w:r>
          </w:p>
        </w:tc>
        <w:tc>
          <w:tcPr>
            <w:tcW w:w="2163" w:type="pct"/>
            <w:shd w:val="clear" w:color="auto" w:fill="ACB9CA" w:themeFill="text2" w:themeFillTint="66"/>
            <w:tcMar>
              <w:top w:w="0" w:type="dxa"/>
              <w:left w:w="40" w:type="dxa"/>
              <w:bottom w:w="0" w:type="dxa"/>
              <w:right w:w="40" w:type="dxa"/>
            </w:tcMar>
            <w:vAlign w:val="center"/>
          </w:tcPr>
          <w:p w14:paraId="1B2C84F0"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Žiadateľ</w:t>
            </w:r>
          </w:p>
        </w:tc>
        <w:tc>
          <w:tcPr>
            <w:tcW w:w="847" w:type="pct"/>
            <w:shd w:val="clear" w:color="auto" w:fill="ACB9CA" w:themeFill="text2" w:themeFillTint="66"/>
            <w:tcMar>
              <w:top w:w="0" w:type="dxa"/>
              <w:left w:w="40" w:type="dxa"/>
              <w:bottom w:w="0" w:type="dxa"/>
              <w:right w:w="40" w:type="dxa"/>
            </w:tcMar>
            <w:vAlign w:val="center"/>
          </w:tcPr>
          <w:p w14:paraId="15F4BAC4"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Schválená suma</w:t>
            </w:r>
          </w:p>
        </w:tc>
        <w:tc>
          <w:tcPr>
            <w:tcW w:w="847" w:type="pct"/>
            <w:shd w:val="clear" w:color="auto" w:fill="ACB9CA" w:themeFill="text2" w:themeFillTint="66"/>
            <w:tcMar>
              <w:top w:w="0" w:type="dxa"/>
              <w:left w:w="40" w:type="dxa"/>
              <w:bottom w:w="0" w:type="dxa"/>
              <w:right w:w="40" w:type="dxa"/>
            </w:tcMar>
            <w:vAlign w:val="center"/>
          </w:tcPr>
          <w:p w14:paraId="68ADA0EE"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Počet úspešných žiadostí</w:t>
            </w:r>
          </w:p>
        </w:tc>
        <w:tc>
          <w:tcPr>
            <w:tcW w:w="847" w:type="pct"/>
            <w:shd w:val="clear" w:color="auto" w:fill="ACB9CA" w:themeFill="text2" w:themeFillTint="66"/>
            <w:tcMar>
              <w:top w:w="0" w:type="dxa"/>
              <w:left w:w="40" w:type="dxa"/>
              <w:bottom w:w="0" w:type="dxa"/>
              <w:right w:w="40" w:type="dxa"/>
            </w:tcMar>
            <w:vAlign w:val="center"/>
          </w:tcPr>
          <w:p w14:paraId="6803BF59" w14:textId="77777777" w:rsidR="001203FE" w:rsidRPr="00797B78" w:rsidRDefault="001203FE" w:rsidP="00D55867">
            <w:pPr>
              <w:widowControl w:val="0"/>
              <w:spacing w:after="0" w:line="240" w:lineRule="auto"/>
              <w:jc w:val="center"/>
              <w:rPr>
                <w:rFonts w:ascii="Calibri" w:eastAsia="Arial" w:hAnsi="Calibri" w:cs="Calibri"/>
                <w:b/>
                <w:bCs/>
              </w:rPr>
            </w:pPr>
            <w:r w:rsidRPr="00797B78">
              <w:rPr>
                <w:rFonts w:ascii="Calibri" w:eastAsia="Arial" w:hAnsi="Calibri" w:cs="Calibri"/>
                <w:b/>
                <w:bCs/>
              </w:rPr>
              <w:t>Priemerná výška dotácie</w:t>
            </w:r>
          </w:p>
        </w:tc>
      </w:tr>
      <w:tr w:rsidR="001203FE" w:rsidRPr="005724EB" w14:paraId="63CCF2B3" w14:textId="77777777" w:rsidTr="00D55867">
        <w:trPr>
          <w:trHeight w:val="690"/>
        </w:trPr>
        <w:tc>
          <w:tcPr>
            <w:tcW w:w="295" w:type="pct"/>
            <w:shd w:val="clear" w:color="auto" w:fill="auto"/>
            <w:tcMar>
              <w:top w:w="0" w:type="dxa"/>
              <w:left w:w="40" w:type="dxa"/>
              <w:bottom w:w="0" w:type="dxa"/>
              <w:right w:w="40" w:type="dxa"/>
            </w:tcMar>
            <w:vAlign w:val="center"/>
          </w:tcPr>
          <w:p w14:paraId="48BBB8DC"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1</w:t>
            </w:r>
          </w:p>
        </w:tc>
        <w:tc>
          <w:tcPr>
            <w:tcW w:w="2163" w:type="pct"/>
            <w:shd w:val="clear" w:color="auto" w:fill="auto"/>
            <w:tcMar>
              <w:top w:w="0" w:type="dxa"/>
              <w:left w:w="40" w:type="dxa"/>
              <w:bottom w:w="0" w:type="dxa"/>
              <w:right w:w="40" w:type="dxa"/>
            </w:tcMar>
            <w:vAlign w:val="center"/>
          </w:tcPr>
          <w:p w14:paraId="64AFB273"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eRko</w:t>
            </w:r>
            <w:proofErr w:type="spellEnd"/>
            <w:r w:rsidRPr="00797B78">
              <w:rPr>
                <w:rFonts w:ascii="Calibri" w:eastAsia="Arial" w:hAnsi="Calibri" w:cs="Calibri"/>
              </w:rPr>
              <w:t xml:space="preserve"> </w:t>
            </w:r>
            <w:r w:rsidRPr="00825819">
              <w:t>–</w:t>
            </w:r>
            <w:r w:rsidRPr="00797B78">
              <w:rPr>
                <w:rFonts w:ascii="Calibri" w:eastAsia="Arial" w:hAnsi="Calibri" w:cs="Calibri"/>
              </w:rPr>
              <w:t xml:space="preserve"> Hnutie kresťanských spoločenstiev detí, Územie Západ</w:t>
            </w:r>
          </w:p>
        </w:tc>
        <w:tc>
          <w:tcPr>
            <w:tcW w:w="847" w:type="pct"/>
            <w:shd w:val="clear" w:color="auto" w:fill="auto"/>
            <w:tcMar>
              <w:top w:w="0" w:type="dxa"/>
              <w:left w:w="40" w:type="dxa"/>
              <w:bottom w:w="0" w:type="dxa"/>
              <w:right w:w="40" w:type="dxa"/>
            </w:tcMar>
            <w:vAlign w:val="center"/>
          </w:tcPr>
          <w:p w14:paraId="435DE083"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3 500,00 </w:t>
            </w:r>
          </w:p>
        </w:tc>
        <w:tc>
          <w:tcPr>
            <w:tcW w:w="847" w:type="pct"/>
            <w:shd w:val="clear" w:color="auto" w:fill="auto"/>
            <w:tcMar>
              <w:top w:w="0" w:type="dxa"/>
              <w:left w:w="40" w:type="dxa"/>
              <w:bottom w:w="0" w:type="dxa"/>
              <w:right w:w="40" w:type="dxa"/>
            </w:tcMar>
            <w:vAlign w:val="center"/>
          </w:tcPr>
          <w:p w14:paraId="037AC94D"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5</w:t>
            </w:r>
          </w:p>
        </w:tc>
        <w:tc>
          <w:tcPr>
            <w:tcW w:w="847" w:type="pct"/>
            <w:shd w:val="clear" w:color="auto" w:fill="auto"/>
            <w:tcMar>
              <w:top w:w="0" w:type="dxa"/>
              <w:left w:w="40" w:type="dxa"/>
              <w:bottom w:w="0" w:type="dxa"/>
              <w:right w:w="40" w:type="dxa"/>
            </w:tcMar>
            <w:vAlign w:val="center"/>
          </w:tcPr>
          <w:p w14:paraId="18893BEF"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700,00 </w:t>
            </w:r>
          </w:p>
        </w:tc>
      </w:tr>
      <w:tr w:rsidR="001203FE" w:rsidRPr="005724EB" w14:paraId="5AE33966" w14:textId="77777777" w:rsidTr="00D55867">
        <w:trPr>
          <w:trHeight w:val="300"/>
        </w:trPr>
        <w:tc>
          <w:tcPr>
            <w:tcW w:w="295" w:type="pct"/>
            <w:shd w:val="clear" w:color="auto" w:fill="auto"/>
            <w:tcMar>
              <w:top w:w="0" w:type="dxa"/>
              <w:left w:w="40" w:type="dxa"/>
              <w:bottom w:w="0" w:type="dxa"/>
              <w:right w:w="40" w:type="dxa"/>
            </w:tcMar>
            <w:vAlign w:val="center"/>
          </w:tcPr>
          <w:p w14:paraId="4887A3AE"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2163" w:type="pct"/>
            <w:shd w:val="clear" w:color="auto" w:fill="auto"/>
            <w:tcMar>
              <w:top w:w="0" w:type="dxa"/>
              <w:left w:w="40" w:type="dxa"/>
              <w:bottom w:w="0" w:type="dxa"/>
              <w:right w:w="40" w:type="dxa"/>
            </w:tcMar>
            <w:vAlign w:val="center"/>
          </w:tcPr>
          <w:p w14:paraId="169F1E35"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Šedý medveď</w:t>
            </w:r>
          </w:p>
        </w:tc>
        <w:tc>
          <w:tcPr>
            <w:tcW w:w="847" w:type="pct"/>
            <w:shd w:val="clear" w:color="auto" w:fill="auto"/>
            <w:tcMar>
              <w:top w:w="0" w:type="dxa"/>
              <w:left w:w="40" w:type="dxa"/>
              <w:bottom w:w="0" w:type="dxa"/>
              <w:right w:w="40" w:type="dxa"/>
            </w:tcMar>
            <w:vAlign w:val="center"/>
          </w:tcPr>
          <w:p w14:paraId="7156A27B"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1 500,00 </w:t>
            </w:r>
          </w:p>
        </w:tc>
        <w:tc>
          <w:tcPr>
            <w:tcW w:w="847" w:type="pct"/>
            <w:shd w:val="clear" w:color="auto" w:fill="auto"/>
            <w:tcMar>
              <w:top w:w="0" w:type="dxa"/>
              <w:left w:w="40" w:type="dxa"/>
              <w:bottom w:w="0" w:type="dxa"/>
              <w:right w:w="40" w:type="dxa"/>
            </w:tcMar>
            <w:vAlign w:val="center"/>
          </w:tcPr>
          <w:p w14:paraId="23A4309C"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6CE9A81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750,00 </w:t>
            </w:r>
          </w:p>
        </w:tc>
      </w:tr>
      <w:tr w:rsidR="001203FE" w:rsidRPr="005724EB" w14:paraId="50107F80" w14:textId="77777777" w:rsidTr="00D55867">
        <w:trPr>
          <w:trHeight w:val="300"/>
        </w:trPr>
        <w:tc>
          <w:tcPr>
            <w:tcW w:w="295" w:type="pct"/>
            <w:shd w:val="clear" w:color="auto" w:fill="auto"/>
            <w:tcMar>
              <w:top w:w="0" w:type="dxa"/>
              <w:left w:w="40" w:type="dxa"/>
              <w:bottom w:w="0" w:type="dxa"/>
              <w:right w:w="40" w:type="dxa"/>
            </w:tcMar>
            <w:vAlign w:val="center"/>
          </w:tcPr>
          <w:p w14:paraId="5A1DE860"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3</w:t>
            </w:r>
          </w:p>
        </w:tc>
        <w:tc>
          <w:tcPr>
            <w:tcW w:w="2163" w:type="pct"/>
            <w:shd w:val="clear" w:color="auto" w:fill="auto"/>
            <w:tcMar>
              <w:top w:w="0" w:type="dxa"/>
              <w:left w:w="40" w:type="dxa"/>
              <w:bottom w:w="0" w:type="dxa"/>
              <w:right w:w="40" w:type="dxa"/>
            </w:tcMar>
            <w:vAlign w:val="center"/>
          </w:tcPr>
          <w:p w14:paraId="4868A169" w14:textId="77777777" w:rsidR="001203FE" w:rsidRPr="00797B78" w:rsidRDefault="001203FE" w:rsidP="00D55867">
            <w:pPr>
              <w:widowControl w:val="0"/>
              <w:spacing w:after="0" w:line="240" w:lineRule="auto"/>
              <w:rPr>
                <w:rFonts w:ascii="Calibri" w:eastAsia="Arial" w:hAnsi="Calibri" w:cs="Calibri"/>
              </w:rPr>
            </w:pPr>
            <w:proofErr w:type="spellStart"/>
            <w:r w:rsidRPr="00797B78">
              <w:rPr>
                <w:rFonts w:ascii="Calibri" w:eastAsia="Arial" w:hAnsi="Calibri" w:cs="Calibri"/>
              </w:rPr>
              <w:t>Star</w:t>
            </w:r>
            <w:proofErr w:type="spellEnd"/>
            <w:r w:rsidRPr="00797B78">
              <w:rPr>
                <w:rFonts w:ascii="Calibri" w:eastAsia="Arial" w:hAnsi="Calibri" w:cs="Calibri"/>
              </w:rPr>
              <w:t xml:space="preserve"> </w:t>
            </w:r>
            <w:proofErr w:type="spellStart"/>
            <w:r w:rsidRPr="00797B78">
              <w:rPr>
                <w:rFonts w:ascii="Calibri" w:eastAsia="Arial" w:hAnsi="Calibri" w:cs="Calibri"/>
              </w:rPr>
              <w:t>production</w:t>
            </w:r>
            <w:proofErr w:type="spellEnd"/>
            <w:r w:rsidRPr="00797B78">
              <w:rPr>
                <w:rFonts w:ascii="Calibri" w:eastAsia="Arial" w:hAnsi="Calibri" w:cs="Calibri"/>
              </w:rPr>
              <w:t>, s.</w:t>
            </w:r>
            <w:r>
              <w:rPr>
                <w:rFonts w:ascii="Calibri" w:eastAsia="Arial" w:hAnsi="Calibri" w:cs="Calibri"/>
              </w:rPr>
              <w:t xml:space="preserve"> </w:t>
            </w:r>
            <w:r w:rsidRPr="00797B78">
              <w:rPr>
                <w:rFonts w:ascii="Calibri" w:eastAsia="Arial" w:hAnsi="Calibri" w:cs="Calibri"/>
              </w:rPr>
              <w:t>r.</w:t>
            </w:r>
            <w:r>
              <w:rPr>
                <w:rFonts w:ascii="Calibri" w:eastAsia="Arial" w:hAnsi="Calibri" w:cs="Calibri"/>
              </w:rPr>
              <w:t xml:space="preserve"> </w:t>
            </w:r>
            <w:r w:rsidRPr="00797B78">
              <w:rPr>
                <w:rFonts w:ascii="Calibri" w:eastAsia="Arial" w:hAnsi="Calibri" w:cs="Calibri"/>
              </w:rPr>
              <w:t>o.</w:t>
            </w:r>
          </w:p>
        </w:tc>
        <w:tc>
          <w:tcPr>
            <w:tcW w:w="847" w:type="pct"/>
            <w:shd w:val="clear" w:color="auto" w:fill="auto"/>
            <w:tcMar>
              <w:top w:w="0" w:type="dxa"/>
              <w:left w:w="40" w:type="dxa"/>
              <w:bottom w:w="0" w:type="dxa"/>
              <w:right w:w="40" w:type="dxa"/>
            </w:tcMar>
            <w:vAlign w:val="center"/>
          </w:tcPr>
          <w:p w14:paraId="7105209E"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4 000,00 </w:t>
            </w:r>
          </w:p>
        </w:tc>
        <w:tc>
          <w:tcPr>
            <w:tcW w:w="847" w:type="pct"/>
            <w:shd w:val="clear" w:color="auto" w:fill="auto"/>
            <w:tcMar>
              <w:top w:w="0" w:type="dxa"/>
              <w:left w:w="40" w:type="dxa"/>
              <w:bottom w:w="0" w:type="dxa"/>
              <w:right w:w="40" w:type="dxa"/>
            </w:tcMar>
            <w:vAlign w:val="center"/>
          </w:tcPr>
          <w:p w14:paraId="6CC147AE"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4DE7C8D5"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2 000,00 </w:t>
            </w:r>
          </w:p>
        </w:tc>
      </w:tr>
      <w:tr w:rsidR="001203FE" w:rsidRPr="005724EB" w14:paraId="077C74C4" w14:textId="77777777" w:rsidTr="00D55867">
        <w:trPr>
          <w:trHeight w:val="300"/>
        </w:trPr>
        <w:tc>
          <w:tcPr>
            <w:tcW w:w="295" w:type="pct"/>
            <w:shd w:val="clear" w:color="auto" w:fill="auto"/>
            <w:tcMar>
              <w:top w:w="0" w:type="dxa"/>
              <w:left w:w="40" w:type="dxa"/>
              <w:bottom w:w="0" w:type="dxa"/>
              <w:right w:w="40" w:type="dxa"/>
            </w:tcMar>
            <w:vAlign w:val="center"/>
          </w:tcPr>
          <w:p w14:paraId="23F82F76"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4</w:t>
            </w:r>
          </w:p>
        </w:tc>
        <w:tc>
          <w:tcPr>
            <w:tcW w:w="2163" w:type="pct"/>
            <w:shd w:val="clear" w:color="auto" w:fill="auto"/>
            <w:tcMar>
              <w:top w:w="0" w:type="dxa"/>
              <w:left w:w="40" w:type="dxa"/>
              <w:bottom w:w="0" w:type="dxa"/>
              <w:right w:w="40" w:type="dxa"/>
            </w:tcMar>
            <w:vAlign w:val="center"/>
          </w:tcPr>
          <w:p w14:paraId="0341932B"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PRO VIDA</w:t>
            </w:r>
          </w:p>
        </w:tc>
        <w:tc>
          <w:tcPr>
            <w:tcW w:w="847" w:type="pct"/>
            <w:shd w:val="clear" w:color="auto" w:fill="auto"/>
            <w:tcMar>
              <w:top w:w="0" w:type="dxa"/>
              <w:left w:w="40" w:type="dxa"/>
              <w:bottom w:w="0" w:type="dxa"/>
              <w:right w:w="40" w:type="dxa"/>
            </w:tcMar>
            <w:vAlign w:val="center"/>
          </w:tcPr>
          <w:p w14:paraId="05B78F2C"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7 500,00 </w:t>
            </w:r>
          </w:p>
        </w:tc>
        <w:tc>
          <w:tcPr>
            <w:tcW w:w="847" w:type="pct"/>
            <w:shd w:val="clear" w:color="auto" w:fill="auto"/>
            <w:tcMar>
              <w:top w:w="0" w:type="dxa"/>
              <w:left w:w="40" w:type="dxa"/>
              <w:bottom w:w="0" w:type="dxa"/>
              <w:right w:w="40" w:type="dxa"/>
            </w:tcMar>
            <w:vAlign w:val="center"/>
          </w:tcPr>
          <w:p w14:paraId="6DFC4774"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024E0E05"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3 750,00 </w:t>
            </w:r>
          </w:p>
        </w:tc>
      </w:tr>
      <w:tr w:rsidR="001203FE" w:rsidRPr="005724EB" w14:paraId="131C4389" w14:textId="77777777" w:rsidTr="00D55867">
        <w:trPr>
          <w:trHeight w:val="300"/>
        </w:trPr>
        <w:tc>
          <w:tcPr>
            <w:tcW w:w="295" w:type="pct"/>
            <w:shd w:val="clear" w:color="auto" w:fill="auto"/>
            <w:tcMar>
              <w:top w:w="0" w:type="dxa"/>
              <w:left w:w="40" w:type="dxa"/>
              <w:bottom w:w="0" w:type="dxa"/>
              <w:right w:w="40" w:type="dxa"/>
            </w:tcMar>
            <w:vAlign w:val="center"/>
          </w:tcPr>
          <w:p w14:paraId="4C98375B"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5</w:t>
            </w:r>
          </w:p>
        </w:tc>
        <w:tc>
          <w:tcPr>
            <w:tcW w:w="2163" w:type="pct"/>
            <w:shd w:val="clear" w:color="auto" w:fill="auto"/>
            <w:tcMar>
              <w:top w:w="0" w:type="dxa"/>
              <w:left w:w="40" w:type="dxa"/>
              <w:bottom w:w="0" w:type="dxa"/>
              <w:right w:w="40" w:type="dxa"/>
            </w:tcMar>
            <w:vAlign w:val="center"/>
          </w:tcPr>
          <w:p w14:paraId="069078B7" w14:textId="77777777" w:rsidR="001203FE" w:rsidRPr="00797B78" w:rsidRDefault="001203FE" w:rsidP="00D55867">
            <w:pPr>
              <w:widowControl w:val="0"/>
              <w:spacing w:after="0" w:line="240" w:lineRule="auto"/>
              <w:rPr>
                <w:rFonts w:ascii="Calibri" w:eastAsia="Arial" w:hAnsi="Calibri" w:cs="Calibri"/>
              </w:rPr>
            </w:pPr>
            <w:r w:rsidRPr="00797B78">
              <w:rPr>
                <w:rFonts w:ascii="Calibri" w:eastAsia="Arial" w:hAnsi="Calibri" w:cs="Calibri"/>
              </w:rPr>
              <w:t xml:space="preserve">ENJOY </w:t>
            </w:r>
            <w:proofErr w:type="spellStart"/>
            <w:r w:rsidRPr="00797B78">
              <w:rPr>
                <w:rFonts w:ascii="Calibri" w:eastAsia="Arial" w:hAnsi="Calibri" w:cs="Calibri"/>
              </w:rPr>
              <w:t>creativity</w:t>
            </w:r>
            <w:proofErr w:type="spellEnd"/>
          </w:p>
        </w:tc>
        <w:tc>
          <w:tcPr>
            <w:tcW w:w="847" w:type="pct"/>
            <w:shd w:val="clear" w:color="auto" w:fill="auto"/>
            <w:tcMar>
              <w:top w:w="0" w:type="dxa"/>
              <w:left w:w="40" w:type="dxa"/>
              <w:bottom w:w="0" w:type="dxa"/>
              <w:right w:w="40" w:type="dxa"/>
            </w:tcMar>
            <w:vAlign w:val="center"/>
          </w:tcPr>
          <w:p w14:paraId="6F73C6CA"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1 000,00</w:t>
            </w:r>
          </w:p>
        </w:tc>
        <w:tc>
          <w:tcPr>
            <w:tcW w:w="847" w:type="pct"/>
            <w:shd w:val="clear" w:color="auto" w:fill="auto"/>
            <w:tcMar>
              <w:top w:w="0" w:type="dxa"/>
              <w:left w:w="40" w:type="dxa"/>
              <w:bottom w:w="0" w:type="dxa"/>
              <w:right w:w="40" w:type="dxa"/>
            </w:tcMar>
            <w:vAlign w:val="center"/>
          </w:tcPr>
          <w:p w14:paraId="479E2A12" w14:textId="77777777" w:rsidR="001203FE" w:rsidRPr="00797B78" w:rsidRDefault="001203FE" w:rsidP="00D55867">
            <w:pPr>
              <w:widowControl w:val="0"/>
              <w:spacing w:after="0" w:line="240" w:lineRule="auto"/>
              <w:jc w:val="center"/>
              <w:rPr>
                <w:rFonts w:ascii="Calibri" w:eastAsia="Arial" w:hAnsi="Calibri" w:cs="Calibri"/>
              </w:rPr>
            </w:pPr>
            <w:r w:rsidRPr="00797B78">
              <w:rPr>
                <w:rFonts w:ascii="Calibri" w:eastAsia="Arial" w:hAnsi="Calibri" w:cs="Calibri"/>
              </w:rPr>
              <w:t>2</w:t>
            </w:r>
          </w:p>
        </w:tc>
        <w:tc>
          <w:tcPr>
            <w:tcW w:w="847" w:type="pct"/>
            <w:shd w:val="clear" w:color="auto" w:fill="auto"/>
            <w:tcMar>
              <w:top w:w="0" w:type="dxa"/>
              <w:left w:w="40" w:type="dxa"/>
              <w:bottom w:w="0" w:type="dxa"/>
              <w:right w:w="40" w:type="dxa"/>
            </w:tcMar>
            <w:vAlign w:val="center"/>
          </w:tcPr>
          <w:p w14:paraId="19C0C397" w14:textId="77777777" w:rsidR="001203FE" w:rsidRPr="00797B78" w:rsidRDefault="001203FE" w:rsidP="00D55867">
            <w:pPr>
              <w:widowControl w:val="0"/>
              <w:spacing w:after="0" w:line="240" w:lineRule="auto"/>
              <w:jc w:val="right"/>
              <w:rPr>
                <w:rFonts w:ascii="Calibri" w:eastAsia="Arial" w:hAnsi="Calibri" w:cs="Calibri"/>
              </w:rPr>
            </w:pPr>
            <w:r w:rsidRPr="00797B78">
              <w:rPr>
                <w:rFonts w:ascii="Calibri" w:eastAsia="Arial" w:hAnsi="Calibri" w:cs="Calibri"/>
              </w:rPr>
              <w:t xml:space="preserve">500,00 </w:t>
            </w:r>
          </w:p>
        </w:tc>
      </w:tr>
    </w:tbl>
    <w:p w14:paraId="3E57A3C7" w14:textId="77777777" w:rsidR="001203FE" w:rsidRPr="005C4E87" w:rsidRDefault="001203FE" w:rsidP="001203FE">
      <w:pPr>
        <w:rPr>
          <w:i/>
          <w:iCs/>
          <w:sz w:val="20"/>
          <w:szCs w:val="20"/>
        </w:rPr>
      </w:pPr>
      <w:r w:rsidRPr="005C4E87">
        <w:rPr>
          <w:i/>
          <w:iCs/>
          <w:sz w:val="20"/>
          <w:szCs w:val="20"/>
        </w:rPr>
        <w:t>Zdroj: BSK, vlastné spracovanie</w:t>
      </w:r>
    </w:p>
    <w:p w14:paraId="4332EE4C" w14:textId="77777777" w:rsidR="001203FE" w:rsidRDefault="001203FE" w:rsidP="001203FE">
      <w:r>
        <w:br w:type="page"/>
      </w:r>
    </w:p>
    <w:p w14:paraId="13ECADC2" w14:textId="77777777" w:rsidR="001203FE" w:rsidRDefault="001203FE" w:rsidP="001203FE">
      <w:pPr>
        <w:pStyle w:val="Nadpis3"/>
      </w:pPr>
      <w:bookmarkStart w:id="358" w:name="_Toc91838110"/>
      <w:bookmarkStart w:id="359" w:name="_Toc89551174"/>
      <w:bookmarkStart w:id="360" w:name="_Toc89551508"/>
      <w:bookmarkStart w:id="361" w:name="_Toc110346765"/>
      <w:bookmarkEnd w:id="358"/>
      <w:bookmarkEnd w:id="359"/>
      <w:bookmarkEnd w:id="360"/>
      <w:r>
        <w:lastRenderedPageBreak/>
        <w:t xml:space="preserve">Zhrnutie </w:t>
      </w:r>
      <w:r w:rsidRPr="005724EB">
        <w:t>hlavných</w:t>
      </w:r>
      <w:r>
        <w:t xml:space="preserve"> zistení</w:t>
      </w:r>
      <w:bookmarkEnd w:id="361"/>
    </w:p>
    <w:p w14:paraId="79D29E46" w14:textId="77777777" w:rsidR="001203FE" w:rsidRDefault="001203FE">
      <w:pPr>
        <w:numPr>
          <w:ilvl w:val="0"/>
          <w:numId w:val="34"/>
        </w:numPr>
        <w:spacing w:after="0" w:line="276" w:lineRule="auto"/>
        <w:ind w:left="714" w:hanging="357"/>
        <w:jc w:val="both"/>
        <w:rPr>
          <w:color w:val="000000"/>
        </w:rPr>
      </w:pPr>
      <w:r>
        <w:t>V BRDS sú zapojené a úspešné predovšetkým bratislavské organizácie financované z iných systémov.</w:t>
      </w:r>
    </w:p>
    <w:p w14:paraId="200EE97B" w14:textId="77777777" w:rsidR="001203FE" w:rsidRDefault="001203FE">
      <w:pPr>
        <w:numPr>
          <w:ilvl w:val="0"/>
          <w:numId w:val="34"/>
        </w:numPr>
        <w:spacing w:after="0" w:line="276" w:lineRule="auto"/>
        <w:ind w:left="714" w:hanging="357"/>
        <w:jc w:val="both"/>
      </w:pPr>
      <w:r>
        <w:t>Individuálne dotácie sú spravidla nižšie než dotácie v BRDS, preto je v záujme žiadateľov využiť predkladanie žiadostí z BRDS.</w:t>
      </w:r>
    </w:p>
    <w:p w14:paraId="771FC582" w14:textId="77777777" w:rsidR="001203FE" w:rsidRDefault="001203FE" w:rsidP="001203FE"/>
    <w:p w14:paraId="18E9046A" w14:textId="77777777" w:rsidR="001203FE" w:rsidRDefault="001203FE" w:rsidP="001203FE">
      <w:pPr>
        <w:pStyle w:val="Nadpis2"/>
      </w:pPr>
      <w:bookmarkStart w:id="362" w:name="_Toc110346766"/>
      <w:r w:rsidRPr="00653A70">
        <w:t>Zmapovanie aktivít práce s mládežou v Bratislavskom kraji</w:t>
      </w:r>
      <w:bookmarkEnd w:id="362"/>
    </w:p>
    <w:p w14:paraId="3E5B1779" w14:textId="77777777" w:rsidR="001203FE" w:rsidRPr="00653A70" w:rsidRDefault="001203FE" w:rsidP="001203FE">
      <w:pPr>
        <w:pStyle w:val="Nadpis3"/>
      </w:pPr>
      <w:bookmarkStart w:id="363" w:name="_Toc108984633"/>
      <w:bookmarkStart w:id="364" w:name="_Toc108984745"/>
      <w:bookmarkStart w:id="365" w:name="_Toc108984925"/>
      <w:bookmarkStart w:id="366" w:name="_Toc110346767"/>
      <w:bookmarkEnd w:id="363"/>
      <w:bookmarkEnd w:id="364"/>
      <w:bookmarkEnd w:id="365"/>
      <w:r>
        <w:t>Účel a vymedzenie zberu a analýzy údajov</w:t>
      </w:r>
      <w:bookmarkEnd w:id="366"/>
    </w:p>
    <w:p w14:paraId="47A042F1" w14:textId="77777777" w:rsidR="001203FE" w:rsidRDefault="001203FE" w:rsidP="001203FE">
      <w:pPr>
        <w:jc w:val="both"/>
      </w:pPr>
      <w:r>
        <w:t xml:space="preserve">Mapovaním bolo identifikovaných viac ako 700 MVO, ktoré vykonávajú </w:t>
      </w:r>
      <w:proofErr w:type="spellStart"/>
      <w:r w:rsidRPr="00863A66">
        <w:rPr>
          <w:color w:val="000000" w:themeColor="text1"/>
        </w:rPr>
        <w:t>PsM</w:t>
      </w:r>
      <w:proofErr w:type="spellEnd"/>
      <w:r>
        <w:t xml:space="preserve"> podľa § 2 písm. h) zákona č. 282/2008 Z. z. o podpore </w:t>
      </w:r>
      <w:proofErr w:type="spellStart"/>
      <w:r w:rsidRPr="00863A66">
        <w:rPr>
          <w:color w:val="000000" w:themeColor="text1"/>
        </w:rPr>
        <w:t>PsM</w:t>
      </w:r>
      <w:proofErr w:type="spellEnd"/>
      <w:r>
        <w:t xml:space="preserve">: </w:t>
      </w:r>
      <w:r w:rsidRPr="001040EE">
        <w:t>„</w:t>
      </w:r>
      <w:r>
        <w:t xml:space="preserve">práca s mládežou je najmä činnosť výchovného charakteru, vzdelávacieho charakteru alebo charakteru spoluúčasti mládeže vykonávaná s mládežou a pre mládež s cieľom zabezpečiť jej osobný rozvoj, profesionálny rozvoj a sociálny rozvoj prostredníctvom </w:t>
      </w:r>
      <w:r w:rsidRPr="00863A66">
        <w:rPr>
          <w:color w:val="000000" w:themeColor="text1"/>
        </w:rPr>
        <w:t>NFV</w:t>
      </w:r>
      <w:r>
        <w:t>”.</w:t>
      </w:r>
    </w:p>
    <w:p w14:paraId="6A34E40D" w14:textId="77777777" w:rsidR="001203FE" w:rsidRDefault="001203FE" w:rsidP="001203FE">
      <w:pPr>
        <w:jc w:val="both"/>
      </w:pPr>
      <w:r>
        <w:t xml:space="preserve">Prostredníctvom dotazníkového prieskumu bolo zisťované a kategorizované zameranie činností </w:t>
      </w:r>
      <w:proofErr w:type="spellStart"/>
      <w:r w:rsidRPr="00863A66">
        <w:rPr>
          <w:color w:val="000000" w:themeColor="text1"/>
        </w:rPr>
        <w:t>PsM</w:t>
      </w:r>
      <w:proofErr w:type="spellEnd"/>
      <w:r>
        <w:t xml:space="preserve">. Ďalšie zisťovanie sa týkalo zdrojov financovania v pravidelnej činnosti (súkromné, verejné, medzinárodné) a charakteristiku cieľových skupín </w:t>
      </w:r>
      <w:proofErr w:type="spellStart"/>
      <w:r w:rsidRPr="00863A66">
        <w:rPr>
          <w:color w:val="000000" w:themeColor="text1"/>
        </w:rPr>
        <w:t>PsM</w:t>
      </w:r>
      <w:proofErr w:type="spellEnd"/>
      <w:r>
        <w:t>.</w:t>
      </w:r>
    </w:p>
    <w:p w14:paraId="0A1DB206" w14:textId="77777777" w:rsidR="001203FE" w:rsidRPr="00CE11D6" w:rsidRDefault="001203FE" w:rsidP="001203FE">
      <w:pPr>
        <w:jc w:val="both"/>
      </w:pPr>
      <w:r>
        <w:t>Mapovanie organizácií a ich aktivít ponúka prvotný pohľad na zameranie a charakteristiku identifikovaných organizácií. Kategorizácia finančných zdrojov umožňuje identifikovať a proaktívne oslovovať, prípadne upravovať zameranie nástrojov politiky mládeže, napr. priority a zameranie BRDS. Súčasťou mapovania sú aj aktívne samosprávy, cirkevné organizácie, či školské orgány a organizácie.</w:t>
      </w:r>
    </w:p>
    <w:p w14:paraId="304347DA" w14:textId="77777777" w:rsidR="001203FE" w:rsidRPr="00653A70" w:rsidRDefault="001203FE" w:rsidP="001203FE">
      <w:pPr>
        <w:pStyle w:val="Nadpis3"/>
      </w:pPr>
      <w:bookmarkStart w:id="367" w:name="_Toc110346768"/>
      <w:r>
        <w:t>Zmapovanie organizácií v oblasti práce s mládežou s miestnou/krajskou pôsobnosťou</w:t>
      </w:r>
      <w:bookmarkEnd w:id="367"/>
    </w:p>
    <w:p w14:paraId="20284E77" w14:textId="77777777" w:rsidR="001203FE" w:rsidRDefault="001203FE" w:rsidP="001203FE">
      <w:pPr>
        <w:jc w:val="both"/>
      </w:pPr>
      <w:r>
        <w:t xml:space="preserve">Občianska spoločnosť v doméne </w:t>
      </w:r>
      <w:proofErr w:type="spellStart"/>
      <w:r w:rsidRPr="00863A66">
        <w:rPr>
          <w:color w:val="000000" w:themeColor="text1"/>
        </w:rPr>
        <w:t>PsM</w:t>
      </w:r>
      <w:proofErr w:type="spellEnd"/>
      <w:r w:rsidDel="00760EF4">
        <w:t xml:space="preserve"> </w:t>
      </w:r>
      <w:r>
        <w:t>v BSK je vitálna čo do vznikania malých a tematických iniciatív reagujúcich na potreby zdola. Zároveň nemá silné inštitucionálne mechanizmy pre udržateľnosť, najmä pre nedostatok alokovaných verejných zdrojov a slabo rozvinuté súkromné darcovstvo.</w:t>
      </w:r>
    </w:p>
    <w:p w14:paraId="4556DDA8" w14:textId="6BDEDCC7" w:rsidR="001203FE" w:rsidRDefault="001203FE" w:rsidP="001203FE">
      <w:pPr>
        <w:pStyle w:val="Popis"/>
        <w:keepNext/>
      </w:pPr>
      <w:bookmarkStart w:id="368" w:name="_Toc110171122"/>
      <w:r>
        <w:t xml:space="preserve">Tabuľka č. </w:t>
      </w:r>
      <w:r>
        <w:fldChar w:fldCharType="begin"/>
      </w:r>
      <w:r>
        <w:instrText>SEQ Tabuľka_č. \* ARABIC</w:instrText>
      </w:r>
      <w:r>
        <w:fldChar w:fldCharType="separate"/>
      </w:r>
      <w:r w:rsidR="00011EC7">
        <w:rPr>
          <w:noProof/>
        </w:rPr>
        <w:t>37</w:t>
      </w:r>
      <w:r>
        <w:fldChar w:fldCharType="end"/>
      </w:r>
      <w:r>
        <w:t xml:space="preserve"> </w:t>
      </w:r>
      <w:r w:rsidRPr="00613877">
        <w:t>Regionálne rozdelenie organizácií v doméne práce s mládežou</w:t>
      </w:r>
      <w:bookmarkEnd w:id="368"/>
    </w:p>
    <w:tbl>
      <w:tblPr>
        <w:tblW w:w="477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40"/>
        <w:gridCol w:w="2835"/>
      </w:tblGrid>
      <w:tr w:rsidR="001203FE" w:rsidRPr="005724EB" w14:paraId="6BDF9A4B" w14:textId="77777777" w:rsidTr="00D55867">
        <w:trPr>
          <w:trHeight w:val="300"/>
        </w:trPr>
        <w:tc>
          <w:tcPr>
            <w:tcW w:w="1940" w:type="dxa"/>
            <w:shd w:val="clear" w:color="auto" w:fill="ACB9CA" w:themeFill="text2" w:themeFillTint="66"/>
            <w:tcMar>
              <w:top w:w="0" w:type="dxa"/>
              <w:left w:w="40" w:type="dxa"/>
              <w:bottom w:w="0" w:type="dxa"/>
              <w:right w:w="40" w:type="dxa"/>
            </w:tcMar>
            <w:vAlign w:val="center"/>
          </w:tcPr>
          <w:p w14:paraId="3082593D" w14:textId="77777777" w:rsidR="001203FE" w:rsidRPr="00797B78" w:rsidRDefault="001203FE" w:rsidP="00D55867">
            <w:pPr>
              <w:widowControl w:val="0"/>
              <w:spacing w:after="0"/>
              <w:jc w:val="center"/>
              <w:rPr>
                <w:rFonts w:ascii="Calibri" w:eastAsia="Arial" w:hAnsi="Calibri" w:cs="Calibri"/>
                <w:b/>
                <w:bCs/>
                <w:iCs/>
              </w:rPr>
            </w:pPr>
            <w:r w:rsidRPr="00797B78">
              <w:rPr>
                <w:rFonts w:ascii="Calibri" w:eastAsia="Arial" w:hAnsi="Calibri" w:cs="Calibri"/>
                <w:b/>
                <w:bCs/>
                <w:iCs/>
              </w:rPr>
              <w:t>Okres</w:t>
            </w:r>
          </w:p>
        </w:tc>
        <w:tc>
          <w:tcPr>
            <w:tcW w:w="2835" w:type="dxa"/>
            <w:shd w:val="clear" w:color="auto" w:fill="ACB9CA" w:themeFill="text2" w:themeFillTint="66"/>
            <w:tcMar>
              <w:top w:w="0" w:type="dxa"/>
              <w:left w:w="0" w:type="dxa"/>
              <w:bottom w:w="0" w:type="dxa"/>
              <w:right w:w="0" w:type="dxa"/>
            </w:tcMar>
            <w:vAlign w:val="center"/>
          </w:tcPr>
          <w:p w14:paraId="13A63F85" w14:textId="77777777" w:rsidR="001203FE" w:rsidRPr="00797B78" w:rsidRDefault="001203FE" w:rsidP="00D55867">
            <w:pPr>
              <w:widowControl w:val="0"/>
              <w:spacing w:after="0"/>
              <w:jc w:val="center"/>
              <w:rPr>
                <w:rFonts w:ascii="Calibri" w:eastAsia="Arial" w:hAnsi="Calibri" w:cs="Calibri"/>
                <w:b/>
                <w:bCs/>
              </w:rPr>
            </w:pPr>
            <w:r w:rsidRPr="0FDC96C7">
              <w:rPr>
                <w:rFonts w:ascii="Calibri" w:eastAsia="Arial" w:hAnsi="Calibri" w:cs="Calibri"/>
                <w:b/>
                <w:bCs/>
              </w:rPr>
              <w:t>Počet organizácií</w:t>
            </w:r>
          </w:p>
        </w:tc>
      </w:tr>
      <w:tr w:rsidR="001203FE" w:rsidRPr="005724EB" w14:paraId="3B2B35B5"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7C2F2C4C"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Bratislava I</w:t>
            </w:r>
          </w:p>
        </w:tc>
        <w:tc>
          <w:tcPr>
            <w:tcW w:w="2835" w:type="dxa"/>
            <w:shd w:val="clear" w:color="auto" w:fill="FFFFFF" w:themeFill="background1"/>
            <w:tcMar>
              <w:top w:w="0" w:type="dxa"/>
              <w:left w:w="40" w:type="dxa"/>
              <w:bottom w:w="0" w:type="dxa"/>
              <w:right w:w="40" w:type="dxa"/>
            </w:tcMar>
            <w:vAlign w:val="center"/>
          </w:tcPr>
          <w:p w14:paraId="38C365F5"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125</w:t>
            </w:r>
          </w:p>
        </w:tc>
      </w:tr>
      <w:tr w:rsidR="001203FE" w:rsidRPr="005724EB" w14:paraId="183383F9"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03B82218"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Bratislava II</w:t>
            </w:r>
          </w:p>
        </w:tc>
        <w:tc>
          <w:tcPr>
            <w:tcW w:w="2835" w:type="dxa"/>
            <w:shd w:val="clear" w:color="auto" w:fill="FFFFFF" w:themeFill="background1"/>
            <w:tcMar>
              <w:top w:w="0" w:type="dxa"/>
              <w:left w:w="40" w:type="dxa"/>
              <w:bottom w:w="0" w:type="dxa"/>
              <w:right w:w="40" w:type="dxa"/>
            </w:tcMar>
            <w:vAlign w:val="center"/>
          </w:tcPr>
          <w:p w14:paraId="4A00B52E"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109</w:t>
            </w:r>
          </w:p>
        </w:tc>
      </w:tr>
      <w:tr w:rsidR="001203FE" w:rsidRPr="005724EB" w14:paraId="0AA25D52"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0B5AAE45"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Bratislava III</w:t>
            </w:r>
          </w:p>
        </w:tc>
        <w:tc>
          <w:tcPr>
            <w:tcW w:w="2835" w:type="dxa"/>
            <w:shd w:val="clear" w:color="auto" w:fill="FFFFFF" w:themeFill="background1"/>
            <w:tcMar>
              <w:top w:w="0" w:type="dxa"/>
              <w:left w:w="40" w:type="dxa"/>
              <w:bottom w:w="0" w:type="dxa"/>
              <w:right w:w="40" w:type="dxa"/>
            </w:tcMar>
            <w:vAlign w:val="center"/>
          </w:tcPr>
          <w:p w14:paraId="30DC3322"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71</w:t>
            </w:r>
          </w:p>
        </w:tc>
      </w:tr>
      <w:tr w:rsidR="001203FE" w:rsidRPr="005724EB" w14:paraId="5E865620"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11E2CE96"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Bratislava IV</w:t>
            </w:r>
          </w:p>
        </w:tc>
        <w:tc>
          <w:tcPr>
            <w:tcW w:w="2835" w:type="dxa"/>
            <w:shd w:val="clear" w:color="auto" w:fill="FFFFFF" w:themeFill="background1"/>
            <w:tcMar>
              <w:top w:w="0" w:type="dxa"/>
              <w:left w:w="40" w:type="dxa"/>
              <w:bottom w:w="0" w:type="dxa"/>
              <w:right w:w="40" w:type="dxa"/>
            </w:tcMar>
            <w:vAlign w:val="center"/>
          </w:tcPr>
          <w:p w14:paraId="451C0205"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72</w:t>
            </w:r>
          </w:p>
        </w:tc>
      </w:tr>
      <w:tr w:rsidR="001203FE" w:rsidRPr="005724EB" w14:paraId="60767492"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62A3016F"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Bratislava V</w:t>
            </w:r>
          </w:p>
        </w:tc>
        <w:tc>
          <w:tcPr>
            <w:tcW w:w="2835" w:type="dxa"/>
            <w:shd w:val="clear" w:color="auto" w:fill="FFFFFF" w:themeFill="background1"/>
            <w:tcMar>
              <w:top w:w="0" w:type="dxa"/>
              <w:left w:w="40" w:type="dxa"/>
              <w:bottom w:w="0" w:type="dxa"/>
              <w:right w:w="40" w:type="dxa"/>
            </w:tcMar>
            <w:vAlign w:val="center"/>
          </w:tcPr>
          <w:p w14:paraId="227AEA2D"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94</w:t>
            </w:r>
          </w:p>
        </w:tc>
      </w:tr>
      <w:tr w:rsidR="001203FE" w:rsidRPr="005724EB" w14:paraId="3EDE78C0"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3B62F608"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Malacky</w:t>
            </w:r>
          </w:p>
        </w:tc>
        <w:tc>
          <w:tcPr>
            <w:tcW w:w="2835" w:type="dxa"/>
            <w:shd w:val="clear" w:color="auto" w:fill="FFFFFF" w:themeFill="background1"/>
            <w:tcMar>
              <w:top w:w="0" w:type="dxa"/>
              <w:left w:w="40" w:type="dxa"/>
              <w:bottom w:w="0" w:type="dxa"/>
              <w:right w:w="40" w:type="dxa"/>
            </w:tcMar>
            <w:vAlign w:val="center"/>
          </w:tcPr>
          <w:p w14:paraId="5E856772"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46</w:t>
            </w:r>
          </w:p>
        </w:tc>
      </w:tr>
      <w:tr w:rsidR="001203FE" w:rsidRPr="005724EB" w14:paraId="74EE4965"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77CB2CA5"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Pezinok</w:t>
            </w:r>
          </w:p>
        </w:tc>
        <w:tc>
          <w:tcPr>
            <w:tcW w:w="2835" w:type="dxa"/>
            <w:shd w:val="clear" w:color="auto" w:fill="FFFFFF" w:themeFill="background1"/>
            <w:tcMar>
              <w:top w:w="0" w:type="dxa"/>
              <w:left w:w="40" w:type="dxa"/>
              <w:bottom w:w="0" w:type="dxa"/>
              <w:right w:w="40" w:type="dxa"/>
            </w:tcMar>
            <w:vAlign w:val="center"/>
          </w:tcPr>
          <w:p w14:paraId="487CC069"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40</w:t>
            </w:r>
          </w:p>
        </w:tc>
      </w:tr>
      <w:tr w:rsidR="001203FE" w:rsidRPr="005724EB" w14:paraId="56A6E746" w14:textId="77777777" w:rsidTr="00D55867">
        <w:trPr>
          <w:trHeight w:val="300"/>
        </w:trPr>
        <w:tc>
          <w:tcPr>
            <w:tcW w:w="1940" w:type="dxa"/>
            <w:shd w:val="clear" w:color="auto" w:fill="FFFFFF" w:themeFill="background1"/>
            <w:tcMar>
              <w:top w:w="0" w:type="dxa"/>
              <w:left w:w="40" w:type="dxa"/>
              <w:bottom w:w="0" w:type="dxa"/>
              <w:right w:w="40" w:type="dxa"/>
            </w:tcMar>
            <w:vAlign w:val="center"/>
          </w:tcPr>
          <w:p w14:paraId="74828BF1"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rPr>
              <w:t>Senec</w:t>
            </w:r>
          </w:p>
        </w:tc>
        <w:tc>
          <w:tcPr>
            <w:tcW w:w="2835" w:type="dxa"/>
            <w:shd w:val="clear" w:color="auto" w:fill="FFFFFF" w:themeFill="background1"/>
            <w:tcMar>
              <w:top w:w="0" w:type="dxa"/>
              <w:left w:w="40" w:type="dxa"/>
              <w:bottom w:w="0" w:type="dxa"/>
              <w:right w:w="40" w:type="dxa"/>
            </w:tcMar>
            <w:vAlign w:val="center"/>
          </w:tcPr>
          <w:p w14:paraId="4F3F9E40"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rPr>
              <w:t>48</w:t>
            </w:r>
          </w:p>
        </w:tc>
      </w:tr>
      <w:tr w:rsidR="001203FE" w:rsidRPr="005724EB" w14:paraId="03D212DA" w14:textId="77777777" w:rsidTr="00D55867">
        <w:trPr>
          <w:trHeight w:val="300"/>
        </w:trPr>
        <w:tc>
          <w:tcPr>
            <w:tcW w:w="1940" w:type="dxa"/>
            <w:shd w:val="clear" w:color="auto" w:fill="D5DCE4" w:themeFill="text2" w:themeFillTint="33"/>
            <w:tcMar>
              <w:top w:w="0" w:type="dxa"/>
              <w:left w:w="40" w:type="dxa"/>
              <w:bottom w:w="0" w:type="dxa"/>
              <w:right w:w="40" w:type="dxa"/>
            </w:tcMar>
            <w:vAlign w:val="center"/>
          </w:tcPr>
          <w:p w14:paraId="5C034317" w14:textId="77777777" w:rsidR="001203FE" w:rsidRPr="00797B78" w:rsidRDefault="001203FE" w:rsidP="00D55867">
            <w:pPr>
              <w:widowControl w:val="0"/>
              <w:spacing w:after="0"/>
              <w:rPr>
                <w:rFonts w:ascii="Calibri" w:eastAsia="Arial" w:hAnsi="Calibri" w:cs="Calibri"/>
              </w:rPr>
            </w:pPr>
            <w:r w:rsidRPr="00797B78">
              <w:rPr>
                <w:rFonts w:ascii="Calibri" w:eastAsia="Arial" w:hAnsi="Calibri" w:cs="Calibri"/>
                <w:b/>
              </w:rPr>
              <w:t>Celkový súčet</w:t>
            </w:r>
          </w:p>
        </w:tc>
        <w:tc>
          <w:tcPr>
            <w:tcW w:w="2835" w:type="dxa"/>
            <w:shd w:val="clear" w:color="auto" w:fill="D5DCE4" w:themeFill="text2" w:themeFillTint="33"/>
            <w:tcMar>
              <w:top w:w="0" w:type="dxa"/>
              <w:left w:w="40" w:type="dxa"/>
              <w:bottom w:w="0" w:type="dxa"/>
              <w:right w:w="40" w:type="dxa"/>
            </w:tcMar>
            <w:vAlign w:val="center"/>
          </w:tcPr>
          <w:p w14:paraId="0431C152" w14:textId="77777777" w:rsidR="001203FE" w:rsidRPr="00797B78" w:rsidRDefault="001203FE" w:rsidP="00D55867">
            <w:pPr>
              <w:widowControl w:val="0"/>
              <w:spacing w:after="0"/>
              <w:jc w:val="center"/>
              <w:rPr>
                <w:rFonts w:ascii="Calibri" w:eastAsia="Arial" w:hAnsi="Calibri" w:cs="Calibri"/>
              </w:rPr>
            </w:pPr>
            <w:r w:rsidRPr="00797B78">
              <w:rPr>
                <w:rFonts w:ascii="Calibri" w:eastAsia="Arial" w:hAnsi="Calibri" w:cs="Calibri"/>
                <w:b/>
              </w:rPr>
              <w:t>605</w:t>
            </w:r>
          </w:p>
        </w:tc>
      </w:tr>
    </w:tbl>
    <w:p w14:paraId="2D29E12E" w14:textId="77777777" w:rsidR="001203FE" w:rsidRDefault="001203FE" w:rsidP="001203FE">
      <w:pPr>
        <w:rPr>
          <w:color w:val="000000" w:themeColor="text1"/>
        </w:rPr>
      </w:pPr>
      <w:r w:rsidRPr="008A3F96">
        <w:rPr>
          <w:i/>
          <w:iCs/>
          <w:color w:val="000000" w:themeColor="text1"/>
          <w:sz w:val="20"/>
          <w:szCs w:val="20"/>
        </w:rPr>
        <w:t xml:space="preserve">Zdroj: </w:t>
      </w:r>
      <w:proofErr w:type="spellStart"/>
      <w:r>
        <w:rPr>
          <w:i/>
          <w:iCs/>
          <w:color w:val="000000" w:themeColor="text1"/>
          <w:sz w:val="20"/>
          <w:szCs w:val="20"/>
        </w:rPr>
        <w:t>D</w:t>
      </w:r>
      <w:r w:rsidRPr="008A3F96">
        <w:rPr>
          <w:i/>
          <w:iCs/>
          <w:color w:val="000000" w:themeColor="text1"/>
          <w:sz w:val="20"/>
          <w:szCs w:val="20"/>
        </w:rPr>
        <w:t>ataset</w:t>
      </w:r>
      <w:proofErr w:type="spellEnd"/>
      <w:r w:rsidRPr="008A3F96">
        <w:rPr>
          <w:i/>
          <w:iCs/>
          <w:color w:val="000000" w:themeColor="text1"/>
          <w:sz w:val="20"/>
          <w:szCs w:val="20"/>
        </w:rPr>
        <w:t xml:space="preserve"> Rady mládeže Bratislavského kraja </w:t>
      </w:r>
      <w:r>
        <w:rPr>
          <w:color w:val="000000" w:themeColor="text1"/>
        </w:rPr>
        <w:br w:type="page"/>
      </w:r>
    </w:p>
    <w:p w14:paraId="3AB06D17" w14:textId="77777777" w:rsidR="001203FE" w:rsidRPr="00653A70" w:rsidRDefault="001203FE" w:rsidP="001203FE">
      <w:pPr>
        <w:pStyle w:val="Nadpis3"/>
      </w:pPr>
      <w:bookmarkStart w:id="369" w:name="_Toc89551179"/>
      <w:bookmarkStart w:id="370" w:name="_Toc89551513"/>
      <w:bookmarkStart w:id="371" w:name="_Toc110346769"/>
      <w:bookmarkEnd w:id="369"/>
      <w:bookmarkEnd w:id="370"/>
      <w:r>
        <w:lastRenderedPageBreak/>
        <w:t>Kategorizácia a zmapovanie aktivít práce s mládežou</w:t>
      </w:r>
      <w:bookmarkEnd w:id="371"/>
    </w:p>
    <w:p w14:paraId="1D55DADB" w14:textId="77777777" w:rsidR="001203FE" w:rsidRDefault="001203FE" w:rsidP="001203FE">
      <w:pPr>
        <w:jc w:val="both"/>
      </w:pPr>
      <w:r>
        <w:t xml:space="preserve">Aktivity </w:t>
      </w:r>
      <w:proofErr w:type="spellStart"/>
      <w:r w:rsidRPr="00863A66">
        <w:rPr>
          <w:color w:val="000000" w:themeColor="text1"/>
        </w:rPr>
        <w:t>PsM</w:t>
      </w:r>
      <w:proofErr w:type="spellEnd"/>
      <w:r w:rsidDel="00760EF4">
        <w:t xml:space="preserve"> </w:t>
      </w:r>
      <w:r>
        <w:t xml:space="preserve">existujú v bohatom spektre charakterizovanom rôznorodosťou cieľových skupín, ich prostredí, metód </w:t>
      </w:r>
      <w:r w:rsidRPr="00863A66">
        <w:rPr>
          <w:color w:val="000000" w:themeColor="text1"/>
        </w:rPr>
        <w:t>NFV</w:t>
      </w:r>
      <w:r>
        <w:t>, a tematickým zameraním aktivít:</w:t>
      </w:r>
    </w:p>
    <w:p w14:paraId="01B9D2B0" w14:textId="77777777" w:rsidR="001203FE" w:rsidRDefault="001203FE" w:rsidP="001203FE">
      <w:pPr>
        <w:jc w:val="both"/>
      </w:pPr>
      <w:r>
        <w:t>Vekové rozdelenie a ich životné situácie:</w:t>
      </w:r>
    </w:p>
    <w:p w14:paraId="50D45638" w14:textId="77777777" w:rsidR="001203FE" w:rsidRDefault="001203FE">
      <w:pPr>
        <w:numPr>
          <w:ilvl w:val="0"/>
          <w:numId w:val="36"/>
        </w:numPr>
        <w:spacing w:after="0" w:line="276" w:lineRule="auto"/>
        <w:jc w:val="both"/>
      </w:pPr>
      <w:r>
        <w:t xml:space="preserve">0 </w:t>
      </w:r>
      <w:r w:rsidRPr="00825819">
        <w:t>–</w:t>
      </w:r>
      <w:r>
        <w:t xml:space="preserve"> 6 rokov </w:t>
      </w:r>
      <w:r w:rsidRPr="00825819">
        <w:t>–</w:t>
      </w:r>
      <w:r>
        <w:t xml:space="preserve"> deti v predškolskom veku,</w:t>
      </w:r>
    </w:p>
    <w:p w14:paraId="7CFC8998" w14:textId="77777777" w:rsidR="001203FE" w:rsidRDefault="001203FE">
      <w:pPr>
        <w:numPr>
          <w:ilvl w:val="0"/>
          <w:numId w:val="36"/>
        </w:numPr>
        <w:spacing w:after="0" w:line="276" w:lineRule="auto"/>
        <w:jc w:val="both"/>
      </w:pPr>
      <w:r>
        <w:t xml:space="preserve">7 </w:t>
      </w:r>
      <w:r w:rsidRPr="00825819">
        <w:t>–</w:t>
      </w:r>
      <w:r>
        <w:t xml:space="preserve"> 12 rokov </w:t>
      </w:r>
      <w:r w:rsidRPr="00825819">
        <w:t>–</w:t>
      </w:r>
      <w:r>
        <w:t xml:space="preserve"> deti na 1. stupni ZŠ,</w:t>
      </w:r>
    </w:p>
    <w:p w14:paraId="7F378899" w14:textId="77777777" w:rsidR="001203FE" w:rsidRDefault="001203FE">
      <w:pPr>
        <w:numPr>
          <w:ilvl w:val="0"/>
          <w:numId w:val="36"/>
        </w:numPr>
        <w:spacing w:after="0" w:line="276" w:lineRule="auto"/>
        <w:jc w:val="both"/>
      </w:pPr>
      <w:r>
        <w:t xml:space="preserve">13 </w:t>
      </w:r>
      <w:r w:rsidRPr="00825819">
        <w:t>–</w:t>
      </w:r>
      <w:r>
        <w:t xml:space="preserve"> 15 rokov </w:t>
      </w:r>
      <w:r w:rsidRPr="00825819">
        <w:t>–</w:t>
      </w:r>
      <w:r>
        <w:t xml:space="preserve"> deti na 2. stupni ZŠ,</w:t>
      </w:r>
    </w:p>
    <w:p w14:paraId="10804381" w14:textId="77777777" w:rsidR="001203FE" w:rsidRDefault="001203FE">
      <w:pPr>
        <w:numPr>
          <w:ilvl w:val="0"/>
          <w:numId w:val="36"/>
        </w:numPr>
        <w:spacing w:after="0" w:line="276" w:lineRule="auto"/>
        <w:jc w:val="both"/>
      </w:pPr>
      <w:r>
        <w:t xml:space="preserve">16 </w:t>
      </w:r>
      <w:r w:rsidRPr="00825819">
        <w:t>–</w:t>
      </w:r>
      <w:r>
        <w:t xml:space="preserve"> 17 rokov </w:t>
      </w:r>
      <w:r w:rsidRPr="00825819">
        <w:t>–</w:t>
      </w:r>
      <w:r>
        <w:t xml:space="preserve"> mladí ľudia a mládežnícki vedúci,</w:t>
      </w:r>
    </w:p>
    <w:p w14:paraId="23AA7153" w14:textId="77777777" w:rsidR="001203FE" w:rsidRDefault="001203FE">
      <w:pPr>
        <w:numPr>
          <w:ilvl w:val="0"/>
          <w:numId w:val="36"/>
        </w:numPr>
        <w:spacing w:after="0" w:line="276" w:lineRule="auto"/>
        <w:jc w:val="both"/>
      </w:pPr>
      <w:r>
        <w:t xml:space="preserve">18 </w:t>
      </w:r>
      <w:r w:rsidRPr="00825819">
        <w:t>–</w:t>
      </w:r>
      <w:r>
        <w:t xml:space="preserve"> 21 rokov </w:t>
      </w:r>
      <w:r w:rsidRPr="00825819">
        <w:t>–</w:t>
      </w:r>
      <w:r>
        <w:t xml:space="preserve"> mladí dospelí, mladí vedúci, mladí ľudia končiaci SŠ,</w:t>
      </w:r>
    </w:p>
    <w:p w14:paraId="5CCA3F3D" w14:textId="77777777" w:rsidR="001203FE" w:rsidRDefault="001203FE">
      <w:pPr>
        <w:numPr>
          <w:ilvl w:val="0"/>
          <w:numId w:val="36"/>
        </w:numPr>
        <w:spacing w:after="0" w:line="276" w:lineRule="auto"/>
        <w:jc w:val="both"/>
      </w:pPr>
      <w:r>
        <w:t xml:space="preserve">22 </w:t>
      </w:r>
      <w:r w:rsidRPr="00825819">
        <w:t>–</w:t>
      </w:r>
      <w:r>
        <w:t xml:space="preserve"> 25 rokov </w:t>
      </w:r>
      <w:r w:rsidRPr="00825819">
        <w:t>–</w:t>
      </w:r>
      <w:r>
        <w:t xml:space="preserve"> mladí dospelí, ktorí absolvovali SŠ, sú v zamestnaní, podnikajú, alebo študujú na vysokej škole, a inak sa zúčastňujú na verejnom živote, mladé rodiny,</w:t>
      </w:r>
    </w:p>
    <w:p w14:paraId="55E8E8F1" w14:textId="77777777" w:rsidR="001203FE" w:rsidRDefault="001203FE">
      <w:pPr>
        <w:numPr>
          <w:ilvl w:val="0"/>
          <w:numId w:val="36"/>
        </w:numPr>
        <w:spacing w:after="240" w:line="276" w:lineRule="auto"/>
        <w:ind w:left="714" w:hanging="357"/>
        <w:jc w:val="both"/>
      </w:pPr>
      <w:r>
        <w:t xml:space="preserve">26 </w:t>
      </w:r>
      <w:r w:rsidRPr="00825819">
        <w:t>–</w:t>
      </w:r>
      <w:r>
        <w:t xml:space="preserve"> 30 rokov </w:t>
      </w:r>
      <w:r w:rsidRPr="00825819">
        <w:t>–</w:t>
      </w:r>
      <w:r>
        <w:t xml:space="preserve"> mladí dospelí.</w:t>
      </w:r>
    </w:p>
    <w:p w14:paraId="633D40F6" w14:textId="77777777" w:rsidR="001203FE" w:rsidRDefault="001203FE" w:rsidP="001203FE">
      <w:pPr>
        <w:jc w:val="both"/>
      </w:pPr>
      <w:r>
        <w:t>Tabuľka nižšie uvádza rozdelenie identifikovaných organizácií podľa veku cieľových skupín.</w:t>
      </w:r>
    </w:p>
    <w:p w14:paraId="3FF20E49" w14:textId="5F2D7587" w:rsidR="001203FE" w:rsidRDefault="001203FE" w:rsidP="001203FE">
      <w:pPr>
        <w:pStyle w:val="Popis"/>
        <w:keepNext/>
      </w:pPr>
      <w:bookmarkStart w:id="372" w:name="_Toc110171123"/>
      <w:r>
        <w:t xml:space="preserve">Tabuľka č. </w:t>
      </w:r>
      <w:r>
        <w:fldChar w:fldCharType="begin"/>
      </w:r>
      <w:r>
        <w:instrText>SEQ Tabuľka_č. \* ARABIC</w:instrText>
      </w:r>
      <w:r>
        <w:fldChar w:fldCharType="separate"/>
      </w:r>
      <w:r w:rsidR="00011EC7">
        <w:rPr>
          <w:noProof/>
        </w:rPr>
        <w:t>38</w:t>
      </w:r>
      <w:r>
        <w:fldChar w:fldCharType="end"/>
      </w:r>
      <w:r>
        <w:t xml:space="preserve"> </w:t>
      </w:r>
      <w:r w:rsidRPr="0078400D">
        <w:t>Vekové rozdelenie cieľových skupín identifikovaných organizácií</w:t>
      </w:r>
      <w:bookmarkEnd w:id="3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906"/>
        <w:gridCol w:w="1058"/>
        <w:gridCol w:w="1216"/>
        <w:gridCol w:w="1216"/>
        <w:gridCol w:w="1216"/>
        <w:gridCol w:w="1216"/>
        <w:gridCol w:w="1212"/>
      </w:tblGrid>
      <w:tr w:rsidR="001203FE" w:rsidRPr="005724EB" w14:paraId="0A8483FC" w14:textId="77777777" w:rsidTr="00D55867">
        <w:trPr>
          <w:trHeight w:val="300"/>
        </w:trPr>
        <w:tc>
          <w:tcPr>
            <w:tcW w:w="563" w:type="pct"/>
            <w:shd w:val="clear" w:color="auto" w:fill="ACB9CA" w:themeFill="text2" w:themeFillTint="66"/>
            <w:hideMark/>
          </w:tcPr>
          <w:p w14:paraId="441AD618" w14:textId="77777777" w:rsidR="001203FE" w:rsidRPr="00797B78" w:rsidRDefault="001203FE" w:rsidP="00D55867">
            <w:pPr>
              <w:spacing w:after="0"/>
              <w:jc w:val="center"/>
              <w:rPr>
                <w:rFonts w:ascii="Calibri" w:hAnsi="Calibri" w:cs="Calibri"/>
              </w:rPr>
            </w:pPr>
          </w:p>
        </w:tc>
        <w:tc>
          <w:tcPr>
            <w:tcW w:w="500" w:type="pct"/>
            <w:shd w:val="clear" w:color="auto" w:fill="ACB9CA" w:themeFill="text2" w:themeFillTint="66"/>
            <w:hideMark/>
          </w:tcPr>
          <w:p w14:paraId="54942CCF"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0</w:t>
            </w:r>
            <w:r>
              <w:rPr>
                <w:rFonts w:ascii="Calibri" w:hAnsi="Calibri" w:cs="Calibri"/>
                <w:b/>
                <w:bCs/>
              </w:rPr>
              <w:t xml:space="preserve"> </w:t>
            </w:r>
            <w:r w:rsidRPr="00825819">
              <w:t>–</w:t>
            </w:r>
            <w:r>
              <w:t xml:space="preserve"> </w:t>
            </w:r>
            <w:r w:rsidRPr="008A3F96">
              <w:rPr>
                <w:rFonts w:ascii="Calibri" w:hAnsi="Calibri" w:cs="Calibri"/>
                <w:b/>
                <w:bCs/>
              </w:rPr>
              <w:t>6</w:t>
            </w:r>
          </w:p>
        </w:tc>
        <w:tc>
          <w:tcPr>
            <w:tcW w:w="584" w:type="pct"/>
            <w:shd w:val="clear" w:color="auto" w:fill="ACB9CA" w:themeFill="text2" w:themeFillTint="66"/>
            <w:hideMark/>
          </w:tcPr>
          <w:p w14:paraId="5387F616"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7</w:t>
            </w:r>
            <w:r>
              <w:rPr>
                <w:rFonts w:ascii="Calibri" w:hAnsi="Calibri" w:cs="Calibri"/>
                <w:b/>
                <w:bCs/>
              </w:rPr>
              <w:t xml:space="preserve"> </w:t>
            </w:r>
            <w:r w:rsidRPr="00825819">
              <w:t>–</w:t>
            </w:r>
            <w:r>
              <w:t xml:space="preserve"> </w:t>
            </w:r>
            <w:r w:rsidRPr="008A3F96">
              <w:rPr>
                <w:rFonts w:ascii="Calibri" w:hAnsi="Calibri" w:cs="Calibri"/>
                <w:b/>
                <w:bCs/>
              </w:rPr>
              <w:t>12</w:t>
            </w:r>
          </w:p>
        </w:tc>
        <w:tc>
          <w:tcPr>
            <w:tcW w:w="671" w:type="pct"/>
            <w:shd w:val="clear" w:color="auto" w:fill="ACB9CA" w:themeFill="text2" w:themeFillTint="66"/>
            <w:hideMark/>
          </w:tcPr>
          <w:p w14:paraId="21F8919F"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13</w:t>
            </w:r>
            <w:r>
              <w:rPr>
                <w:rFonts w:ascii="Calibri" w:hAnsi="Calibri" w:cs="Calibri"/>
                <w:b/>
                <w:bCs/>
              </w:rPr>
              <w:t xml:space="preserve"> </w:t>
            </w:r>
            <w:r w:rsidRPr="00825819">
              <w:t>–</w:t>
            </w:r>
            <w:r>
              <w:t xml:space="preserve"> </w:t>
            </w:r>
            <w:r w:rsidRPr="008A3F96">
              <w:rPr>
                <w:rFonts w:ascii="Calibri" w:hAnsi="Calibri" w:cs="Calibri"/>
                <w:b/>
                <w:bCs/>
              </w:rPr>
              <w:t>15</w:t>
            </w:r>
          </w:p>
        </w:tc>
        <w:tc>
          <w:tcPr>
            <w:tcW w:w="671" w:type="pct"/>
            <w:shd w:val="clear" w:color="auto" w:fill="ACB9CA" w:themeFill="text2" w:themeFillTint="66"/>
            <w:hideMark/>
          </w:tcPr>
          <w:p w14:paraId="57F73C41"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16</w:t>
            </w:r>
            <w:r>
              <w:rPr>
                <w:rFonts w:ascii="Calibri" w:hAnsi="Calibri" w:cs="Calibri"/>
                <w:b/>
                <w:bCs/>
              </w:rPr>
              <w:t xml:space="preserve"> </w:t>
            </w:r>
            <w:r w:rsidRPr="00825819">
              <w:t>–</w:t>
            </w:r>
            <w:r>
              <w:t xml:space="preserve"> </w:t>
            </w:r>
            <w:r w:rsidRPr="008A3F96">
              <w:rPr>
                <w:rFonts w:ascii="Calibri" w:hAnsi="Calibri" w:cs="Calibri"/>
                <w:b/>
                <w:bCs/>
              </w:rPr>
              <w:t>18</w:t>
            </w:r>
          </w:p>
        </w:tc>
        <w:tc>
          <w:tcPr>
            <w:tcW w:w="671" w:type="pct"/>
            <w:shd w:val="clear" w:color="auto" w:fill="ACB9CA" w:themeFill="text2" w:themeFillTint="66"/>
            <w:hideMark/>
          </w:tcPr>
          <w:p w14:paraId="42CF6BFF"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19</w:t>
            </w:r>
            <w:r>
              <w:rPr>
                <w:rFonts w:ascii="Calibri" w:hAnsi="Calibri" w:cs="Calibri"/>
                <w:b/>
                <w:bCs/>
              </w:rPr>
              <w:t xml:space="preserve"> </w:t>
            </w:r>
            <w:r w:rsidRPr="00825819">
              <w:t>–</w:t>
            </w:r>
            <w:r>
              <w:t xml:space="preserve"> </w:t>
            </w:r>
            <w:r w:rsidRPr="008A3F96">
              <w:rPr>
                <w:rFonts w:ascii="Calibri" w:hAnsi="Calibri" w:cs="Calibri"/>
                <w:b/>
                <w:bCs/>
              </w:rPr>
              <w:t>20</w:t>
            </w:r>
          </w:p>
        </w:tc>
        <w:tc>
          <w:tcPr>
            <w:tcW w:w="671" w:type="pct"/>
            <w:shd w:val="clear" w:color="auto" w:fill="ACB9CA" w:themeFill="text2" w:themeFillTint="66"/>
            <w:hideMark/>
          </w:tcPr>
          <w:p w14:paraId="2A6EDC12"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21</w:t>
            </w:r>
            <w:r>
              <w:rPr>
                <w:rFonts w:ascii="Calibri" w:hAnsi="Calibri" w:cs="Calibri"/>
                <w:b/>
                <w:bCs/>
              </w:rPr>
              <w:t xml:space="preserve"> </w:t>
            </w:r>
            <w:r w:rsidRPr="00825819">
              <w:t>–</w:t>
            </w:r>
            <w:r>
              <w:t xml:space="preserve"> </w:t>
            </w:r>
            <w:r w:rsidRPr="008A3F96">
              <w:rPr>
                <w:rFonts w:ascii="Calibri" w:hAnsi="Calibri" w:cs="Calibri"/>
                <w:b/>
                <w:bCs/>
              </w:rPr>
              <w:t>24</w:t>
            </w:r>
          </w:p>
        </w:tc>
        <w:tc>
          <w:tcPr>
            <w:tcW w:w="671" w:type="pct"/>
            <w:shd w:val="clear" w:color="auto" w:fill="ACB9CA" w:themeFill="text2" w:themeFillTint="66"/>
            <w:hideMark/>
          </w:tcPr>
          <w:p w14:paraId="79FD6E7C" w14:textId="77777777" w:rsidR="001203FE" w:rsidRPr="008A3F96" w:rsidRDefault="001203FE" w:rsidP="00D55867">
            <w:pPr>
              <w:spacing w:after="0"/>
              <w:jc w:val="center"/>
              <w:rPr>
                <w:rFonts w:ascii="Calibri" w:hAnsi="Calibri" w:cs="Calibri"/>
                <w:b/>
                <w:bCs/>
              </w:rPr>
            </w:pPr>
            <w:r w:rsidRPr="008A3F96">
              <w:rPr>
                <w:rFonts w:ascii="Calibri" w:hAnsi="Calibri" w:cs="Calibri"/>
                <w:b/>
                <w:bCs/>
              </w:rPr>
              <w:t>25</w:t>
            </w:r>
            <w:r>
              <w:rPr>
                <w:rFonts w:ascii="Calibri" w:hAnsi="Calibri" w:cs="Calibri"/>
                <w:b/>
                <w:bCs/>
              </w:rPr>
              <w:t xml:space="preserve"> </w:t>
            </w:r>
            <w:r w:rsidRPr="00825819">
              <w:t>–</w:t>
            </w:r>
            <w:r>
              <w:t xml:space="preserve"> </w:t>
            </w:r>
            <w:r w:rsidRPr="008A3F96">
              <w:rPr>
                <w:rFonts w:ascii="Calibri" w:hAnsi="Calibri" w:cs="Calibri"/>
                <w:b/>
                <w:bCs/>
              </w:rPr>
              <w:t>30</w:t>
            </w:r>
          </w:p>
        </w:tc>
      </w:tr>
      <w:tr w:rsidR="001203FE" w:rsidRPr="00797B78" w14:paraId="26427831" w14:textId="77777777" w:rsidTr="00D55867">
        <w:trPr>
          <w:trHeight w:val="300"/>
        </w:trPr>
        <w:tc>
          <w:tcPr>
            <w:tcW w:w="563" w:type="pct"/>
            <w:hideMark/>
          </w:tcPr>
          <w:p w14:paraId="18C8149E" w14:textId="77777777" w:rsidR="001203FE" w:rsidRPr="008A3F96" w:rsidRDefault="001203FE" w:rsidP="00D55867">
            <w:pPr>
              <w:spacing w:after="0"/>
              <w:rPr>
                <w:rFonts w:ascii="Calibri" w:hAnsi="Calibri" w:cs="Calibri"/>
                <w:b/>
                <w:bCs/>
              </w:rPr>
            </w:pPr>
            <w:r w:rsidRPr="008A3F96">
              <w:rPr>
                <w:rFonts w:ascii="Calibri" w:hAnsi="Calibri" w:cs="Calibri"/>
                <w:b/>
                <w:bCs/>
              </w:rPr>
              <w:t>Počet</w:t>
            </w:r>
          </w:p>
        </w:tc>
        <w:tc>
          <w:tcPr>
            <w:tcW w:w="500" w:type="pct"/>
            <w:hideMark/>
          </w:tcPr>
          <w:p w14:paraId="4ECBC278" w14:textId="77777777" w:rsidR="001203FE" w:rsidRPr="00797B78" w:rsidRDefault="001203FE" w:rsidP="00D55867">
            <w:pPr>
              <w:spacing w:after="0"/>
              <w:jc w:val="center"/>
              <w:rPr>
                <w:rFonts w:ascii="Calibri" w:hAnsi="Calibri" w:cs="Calibri"/>
              </w:rPr>
            </w:pPr>
            <w:r w:rsidRPr="00797B78">
              <w:rPr>
                <w:rFonts w:ascii="Calibri" w:hAnsi="Calibri" w:cs="Calibri"/>
              </w:rPr>
              <w:t>20</w:t>
            </w:r>
          </w:p>
        </w:tc>
        <w:tc>
          <w:tcPr>
            <w:tcW w:w="584" w:type="pct"/>
            <w:hideMark/>
          </w:tcPr>
          <w:p w14:paraId="79F063F6" w14:textId="77777777" w:rsidR="001203FE" w:rsidRPr="00797B78" w:rsidRDefault="001203FE" w:rsidP="00D55867">
            <w:pPr>
              <w:spacing w:after="0"/>
              <w:jc w:val="center"/>
              <w:rPr>
                <w:rFonts w:ascii="Calibri" w:hAnsi="Calibri" w:cs="Calibri"/>
              </w:rPr>
            </w:pPr>
            <w:r w:rsidRPr="00797B78">
              <w:rPr>
                <w:rFonts w:ascii="Calibri" w:hAnsi="Calibri" w:cs="Calibri"/>
              </w:rPr>
              <w:t>97</w:t>
            </w:r>
          </w:p>
        </w:tc>
        <w:tc>
          <w:tcPr>
            <w:tcW w:w="671" w:type="pct"/>
            <w:hideMark/>
          </w:tcPr>
          <w:p w14:paraId="1637C390" w14:textId="77777777" w:rsidR="001203FE" w:rsidRPr="00797B78" w:rsidRDefault="001203FE" w:rsidP="00D55867">
            <w:pPr>
              <w:spacing w:after="0"/>
              <w:jc w:val="center"/>
              <w:rPr>
                <w:rFonts w:ascii="Calibri" w:hAnsi="Calibri" w:cs="Calibri"/>
              </w:rPr>
            </w:pPr>
            <w:r w:rsidRPr="00797B78">
              <w:rPr>
                <w:rFonts w:ascii="Calibri" w:hAnsi="Calibri" w:cs="Calibri"/>
              </w:rPr>
              <w:t>107</w:t>
            </w:r>
          </w:p>
        </w:tc>
        <w:tc>
          <w:tcPr>
            <w:tcW w:w="671" w:type="pct"/>
            <w:hideMark/>
          </w:tcPr>
          <w:p w14:paraId="74563411" w14:textId="77777777" w:rsidR="001203FE" w:rsidRPr="00797B78" w:rsidRDefault="001203FE" w:rsidP="00D55867">
            <w:pPr>
              <w:spacing w:after="0"/>
              <w:jc w:val="center"/>
              <w:rPr>
                <w:rFonts w:ascii="Calibri" w:hAnsi="Calibri" w:cs="Calibri"/>
              </w:rPr>
            </w:pPr>
            <w:r w:rsidRPr="00797B78">
              <w:rPr>
                <w:rFonts w:ascii="Calibri" w:hAnsi="Calibri" w:cs="Calibri"/>
              </w:rPr>
              <w:t>608</w:t>
            </w:r>
          </w:p>
        </w:tc>
        <w:tc>
          <w:tcPr>
            <w:tcW w:w="671" w:type="pct"/>
            <w:hideMark/>
          </w:tcPr>
          <w:p w14:paraId="2A185854" w14:textId="77777777" w:rsidR="001203FE" w:rsidRPr="00797B78" w:rsidRDefault="001203FE" w:rsidP="00D55867">
            <w:pPr>
              <w:spacing w:after="0"/>
              <w:jc w:val="center"/>
              <w:rPr>
                <w:rFonts w:ascii="Calibri" w:hAnsi="Calibri" w:cs="Calibri"/>
              </w:rPr>
            </w:pPr>
            <w:r w:rsidRPr="00797B78">
              <w:rPr>
                <w:rFonts w:ascii="Calibri" w:hAnsi="Calibri" w:cs="Calibri"/>
              </w:rPr>
              <w:t>641</w:t>
            </w:r>
          </w:p>
        </w:tc>
        <w:tc>
          <w:tcPr>
            <w:tcW w:w="671" w:type="pct"/>
            <w:hideMark/>
          </w:tcPr>
          <w:p w14:paraId="03015494" w14:textId="77777777" w:rsidR="001203FE" w:rsidRPr="00797B78" w:rsidRDefault="001203FE" w:rsidP="00D55867">
            <w:pPr>
              <w:spacing w:after="0"/>
              <w:jc w:val="center"/>
              <w:rPr>
                <w:rFonts w:ascii="Calibri" w:hAnsi="Calibri" w:cs="Calibri"/>
              </w:rPr>
            </w:pPr>
            <w:r w:rsidRPr="00797B78">
              <w:rPr>
                <w:rFonts w:ascii="Calibri" w:hAnsi="Calibri" w:cs="Calibri"/>
              </w:rPr>
              <w:t>572</w:t>
            </w:r>
          </w:p>
        </w:tc>
        <w:tc>
          <w:tcPr>
            <w:tcW w:w="671" w:type="pct"/>
            <w:hideMark/>
          </w:tcPr>
          <w:p w14:paraId="65165EDF" w14:textId="77777777" w:rsidR="001203FE" w:rsidRPr="00797B78" w:rsidRDefault="001203FE" w:rsidP="00D55867">
            <w:pPr>
              <w:spacing w:after="0"/>
              <w:jc w:val="center"/>
              <w:rPr>
                <w:rFonts w:ascii="Calibri" w:hAnsi="Calibri" w:cs="Calibri"/>
              </w:rPr>
            </w:pPr>
            <w:r w:rsidRPr="00797B78">
              <w:rPr>
                <w:rFonts w:ascii="Calibri" w:hAnsi="Calibri" w:cs="Calibri"/>
              </w:rPr>
              <w:t>30</w:t>
            </w:r>
          </w:p>
        </w:tc>
      </w:tr>
    </w:tbl>
    <w:p w14:paraId="5F09BED9" w14:textId="77777777" w:rsidR="001203FE" w:rsidRPr="008A3F96" w:rsidRDefault="001203FE" w:rsidP="001203FE">
      <w:pPr>
        <w:spacing w:after="0"/>
        <w:jc w:val="both"/>
        <w:rPr>
          <w:rFonts w:ascii="Calibri" w:eastAsia="Calibri" w:hAnsi="Calibri" w:cs="Calibri"/>
          <w:color w:val="000000" w:themeColor="text1"/>
        </w:rPr>
      </w:pPr>
      <w:r w:rsidRPr="0FDC96C7">
        <w:rPr>
          <w:i/>
          <w:iCs/>
        </w:rPr>
        <w:t xml:space="preserve">Zdroj: </w:t>
      </w:r>
      <w:proofErr w:type="spellStart"/>
      <w:r w:rsidRPr="0FDC96C7">
        <w:rPr>
          <w:i/>
          <w:iCs/>
          <w:color w:val="000000" w:themeColor="text1"/>
          <w:sz w:val="20"/>
          <w:szCs w:val="20"/>
        </w:rPr>
        <w:t>Dataset</w:t>
      </w:r>
      <w:proofErr w:type="spellEnd"/>
      <w:r w:rsidRPr="0FDC96C7">
        <w:rPr>
          <w:i/>
          <w:iCs/>
          <w:color w:val="000000" w:themeColor="text1"/>
          <w:sz w:val="20"/>
          <w:szCs w:val="20"/>
        </w:rPr>
        <w:t xml:space="preserve"> Rady mládeže Bratislavského kraja</w:t>
      </w:r>
    </w:p>
    <w:p w14:paraId="13EB7CE0" w14:textId="77777777" w:rsidR="001203FE" w:rsidRDefault="001203FE" w:rsidP="001203FE">
      <w:pPr>
        <w:spacing w:before="240"/>
        <w:jc w:val="both"/>
      </w:pPr>
      <w:r>
        <w:t xml:space="preserve">Najsilnejšie zastúpenou cieľovou skupinou sú stredoškoláci v končiacich ročníkoch (19 </w:t>
      </w:r>
      <w:r w:rsidRPr="00825819">
        <w:t>–</w:t>
      </w:r>
      <w:r>
        <w:t xml:space="preserve"> 20 rokov), celkovo stredoškolský vek (16 </w:t>
      </w:r>
      <w:r w:rsidRPr="00825819">
        <w:t>–</w:t>
      </w:r>
      <w:r>
        <w:t xml:space="preserve"> 20). Ďalej nasleduje vysokoškolský vek, resp. mladí dospelí (18 </w:t>
      </w:r>
      <w:r w:rsidRPr="00825819">
        <w:t>–</w:t>
      </w:r>
      <w:r>
        <w:t xml:space="preserve"> 24), kedy sa mladým ľuďom otvárajú mnohé príležitosti, najčastejšie vysokoškolské organizácie alebo príležitosti programov ako je E+.</w:t>
      </w:r>
    </w:p>
    <w:p w14:paraId="4C226262" w14:textId="77777777" w:rsidR="001203FE" w:rsidRDefault="001203FE" w:rsidP="001203FE">
      <w:pPr>
        <w:jc w:val="both"/>
      </w:pPr>
      <w:r>
        <w:t>Významnou hranicou je vek 15 rokov, dokedy platí pri mladých ľuďoch sprísnený režim ochrany osobných údajov, ako aj zvýšená ochrana napr. v Zákonníku práce.</w:t>
      </w:r>
    </w:p>
    <w:p w14:paraId="5E252E9A" w14:textId="77777777" w:rsidR="001203FE" w:rsidRDefault="001203FE" w:rsidP="001203FE">
      <w:pPr>
        <w:jc w:val="both"/>
      </w:pPr>
      <w:r>
        <w:t>Tematické rozdelenie Stratégie SR pre mládež slúži ako pomôcka pre obsahové kategorizovanie aktivít:</w:t>
      </w:r>
    </w:p>
    <w:p w14:paraId="5379C474" w14:textId="77777777" w:rsidR="001203FE" w:rsidRDefault="001203FE">
      <w:pPr>
        <w:numPr>
          <w:ilvl w:val="0"/>
          <w:numId w:val="35"/>
        </w:numPr>
        <w:spacing w:after="0" w:line="276" w:lineRule="auto"/>
        <w:jc w:val="both"/>
      </w:pPr>
      <w:r>
        <w:t>postavenie mladých ľudí v spoločnosti,</w:t>
      </w:r>
    </w:p>
    <w:p w14:paraId="01726F4F" w14:textId="77777777" w:rsidR="001203FE" w:rsidRDefault="001203FE">
      <w:pPr>
        <w:numPr>
          <w:ilvl w:val="0"/>
          <w:numId w:val="35"/>
        </w:numPr>
        <w:spacing w:after="0" w:line="276" w:lineRule="auto"/>
        <w:jc w:val="both"/>
      </w:pPr>
      <w:r>
        <w:t>participácia mladých ľudí,</w:t>
      </w:r>
    </w:p>
    <w:p w14:paraId="1E24E306" w14:textId="77777777" w:rsidR="001203FE" w:rsidRDefault="001203FE">
      <w:pPr>
        <w:numPr>
          <w:ilvl w:val="0"/>
          <w:numId w:val="35"/>
        </w:numPr>
        <w:spacing w:after="0" w:line="276" w:lineRule="auto"/>
        <w:jc w:val="both"/>
      </w:pPr>
      <w:r>
        <w:t xml:space="preserve">kvalita </w:t>
      </w:r>
      <w:proofErr w:type="spellStart"/>
      <w:r w:rsidRPr="00863A66">
        <w:rPr>
          <w:color w:val="000000" w:themeColor="text1"/>
        </w:rPr>
        <w:t>PsM</w:t>
      </w:r>
      <w:proofErr w:type="spellEnd"/>
      <w:r>
        <w:t>,</w:t>
      </w:r>
    </w:p>
    <w:p w14:paraId="08260EF0" w14:textId="77777777" w:rsidR="001203FE" w:rsidRDefault="001203FE">
      <w:pPr>
        <w:numPr>
          <w:ilvl w:val="0"/>
          <w:numId w:val="35"/>
        </w:numPr>
        <w:spacing w:after="0" w:line="276" w:lineRule="auto"/>
        <w:jc w:val="both"/>
      </w:pPr>
      <w:r>
        <w:t>inklúzia, predchádzanie diskriminácii, extrémizmu,</w:t>
      </w:r>
    </w:p>
    <w:p w14:paraId="3717BD2E" w14:textId="77777777" w:rsidR="001203FE" w:rsidRDefault="001203FE">
      <w:pPr>
        <w:numPr>
          <w:ilvl w:val="0"/>
          <w:numId w:val="35"/>
        </w:numPr>
        <w:spacing w:after="0" w:line="276" w:lineRule="auto"/>
        <w:jc w:val="both"/>
      </w:pPr>
      <w:r>
        <w:t>kľúčové kompetencie a gramotnosti pre život a odstraňovanie medzier v ich rozvoji,</w:t>
      </w:r>
    </w:p>
    <w:p w14:paraId="24C16172" w14:textId="77777777" w:rsidR="001203FE" w:rsidRDefault="001203FE">
      <w:pPr>
        <w:numPr>
          <w:ilvl w:val="0"/>
          <w:numId w:val="35"/>
        </w:numPr>
        <w:spacing w:after="0" w:line="276" w:lineRule="auto"/>
        <w:jc w:val="both"/>
      </w:pPr>
      <w:r>
        <w:t xml:space="preserve">podnikavosť, zamestnanosť, </w:t>
      </w:r>
      <w:proofErr w:type="spellStart"/>
      <w:r>
        <w:t>kariérové</w:t>
      </w:r>
      <w:proofErr w:type="spellEnd"/>
      <w:r>
        <w:t xml:space="preserve"> poradenstvo,</w:t>
      </w:r>
    </w:p>
    <w:p w14:paraId="29C41866" w14:textId="77777777" w:rsidR="001203FE" w:rsidRDefault="001203FE">
      <w:pPr>
        <w:numPr>
          <w:ilvl w:val="0"/>
          <w:numId w:val="35"/>
        </w:numPr>
        <w:spacing w:after="0" w:line="276" w:lineRule="auto"/>
        <w:jc w:val="both"/>
      </w:pPr>
      <w:r>
        <w:t>digitálne občianstvo, kritické myslenie, odolnosť voči dezinformáciám,</w:t>
      </w:r>
    </w:p>
    <w:p w14:paraId="62E8CD8E" w14:textId="77777777" w:rsidR="001203FE" w:rsidRDefault="001203FE">
      <w:pPr>
        <w:numPr>
          <w:ilvl w:val="0"/>
          <w:numId w:val="35"/>
        </w:numPr>
        <w:spacing w:after="0" w:line="276" w:lineRule="auto"/>
        <w:jc w:val="both"/>
      </w:pPr>
      <w:r>
        <w:t>ochrana životného prostredia, klimatické vzdelávanie,</w:t>
      </w:r>
    </w:p>
    <w:p w14:paraId="1822ABE3" w14:textId="77777777" w:rsidR="001203FE" w:rsidRDefault="001203FE">
      <w:pPr>
        <w:numPr>
          <w:ilvl w:val="0"/>
          <w:numId w:val="35"/>
        </w:numPr>
        <w:spacing w:after="240" w:line="276" w:lineRule="auto"/>
        <w:ind w:left="714" w:hanging="357"/>
        <w:jc w:val="both"/>
      </w:pPr>
      <w:r>
        <w:t>vzťahy a duševné zdravie.</w:t>
      </w:r>
    </w:p>
    <w:p w14:paraId="0528DB24" w14:textId="77777777" w:rsidR="001203FE" w:rsidRDefault="001203FE" w:rsidP="001203FE">
      <w:pPr>
        <w:jc w:val="both"/>
      </w:pPr>
      <w:r>
        <w:t>Tabuľka nižšie uvádza zastúpenie jednotlivých tém v primárnych činnostiach organizácií.</w:t>
      </w:r>
    </w:p>
    <w:p w14:paraId="0B6BA5FC" w14:textId="77777777" w:rsidR="001203FE" w:rsidRDefault="001203FE" w:rsidP="001203FE">
      <w:r>
        <w:br w:type="page"/>
      </w:r>
    </w:p>
    <w:p w14:paraId="3BCB66F9" w14:textId="5345FB8F" w:rsidR="001203FE" w:rsidRDefault="001203FE" w:rsidP="001203FE">
      <w:pPr>
        <w:pStyle w:val="Popis"/>
        <w:keepNext/>
      </w:pPr>
      <w:bookmarkStart w:id="373" w:name="_Toc110171124"/>
      <w:r>
        <w:lastRenderedPageBreak/>
        <w:t xml:space="preserve">Tabuľka č. </w:t>
      </w:r>
      <w:r>
        <w:fldChar w:fldCharType="begin"/>
      </w:r>
      <w:r>
        <w:instrText>SEQ Tabuľka_č. \* ARABIC</w:instrText>
      </w:r>
      <w:r>
        <w:fldChar w:fldCharType="separate"/>
      </w:r>
      <w:r w:rsidR="00011EC7">
        <w:rPr>
          <w:noProof/>
        </w:rPr>
        <w:t>39</w:t>
      </w:r>
      <w:r>
        <w:fldChar w:fldCharType="end"/>
      </w:r>
      <w:r>
        <w:t xml:space="preserve"> Z</w:t>
      </w:r>
      <w:r w:rsidRPr="00AA2092">
        <w:t>astúpenie jednotlivých tém v primárnych činnostiach organizácií</w:t>
      </w:r>
      <w:bookmarkEnd w:id="3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6"/>
        <w:gridCol w:w="1834"/>
      </w:tblGrid>
      <w:tr w:rsidR="001203FE" w:rsidRPr="00EE2A91" w14:paraId="413090E1" w14:textId="77777777" w:rsidTr="00D55867">
        <w:trPr>
          <w:trHeight w:val="397"/>
        </w:trPr>
        <w:tc>
          <w:tcPr>
            <w:tcW w:w="3988" w:type="pct"/>
            <w:shd w:val="clear" w:color="auto" w:fill="ACB9CA" w:themeFill="text2" w:themeFillTint="66"/>
            <w:vAlign w:val="center"/>
            <w:hideMark/>
          </w:tcPr>
          <w:p w14:paraId="053A41AA" w14:textId="77777777" w:rsidR="001203FE" w:rsidRPr="008A3F96" w:rsidRDefault="001203FE" w:rsidP="00D55867">
            <w:pPr>
              <w:spacing w:after="0"/>
              <w:rPr>
                <w:b/>
                <w:bCs/>
              </w:rPr>
            </w:pPr>
            <w:r w:rsidRPr="008A3F96">
              <w:rPr>
                <w:b/>
                <w:bCs/>
              </w:rPr>
              <w:t>Téma Stratégie SR</w:t>
            </w:r>
          </w:p>
        </w:tc>
        <w:tc>
          <w:tcPr>
            <w:tcW w:w="1012" w:type="pct"/>
            <w:shd w:val="clear" w:color="auto" w:fill="ACB9CA" w:themeFill="text2" w:themeFillTint="66"/>
            <w:vAlign w:val="center"/>
            <w:hideMark/>
          </w:tcPr>
          <w:p w14:paraId="26F5DD1E" w14:textId="77777777" w:rsidR="001203FE" w:rsidRPr="008A3F96" w:rsidRDefault="001203FE" w:rsidP="00D55867">
            <w:pPr>
              <w:spacing w:after="0"/>
              <w:jc w:val="center"/>
              <w:rPr>
                <w:b/>
                <w:bCs/>
              </w:rPr>
            </w:pPr>
            <w:r w:rsidRPr="008A3F96">
              <w:rPr>
                <w:b/>
                <w:bCs/>
              </w:rPr>
              <w:t>Počet</w:t>
            </w:r>
          </w:p>
        </w:tc>
      </w:tr>
      <w:tr w:rsidR="001203FE" w:rsidRPr="00EE2A91" w14:paraId="5F308EAB" w14:textId="77777777" w:rsidTr="00D55867">
        <w:trPr>
          <w:trHeight w:val="397"/>
        </w:trPr>
        <w:tc>
          <w:tcPr>
            <w:tcW w:w="3988" w:type="pct"/>
            <w:vAlign w:val="center"/>
            <w:hideMark/>
          </w:tcPr>
          <w:p w14:paraId="7F32DE6D" w14:textId="77777777" w:rsidR="001203FE" w:rsidRPr="00B36B4D" w:rsidRDefault="001203FE" w:rsidP="00D55867">
            <w:pPr>
              <w:spacing w:after="0"/>
            </w:pPr>
            <w:r w:rsidRPr="00B36B4D">
              <w:t>MLADÍ ĽUDIA V CENTRE ZÁUJMU</w:t>
            </w:r>
          </w:p>
        </w:tc>
        <w:tc>
          <w:tcPr>
            <w:tcW w:w="1012" w:type="pct"/>
            <w:vAlign w:val="center"/>
            <w:hideMark/>
          </w:tcPr>
          <w:p w14:paraId="5D8C01DE" w14:textId="77777777" w:rsidR="001203FE" w:rsidRPr="00B36B4D" w:rsidRDefault="001203FE" w:rsidP="00D55867">
            <w:pPr>
              <w:spacing w:after="0"/>
              <w:jc w:val="center"/>
            </w:pPr>
            <w:r w:rsidRPr="00B36B4D">
              <w:t>8</w:t>
            </w:r>
          </w:p>
        </w:tc>
      </w:tr>
      <w:tr w:rsidR="001203FE" w:rsidRPr="00EE2A91" w14:paraId="02F080F4" w14:textId="77777777" w:rsidTr="00D55867">
        <w:trPr>
          <w:trHeight w:val="397"/>
        </w:trPr>
        <w:tc>
          <w:tcPr>
            <w:tcW w:w="3988" w:type="pct"/>
            <w:vAlign w:val="center"/>
            <w:hideMark/>
          </w:tcPr>
          <w:p w14:paraId="64DE1AF9" w14:textId="77777777" w:rsidR="001203FE" w:rsidRPr="00B36B4D" w:rsidRDefault="001203FE" w:rsidP="00D55867">
            <w:pPr>
              <w:spacing w:after="0"/>
            </w:pPr>
            <w:r w:rsidRPr="00B36B4D">
              <w:t>PARTICIPÁCIA</w:t>
            </w:r>
          </w:p>
        </w:tc>
        <w:tc>
          <w:tcPr>
            <w:tcW w:w="1012" w:type="pct"/>
            <w:vAlign w:val="center"/>
            <w:hideMark/>
          </w:tcPr>
          <w:p w14:paraId="37BDAF07" w14:textId="77777777" w:rsidR="001203FE" w:rsidRPr="00B36B4D" w:rsidRDefault="001203FE" w:rsidP="00D55867">
            <w:pPr>
              <w:spacing w:after="0"/>
              <w:jc w:val="center"/>
            </w:pPr>
            <w:r w:rsidRPr="00B36B4D">
              <w:t>12</w:t>
            </w:r>
          </w:p>
        </w:tc>
      </w:tr>
      <w:tr w:rsidR="001203FE" w:rsidRPr="00EE2A91" w14:paraId="3495E5FF" w14:textId="77777777" w:rsidTr="00D55867">
        <w:trPr>
          <w:trHeight w:val="397"/>
        </w:trPr>
        <w:tc>
          <w:tcPr>
            <w:tcW w:w="3988" w:type="pct"/>
            <w:vAlign w:val="center"/>
            <w:hideMark/>
          </w:tcPr>
          <w:p w14:paraId="5F8FC936" w14:textId="77777777" w:rsidR="001203FE" w:rsidRPr="00B36B4D" w:rsidRDefault="001203FE" w:rsidP="00D55867">
            <w:pPr>
              <w:spacing w:after="0"/>
            </w:pPr>
            <w:r w:rsidRPr="00B36B4D">
              <w:t>PRÁCA S MLÁDEŽOU A VOĽNÝ ČAS</w:t>
            </w:r>
          </w:p>
        </w:tc>
        <w:tc>
          <w:tcPr>
            <w:tcW w:w="1012" w:type="pct"/>
            <w:vAlign w:val="center"/>
            <w:hideMark/>
          </w:tcPr>
          <w:p w14:paraId="2A26FBC8" w14:textId="77777777" w:rsidR="001203FE" w:rsidRPr="00B36B4D" w:rsidRDefault="001203FE" w:rsidP="00D55867">
            <w:pPr>
              <w:spacing w:after="0"/>
              <w:jc w:val="center"/>
            </w:pPr>
            <w:r w:rsidRPr="00B36B4D">
              <w:t>54</w:t>
            </w:r>
          </w:p>
        </w:tc>
      </w:tr>
      <w:tr w:rsidR="001203FE" w:rsidRPr="00EE2A91" w14:paraId="038C80D2" w14:textId="77777777" w:rsidTr="00D55867">
        <w:trPr>
          <w:trHeight w:val="397"/>
        </w:trPr>
        <w:tc>
          <w:tcPr>
            <w:tcW w:w="3988" w:type="pct"/>
            <w:vAlign w:val="center"/>
            <w:hideMark/>
          </w:tcPr>
          <w:p w14:paraId="75A54645" w14:textId="77777777" w:rsidR="001203FE" w:rsidRPr="00B36B4D" w:rsidRDefault="001203FE" w:rsidP="00D55867">
            <w:pPr>
              <w:spacing w:after="0"/>
            </w:pPr>
            <w:r w:rsidRPr="00B36B4D">
              <w:t>DOBROVOĽNÍCTVO</w:t>
            </w:r>
          </w:p>
        </w:tc>
        <w:tc>
          <w:tcPr>
            <w:tcW w:w="1012" w:type="pct"/>
            <w:vAlign w:val="center"/>
            <w:hideMark/>
          </w:tcPr>
          <w:p w14:paraId="6085AEB7" w14:textId="77777777" w:rsidR="001203FE" w:rsidRPr="00B36B4D" w:rsidRDefault="001203FE" w:rsidP="00D55867">
            <w:pPr>
              <w:spacing w:after="0"/>
              <w:jc w:val="center"/>
            </w:pPr>
            <w:r w:rsidRPr="00B36B4D">
              <w:t>34</w:t>
            </w:r>
          </w:p>
        </w:tc>
      </w:tr>
      <w:tr w:rsidR="001203FE" w:rsidRPr="00EE2A91" w14:paraId="3E84855E" w14:textId="77777777" w:rsidTr="00D55867">
        <w:trPr>
          <w:trHeight w:val="397"/>
        </w:trPr>
        <w:tc>
          <w:tcPr>
            <w:tcW w:w="3988" w:type="pct"/>
            <w:vAlign w:val="center"/>
            <w:hideMark/>
          </w:tcPr>
          <w:p w14:paraId="40369FB4" w14:textId="77777777" w:rsidR="001203FE" w:rsidRPr="00B36B4D" w:rsidRDefault="001203FE" w:rsidP="00D55867">
            <w:pPr>
              <w:spacing w:after="0"/>
            </w:pPr>
            <w:r w:rsidRPr="00B36B4D">
              <w:t>INKLÚZIA, ROVNOSŤ A NEDISKRIMINÁCIA</w:t>
            </w:r>
          </w:p>
        </w:tc>
        <w:tc>
          <w:tcPr>
            <w:tcW w:w="1012" w:type="pct"/>
            <w:vAlign w:val="center"/>
            <w:hideMark/>
          </w:tcPr>
          <w:p w14:paraId="0A9984B3" w14:textId="77777777" w:rsidR="001203FE" w:rsidRPr="00B36B4D" w:rsidRDefault="001203FE" w:rsidP="00D55867">
            <w:pPr>
              <w:spacing w:after="0"/>
              <w:jc w:val="center"/>
            </w:pPr>
            <w:r w:rsidRPr="00B36B4D">
              <w:t>12</w:t>
            </w:r>
          </w:p>
        </w:tc>
      </w:tr>
      <w:tr w:rsidR="001203FE" w:rsidRPr="00EE2A91" w14:paraId="7104D5AB" w14:textId="77777777" w:rsidTr="00D55867">
        <w:trPr>
          <w:trHeight w:val="397"/>
        </w:trPr>
        <w:tc>
          <w:tcPr>
            <w:tcW w:w="3988" w:type="pct"/>
            <w:vAlign w:val="center"/>
            <w:hideMark/>
          </w:tcPr>
          <w:p w14:paraId="7CFD45C8" w14:textId="77777777" w:rsidR="001203FE" w:rsidRPr="00B36B4D" w:rsidRDefault="001203FE" w:rsidP="00D55867">
            <w:pPr>
              <w:spacing w:after="0"/>
            </w:pPr>
            <w:r w:rsidRPr="00B36B4D">
              <w:t>KĽÚČOVÉ KOMPETENCIE</w:t>
            </w:r>
          </w:p>
        </w:tc>
        <w:tc>
          <w:tcPr>
            <w:tcW w:w="1012" w:type="pct"/>
            <w:vAlign w:val="center"/>
            <w:hideMark/>
          </w:tcPr>
          <w:p w14:paraId="1B6AF34F" w14:textId="77777777" w:rsidR="001203FE" w:rsidRPr="00B36B4D" w:rsidRDefault="001203FE" w:rsidP="00D55867">
            <w:pPr>
              <w:spacing w:after="0"/>
              <w:jc w:val="center"/>
            </w:pPr>
            <w:r w:rsidRPr="00B36B4D">
              <w:t>30</w:t>
            </w:r>
          </w:p>
        </w:tc>
      </w:tr>
      <w:tr w:rsidR="001203FE" w:rsidRPr="00EE2A91" w14:paraId="18B00564" w14:textId="77777777" w:rsidTr="00D55867">
        <w:trPr>
          <w:trHeight w:val="397"/>
        </w:trPr>
        <w:tc>
          <w:tcPr>
            <w:tcW w:w="3988" w:type="pct"/>
            <w:vAlign w:val="center"/>
            <w:hideMark/>
          </w:tcPr>
          <w:p w14:paraId="6185F542" w14:textId="77777777" w:rsidR="001203FE" w:rsidRPr="00B36B4D" w:rsidRDefault="001203FE" w:rsidP="00D55867">
            <w:pPr>
              <w:spacing w:after="0"/>
            </w:pPr>
            <w:r w:rsidRPr="00B36B4D">
              <w:t>ZAMESTNANOSŤ</w:t>
            </w:r>
          </w:p>
        </w:tc>
        <w:tc>
          <w:tcPr>
            <w:tcW w:w="1012" w:type="pct"/>
            <w:vAlign w:val="center"/>
            <w:hideMark/>
          </w:tcPr>
          <w:p w14:paraId="6B1ED3CB" w14:textId="77777777" w:rsidR="001203FE" w:rsidRPr="00B36B4D" w:rsidRDefault="001203FE" w:rsidP="00D55867">
            <w:pPr>
              <w:spacing w:after="0"/>
              <w:jc w:val="center"/>
            </w:pPr>
            <w:r w:rsidRPr="00B36B4D">
              <w:t>3</w:t>
            </w:r>
          </w:p>
        </w:tc>
      </w:tr>
      <w:tr w:rsidR="001203FE" w:rsidRPr="00EE2A91" w14:paraId="6A4C916D" w14:textId="77777777" w:rsidTr="00D55867">
        <w:trPr>
          <w:trHeight w:val="397"/>
        </w:trPr>
        <w:tc>
          <w:tcPr>
            <w:tcW w:w="3988" w:type="pct"/>
            <w:vAlign w:val="center"/>
            <w:hideMark/>
          </w:tcPr>
          <w:p w14:paraId="33CB7D82" w14:textId="77777777" w:rsidR="001203FE" w:rsidRPr="00B36B4D" w:rsidRDefault="001203FE" w:rsidP="00D55867">
            <w:pPr>
              <w:spacing w:after="0"/>
            </w:pPr>
            <w:r w:rsidRPr="00B36B4D">
              <w:t>DIGITÁLNA TRANSFORMÁCIA</w:t>
            </w:r>
          </w:p>
        </w:tc>
        <w:tc>
          <w:tcPr>
            <w:tcW w:w="1012" w:type="pct"/>
            <w:vAlign w:val="center"/>
            <w:hideMark/>
          </w:tcPr>
          <w:p w14:paraId="209AB633" w14:textId="77777777" w:rsidR="001203FE" w:rsidRPr="00B36B4D" w:rsidRDefault="001203FE" w:rsidP="00D55867">
            <w:pPr>
              <w:spacing w:after="0"/>
              <w:jc w:val="center"/>
            </w:pPr>
            <w:r w:rsidRPr="00B36B4D">
              <w:t>9</w:t>
            </w:r>
          </w:p>
        </w:tc>
      </w:tr>
      <w:tr w:rsidR="001203FE" w:rsidRPr="00EE2A91" w14:paraId="2BC9FBD5" w14:textId="77777777" w:rsidTr="00D55867">
        <w:trPr>
          <w:trHeight w:val="397"/>
        </w:trPr>
        <w:tc>
          <w:tcPr>
            <w:tcW w:w="3988" w:type="pct"/>
            <w:vAlign w:val="center"/>
            <w:hideMark/>
          </w:tcPr>
          <w:p w14:paraId="1673E6B4" w14:textId="77777777" w:rsidR="001203FE" w:rsidRPr="00B36B4D" w:rsidRDefault="001203FE" w:rsidP="00D55867">
            <w:pPr>
              <w:spacing w:after="0"/>
            </w:pPr>
            <w:r w:rsidRPr="00B36B4D">
              <w:t>UDRŽATEĽNÁ A ZELENÁ BUDÚCNOSŤ</w:t>
            </w:r>
          </w:p>
        </w:tc>
        <w:tc>
          <w:tcPr>
            <w:tcW w:w="1012" w:type="pct"/>
            <w:vAlign w:val="center"/>
            <w:hideMark/>
          </w:tcPr>
          <w:p w14:paraId="776654A3" w14:textId="77777777" w:rsidR="001203FE" w:rsidRPr="00B36B4D" w:rsidRDefault="001203FE" w:rsidP="00D55867">
            <w:pPr>
              <w:spacing w:after="0"/>
              <w:jc w:val="center"/>
            </w:pPr>
            <w:r w:rsidRPr="00B36B4D">
              <w:t>25</w:t>
            </w:r>
          </w:p>
        </w:tc>
      </w:tr>
      <w:tr w:rsidR="001203FE" w:rsidRPr="00EE2A91" w14:paraId="1BE7EACF" w14:textId="77777777" w:rsidTr="00D55867">
        <w:trPr>
          <w:trHeight w:val="397"/>
        </w:trPr>
        <w:tc>
          <w:tcPr>
            <w:tcW w:w="3988" w:type="pct"/>
            <w:vAlign w:val="center"/>
            <w:hideMark/>
          </w:tcPr>
          <w:p w14:paraId="7ECEF5B7" w14:textId="77777777" w:rsidR="001203FE" w:rsidRPr="00B36B4D" w:rsidRDefault="001203FE" w:rsidP="00D55867">
            <w:pPr>
              <w:spacing w:after="0"/>
            </w:pPr>
            <w:r w:rsidRPr="00B36B4D">
              <w:t>ZDRAVÝ ŽIVOTNÝ ŠTÝL A PSYCHICKÉ ZDRAVIE</w:t>
            </w:r>
          </w:p>
        </w:tc>
        <w:tc>
          <w:tcPr>
            <w:tcW w:w="1012" w:type="pct"/>
            <w:vAlign w:val="center"/>
            <w:hideMark/>
          </w:tcPr>
          <w:p w14:paraId="64B5576D" w14:textId="77777777" w:rsidR="001203FE" w:rsidRPr="00B36B4D" w:rsidRDefault="001203FE" w:rsidP="00D55867">
            <w:pPr>
              <w:spacing w:after="0"/>
              <w:jc w:val="center"/>
            </w:pPr>
            <w:r w:rsidRPr="00B36B4D">
              <w:t>24</w:t>
            </w:r>
          </w:p>
        </w:tc>
      </w:tr>
    </w:tbl>
    <w:p w14:paraId="2B27C47E" w14:textId="77777777" w:rsidR="001203FE" w:rsidRPr="008A3F96" w:rsidRDefault="001203FE" w:rsidP="001203FE">
      <w:pPr>
        <w:jc w:val="both"/>
        <w:rPr>
          <w:rFonts w:ascii="Calibri" w:eastAsia="Calibri" w:hAnsi="Calibri" w:cs="Calibri"/>
          <w:color w:val="000000" w:themeColor="text1"/>
        </w:rPr>
      </w:pPr>
      <w:r w:rsidRPr="0FDC96C7">
        <w:rPr>
          <w:i/>
          <w:iCs/>
          <w:sz w:val="20"/>
          <w:szCs w:val="20"/>
        </w:rPr>
        <w:t xml:space="preserve">Zdroj: </w:t>
      </w:r>
      <w:proofErr w:type="spellStart"/>
      <w:r w:rsidRPr="0FDC96C7">
        <w:rPr>
          <w:i/>
          <w:iCs/>
          <w:color w:val="000000" w:themeColor="text1"/>
          <w:sz w:val="20"/>
          <w:szCs w:val="20"/>
        </w:rPr>
        <w:t>Dataset</w:t>
      </w:r>
      <w:proofErr w:type="spellEnd"/>
      <w:r w:rsidRPr="0FDC96C7">
        <w:rPr>
          <w:i/>
          <w:iCs/>
          <w:color w:val="000000" w:themeColor="text1"/>
          <w:sz w:val="20"/>
          <w:szCs w:val="20"/>
        </w:rPr>
        <w:t xml:space="preserve"> Rady mládeže Bratislavského kraja</w:t>
      </w:r>
    </w:p>
    <w:p w14:paraId="2FA9DF94" w14:textId="77777777" w:rsidR="001203FE" w:rsidRDefault="001203FE" w:rsidP="001203FE">
      <w:pPr>
        <w:spacing w:before="240"/>
        <w:jc w:val="both"/>
      </w:pPr>
      <w:r>
        <w:t xml:space="preserve">Najsilnejšie zastúpenými prioritami sú </w:t>
      </w:r>
      <w:proofErr w:type="spellStart"/>
      <w:r>
        <w:t>PsM</w:t>
      </w:r>
      <w:proofErr w:type="spellEnd"/>
      <w:r>
        <w:t xml:space="preserve"> a voľný čas, ktorá pre organizácie predstavuje také </w:t>
      </w:r>
      <w:r w:rsidRPr="00863A66">
        <w:rPr>
          <w:color w:val="000000" w:themeColor="text1"/>
        </w:rPr>
        <w:t>NFV</w:t>
      </w:r>
      <w:r>
        <w:t>, ktoré nesmeruje k iným pomenovaným prioritám.</w:t>
      </w:r>
    </w:p>
    <w:p w14:paraId="22F30763" w14:textId="77777777" w:rsidR="001203FE" w:rsidRDefault="001203FE" w:rsidP="001203FE">
      <w:pPr>
        <w:jc w:val="both"/>
      </w:pPr>
      <w:r>
        <w:t>Ďalšími frekventovanými témami sú dobrovoľníctvo, ochrana životného prostredia a vzťahy v komunite, resp. duševné zdravie.</w:t>
      </w:r>
      <w:r>
        <w:rPr>
          <w:rStyle w:val="Odkaznapoznmkupodiarou"/>
        </w:rPr>
        <w:footnoteReference w:id="20"/>
      </w:r>
    </w:p>
    <w:p w14:paraId="606F138A" w14:textId="77777777" w:rsidR="001203FE" w:rsidRDefault="001203FE" w:rsidP="001203FE">
      <w:pPr>
        <w:jc w:val="both"/>
      </w:pPr>
      <w:r>
        <w:t>Špecifickou skupinou z pohľadu Koncepcie sú dobrovoľníci pôsobiaci v športe. Aktuálna legislatívna úprava umožňuje, aby športový odborník vykonával športovú činnosť ako dobrovoľník zapísaný v informačnom systéme športu. Najmä pre menšie športové kluby sa dobrovoľníci stali dôležitou súčasťou fungovania a práce s deťmi a mládežou.</w:t>
      </w:r>
    </w:p>
    <w:p w14:paraId="204D8647" w14:textId="5576B15B" w:rsidR="001203FE" w:rsidRDefault="001203FE" w:rsidP="001203FE">
      <w:pPr>
        <w:jc w:val="both"/>
        <w:rPr>
          <w:b/>
          <w:bCs/>
        </w:rPr>
      </w:pPr>
      <w:r w:rsidRPr="00A05865">
        <w:rPr>
          <w:b/>
          <w:bCs/>
        </w:rPr>
        <w:t xml:space="preserve">Ďalšie informácie sú uvedené </w:t>
      </w:r>
      <w:r w:rsidRPr="00DD4CC0">
        <w:rPr>
          <w:b/>
          <w:bCs/>
        </w:rPr>
        <w:t xml:space="preserve"> v prílohe </w:t>
      </w:r>
      <w:r w:rsidRPr="00260C19">
        <w:rPr>
          <w:b/>
          <w:bCs/>
        </w:rPr>
        <w:t>5</w:t>
      </w:r>
      <w:r w:rsidRPr="00A05865">
        <w:rPr>
          <w:b/>
          <w:bCs/>
        </w:rPr>
        <w:t>.</w:t>
      </w:r>
    </w:p>
    <w:p w14:paraId="457ECF84" w14:textId="77777777" w:rsidR="00CD4D07" w:rsidRDefault="00CD4D07" w:rsidP="001203FE">
      <w:pPr>
        <w:jc w:val="both"/>
      </w:pPr>
    </w:p>
    <w:p w14:paraId="59250FE8" w14:textId="2CEBE487" w:rsidR="001203FE" w:rsidRDefault="001203FE" w:rsidP="001203FE">
      <w:pPr>
        <w:pStyle w:val="Nadpis3"/>
      </w:pPr>
      <w:bookmarkStart w:id="374" w:name="_Toc102600846"/>
      <w:bookmarkStart w:id="375" w:name="_Toc89551181"/>
      <w:bookmarkStart w:id="376" w:name="_Toc89551515"/>
      <w:bookmarkStart w:id="377" w:name="_Toc110346770"/>
      <w:bookmarkEnd w:id="374"/>
      <w:bookmarkEnd w:id="375"/>
      <w:bookmarkEnd w:id="376"/>
      <w:r>
        <w:t>Zhrnutie výskumu mládeže s relevanciou pre BSK</w:t>
      </w:r>
      <w:bookmarkEnd w:id="377"/>
    </w:p>
    <w:p w14:paraId="70AAE642" w14:textId="77777777" w:rsidR="00CD4D07" w:rsidRPr="00CD4D07" w:rsidRDefault="00CD4D07" w:rsidP="00CD4D07"/>
    <w:p w14:paraId="7DE0275F" w14:textId="77777777" w:rsidR="001203FE" w:rsidRDefault="001203FE">
      <w:pPr>
        <w:numPr>
          <w:ilvl w:val="0"/>
          <w:numId w:val="37"/>
        </w:numPr>
        <w:spacing w:after="0" w:line="276" w:lineRule="auto"/>
        <w:ind w:left="714" w:hanging="357"/>
        <w:jc w:val="both"/>
        <w:rPr>
          <w:color w:val="000000"/>
        </w:rPr>
      </w:pPr>
      <w:r>
        <w:t>Mladí ľudia majú záujem o účasť na živote samosprávy, ale nemajú informácie o možnostiach a zručnosti pre kontinuálne zapájanie sa. (</w:t>
      </w:r>
      <w:proofErr w:type="spellStart"/>
      <w:r>
        <w:t>Kriglerová</w:t>
      </w:r>
      <w:proofErr w:type="spellEnd"/>
      <w:r>
        <w:t xml:space="preserve"> a </w:t>
      </w:r>
      <w:proofErr w:type="spellStart"/>
      <w:r>
        <w:t>Chudžíková</w:t>
      </w:r>
      <w:proofErr w:type="spellEnd"/>
      <w:r>
        <w:t>, 2021)</w:t>
      </w:r>
      <w:r>
        <w:rPr>
          <w:rStyle w:val="Odkaznapoznmkupodiarou"/>
        </w:rPr>
        <w:footnoteReference w:id="21"/>
      </w:r>
    </w:p>
    <w:p w14:paraId="1B535D87" w14:textId="67505C4C" w:rsidR="001203FE" w:rsidRDefault="001203FE">
      <w:pPr>
        <w:numPr>
          <w:ilvl w:val="0"/>
          <w:numId w:val="37"/>
        </w:numPr>
        <w:spacing w:after="0" w:line="276" w:lineRule="auto"/>
        <w:ind w:left="714" w:hanging="357"/>
        <w:jc w:val="both"/>
      </w:pPr>
      <w:r>
        <w:t>Mladí ľudia považujú za prioritu ochranu životného prostredia a zároveň obavy z klimatického vývoja vplývajú významnou mierou na ich duševné zdravie.</w:t>
      </w:r>
    </w:p>
    <w:p w14:paraId="10F1C639" w14:textId="77777777" w:rsidR="00CD4D07" w:rsidRDefault="00CD4D07" w:rsidP="00CD4D07">
      <w:pPr>
        <w:spacing w:after="0" w:line="276" w:lineRule="auto"/>
        <w:ind w:left="357"/>
        <w:jc w:val="both"/>
      </w:pPr>
    </w:p>
    <w:p w14:paraId="6837BAD0" w14:textId="77777777" w:rsidR="001203FE" w:rsidRDefault="001203FE">
      <w:pPr>
        <w:numPr>
          <w:ilvl w:val="0"/>
          <w:numId w:val="37"/>
        </w:numPr>
        <w:spacing w:after="0" w:line="276" w:lineRule="auto"/>
        <w:ind w:left="714" w:hanging="357"/>
        <w:jc w:val="both"/>
      </w:pPr>
      <w:r>
        <w:lastRenderedPageBreak/>
        <w:t>Prechod na digitálne vzdelávanie roztvoril nožnice medzi mladými ľuďmi, ktorým vybavenie umožňuje digitálnu účasť, a medzi tými, ktorých nedostatočné podmienky odstrihávajú od prínosov školského vzdelávania. (</w:t>
      </w:r>
      <w:proofErr w:type="spellStart"/>
      <w:r>
        <w:t>Rehúš</w:t>
      </w:r>
      <w:proofErr w:type="spellEnd"/>
      <w:r>
        <w:t>, 2021</w:t>
      </w:r>
      <w:r>
        <w:rPr>
          <w:rStyle w:val="Odkaznapoznmkupodiarou"/>
        </w:rPr>
        <w:footnoteReference w:id="22"/>
      </w:r>
      <w:r>
        <w:t xml:space="preserve">, </w:t>
      </w:r>
      <w:proofErr w:type="spellStart"/>
      <w:r>
        <w:t>Čokyna</w:t>
      </w:r>
      <w:proofErr w:type="spellEnd"/>
      <w:r>
        <w:t xml:space="preserve"> a </w:t>
      </w:r>
      <w:proofErr w:type="spellStart"/>
      <w:r>
        <w:t>Ostertágová</w:t>
      </w:r>
      <w:proofErr w:type="spellEnd"/>
      <w:r>
        <w:t>, 2020)</w:t>
      </w:r>
    </w:p>
    <w:p w14:paraId="3D06B54C" w14:textId="77777777" w:rsidR="001203FE" w:rsidRDefault="001203FE">
      <w:pPr>
        <w:numPr>
          <w:ilvl w:val="0"/>
          <w:numId w:val="37"/>
        </w:numPr>
        <w:spacing w:after="0" w:line="276" w:lineRule="auto"/>
        <w:ind w:left="714" w:hanging="357"/>
        <w:jc w:val="both"/>
      </w:pPr>
      <w:r>
        <w:t>Podmienky vzdelávania počas pandémie viedli k zvýšenému výskytu psychických problémov a vyžadujú transformáciu z výkonnostne zameraného vzdelávania. (</w:t>
      </w:r>
      <w:proofErr w:type="spellStart"/>
      <w:r>
        <w:t>Azevedo</w:t>
      </w:r>
      <w:proofErr w:type="spellEnd"/>
      <w:r>
        <w:t xml:space="preserve"> a kol., Svetová banka, 2020).</w:t>
      </w:r>
      <w:r>
        <w:rPr>
          <w:rStyle w:val="Odkaznapoznmkupodiarou"/>
        </w:rPr>
        <w:footnoteReference w:id="23"/>
      </w:r>
    </w:p>
    <w:p w14:paraId="4566087D" w14:textId="77777777" w:rsidR="001203FE" w:rsidRPr="00653A70" w:rsidRDefault="001203FE" w:rsidP="001203FE">
      <w:pPr>
        <w:pStyle w:val="Nadpis3"/>
      </w:pPr>
      <w:bookmarkStart w:id="378" w:name="_Toc89551183"/>
      <w:bookmarkStart w:id="379" w:name="_Toc89551517"/>
      <w:bookmarkStart w:id="380" w:name="_Toc110346771"/>
      <w:bookmarkEnd w:id="378"/>
      <w:bookmarkEnd w:id="379"/>
      <w:r>
        <w:t>Zhrnutie hlavných zistení</w:t>
      </w:r>
      <w:bookmarkEnd w:id="380"/>
      <w:r>
        <w:t xml:space="preserve"> </w:t>
      </w:r>
    </w:p>
    <w:p w14:paraId="7660821E" w14:textId="77777777" w:rsidR="001203FE" w:rsidRDefault="001203FE">
      <w:pPr>
        <w:numPr>
          <w:ilvl w:val="0"/>
          <w:numId w:val="38"/>
        </w:numPr>
        <w:spacing w:after="0" w:line="276" w:lineRule="auto"/>
        <w:ind w:left="714" w:hanging="357"/>
        <w:jc w:val="both"/>
        <w:rPr>
          <w:color w:val="000000"/>
        </w:rPr>
      </w:pPr>
      <w:r>
        <w:t xml:space="preserve">Existujúci systém podpory </w:t>
      </w:r>
      <w:proofErr w:type="spellStart"/>
      <w:r w:rsidRPr="00863A66">
        <w:rPr>
          <w:color w:val="000000" w:themeColor="text1"/>
        </w:rPr>
        <w:t>PsM</w:t>
      </w:r>
      <w:proofErr w:type="spellEnd"/>
      <w:r w:rsidDel="00760EF4">
        <w:t xml:space="preserve"> </w:t>
      </w:r>
      <w:r>
        <w:t>prostredníctvom BRDS dokáže na dopytovom princípe zasiahnuť menšiu časť (do 20 %) identifikovaných organizácií.</w:t>
      </w:r>
    </w:p>
    <w:p w14:paraId="6F6CA983" w14:textId="77777777" w:rsidR="001203FE" w:rsidRDefault="001203FE">
      <w:pPr>
        <w:numPr>
          <w:ilvl w:val="0"/>
          <w:numId w:val="38"/>
        </w:numPr>
        <w:spacing w:after="0" w:line="276" w:lineRule="auto"/>
        <w:ind w:left="714" w:hanging="357"/>
        <w:jc w:val="both"/>
      </w:pPr>
      <w:r>
        <w:t xml:space="preserve">Miestna samospráva, predovšetkým mestá, začali v ostatných rokoch poskytovať dotácie na podporu </w:t>
      </w:r>
      <w:proofErr w:type="spellStart"/>
      <w:r w:rsidRPr="00863A66">
        <w:rPr>
          <w:color w:val="000000" w:themeColor="text1"/>
        </w:rPr>
        <w:t>PsM</w:t>
      </w:r>
      <w:proofErr w:type="spellEnd"/>
      <w:r>
        <w:t>.</w:t>
      </w:r>
    </w:p>
    <w:p w14:paraId="36B00718" w14:textId="77777777" w:rsidR="001203FE" w:rsidRDefault="001203FE">
      <w:pPr>
        <w:numPr>
          <w:ilvl w:val="0"/>
          <w:numId w:val="38"/>
        </w:numPr>
        <w:spacing w:after="0" w:line="276" w:lineRule="auto"/>
        <w:ind w:left="714" w:hanging="357"/>
        <w:jc w:val="both"/>
      </w:pPr>
      <w:r>
        <w:t xml:space="preserve">Tvorba a hodnotenie nástrojov pre rozvoj </w:t>
      </w:r>
      <w:proofErr w:type="spellStart"/>
      <w:r w:rsidRPr="00863A66">
        <w:rPr>
          <w:color w:val="000000" w:themeColor="text1"/>
        </w:rPr>
        <w:t>PsM</w:t>
      </w:r>
      <w:proofErr w:type="spellEnd"/>
      <w:r>
        <w:t xml:space="preserve">, ako je napr. BRDS pre mládež, aktívna podpora školskej participácie, vychádzajú z malej údajovej základne o potrebách mladých ľudí a organizácií </w:t>
      </w:r>
      <w:proofErr w:type="spellStart"/>
      <w:r w:rsidRPr="00863A66">
        <w:rPr>
          <w:color w:val="000000" w:themeColor="text1"/>
        </w:rPr>
        <w:t>PsM</w:t>
      </w:r>
      <w:proofErr w:type="spellEnd"/>
      <w:r>
        <w:t>.</w:t>
      </w:r>
    </w:p>
    <w:p w14:paraId="1A0CEAFA" w14:textId="77777777" w:rsidR="001203FE" w:rsidRDefault="001203FE" w:rsidP="001203FE">
      <w:pPr>
        <w:rPr>
          <w:color w:val="000000" w:themeColor="text1"/>
        </w:rPr>
      </w:pPr>
      <w:r>
        <w:rPr>
          <w:color w:val="000000" w:themeColor="text1"/>
        </w:rPr>
        <w:br w:type="page"/>
      </w:r>
    </w:p>
    <w:p w14:paraId="7C9F48B1" w14:textId="77777777" w:rsidR="001203FE" w:rsidRDefault="001203FE" w:rsidP="001203FE">
      <w:pPr>
        <w:pStyle w:val="Nadpis2"/>
        <w:spacing w:after="120"/>
        <w:ind w:left="578" w:hanging="578"/>
      </w:pPr>
      <w:bookmarkStart w:id="381" w:name="_Toc110346772"/>
      <w:r>
        <w:lastRenderedPageBreak/>
        <w:t>SWOT analýza za oblasť mládeže</w:t>
      </w:r>
      <w:bookmarkEnd w:id="381"/>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4530"/>
        <w:gridCol w:w="4530"/>
      </w:tblGrid>
      <w:tr w:rsidR="001203FE" w:rsidRPr="00242E0B" w14:paraId="148615CE" w14:textId="77777777" w:rsidTr="00D55867">
        <w:trPr>
          <w:trHeight w:val="406"/>
        </w:trPr>
        <w:tc>
          <w:tcPr>
            <w:tcW w:w="4530" w:type="dxa"/>
            <w:shd w:val="clear" w:color="auto" w:fill="ACB9CA" w:themeFill="text2" w:themeFillTint="66"/>
            <w:tcMar>
              <w:top w:w="0" w:type="dxa"/>
              <w:left w:w="108" w:type="dxa"/>
              <w:bottom w:w="0" w:type="dxa"/>
              <w:right w:w="108" w:type="dxa"/>
            </w:tcMar>
          </w:tcPr>
          <w:p w14:paraId="05B4A045" w14:textId="77777777" w:rsidR="001203FE" w:rsidRPr="0010252A" w:rsidRDefault="001203FE" w:rsidP="00D55867">
            <w:pPr>
              <w:spacing w:before="120" w:after="120"/>
              <w:jc w:val="center"/>
              <w:rPr>
                <w:b/>
              </w:rPr>
            </w:pPr>
            <w:r w:rsidRPr="0010252A">
              <w:rPr>
                <w:b/>
              </w:rPr>
              <w:t>Silné stránky</w:t>
            </w:r>
          </w:p>
        </w:tc>
        <w:tc>
          <w:tcPr>
            <w:tcW w:w="4530" w:type="dxa"/>
            <w:shd w:val="clear" w:color="auto" w:fill="ACB9CA" w:themeFill="text2" w:themeFillTint="66"/>
            <w:tcMar>
              <w:top w:w="0" w:type="dxa"/>
              <w:left w:w="108" w:type="dxa"/>
              <w:bottom w:w="0" w:type="dxa"/>
              <w:right w:w="108" w:type="dxa"/>
            </w:tcMar>
          </w:tcPr>
          <w:p w14:paraId="7D75352E" w14:textId="77777777" w:rsidR="001203FE" w:rsidRPr="0010252A" w:rsidRDefault="001203FE" w:rsidP="00D55867">
            <w:pPr>
              <w:spacing w:before="120" w:after="120"/>
              <w:jc w:val="center"/>
              <w:rPr>
                <w:b/>
              </w:rPr>
            </w:pPr>
            <w:r w:rsidRPr="0010252A">
              <w:rPr>
                <w:b/>
              </w:rPr>
              <w:t>Slabé stránky</w:t>
            </w:r>
          </w:p>
        </w:tc>
      </w:tr>
      <w:tr w:rsidR="001203FE" w:rsidRPr="00242E0B" w14:paraId="7D316DB9" w14:textId="77777777" w:rsidTr="00D55867">
        <w:tc>
          <w:tcPr>
            <w:tcW w:w="4530" w:type="dxa"/>
            <w:shd w:val="clear" w:color="auto" w:fill="auto"/>
            <w:tcMar>
              <w:top w:w="0" w:type="dxa"/>
              <w:left w:w="108" w:type="dxa"/>
              <w:bottom w:w="0" w:type="dxa"/>
              <w:right w:w="108" w:type="dxa"/>
            </w:tcMar>
          </w:tcPr>
          <w:p w14:paraId="76FF4F7B" w14:textId="77777777" w:rsidR="001203FE" w:rsidRPr="00760EF4" w:rsidRDefault="001203FE" w:rsidP="00D55867">
            <w:pPr>
              <w:spacing w:before="80" w:after="80"/>
              <w:jc w:val="both"/>
              <w:rPr>
                <w:sz w:val="20"/>
                <w:szCs w:val="20"/>
              </w:rPr>
            </w:pPr>
            <w:r w:rsidRPr="00760EF4">
              <w:rPr>
                <w:sz w:val="20"/>
                <w:szCs w:val="20"/>
              </w:rPr>
              <w:t>Koncentrácia skúseností pracovníkov s mládežou a</w:t>
            </w:r>
            <w:r>
              <w:rPr>
                <w:sz w:val="20"/>
                <w:szCs w:val="20"/>
              </w:rPr>
              <w:t> </w:t>
            </w:r>
            <w:r w:rsidRPr="00760EF4">
              <w:rPr>
                <w:sz w:val="20"/>
                <w:szCs w:val="20"/>
              </w:rPr>
              <w:t xml:space="preserve">dobrej praxe </w:t>
            </w:r>
            <w:proofErr w:type="spellStart"/>
            <w:r w:rsidRPr="0010252A">
              <w:rPr>
                <w:color w:val="000000" w:themeColor="text1"/>
                <w:sz w:val="20"/>
                <w:szCs w:val="20"/>
              </w:rPr>
              <w:t>PsM</w:t>
            </w:r>
            <w:proofErr w:type="spellEnd"/>
            <w:r w:rsidRPr="00760EF4" w:rsidDel="00760EF4">
              <w:rPr>
                <w:sz w:val="20"/>
                <w:szCs w:val="20"/>
              </w:rPr>
              <w:t xml:space="preserve"> </w:t>
            </w:r>
            <w:r w:rsidRPr="00760EF4">
              <w:rPr>
                <w:sz w:val="20"/>
                <w:szCs w:val="20"/>
              </w:rPr>
              <w:t>v organizáciách občianskej spoločnosti v regióne</w:t>
            </w:r>
          </w:p>
        </w:tc>
        <w:tc>
          <w:tcPr>
            <w:tcW w:w="4530" w:type="dxa"/>
            <w:shd w:val="clear" w:color="auto" w:fill="auto"/>
            <w:tcMar>
              <w:top w:w="0" w:type="dxa"/>
              <w:left w:w="108" w:type="dxa"/>
              <w:bottom w:w="0" w:type="dxa"/>
              <w:right w:w="108" w:type="dxa"/>
            </w:tcMar>
          </w:tcPr>
          <w:p w14:paraId="3B99251C" w14:textId="77777777" w:rsidR="001203FE" w:rsidRPr="00760EF4" w:rsidRDefault="001203FE" w:rsidP="00D55867">
            <w:pPr>
              <w:spacing w:before="80" w:after="80"/>
              <w:jc w:val="both"/>
              <w:rPr>
                <w:sz w:val="20"/>
                <w:szCs w:val="20"/>
              </w:rPr>
            </w:pPr>
            <w:r w:rsidRPr="0FDC96C7">
              <w:rPr>
                <w:sz w:val="20"/>
                <w:szCs w:val="20"/>
              </w:rPr>
              <w:t xml:space="preserve">Chýbajúca personálna kapacita pre hlbšiu koordináciu </w:t>
            </w:r>
            <w:proofErr w:type="spellStart"/>
            <w:r w:rsidRPr="0FDC96C7">
              <w:rPr>
                <w:color w:val="000000" w:themeColor="text1"/>
                <w:sz w:val="20"/>
                <w:szCs w:val="20"/>
              </w:rPr>
              <w:t>PsM</w:t>
            </w:r>
            <w:proofErr w:type="spellEnd"/>
          </w:p>
        </w:tc>
      </w:tr>
      <w:tr w:rsidR="001203FE" w:rsidRPr="00242E0B" w14:paraId="7E7DDB1B" w14:textId="77777777" w:rsidTr="00D55867">
        <w:tc>
          <w:tcPr>
            <w:tcW w:w="4530" w:type="dxa"/>
            <w:shd w:val="clear" w:color="auto" w:fill="auto"/>
            <w:tcMar>
              <w:top w:w="0" w:type="dxa"/>
              <w:left w:w="108" w:type="dxa"/>
              <w:bottom w:w="0" w:type="dxa"/>
              <w:right w:w="108" w:type="dxa"/>
            </w:tcMar>
          </w:tcPr>
          <w:p w14:paraId="6C4B4824" w14:textId="77777777" w:rsidR="001203FE" w:rsidRPr="00760EF4" w:rsidRDefault="001203FE" w:rsidP="00D55867">
            <w:pPr>
              <w:spacing w:before="80" w:after="80"/>
              <w:jc w:val="both"/>
              <w:rPr>
                <w:sz w:val="20"/>
                <w:szCs w:val="20"/>
              </w:rPr>
            </w:pPr>
            <w:r w:rsidRPr="00760EF4">
              <w:rPr>
                <w:sz w:val="20"/>
                <w:szCs w:val="20"/>
              </w:rPr>
              <w:t>Etablovaný mechanizmus podpory BRDS</w:t>
            </w:r>
          </w:p>
        </w:tc>
        <w:tc>
          <w:tcPr>
            <w:tcW w:w="4530" w:type="dxa"/>
            <w:shd w:val="clear" w:color="auto" w:fill="auto"/>
            <w:tcMar>
              <w:top w:w="0" w:type="dxa"/>
              <w:left w:w="108" w:type="dxa"/>
              <w:bottom w:w="0" w:type="dxa"/>
              <w:right w:w="108" w:type="dxa"/>
            </w:tcMar>
          </w:tcPr>
          <w:p w14:paraId="1F1B89B0" w14:textId="77777777" w:rsidR="001203FE" w:rsidRPr="0010252A" w:rsidRDefault="001203FE" w:rsidP="00D55867">
            <w:pPr>
              <w:spacing w:before="80" w:after="80"/>
              <w:jc w:val="both"/>
              <w:rPr>
                <w:sz w:val="20"/>
                <w:szCs w:val="20"/>
              </w:rPr>
            </w:pPr>
            <w:r w:rsidRPr="00760EF4">
              <w:rPr>
                <w:sz w:val="20"/>
                <w:szCs w:val="20"/>
              </w:rPr>
              <w:t xml:space="preserve">Chýbajúce dátové podklady pre zameranie rozvoja </w:t>
            </w:r>
            <w:proofErr w:type="spellStart"/>
            <w:r w:rsidRPr="0010252A">
              <w:rPr>
                <w:color w:val="000000" w:themeColor="text1"/>
                <w:sz w:val="20"/>
                <w:szCs w:val="20"/>
              </w:rPr>
              <w:t>PsM</w:t>
            </w:r>
            <w:proofErr w:type="spellEnd"/>
          </w:p>
        </w:tc>
      </w:tr>
      <w:tr w:rsidR="001203FE" w:rsidRPr="00242E0B" w14:paraId="6DD44CB5" w14:textId="77777777" w:rsidTr="00D55867">
        <w:tc>
          <w:tcPr>
            <w:tcW w:w="4530" w:type="dxa"/>
            <w:shd w:val="clear" w:color="auto" w:fill="FFFFFF" w:themeFill="background1"/>
            <w:tcMar>
              <w:top w:w="0" w:type="dxa"/>
              <w:left w:w="108" w:type="dxa"/>
              <w:bottom w:w="0" w:type="dxa"/>
              <w:right w:w="108" w:type="dxa"/>
            </w:tcMar>
          </w:tcPr>
          <w:p w14:paraId="3D4BA786" w14:textId="77777777" w:rsidR="001203FE" w:rsidRPr="0010252A" w:rsidRDefault="001203FE" w:rsidP="00D55867">
            <w:pPr>
              <w:spacing w:before="80" w:after="80"/>
              <w:jc w:val="both"/>
              <w:rPr>
                <w:sz w:val="20"/>
                <w:szCs w:val="20"/>
              </w:rPr>
            </w:pPr>
            <w:r>
              <w:rPr>
                <w:sz w:val="20"/>
                <w:szCs w:val="20"/>
              </w:rPr>
              <w:t>I</w:t>
            </w:r>
            <w:r w:rsidRPr="00242E0B">
              <w:rPr>
                <w:sz w:val="20"/>
                <w:szCs w:val="20"/>
              </w:rPr>
              <w:t xml:space="preserve">nvestície do ponuky </w:t>
            </w:r>
            <w:proofErr w:type="spellStart"/>
            <w:r w:rsidRPr="00242E0B">
              <w:rPr>
                <w:sz w:val="20"/>
                <w:szCs w:val="20"/>
              </w:rPr>
              <w:t>ekocentier</w:t>
            </w:r>
            <w:proofErr w:type="spellEnd"/>
            <w:r w:rsidRPr="00242E0B">
              <w:rPr>
                <w:sz w:val="20"/>
                <w:szCs w:val="20"/>
              </w:rPr>
              <w:t xml:space="preserve"> na území BSK ako nástroj environmentálnej výchovy a vzdelávania</w:t>
            </w:r>
          </w:p>
        </w:tc>
        <w:tc>
          <w:tcPr>
            <w:tcW w:w="4530" w:type="dxa"/>
            <w:shd w:val="clear" w:color="auto" w:fill="auto"/>
            <w:tcMar>
              <w:top w:w="0" w:type="dxa"/>
              <w:left w:w="108" w:type="dxa"/>
              <w:bottom w:w="0" w:type="dxa"/>
              <w:right w:w="108" w:type="dxa"/>
            </w:tcMar>
          </w:tcPr>
          <w:p w14:paraId="1A669E51" w14:textId="77777777" w:rsidR="001203FE" w:rsidRPr="0010252A" w:rsidRDefault="001203FE" w:rsidP="00D55867">
            <w:pPr>
              <w:spacing w:before="80" w:after="80"/>
              <w:jc w:val="both"/>
              <w:rPr>
                <w:sz w:val="20"/>
                <w:szCs w:val="20"/>
              </w:rPr>
            </w:pPr>
            <w:r w:rsidRPr="00242E0B">
              <w:rPr>
                <w:sz w:val="20"/>
                <w:szCs w:val="20"/>
              </w:rPr>
              <w:t xml:space="preserve">Nízka miera zapojenia detí a mládeže do </w:t>
            </w:r>
            <w:r w:rsidRPr="00863A66">
              <w:rPr>
                <w:color w:val="000000" w:themeColor="text1"/>
              </w:rPr>
              <w:t>NFV</w:t>
            </w:r>
          </w:p>
        </w:tc>
      </w:tr>
      <w:tr w:rsidR="001203FE" w:rsidRPr="00242E0B" w14:paraId="0934DEC5" w14:textId="77777777" w:rsidTr="00D55867">
        <w:tc>
          <w:tcPr>
            <w:tcW w:w="4530" w:type="dxa"/>
            <w:shd w:val="clear" w:color="auto" w:fill="FFFFFF" w:themeFill="background1"/>
            <w:tcMar>
              <w:top w:w="0" w:type="dxa"/>
              <w:left w:w="108" w:type="dxa"/>
              <w:bottom w:w="0" w:type="dxa"/>
              <w:right w:w="108" w:type="dxa"/>
            </w:tcMar>
          </w:tcPr>
          <w:p w14:paraId="048FC04E" w14:textId="77777777" w:rsidR="001203FE" w:rsidRPr="0010252A" w:rsidRDefault="001203FE" w:rsidP="00D55867">
            <w:pPr>
              <w:spacing w:before="80" w:after="80"/>
              <w:jc w:val="both"/>
              <w:rPr>
                <w:sz w:val="20"/>
                <w:szCs w:val="20"/>
              </w:rPr>
            </w:pPr>
            <w:r w:rsidRPr="00242E0B">
              <w:rPr>
                <w:sz w:val="20"/>
                <w:szCs w:val="20"/>
              </w:rPr>
              <w:t>Platforma pre zapojenie mladých ľudí vo forme mládežníckeho parlamentu pri BSK</w:t>
            </w:r>
          </w:p>
        </w:tc>
        <w:tc>
          <w:tcPr>
            <w:tcW w:w="4530" w:type="dxa"/>
            <w:vMerge w:val="restart"/>
            <w:shd w:val="clear" w:color="auto" w:fill="auto"/>
            <w:tcMar>
              <w:top w:w="0" w:type="dxa"/>
              <w:left w:w="108" w:type="dxa"/>
              <w:bottom w:w="0" w:type="dxa"/>
              <w:right w:w="108" w:type="dxa"/>
            </w:tcMar>
          </w:tcPr>
          <w:p w14:paraId="19D13041" w14:textId="77777777" w:rsidR="001203FE" w:rsidRPr="0010252A" w:rsidRDefault="001203FE" w:rsidP="00D55867">
            <w:pPr>
              <w:spacing w:before="80" w:after="80"/>
              <w:jc w:val="both"/>
              <w:rPr>
                <w:sz w:val="20"/>
                <w:szCs w:val="20"/>
              </w:rPr>
            </w:pPr>
            <w:r w:rsidRPr="00242E0B">
              <w:rPr>
                <w:sz w:val="20"/>
                <w:szCs w:val="20"/>
              </w:rPr>
              <w:t>Chýbajúca infraštruktúra voľného času a nedostatok bezpečných miest pre deti a mládež, najmä v menších obciach</w:t>
            </w:r>
          </w:p>
        </w:tc>
      </w:tr>
      <w:tr w:rsidR="001203FE" w:rsidRPr="00242E0B" w14:paraId="07C6E2C4" w14:textId="77777777" w:rsidTr="00D55867">
        <w:tc>
          <w:tcPr>
            <w:tcW w:w="4530" w:type="dxa"/>
            <w:shd w:val="clear" w:color="auto" w:fill="FFFFFF" w:themeFill="background1"/>
            <w:tcMar>
              <w:top w:w="0" w:type="dxa"/>
              <w:left w:w="108" w:type="dxa"/>
              <w:bottom w:w="0" w:type="dxa"/>
              <w:right w:w="108" w:type="dxa"/>
            </w:tcMar>
          </w:tcPr>
          <w:p w14:paraId="4C52E509" w14:textId="77777777" w:rsidR="001203FE" w:rsidRPr="00242E0B" w:rsidRDefault="001203FE" w:rsidP="00D55867">
            <w:pPr>
              <w:spacing w:before="80" w:after="80"/>
              <w:jc w:val="both"/>
              <w:rPr>
                <w:sz w:val="20"/>
                <w:szCs w:val="20"/>
              </w:rPr>
            </w:pPr>
            <w:r>
              <w:rPr>
                <w:sz w:val="20"/>
                <w:szCs w:val="20"/>
              </w:rPr>
              <w:t>Školské parlamenty</w:t>
            </w:r>
            <w:r w:rsidRPr="00D747EE">
              <w:rPr>
                <w:sz w:val="20"/>
                <w:szCs w:val="20"/>
              </w:rPr>
              <w:t xml:space="preserve"> ako nástroj participácie detí a</w:t>
            </w:r>
            <w:r>
              <w:rPr>
                <w:sz w:val="20"/>
                <w:szCs w:val="20"/>
              </w:rPr>
              <w:t> </w:t>
            </w:r>
            <w:r w:rsidRPr="00D747EE">
              <w:rPr>
                <w:sz w:val="20"/>
                <w:szCs w:val="20"/>
              </w:rPr>
              <w:t>mládeže nielen na školách v ZP BSK</w:t>
            </w:r>
          </w:p>
        </w:tc>
        <w:tc>
          <w:tcPr>
            <w:tcW w:w="4530" w:type="dxa"/>
            <w:vMerge/>
            <w:tcMar>
              <w:top w:w="0" w:type="dxa"/>
              <w:left w:w="108" w:type="dxa"/>
              <w:bottom w:w="0" w:type="dxa"/>
              <w:right w:w="108" w:type="dxa"/>
            </w:tcMar>
          </w:tcPr>
          <w:p w14:paraId="23297053" w14:textId="77777777" w:rsidR="001203FE" w:rsidRPr="0010252A" w:rsidRDefault="001203FE" w:rsidP="00D55867">
            <w:pPr>
              <w:spacing w:before="80" w:after="80"/>
              <w:rPr>
                <w:sz w:val="20"/>
                <w:szCs w:val="20"/>
              </w:rPr>
            </w:pPr>
          </w:p>
        </w:tc>
      </w:tr>
      <w:tr w:rsidR="001203FE" w:rsidRPr="007D2CCA" w14:paraId="664F6EC7" w14:textId="77777777" w:rsidTr="00D55867">
        <w:tc>
          <w:tcPr>
            <w:tcW w:w="4530" w:type="dxa"/>
            <w:shd w:val="clear" w:color="auto" w:fill="ACB9CA" w:themeFill="text2" w:themeFillTint="66"/>
            <w:tcMar>
              <w:top w:w="0" w:type="dxa"/>
              <w:left w:w="108" w:type="dxa"/>
              <w:bottom w:w="0" w:type="dxa"/>
              <w:right w:w="108" w:type="dxa"/>
            </w:tcMar>
          </w:tcPr>
          <w:p w14:paraId="73F63F09" w14:textId="77777777" w:rsidR="001203FE" w:rsidRPr="0010252A" w:rsidRDefault="001203FE" w:rsidP="00D55867">
            <w:pPr>
              <w:spacing w:before="120" w:after="120"/>
              <w:jc w:val="center"/>
              <w:rPr>
                <w:b/>
              </w:rPr>
            </w:pPr>
            <w:r w:rsidRPr="0010252A">
              <w:rPr>
                <w:b/>
              </w:rPr>
              <w:t>Príležitosti</w:t>
            </w:r>
          </w:p>
        </w:tc>
        <w:tc>
          <w:tcPr>
            <w:tcW w:w="4530" w:type="dxa"/>
            <w:shd w:val="clear" w:color="auto" w:fill="ACB9CA" w:themeFill="text2" w:themeFillTint="66"/>
            <w:tcMar>
              <w:top w:w="0" w:type="dxa"/>
              <w:left w:w="108" w:type="dxa"/>
              <w:bottom w:w="0" w:type="dxa"/>
              <w:right w:w="108" w:type="dxa"/>
            </w:tcMar>
          </w:tcPr>
          <w:p w14:paraId="48DD2133" w14:textId="77777777" w:rsidR="001203FE" w:rsidRPr="0010252A" w:rsidRDefault="001203FE" w:rsidP="00D55867">
            <w:pPr>
              <w:spacing w:before="120" w:after="120"/>
              <w:jc w:val="center"/>
              <w:rPr>
                <w:b/>
              </w:rPr>
            </w:pPr>
            <w:r w:rsidRPr="0010252A">
              <w:rPr>
                <w:b/>
              </w:rPr>
              <w:t>Ohrozenia</w:t>
            </w:r>
          </w:p>
        </w:tc>
      </w:tr>
      <w:tr w:rsidR="001203FE" w:rsidRPr="00242E0B" w14:paraId="5A81725F" w14:textId="77777777" w:rsidTr="00D55867">
        <w:tc>
          <w:tcPr>
            <w:tcW w:w="4530" w:type="dxa"/>
            <w:shd w:val="clear" w:color="auto" w:fill="auto"/>
            <w:tcMar>
              <w:top w:w="0" w:type="dxa"/>
              <w:left w:w="108" w:type="dxa"/>
              <w:bottom w:w="0" w:type="dxa"/>
              <w:right w:w="108" w:type="dxa"/>
            </w:tcMar>
          </w:tcPr>
          <w:p w14:paraId="1059AC8D" w14:textId="77777777" w:rsidR="001203FE" w:rsidRPr="00760EF4" w:rsidRDefault="001203FE" w:rsidP="00D55867">
            <w:pPr>
              <w:spacing w:before="80" w:after="80"/>
              <w:jc w:val="both"/>
              <w:rPr>
                <w:sz w:val="20"/>
                <w:szCs w:val="20"/>
              </w:rPr>
            </w:pPr>
            <w:r w:rsidRPr="00760EF4">
              <w:rPr>
                <w:sz w:val="20"/>
                <w:szCs w:val="20"/>
              </w:rPr>
              <w:t xml:space="preserve">Zákonne pomenované pozície koordinátorov </w:t>
            </w:r>
            <w:proofErr w:type="spellStart"/>
            <w:r w:rsidRPr="0010252A">
              <w:rPr>
                <w:color w:val="000000" w:themeColor="text1"/>
                <w:sz w:val="20"/>
                <w:szCs w:val="20"/>
              </w:rPr>
              <w:t>PsM</w:t>
            </w:r>
            <w:proofErr w:type="spellEnd"/>
            <w:r w:rsidRPr="00760EF4">
              <w:rPr>
                <w:sz w:val="20"/>
                <w:szCs w:val="20"/>
              </w:rPr>
              <w:t>, ktoré posilňujú miestne a regionálne samosprávy</w:t>
            </w:r>
          </w:p>
        </w:tc>
        <w:tc>
          <w:tcPr>
            <w:tcW w:w="4530" w:type="dxa"/>
            <w:shd w:val="clear" w:color="auto" w:fill="auto"/>
            <w:tcMar>
              <w:top w:w="0" w:type="dxa"/>
              <w:left w:w="108" w:type="dxa"/>
              <w:bottom w:w="0" w:type="dxa"/>
              <w:right w:w="108" w:type="dxa"/>
            </w:tcMar>
          </w:tcPr>
          <w:p w14:paraId="5B3D520C" w14:textId="77777777" w:rsidR="001203FE" w:rsidRPr="00760EF4" w:rsidRDefault="001203FE" w:rsidP="00D55867">
            <w:pPr>
              <w:spacing w:before="80" w:after="80"/>
              <w:jc w:val="both"/>
              <w:rPr>
                <w:sz w:val="20"/>
                <w:szCs w:val="20"/>
              </w:rPr>
            </w:pPr>
            <w:r w:rsidRPr="00760EF4">
              <w:rPr>
                <w:sz w:val="20"/>
                <w:szCs w:val="20"/>
              </w:rPr>
              <w:t xml:space="preserve">Znižovanie politického významu podpory </w:t>
            </w:r>
            <w:proofErr w:type="spellStart"/>
            <w:r w:rsidRPr="0010252A">
              <w:rPr>
                <w:color w:val="000000" w:themeColor="text1"/>
                <w:sz w:val="20"/>
                <w:szCs w:val="20"/>
              </w:rPr>
              <w:t>PsM</w:t>
            </w:r>
            <w:proofErr w:type="spellEnd"/>
            <w:r w:rsidRPr="00760EF4" w:rsidDel="00760EF4">
              <w:rPr>
                <w:sz w:val="20"/>
                <w:szCs w:val="20"/>
              </w:rPr>
              <w:t xml:space="preserve"> </w:t>
            </w:r>
            <w:r w:rsidRPr="00760EF4">
              <w:rPr>
                <w:sz w:val="20"/>
                <w:szCs w:val="20"/>
              </w:rPr>
              <w:t>v rámci verejného sektora</w:t>
            </w:r>
          </w:p>
        </w:tc>
      </w:tr>
      <w:tr w:rsidR="001203FE" w:rsidRPr="00242E0B" w14:paraId="780A5A79" w14:textId="77777777" w:rsidTr="00D55867">
        <w:tc>
          <w:tcPr>
            <w:tcW w:w="4530" w:type="dxa"/>
            <w:shd w:val="clear" w:color="auto" w:fill="auto"/>
            <w:tcMar>
              <w:top w:w="0" w:type="dxa"/>
              <w:left w:w="108" w:type="dxa"/>
              <w:bottom w:w="0" w:type="dxa"/>
              <w:right w:w="108" w:type="dxa"/>
            </w:tcMar>
          </w:tcPr>
          <w:p w14:paraId="330D8273" w14:textId="77777777" w:rsidR="001203FE" w:rsidRPr="00760EF4" w:rsidRDefault="001203FE" w:rsidP="00D55867">
            <w:pPr>
              <w:spacing w:before="80" w:after="80"/>
              <w:jc w:val="both"/>
              <w:rPr>
                <w:sz w:val="20"/>
                <w:szCs w:val="20"/>
              </w:rPr>
            </w:pPr>
            <w:r w:rsidRPr="00760EF4">
              <w:rPr>
                <w:sz w:val="20"/>
                <w:szCs w:val="20"/>
              </w:rPr>
              <w:t xml:space="preserve">Štátny systém podpory rozvoja </w:t>
            </w:r>
            <w:proofErr w:type="spellStart"/>
            <w:r w:rsidRPr="0010252A">
              <w:rPr>
                <w:color w:val="000000" w:themeColor="text1"/>
                <w:sz w:val="20"/>
                <w:szCs w:val="20"/>
              </w:rPr>
              <w:t>PsM</w:t>
            </w:r>
            <w:proofErr w:type="spellEnd"/>
            <w:r w:rsidRPr="00760EF4" w:rsidDel="00760EF4">
              <w:rPr>
                <w:sz w:val="20"/>
                <w:szCs w:val="20"/>
              </w:rPr>
              <w:t xml:space="preserve"> </w:t>
            </w:r>
            <w:r w:rsidRPr="00760EF4">
              <w:rPr>
                <w:sz w:val="20"/>
                <w:szCs w:val="20"/>
              </w:rPr>
              <w:t xml:space="preserve">s definovanými medzirezortnými mechanizmami spolupráce </w:t>
            </w:r>
          </w:p>
        </w:tc>
        <w:tc>
          <w:tcPr>
            <w:tcW w:w="4530" w:type="dxa"/>
            <w:shd w:val="clear" w:color="auto" w:fill="auto"/>
            <w:tcMar>
              <w:top w:w="0" w:type="dxa"/>
              <w:left w:w="108" w:type="dxa"/>
              <w:bottom w:w="0" w:type="dxa"/>
              <w:right w:w="108" w:type="dxa"/>
            </w:tcMar>
          </w:tcPr>
          <w:p w14:paraId="28524ABF" w14:textId="77777777" w:rsidR="001203FE" w:rsidRPr="00760EF4" w:rsidRDefault="001203FE" w:rsidP="00D55867">
            <w:pPr>
              <w:spacing w:before="80" w:after="80"/>
              <w:jc w:val="both"/>
              <w:rPr>
                <w:sz w:val="20"/>
                <w:szCs w:val="20"/>
              </w:rPr>
            </w:pPr>
            <w:r w:rsidRPr="00760EF4">
              <w:rPr>
                <w:sz w:val="20"/>
                <w:szCs w:val="20"/>
              </w:rPr>
              <w:t>Nekoncepčný prístup k verejnej finančnej podpore voľného času a </w:t>
            </w:r>
            <w:proofErr w:type="spellStart"/>
            <w:r w:rsidRPr="0010252A">
              <w:rPr>
                <w:color w:val="000000" w:themeColor="text1"/>
                <w:sz w:val="20"/>
                <w:szCs w:val="20"/>
              </w:rPr>
              <w:t>PsM</w:t>
            </w:r>
            <w:proofErr w:type="spellEnd"/>
          </w:p>
        </w:tc>
      </w:tr>
      <w:tr w:rsidR="001203FE" w:rsidRPr="00242E0B" w14:paraId="0D7931B5" w14:textId="77777777" w:rsidTr="00D55867">
        <w:tc>
          <w:tcPr>
            <w:tcW w:w="4530" w:type="dxa"/>
            <w:shd w:val="clear" w:color="auto" w:fill="auto"/>
            <w:tcMar>
              <w:top w:w="0" w:type="dxa"/>
              <w:left w:w="108" w:type="dxa"/>
              <w:bottom w:w="0" w:type="dxa"/>
              <w:right w:w="108" w:type="dxa"/>
            </w:tcMar>
          </w:tcPr>
          <w:p w14:paraId="403DD309" w14:textId="77777777" w:rsidR="001203FE" w:rsidRPr="00760EF4" w:rsidRDefault="001203FE" w:rsidP="00D55867">
            <w:pPr>
              <w:spacing w:before="80" w:after="80"/>
              <w:jc w:val="both"/>
              <w:rPr>
                <w:sz w:val="20"/>
                <w:szCs w:val="20"/>
              </w:rPr>
            </w:pPr>
            <w:r w:rsidRPr="00760EF4">
              <w:rPr>
                <w:sz w:val="20"/>
                <w:szCs w:val="20"/>
              </w:rPr>
              <w:t xml:space="preserve">Dostupnosť verejných finančných zdrojov SR a EÚ a súkromných zdrojov pre rozvoj </w:t>
            </w:r>
            <w:proofErr w:type="spellStart"/>
            <w:r w:rsidRPr="001040EE">
              <w:rPr>
                <w:color w:val="000000" w:themeColor="text1"/>
                <w:sz w:val="20"/>
                <w:szCs w:val="20"/>
              </w:rPr>
              <w:t>PsM</w:t>
            </w:r>
            <w:proofErr w:type="spellEnd"/>
          </w:p>
        </w:tc>
        <w:tc>
          <w:tcPr>
            <w:tcW w:w="4530" w:type="dxa"/>
            <w:shd w:val="clear" w:color="auto" w:fill="FFFFFF" w:themeFill="background1"/>
            <w:tcMar>
              <w:top w:w="0" w:type="dxa"/>
              <w:left w:w="108" w:type="dxa"/>
              <w:bottom w:w="0" w:type="dxa"/>
              <w:right w:w="108" w:type="dxa"/>
            </w:tcMar>
          </w:tcPr>
          <w:p w14:paraId="1ED5DC82" w14:textId="77777777" w:rsidR="001203FE" w:rsidRPr="00760EF4" w:rsidRDefault="001203FE" w:rsidP="00D55867">
            <w:pPr>
              <w:spacing w:before="80" w:after="80"/>
              <w:jc w:val="both"/>
              <w:rPr>
                <w:sz w:val="20"/>
                <w:szCs w:val="20"/>
              </w:rPr>
            </w:pPr>
            <w:r w:rsidRPr="00760EF4">
              <w:rPr>
                <w:sz w:val="20"/>
                <w:szCs w:val="20"/>
              </w:rPr>
              <w:t>Nestabilná alokácia BRDS a negatívnym vplyvom na</w:t>
            </w:r>
            <w:r>
              <w:rPr>
                <w:sz w:val="20"/>
                <w:szCs w:val="20"/>
              </w:rPr>
              <w:t> </w:t>
            </w:r>
            <w:r w:rsidRPr="00760EF4">
              <w:rPr>
                <w:sz w:val="20"/>
                <w:szCs w:val="20"/>
              </w:rPr>
              <w:t xml:space="preserve">možnosti koordinácie </w:t>
            </w:r>
            <w:proofErr w:type="spellStart"/>
            <w:r w:rsidRPr="001040EE">
              <w:rPr>
                <w:color w:val="000000" w:themeColor="text1"/>
                <w:sz w:val="20"/>
                <w:szCs w:val="20"/>
              </w:rPr>
              <w:t>PsM</w:t>
            </w:r>
            <w:proofErr w:type="spellEnd"/>
          </w:p>
        </w:tc>
      </w:tr>
      <w:tr w:rsidR="001203FE" w14:paraId="1D478F5E" w14:textId="77777777" w:rsidTr="00D55867">
        <w:tc>
          <w:tcPr>
            <w:tcW w:w="4530" w:type="dxa"/>
            <w:shd w:val="clear" w:color="auto" w:fill="auto"/>
            <w:tcMar>
              <w:top w:w="0" w:type="dxa"/>
              <w:left w:w="108" w:type="dxa"/>
              <w:bottom w:w="0" w:type="dxa"/>
              <w:right w:w="108" w:type="dxa"/>
            </w:tcMar>
          </w:tcPr>
          <w:p w14:paraId="7D74B55B" w14:textId="77777777" w:rsidR="001203FE" w:rsidRDefault="001203FE" w:rsidP="00D55867">
            <w:pPr>
              <w:spacing w:before="80" w:after="80"/>
              <w:jc w:val="both"/>
              <w:rPr>
                <w:sz w:val="20"/>
                <w:szCs w:val="20"/>
              </w:rPr>
            </w:pPr>
            <w:r w:rsidRPr="0FDC96C7">
              <w:rPr>
                <w:rFonts w:ascii="Calibri" w:eastAsia="Times New Roman" w:hAnsi="Calibri" w:cs="Calibri"/>
                <w:sz w:val="20"/>
                <w:szCs w:val="20"/>
                <w:lang w:eastAsia="sk-SK"/>
              </w:rPr>
              <w:t>Voľnočasová kapacita priestorov škôl a areálov v majetku BSK, či v ZP BSK</w:t>
            </w:r>
          </w:p>
        </w:tc>
        <w:tc>
          <w:tcPr>
            <w:tcW w:w="4530" w:type="dxa"/>
            <w:shd w:val="clear" w:color="auto" w:fill="FFFFFF" w:themeFill="background1"/>
            <w:tcMar>
              <w:top w:w="0" w:type="dxa"/>
              <w:left w:w="108" w:type="dxa"/>
              <w:bottom w:w="0" w:type="dxa"/>
              <w:right w:w="108" w:type="dxa"/>
            </w:tcMar>
          </w:tcPr>
          <w:p w14:paraId="015E64A4" w14:textId="77777777" w:rsidR="001203FE" w:rsidRDefault="001203FE" w:rsidP="00D55867">
            <w:pPr>
              <w:jc w:val="both"/>
              <w:rPr>
                <w:rFonts w:ascii="Calibri" w:eastAsia="Calibri" w:hAnsi="Calibri" w:cs="Calibri"/>
                <w:sz w:val="20"/>
                <w:szCs w:val="20"/>
              </w:rPr>
            </w:pPr>
            <w:r w:rsidRPr="00760EF4">
              <w:rPr>
                <w:sz w:val="20"/>
                <w:szCs w:val="20"/>
              </w:rPr>
              <w:t>Pokračovanie trendu odlivu významnej časti mladých ľudí do zahraničia</w:t>
            </w:r>
          </w:p>
        </w:tc>
      </w:tr>
      <w:tr w:rsidR="001203FE" w:rsidRPr="00242E0B" w14:paraId="4D788F6D" w14:textId="77777777" w:rsidTr="00D55867">
        <w:tc>
          <w:tcPr>
            <w:tcW w:w="4530" w:type="dxa"/>
            <w:shd w:val="clear" w:color="auto" w:fill="auto"/>
            <w:tcMar>
              <w:top w:w="0" w:type="dxa"/>
              <w:left w:w="108" w:type="dxa"/>
              <w:bottom w:w="0" w:type="dxa"/>
              <w:right w:w="108" w:type="dxa"/>
            </w:tcMar>
          </w:tcPr>
          <w:p w14:paraId="5D53CDEF" w14:textId="77777777" w:rsidR="001203FE" w:rsidRPr="00760EF4" w:rsidRDefault="001203FE" w:rsidP="00D55867">
            <w:pPr>
              <w:spacing w:before="80" w:after="80"/>
              <w:jc w:val="both"/>
              <w:rPr>
                <w:sz w:val="20"/>
                <w:szCs w:val="20"/>
              </w:rPr>
            </w:pPr>
            <w:r w:rsidRPr="00760EF4">
              <w:rPr>
                <w:sz w:val="20"/>
                <w:szCs w:val="20"/>
              </w:rPr>
              <w:t xml:space="preserve">Posilnenie spolupráce a komunikácie s regionálnymi partnermi v oblasti podpory rozvoja </w:t>
            </w:r>
            <w:proofErr w:type="spellStart"/>
            <w:r w:rsidRPr="001040EE">
              <w:rPr>
                <w:color w:val="000000" w:themeColor="text1"/>
                <w:sz w:val="20"/>
                <w:szCs w:val="20"/>
              </w:rPr>
              <w:t>PsM</w:t>
            </w:r>
            <w:proofErr w:type="spellEnd"/>
          </w:p>
        </w:tc>
        <w:tc>
          <w:tcPr>
            <w:tcW w:w="4530" w:type="dxa"/>
            <w:vMerge w:val="restart"/>
            <w:shd w:val="clear" w:color="auto" w:fill="FFFFFF" w:themeFill="background1"/>
            <w:tcMar>
              <w:top w:w="0" w:type="dxa"/>
              <w:left w:w="108" w:type="dxa"/>
              <w:bottom w:w="0" w:type="dxa"/>
              <w:right w:w="108" w:type="dxa"/>
            </w:tcMar>
          </w:tcPr>
          <w:p w14:paraId="7310256C" w14:textId="77777777" w:rsidR="001203FE" w:rsidRPr="00760EF4" w:rsidRDefault="001203FE" w:rsidP="00D55867">
            <w:pPr>
              <w:spacing w:before="80" w:after="80"/>
              <w:jc w:val="both"/>
              <w:rPr>
                <w:sz w:val="20"/>
                <w:szCs w:val="20"/>
              </w:rPr>
            </w:pPr>
            <w:r w:rsidRPr="00D747EE">
              <w:rPr>
                <w:sz w:val="20"/>
                <w:szCs w:val="20"/>
              </w:rPr>
              <w:t>Slabé povedomie pracovníkov miestnych samospráv, škôl a poskytovateľ</w:t>
            </w:r>
            <w:r w:rsidRPr="00A05865">
              <w:rPr>
                <w:sz w:val="20"/>
                <w:szCs w:val="20"/>
              </w:rPr>
              <w:t>ov tradičnej záujmovej činnosti o potrebách detí a mladých ľudí a slabá digitálna kompetencia</w:t>
            </w:r>
          </w:p>
        </w:tc>
      </w:tr>
      <w:tr w:rsidR="001203FE" w:rsidRPr="00242E0B" w14:paraId="2684BFC3" w14:textId="77777777" w:rsidTr="00D55867">
        <w:tc>
          <w:tcPr>
            <w:tcW w:w="4530" w:type="dxa"/>
            <w:shd w:val="clear" w:color="auto" w:fill="auto"/>
            <w:tcMar>
              <w:top w:w="0" w:type="dxa"/>
              <w:left w:w="108" w:type="dxa"/>
              <w:bottom w:w="0" w:type="dxa"/>
              <w:right w:w="108" w:type="dxa"/>
            </w:tcMar>
          </w:tcPr>
          <w:p w14:paraId="252337B8" w14:textId="77777777" w:rsidR="001203FE" w:rsidRPr="0010252A" w:rsidRDefault="001203FE" w:rsidP="00D55867">
            <w:pPr>
              <w:spacing w:before="80" w:after="80"/>
              <w:jc w:val="both"/>
              <w:rPr>
                <w:sz w:val="20"/>
                <w:szCs w:val="20"/>
              </w:rPr>
            </w:pPr>
            <w:r w:rsidRPr="0FDC96C7">
              <w:rPr>
                <w:sz w:val="20"/>
                <w:szCs w:val="20"/>
              </w:rPr>
              <w:t>Koncentrácia talentovaných a environmentálne uvedomelých mladých ľudí</w:t>
            </w:r>
          </w:p>
        </w:tc>
        <w:tc>
          <w:tcPr>
            <w:tcW w:w="4530" w:type="dxa"/>
            <w:vMerge/>
            <w:shd w:val="clear" w:color="auto" w:fill="F2F2F2" w:themeFill="background1" w:themeFillShade="F2"/>
            <w:tcMar>
              <w:top w:w="0" w:type="dxa"/>
              <w:left w:w="108" w:type="dxa"/>
              <w:bottom w:w="0" w:type="dxa"/>
              <w:right w:w="108" w:type="dxa"/>
            </w:tcMar>
          </w:tcPr>
          <w:p w14:paraId="531D4FA1" w14:textId="77777777" w:rsidR="001203FE" w:rsidRPr="0002019E" w:rsidRDefault="001203FE" w:rsidP="00D55867">
            <w:pPr>
              <w:spacing w:before="80" w:after="80"/>
              <w:rPr>
                <w:sz w:val="20"/>
                <w:szCs w:val="20"/>
              </w:rPr>
            </w:pPr>
          </w:p>
        </w:tc>
      </w:tr>
      <w:tr w:rsidR="001203FE" w:rsidRPr="00242E0B" w14:paraId="35BF501F" w14:textId="77777777" w:rsidTr="00D55867">
        <w:tc>
          <w:tcPr>
            <w:tcW w:w="4530" w:type="dxa"/>
            <w:shd w:val="clear" w:color="auto" w:fill="auto"/>
            <w:tcMar>
              <w:top w:w="0" w:type="dxa"/>
              <w:left w:w="108" w:type="dxa"/>
              <w:bottom w:w="0" w:type="dxa"/>
              <w:right w:w="108" w:type="dxa"/>
            </w:tcMar>
          </w:tcPr>
          <w:p w14:paraId="4DBD615F" w14:textId="77777777" w:rsidR="001203FE" w:rsidRPr="0010252A" w:rsidRDefault="001203FE" w:rsidP="00D55867">
            <w:pPr>
              <w:spacing w:before="80" w:after="80"/>
              <w:jc w:val="both"/>
              <w:rPr>
                <w:sz w:val="20"/>
                <w:szCs w:val="20"/>
              </w:rPr>
            </w:pPr>
            <w:r w:rsidRPr="00760EF4">
              <w:rPr>
                <w:sz w:val="20"/>
                <w:szCs w:val="20"/>
              </w:rPr>
              <w:t>Potenciál dobrovoľníctva mladých profesionálov a príkladov stáží v rozvoji podnikavosti mladých ľudí</w:t>
            </w:r>
          </w:p>
        </w:tc>
        <w:tc>
          <w:tcPr>
            <w:tcW w:w="4530" w:type="dxa"/>
            <w:vMerge/>
            <w:tcMar>
              <w:top w:w="0" w:type="dxa"/>
              <w:left w:w="108" w:type="dxa"/>
              <w:bottom w:w="0" w:type="dxa"/>
              <w:right w:w="108" w:type="dxa"/>
            </w:tcMar>
          </w:tcPr>
          <w:p w14:paraId="754D68ED" w14:textId="77777777" w:rsidR="001203FE" w:rsidRPr="00D747EE" w:rsidRDefault="001203FE" w:rsidP="00D55867">
            <w:pPr>
              <w:spacing w:before="80" w:after="80"/>
              <w:rPr>
                <w:sz w:val="20"/>
                <w:szCs w:val="20"/>
              </w:rPr>
            </w:pPr>
          </w:p>
        </w:tc>
      </w:tr>
    </w:tbl>
    <w:p w14:paraId="07719134" w14:textId="77777777" w:rsidR="001203FE" w:rsidRDefault="001203FE" w:rsidP="001203FE">
      <w:bookmarkStart w:id="382" w:name="_Toc108132614"/>
      <w:bookmarkEnd w:id="382"/>
      <w:r>
        <w:br w:type="page"/>
      </w:r>
    </w:p>
    <w:p w14:paraId="2ADC267F" w14:textId="77777777" w:rsidR="001203FE" w:rsidRDefault="001203FE" w:rsidP="001203FE">
      <w:pPr>
        <w:pStyle w:val="Nadpis1"/>
      </w:pPr>
      <w:bookmarkStart w:id="383" w:name="_Toc108015630"/>
      <w:bookmarkStart w:id="384" w:name="_Toc108024330"/>
      <w:bookmarkStart w:id="385" w:name="_Toc105451779"/>
      <w:bookmarkStart w:id="386" w:name="_Toc105451780"/>
      <w:bookmarkStart w:id="387" w:name="_Toc101453751"/>
      <w:bookmarkStart w:id="388" w:name="_Toc110346773"/>
      <w:bookmarkEnd w:id="3"/>
      <w:bookmarkEnd w:id="7"/>
      <w:bookmarkEnd w:id="383"/>
      <w:bookmarkEnd w:id="384"/>
      <w:bookmarkEnd w:id="385"/>
      <w:bookmarkEnd w:id="386"/>
      <w:r>
        <w:lastRenderedPageBreak/>
        <w:t>Priority rozvoja športu a mládeže v bratislavskom kraji</w:t>
      </w:r>
      <w:bookmarkEnd w:id="387"/>
      <w:bookmarkEnd w:id="388"/>
    </w:p>
    <w:p w14:paraId="5ABDAF3A" w14:textId="77777777" w:rsidR="001203FE" w:rsidRDefault="001203FE" w:rsidP="001203FE">
      <w:pPr>
        <w:jc w:val="both"/>
      </w:pPr>
      <w:r w:rsidRPr="0010252A">
        <w:t>Návrhová časť Koncepcie rozvoja športu a mládeže v podmienkach BSK na roky 2022</w:t>
      </w:r>
      <w:r>
        <w:t> </w:t>
      </w:r>
      <w:r w:rsidRPr="0010252A">
        <w:t>–</w:t>
      </w:r>
      <w:r>
        <w:t> </w:t>
      </w:r>
      <w:r w:rsidRPr="0010252A">
        <w:t xml:space="preserve">2026 vychádza z potrieb a výziev identifikovaných v analytickej fáze. Východiská spolu s navrhovanými prioritami boli tvorené v spolupráci s relevantnými aktérmi pre oblasť športu a práce s mládežou. </w:t>
      </w:r>
    </w:p>
    <w:p w14:paraId="39F81CC9" w14:textId="77777777" w:rsidR="001203FE" w:rsidRPr="0010252A" w:rsidRDefault="001203FE" w:rsidP="001203FE">
      <w:pPr>
        <w:jc w:val="center"/>
        <w:rPr>
          <w:b/>
          <w:color w:val="0070C0"/>
          <w:sz w:val="24"/>
        </w:rPr>
      </w:pPr>
      <w:r w:rsidRPr="0010252A">
        <w:rPr>
          <w:b/>
          <w:color w:val="0070C0"/>
          <w:sz w:val="24"/>
        </w:rPr>
        <w:t>VÍZIA</w:t>
      </w:r>
    </w:p>
    <w:p w14:paraId="7E752741" w14:textId="77777777" w:rsidR="001203FE" w:rsidRDefault="001203FE" w:rsidP="001203FE">
      <w:pPr>
        <w:jc w:val="both"/>
        <w:rPr>
          <w:b/>
          <w:color w:val="0070C0"/>
        </w:rPr>
      </w:pPr>
      <w:r>
        <w:rPr>
          <w:b/>
          <w:color w:val="0070C0"/>
        </w:rPr>
        <w:t>BSK</w:t>
      </w:r>
      <w:r w:rsidRPr="0010252A">
        <w:rPr>
          <w:b/>
          <w:color w:val="0070C0"/>
        </w:rPr>
        <w:t xml:space="preserve"> vytvára podmienky pre </w:t>
      </w:r>
      <w:r>
        <w:rPr>
          <w:b/>
          <w:color w:val="0070C0"/>
        </w:rPr>
        <w:t xml:space="preserve">zdravý, </w:t>
      </w:r>
      <w:r w:rsidRPr="0010252A">
        <w:rPr>
          <w:b/>
          <w:color w:val="0070C0"/>
        </w:rPr>
        <w:t>bezpečný</w:t>
      </w:r>
      <w:r>
        <w:rPr>
          <w:b/>
          <w:color w:val="0070C0"/>
        </w:rPr>
        <w:t xml:space="preserve"> a plnohodnotný rozvoj mladých ľudí. Pravidelná fyzická aktivita je prirodzenou formou trávenia voľného času nielen detí a mládeže, ale aj dospelých všetkých vekových kategórií. Spolupráca štátnej správy, regionálnej a miestnej samosprávy, mimovládneho sektora a ďalších kľúčových partnerov je orientovaná na zabezpečenie modernej infraštruktúry, rozvoj ľudských zdrojov a kvalitu poskytovaných služieb v oblasti športu a práce s mládežou. </w:t>
      </w:r>
    </w:p>
    <w:p w14:paraId="6F6FD974" w14:textId="77777777" w:rsidR="001203FE" w:rsidRDefault="001203FE" w:rsidP="001203FE">
      <w:pPr>
        <w:jc w:val="both"/>
        <w:rPr>
          <w:color w:val="0070C0"/>
        </w:rPr>
      </w:pPr>
    </w:p>
    <w:p w14:paraId="30F62643" w14:textId="264E40CA" w:rsidR="001203FE" w:rsidRDefault="001203FE" w:rsidP="001203FE">
      <w:pPr>
        <w:pStyle w:val="Nadpis2"/>
      </w:pPr>
      <w:bookmarkStart w:id="389" w:name="_Toc110346774"/>
      <w:r>
        <w:t>Priority rozvoja športu</w:t>
      </w:r>
      <w:bookmarkStart w:id="390" w:name="_Toc101453752"/>
      <w:bookmarkEnd w:id="389"/>
    </w:p>
    <w:p w14:paraId="2318552F" w14:textId="77777777" w:rsidR="00CD4D07" w:rsidRPr="00CD4D07" w:rsidRDefault="00CD4D07" w:rsidP="00CD4D07"/>
    <w:p w14:paraId="6E269A33" w14:textId="77777777" w:rsidR="001203FE" w:rsidRDefault="001203FE" w:rsidP="001203FE">
      <w:pPr>
        <w:pStyle w:val="Nadpis3"/>
      </w:pPr>
      <w:bookmarkStart w:id="391" w:name="_Toc110346775"/>
      <w:r>
        <w:t>Podpora a rozvoj športu a pohybových aktivít obyvateľov BSK</w:t>
      </w:r>
      <w:bookmarkEnd w:id="390"/>
      <w:bookmarkEnd w:id="391"/>
    </w:p>
    <w:p w14:paraId="59F689C4" w14:textId="77777777" w:rsidR="001203FE" w:rsidRDefault="001203FE" w:rsidP="001203FE">
      <w:pPr>
        <w:jc w:val="both"/>
      </w:pPr>
      <w:r w:rsidRPr="002D08E5">
        <w:t>Aktívny životný štýl a pohyb prináša nespochybniteľné prínosy pre občanov všetkých vekových kategórií a spoločnosť ako celok. Pravidelná fyzická aktivita má pozitívny vplyv nielen na fyzický vývoj detí a mládeže, ale je dôležitá pre ich zdravý emocionálny,</w:t>
      </w:r>
      <w:r>
        <w:t xml:space="preserve"> kognitívny a sociálny rozvoj. </w:t>
      </w:r>
      <w:r w:rsidRPr="002D08E5">
        <w:t xml:space="preserve">Hlavným prínosom bezpečnej fyzickej aktivity pre dospelú populáciu </w:t>
      </w:r>
      <w:r>
        <w:t>je</w:t>
      </w:r>
      <w:r w:rsidRPr="002D08E5">
        <w:t xml:space="preserve"> lepší zdravotný stav. Napriek viditeľným prínosom športu a pohybových aktivít prieskumy poukazujú na vysoký podiel dospelých, ktorí nevykonávajú žiadnu fyzickú aktivitu, resp. vykonávajú fyzickú aktivitu ojedinele. Jednou z</w:t>
      </w:r>
      <w:r>
        <w:t> </w:t>
      </w:r>
      <w:r w:rsidRPr="002D08E5">
        <w:t>možností</w:t>
      </w:r>
      <w:r>
        <w:t>,</w:t>
      </w:r>
      <w:r w:rsidRPr="002D08E5">
        <w:t xml:space="preserve"> ako podporiť aktívny životný štýl obyvateľov BSK</w:t>
      </w:r>
      <w:r>
        <w:t>,</w:t>
      </w:r>
      <w:r w:rsidRPr="002D08E5">
        <w:t xml:space="preserve"> je vytvoriť podmienky </w:t>
      </w:r>
      <w:r>
        <w:t xml:space="preserve">pre </w:t>
      </w:r>
      <w:r w:rsidRPr="002D08E5">
        <w:t>pohybovú činnosť všetkých vekových kategórií, vrátane zdravotne znevýhodnených občanov. Obyvatelia Bratislavského kraja majú v rámci Slovenska najlepšie podmienky pre pravidelné pohybové aktivity z hľadiska ponuky, dostupnosti a ekonomickej situácie</w:t>
      </w:r>
      <w:r>
        <w:t>. BRDS a individuálne dotácie sú základnými nástrojmi na realizáciu zvolených priorít a opatrení v období najbližších rokov. Podmienky poskytnutia dotácií budú vo väčšej miere zohľadňovať potreby zdravotne znevýhodnených športovcov (napr. zabezpečenie prístupu pre zdravotne znevýhodnených a bezbariérových toaliet pri organizácii športových podujatí). Pre podporu a rozvoj športu a pohybových aktivít obyvateľov BSK boli formulované nasledovné priority:</w:t>
      </w:r>
    </w:p>
    <w:p w14:paraId="62100C20" w14:textId="77777777" w:rsidR="001203FE" w:rsidRPr="000A17D5" w:rsidRDefault="001203FE" w:rsidP="001203FE">
      <w:pPr>
        <w:spacing w:after="120"/>
        <w:jc w:val="both"/>
        <w:rPr>
          <w:b/>
        </w:rPr>
      </w:pPr>
      <w:r w:rsidRPr="000A17D5">
        <w:rPr>
          <w:b/>
        </w:rPr>
        <w:t xml:space="preserve">1.1 Rozvoj neorganizovaného športu v Bratislavskom kraji </w:t>
      </w:r>
      <w:r w:rsidRPr="00825819">
        <w:t>–</w:t>
      </w:r>
      <w:r>
        <w:t xml:space="preserve"> cieľom</w:t>
      </w:r>
      <w:r w:rsidRPr="00E85499">
        <w:t xml:space="preserve"> </w:t>
      </w:r>
      <w:r>
        <w:t xml:space="preserve">je </w:t>
      </w:r>
      <w:r w:rsidRPr="00E85499">
        <w:t>vytvo</w:t>
      </w:r>
      <w:r>
        <w:t xml:space="preserve">riť </w:t>
      </w:r>
      <w:r w:rsidRPr="00E85499">
        <w:t>podmien</w:t>
      </w:r>
      <w:r>
        <w:t>ky</w:t>
      </w:r>
      <w:r w:rsidRPr="00863A66">
        <w:t xml:space="preserve"> pre širšie zapojenie verejnosti </w:t>
      </w:r>
      <w:r>
        <w:t xml:space="preserve">všetkých vekových kategórií a zdravotne znevýhodnených občanov do pravidelných </w:t>
      </w:r>
      <w:r w:rsidRPr="00863A66">
        <w:t>pohybových a športových aktivít</w:t>
      </w:r>
      <w:r>
        <w:t>.</w:t>
      </w:r>
    </w:p>
    <w:p w14:paraId="1CAE255B" w14:textId="77777777" w:rsidR="001203FE" w:rsidRPr="000A17D5" w:rsidRDefault="001203FE" w:rsidP="001203FE">
      <w:pPr>
        <w:spacing w:after="120"/>
        <w:jc w:val="both"/>
        <w:rPr>
          <w:b/>
        </w:rPr>
      </w:pPr>
      <w:r w:rsidRPr="000A17D5">
        <w:rPr>
          <w:b/>
        </w:rPr>
        <w:t>1.2 Školská telesná a športová výchova a školský šport</w:t>
      </w:r>
      <w:r>
        <w:rPr>
          <w:b/>
        </w:rPr>
        <w:t xml:space="preserve"> </w:t>
      </w:r>
      <w:r w:rsidRPr="00825819">
        <w:t>–</w:t>
      </w:r>
      <w:r w:rsidRPr="00863A66">
        <w:t xml:space="preserve"> zameriava </w:t>
      </w:r>
      <w:r>
        <w:t xml:space="preserve">sa </w:t>
      </w:r>
      <w:r w:rsidRPr="00863A66">
        <w:t>na z</w:t>
      </w:r>
      <w:r>
        <w:t>výšenie</w:t>
      </w:r>
      <w:r w:rsidRPr="00863A66">
        <w:t xml:space="preserve"> atraktívnosti hodín </w:t>
      </w:r>
      <w:r>
        <w:t>TŠV pre žiakov všetkých vekových kategórií a podporu zapojenia do školských športových aktivít.</w:t>
      </w:r>
    </w:p>
    <w:p w14:paraId="5FDBE5F4" w14:textId="77777777" w:rsidR="001203FE" w:rsidRDefault="001203FE" w:rsidP="001203FE">
      <w:pPr>
        <w:spacing w:after="120"/>
        <w:jc w:val="both"/>
        <w:rPr>
          <w:b/>
        </w:rPr>
      </w:pPr>
      <w:r w:rsidRPr="000A17D5">
        <w:rPr>
          <w:b/>
        </w:rPr>
        <w:t>1.3 Rozvoj a podpora činnosti organizovaného športu v kraji</w:t>
      </w:r>
      <w:r>
        <w:rPr>
          <w:b/>
        </w:rPr>
        <w:t xml:space="preserve"> </w:t>
      </w:r>
      <w:r w:rsidRPr="00825819">
        <w:t>–</w:t>
      </w:r>
      <w:r>
        <w:rPr>
          <w:b/>
        </w:rPr>
        <w:t xml:space="preserve"> </w:t>
      </w:r>
      <w:r w:rsidRPr="00863A66">
        <w:t>má za cieľ prispieť k zlepšeniu podmienok pre zapojenie väčšieho počtu detí a mládeže do organizovaného športu.</w:t>
      </w:r>
    </w:p>
    <w:p w14:paraId="51EFF847" w14:textId="77777777" w:rsidR="00CD4D07" w:rsidRDefault="00CD4D07" w:rsidP="001203FE">
      <w:pPr>
        <w:spacing w:after="120"/>
        <w:jc w:val="both"/>
      </w:pPr>
    </w:p>
    <w:p w14:paraId="1211AFF0" w14:textId="7788B0B5" w:rsidR="001203FE" w:rsidRDefault="001203FE" w:rsidP="001203FE">
      <w:pPr>
        <w:spacing w:after="120"/>
        <w:jc w:val="both"/>
        <w:rPr>
          <w:b/>
        </w:rPr>
      </w:pPr>
      <w:r w:rsidRPr="0010252A">
        <w:lastRenderedPageBreak/>
        <w:t>Kľúčoví partneri:</w:t>
      </w:r>
      <w:r w:rsidRPr="00A05865">
        <w:t xml:space="preserve"> </w:t>
      </w:r>
      <w:r w:rsidRPr="0002019E">
        <w:t xml:space="preserve">NŠC, </w:t>
      </w:r>
      <w:r>
        <w:t xml:space="preserve">SPV, </w:t>
      </w:r>
      <w:r w:rsidRPr="0002019E">
        <w:t xml:space="preserve">mestá a obce, </w:t>
      </w:r>
      <w:r w:rsidRPr="00260C19">
        <w:t xml:space="preserve">školy, športové zväzy, </w:t>
      </w:r>
      <w:r w:rsidRPr="006316E2">
        <w:t>športové kluby, organizátori pravidelných pohybových aktivít a</w:t>
      </w:r>
      <w:r>
        <w:t> </w:t>
      </w:r>
      <w:r w:rsidRPr="00A05865">
        <w:t>podujatí</w:t>
      </w:r>
      <w:r>
        <w:t xml:space="preserve">. </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1446"/>
        <w:gridCol w:w="3003"/>
        <w:gridCol w:w="4559"/>
        <w:gridCol w:w="32"/>
      </w:tblGrid>
      <w:tr w:rsidR="001203FE" w:rsidRPr="00D269D2" w14:paraId="3CA866DA" w14:textId="77777777" w:rsidTr="00D55867">
        <w:trPr>
          <w:trHeight w:val="867"/>
        </w:trPr>
        <w:tc>
          <w:tcPr>
            <w:tcW w:w="1458" w:type="dxa"/>
            <w:shd w:val="clear" w:color="auto" w:fill="BDD6EE" w:themeFill="accent5" w:themeFillTint="66"/>
            <w:vAlign w:val="center"/>
          </w:tcPr>
          <w:p w14:paraId="4B974C0D" w14:textId="77777777" w:rsidR="001203FE" w:rsidRPr="00D269D2" w:rsidRDefault="001203FE" w:rsidP="00D55867">
            <w:pPr>
              <w:spacing w:before="80" w:after="80"/>
              <w:jc w:val="center"/>
              <w:rPr>
                <w:b/>
              </w:rPr>
            </w:pPr>
            <w:r>
              <w:rPr>
                <w:b/>
              </w:rPr>
              <w:t xml:space="preserve">Tematická oblasť </w:t>
            </w:r>
          </w:p>
        </w:tc>
        <w:tc>
          <w:tcPr>
            <w:tcW w:w="3060" w:type="dxa"/>
            <w:shd w:val="clear" w:color="auto" w:fill="BDD6EE" w:themeFill="accent5" w:themeFillTint="66"/>
            <w:vAlign w:val="center"/>
          </w:tcPr>
          <w:p w14:paraId="064D5B9A" w14:textId="77777777" w:rsidR="001203FE" w:rsidRPr="00D269D2" w:rsidRDefault="001203FE" w:rsidP="00D55867">
            <w:pPr>
              <w:spacing w:before="80" w:after="80"/>
              <w:jc w:val="center"/>
              <w:rPr>
                <w:b/>
              </w:rPr>
            </w:pPr>
            <w:r w:rsidRPr="00D269D2">
              <w:rPr>
                <w:b/>
              </w:rPr>
              <w:t>Priorita</w:t>
            </w:r>
          </w:p>
        </w:tc>
        <w:tc>
          <w:tcPr>
            <w:tcW w:w="4713" w:type="dxa"/>
            <w:gridSpan w:val="2"/>
            <w:shd w:val="clear" w:color="auto" w:fill="BDD6EE" w:themeFill="accent5" w:themeFillTint="66"/>
            <w:vAlign w:val="center"/>
          </w:tcPr>
          <w:p w14:paraId="60BFE45B" w14:textId="77777777" w:rsidR="001203FE" w:rsidRPr="00D269D2" w:rsidRDefault="001203FE" w:rsidP="00D55867">
            <w:pPr>
              <w:spacing w:before="80" w:after="80"/>
              <w:jc w:val="center"/>
              <w:rPr>
                <w:b/>
              </w:rPr>
            </w:pPr>
            <w:r w:rsidRPr="00D269D2">
              <w:rPr>
                <w:b/>
              </w:rPr>
              <w:t>Opatrenie</w:t>
            </w:r>
          </w:p>
        </w:tc>
      </w:tr>
      <w:tr w:rsidR="001203FE" w:rsidRPr="00D269D2" w14:paraId="14216397" w14:textId="77777777" w:rsidTr="00D55867">
        <w:trPr>
          <w:gridAfter w:val="1"/>
          <w:wAfter w:w="33" w:type="dxa"/>
          <w:trHeight w:val="775"/>
        </w:trPr>
        <w:tc>
          <w:tcPr>
            <w:tcW w:w="1458" w:type="dxa"/>
            <w:vMerge w:val="restart"/>
            <w:textDirection w:val="btLr"/>
            <w:vAlign w:val="center"/>
          </w:tcPr>
          <w:p w14:paraId="237E9356" w14:textId="77777777" w:rsidR="001203FE" w:rsidRPr="00E208EC" w:rsidRDefault="001203FE" w:rsidP="00D55867">
            <w:pPr>
              <w:spacing w:before="80" w:after="80"/>
              <w:ind w:left="113" w:right="113"/>
              <w:jc w:val="center"/>
              <w:rPr>
                <w:b/>
              </w:rPr>
            </w:pPr>
            <w:r w:rsidRPr="00E208EC">
              <w:rPr>
                <w:b/>
              </w:rPr>
              <w:t>Podpora a rozvoj športu a pohybových aktivít obyvateľov BSK</w:t>
            </w:r>
          </w:p>
        </w:tc>
        <w:tc>
          <w:tcPr>
            <w:tcW w:w="3060" w:type="dxa"/>
            <w:vAlign w:val="center"/>
          </w:tcPr>
          <w:p w14:paraId="49E7116C" w14:textId="77777777" w:rsidR="001203FE" w:rsidRPr="00D269D2" w:rsidRDefault="001203FE" w:rsidP="00D55867">
            <w:pPr>
              <w:spacing w:before="80" w:after="80"/>
              <w:rPr>
                <w:b/>
              </w:rPr>
            </w:pPr>
            <w:r w:rsidRPr="00D269D2">
              <w:rPr>
                <w:b/>
                <w:color w:val="0070C0"/>
              </w:rPr>
              <w:t xml:space="preserve">1.1 </w:t>
            </w:r>
            <w:r>
              <w:rPr>
                <w:b/>
                <w:color w:val="0070C0"/>
              </w:rPr>
              <w:t>N</w:t>
            </w:r>
            <w:r w:rsidRPr="00D269D2">
              <w:rPr>
                <w:b/>
                <w:color w:val="0070C0"/>
              </w:rPr>
              <w:t>eorganizovan</w:t>
            </w:r>
            <w:r>
              <w:rPr>
                <w:b/>
                <w:color w:val="0070C0"/>
              </w:rPr>
              <w:t>ý</w:t>
            </w:r>
            <w:r w:rsidRPr="00D269D2">
              <w:rPr>
                <w:b/>
                <w:color w:val="0070C0"/>
              </w:rPr>
              <w:t xml:space="preserve"> šport v </w:t>
            </w:r>
            <w:r>
              <w:rPr>
                <w:b/>
                <w:color w:val="0070C0"/>
              </w:rPr>
              <w:t>BSK</w:t>
            </w:r>
            <w:r w:rsidRPr="00D269D2">
              <w:rPr>
                <w:b/>
                <w:color w:val="0070C0"/>
              </w:rPr>
              <w:t xml:space="preserve"> </w:t>
            </w:r>
          </w:p>
        </w:tc>
        <w:tc>
          <w:tcPr>
            <w:tcW w:w="4680" w:type="dxa"/>
            <w:vAlign w:val="center"/>
          </w:tcPr>
          <w:p w14:paraId="40944B81" w14:textId="77777777" w:rsidR="001203FE" w:rsidRPr="00D269D2" w:rsidRDefault="001203FE" w:rsidP="00D55867">
            <w:pPr>
              <w:spacing w:before="80" w:after="80"/>
              <w:ind w:right="128"/>
            </w:pPr>
            <w:r w:rsidRPr="00D269D2">
              <w:t xml:space="preserve">1.1.1 </w:t>
            </w:r>
            <w:r w:rsidRPr="00FD2A00">
              <w:t>Vytvorenie podmienok pre neorganizované pohybové aktivity, ich podpora a propagácia</w:t>
            </w:r>
          </w:p>
        </w:tc>
      </w:tr>
      <w:tr w:rsidR="001203FE" w:rsidRPr="00D269D2" w14:paraId="7470B7D5" w14:textId="77777777" w:rsidTr="00D55867">
        <w:trPr>
          <w:gridAfter w:val="1"/>
          <w:wAfter w:w="33" w:type="dxa"/>
        </w:trPr>
        <w:tc>
          <w:tcPr>
            <w:tcW w:w="1458" w:type="dxa"/>
            <w:vMerge/>
            <w:vAlign w:val="center"/>
          </w:tcPr>
          <w:p w14:paraId="5FF65585" w14:textId="77777777" w:rsidR="001203FE" w:rsidRPr="00D269D2" w:rsidRDefault="001203FE" w:rsidP="00D55867">
            <w:pPr>
              <w:spacing w:before="80" w:after="80"/>
            </w:pPr>
          </w:p>
        </w:tc>
        <w:tc>
          <w:tcPr>
            <w:tcW w:w="3060" w:type="dxa"/>
            <w:vMerge w:val="restart"/>
            <w:vAlign w:val="center"/>
          </w:tcPr>
          <w:p w14:paraId="083BBBF7" w14:textId="77777777" w:rsidR="001203FE" w:rsidRPr="00D269D2" w:rsidRDefault="001203FE" w:rsidP="00D55867">
            <w:pPr>
              <w:spacing w:before="80" w:after="80"/>
            </w:pPr>
            <w:r w:rsidRPr="00D269D2">
              <w:rPr>
                <w:b/>
                <w:color w:val="0070C0"/>
              </w:rPr>
              <w:t>1.2 Školská telesná a športová výchova a školský šport</w:t>
            </w:r>
          </w:p>
        </w:tc>
        <w:tc>
          <w:tcPr>
            <w:tcW w:w="4680" w:type="dxa"/>
            <w:vAlign w:val="center"/>
          </w:tcPr>
          <w:p w14:paraId="76A6B4BD" w14:textId="77777777" w:rsidR="001203FE" w:rsidRPr="00D269D2" w:rsidRDefault="001203FE" w:rsidP="00D55867">
            <w:pPr>
              <w:spacing w:before="80" w:after="80"/>
              <w:ind w:right="128"/>
            </w:pPr>
            <w:r w:rsidRPr="00D269D2">
              <w:t>1.2.1 Telesná a športová výchova ako neoddeliteľná súčasť vzdelávacieho procesu</w:t>
            </w:r>
          </w:p>
        </w:tc>
      </w:tr>
      <w:tr w:rsidR="001203FE" w:rsidRPr="00D269D2" w14:paraId="507DDDCF" w14:textId="77777777" w:rsidTr="00D55867">
        <w:trPr>
          <w:gridAfter w:val="1"/>
          <w:wAfter w:w="33" w:type="dxa"/>
        </w:trPr>
        <w:tc>
          <w:tcPr>
            <w:tcW w:w="1458" w:type="dxa"/>
            <w:vMerge/>
            <w:vAlign w:val="center"/>
          </w:tcPr>
          <w:p w14:paraId="23496C47" w14:textId="77777777" w:rsidR="001203FE" w:rsidRPr="00D269D2" w:rsidRDefault="001203FE" w:rsidP="00D55867">
            <w:pPr>
              <w:spacing w:before="80" w:after="80"/>
            </w:pPr>
          </w:p>
        </w:tc>
        <w:tc>
          <w:tcPr>
            <w:tcW w:w="3060" w:type="dxa"/>
            <w:vMerge/>
            <w:vAlign w:val="center"/>
          </w:tcPr>
          <w:p w14:paraId="52CBAA0C" w14:textId="77777777" w:rsidR="001203FE" w:rsidRPr="00D269D2" w:rsidRDefault="001203FE" w:rsidP="00D55867">
            <w:pPr>
              <w:spacing w:before="80" w:after="80"/>
            </w:pPr>
          </w:p>
        </w:tc>
        <w:tc>
          <w:tcPr>
            <w:tcW w:w="4680" w:type="dxa"/>
            <w:vAlign w:val="center"/>
          </w:tcPr>
          <w:p w14:paraId="6A47686C" w14:textId="77777777" w:rsidR="001203FE" w:rsidRPr="00D269D2" w:rsidRDefault="001203FE" w:rsidP="00D55867">
            <w:pPr>
              <w:spacing w:before="80" w:after="80"/>
              <w:ind w:right="128"/>
            </w:pPr>
            <w:r w:rsidRPr="00D269D2">
              <w:t xml:space="preserve">1.2.2 </w:t>
            </w:r>
            <w:r>
              <w:t>Zabezpečenie</w:t>
            </w:r>
            <w:r w:rsidRPr="00D269D2">
              <w:t xml:space="preserve"> podmienok pre pohybové aktivity počas a po vyučovaní</w:t>
            </w:r>
            <w:r>
              <w:t xml:space="preserve"> na školách v ZP BSK</w:t>
            </w:r>
          </w:p>
        </w:tc>
      </w:tr>
      <w:tr w:rsidR="001203FE" w:rsidRPr="00D269D2" w14:paraId="50D9A8F1" w14:textId="77777777" w:rsidTr="00D55867">
        <w:trPr>
          <w:gridAfter w:val="1"/>
          <w:wAfter w:w="33" w:type="dxa"/>
        </w:trPr>
        <w:tc>
          <w:tcPr>
            <w:tcW w:w="1458" w:type="dxa"/>
            <w:vMerge/>
            <w:vAlign w:val="center"/>
          </w:tcPr>
          <w:p w14:paraId="07B34198" w14:textId="77777777" w:rsidR="001203FE" w:rsidRPr="00D269D2" w:rsidRDefault="001203FE" w:rsidP="00D55867">
            <w:pPr>
              <w:spacing w:before="80" w:after="80"/>
            </w:pPr>
          </w:p>
        </w:tc>
        <w:tc>
          <w:tcPr>
            <w:tcW w:w="3060" w:type="dxa"/>
            <w:vMerge/>
            <w:vAlign w:val="center"/>
          </w:tcPr>
          <w:p w14:paraId="02E80D35" w14:textId="77777777" w:rsidR="001203FE" w:rsidRPr="00D269D2" w:rsidRDefault="001203FE" w:rsidP="00D55867">
            <w:pPr>
              <w:spacing w:before="80" w:after="80"/>
            </w:pPr>
          </w:p>
        </w:tc>
        <w:tc>
          <w:tcPr>
            <w:tcW w:w="4680" w:type="dxa"/>
            <w:vAlign w:val="center"/>
          </w:tcPr>
          <w:p w14:paraId="1B4F6B72" w14:textId="77777777" w:rsidR="001203FE" w:rsidRPr="00D269D2" w:rsidRDefault="001203FE" w:rsidP="00D55867">
            <w:pPr>
              <w:spacing w:before="80" w:after="80"/>
              <w:ind w:right="128"/>
            </w:pPr>
            <w:r w:rsidRPr="00D269D2">
              <w:t>1.2.3 Podpora organizácie školských súťaží a</w:t>
            </w:r>
            <w:r>
              <w:t> </w:t>
            </w:r>
            <w:r w:rsidRPr="00D269D2">
              <w:t>školského športu</w:t>
            </w:r>
            <w:r>
              <w:t xml:space="preserve"> </w:t>
            </w:r>
          </w:p>
        </w:tc>
      </w:tr>
      <w:tr w:rsidR="001203FE" w:rsidRPr="00D269D2" w14:paraId="54631141" w14:textId="77777777" w:rsidTr="00D55867">
        <w:trPr>
          <w:gridAfter w:val="1"/>
          <w:wAfter w:w="33" w:type="dxa"/>
        </w:trPr>
        <w:tc>
          <w:tcPr>
            <w:tcW w:w="1458" w:type="dxa"/>
            <w:vMerge/>
            <w:vAlign w:val="center"/>
          </w:tcPr>
          <w:p w14:paraId="4932FCB1" w14:textId="77777777" w:rsidR="001203FE" w:rsidRPr="00D269D2" w:rsidRDefault="001203FE" w:rsidP="00D55867">
            <w:pPr>
              <w:spacing w:before="80" w:after="80"/>
            </w:pPr>
          </w:p>
        </w:tc>
        <w:tc>
          <w:tcPr>
            <w:tcW w:w="3060" w:type="dxa"/>
            <w:vAlign w:val="center"/>
          </w:tcPr>
          <w:p w14:paraId="4414F5A8" w14:textId="77777777" w:rsidR="001203FE" w:rsidRPr="00D269D2" w:rsidRDefault="001203FE" w:rsidP="00D55867">
            <w:pPr>
              <w:spacing w:before="80" w:after="80"/>
            </w:pPr>
            <w:r w:rsidRPr="00D269D2">
              <w:rPr>
                <w:b/>
                <w:color w:val="0070C0"/>
              </w:rPr>
              <w:t>1.3 Rozvoj a podpora činnosti organizovaného športu v kraji</w:t>
            </w:r>
          </w:p>
        </w:tc>
        <w:tc>
          <w:tcPr>
            <w:tcW w:w="4680" w:type="dxa"/>
            <w:vAlign w:val="center"/>
          </w:tcPr>
          <w:p w14:paraId="73210253" w14:textId="77777777" w:rsidR="001203FE" w:rsidRPr="00D269D2" w:rsidRDefault="001203FE" w:rsidP="00D55867">
            <w:pPr>
              <w:spacing w:before="80" w:after="80"/>
              <w:ind w:right="128"/>
            </w:pPr>
            <w:r w:rsidRPr="00D269D2">
              <w:t>1.3.1 Vytv</w:t>
            </w:r>
            <w:r>
              <w:t>orenie</w:t>
            </w:r>
            <w:r w:rsidRPr="00D269D2">
              <w:t xml:space="preserve"> podmienok pre výkonnostný a</w:t>
            </w:r>
            <w:r>
              <w:t> </w:t>
            </w:r>
            <w:r w:rsidRPr="00D269D2">
              <w:t>vrcholový šport v rámci BSK</w:t>
            </w:r>
          </w:p>
        </w:tc>
      </w:tr>
    </w:tbl>
    <w:p w14:paraId="7799C20D" w14:textId="77777777" w:rsidR="001203FE" w:rsidRDefault="001203FE" w:rsidP="001203FE"/>
    <w:p w14:paraId="60B66BF3" w14:textId="77777777" w:rsidR="001203FE" w:rsidRPr="005E021C" w:rsidRDefault="001203FE" w:rsidP="001203FE">
      <w:pPr>
        <w:rPr>
          <w:b/>
        </w:rPr>
      </w:pPr>
      <w:bookmarkStart w:id="392" w:name="_Toc101453753"/>
      <w:r w:rsidRPr="005E021C">
        <w:rPr>
          <w:b/>
        </w:rPr>
        <w:t>Opis priorít, opatrení a aktivít</w:t>
      </w:r>
      <w:bookmarkEnd w:id="392"/>
      <w:r w:rsidRPr="005E021C">
        <w:rPr>
          <w:b/>
        </w:rPr>
        <w:t xml:space="preserve"> </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3FC06B1E" w14:textId="77777777" w:rsidTr="00D55867">
        <w:trPr>
          <w:trHeight w:val="451"/>
        </w:trPr>
        <w:tc>
          <w:tcPr>
            <w:tcW w:w="9210" w:type="dxa"/>
            <w:shd w:val="clear" w:color="auto" w:fill="DEEAF6" w:themeFill="accent5" w:themeFillTint="33"/>
            <w:vAlign w:val="center"/>
          </w:tcPr>
          <w:p w14:paraId="5158339A" w14:textId="77777777" w:rsidR="001203FE" w:rsidRPr="002D08E5" w:rsidRDefault="001203FE" w:rsidP="00D55867">
            <w:pPr>
              <w:ind w:left="360" w:hanging="360"/>
              <w:jc w:val="center"/>
              <w:rPr>
                <w:b/>
                <w:color w:val="0070C0"/>
                <w:sz w:val="24"/>
              </w:rPr>
            </w:pPr>
            <w:r w:rsidRPr="00E704D8">
              <w:rPr>
                <w:b/>
                <w:color w:val="0070C0"/>
                <w:sz w:val="24"/>
              </w:rPr>
              <w:t xml:space="preserve">Priorita 1.1 Rozvoj neorganizovaného športu v Bratislavskom </w:t>
            </w:r>
            <w:r>
              <w:rPr>
                <w:b/>
                <w:color w:val="0070C0"/>
                <w:sz w:val="24"/>
              </w:rPr>
              <w:t>kraji</w:t>
            </w:r>
          </w:p>
        </w:tc>
      </w:tr>
      <w:tr w:rsidR="001203FE" w14:paraId="3E3A0E02" w14:textId="77777777" w:rsidTr="00D55867">
        <w:tc>
          <w:tcPr>
            <w:tcW w:w="9210" w:type="dxa"/>
            <w:shd w:val="clear" w:color="auto" w:fill="DEEAF6" w:themeFill="accent5" w:themeFillTint="33"/>
          </w:tcPr>
          <w:p w14:paraId="53DA4560" w14:textId="77777777" w:rsidR="001203FE" w:rsidRDefault="001203FE" w:rsidP="00D55867">
            <w:pPr>
              <w:jc w:val="both"/>
              <w:rPr>
                <w:b/>
              </w:rPr>
            </w:pPr>
            <w:r w:rsidRPr="00E704D8">
              <w:rPr>
                <w:b/>
              </w:rPr>
              <w:t>Opatrenie 1.1.1 Vytv</w:t>
            </w:r>
            <w:r>
              <w:rPr>
                <w:b/>
              </w:rPr>
              <w:t xml:space="preserve">orenie </w:t>
            </w:r>
            <w:r w:rsidRPr="00E704D8">
              <w:rPr>
                <w:b/>
              </w:rPr>
              <w:t>podmienok pre neorganizované pohybové aktivity, ich podpora a</w:t>
            </w:r>
            <w:r>
              <w:rPr>
                <w:b/>
              </w:rPr>
              <w:t> </w:t>
            </w:r>
            <w:r w:rsidRPr="00E704D8">
              <w:rPr>
                <w:b/>
              </w:rPr>
              <w:t>propagácia</w:t>
            </w:r>
          </w:p>
          <w:p w14:paraId="77A447CB" w14:textId="77777777" w:rsidR="001203FE" w:rsidRDefault="001203FE" w:rsidP="00D55867">
            <w:pPr>
              <w:jc w:val="both"/>
              <w:rPr>
                <w:b/>
              </w:rPr>
            </w:pPr>
          </w:p>
          <w:p w14:paraId="7463215E" w14:textId="77777777" w:rsidR="001203FE" w:rsidRDefault="001203FE" w:rsidP="00D55867">
            <w:pPr>
              <w:jc w:val="both"/>
              <w:rPr>
                <w:color w:val="000000" w:themeColor="text1"/>
              </w:rPr>
            </w:pPr>
            <w:r w:rsidRPr="00A84E67">
              <w:rPr>
                <w:i/>
                <w:color w:val="000000" w:themeColor="text1"/>
              </w:rPr>
              <w:t>Cieľ:</w:t>
            </w:r>
            <w:r w:rsidRPr="000D117C">
              <w:rPr>
                <w:b/>
                <w:i/>
                <w:color w:val="000000" w:themeColor="text1"/>
              </w:rPr>
              <w:t xml:space="preserve"> </w:t>
            </w:r>
            <w:r w:rsidRPr="00D65570">
              <w:rPr>
                <w:bCs/>
                <w:i/>
                <w:color w:val="000000" w:themeColor="text1"/>
              </w:rPr>
              <w:t>Podpora organizovaných a neorganizovaných foriem telesných cvičení a druhov športu určených všetkým skupinám obyvateľov s cieľom ich telesného a duševného rozvoja, zlepšovania zdravia, tvorby optimálneho životného štýlu, uspokojovania osobných záujmov a potrieb.</w:t>
            </w:r>
          </w:p>
          <w:p w14:paraId="1A03FF46" w14:textId="77777777" w:rsidR="001203FE" w:rsidRDefault="001203FE" w:rsidP="00D55867">
            <w:pPr>
              <w:jc w:val="both"/>
              <w:rPr>
                <w:color w:val="000000" w:themeColor="text1"/>
              </w:rPr>
            </w:pPr>
          </w:p>
          <w:p w14:paraId="2664D81A" w14:textId="77777777" w:rsidR="001203FE" w:rsidRDefault="001203FE" w:rsidP="00D55867">
            <w:pPr>
              <w:jc w:val="both"/>
              <w:rPr>
                <w:color w:val="000000" w:themeColor="text1"/>
              </w:rPr>
            </w:pPr>
            <w:r>
              <w:rPr>
                <w:color w:val="000000" w:themeColor="text1"/>
              </w:rPr>
              <w:t xml:space="preserve">Aktivita 1.1.1.1 </w:t>
            </w:r>
            <w:r w:rsidRPr="00FD2A00">
              <w:rPr>
                <w:color w:val="000000" w:themeColor="text1"/>
              </w:rPr>
              <w:t>Podporiť organizáciu športových akcií a podujatí pre neorganizovanú verejnosť, vrátane vytvárania podmienok pre rozvoj základne rekreačných športovcov a aktivít zameraných pre</w:t>
            </w:r>
            <w:r>
              <w:rPr>
                <w:color w:val="000000" w:themeColor="text1"/>
              </w:rPr>
              <w:t> </w:t>
            </w:r>
            <w:r w:rsidRPr="00FD2A00">
              <w:rPr>
                <w:color w:val="000000" w:themeColor="text1"/>
              </w:rPr>
              <w:t>zdravotne znevýhodnených občanov</w:t>
            </w:r>
          </w:p>
          <w:p w14:paraId="05C335B7" w14:textId="77777777" w:rsidR="001203FE" w:rsidRDefault="001203FE" w:rsidP="00D55867">
            <w:pPr>
              <w:jc w:val="both"/>
              <w:rPr>
                <w:color w:val="000000" w:themeColor="text1"/>
              </w:rPr>
            </w:pPr>
          </w:p>
          <w:p w14:paraId="2CF05FE9" w14:textId="77777777" w:rsidR="001203FE" w:rsidRDefault="001203FE" w:rsidP="00D55867">
            <w:pPr>
              <w:jc w:val="both"/>
              <w:rPr>
                <w:color w:val="000000" w:themeColor="text1"/>
              </w:rPr>
            </w:pPr>
            <w:r>
              <w:rPr>
                <w:color w:val="000000" w:themeColor="text1"/>
              </w:rPr>
              <w:t xml:space="preserve">Aktivita 1.1.1.2 </w:t>
            </w:r>
            <w:r w:rsidRPr="00FD2A00">
              <w:rPr>
                <w:color w:val="000000" w:themeColor="text1"/>
              </w:rPr>
              <w:t>Propagovať športové aktivity ako odporúčaný spôsob aktívneho</w:t>
            </w:r>
            <w:r>
              <w:rPr>
                <w:color w:val="000000" w:themeColor="text1"/>
              </w:rPr>
              <w:t xml:space="preserve"> trávenia voľného času</w:t>
            </w:r>
          </w:p>
          <w:p w14:paraId="1C9C2A7D" w14:textId="77777777" w:rsidR="001203FE" w:rsidRDefault="001203FE" w:rsidP="00D55867">
            <w:pPr>
              <w:jc w:val="both"/>
              <w:rPr>
                <w:color w:val="000000" w:themeColor="text1"/>
              </w:rPr>
            </w:pPr>
          </w:p>
          <w:p w14:paraId="2E16C3C5" w14:textId="77777777" w:rsidR="001203FE" w:rsidRDefault="001203FE" w:rsidP="00D55867">
            <w:pPr>
              <w:jc w:val="both"/>
              <w:rPr>
                <w:color w:val="000000" w:themeColor="text1"/>
              </w:rPr>
            </w:pPr>
            <w:r>
              <w:rPr>
                <w:color w:val="000000" w:themeColor="text1"/>
              </w:rPr>
              <w:t xml:space="preserve">Aktivita 1.1.1.3 </w:t>
            </w:r>
            <w:r w:rsidRPr="000D117C">
              <w:rPr>
                <w:color w:val="000000" w:themeColor="text1"/>
              </w:rPr>
              <w:t>Sprístupn</w:t>
            </w:r>
            <w:r>
              <w:rPr>
                <w:color w:val="000000" w:themeColor="text1"/>
              </w:rPr>
              <w:t>iť</w:t>
            </w:r>
            <w:r w:rsidRPr="000D117C">
              <w:rPr>
                <w:color w:val="000000" w:themeColor="text1"/>
              </w:rPr>
              <w:t xml:space="preserve"> školsk</w:t>
            </w:r>
            <w:r>
              <w:rPr>
                <w:color w:val="000000" w:themeColor="text1"/>
              </w:rPr>
              <w:t>é</w:t>
            </w:r>
            <w:r w:rsidRPr="000D117C">
              <w:rPr>
                <w:color w:val="000000" w:themeColor="text1"/>
              </w:rPr>
              <w:t xml:space="preserve"> športov</w:t>
            </w:r>
            <w:r>
              <w:rPr>
                <w:color w:val="000000" w:themeColor="text1"/>
              </w:rPr>
              <w:t>é</w:t>
            </w:r>
            <w:r w:rsidRPr="000D117C">
              <w:rPr>
                <w:color w:val="000000" w:themeColor="text1"/>
              </w:rPr>
              <w:t xml:space="preserve"> areál</w:t>
            </w:r>
            <w:r>
              <w:rPr>
                <w:color w:val="000000" w:themeColor="text1"/>
              </w:rPr>
              <w:t>y</w:t>
            </w:r>
            <w:r w:rsidRPr="000D117C">
              <w:rPr>
                <w:color w:val="000000" w:themeColor="text1"/>
              </w:rPr>
              <w:t xml:space="preserve"> </w:t>
            </w:r>
            <w:r>
              <w:rPr>
                <w:color w:val="000000" w:themeColor="text1"/>
              </w:rPr>
              <w:t xml:space="preserve">v ZP BSK </w:t>
            </w:r>
            <w:r w:rsidRPr="000D117C">
              <w:rPr>
                <w:color w:val="000000" w:themeColor="text1"/>
              </w:rPr>
              <w:t>pre potreby neorganizovanej verejnosti</w:t>
            </w:r>
          </w:p>
          <w:p w14:paraId="3A61258C" w14:textId="77777777" w:rsidR="001203FE" w:rsidRDefault="001203FE" w:rsidP="00D55867">
            <w:pPr>
              <w:jc w:val="both"/>
              <w:rPr>
                <w:color w:val="000000" w:themeColor="text1"/>
              </w:rPr>
            </w:pPr>
          </w:p>
          <w:p w14:paraId="3BEA428D" w14:textId="77777777" w:rsidR="001203FE" w:rsidRDefault="001203FE" w:rsidP="00D55867">
            <w:pPr>
              <w:jc w:val="both"/>
              <w:rPr>
                <w:color w:val="000000" w:themeColor="text1"/>
              </w:rPr>
            </w:pPr>
            <w:r>
              <w:t xml:space="preserve">Aktivita 1.1.1.4 </w:t>
            </w:r>
            <w:r w:rsidRPr="00F641EC">
              <w:t>Podpor</w:t>
            </w:r>
            <w:r>
              <w:t>iť</w:t>
            </w:r>
            <w:r w:rsidRPr="00F641EC">
              <w:t xml:space="preserve"> pohybov</w:t>
            </w:r>
            <w:r>
              <w:t>é</w:t>
            </w:r>
            <w:r w:rsidRPr="00F641EC">
              <w:t xml:space="preserve"> aktiv</w:t>
            </w:r>
            <w:r>
              <w:t>ity</w:t>
            </w:r>
            <w:r w:rsidRPr="00F641EC">
              <w:t xml:space="preserve"> neorganizovanej mládeže do 23 rokov, vrátane zdravotne znevýhodnenej mládeže</w:t>
            </w:r>
          </w:p>
          <w:p w14:paraId="2507FB22" w14:textId="77777777" w:rsidR="001203FE" w:rsidRPr="00E704D8" w:rsidRDefault="001203FE" w:rsidP="00D55867">
            <w:pPr>
              <w:jc w:val="both"/>
              <w:rPr>
                <w:b/>
              </w:rPr>
            </w:pPr>
          </w:p>
        </w:tc>
      </w:tr>
    </w:tbl>
    <w:p w14:paraId="54384794" w14:textId="77777777" w:rsidR="001203FE" w:rsidRDefault="001203FE" w:rsidP="001203FE">
      <w:r>
        <w:br w:type="page"/>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5250F5A6" w14:textId="77777777" w:rsidTr="00D55867">
        <w:trPr>
          <w:trHeight w:val="496"/>
        </w:trPr>
        <w:tc>
          <w:tcPr>
            <w:tcW w:w="9210" w:type="dxa"/>
            <w:shd w:val="clear" w:color="auto" w:fill="DEEAF6" w:themeFill="accent5" w:themeFillTint="33"/>
            <w:vAlign w:val="center"/>
          </w:tcPr>
          <w:p w14:paraId="0E1EE557" w14:textId="77777777" w:rsidR="001203FE" w:rsidRPr="00E704D8" w:rsidRDefault="001203FE" w:rsidP="00D55867">
            <w:pPr>
              <w:ind w:left="360" w:hanging="360"/>
              <w:jc w:val="center"/>
            </w:pPr>
            <w:r w:rsidRPr="00E704D8">
              <w:rPr>
                <w:b/>
                <w:color w:val="0070C0"/>
                <w:sz w:val="24"/>
              </w:rPr>
              <w:lastRenderedPageBreak/>
              <w:t>Priori</w:t>
            </w:r>
            <w:r>
              <w:rPr>
                <w:b/>
                <w:color w:val="0070C0"/>
                <w:sz w:val="24"/>
              </w:rPr>
              <w:t>ta 1.2</w:t>
            </w:r>
            <w:r w:rsidRPr="00E704D8">
              <w:rPr>
                <w:b/>
                <w:color w:val="0070C0"/>
                <w:sz w:val="24"/>
              </w:rPr>
              <w:t xml:space="preserve"> </w:t>
            </w:r>
            <w:r w:rsidRPr="008679F2">
              <w:rPr>
                <w:b/>
                <w:color w:val="0070C0"/>
                <w:sz w:val="24"/>
              </w:rPr>
              <w:t>Školská telesná a športová výchova a školský šport</w:t>
            </w:r>
          </w:p>
        </w:tc>
      </w:tr>
      <w:tr w:rsidR="001203FE" w14:paraId="674820A1" w14:textId="77777777" w:rsidTr="00D55867">
        <w:tc>
          <w:tcPr>
            <w:tcW w:w="9210" w:type="dxa"/>
            <w:shd w:val="clear" w:color="auto" w:fill="DEEAF6" w:themeFill="accent5" w:themeFillTint="33"/>
          </w:tcPr>
          <w:p w14:paraId="06ECC03E" w14:textId="77777777" w:rsidR="001203FE" w:rsidRDefault="001203FE" w:rsidP="00D55867">
            <w:pPr>
              <w:jc w:val="both"/>
              <w:rPr>
                <w:b/>
              </w:rPr>
            </w:pPr>
            <w:r>
              <w:rPr>
                <w:b/>
              </w:rPr>
              <w:t>Opatrenie 1.2</w:t>
            </w:r>
            <w:r w:rsidRPr="00E704D8">
              <w:rPr>
                <w:b/>
              </w:rPr>
              <w:t xml:space="preserve">.1 </w:t>
            </w:r>
            <w:r w:rsidRPr="00994E47">
              <w:rPr>
                <w:b/>
              </w:rPr>
              <w:t>Telesná a športová výchova ako neoddeliteľná súčasť vzdelávacieho procesu</w:t>
            </w:r>
          </w:p>
          <w:p w14:paraId="4397C352" w14:textId="77777777" w:rsidR="001203FE" w:rsidRDefault="001203FE" w:rsidP="00D55867">
            <w:pPr>
              <w:jc w:val="both"/>
              <w:rPr>
                <w:b/>
              </w:rPr>
            </w:pPr>
          </w:p>
          <w:p w14:paraId="302CEE7E" w14:textId="77777777" w:rsidR="001203FE" w:rsidRPr="00737883" w:rsidRDefault="001203FE" w:rsidP="00D55867">
            <w:pPr>
              <w:jc w:val="both"/>
              <w:rPr>
                <w:i/>
              </w:rPr>
            </w:pPr>
            <w:r w:rsidRPr="00737883">
              <w:rPr>
                <w:i/>
              </w:rPr>
              <w:t xml:space="preserve">Cieľ: </w:t>
            </w:r>
            <w:r w:rsidRPr="00060FDC">
              <w:rPr>
                <w:i/>
              </w:rPr>
              <w:t xml:space="preserve">Zvýšenie </w:t>
            </w:r>
            <w:r w:rsidRPr="00863A66">
              <w:rPr>
                <w:i/>
              </w:rPr>
              <w:t>atraktívnosti</w:t>
            </w:r>
            <w:r w:rsidRPr="00060FDC">
              <w:rPr>
                <w:i/>
              </w:rPr>
              <w:t xml:space="preserve"> telesnej a športovej výchovy </w:t>
            </w:r>
            <w:r w:rsidRPr="00863A66">
              <w:rPr>
                <w:i/>
              </w:rPr>
              <w:t>a pohybových aktivít pre deti a mládež</w:t>
            </w:r>
            <w:r w:rsidRPr="001D704A">
              <w:rPr>
                <w:i/>
              </w:rPr>
              <w:t>.</w:t>
            </w:r>
          </w:p>
          <w:p w14:paraId="46C6191C" w14:textId="77777777" w:rsidR="001203FE" w:rsidRDefault="001203FE" w:rsidP="00D55867">
            <w:pPr>
              <w:jc w:val="both"/>
              <w:rPr>
                <w:color w:val="000000" w:themeColor="text1"/>
              </w:rPr>
            </w:pPr>
          </w:p>
          <w:p w14:paraId="38BE2FFF" w14:textId="77777777" w:rsidR="001203FE" w:rsidRPr="0033318C" w:rsidRDefault="001203FE" w:rsidP="00D55867">
            <w:pPr>
              <w:jc w:val="both"/>
            </w:pPr>
            <w:r>
              <w:rPr>
                <w:color w:val="000000" w:themeColor="text1"/>
              </w:rPr>
              <w:t xml:space="preserve">Aktivita 1.2.1.1 </w:t>
            </w:r>
            <w:r w:rsidRPr="007E3B6B">
              <w:rPr>
                <w:color w:val="000000" w:themeColor="text1"/>
              </w:rPr>
              <w:t xml:space="preserve">Vybudovať a </w:t>
            </w:r>
            <w:r>
              <w:rPr>
                <w:color w:val="000000" w:themeColor="text1"/>
              </w:rPr>
              <w:t>zriadiť Kampus športu a zdravia</w:t>
            </w:r>
          </w:p>
          <w:p w14:paraId="734427E5" w14:textId="77777777" w:rsidR="001203FE" w:rsidRDefault="001203FE" w:rsidP="00D55867">
            <w:pPr>
              <w:jc w:val="both"/>
              <w:rPr>
                <w:color w:val="000000" w:themeColor="text1"/>
              </w:rPr>
            </w:pPr>
          </w:p>
          <w:p w14:paraId="18BB695D" w14:textId="77777777" w:rsidR="001203FE" w:rsidRDefault="001203FE" w:rsidP="00D55867">
            <w:pPr>
              <w:jc w:val="both"/>
              <w:rPr>
                <w:color w:val="000000" w:themeColor="text1"/>
              </w:rPr>
            </w:pPr>
            <w:r>
              <w:rPr>
                <w:color w:val="000000" w:themeColor="text1"/>
              </w:rPr>
              <w:t xml:space="preserve">Aktivita 1.2.1.2 </w:t>
            </w:r>
            <w:r w:rsidRPr="00FD2A00">
              <w:rPr>
                <w:color w:val="000000" w:themeColor="text1"/>
              </w:rPr>
              <w:t xml:space="preserve">Skvalitniť výchovno-vzdelávací proces TŠV a </w:t>
            </w:r>
            <w:proofErr w:type="spellStart"/>
            <w:r w:rsidRPr="00FD2A00">
              <w:rPr>
                <w:color w:val="000000" w:themeColor="text1"/>
              </w:rPr>
              <w:t>mimovyučovacích</w:t>
            </w:r>
            <w:proofErr w:type="spellEnd"/>
            <w:r w:rsidRPr="00FD2A00">
              <w:rPr>
                <w:color w:val="000000" w:themeColor="text1"/>
              </w:rPr>
              <w:t xml:space="preserve"> záujmových foriem (metodické usmerňovanie hodín TŠV prostredníctvom distribúcie propagačných</w:t>
            </w:r>
            <w:r>
              <w:rPr>
                <w:color w:val="000000" w:themeColor="text1"/>
              </w:rPr>
              <w:t xml:space="preserve"> materiálov)</w:t>
            </w:r>
          </w:p>
          <w:p w14:paraId="68C5E149" w14:textId="77777777" w:rsidR="001203FE" w:rsidRDefault="001203FE" w:rsidP="00D55867">
            <w:pPr>
              <w:jc w:val="both"/>
              <w:rPr>
                <w:color w:val="000000" w:themeColor="text1"/>
              </w:rPr>
            </w:pPr>
          </w:p>
          <w:p w14:paraId="0A6098D2" w14:textId="77777777" w:rsidR="001203FE" w:rsidRPr="0033318C" w:rsidRDefault="001203FE" w:rsidP="00D55867">
            <w:pPr>
              <w:jc w:val="both"/>
            </w:pPr>
            <w:r w:rsidRPr="0033318C">
              <w:t>Aktivita 1.2.1.</w:t>
            </w:r>
            <w:r>
              <w:t>3</w:t>
            </w:r>
            <w:r w:rsidRPr="0033318C">
              <w:t xml:space="preserve"> Vytvor</w:t>
            </w:r>
            <w:r>
              <w:t>iť</w:t>
            </w:r>
            <w:r w:rsidRPr="0033318C">
              <w:t xml:space="preserve"> podmien</w:t>
            </w:r>
            <w:r>
              <w:t>ky</w:t>
            </w:r>
            <w:r w:rsidRPr="0033318C">
              <w:t xml:space="preserve"> pre zapojenie necvičiacich žiakov</w:t>
            </w:r>
            <w:r>
              <w:t xml:space="preserve"> na školách v ZP BSK </w:t>
            </w:r>
            <w:r w:rsidRPr="0033318C">
              <w:t xml:space="preserve">do </w:t>
            </w:r>
            <w:r>
              <w:t>telesnej a športovej výchovy</w:t>
            </w:r>
          </w:p>
          <w:p w14:paraId="36D367F6" w14:textId="77777777" w:rsidR="001203FE" w:rsidRPr="00E704D8" w:rsidRDefault="001203FE" w:rsidP="00D55867">
            <w:pPr>
              <w:jc w:val="both"/>
              <w:rPr>
                <w:b/>
              </w:rPr>
            </w:pPr>
          </w:p>
        </w:tc>
      </w:tr>
      <w:tr w:rsidR="001203FE" w14:paraId="0DFB785A" w14:textId="77777777" w:rsidTr="00D55867">
        <w:tc>
          <w:tcPr>
            <w:tcW w:w="9210" w:type="dxa"/>
            <w:tcBorders>
              <w:bottom w:val="single" w:sz="12" w:space="0" w:color="A6A6A6" w:themeColor="background1" w:themeShade="A6"/>
            </w:tcBorders>
            <w:shd w:val="clear" w:color="auto" w:fill="DEEAF6" w:themeFill="accent5" w:themeFillTint="33"/>
          </w:tcPr>
          <w:p w14:paraId="5518BFA4" w14:textId="77777777" w:rsidR="001203FE" w:rsidRPr="008679F2" w:rsidRDefault="001203FE" w:rsidP="00D55867">
            <w:pPr>
              <w:rPr>
                <w:b/>
                <w:bCs/>
              </w:rPr>
            </w:pPr>
            <w:r>
              <w:rPr>
                <w:b/>
                <w:bCs/>
              </w:rPr>
              <w:t>Opatrenie 1.2.2 Zabezpečenie</w:t>
            </w:r>
            <w:r w:rsidRPr="00994E47">
              <w:rPr>
                <w:b/>
                <w:bCs/>
              </w:rPr>
              <w:t xml:space="preserve"> podmienok pre pohybové aktivity počas a po vyučovaní</w:t>
            </w:r>
            <w:r>
              <w:rPr>
                <w:b/>
                <w:bCs/>
              </w:rPr>
              <w:t xml:space="preserve"> na školách v ZP BSK</w:t>
            </w:r>
          </w:p>
          <w:p w14:paraId="317CD9C9" w14:textId="77777777" w:rsidR="001203FE" w:rsidRDefault="001203FE" w:rsidP="00D55867">
            <w:pPr>
              <w:jc w:val="both"/>
              <w:rPr>
                <w:b/>
                <w:bCs/>
                <w:i/>
                <w:iCs/>
              </w:rPr>
            </w:pPr>
          </w:p>
          <w:p w14:paraId="1DBBBA61" w14:textId="77777777" w:rsidR="001203FE" w:rsidRPr="00737883" w:rsidRDefault="001203FE" w:rsidP="00D55867">
            <w:pPr>
              <w:jc w:val="both"/>
              <w:rPr>
                <w:bCs/>
                <w:i/>
                <w:iCs/>
              </w:rPr>
            </w:pPr>
            <w:r w:rsidRPr="00737883">
              <w:rPr>
                <w:bCs/>
                <w:i/>
                <w:iCs/>
              </w:rPr>
              <w:t>Cieľ: Podpora aktívneho využívania priestorových a technických možnosti škôl pre zapojenie detí a mládeže do pohybových aktivít v súlade s ich preferenciami.</w:t>
            </w:r>
          </w:p>
          <w:p w14:paraId="45E9E438" w14:textId="77777777" w:rsidR="001203FE" w:rsidRDefault="001203FE" w:rsidP="00D55867">
            <w:pPr>
              <w:jc w:val="both"/>
              <w:rPr>
                <w:i/>
              </w:rPr>
            </w:pPr>
          </w:p>
          <w:p w14:paraId="38E50F09" w14:textId="77777777" w:rsidR="001203FE" w:rsidRDefault="001203FE" w:rsidP="00D55867">
            <w:pPr>
              <w:jc w:val="both"/>
              <w:rPr>
                <w:color w:val="000000" w:themeColor="text1"/>
              </w:rPr>
            </w:pPr>
            <w:r>
              <w:rPr>
                <w:color w:val="000000" w:themeColor="text1"/>
              </w:rPr>
              <w:t xml:space="preserve">Aktivita 1.2.2.1 </w:t>
            </w:r>
            <w:r w:rsidRPr="00FD2A00">
              <w:rPr>
                <w:color w:val="000000" w:themeColor="text1"/>
              </w:rPr>
              <w:t>Vytvoriť motivačné podmienky pre pedagogických a nepedagogických zamestnancov stredných škôl v ZP BSK zabezpečujúcich športové aktivity pre žiakov nad rámec úväzku (</w:t>
            </w:r>
            <w:proofErr w:type="spellStart"/>
            <w:r w:rsidRPr="00FD2A00">
              <w:rPr>
                <w:color w:val="000000" w:themeColor="text1"/>
              </w:rPr>
              <w:t>mimovyučovacia</w:t>
            </w:r>
            <w:proofErr w:type="spellEnd"/>
            <w:r w:rsidRPr="00FD2A00">
              <w:rPr>
                <w:color w:val="000000" w:themeColor="text1"/>
              </w:rPr>
              <w:t xml:space="preserve"> činnosť)</w:t>
            </w:r>
          </w:p>
          <w:p w14:paraId="467EAC2D" w14:textId="77777777" w:rsidR="001203FE" w:rsidRDefault="001203FE" w:rsidP="00D55867">
            <w:pPr>
              <w:jc w:val="both"/>
              <w:rPr>
                <w:color w:val="000000" w:themeColor="text1"/>
              </w:rPr>
            </w:pPr>
          </w:p>
          <w:p w14:paraId="04A0275F" w14:textId="77777777" w:rsidR="001203FE" w:rsidRDefault="001203FE" w:rsidP="00D55867">
            <w:pPr>
              <w:jc w:val="both"/>
              <w:rPr>
                <w:color w:val="000000" w:themeColor="text1"/>
              </w:rPr>
            </w:pPr>
            <w:r>
              <w:rPr>
                <w:color w:val="000000" w:themeColor="text1"/>
              </w:rPr>
              <w:t xml:space="preserve">Aktivita 1.2.2.2 </w:t>
            </w:r>
            <w:r w:rsidRPr="00FD2A00">
              <w:rPr>
                <w:color w:val="000000" w:themeColor="text1"/>
              </w:rPr>
              <w:t>Skvalitniť podmienky hodín TV na školách v ZP BSK prostredníctvom finančnej podpory na nákup materiálno–technického vybavenia a ich údržby (projekt „Otvorená škola – oblasť športu“)</w:t>
            </w:r>
          </w:p>
          <w:p w14:paraId="0F132601" w14:textId="77777777" w:rsidR="001203FE" w:rsidRDefault="001203FE" w:rsidP="00D55867">
            <w:pPr>
              <w:jc w:val="both"/>
              <w:rPr>
                <w:color w:val="000000" w:themeColor="text1"/>
              </w:rPr>
            </w:pPr>
          </w:p>
          <w:p w14:paraId="6CA5BA92" w14:textId="77777777" w:rsidR="001203FE" w:rsidRPr="0033318C" w:rsidRDefault="001203FE" w:rsidP="00D55867">
            <w:pPr>
              <w:jc w:val="both"/>
            </w:pPr>
            <w:r>
              <w:rPr>
                <w:color w:val="000000" w:themeColor="text1"/>
              </w:rPr>
              <w:t xml:space="preserve">Aktivita 1.2.2.3 </w:t>
            </w:r>
            <w:r w:rsidRPr="00FD2A00">
              <w:t>Podporiť krajské centrá športu pri školách v ZP BSK</w:t>
            </w:r>
          </w:p>
          <w:p w14:paraId="2CF35473" w14:textId="77777777" w:rsidR="001203FE" w:rsidRPr="008679F2" w:rsidRDefault="001203FE" w:rsidP="00D55867">
            <w:pPr>
              <w:jc w:val="both"/>
            </w:pPr>
          </w:p>
        </w:tc>
      </w:tr>
      <w:tr w:rsidR="001203FE" w14:paraId="603D6D97" w14:textId="77777777" w:rsidTr="00D55867">
        <w:tc>
          <w:tcPr>
            <w:tcW w:w="9210" w:type="dxa"/>
            <w:shd w:val="clear" w:color="auto" w:fill="DEEAF6" w:themeFill="accent5" w:themeFillTint="33"/>
          </w:tcPr>
          <w:p w14:paraId="0344CD7F" w14:textId="77777777" w:rsidR="001203FE" w:rsidRPr="000D117C" w:rsidRDefault="001203FE" w:rsidP="00D55867">
            <w:pPr>
              <w:pStyle w:val="Odsekzoznamu"/>
              <w:ind w:left="0"/>
              <w:rPr>
                <w:b/>
                <w:color w:val="000000" w:themeColor="text1"/>
              </w:rPr>
            </w:pPr>
            <w:r>
              <w:rPr>
                <w:b/>
                <w:bCs/>
              </w:rPr>
              <w:t xml:space="preserve">Opatrenie 1.2.3 </w:t>
            </w:r>
            <w:r w:rsidRPr="000D117C">
              <w:rPr>
                <w:b/>
                <w:color w:val="000000" w:themeColor="text1"/>
              </w:rPr>
              <w:t>Podpora organizácie školských súťaží a školského športu</w:t>
            </w:r>
          </w:p>
          <w:p w14:paraId="018C287A" w14:textId="77777777" w:rsidR="001203FE" w:rsidRDefault="001203FE" w:rsidP="00D55867">
            <w:pPr>
              <w:jc w:val="both"/>
              <w:rPr>
                <w:b/>
                <w:bCs/>
                <w:i/>
                <w:iCs/>
              </w:rPr>
            </w:pPr>
          </w:p>
          <w:p w14:paraId="78F991A8" w14:textId="77777777" w:rsidR="001203FE" w:rsidRPr="00737883" w:rsidRDefault="001203FE" w:rsidP="00D55867">
            <w:pPr>
              <w:jc w:val="both"/>
              <w:rPr>
                <w:bCs/>
                <w:i/>
                <w:iCs/>
              </w:rPr>
            </w:pPr>
            <w:r w:rsidRPr="00737883">
              <w:rPr>
                <w:bCs/>
                <w:i/>
                <w:iCs/>
              </w:rPr>
              <w:t>Cieľ: Zvýšiť počet žiakov zapojených do pravidelných športových aktivít organizovaných na školách.</w:t>
            </w:r>
          </w:p>
          <w:p w14:paraId="1955D9DB" w14:textId="77777777" w:rsidR="001203FE" w:rsidRDefault="001203FE" w:rsidP="00D55867">
            <w:pPr>
              <w:jc w:val="both"/>
              <w:rPr>
                <w:i/>
              </w:rPr>
            </w:pPr>
          </w:p>
          <w:p w14:paraId="0D9368B9" w14:textId="77777777" w:rsidR="001203FE" w:rsidRDefault="001203FE" w:rsidP="00D55867">
            <w:pPr>
              <w:jc w:val="both"/>
              <w:rPr>
                <w:color w:val="000000" w:themeColor="text1"/>
              </w:rPr>
            </w:pPr>
            <w:r>
              <w:rPr>
                <w:color w:val="000000" w:themeColor="text1"/>
              </w:rPr>
              <w:t xml:space="preserve">Aktivita 1.2.3.1 </w:t>
            </w:r>
            <w:r w:rsidRPr="00FD2A00">
              <w:rPr>
                <w:color w:val="000000" w:themeColor="text1"/>
              </w:rPr>
              <w:t>Organizačne zabezpečiť školské športové súťaže na úrovni kraja</w:t>
            </w:r>
          </w:p>
          <w:p w14:paraId="6B254397" w14:textId="77777777" w:rsidR="001203FE" w:rsidRDefault="001203FE" w:rsidP="00D55867">
            <w:pPr>
              <w:jc w:val="both"/>
              <w:rPr>
                <w:color w:val="000000" w:themeColor="text1"/>
              </w:rPr>
            </w:pPr>
          </w:p>
          <w:p w14:paraId="0F9EF583" w14:textId="77777777" w:rsidR="001203FE" w:rsidRDefault="001203FE" w:rsidP="00D55867">
            <w:pPr>
              <w:ind w:left="360" w:hanging="360"/>
              <w:jc w:val="both"/>
            </w:pPr>
            <w:r>
              <w:rPr>
                <w:color w:val="000000" w:themeColor="text1"/>
              </w:rPr>
              <w:t xml:space="preserve">Aktivita 1.2.3.2 </w:t>
            </w:r>
            <w:r w:rsidRPr="00FD2A00">
              <w:rPr>
                <w:color w:val="000000" w:themeColor="text1"/>
              </w:rPr>
              <w:t xml:space="preserve">Podporiť školské súťaže organizované školami v ZP BSK </w:t>
            </w:r>
          </w:p>
        </w:tc>
      </w:tr>
    </w:tbl>
    <w:p w14:paraId="2FA2333E" w14:textId="77777777" w:rsidR="001203FE" w:rsidRDefault="001203FE" w:rsidP="001203FE">
      <w:bookmarkStart w:id="393" w:name="_Toc101453754"/>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6A3A9199" w14:textId="77777777" w:rsidTr="00D55867">
        <w:trPr>
          <w:trHeight w:val="451"/>
        </w:trPr>
        <w:tc>
          <w:tcPr>
            <w:tcW w:w="9210" w:type="dxa"/>
            <w:shd w:val="clear" w:color="auto" w:fill="DEEAF6" w:themeFill="accent5" w:themeFillTint="33"/>
            <w:vAlign w:val="center"/>
          </w:tcPr>
          <w:p w14:paraId="7C948EE3" w14:textId="77777777" w:rsidR="001203FE" w:rsidRPr="002D08E5" w:rsidRDefault="001203FE" w:rsidP="00D55867">
            <w:pPr>
              <w:ind w:left="360" w:hanging="360"/>
              <w:jc w:val="center"/>
              <w:rPr>
                <w:b/>
                <w:color w:val="0070C0"/>
                <w:sz w:val="24"/>
              </w:rPr>
            </w:pPr>
            <w:r w:rsidRPr="00E704D8">
              <w:rPr>
                <w:b/>
                <w:color w:val="0070C0"/>
                <w:sz w:val="24"/>
              </w:rPr>
              <w:t>Priori</w:t>
            </w:r>
            <w:r>
              <w:rPr>
                <w:b/>
                <w:color w:val="0070C0"/>
                <w:sz w:val="24"/>
              </w:rPr>
              <w:t>ta 1.3</w:t>
            </w:r>
            <w:r w:rsidRPr="00E704D8">
              <w:rPr>
                <w:b/>
                <w:color w:val="0070C0"/>
                <w:sz w:val="24"/>
              </w:rPr>
              <w:t xml:space="preserve"> </w:t>
            </w:r>
            <w:r w:rsidRPr="006D7C92">
              <w:rPr>
                <w:b/>
                <w:color w:val="0070C0"/>
                <w:sz w:val="24"/>
              </w:rPr>
              <w:t>Rozvoj a podpora činnosti organizovaného športu v kraji</w:t>
            </w:r>
          </w:p>
        </w:tc>
      </w:tr>
      <w:tr w:rsidR="001203FE" w14:paraId="60F323DE" w14:textId="77777777" w:rsidTr="00D55867">
        <w:tc>
          <w:tcPr>
            <w:tcW w:w="9210" w:type="dxa"/>
            <w:shd w:val="clear" w:color="auto" w:fill="DEEAF6" w:themeFill="accent5" w:themeFillTint="33"/>
          </w:tcPr>
          <w:p w14:paraId="63F09397" w14:textId="77777777" w:rsidR="001203FE" w:rsidRPr="006D7C92" w:rsidRDefault="001203FE" w:rsidP="00D55867">
            <w:pPr>
              <w:jc w:val="both"/>
              <w:rPr>
                <w:b/>
              </w:rPr>
            </w:pPr>
            <w:r>
              <w:rPr>
                <w:b/>
              </w:rPr>
              <w:t>Opatrenie 1.3</w:t>
            </w:r>
            <w:r w:rsidRPr="00E704D8">
              <w:rPr>
                <w:b/>
              </w:rPr>
              <w:t xml:space="preserve">.1 </w:t>
            </w:r>
            <w:r w:rsidRPr="006D7C92">
              <w:rPr>
                <w:b/>
              </w:rPr>
              <w:t>Vytv</w:t>
            </w:r>
            <w:r>
              <w:rPr>
                <w:b/>
              </w:rPr>
              <w:t>orenie</w:t>
            </w:r>
            <w:r w:rsidRPr="006D7C92">
              <w:rPr>
                <w:b/>
              </w:rPr>
              <w:t xml:space="preserve"> podmienok pre výkonnostný a vrcholový šport v rámci BSK</w:t>
            </w:r>
          </w:p>
          <w:p w14:paraId="1F5AEF1C" w14:textId="77777777" w:rsidR="001203FE" w:rsidRDefault="001203FE" w:rsidP="00D55867">
            <w:pPr>
              <w:jc w:val="both"/>
              <w:rPr>
                <w:b/>
              </w:rPr>
            </w:pPr>
          </w:p>
          <w:p w14:paraId="7E93C42F" w14:textId="77777777" w:rsidR="001203FE" w:rsidRPr="00737883" w:rsidRDefault="001203FE" w:rsidP="00D55867">
            <w:pPr>
              <w:jc w:val="both"/>
              <w:rPr>
                <w:i/>
              </w:rPr>
            </w:pPr>
            <w:r w:rsidRPr="00737883">
              <w:rPr>
                <w:i/>
              </w:rPr>
              <w:t xml:space="preserve">Cieľ: Podpora budovania širokej základne fyzicky aktívnej a športujúcej </w:t>
            </w:r>
            <w:r>
              <w:rPr>
                <w:i/>
              </w:rPr>
              <w:t>populácie</w:t>
            </w:r>
            <w:r w:rsidRPr="00737883">
              <w:rPr>
                <w:i/>
              </w:rPr>
              <w:t xml:space="preserve"> ako predpoklad pre výchovu úspešných výkonnostných a vrcholových športovcov.</w:t>
            </w:r>
          </w:p>
          <w:p w14:paraId="05DA3610" w14:textId="77777777" w:rsidR="001203FE" w:rsidRDefault="001203FE" w:rsidP="00D55867">
            <w:pPr>
              <w:jc w:val="both"/>
              <w:rPr>
                <w:color w:val="000000" w:themeColor="text1"/>
              </w:rPr>
            </w:pPr>
          </w:p>
          <w:p w14:paraId="1F58C860" w14:textId="77777777" w:rsidR="001203FE" w:rsidRPr="0033318C" w:rsidRDefault="001203FE" w:rsidP="00D55867">
            <w:pPr>
              <w:jc w:val="both"/>
            </w:pPr>
            <w:r>
              <w:rPr>
                <w:color w:val="000000" w:themeColor="text1"/>
              </w:rPr>
              <w:t xml:space="preserve">Aktivita 1.3.1.1 </w:t>
            </w:r>
            <w:r w:rsidRPr="00FD2A00">
              <w:t>Podporiť činnosť organizácií venujúcich sa pravidelným pohybovým aktivitám</w:t>
            </w:r>
          </w:p>
          <w:p w14:paraId="2C0BC612" w14:textId="77777777" w:rsidR="001203FE" w:rsidRDefault="001203FE" w:rsidP="00D55867">
            <w:pPr>
              <w:jc w:val="both"/>
              <w:rPr>
                <w:color w:val="000000" w:themeColor="text1"/>
              </w:rPr>
            </w:pPr>
          </w:p>
          <w:p w14:paraId="5ABA670C" w14:textId="77777777" w:rsidR="001203FE" w:rsidRDefault="001203FE" w:rsidP="00D55867">
            <w:pPr>
              <w:jc w:val="both"/>
              <w:rPr>
                <w:color w:val="000000" w:themeColor="text1"/>
              </w:rPr>
            </w:pPr>
            <w:r>
              <w:t xml:space="preserve">Aktivita 1.3.1.2 </w:t>
            </w:r>
            <w:r w:rsidRPr="00FD2A00">
              <w:rPr>
                <w:color w:val="000000" w:themeColor="text1"/>
              </w:rPr>
              <w:t>Podporiť podujatia regionálneho výkonnostného športu ako formy organizovanej činnosti OZ, TJ, ŠK a iných subjektov v pravidelných súťažiach</w:t>
            </w:r>
          </w:p>
          <w:p w14:paraId="3C100E47" w14:textId="77777777" w:rsidR="001203FE" w:rsidRPr="008679F2" w:rsidRDefault="001203FE" w:rsidP="00D55867">
            <w:pPr>
              <w:jc w:val="both"/>
            </w:pPr>
          </w:p>
          <w:p w14:paraId="4F00883E" w14:textId="77777777" w:rsidR="001203FE" w:rsidRDefault="001203FE" w:rsidP="00D55867">
            <w:pPr>
              <w:jc w:val="both"/>
              <w:rPr>
                <w:color w:val="000000" w:themeColor="text1"/>
              </w:rPr>
            </w:pPr>
            <w:r>
              <w:lastRenderedPageBreak/>
              <w:t>Aktivita 1.3.1.3</w:t>
            </w:r>
            <w:r w:rsidRPr="008679F2">
              <w:t xml:space="preserve"> </w:t>
            </w:r>
            <w:r w:rsidRPr="00FD2A00">
              <w:rPr>
                <w:color w:val="000000" w:themeColor="text1"/>
              </w:rPr>
              <w:t>Podporiť projekty organizačného zabezpečenia podujatí celoštátneho a</w:t>
            </w:r>
            <w:r>
              <w:rPr>
                <w:color w:val="000000" w:themeColor="text1"/>
              </w:rPr>
              <w:t> </w:t>
            </w:r>
            <w:r w:rsidRPr="00FD2A00">
              <w:rPr>
                <w:color w:val="000000" w:themeColor="text1"/>
              </w:rPr>
              <w:t>medzinárodného významu vo sfére vrcholového a výkonnostného športu uskutočnených na území BSK</w:t>
            </w:r>
          </w:p>
          <w:p w14:paraId="6277932E" w14:textId="77777777" w:rsidR="001203FE" w:rsidRDefault="001203FE" w:rsidP="00D55867">
            <w:pPr>
              <w:jc w:val="both"/>
              <w:rPr>
                <w:color w:val="000000" w:themeColor="text1"/>
              </w:rPr>
            </w:pPr>
          </w:p>
          <w:p w14:paraId="205631B1" w14:textId="77777777" w:rsidR="001203FE" w:rsidRDefault="001203FE" w:rsidP="00D55867">
            <w:pPr>
              <w:jc w:val="both"/>
              <w:rPr>
                <w:color w:val="000000" w:themeColor="text1"/>
              </w:rPr>
            </w:pPr>
            <w:r>
              <w:t>Aktivita 1.3.1.4</w:t>
            </w:r>
            <w:r w:rsidRPr="000D117C">
              <w:rPr>
                <w:color w:val="000000" w:themeColor="text1"/>
              </w:rPr>
              <w:t xml:space="preserve"> </w:t>
            </w:r>
            <w:r w:rsidRPr="006D7C92">
              <w:rPr>
                <w:color w:val="000000" w:themeColor="text1"/>
              </w:rPr>
              <w:t>Oce</w:t>
            </w:r>
            <w:r>
              <w:rPr>
                <w:color w:val="000000" w:themeColor="text1"/>
              </w:rPr>
              <w:t>niť</w:t>
            </w:r>
            <w:r w:rsidRPr="006D7C92">
              <w:rPr>
                <w:color w:val="000000" w:themeColor="text1"/>
              </w:rPr>
              <w:t xml:space="preserve"> úspechy a výsledky najlepších športovcov BSK</w:t>
            </w:r>
          </w:p>
          <w:p w14:paraId="25BD0EF2" w14:textId="77777777" w:rsidR="001203FE" w:rsidRPr="00E704D8" w:rsidRDefault="001203FE" w:rsidP="00D55867">
            <w:pPr>
              <w:jc w:val="both"/>
              <w:rPr>
                <w:b/>
              </w:rPr>
            </w:pPr>
          </w:p>
        </w:tc>
      </w:tr>
    </w:tbl>
    <w:p w14:paraId="6AB3E033" w14:textId="77777777" w:rsidR="001203FE" w:rsidRDefault="001203FE" w:rsidP="001203FE"/>
    <w:p w14:paraId="11ACFB97" w14:textId="77777777" w:rsidR="001203FE" w:rsidRDefault="001203FE" w:rsidP="001203FE">
      <w:pPr>
        <w:pStyle w:val="Nadpis3"/>
      </w:pPr>
      <w:bookmarkStart w:id="394" w:name="_Toc110346776"/>
      <w:r>
        <w:t>Športová infraštruktúra</w:t>
      </w:r>
      <w:bookmarkEnd w:id="393"/>
      <w:bookmarkEnd w:id="394"/>
    </w:p>
    <w:p w14:paraId="343C9B62" w14:textId="77777777" w:rsidR="001203FE" w:rsidRPr="00737883" w:rsidRDefault="001203FE" w:rsidP="001203FE">
      <w:pPr>
        <w:jc w:val="both"/>
      </w:pPr>
      <w:r w:rsidRPr="00737883">
        <w:t>Jedným z kľúčových záverov analýzy je, že významná časť športovej infraštruktúry v kraji si vyžaduje investície do obnovy v krátkodobom alebo strednodobom horizonte. Vzhľadom na obmedzené finančné zdroje a snahu o sprístupnenie športovej infraštruktúry pre verejnosť si budovanie novej a</w:t>
      </w:r>
      <w:r>
        <w:t> </w:t>
      </w:r>
      <w:r w:rsidRPr="00737883">
        <w:t xml:space="preserve">obnova existujúcej infraštruktúry vyžadujú užšiu spoluprácu medzi samosprávou a ďalšími aktérmi. </w:t>
      </w:r>
      <w:r>
        <w:t xml:space="preserve">Pri rozvoji športovej infraštruktúry majú mestá a obce popri vlastných finančných zdrojoch možnosť využívať dotácie z </w:t>
      </w:r>
      <w:proofErr w:type="spellStart"/>
      <w:r>
        <w:t>FnŠP</w:t>
      </w:r>
      <w:proofErr w:type="spellEnd"/>
      <w:r w:rsidRPr="00737883">
        <w:t xml:space="preserve"> </w:t>
      </w:r>
      <w:r>
        <w:t xml:space="preserve">a </w:t>
      </w:r>
      <w:r w:rsidRPr="0075038A">
        <w:t>v programovom období 2021</w:t>
      </w:r>
      <w:r>
        <w:t xml:space="preserve"> </w:t>
      </w:r>
      <w:r w:rsidRPr="00825819">
        <w:t>–</w:t>
      </w:r>
      <w:r>
        <w:t xml:space="preserve"> </w:t>
      </w:r>
      <w:r w:rsidRPr="0075038A">
        <w:t xml:space="preserve">2027 </w:t>
      </w:r>
      <w:r>
        <w:t>aj zdroje EÚ v rámci Operačného programu Slovensko. P</w:t>
      </w:r>
      <w:r w:rsidRPr="00737883">
        <w:t>re zvýšenie ekonomickej efektívnosti investícií do športovej infraštruktúry je potrebné zabezpečiť dostupnosť verejných športovísk pre širokú verejnosť a</w:t>
      </w:r>
      <w:r>
        <w:t> </w:t>
      </w:r>
      <w:r w:rsidRPr="00737883">
        <w:t>multifunkčnosť</w:t>
      </w:r>
      <w:r>
        <w:t>. Rozvoj</w:t>
      </w:r>
      <w:r w:rsidRPr="00737883">
        <w:t xml:space="preserve"> športovej infraštruktúry </w:t>
      </w:r>
      <w:r>
        <w:t>by mal zohľadňovať aktuálne technické požiadavky</w:t>
      </w:r>
      <w:r w:rsidRPr="00737883">
        <w:t>, vrátane požiadaviek na</w:t>
      </w:r>
      <w:r>
        <w:t> </w:t>
      </w:r>
      <w:r w:rsidRPr="00737883">
        <w:t>dostupnosť pre zdravotne znevýhodnených občanov a</w:t>
      </w:r>
      <w:r>
        <w:t> </w:t>
      </w:r>
      <w:r w:rsidRPr="00737883">
        <w:t>športovcov</w:t>
      </w:r>
      <w:r>
        <w:t>.</w:t>
      </w:r>
    </w:p>
    <w:p w14:paraId="1421DC0A" w14:textId="77777777" w:rsidR="001203FE" w:rsidRDefault="001203FE" w:rsidP="001203FE">
      <w:pPr>
        <w:jc w:val="both"/>
        <w:rPr>
          <w:b/>
        </w:rPr>
      </w:pPr>
      <w:r w:rsidRPr="00947597">
        <w:rPr>
          <w:b/>
        </w:rPr>
        <w:t>Prioritou BSK pre nasledujúce obdobie je</w:t>
      </w:r>
      <w:r>
        <w:rPr>
          <w:b/>
        </w:rPr>
        <w:t xml:space="preserve"> r</w:t>
      </w:r>
      <w:r w:rsidRPr="00DD468D">
        <w:rPr>
          <w:b/>
        </w:rPr>
        <w:t>ozvoj športovej infraštruktúry a zlepšenie dostupnosti pre</w:t>
      </w:r>
      <w:r>
        <w:rPr>
          <w:b/>
        </w:rPr>
        <w:t> </w:t>
      </w:r>
      <w:r w:rsidRPr="00DD468D">
        <w:rPr>
          <w:b/>
        </w:rPr>
        <w:t>verejnosť</w:t>
      </w:r>
      <w:r>
        <w:rPr>
          <w:b/>
        </w:rPr>
        <w:t xml:space="preserve"> </w:t>
      </w:r>
      <w:r w:rsidRPr="00863A66">
        <w:t>ako kľúčových faktorov pre zvýšenie pravidelnej fyzickej aktivity občanov BSK. Pozornosť sa venuje budovaniu novej a modernizácii existujúcej športovej infraštruktúry aj s ohľadom na potreby zdravotne znevýhodnených občanov.</w:t>
      </w:r>
    </w:p>
    <w:p w14:paraId="72033283" w14:textId="77777777" w:rsidR="001203FE" w:rsidRDefault="001203FE" w:rsidP="001203FE">
      <w:r w:rsidRPr="0010252A">
        <w:t>Kľúčoví partneri:</w:t>
      </w:r>
      <w:r w:rsidRPr="00A05865">
        <w:t xml:space="preserve"> mestá a obc</w:t>
      </w:r>
      <w:r w:rsidRPr="0002019E">
        <w:t>e, športové zväzy, športo</w:t>
      </w:r>
      <w:r w:rsidRPr="00260C19">
        <w:t>vé kluby</w:t>
      </w:r>
      <w:r>
        <w:t xml:space="preserve">. </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1446"/>
        <w:gridCol w:w="2998"/>
        <w:gridCol w:w="4596"/>
      </w:tblGrid>
      <w:tr w:rsidR="001203FE" w:rsidRPr="00D269D2" w14:paraId="2AE826F7" w14:textId="77777777" w:rsidTr="00D55867">
        <w:trPr>
          <w:trHeight w:val="867"/>
        </w:trPr>
        <w:tc>
          <w:tcPr>
            <w:tcW w:w="1446" w:type="dxa"/>
            <w:shd w:val="clear" w:color="auto" w:fill="BDD6EE" w:themeFill="accent5" w:themeFillTint="66"/>
            <w:vAlign w:val="center"/>
          </w:tcPr>
          <w:p w14:paraId="7FB5C558" w14:textId="77777777" w:rsidR="001203FE" w:rsidRPr="00D269D2" w:rsidRDefault="001203FE" w:rsidP="00D55867">
            <w:pPr>
              <w:jc w:val="center"/>
              <w:rPr>
                <w:b/>
              </w:rPr>
            </w:pPr>
            <w:r>
              <w:rPr>
                <w:b/>
              </w:rPr>
              <w:t xml:space="preserve">Tematická oblasť </w:t>
            </w:r>
          </w:p>
        </w:tc>
        <w:tc>
          <w:tcPr>
            <w:tcW w:w="2998" w:type="dxa"/>
            <w:shd w:val="clear" w:color="auto" w:fill="BDD6EE" w:themeFill="accent5" w:themeFillTint="66"/>
            <w:vAlign w:val="center"/>
          </w:tcPr>
          <w:p w14:paraId="7B60C79D" w14:textId="77777777" w:rsidR="001203FE" w:rsidRPr="00D269D2" w:rsidRDefault="001203FE" w:rsidP="00D55867">
            <w:pPr>
              <w:jc w:val="center"/>
              <w:rPr>
                <w:b/>
              </w:rPr>
            </w:pPr>
            <w:r w:rsidRPr="00D269D2">
              <w:rPr>
                <w:b/>
              </w:rPr>
              <w:t>Priorita</w:t>
            </w:r>
          </w:p>
        </w:tc>
        <w:tc>
          <w:tcPr>
            <w:tcW w:w="4596" w:type="dxa"/>
            <w:shd w:val="clear" w:color="auto" w:fill="BDD6EE" w:themeFill="accent5" w:themeFillTint="66"/>
            <w:vAlign w:val="center"/>
          </w:tcPr>
          <w:p w14:paraId="4AD6BB9C" w14:textId="77777777" w:rsidR="001203FE" w:rsidRPr="00D269D2" w:rsidRDefault="001203FE" w:rsidP="00D55867">
            <w:pPr>
              <w:jc w:val="center"/>
              <w:rPr>
                <w:b/>
              </w:rPr>
            </w:pPr>
            <w:r w:rsidRPr="00D269D2">
              <w:rPr>
                <w:b/>
              </w:rPr>
              <w:t>Opatrenie</w:t>
            </w:r>
          </w:p>
        </w:tc>
      </w:tr>
      <w:tr w:rsidR="001203FE" w:rsidRPr="00D269D2" w14:paraId="69154D19" w14:textId="77777777" w:rsidTr="00D55867">
        <w:tc>
          <w:tcPr>
            <w:tcW w:w="1446" w:type="dxa"/>
            <w:vMerge w:val="restart"/>
            <w:textDirection w:val="btLr"/>
            <w:vAlign w:val="center"/>
          </w:tcPr>
          <w:p w14:paraId="272B9CA9" w14:textId="77777777" w:rsidR="001203FE" w:rsidRPr="00E208EC" w:rsidRDefault="001203FE" w:rsidP="00D55867">
            <w:pPr>
              <w:ind w:left="113" w:right="113"/>
              <w:jc w:val="center"/>
              <w:rPr>
                <w:b/>
              </w:rPr>
            </w:pPr>
            <w:r>
              <w:rPr>
                <w:b/>
              </w:rPr>
              <w:t>Športová infraštruktúra</w:t>
            </w:r>
          </w:p>
        </w:tc>
        <w:tc>
          <w:tcPr>
            <w:tcW w:w="2998" w:type="dxa"/>
            <w:vMerge w:val="restart"/>
            <w:vAlign w:val="center"/>
          </w:tcPr>
          <w:p w14:paraId="4F25CB72" w14:textId="77777777" w:rsidR="001203FE" w:rsidRPr="00D269D2" w:rsidRDefault="001203FE" w:rsidP="00D55867">
            <w:pPr>
              <w:spacing w:after="120"/>
              <w:rPr>
                <w:b/>
              </w:rPr>
            </w:pPr>
            <w:r>
              <w:rPr>
                <w:b/>
                <w:color w:val="0070C0"/>
              </w:rPr>
              <w:t>2.1 Š</w:t>
            </w:r>
            <w:r w:rsidRPr="002D08E5">
              <w:rPr>
                <w:b/>
                <w:color w:val="0070C0"/>
              </w:rPr>
              <w:t>portov</w:t>
            </w:r>
            <w:r>
              <w:rPr>
                <w:b/>
                <w:color w:val="0070C0"/>
              </w:rPr>
              <w:t>á</w:t>
            </w:r>
            <w:r w:rsidRPr="002D08E5">
              <w:rPr>
                <w:b/>
                <w:color w:val="0070C0"/>
              </w:rPr>
              <w:t xml:space="preserve"> infraštruktúr</w:t>
            </w:r>
            <w:r>
              <w:rPr>
                <w:b/>
                <w:color w:val="0070C0"/>
              </w:rPr>
              <w:t>a</w:t>
            </w:r>
            <w:r w:rsidRPr="002D08E5">
              <w:rPr>
                <w:b/>
                <w:color w:val="0070C0"/>
              </w:rPr>
              <w:t xml:space="preserve"> a</w:t>
            </w:r>
            <w:r>
              <w:rPr>
                <w:b/>
                <w:color w:val="0070C0"/>
              </w:rPr>
              <w:t> jej dostupnosť</w:t>
            </w:r>
            <w:r w:rsidRPr="002D08E5">
              <w:rPr>
                <w:b/>
                <w:color w:val="0070C0"/>
              </w:rPr>
              <w:t xml:space="preserve"> pre verejnosť</w:t>
            </w:r>
          </w:p>
        </w:tc>
        <w:tc>
          <w:tcPr>
            <w:tcW w:w="4596" w:type="dxa"/>
            <w:vAlign w:val="center"/>
          </w:tcPr>
          <w:p w14:paraId="77FABC43" w14:textId="77777777" w:rsidR="001203FE" w:rsidRPr="00D269D2" w:rsidRDefault="001203FE" w:rsidP="00D55867">
            <w:pPr>
              <w:spacing w:before="80" w:after="80"/>
            </w:pPr>
            <w:r>
              <w:t>2</w:t>
            </w:r>
            <w:r w:rsidRPr="00D269D2">
              <w:t xml:space="preserve">.1.1 </w:t>
            </w:r>
            <w:r w:rsidRPr="002D08E5">
              <w:t>Budovanie športovej infraštruktúry na</w:t>
            </w:r>
            <w:r>
              <w:t> </w:t>
            </w:r>
            <w:r w:rsidRPr="002D08E5">
              <w:t>území BSK</w:t>
            </w:r>
          </w:p>
        </w:tc>
      </w:tr>
      <w:tr w:rsidR="001203FE" w:rsidRPr="00D269D2" w14:paraId="5F9432E3" w14:textId="77777777" w:rsidTr="00D55867">
        <w:tc>
          <w:tcPr>
            <w:tcW w:w="1446" w:type="dxa"/>
            <w:vMerge/>
            <w:vAlign w:val="center"/>
          </w:tcPr>
          <w:p w14:paraId="713BB489" w14:textId="77777777" w:rsidR="001203FE" w:rsidRPr="00D269D2" w:rsidRDefault="001203FE" w:rsidP="00D55867"/>
        </w:tc>
        <w:tc>
          <w:tcPr>
            <w:tcW w:w="2998" w:type="dxa"/>
            <w:vMerge/>
            <w:vAlign w:val="center"/>
          </w:tcPr>
          <w:p w14:paraId="1A89E0A9" w14:textId="77777777" w:rsidR="001203FE" w:rsidRPr="00D269D2" w:rsidRDefault="001203FE" w:rsidP="00D55867"/>
        </w:tc>
        <w:tc>
          <w:tcPr>
            <w:tcW w:w="4596" w:type="dxa"/>
            <w:vAlign w:val="center"/>
          </w:tcPr>
          <w:p w14:paraId="367C74A8" w14:textId="77777777" w:rsidR="001203FE" w:rsidRPr="00D269D2" w:rsidRDefault="001203FE" w:rsidP="00D55867">
            <w:pPr>
              <w:spacing w:before="80" w:after="80"/>
            </w:pPr>
            <w:r>
              <w:rPr>
                <w:bCs/>
              </w:rPr>
              <w:t>2</w:t>
            </w:r>
            <w:r w:rsidRPr="00D269D2">
              <w:rPr>
                <w:bCs/>
              </w:rPr>
              <w:t xml:space="preserve">.1.2 </w:t>
            </w:r>
            <w:r>
              <w:rPr>
                <w:bCs/>
              </w:rPr>
              <w:t>M</w:t>
            </w:r>
            <w:r w:rsidRPr="002D08E5">
              <w:rPr>
                <w:bCs/>
              </w:rPr>
              <w:t>odernizácia športovej infraštruktúry na</w:t>
            </w:r>
            <w:r>
              <w:rPr>
                <w:bCs/>
              </w:rPr>
              <w:t> </w:t>
            </w:r>
            <w:r w:rsidRPr="002D08E5">
              <w:rPr>
                <w:bCs/>
              </w:rPr>
              <w:t>území BSK</w:t>
            </w:r>
            <w:r>
              <w:rPr>
                <w:bCs/>
              </w:rPr>
              <w:t xml:space="preserve"> so zohľadnením potrieb zdravotne znevýhodnených občanov</w:t>
            </w:r>
          </w:p>
        </w:tc>
      </w:tr>
      <w:tr w:rsidR="001203FE" w:rsidRPr="00D269D2" w14:paraId="3E250C3D" w14:textId="77777777" w:rsidTr="00D55867">
        <w:tc>
          <w:tcPr>
            <w:tcW w:w="1446" w:type="dxa"/>
            <w:vMerge/>
            <w:vAlign w:val="center"/>
          </w:tcPr>
          <w:p w14:paraId="537110D8" w14:textId="77777777" w:rsidR="001203FE" w:rsidRPr="00D269D2" w:rsidRDefault="001203FE" w:rsidP="00D55867"/>
        </w:tc>
        <w:tc>
          <w:tcPr>
            <w:tcW w:w="2998" w:type="dxa"/>
            <w:vMerge/>
            <w:vAlign w:val="center"/>
          </w:tcPr>
          <w:p w14:paraId="33A01B44" w14:textId="77777777" w:rsidR="001203FE" w:rsidRPr="00D269D2" w:rsidRDefault="001203FE" w:rsidP="00D55867"/>
        </w:tc>
        <w:tc>
          <w:tcPr>
            <w:tcW w:w="4596" w:type="dxa"/>
            <w:vAlign w:val="center"/>
          </w:tcPr>
          <w:p w14:paraId="2042CFA7" w14:textId="77777777" w:rsidR="001203FE" w:rsidRPr="00D269D2" w:rsidRDefault="001203FE" w:rsidP="00D55867">
            <w:pPr>
              <w:spacing w:before="80" w:after="80"/>
              <w:rPr>
                <w:bCs/>
              </w:rPr>
            </w:pPr>
            <w:r w:rsidRPr="002D08E5">
              <w:rPr>
                <w:bCs/>
              </w:rPr>
              <w:t>2.1.3 Sprístupnenie športovej infraštruktúry a</w:t>
            </w:r>
            <w:r>
              <w:rPr>
                <w:bCs/>
              </w:rPr>
              <w:t> </w:t>
            </w:r>
            <w:r w:rsidRPr="002D08E5">
              <w:rPr>
                <w:bCs/>
              </w:rPr>
              <w:t>oddychových zón pre obyvateľov kraja</w:t>
            </w:r>
          </w:p>
        </w:tc>
      </w:tr>
    </w:tbl>
    <w:p w14:paraId="2E536072" w14:textId="77777777" w:rsidR="001203FE" w:rsidRDefault="001203FE" w:rsidP="001203FE"/>
    <w:p w14:paraId="4FA7B88D" w14:textId="77777777" w:rsidR="001203FE" w:rsidRDefault="001203FE" w:rsidP="001203FE">
      <w:r>
        <w:br w:type="page"/>
      </w:r>
    </w:p>
    <w:p w14:paraId="705FC978" w14:textId="77777777" w:rsidR="001203FE" w:rsidRPr="005E021C" w:rsidRDefault="001203FE" w:rsidP="001203FE">
      <w:pPr>
        <w:rPr>
          <w:b/>
        </w:rPr>
      </w:pPr>
      <w:r w:rsidRPr="005E021C">
        <w:rPr>
          <w:b/>
        </w:rPr>
        <w:lastRenderedPageBreak/>
        <w:t>Opis priorít, opatrení a aktivít</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759F2294" w14:textId="77777777" w:rsidTr="00D55867">
        <w:trPr>
          <w:trHeight w:val="451"/>
        </w:trPr>
        <w:tc>
          <w:tcPr>
            <w:tcW w:w="9210" w:type="dxa"/>
            <w:shd w:val="clear" w:color="auto" w:fill="DEEAF6" w:themeFill="accent5" w:themeFillTint="33"/>
            <w:vAlign w:val="center"/>
          </w:tcPr>
          <w:p w14:paraId="25C0EF0A" w14:textId="77777777" w:rsidR="001203FE" w:rsidRPr="00DD468D" w:rsidRDefault="001203FE" w:rsidP="00D55867">
            <w:pPr>
              <w:ind w:left="360" w:hanging="360"/>
              <w:jc w:val="center"/>
              <w:rPr>
                <w:b/>
                <w:color w:val="0070C0"/>
                <w:sz w:val="24"/>
              </w:rPr>
            </w:pPr>
            <w:r w:rsidRPr="00E704D8">
              <w:rPr>
                <w:b/>
                <w:color w:val="0070C0"/>
                <w:sz w:val="24"/>
              </w:rPr>
              <w:t>Priori</w:t>
            </w:r>
            <w:r>
              <w:rPr>
                <w:b/>
                <w:color w:val="0070C0"/>
                <w:sz w:val="24"/>
              </w:rPr>
              <w:t>ta 2</w:t>
            </w:r>
            <w:r w:rsidRPr="00E704D8">
              <w:rPr>
                <w:b/>
                <w:color w:val="0070C0"/>
                <w:sz w:val="24"/>
              </w:rPr>
              <w:t xml:space="preserve">.1 </w:t>
            </w:r>
            <w:r>
              <w:rPr>
                <w:b/>
                <w:color w:val="0070C0"/>
                <w:sz w:val="24"/>
              </w:rPr>
              <w:t>Športová</w:t>
            </w:r>
            <w:r w:rsidRPr="006D7C92">
              <w:rPr>
                <w:b/>
                <w:color w:val="0070C0"/>
                <w:sz w:val="24"/>
              </w:rPr>
              <w:t xml:space="preserve"> infraštruktúr</w:t>
            </w:r>
            <w:r>
              <w:rPr>
                <w:b/>
                <w:color w:val="0070C0"/>
                <w:sz w:val="24"/>
              </w:rPr>
              <w:t>a</w:t>
            </w:r>
            <w:r w:rsidRPr="006D7C92">
              <w:rPr>
                <w:b/>
                <w:color w:val="0070C0"/>
                <w:sz w:val="24"/>
              </w:rPr>
              <w:t xml:space="preserve"> a</w:t>
            </w:r>
            <w:r>
              <w:rPr>
                <w:b/>
                <w:color w:val="0070C0"/>
                <w:sz w:val="24"/>
              </w:rPr>
              <w:t xml:space="preserve"> jej </w:t>
            </w:r>
            <w:r w:rsidRPr="006D7C92">
              <w:rPr>
                <w:b/>
                <w:color w:val="0070C0"/>
                <w:sz w:val="24"/>
              </w:rPr>
              <w:t>dostupnos</w:t>
            </w:r>
            <w:r>
              <w:rPr>
                <w:b/>
                <w:color w:val="0070C0"/>
                <w:sz w:val="24"/>
              </w:rPr>
              <w:t>ť</w:t>
            </w:r>
            <w:r w:rsidRPr="006D7C92">
              <w:rPr>
                <w:b/>
                <w:color w:val="0070C0"/>
                <w:sz w:val="24"/>
              </w:rPr>
              <w:t xml:space="preserve"> pre verejnosť</w:t>
            </w:r>
          </w:p>
        </w:tc>
      </w:tr>
      <w:tr w:rsidR="001203FE" w14:paraId="68108F01" w14:textId="77777777" w:rsidTr="00D55867">
        <w:tc>
          <w:tcPr>
            <w:tcW w:w="9210" w:type="dxa"/>
            <w:shd w:val="clear" w:color="auto" w:fill="DEEAF6" w:themeFill="accent5" w:themeFillTint="33"/>
          </w:tcPr>
          <w:p w14:paraId="74FE80B2" w14:textId="77777777" w:rsidR="001203FE" w:rsidRDefault="001203FE" w:rsidP="00D55867">
            <w:pPr>
              <w:jc w:val="both"/>
              <w:rPr>
                <w:b/>
              </w:rPr>
            </w:pPr>
            <w:r>
              <w:rPr>
                <w:b/>
              </w:rPr>
              <w:t>Opatrenie 2</w:t>
            </w:r>
            <w:r w:rsidRPr="00E704D8">
              <w:rPr>
                <w:b/>
              </w:rPr>
              <w:t xml:space="preserve">.1.1 </w:t>
            </w:r>
            <w:r w:rsidRPr="006A2924">
              <w:rPr>
                <w:b/>
              </w:rPr>
              <w:t>Budovanie športovej infraštruktúry na území BSK</w:t>
            </w:r>
          </w:p>
          <w:p w14:paraId="629C3375" w14:textId="77777777" w:rsidR="001203FE" w:rsidRDefault="001203FE" w:rsidP="00D55867">
            <w:pPr>
              <w:jc w:val="both"/>
              <w:rPr>
                <w:b/>
              </w:rPr>
            </w:pPr>
          </w:p>
          <w:p w14:paraId="1D6F0704" w14:textId="77777777" w:rsidR="001203FE" w:rsidRPr="00737883" w:rsidRDefault="001203FE" w:rsidP="00D55867">
            <w:pPr>
              <w:jc w:val="both"/>
            </w:pPr>
            <w:r w:rsidRPr="00737883">
              <w:rPr>
                <w:i/>
              </w:rPr>
              <w:t>Cieľ:</w:t>
            </w:r>
            <w:r w:rsidRPr="00737883">
              <w:rPr>
                <w:b/>
                <w:i/>
              </w:rPr>
              <w:t xml:space="preserve"> </w:t>
            </w:r>
            <w:r w:rsidRPr="00737883">
              <w:rPr>
                <w:i/>
              </w:rPr>
              <w:t>Zlepšenie podmienok pre aktívny pohyb a</w:t>
            </w:r>
            <w:r>
              <w:rPr>
                <w:i/>
              </w:rPr>
              <w:t xml:space="preserve"> vykonávanie </w:t>
            </w:r>
            <w:r w:rsidRPr="00737883">
              <w:rPr>
                <w:i/>
              </w:rPr>
              <w:t>šport</w:t>
            </w:r>
            <w:r>
              <w:rPr>
                <w:i/>
              </w:rPr>
              <w:t>u</w:t>
            </w:r>
            <w:r w:rsidRPr="00737883">
              <w:rPr>
                <w:i/>
              </w:rPr>
              <w:t xml:space="preserve"> obyvateľov Bratislavského kraja</w:t>
            </w:r>
            <w:r>
              <w:rPr>
                <w:i/>
              </w:rPr>
              <w:t>, vrátane zdravotne znevýhodnených občanov,</w:t>
            </w:r>
            <w:r w:rsidRPr="00737883">
              <w:rPr>
                <w:i/>
              </w:rPr>
              <w:t xml:space="preserve"> prostredníctvom budovania novej športovej infraštruktúry, vrátane výstavby školských zariadení.</w:t>
            </w:r>
          </w:p>
          <w:p w14:paraId="476CF36D" w14:textId="77777777" w:rsidR="001203FE" w:rsidRDefault="001203FE" w:rsidP="00D55867">
            <w:pPr>
              <w:jc w:val="both"/>
              <w:rPr>
                <w:color w:val="000000" w:themeColor="text1"/>
              </w:rPr>
            </w:pPr>
          </w:p>
          <w:p w14:paraId="39C387AC" w14:textId="77777777" w:rsidR="001203FE" w:rsidRDefault="001203FE" w:rsidP="00D55867">
            <w:pPr>
              <w:jc w:val="both"/>
              <w:rPr>
                <w:color w:val="000000" w:themeColor="text1"/>
              </w:rPr>
            </w:pPr>
            <w:r>
              <w:rPr>
                <w:color w:val="000000" w:themeColor="text1"/>
              </w:rPr>
              <w:t xml:space="preserve">Aktivita 2.1.1.1 </w:t>
            </w:r>
            <w:r w:rsidRPr="00FD2A00">
              <w:rPr>
                <w:color w:val="000000" w:themeColor="text1"/>
              </w:rPr>
              <w:t xml:space="preserve">Vybudovať nové športové plochy a športové zariadenia </w:t>
            </w:r>
          </w:p>
          <w:p w14:paraId="1D389A9E" w14:textId="77777777" w:rsidR="001203FE" w:rsidRDefault="001203FE" w:rsidP="00D55867">
            <w:pPr>
              <w:jc w:val="both"/>
              <w:rPr>
                <w:color w:val="000000" w:themeColor="text1"/>
              </w:rPr>
            </w:pPr>
          </w:p>
          <w:p w14:paraId="1F905DAB" w14:textId="77777777" w:rsidR="001203FE" w:rsidRDefault="001203FE" w:rsidP="00D55867">
            <w:pPr>
              <w:jc w:val="both"/>
              <w:rPr>
                <w:color w:val="000000" w:themeColor="text1"/>
              </w:rPr>
            </w:pPr>
            <w:r>
              <w:rPr>
                <w:color w:val="000000" w:themeColor="text1"/>
              </w:rPr>
              <w:t xml:space="preserve">Aktivita 2.1.1.2 </w:t>
            </w:r>
            <w:r w:rsidRPr="00FD2A00">
              <w:rPr>
                <w:color w:val="000000" w:themeColor="text1"/>
              </w:rPr>
              <w:t>Pokračovať v budovaní cyklotrás v zmysle Koncepcie rozvoja siete cyklotrás na území BSK</w:t>
            </w:r>
          </w:p>
          <w:p w14:paraId="00661A6E" w14:textId="77777777" w:rsidR="001203FE" w:rsidRPr="00E704D8" w:rsidRDefault="001203FE" w:rsidP="00D55867">
            <w:pPr>
              <w:jc w:val="both"/>
              <w:rPr>
                <w:b/>
              </w:rPr>
            </w:pPr>
          </w:p>
        </w:tc>
      </w:tr>
      <w:tr w:rsidR="001203FE" w14:paraId="0D6E6BA1" w14:textId="77777777" w:rsidTr="00D55867">
        <w:tc>
          <w:tcPr>
            <w:tcW w:w="9210" w:type="dxa"/>
            <w:shd w:val="clear" w:color="auto" w:fill="DEEAF6" w:themeFill="accent5" w:themeFillTint="33"/>
          </w:tcPr>
          <w:p w14:paraId="5E4AF72C" w14:textId="77777777" w:rsidR="001203FE" w:rsidRPr="008679F2" w:rsidRDefault="001203FE" w:rsidP="00D55867">
            <w:pPr>
              <w:rPr>
                <w:b/>
                <w:bCs/>
              </w:rPr>
            </w:pPr>
            <w:r>
              <w:rPr>
                <w:b/>
                <w:bCs/>
              </w:rPr>
              <w:t>Opatrenie 2.1.2 M</w:t>
            </w:r>
            <w:r w:rsidRPr="006A2924">
              <w:rPr>
                <w:b/>
                <w:bCs/>
              </w:rPr>
              <w:t>odernizácia športovej infraštruktúry na území BSK</w:t>
            </w:r>
            <w:r>
              <w:rPr>
                <w:b/>
                <w:bCs/>
              </w:rPr>
              <w:t xml:space="preserve"> so zohľadnením potrieb zdravotne znevýhodnených občanov</w:t>
            </w:r>
          </w:p>
          <w:p w14:paraId="7CF94B17" w14:textId="77777777" w:rsidR="001203FE" w:rsidRDefault="001203FE" w:rsidP="00D55867">
            <w:pPr>
              <w:jc w:val="both"/>
              <w:rPr>
                <w:b/>
                <w:bCs/>
                <w:i/>
                <w:iCs/>
              </w:rPr>
            </w:pPr>
          </w:p>
          <w:p w14:paraId="02C2B815" w14:textId="77777777" w:rsidR="001203FE" w:rsidRPr="00737883" w:rsidRDefault="001203FE" w:rsidP="00D55867">
            <w:pPr>
              <w:jc w:val="both"/>
              <w:rPr>
                <w:i/>
              </w:rPr>
            </w:pPr>
            <w:r w:rsidRPr="00737883">
              <w:rPr>
                <w:bCs/>
                <w:i/>
                <w:iCs/>
              </w:rPr>
              <w:t xml:space="preserve">Cieľ: </w:t>
            </w:r>
            <w:r w:rsidRPr="00737883">
              <w:rPr>
                <w:i/>
              </w:rPr>
              <w:t>Zlepšenie podmienok pre aktívny pohyb a</w:t>
            </w:r>
            <w:r>
              <w:rPr>
                <w:i/>
              </w:rPr>
              <w:t xml:space="preserve"> vykonávanie </w:t>
            </w:r>
            <w:r w:rsidRPr="00737883">
              <w:rPr>
                <w:i/>
              </w:rPr>
              <w:t>šport</w:t>
            </w:r>
            <w:r>
              <w:rPr>
                <w:i/>
              </w:rPr>
              <w:t>u</w:t>
            </w:r>
            <w:r w:rsidRPr="00737883">
              <w:rPr>
                <w:i/>
              </w:rPr>
              <w:t xml:space="preserve"> obyvateľov Bratislavského kraja prostredníctvom modernizácie </w:t>
            </w:r>
            <w:r>
              <w:rPr>
                <w:i/>
              </w:rPr>
              <w:t xml:space="preserve">a obnovy </w:t>
            </w:r>
            <w:r w:rsidRPr="00737883">
              <w:rPr>
                <w:i/>
              </w:rPr>
              <w:t>existujúcej športovej infraštruktúry, vrátane školských zariadení.</w:t>
            </w:r>
          </w:p>
          <w:p w14:paraId="031CA186" w14:textId="77777777" w:rsidR="001203FE" w:rsidRDefault="001203FE" w:rsidP="00D55867">
            <w:pPr>
              <w:jc w:val="both"/>
              <w:rPr>
                <w:i/>
              </w:rPr>
            </w:pPr>
          </w:p>
          <w:p w14:paraId="7C6D4561" w14:textId="77777777" w:rsidR="001203FE" w:rsidRDefault="001203FE" w:rsidP="00D55867">
            <w:pPr>
              <w:jc w:val="both"/>
              <w:rPr>
                <w:color w:val="000000" w:themeColor="text1"/>
              </w:rPr>
            </w:pPr>
            <w:r>
              <w:rPr>
                <w:color w:val="000000" w:themeColor="text1"/>
              </w:rPr>
              <w:t xml:space="preserve">Aktivita 2.1.2.1 </w:t>
            </w:r>
            <w:r w:rsidRPr="00FD2A00">
              <w:rPr>
                <w:color w:val="000000" w:themeColor="text1"/>
              </w:rPr>
              <w:t>Rekonštruovať a modernizovať cyklistické a turistické trasy</w:t>
            </w:r>
          </w:p>
          <w:p w14:paraId="070B97D1" w14:textId="77777777" w:rsidR="001203FE" w:rsidRDefault="001203FE" w:rsidP="00D55867">
            <w:pPr>
              <w:jc w:val="both"/>
              <w:rPr>
                <w:color w:val="000000" w:themeColor="text1"/>
              </w:rPr>
            </w:pPr>
          </w:p>
          <w:p w14:paraId="62CBE964" w14:textId="77777777" w:rsidR="001203FE" w:rsidRPr="0033318C" w:rsidRDefault="001203FE" w:rsidP="00D55867">
            <w:pPr>
              <w:jc w:val="both"/>
            </w:pPr>
            <w:r>
              <w:rPr>
                <w:color w:val="000000" w:themeColor="text1"/>
              </w:rPr>
              <w:t xml:space="preserve">Aktivita 2.1.2.2 </w:t>
            </w:r>
            <w:r w:rsidRPr="00FD2A00">
              <w:rPr>
                <w:color w:val="000000" w:themeColor="text1"/>
              </w:rPr>
              <w:t>Rekonštruovať a modernizovať športové plochy a zariadenia, vrátane školských telovýchovných zariadení</w:t>
            </w:r>
          </w:p>
          <w:p w14:paraId="43C59192" w14:textId="77777777" w:rsidR="001203FE" w:rsidRPr="008679F2" w:rsidRDefault="001203FE" w:rsidP="00D55867">
            <w:pPr>
              <w:jc w:val="both"/>
            </w:pPr>
          </w:p>
        </w:tc>
      </w:tr>
      <w:tr w:rsidR="001203FE" w14:paraId="289CE805" w14:textId="77777777" w:rsidTr="00D55867">
        <w:tc>
          <w:tcPr>
            <w:tcW w:w="9210" w:type="dxa"/>
            <w:shd w:val="clear" w:color="auto" w:fill="DEEAF6" w:themeFill="accent5" w:themeFillTint="33"/>
          </w:tcPr>
          <w:p w14:paraId="6023ADF1" w14:textId="77777777" w:rsidR="001203FE" w:rsidRDefault="001203FE" w:rsidP="00D55867">
            <w:pPr>
              <w:rPr>
                <w:b/>
                <w:bCs/>
              </w:rPr>
            </w:pPr>
            <w:r>
              <w:rPr>
                <w:b/>
                <w:bCs/>
              </w:rPr>
              <w:t xml:space="preserve">Opatrenie 2.1.3 Sprístupnenie </w:t>
            </w:r>
            <w:r w:rsidRPr="006A2924">
              <w:rPr>
                <w:b/>
                <w:bCs/>
              </w:rPr>
              <w:t>športovej infraštruktúry a oddychových zón pre obyvateľov kraja</w:t>
            </w:r>
          </w:p>
          <w:p w14:paraId="53D4E811" w14:textId="77777777" w:rsidR="001203FE" w:rsidRDefault="001203FE" w:rsidP="00D55867">
            <w:pPr>
              <w:rPr>
                <w:b/>
                <w:bCs/>
              </w:rPr>
            </w:pPr>
          </w:p>
          <w:p w14:paraId="29D7B522" w14:textId="77777777" w:rsidR="001203FE" w:rsidRPr="00737883" w:rsidRDefault="001203FE" w:rsidP="00D55867">
            <w:pPr>
              <w:jc w:val="both"/>
              <w:rPr>
                <w:bCs/>
                <w:i/>
              </w:rPr>
            </w:pPr>
            <w:r w:rsidRPr="001D704A">
              <w:rPr>
                <w:bCs/>
                <w:i/>
              </w:rPr>
              <w:t>Cieľ: V spolupráci s relevantnými aktérmi sprístupniť športovú infraštruktúru a zariadenia v Bratislavskom kraji pre organizovanú a neorganizovanú verejnosť.</w:t>
            </w:r>
          </w:p>
          <w:p w14:paraId="534CB4D7" w14:textId="77777777" w:rsidR="001203FE" w:rsidRPr="006A2924" w:rsidRDefault="001203FE" w:rsidP="00D55867">
            <w:pPr>
              <w:rPr>
                <w:bCs/>
              </w:rPr>
            </w:pPr>
          </w:p>
          <w:p w14:paraId="40C26DA1" w14:textId="77777777" w:rsidR="001203FE" w:rsidRPr="006A2924" w:rsidRDefault="001203FE" w:rsidP="00D55867">
            <w:pPr>
              <w:rPr>
                <w:bCs/>
              </w:rPr>
            </w:pPr>
            <w:r>
              <w:rPr>
                <w:bCs/>
              </w:rPr>
              <w:t xml:space="preserve">Aktivita 2.1.3.1 </w:t>
            </w:r>
            <w:r w:rsidRPr="00FD2A00">
              <w:rPr>
                <w:bCs/>
              </w:rPr>
              <w:t>Sprístupniť školské športové zariadenia širokej verejnosti</w:t>
            </w:r>
          </w:p>
          <w:p w14:paraId="7DF484F0" w14:textId="77777777" w:rsidR="001203FE" w:rsidRDefault="001203FE" w:rsidP="00D55867">
            <w:pPr>
              <w:rPr>
                <w:b/>
                <w:bCs/>
              </w:rPr>
            </w:pPr>
          </w:p>
        </w:tc>
      </w:tr>
    </w:tbl>
    <w:p w14:paraId="267DD2F9" w14:textId="7E14A49D" w:rsidR="001203FE" w:rsidRDefault="001203FE" w:rsidP="001203FE">
      <w:pPr>
        <w:jc w:val="both"/>
      </w:pPr>
    </w:p>
    <w:p w14:paraId="78FC1FA8" w14:textId="77777777" w:rsidR="00CD4D07" w:rsidRDefault="00CD4D07" w:rsidP="001203FE">
      <w:pPr>
        <w:jc w:val="both"/>
      </w:pPr>
    </w:p>
    <w:p w14:paraId="4413550D" w14:textId="77777777" w:rsidR="001203FE" w:rsidRDefault="001203FE" w:rsidP="001203FE">
      <w:pPr>
        <w:pStyle w:val="Nadpis3"/>
      </w:pPr>
      <w:bookmarkStart w:id="395" w:name="_Toc108015635"/>
      <w:bookmarkStart w:id="396" w:name="_Toc108024335"/>
      <w:bookmarkStart w:id="397" w:name="_Toc101453756"/>
      <w:bookmarkStart w:id="398" w:name="_Toc110346777"/>
      <w:bookmarkEnd w:id="395"/>
      <w:bookmarkEnd w:id="396"/>
      <w:r>
        <w:t>Vzdelávanie, odborná príprava a kvalifikácia v športe</w:t>
      </w:r>
      <w:bookmarkEnd w:id="397"/>
      <w:bookmarkEnd w:id="398"/>
    </w:p>
    <w:p w14:paraId="34B2AF36" w14:textId="77777777" w:rsidR="001203FE" w:rsidRPr="003E1C3A" w:rsidRDefault="001203FE" w:rsidP="001203FE">
      <w:pPr>
        <w:jc w:val="both"/>
      </w:pPr>
      <w:r>
        <w:t xml:space="preserve">Deti majú získavať </w:t>
      </w:r>
      <w:r w:rsidRPr="003E1C3A">
        <w:t>základn</w:t>
      </w:r>
      <w:r>
        <w:t>é</w:t>
      </w:r>
      <w:r w:rsidRPr="003E1C3A">
        <w:t xml:space="preserve"> pohybov</w:t>
      </w:r>
      <w:r>
        <w:t>é zručnosti od ranného veku. Neskôr je dôležité podporiť pozitívny postoj k celoživotnej fyzickej aktivite prostredníctvom zvyšovania povedomia o význame aktívneho zdravého životného štýlu.</w:t>
      </w:r>
    </w:p>
    <w:p w14:paraId="45F87C24" w14:textId="77777777" w:rsidR="001203FE" w:rsidRPr="00737883" w:rsidRDefault="001203FE" w:rsidP="001203FE">
      <w:pPr>
        <w:jc w:val="both"/>
      </w:pPr>
      <w:r>
        <w:t xml:space="preserve">V Bratislavskom kraji je do organizovaného športu zapojená približne jedna tretina detí a mládeže do 23 rokov, čo je výrazne menej v porovnaní s vyspelejšími krajinami EÚ. Chlapci sa organizovaných športových aktivít zúčastňujú viac ako dievčatá. Jedným z dôvodov nízkeho záujmu detí o pohybové aktivity a šport je nedostatočná kvalifikácia odborníkov pracujúcich s deťmi a mládežou. Mladí športovci sa venujú takmer výlučne len jedinému športu, pričom úlohou športu je podporovať všestranný pohybový rozvoj detí a mládeže. To má za dôsledok, že veľká časť registrovaných športovcov po dovŕšení 15. </w:t>
      </w:r>
      <w:r w:rsidRPr="00825819">
        <w:t>–</w:t>
      </w:r>
      <w:r>
        <w:t xml:space="preserve"> 16. roku života ukončí športovú kariéru a nemajú pravidelný fyzickú </w:t>
      </w:r>
      <w:r>
        <w:lastRenderedPageBreak/>
        <w:t>aktivitu. Zvýšenie kvality práce s deťmi a mládežou má za cieľ predĺženie času aktívnej športovej kariéry a vybudovanie pozitívneho vzťahu k športu na celý život.</w:t>
      </w:r>
    </w:p>
    <w:p w14:paraId="68BF3C87" w14:textId="77777777" w:rsidR="001203FE" w:rsidRDefault="001203FE" w:rsidP="001203FE">
      <w:pPr>
        <w:jc w:val="both"/>
      </w:pPr>
      <w:r w:rsidRPr="00947597">
        <w:rPr>
          <w:b/>
        </w:rPr>
        <w:t>Prioritou BSK je podporiť systematické vzdelávanie</w:t>
      </w:r>
      <w:r>
        <w:rPr>
          <w:b/>
        </w:rPr>
        <w:t xml:space="preserve"> a rozvoj</w:t>
      </w:r>
      <w:r w:rsidRPr="00947597">
        <w:rPr>
          <w:b/>
        </w:rPr>
        <w:t xml:space="preserve"> ľudských zdrojov v</w:t>
      </w:r>
      <w:r>
        <w:rPr>
          <w:b/>
        </w:rPr>
        <w:t> </w:t>
      </w:r>
      <w:r w:rsidRPr="00947597">
        <w:rPr>
          <w:b/>
        </w:rPr>
        <w:t>športe</w:t>
      </w:r>
      <w:r>
        <w:rPr>
          <w:b/>
        </w:rPr>
        <w:t xml:space="preserve"> </w:t>
      </w:r>
      <w:r w:rsidRPr="0010252A">
        <w:t>v spolupráci s</w:t>
      </w:r>
      <w:r>
        <w:t> </w:t>
      </w:r>
      <w:r w:rsidRPr="0010252A">
        <w:t>kľúčovým partnerom NŠC, resp. relevantným</w:t>
      </w:r>
      <w:r>
        <w:t>i</w:t>
      </w:r>
      <w:r w:rsidRPr="0010252A">
        <w:t xml:space="preserve"> organizáciami, ktoré sa zaoberajú odborným vzdelávaním v športe. </w:t>
      </w:r>
      <w:r w:rsidRPr="00863A66">
        <w:t>Zámerom je prostredníctvom cielených aktivít zvyšovať povedomie detí a mládeže o prínosoch zdravého životného štýlu a športu a vzdelávaním učiteľov a športových odborníkov zvyšovať kvalitu výchovy mladých športovcov.</w:t>
      </w:r>
    </w:p>
    <w:p w14:paraId="0B8203E1" w14:textId="77777777" w:rsidR="001203FE" w:rsidRPr="00947597" w:rsidRDefault="001203FE" w:rsidP="001203FE">
      <w:pPr>
        <w:jc w:val="both"/>
        <w:rPr>
          <w:b/>
        </w:rPr>
      </w:pPr>
      <w:r w:rsidRPr="00A05865">
        <w:t>Kľúčoví partneri:</w:t>
      </w:r>
      <w:r w:rsidRPr="0002019E">
        <w:t xml:space="preserve"> NŠC, </w:t>
      </w:r>
      <w:r w:rsidRPr="00260C19">
        <w:t>športové zväzy a športové kluby.</w:t>
      </w:r>
      <w:r>
        <w:t xml:space="preserve"> </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1450"/>
        <w:gridCol w:w="3013"/>
        <w:gridCol w:w="4577"/>
      </w:tblGrid>
      <w:tr w:rsidR="001203FE" w:rsidRPr="00D269D2" w14:paraId="1B80B687" w14:textId="77777777" w:rsidTr="00D55867">
        <w:trPr>
          <w:trHeight w:val="867"/>
        </w:trPr>
        <w:tc>
          <w:tcPr>
            <w:tcW w:w="1458" w:type="dxa"/>
            <w:shd w:val="clear" w:color="auto" w:fill="BDD6EE" w:themeFill="accent5" w:themeFillTint="66"/>
            <w:vAlign w:val="center"/>
          </w:tcPr>
          <w:p w14:paraId="15DB7362" w14:textId="77777777" w:rsidR="001203FE" w:rsidRPr="00D269D2" w:rsidRDefault="001203FE" w:rsidP="00D55867">
            <w:pPr>
              <w:jc w:val="center"/>
              <w:rPr>
                <w:b/>
              </w:rPr>
            </w:pPr>
            <w:r>
              <w:rPr>
                <w:b/>
              </w:rPr>
              <w:t xml:space="preserve">Tematická oblasť </w:t>
            </w:r>
          </w:p>
        </w:tc>
        <w:tc>
          <w:tcPr>
            <w:tcW w:w="3060" w:type="dxa"/>
            <w:shd w:val="clear" w:color="auto" w:fill="BDD6EE" w:themeFill="accent5" w:themeFillTint="66"/>
            <w:vAlign w:val="center"/>
          </w:tcPr>
          <w:p w14:paraId="1EE62343" w14:textId="77777777" w:rsidR="001203FE" w:rsidRPr="00D269D2" w:rsidRDefault="001203FE" w:rsidP="00D55867">
            <w:pPr>
              <w:jc w:val="center"/>
              <w:rPr>
                <w:b/>
              </w:rPr>
            </w:pPr>
            <w:r w:rsidRPr="00D269D2">
              <w:rPr>
                <w:b/>
              </w:rPr>
              <w:t>Priorita</w:t>
            </w:r>
          </w:p>
        </w:tc>
        <w:tc>
          <w:tcPr>
            <w:tcW w:w="4662" w:type="dxa"/>
            <w:shd w:val="clear" w:color="auto" w:fill="BDD6EE" w:themeFill="accent5" w:themeFillTint="66"/>
            <w:vAlign w:val="center"/>
          </w:tcPr>
          <w:p w14:paraId="7DE37EB4" w14:textId="77777777" w:rsidR="001203FE" w:rsidRPr="00D269D2" w:rsidRDefault="001203FE" w:rsidP="00D55867">
            <w:pPr>
              <w:jc w:val="center"/>
              <w:rPr>
                <w:b/>
              </w:rPr>
            </w:pPr>
            <w:r w:rsidRPr="00D269D2">
              <w:rPr>
                <w:b/>
              </w:rPr>
              <w:t>Opatrenie</w:t>
            </w:r>
          </w:p>
        </w:tc>
      </w:tr>
      <w:tr w:rsidR="001203FE" w:rsidRPr="00D269D2" w14:paraId="4519B68C" w14:textId="77777777" w:rsidTr="00D55867">
        <w:tc>
          <w:tcPr>
            <w:tcW w:w="1458" w:type="dxa"/>
            <w:vMerge w:val="restart"/>
            <w:textDirection w:val="btLr"/>
            <w:vAlign w:val="center"/>
          </w:tcPr>
          <w:p w14:paraId="33E72BB1" w14:textId="77777777" w:rsidR="001203FE" w:rsidRPr="00E208EC" w:rsidRDefault="001203FE" w:rsidP="00D55867">
            <w:pPr>
              <w:ind w:left="113" w:right="113"/>
              <w:jc w:val="center"/>
              <w:rPr>
                <w:b/>
              </w:rPr>
            </w:pPr>
            <w:r>
              <w:rPr>
                <w:b/>
              </w:rPr>
              <w:t xml:space="preserve">Vzdelávanie, odborná príprava a kvalifikácia v športe </w:t>
            </w:r>
          </w:p>
        </w:tc>
        <w:tc>
          <w:tcPr>
            <w:tcW w:w="3060" w:type="dxa"/>
            <w:vMerge w:val="restart"/>
            <w:vAlign w:val="center"/>
          </w:tcPr>
          <w:p w14:paraId="4683E630" w14:textId="77777777" w:rsidR="001203FE" w:rsidRPr="00D269D2" w:rsidRDefault="001203FE" w:rsidP="00D55867">
            <w:pPr>
              <w:spacing w:after="120"/>
              <w:rPr>
                <w:b/>
              </w:rPr>
            </w:pPr>
            <w:r w:rsidRPr="00947597">
              <w:rPr>
                <w:b/>
                <w:color w:val="0070C0"/>
              </w:rPr>
              <w:t xml:space="preserve">3.1 </w:t>
            </w:r>
            <w:r>
              <w:rPr>
                <w:b/>
                <w:color w:val="0070C0"/>
              </w:rPr>
              <w:t>V</w:t>
            </w:r>
            <w:r w:rsidRPr="00947597">
              <w:rPr>
                <w:b/>
                <w:color w:val="0070C0"/>
              </w:rPr>
              <w:t>zdelávani</w:t>
            </w:r>
            <w:r>
              <w:rPr>
                <w:b/>
                <w:color w:val="0070C0"/>
              </w:rPr>
              <w:t>e</w:t>
            </w:r>
            <w:r w:rsidRPr="00947597">
              <w:rPr>
                <w:b/>
                <w:color w:val="0070C0"/>
              </w:rPr>
              <w:t xml:space="preserve"> a rozvoj ľudských zdrojov v športe</w:t>
            </w:r>
          </w:p>
        </w:tc>
        <w:tc>
          <w:tcPr>
            <w:tcW w:w="4662" w:type="dxa"/>
            <w:vAlign w:val="center"/>
          </w:tcPr>
          <w:p w14:paraId="4D22A4D1" w14:textId="77777777" w:rsidR="001203FE" w:rsidRPr="00D269D2" w:rsidRDefault="001203FE" w:rsidP="00D55867">
            <w:pPr>
              <w:spacing w:before="120" w:after="120"/>
            </w:pPr>
            <w:r w:rsidRPr="00947597">
              <w:t>3.1.1 Vytv</w:t>
            </w:r>
            <w:r>
              <w:t>orenie</w:t>
            </w:r>
            <w:r w:rsidRPr="00947597">
              <w:t xml:space="preserve"> podmienok na vzdelávanie detí a mládeže so zameraním na zdravú životosprávu, pravidelný pohyb a</w:t>
            </w:r>
            <w:r>
              <w:t> </w:t>
            </w:r>
            <w:r w:rsidRPr="00947597">
              <w:t>šport</w:t>
            </w:r>
          </w:p>
        </w:tc>
      </w:tr>
      <w:tr w:rsidR="001203FE" w:rsidRPr="00D269D2" w14:paraId="71BA3F53" w14:textId="77777777" w:rsidTr="00D55867">
        <w:trPr>
          <w:trHeight w:val="730"/>
        </w:trPr>
        <w:tc>
          <w:tcPr>
            <w:tcW w:w="1458" w:type="dxa"/>
            <w:vMerge/>
            <w:vAlign w:val="center"/>
          </w:tcPr>
          <w:p w14:paraId="067D03C9" w14:textId="77777777" w:rsidR="001203FE" w:rsidRPr="00D269D2" w:rsidRDefault="001203FE" w:rsidP="00D55867"/>
        </w:tc>
        <w:tc>
          <w:tcPr>
            <w:tcW w:w="3060" w:type="dxa"/>
            <w:vMerge/>
            <w:vAlign w:val="center"/>
          </w:tcPr>
          <w:p w14:paraId="0506F138" w14:textId="77777777" w:rsidR="001203FE" w:rsidRPr="00D269D2" w:rsidRDefault="001203FE" w:rsidP="00D55867"/>
        </w:tc>
        <w:tc>
          <w:tcPr>
            <w:tcW w:w="4662" w:type="dxa"/>
            <w:vAlign w:val="center"/>
          </w:tcPr>
          <w:p w14:paraId="7660917C" w14:textId="77777777" w:rsidR="001203FE" w:rsidRPr="00D269D2" w:rsidRDefault="001203FE" w:rsidP="00D55867">
            <w:pPr>
              <w:spacing w:before="120" w:after="120"/>
            </w:pPr>
            <w:r>
              <w:rPr>
                <w:bCs/>
              </w:rPr>
              <w:t xml:space="preserve">3.1.2 </w:t>
            </w:r>
            <w:r w:rsidRPr="00947597">
              <w:rPr>
                <w:bCs/>
              </w:rPr>
              <w:t>Zvyšovanie kvalifikácie a podpora celoživotného vzdelávania v športe</w:t>
            </w:r>
          </w:p>
        </w:tc>
      </w:tr>
    </w:tbl>
    <w:p w14:paraId="111C47F8" w14:textId="77777777" w:rsidR="001203FE" w:rsidRDefault="001203FE" w:rsidP="001203FE"/>
    <w:p w14:paraId="0501AF78" w14:textId="77777777" w:rsidR="001203FE" w:rsidRPr="005E021C" w:rsidRDefault="001203FE" w:rsidP="001203FE">
      <w:pPr>
        <w:rPr>
          <w:b/>
        </w:rPr>
      </w:pPr>
      <w:r w:rsidRPr="005E021C">
        <w:rPr>
          <w:b/>
        </w:rPr>
        <w:t>Opis priorít, opatrení a aktivít</w:t>
      </w: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3DD1BF73" w14:textId="77777777" w:rsidTr="00D55867">
        <w:trPr>
          <w:trHeight w:val="496"/>
        </w:trPr>
        <w:tc>
          <w:tcPr>
            <w:tcW w:w="9210" w:type="dxa"/>
            <w:shd w:val="clear" w:color="auto" w:fill="DEEAF6" w:themeFill="accent5" w:themeFillTint="33"/>
            <w:vAlign w:val="center"/>
          </w:tcPr>
          <w:p w14:paraId="2CB52ED0" w14:textId="77777777" w:rsidR="001203FE" w:rsidRPr="00E704D8" w:rsidRDefault="001203FE" w:rsidP="00D55867">
            <w:pPr>
              <w:ind w:left="360" w:hanging="360"/>
              <w:jc w:val="center"/>
            </w:pPr>
            <w:r w:rsidRPr="00E704D8">
              <w:rPr>
                <w:b/>
                <w:color w:val="0070C0"/>
                <w:sz w:val="24"/>
              </w:rPr>
              <w:t>Priori</w:t>
            </w:r>
            <w:r>
              <w:rPr>
                <w:b/>
                <w:color w:val="0070C0"/>
                <w:sz w:val="24"/>
              </w:rPr>
              <w:t>ta 3</w:t>
            </w:r>
            <w:r w:rsidRPr="00E704D8">
              <w:rPr>
                <w:b/>
                <w:color w:val="0070C0"/>
                <w:sz w:val="24"/>
              </w:rPr>
              <w:t xml:space="preserve">.1 </w:t>
            </w:r>
            <w:r w:rsidRPr="005735E4">
              <w:rPr>
                <w:b/>
                <w:color w:val="0070C0"/>
                <w:sz w:val="24"/>
              </w:rPr>
              <w:t>Podpora vzdelávania a rozvoja ľudských zdrojov v športe</w:t>
            </w:r>
          </w:p>
        </w:tc>
      </w:tr>
      <w:tr w:rsidR="001203FE" w14:paraId="2CC7CFB4" w14:textId="77777777" w:rsidTr="00D55867">
        <w:tc>
          <w:tcPr>
            <w:tcW w:w="9210" w:type="dxa"/>
            <w:shd w:val="clear" w:color="auto" w:fill="DEEAF6" w:themeFill="accent5" w:themeFillTint="33"/>
          </w:tcPr>
          <w:p w14:paraId="32AA691B" w14:textId="77777777" w:rsidR="001203FE" w:rsidRDefault="001203FE" w:rsidP="00D55867">
            <w:pPr>
              <w:jc w:val="both"/>
              <w:rPr>
                <w:b/>
              </w:rPr>
            </w:pPr>
            <w:r>
              <w:rPr>
                <w:b/>
              </w:rPr>
              <w:t>Opatrenie 3</w:t>
            </w:r>
            <w:r w:rsidRPr="00E704D8">
              <w:rPr>
                <w:b/>
              </w:rPr>
              <w:t xml:space="preserve">.1.1 </w:t>
            </w:r>
            <w:r w:rsidRPr="005735E4">
              <w:rPr>
                <w:b/>
              </w:rPr>
              <w:t>Vytv</w:t>
            </w:r>
            <w:r>
              <w:rPr>
                <w:b/>
              </w:rPr>
              <w:t>orenie</w:t>
            </w:r>
            <w:r w:rsidRPr="005735E4">
              <w:rPr>
                <w:b/>
              </w:rPr>
              <w:t xml:space="preserve"> podmienok na vzdelávanie detí a mládeže a podpora osvety so</w:t>
            </w:r>
            <w:r>
              <w:rPr>
                <w:b/>
              </w:rPr>
              <w:t> </w:t>
            </w:r>
            <w:r w:rsidRPr="005735E4">
              <w:rPr>
                <w:b/>
              </w:rPr>
              <w:t>zameraním na zdravú životosprávu, pravidelný pohyb a šport</w:t>
            </w:r>
          </w:p>
          <w:p w14:paraId="4E8F11D7" w14:textId="77777777" w:rsidR="001203FE" w:rsidRDefault="001203FE" w:rsidP="00D55867">
            <w:pPr>
              <w:jc w:val="both"/>
              <w:rPr>
                <w:b/>
              </w:rPr>
            </w:pPr>
          </w:p>
          <w:p w14:paraId="61AC478F" w14:textId="77777777" w:rsidR="001203FE" w:rsidRPr="00737883" w:rsidRDefault="001203FE" w:rsidP="00D55867">
            <w:pPr>
              <w:jc w:val="both"/>
            </w:pPr>
            <w:r w:rsidRPr="00737883">
              <w:rPr>
                <w:i/>
              </w:rPr>
              <w:t>Cieľ:</w:t>
            </w:r>
            <w:r w:rsidRPr="00737883">
              <w:rPr>
                <w:b/>
                <w:i/>
              </w:rPr>
              <w:t xml:space="preserve"> </w:t>
            </w:r>
            <w:r w:rsidRPr="00737883">
              <w:rPr>
                <w:bCs/>
                <w:i/>
              </w:rPr>
              <w:t>Zvýšenie povedomia detí a mládeže o význame pravidelnej fyzickej aktivity, životosprávy a rešpektu v športe.</w:t>
            </w:r>
          </w:p>
          <w:p w14:paraId="29422CB7" w14:textId="77777777" w:rsidR="001203FE" w:rsidRDefault="001203FE" w:rsidP="00D55867">
            <w:pPr>
              <w:jc w:val="both"/>
              <w:rPr>
                <w:color w:val="000000" w:themeColor="text1"/>
              </w:rPr>
            </w:pPr>
          </w:p>
          <w:p w14:paraId="6ABA344E" w14:textId="77777777" w:rsidR="001203FE" w:rsidRDefault="001203FE" w:rsidP="00D55867">
            <w:pPr>
              <w:jc w:val="both"/>
              <w:rPr>
                <w:color w:val="000000" w:themeColor="text1"/>
              </w:rPr>
            </w:pPr>
            <w:r>
              <w:rPr>
                <w:color w:val="000000" w:themeColor="text1"/>
              </w:rPr>
              <w:t xml:space="preserve">Aktivita 3.1.1.1 </w:t>
            </w:r>
            <w:r w:rsidRPr="008B31F2">
              <w:rPr>
                <w:color w:val="000000" w:themeColor="text1"/>
              </w:rPr>
              <w:t>Podporiť propagáciu a osvetu NFV detí a mládeže so zameraním na zdravú stravu a</w:t>
            </w:r>
            <w:r>
              <w:rPr>
                <w:color w:val="000000" w:themeColor="text1"/>
              </w:rPr>
              <w:t> </w:t>
            </w:r>
            <w:r w:rsidRPr="008B31F2">
              <w:rPr>
                <w:color w:val="000000" w:themeColor="text1"/>
              </w:rPr>
              <w:t xml:space="preserve">životosprávu, </w:t>
            </w:r>
            <w:proofErr w:type="spellStart"/>
            <w:r w:rsidRPr="008B31F2">
              <w:rPr>
                <w:color w:val="000000" w:themeColor="text1"/>
              </w:rPr>
              <w:t>antidoping</w:t>
            </w:r>
            <w:proofErr w:type="spellEnd"/>
            <w:r w:rsidRPr="008B31F2">
              <w:rPr>
                <w:color w:val="000000" w:themeColor="text1"/>
              </w:rPr>
              <w:t>, etiku v športe a iné</w:t>
            </w:r>
          </w:p>
          <w:p w14:paraId="04758DA6" w14:textId="77777777" w:rsidR="001203FE" w:rsidRPr="00E704D8" w:rsidRDefault="001203FE" w:rsidP="00D55867">
            <w:pPr>
              <w:jc w:val="both"/>
              <w:rPr>
                <w:b/>
              </w:rPr>
            </w:pPr>
          </w:p>
        </w:tc>
      </w:tr>
      <w:tr w:rsidR="001203FE" w14:paraId="4EB754B5" w14:textId="77777777" w:rsidTr="00D55867">
        <w:tc>
          <w:tcPr>
            <w:tcW w:w="9210" w:type="dxa"/>
            <w:shd w:val="clear" w:color="auto" w:fill="DEEAF6" w:themeFill="accent5" w:themeFillTint="33"/>
          </w:tcPr>
          <w:p w14:paraId="0878014A" w14:textId="77777777" w:rsidR="001203FE" w:rsidRPr="008679F2" w:rsidRDefault="001203FE" w:rsidP="00D55867">
            <w:pPr>
              <w:ind w:left="360" w:hanging="360"/>
              <w:rPr>
                <w:b/>
                <w:bCs/>
              </w:rPr>
            </w:pPr>
            <w:r>
              <w:rPr>
                <w:b/>
                <w:bCs/>
              </w:rPr>
              <w:t xml:space="preserve">Opatrenie 3.1.2 Podpora zvyšovania </w:t>
            </w:r>
            <w:r w:rsidRPr="005735E4">
              <w:rPr>
                <w:b/>
                <w:bCs/>
              </w:rPr>
              <w:t>kvalifikácie a podpora celoživotného vzdelávania v športe</w:t>
            </w:r>
          </w:p>
          <w:p w14:paraId="7ED61FA3" w14:textId="77777777" w:rsidR="001203FE" w:rsidRDefault="001203FE" w:rsidP="00D55867">
            <w:pPr>
              <w:jc w:val="both"/>
              <w:rPr>
                <w:b/>
                <w:bCs/>
                <w:i/>
                <w:iCs/>
              </w:rPr>
            </w:pPr>
          </w:p>
          <w:p w14:paraId="7788B369" w14:textId="77777777" w:rsidR="001203FE" w:rsidRDefault="001203FE" w:rsidP="00D55867">
            <w:pPr>
              <w:jc w:val="both"/>
              <w:rPr>
                <w:i/>
                <w:color w:val="FF0000"/>
              </w:rPr>
            </w:pPr>
            <w:r w:rsidRPr="005735E4">
              <w:rPr>
                <w:bCs/>
                <w:i/>
                <w:iCs/>
              </w:rPr>
              <w:t>Cieľ: Podpora systematickej odbornej prípravy učiteľov telesnej výchovy a športových odborníkov</w:t>
            </w:r>
            <w:r>
              <w:rPr>
                <w:bCs/>
                <w:i/>
                <w:iCs/>
              </w:rPr>
              <w:t xml:space="preserve"> pre vytvorenie atraktívneho, inkluzívneho a bezpečného prostredia pre pohybové aktivity detí a mládeže.</w:t>
            </w:r>
          </w:p>
          <w:p w14:paraId="5257C572" w14:textId="77777777" w:rsidR="001203FE" w:rsidRDefault="001203FE" w:rsidP="00D55867">
            <w:pPr>
              <w:jc w:val="both"/>
              <w:rPr>
                <w:i/>
              </w:rPr>
            </w:pPr>
          </w:p>
          <w:p w14:paraId="0C3E7B76" w14:textId="77777777" w:rsidR="001203FE" w:rsidRDefault="001203FE" w:rsidP="00D55867">
            <w:pPr>
              <w:jc w:val="both"/>
              <w:rPr>
                <w:color w:val="000000" w:themeColor="text1"/>
              </w:rPr>
            </w:pPr>
            <w:r>
              <w:rPr>
                <w:color w:val="000000" w:themeColor="text1"/>
              </w:rPr>
              <w:t xml:space="preserve">Aktivita 3.1.2.1 </w:t>
            </w:r>
            <w:r w:rsidRPr="008B31F2">
              <w:rPr>
                <w:color w:val="000000" w:themeColor="text1"/>
              </w:rPr>
              <w:t>Podporiť systémovú odbornú prípravu učiteľov TŠV</w:t>
            </w:r>
          </w:p>
          <w:p w14:paraId="54131790" w14:textId="77777777" w:rsidR="001203FE" w:rsidRDefault="001203FE" w:rsidP="00D55867">
            <w:pPr>
              <w:jc w:val="both"/>
              <w:rPr>
                <w:color w:val="000000" w:themeColor="text1"/>
              </w:rPr>
            </w:pPr>
          </w:p>
          <w:p w14:paraId="7B7BC3E7" w14:textId="77777777" w:rsidR="001203FE" w:rsidRDefault="001203FE" w:rsidP="00D55867">
            <w:pPr>
              <w:jc w:val="both"/>
              <w:rPr>
                <w:color w:val="000000" w:themeColor="text1"/>
              </w:rPr>
            </w:pPr>
            <w:r>
              <w:rPr>
                <w:color w:val="000000" w:themeColor="text1"/>
              </w:rPr>
              <w:t xml:space="preserve">Aktivita 3.1.2.2 </w:t>
            </w:r>
            <w:r w:rsidRPr="008B31F2">
              <w:t>Zvýšiť kvalifikáciu športových odborníkov a trénerov (vrátane dobrovoľníkov) prostredníctvom spolupráce športových organizácií a vzdelávacích inštitúcií</w:t>
            </w:r>
          </w:p>
          <w:p w14:paraId="561777E4" w14:textId="77777777" w:rsidR="001203FE" w:rsidRDefault="001203FE" w:rsidP="00D55867">
            <w:pPr>
              <w:jc w:val="both"/>
              <w:rPr>
                <w:color w:val="000000" w:themeColor="text1"/>
              </w:rPr>
            </w:pPr>
          </w:p>
          <w:p w14:paraId="5D5F5326" w14:textId="77777777" w:rsidR="001203FE" w:rsidRDefault="001203FE" w:rsidP="00D55867">
            <w:pPr>
              <w:jc w:val="both"/>
              <w:rPr>
                <w:color w:val="000000" w:themeColor="text1"/>
              </w:rPr>
            </w:pPr>
            <w:r>
              <w:rPr>
                <w:color w:val="000000" w:themeColor="text1"/>
              </w:rPr>
              <w:t xml:space="preserve">Aktivita 3.1.2.3 </w:t>
            </w:r>
            <w:r w:rsidRPr="008B31F2">
              <w:rPr>
                <w:color w:val="000000" w:themeColor="text1"/>
              </w:rPr>
              <w:t>Oceniť športových odborníkov pôsobiacich v Bratislavskom kraji</w:t>
            </w:r>
          </w:p>
          <w:p w14:paraId="2D05B32B" w14:textId="77777777" w:rsidR="001203FE" w:rsidRPr="008679F2" w:rsidRDefault="001203FE" w:rsidP="00D55867">
            <w:pPr>
              <w:jc w:val="both"/>
            </w:pPr>
          </w:p>
        </w:tc>
      </w:tr>
    </w:tbl>
    <w:p w14:paraId="6A3986A8" w14:textId="16CE9B7C" w:rsidR="001203FE" w:rsidRDefault="001203FE" w:rsidP="001203FE">
      <w:pPr>
        <w:jc w:val="both"/>
      </w:pPr>
    </w:p>
    <w:p w14:paraId="0F2FA371" w14:textId="77777777" w:rsidR="00CD4D07" w:rsidRDefault="00CD4D07" w:rsidP="001203FE">
      <w:pPr>
        <w:jc w:val="both"/>
      </w:pPr>
    </w:p>
    <w:p w14:paraId="3BEFD23E" w14:textId="77777777" w:rsidR="001203FE" w:rsidRDefault="001203FE" w:rsidP="001203FE">
      <w:pPr>
        <w:pStyle w:val="Nadpis3"/>
      </w:pPr>
      <w:bookmarkStart w:id="399" w:name="_Toc108015637"/>
      <w:bookmarkStart w:id="400" w:name="_Toc108024337"/>
      <w:bookmarkStart w:id="401" w:name="_Toc101453758"/>
      <w:bookmarkStart w:id="402" w:name="_Toc110346778"/>
      <w:bookmarkEnd w:id="399"/>
      <w:bookmarkEnd w:id="400"/>
      <w:r>
        <w:lastRenderedPageBreak/>
        <w:t>Informácie a koordinácia</w:t>
      </w:r>
      <w:bookmarkEnd w:id="401"/>
      <w:bookmarkEnd w:id="402"/>
    </w:p>
    <w:p w14:paraId="7A616DFC" w14:textId="77777777" w:rsidR="001203FE" w:rsidRDefault="001203FE" w:rsidP="001203FE">
      <w:pPr>
        <w:jc w:val="both"/>
      </w:pPr>
      <w:r>
        <w:t>Podpora aktívneho životného štýlu je celospoločenskou témou, ktorá si vyžaduje spoluprácu širokého spektra aktérov. Navyše, v</w:t>
      </w:r>
      <w:r w:rsidRPr="00352624">
        <w:t>ýznam fyzickej aktivity pre obyvateľov kraja sa bude zvyšovať s rastúcim podielom obyvateľov v poproduktívnom veku</w:t>
      </w:r>
      <w:r>
        <w:t>.</w:t>
      </w:r>
      <w:r w:rsidRPr="00364B32">
        <w:t xml:space="preserve"> </w:t>
      </w:r>
      <w:r>
        <w:t>R</w:t>
      </w:r>
      <w:r w:rsidRPr="00266BEE">
        <w:t xml:space="preserve">egionálna samospráva je vhodnou </w:t>
      </w:r>
      <w:r>
        <w:t>úrovňou</w:t>
      </w:r>
      <w:r w:rsidRPr="00266BEE">
        <w:t xml:space="preserve"> na</w:t>
      </w:r>
      <w:r>
        <w:t> </w:t>
      </w:r>
      <w:r w:rsidRPr="00266BEE">
        <w:t>koordináciu iniciatív v oblasti rozvoja rekreácie, oddychu a športu</w:t>
      </w:r>
      <w:r>
        <w:t xml:space="preserve">. Snaha by mala smerovať k vybudovaniu </w:t>
      </w:r>
      <w:r w:rsidRPr="00737883">
        <w:t>funkčného partnerstva spájajúceho kľúčových aktérov na podporu celoživotného pohybu a športovania v Bratislavskom kraji</w:t>
      </w:r>
      <w:r>
        <w:t>.</w:t>
      </w:r>
    </w:p>
    <w:p w14:paraId="06C5581C" w14:textId="77777777" w:rsidR="001203FE" w:rsidRPr="00EC487F" w:rsidRDefault="001203FE" w:rsidP="001203FE">
      <w:pPr>
        <w:jc w:val="both"/>
      </w:pPr>
      <w:r w:rsidRPr="00EC487F">
        <w:t>Kľúčoví partneri:</w:t>
      </w:r>
      <w:r>
        <w:t xml:space="preserve"> </w:t>
      </w:r>
      <w:r w:rsidRPr="00EC487F">
        <w:t>mestá a</w:t>
      </w:r>
      <w:r>
        <w:t> </w:t>
      </w:r>
      <w:r w:rsidRPr="00EC487F">
        <w:t>obce</w:t>
      </w:r>
      <w:r>
        <w:t xml:space="preserve">, školy, </w:t>
      </w:r>
      <w:r w:rsidRPr="00EC487F">
        <w:t>športové zväzy a</w:t>
      </w:r>
      <w:r>
        <w:t xml:space="preserve"> športové </w:t>
      </w:r>
      <w:r w:rsidRPr="00EC487F">
        <w:t>kluby</w:t>
      </w:r>
      <w:r>
        <w:t>, NŠC, FTVŠ, SZTPŠ</w:t>
      </w:r>
      <w:r w:rsidRPr="00EC487F">
        <w:t>.</w:t>
      </w:r>
    </w:p>
    <w:p w14:paraId="5BD1CB83" w14:textId="77777777" w:rsidR="001203FE" w:rsidRPr="00737883" w:rsidRDefault="001203FE" w:rsidP="001203FE">
      <w:pPr>
        <w:jc w:val="both"/>
      </w:pPr>
      <w:r>
        <w:t>Zber, spracovanie a interpretácia relevantných údajov je v dnešnej dobe základným východiskom pre tvorbu kvalitných verejných politík a prijímanie strategických rozhodnutí. Pozornosť BSK by mala smerovať k vytvoreniu potrebnej údajovej základne a k využívaniu aktuálnych poznatkov v oblasti verejnej podpory rozvoja športu.</w:t>
      </w:r>
    </w:p>
    <w:p w14:paraId="1A795A47" w14:textId="0853B176" w:rsidR="001203FE" w:rsidRDefault="001203FE" w:rsidP="001203FE">
      <w:pPr>
        <w:jc w:val="both"/>
      </w:pPr>
      <w:r w:rsidRPr="00737883">
        <w:rPr>
          <w:b/>
        </w:rPr>
        <w:t>Prioritou BSK je získavanie informácií, koordinácia a spolupráca subjektov v oblasti športu</w:t>
      </w:r>
      <w:r>
        <w:rPr>
          <w:b/>
        </w:rPr>
        <w:t xml:space="preserve"> </w:t>
      </w:r>
      <w:r w:rsidRPr="00863A66">
        <w:t>ako predpoklad zvyšovania úrovne zapojenia občanov BSK do pravidelných fyzických aktivít.</w:t>
      </w:r>
    </w:p>
    <w:p w14:paraId="0DCBB0C5" w14:textId="77777777" w:rsidR="00CD4D07" w:rsidRDefault="00CD4D07" w:rsidP="001203FE">
      <w:pPr>
        <w:jc w:val="both"/>
      </w:pP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ook w:val="04A0" w:firstRow="1" w:lastRow="0" w:firstColumn="1" w:lastColumn="0" w:noHBand="0" w:noVBand="1"/>
      </w:tblPr>
      <w:tblGrid>
        <w:gridCol w:w="1448"/>
        <w:gridCol w:w="3005"/>
        <w:gridCol w:w="4587"/>
      </w:tblGrid>
      <w:tr w:rsidR="001203FE" w:rsidRPr="00D269D2" w14:paraId="5994D066" w14:textId="77777777" w:rsidTr="00D55867">
        <w:trPr>
          <w:trHeight w:val="867"/>
        </w:trPr>
        <w:tc>
          <w:tcPr>
            <w:tcW w:w="1458" w:type="dxa"/>
            <w:shd w:val="clear" w:color="auto" w:fill="BDD6EE" w:themeFill="accent5" w:themeFillTint="66"/>
            <w:vAlign w:val="center"/>
          </w:tcPr>
          <w:p w14:paraId="3C8908AB" w14:textId="77777777" w:rsidR="001203FE" w:rsidRPr="00D269D2" w:rsidRDefault="001203FE" w:rsidP="00D55867">
            <w:pPr>
              <w:jc w:val="center"/>
              <w:rPr>
                <w:b/>
              </w:rPr>
            </w:pPr>
            <w:r>
              <w:rPr>
                <w:b/>
              </w:rPr>
              <w:t xml:space="preserve">Tematická oblasť </w:t>
            </w:r>
          </w:p>
        </w:tc>
        <w:tc>
          <w:tcPr>
            <w:tcW w:w="3060" w:type="dxa"/>
            <w:shd w:val="clear" w:color="auto" w:fill="BDD6EE" w:themeFill="accent5" w:themeFillTint="66"/>
            <w:vAlign w:val="center"/>
          </w:tcPr>
          <w:p w14:paraId="701E6EC5" w14:textId="77777777" w:rsidR="001203FE" w:rsidRPr="00D269D2" w:rsidRDefault="001203FE" w:rsidP="00D55867">
            <w:pPr>
              <w:jc w:val="center"/>
              <w:rPr>
                <w:b/>
              </w:rPr>
            </w:pPr>
            <w:r w:rsidRPr="00D269D2">
              <w:rPr>
                <w:b/>
              </w:rPr>
              <w:t>Priorita</w:t>
            </w:r>
          </w:p>
        </w:tc>
        <w:tc>
          <w:tcPr>
            <w:tcW w:w="4680" w:type="dxa"/>
            <w:shd w:val="clear" w:color="auto" w:fill="BDD6EE" w:themeFill="accent5" w:themeFillTint="66"/>
            <w:vAlign w:val="center"/>
          </w:tcPr>
          <w:p w14:paraId="5A8C75EC" w14:textId="77777777" w:rsidR="001203FE" w:rsidRPr="00D269D2" w:rsidRDefault="001203FE" w:rsidP="00D55867">
            <w:pPr>
              <w:jc w:val="center"/>
              <w:rPr>
                <w:b/>
              </w:rPr>
            </w:pPr>
            <w:r w:rsidRPr="00D269D2">
              <w:rPr>
                <w:b/>
              </w:rPr>
              <w:t>Opatrenie</w:t>
            </w:r>
          </w:p>
        </w:tc>
      </w:tr>
      <w:tr w:rsidR="001203FE" w:rsidRPr="00D269D2" w14:paraId="78ADAB0C" w14:textId="77777777" w:rsidTr="00D55867">
        <w:tc>
          <w:tcPr>
            <w:tcW w:w="1458" w:type="dxa"/>
            <w:vMerge w:val="restart"/>
            <w:textDirection w:val="btLr"/>
            <w:vAlign w:val="center"/>
          </w:tcPr>
          <w:p w14:paraId="3D0BC7F3" w14:textId="77777777" w:rsidR="001203FE" w:rsidRPr="00E208EC" w:rsidRDefault="001203FE" w:rsidP="00D55867">
            <w:pPr>
              <w:ind w:left="113" w:right="113"/>
              <w:jc w:val="center"/>
              <w:rPr>
                <w:b/>
              </w:rPr>
            </w:pPr>
            <w:r>
              <w:rPr>
                <w:b/>
              </w:rPr>
              <w:t xml:space="preserve">Informácie a koordinácia </w:t>
            </w:r>
          </w:p>
        </w:tc>
        <w:tc>
          <w:tcPr>
            <w:tcW w:w="3060" w:type="dxa"/>
            <w:vMerge w:val="restart"/>
            <w:vAlign w:val="center"/>
          </w:tcPr>
          <w:p w14:paraId="08028887" w14:textId="77777777" w:rsidR="001203FE" w:rsidRPr="00D269D2" w:rsidRDefault="001203FE" w:rsidP="00D55867">
            <w:pPr>
              <w:spacing w:before="80" w:after="80"/>
              <w:rPr>
                <w:b/>
              </w:rPr>
            </w:pPr>
            <w:r>
              <w:rPr>
                <w:b/>
                <w:color w:val="0070C0"/>
              </w:rPr>
              <w:t>4</w:t>
            </w:r>
            <w:r w:rsidRPr="00D269D2">
              <w:rPr>
                <w:b/>
                <w:color w:val="0070C0"/>
              </w:rPr>
              <w:t xml:space="preserve">.1 </w:t>
            </w:r>
            <w:r>
              <w:rPr>
                <w:b/>
                <w:color w:val="0070C0"/>
              </w:rPr>
              <w:t>I</w:t>
            </w:r>
            <w:r w:rsidRPr="008550D4">
              <w:rPr>
                <w:b/>
                <w:color w:val="0070C0"/>
              </w:rPr>
              <w:t>nformáci</w:t>
            </w:r>
            <w:r>
              <w:rPr>
                <w:b/>
                <w:color w:val="0070C0"/>
              </w:rPr>
              <w:t>e</w:t>
            </w:r>
            <w:r w:rsidRPr="008550D4">
              <w:rPr>
                <w:b/>
                <w:color w:val="0070C0"/>
              </w:rPr>
              <w:t>, koordinácia a spolupráca subjektov v oblasti športu</w:t>
            </w:r>
          </w:p>
        </w:tc>
        <w:tc>
          <w:tcPr>
            <w:tcW w:w="4680" w:type="dxa"/>
            <w:vAlign w:val="center"/>
          </w:tcPr>
          <w:p w14:paraId="643C4EF3" w14:textId="77777777" w:rsidR="001203FE" w:rsidRPr="00D269D2" w:rsidRDefault="001203FE" w:rsidP="00D55867">
            <w:pPr>
              <w:spacing w:before="80" w:after="80"/>
            </w:pPr>
            <w:r>
              <w:t>4</w:t>
            </w:r>
            <w:r w:rsidRPr="00D269D2">
              <w:t xml:space="preserve">.1.1 </w:t>
            </w:r>
            <w:r w:rsidRPr="008550D4">
              <w:t>Zber a vyhodnocovanie informácií o</w:t>
            </w:r>
            <w:r>
              <w:t> </w:t>
            </w:r>
            <w:r w:rsidRPr="008550D4">
              <w:t xml:space="preserve">športovej infraštruktúre v </w:t>
            </w:r>
            <w:r>
              <w:t>b</w:t>
            </w:r>
            <w:r w:rsidRPr="008550D4">
              <w:t>ratislavskom kraji</w:t>
            </w:r>
          </w:p>
        </w:tc>
      </w:tr>
      <w:tr w:rsidR="001203FE" w:rsidRPr="00D269D2" w14:paraId="7BCF5494" w14:textId="77777777" w:rsidTr="00D55867">
        <w:trPr>
          <w:trHeight w:val="856"/>
        </w:trPr>
        <w:tc>
          <w:tcPr>
            <w:tcW w:w="1458" w:type="dxa"/>
            <w:vMerge/>
          </w:tcPr>
          <w:p w14:paraId="3987E558" w14:textId="77777777" w:rsidR="001203FE" w:rsidRPr="00D269D2" w:rsidRDefault="001203FE" w:rsidP="00D55867"/>
        </w:tc>
        <w:tc>
          <w:tcPr>
            <w:tcW w:w="3060" w:type="dxa"/>
            <w:vMerge/>
            <w:vAlign w:val="center"/>
          </w:tcPr>
          <w:p w14:paraId="2D762FB8" w14:textId="77777777" w:rsidR="001203FE" w:rsidRPr="00D269D2" w:rsidRDefault="001203FE" w:rsidP="00D55867">
            <w:pPr>
              <w:spacing w:before="80" w:after="80"/>
            </w:pPr>
          </w:p>
        </w:tc>
        <w:tc>
          <w:tcPr>
            <w:tcW w:w="4680" w:type="dxa"/>
            <w:vAlign w:val="center"/>
          </w:tcPr>
          <w:p w14:paraId="2A117C03" w14:textId="77777777" w:rsidR="001203FE" w:rsidRPr="00D269D2" w:rsidRDefault="001203FE" w:rsidP="00D55867">
            <w:pPr>
              <w:spacing w:before="80" w:after="80"/>
            </w:pPr>
            <w:r>
              <w:rPr>
                <w:bCs/>
              </w:rPr>
              <w:t>4</w:t>
            </w:r>
            <w:r w:rsidRPr="00D269D2">
              <w:rPr>
                <w:bCs/>
              </w:rPr>
              <w:t xml:space="preserve">.1.2 </w:t>
            </w:r>
            <w:r w:rsidRPr="008550D4">
              <w:rPr>
                <w:bCs/>
              </w:rPr>
              <w:t>Spolupráca subjektov pracujúcich v športe a</w:t>
            </w:r>
            <w:r>
              <w:rPr>
                <w:bCs/>
              </w:rPr>
              <w:t> </w:t>
            </w:r>
            <w:r w:rsidRPr="008550D4">
              <w:rPr>
                <w:bCs/>
              </w:rPr>
              <w:t>koordinácia propagácie športových aktivít a</w:t>
            </w:r>
            <w:r>
              <w:rPr>
                <w:bCs/>
              </w:rPr>
              <w:t> </w:t>
            </w:r>
            <w:r w:rsidRPr="008550D4">
              <w:rPr>
                <w:bCs/>
              </w:rPr>
              <w:t>školských pohybových aktivít</w:t>
            </w:r>
          </w:p>
        </w:tc>
      </w:tr>
    </w:tbl>
    <w:p w14:paraId="5BECBBA2" w14:textId="77777777" w:rsidR="001203FE" w:rsidRDefault="001203FE" w:rsidP="001203FE"/>
    <w:p w14:paraId="23E71816" w14:textId="5E70EAC6" w:rsidR="001203FE" w:rsidRDefault="001203FE" w:rsidP="001203FE">
      <w:pPr>
        <w:rPr>
          <w:b/>
        </w:rPr>
      </w:pPr>
      <w:r w:rsidRPr="005E021C">
        <w:rPr>
          <w:b/>
        </w:rPr>
        <w:t>Opis priorít, opatrení a</w:t>
      </w:r>
      <w:r w:rsidR="00CD4D07">
        <w:rPr>
          <w:b/>
        </w:rPr>
        <w:t> </w:t>
      </w:r>
      <w:r w:rsidRPr="005E021C">
        <w:rPr>
          <w:b/>
        </w:rPr>
        <w:t>aktivít</w:t>
      </w:r>
    </w:p>
    <w:p w14:paraId="2C1AD98E" w14:textId="77777777" w:rsidR="00CD4D07" w:rsidRPr="005E021C" w:rsidRDefault="00CD4D07" w:rsidP="001203FE">
      <w:pPr>
        <w:rPr>
          <w:b/>
        </w:rPr>
      </w:pPr>
    </w:p>
    <w:tbl>
      <w:tblPr>
        <w:tblStyle w:val="Mriekatabuky"/>
        <w:tblW w:w="0" w:type="auto"/>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Look w:val="04A0" w:firstRow="1" w:lastRow="0" w:firstColumn="1" w:lastColumn="0" w:noHBand="0" w:noVBand="1"/>
      </w:tblPr>
      <w:tblGrid>
        <w:gridCol w:w="9040"/>
      </w:tblGrid>
      <w:tr w:rsidR="001203FE" w14:paraId="05B2DF9B" w14:textId="77777777" w:rsidTr="00D55867">
        <w:trPr>
          <w:trHeight w:val="442"/>
        </w:trPr>
        <w:tc>
          <w:tcPr>
            <w:tcW w:w="9210" w:type="dxa"/>
            <w:shd w:val="clear" w:color="auto" w:fill="DEEAF6" w:themeFill="accent5" w:themeFillTint="33"/>
            <w:vAlign w:val="center"/>
          </w:tcPr>
          <w:p w14:paraId="7393BC7C" w14:textId="77777777" w:rsidR="001203FE" w:rsidRPr="00E704D8" w:rsidRDefault="001203FE" w:rsidP="00D55867">
            <w:pPr>
              <w:jc w:val="center"/>
            </w:pPr>
            <w:r w:rsidRPr="00E704D8">
              <w:rPr>
                <w:b/>
                <w:color w:val="0070C0"/>
                <w:sz w:val="24"/>
              </w:rPr>
              <w:t>Priori</w:t>
            </w:r>
            <w:r>
              <w:rPr>
                <w:b/>
                <w:color w:val="0070C0"/>
                <w:sz w:val="24"/>
              </w:rPr>
              <w:t>ta 4</w:t>
            </w:r>
            <w:r w:rsidRPr="00E704D8">
              <w:rPr>
                <w:b/>
                <w:color w:val="0070C0"/>
                <w:sz w:val="24"/>
              </w:rPr>
              <w:t xml:space="preserve">.1 </w:t>
            </w:r>
            <w:r>
              <w:rPr>
                <w:b/>
                <w:color w:val="0070C0"/>
                <w:sz w:val="24"/>
              </w:rPr>
              <w:t>I</w:t>
            </w:r>
            <w:r w:rsidRPr="00FC0018">
              <w:rPr>
                <w:b/>
                <w:color w:val="0070C0"/>
                <w:sz w:val="24"/>
              </w:rPr>
              <w:t>nformáci</w:t>
            </w:r>
            <w:r>
              <w:rPr>
                <w:b/>
                <w:color w:val="0070C0"/>
                <w:sz w:val="24"/>
              </w:rPr>
              <w:t>e</w:t>
            </w:r>
            <w:r w:rsidRPr="00FC0018">
              <w:rPr>
                <w:b/>
                <w:color w:val="0070C0"/>
                <w:sz w:val="24"/>
              </w:rPr>
              <w:t>, koordinácia a spolupráca subjektov v oblasti športu</w:t>
            </w:r>
          </w:p>
        </w:tc>
      </w:tr>
      <w:tr w:rsidR="001203FE" w14:paraId="6F06128A" w14:textId="77777777" w:rsidTr="00D55867">
        <w:tc>
          <w:tcPr>
            <w:tcW w:w="9210" w:type="dxa"/>
            <w:shd w:val="clear" w:color="auto" w:fill="DEEAF6" w:themeFill="accent5" w:themeFillTint="33"/>
          </w:tcPr>
          <w:p w14:paraId="3A38E8D8" w14:textId="77777777" w:rsidR="001203FE" w:rsidRDefault="001203FE" w:rsidP="00D55867">
            <w:pPr>
              <w:jc w:val="both"/>
              <w:rPr>
                <w:b/>
              </w:rPr>
            </w:pPr>
            <w:r>
              <w:rPr>
                <w:b/>
              </w:rPr>
              <w:t>Opatrenie 4</w:t>
            </w:r>
            <w:r w:rsidRPr="00E704D8">
              <w:rPr>
                <w:b/>
              </w:rPr>
              <w:t xml:space="preserve">.1.1 </w:t>
            </w:r>
            <w:r>
              <w:rPr>
                <w:b/>
              </w:rPr>
              <w:t>Zber</w:t>
            </w:r>
            <w:r w:rsidRPr="00FC0018">
              <w:rPr>
                <w:b/>
              </w:rPr>
              <w:t xml:space="preserve"> a vyhodnocovanie informácií o športovej infraštruktúre v bratislavskom kraji</w:t>
            </w:r>
          </w:p>
          <w:p w14:paraId="34496E67" w14:textId="77777777" w:rsidR="001203FE" w:rsidRDefault="001203FE" w:rsidP="00D55867">
            <w:pPr>
              <w:jc w:val="both"/>
              <w:rPr>
                <w:b/>
              </w:rPr>
            </w:pPr>
          </w:p>
          <w:p w14:paraId="001D2749" w14:textId="77777777" w:rsidR="001203FE" w:rsidRPr="00737883" w:rsidRDefault="001203FE" w:rsidP="00D55867">
            <w:pPr>
              <w:jc w:val="both"/>
            </w:pPr>
            <w:r w:rsidRPr="00737883">
              <w:rPr>
                <w:i/>
              </w:rPr>
              <w:t>Cieľ:</w:t>
            </w:r>
            <w:r w:rsidRPr="00737883">
              <w:rPr>
                <w:b/>
                <w:i/>
              </w:rPr>
              <w:t xml:space="preserve"> </w:t>
            </w:r>
            <w:r w:rsidRPr="00737883">
              <w:rPr>
                <w:i/>
                <w:iCs/>
              </w:rPr>
              <w:t>Zabezpečenie relevantných informácií pre tvorbu a implementáciu verejných politík BSK v oblasti rozvoja športu a športovej infraštruktúry.</w:t>
            </w:r>
          </w:p>
          <w:p w14:paraId="7978C208" w14:textId="77777777" w:rsidR="001203FE" w:rsidRDefault="001203FE" w:rsidP="00D55867">
            <w:pPr>
              <w:jc w:val="both"/>
              <w:rPr>
                <w:color w:val="000000" w:themeColor="text1"/>
              </w:rPr>
            </w:pPr>
          </w:p>
          <w:p w14:paraId="28B894AF" w14:textId="77777777" w:rsidR="001203FE" w:rsidRDefault="001203FE" w:rsidP="00D55867">
            <w:pPr>
              <w:jc w:val="both"/>
              <w:rPr>
                <w:color w:val="000000" w:themeColor="text1"/>
              </w:rPr>
            </w:pPr>
            <w:r>
              <w:rPr>
                <w:color w:val="000000" w:themeColor="text1"/>
              </w:rPr>
              <w:t xml:space="preserve">Aktivita 4.1.1.1 </w:t>
            </w:r>
            <w:r w:rsidRPr="00FC0018">
              <w:rPr>
                <w:color w:val="000000" w:themeColor="text1"/>
              </w:rPr>
              <w:t>Vytvor</w:t>
            </w:r>
            <w:r>
              <w:rPr>
                <w:color w:val="000000" w:themeColor="text1"/>
              </w:rPr>
              <w:t>iť</w:t>
            </w:r>
            <w:r w:rsidRPr="00FC0018">
              <w:rPr>
                <w:color w:val="000000" w:themeColor="text1"/>
              </w:rPr>
              <w:t xml:space="preserve"> </w:t>
            </w:r>
            <w:r>
              <w:rPr>
                <w:color w:val="000000" w:themeColor="text1"/>
              </w:rPr>
              <w:t>interaktívnu mapu športovej infraštruktúry v Bratislavskom kraji</w:t>
            </w:r>
          </w:p>
          <w:p w14:paraId="4C2CD577" w14:textId="77777777" w:rsidR="001203FE" w:rsidRPr="00E704D8" w:rsidRDefault="001203FE" w:rsidP="00D55867">
            <w:pPr>
              <w:jc w:val="both"/>
              <w:rPr>
                <w:b/>
              </w:rPr>
            </w:pPr>
          </w:p>
        </w:tc>
      </w:tr>
      <w:tr w:rsidR="001203FE" w14:paraId="191BBB45" w14:textId="77777777" w:rsidTr="00D55867">
        <w:tc>
          <w:tcPr>
            <w:tcW w:w="9210" w:type="dxa"/>
            <w:shd w:val="clear" w:color="auto" w:fill="DEEAF6" w:themeFill="accent5" w:themeFillTint="33"/>
          </w:tcPr>
          <w:p w14:paraId="57022FF1" w14:textId="77777777" w:rsidR="001203FE" w:rsidRPr="008679F2" w:rsidRDefault="001203FE" w:rsidP="00D55867">
            <w:pPr>
              <w:rPr>
                <w:b/>
                <w:bCs/>
              </w:rPr>
            </w:pPr>
            <w:r>
              <w:rPr>
                <w:b/>
                <w:bCs/>
              </w:rPr>
              <w:t xml:space="preserve">Opatrenie 4.1.2 </w:t>
            </w:r>
            <w:r w:rsidRPr="00FC0018">
              <w:rPr>
                <w:b/>
                <w:bCs/>
              </w:rPr>
              <w:t>Spolupráca subjektov pracujúcich v športe a koordinácia propagácie športových aktivít a školských pohybových aktivít</w:t>
            </w:r>
          </w:p>
          <w:p w14:paraId="09F61B7A" w14:textId="77777777" w:rsidR="001203FE" w:rsidRDefault="001203FE" w:rsidP="00D55867">
            <w:pPr>
              <w:jc w:val="both"/>
              <w:rPr>
                <w:b/>
                <w:bCs/>
                <w:i/>
                <w:iCs/>
              </w:rPr>
            </w:pPr>
          </w:p>
          <w:p w14:paraId="4188D284" w14:textId="77777777" w:rsidR="001203FE" w:rsidRPr="00737883" w:rsidRDefault="001203FE" w:rsidP="00D55867">
            <w:pPr>
              <w:jc w:val="both"/>
              <w:rPr>
                <w:i/>
              </w:rPr>
            </w:pPr>
            <w:r w:rsidRPr="00737883">
              <w:rPr>
                <w:bCs/>
                <w:i/>
                <w:iCs/>
              </w:rPr>
              <w:t>Cieľ: Zlepšenie spolupráce relevantných aktérov a zvýšenie zapojenia obyvateľov do pravidelných pohybových aktivít.</w:t>
            </w:r>
          </w:p>
          <w:p w14:paraId="3900D876" w14:textId="77777777" w:rsidR="001203FE" w:rsidRDefault="001203FE" w:rsidP="00D55867">
            <w:pPr>
              <w:jc w:val="both"/>
              <w:rPr>
                <w:i/>
              </w:rPr>
            </w:pPr>
          </w:p>
          <w:p w14:paraId="707CFDC8" w14:textId="77777777" w:rsidR="001203FE" w:rsidRDefault="001203FE" w:rsidP="00D55867">
            <w:pPr>
              <w:jc w:val="both"/>
              <w:rPr>
                <w:color w:val="000000" w:themeColor="text1"/>
              </w:rPr>
            </w:pPr>
            <w:r>
              <w:rPr>
                <w:color w:val="000000" w:themeColor="text1"/>
              </w:rPr>
              <w:t xml:space="preserve">Aktivita 4.1.2.1 </w:t>
            </w:r>
            <w:r w:rsidRPr="000230BE">
              <w:rPr>
                <w:color w:val="000000" w:themeColor="text1"/>
              </w:rPr>
              <w:t>Propagovať športové aktivity a školské pohybové aktivity v bratislavskom kraji</w:t>
            </w:r>
          </w:p>
          <w:p w14:paraId="0620D679" w14:textId="77777777" w:rsidR="001203FE" w:rsidRDefault="001203FE" w:rsidP="00D55867">
            <w:pPr>
              <w:jc w:val="both"/>
              <w:rPr>
                <w:color w:val="000000" w:themeColor="text1"/>
              </w:rPr>
            </w:pPr>
          </w:p>
          <w:p w14:paraId="34D09A54" w14:textId="77777777" w:rsidR="001203FE" w:rsidRDefault="001203FE" w:rsidP="00D55867">
            <w:pPr>
              <w:jc w:val="both"/>
              <w:rPr>
                <w:color w:val="000000" w:themeColor="text1"/>
              </w:rPr>
            </w:pPr>
            <w:r>
              <w:rPr>
                <w:color w:val="000000" w:themeColor="text1"/>
              </w:rPr>
              <w:t>Aktivita 4.1.2.2 Posilňovať</w:t>
            </w:r>
            <w:r w:rsidRPr="000230BE">
              <w:rPr>
                <w:color w:val="000000" w:themeColor="text1"/>
              </w:rPr>
              <w:t xml:space="preserve"> spoluprácu s relevantnými partnermi v oblasti športu</w:t>
            </w:r>
          </w:p>
          <w:p w14:paraId="41BD4F19" w14:textId="77777777" w:rsidR="001203FE" w:rsidRDefault="001203FE" w:rsidP="00D55867">
            <w:pPr>
              <w:jc w:val="both"/>
              <w:rPr>
                <w:color w:val="000000" w:themeColor="text1"/>
              </w:rPr>
            </w:pPr>
          </w:p>
          <w:p w14:paraId="16904FF8" w14:textId="77777777" w:rsidR="001203FE" w:rsidRDefault="001203FE" w:rsidP="00D55867">
            <w:pPr>
              <w:jc w:val="both"/>
              <w:rPr>
                <w:color w:val="000000" w:themeColor="text1"/>
              </w:rPr>
            </w:pPr>
            <w:r>
              <w:rPr>
                <w:color w:val="000000" w:themeColor="text1"/>
              </w:rPr>
              <w:t xml:space="preserve">Aktivita 4.1.2.3 </w:t>
            </w:r>
            <w:r w:rsidRPr="000230BE">
              <w:rPr>
                <w:color w:val="000000" w:themeColor="text1"/>
              </w:rPr>
              <w:t>Podporiť informovanosť občanov BSK o športových podujatiach a rekreačných pohybových aktivitách, zlepšenie propagácie športu ako celku</w:t>
            </w:r>
          </w:p>
          <w:p w14:paraId="3958A76C" w14:textId="77777777" w:rsidR="001203FE" w:rsidRPr="008679F2" w:rsidRDefault="001203FE" w:rsidP="00D55867">
            <w:pPr>
              <w:jc w:val="both"/>
            </w:pPr>
          </w:p>
        </w:tc>
      </w:tr>
    </w:tbl>
    <w:p w14:paraId="57EC0228" w14:textId="77777777" w:rsidR="001203FE" w:rsidRDefault="001203FE" w:rsidP="001203FE"/>
    <w:p w14:paraId="141BAC4C" w14:textId="77777777" w:rsidR="001203FE" w:rsidRDefault="001203FE" w:rsidP="001203FE">
      <w:pPr>
        <w:rPr>
          <w:rFonts w:ascii="Calibri" w:eastAsia="Calibri" w:hAnsi="Calibri" w:cs="Calibri"/>
          <w:color w:val="000000" w:themeColor="text1"/>
        </w:rPr>
      </w:pPr>
      <w:r>
        <w:rPr>
          <w:rFonts w:ascii="Calibri" w:eastAsia="Calibri" w:hAnsi="Calibri" w:cs="Calibri"/>
          <w:color w:val="000000" w:themeColor="text1"/>
        </w:rPr>
        <w:br w:type="page"/>
      </w:r>
    </w:p>
    <w:p w14:paraId="04ADAB71" w14:textId="77777777" w:rsidR="001203FE" w:rsidRDefault="001203FE" w:rsidP="001203FE">
      <w:pPr>
        <w:pStyle w:val="Nadpis2"/>
        <w:rPr>
          <w:rFonts w:eastAsiaTheme="minorEastAsia" w:cstheme="minorBidi"/>
        </w:rPr>
      </w:pPr>
      <w:bookmarkStart w:id="403" w:name="_Toc110346779"/>
      <w:r>
        <w:rPr>
          <w:rFonts w:eastAsiaTheme="minorEastAsia" w:cstheme="minorBidi"/>
        </w:rPr>
        <w:lastRenderedPageBreak/>
        <w:t>Priority rozvoja mládeže</w:t>
      </w:r>
      <w:bookmarkStart w:id="404" w:name="_Toc102600861"/>
      <w:bookmarkEnd w:id="403"/>
    </w:p>
    <w:p w14:paraId="1596BAA3" w14:textId="77777777" w:rsidR="001203FE" w:rsidRPr="0010252A" w:rsidRDefault="001203FE" w:rsidP="001203FE">
      <w:pPr>
        <w:jc w:val="both"/>
      </w:pPr>
      <w:r>
        <w:t>Návrhová časť vychádza z konzu</w:t>
      </w:r>
      <w:r w:rsidRPr="00FD4714">
        <w:t xml:space="preserve">ltácií s aktérmi práce s mládežou zo všetkých kľúčových oblastí Stratégie SR pre mládež, z výsledkov dotazníkového prieskumu realizovaného medzi mladými ľuďmi, </w:t>
      </w:r>
      <w:r>
        <w:t>z analytickej časti a v neposled</w:t>
      </w:r>
      <w:r w:rsidRPr="00FD4714">
        <w:t>nom rade pripomienok verejnosti.</w:t>
      </w:r>
    </w:p>
    <w:p w14:paraId="5282B59D" w14:textId="77777777" w:rsidR="001203FE" w:rsidRDefault="001203FE" w:rsidP="001203FE">
      <w:pPr>
        <w:pStyle w:val="Nadpis3"/>
      </w:pPr>
      <w:bookmarkStart w:id="405" w:name="_Toc110346780"/>
      <w:r w:rsidRPr="0354DEE6">
        <w:t>Informácie o mládeži, posilnenie spolupráce a uznania aktérov práce s mládežou v</w:t>
      </w:r>
      <w:r>
        <w:t> </w:t>
      </w:r>
      <w:r w:rsidRPr="0354DEE6">
        <w:t>kraji</w:t>
      </w:r>
      <w:bookmarkEnd w:id="404"/>
      <w:bookmarkEnd w:id="405"/>
    </w:p>
    <w:p w14:paraId="7B7E1CED" w14:textId="77777777" w:rsidR="001203FE" w:rsidRDefault="001203FE" w:rsidP="001203FE">
      <w:pPr>
        <w:jc w:val="both"/>
      </w:pPr>
      <w:r>
        <w:t xml:space="preserve">Priorita posilňuje na dátach založený prístup k tvorbe verejných politík, účasť mladých ľudí na tomto procese a kapacitu samosprávneho kraja koordinovať </w:t>
      </w:r>
      <w:proofErr w:type="spellStart"/>
      <w:r w:rsidRPr="001040EE">
        <w:rPr>
          <w:color w:val="000000" w:themeColor="text1"/>
        </w:rPr>
        <w:t>P</w:t>
      </w:r>
      <w:r w:rsidRPr="001040EE">
        <w:t>sM</w:t>
      </w:r>
      <w:proofErr w:type="spellEnd"/>
      <w:r>
        <w:t xml:space="preserve"> v celom rozsahu. Priorita nadväzuje na kľúčové oblasti Stratégie SR pre mládež: Mladí ľudia v centre záujmu spoločnosti a politík, Participácia.</w:t>
      </w:r>
    </w:p>
    <w:p w14:paraId="3028A895" w14:textId="77777777" w:rsidR="001203FE" w:rsidRDefault="001203FE" w:rsidP="001203FE">
      <w:pPr>
        <w:jc w:val="both"/>
      </w:pPr>
      <w:r>
        <w:t xml:space="preserve">Kľúčovým opatrením je naplnenie pozície Koordinátora </w:t>
      </w:r>
      <w:proofErr w:type="spellStart"/>
      <w:r w:rsidRPr="001040EE">
        <w:rPr>
          <w:color w:val="000000" w:themeColor="text1"/>
        </w:rPr>
        <w:t>P</w:t>
      </w:r>
      <w:r w:rsidRPr="001040EE">
        <w:t>sM</w:t>
      </w:r>
      <w:proofErr w:type="spellEnd"/>
      <w:r>
        <w:t xml:space="preserve">. Inštitúcia MP pri BSK je istou možnosťou, ako </w:t>
      </w:r>
      <w:proofErr w:type="spellStart"/>
      <w:r>
        <w:t>katalyzovať</w:t>
      </w:r>
      <w:proofErr w:type="spellEnd"/>
      <w:r>
        <w:t xml:space="preserve"> tvorbu miestnych koncepcií rozvoja </w:t>
      </w:r>
      <w:proofErr w:type="spellStart"/>
      <w:r w:rsidRPr="001040EE">
        <w:rPr>
          <w:color w:val="000000" w:themeColor="text1"/>
        </w:rPr>
        <w:t>P</w:t>
      </w:r>
      <w:r w:rsidRPr="001040EE">
        <w:t>sM</w:t>
      </w:r>
      <w:proofErr w:type="spellEnd"/>
      <w:r>
        <w:t xml:space="preserve"> a miestnych mládežníckych parlamentov.</w:t>
      </w:r>
    </w:p>
    <w:p w14:paraId="22D838F8" w14:textId="77777777" w:rsidR="001203FE" w:rsidRPr="0010252A" w:rsidRDefault="001203FE" w:rsidP="001203FE">
      <w:pPr>
        <w:jc w:val="both"/>
      </w:pPr>
      <w:r>
        <w:t>Kľúčoví partneri: Rada mládeže Bratislavského kraja, MP BSK, NIVAM</w:t>
      </w:r>
    </w:p>
    <w:tbl>
      <w:tblPr>
        <w:tblW w:w="9072" w:type="dxa"/>
        <w:tblInd w:w="45"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CellMar>
          <w:left w:w="0" w:type="dxa"/>
          <w:right w:w="0" w:type="dxa"/>
        </w:tblCellMar>
        <w:tblLook w:val="04A0" w:firstRow="1" w:lastRow="0" w:firstColumn="1" w:lastColumn="0" w:noHBand="0" w:noVBand="1"/>
      </w:tblPr>
      <w:tblGrid>
        <w:gridCol w:w="1309"/>
        <w:gridCol w:w="3102"/>
        <w:gridCol w:w="4661"/>
      </w:tblGrid>
      <w:tr w:rsidR="001203FE" w:rsidRPr="00C86A3A" w14:paraId="14B0CCEE" w14:textId="77777777" w:rsidTr="00D55867">
        <w:trPr>
          <w:trHeight w:val="808"/>
        </w:trPr>
        <w:tc>
          <w:tcPr>
            <w:tcW w:w="0" w:type="auto"/>
            <w:shd w:val="clear" w:color="auto" w:fill="BDD6EE" w:themeFill="accent5" w:themeFillTint="66"/>
            <w:tcMar>
              <w:top w:w="30" w:type="dxa"/>
              <w:left w:w="45" w:type="dxa"/>
              <w:bottom w:w="30" w:type="dxa"/>
              <w:right w:w="45" w:type="dxa"/>
            </w:tcMar>
            <w:vAlign w:val="center"/>
            <w:hideMark/>
          </w:tcPr>
          <w:p w14:paraId="5C0E3797" w14:textId="77777777" w:rsidR="001203FE" w:rsidRPr="00C86A3A" w:rsidRDefault="001203FE" w:rsidP="00D55867">
            <w:pPr>
              <w:spacing w:after="0" w:line="240" w:lineRule="auto"/>
              <w:jc w:val="center"/>
              <w:rPr>
                <w:rFonts w:ascii="Calibri" w:eastAsia="Times New Roman" w:hAnsi="Calibri" w:cs="Calibri"/>
                <w:b/>
                <w:bCs/>
                <w:lang w:eastAsia="zh-CN"/>
              </w:rPr>
            </w:pPr>
            <w:r w:rsidRPr="00C86A3A">
              <w:rPr>
                <w:rFonts w:ascii="Calibri" w:eastAsia="Times New Roman" w:hAnsi="Calibri" w:cs="Calibri"/>
                <w:b/>
                <w:bCs/>
                <w:lang w:eastAsia="zh-CN"/>
              </w:rPr>
              <w:t>Tematická oblasť</w:t>
            </w:r>
          </w:p>
        </w:tc>
        <w:tc>
          <w:tcPr>
            <w:tcW w:w="3102" w:type="dxa"/>
            <w:shd w:val="clear" w:color="auto" w:fill="BDD6EE" w:themeFill="accent5" w:themeFillTint="66"/>
            <w:tcMar>
              <w:top w:w="30" w:type="dxa"/>
              <w:left w:w="45" w:type="dxa"/>
              <w:bottom w:w="30" w:type="dxa"/>
              <w:right w:w="45" w:type="dxa"/>
            </w:tcMar>
            <w:vAlign w:val="center"/>
            <w:hideMark/>
          </w:tcPr>
          <w:p w14:paraId="28779039" w14:textId="77777777" w:rsidR="001203FE" w:rsidRPr="00C86A3A" w:rsidRDefault="001203FE" w:rsidP="00D55867">
            <w:pPr>
              <w:spacing w:after="0" w:line="240" w:lineRule="auto"/>
              <w:jc w:val="center"/>
              <w:rPr>
                <w:rFonts w:ascii="Calibri" w:eastAsia="Times New Roman" w:hAnsi="Calibri" w:cs="Calibri"/>
                <w:b/>
                <w:bCs/>
                <w:lang w:eastAsia="zh-CN"/>
              </w:rPr>
            </w:pPr>
            <w:r w:rsidRPr="00C86A3A">
              <w:rPr>
                <w:rFonts w:ascii="Calibri" w:eastAsia="Times New Roman" w:hAnsi="Calibri" w:cs="Calibri"/>
                <w:b/>
                <w:bCs/>
                <w:lang w:eastAsia="zh-CN"/>
              </w:rPr>
              <w:t>Priorita</w:t>
            </w:r>
          </w:p>
        </w:tc>
        <w:tc>
          <w:tcPr>
            <w:tcW w:w="4661" w:type="dxa"/>
            <w:shd w:val="clear" w:color="auto" w:fill="BDD6EE" w:themeFill="accent5" w:themeFillTint="66"/>
            <w:tcMar>
              <w:top w:w="30" w:type="dxa"/>
              <w:left w:w="45" w:type="dxa"/>
              <w:bottom w:w="30" w:type="dxa"/>
              <w:right w:w="45" w:type="dxa"/>
            </w:tcMar>
            <w:vAlign w:val="center"/>
            <w:hideMark/>
          </w:tcPr>
          <w:p w14:paraId="0DE4918F" w14:textId="77777777" w:rsidR="001203FE" w:rsidRPr="00C86A3A" w:rsidRDefault="001203FE" w:rsidP="00D55867">
            <w:pPr>
              <w:spacing w:after="0" w:line="240" w:lineRule="auto"/>
              <w:jc w:val="center"/>
              <w:rPr>
                <w:rFonts w:ascii="Calibri" w:eastAsia="Times New Roman" w:hAnsi="Calibri" w:cs="Calibri"/>
                <w:b/>
                <w:bCs/>
                <w:lang w:eastAsia="zh-CN"/>
              </w:rPr>
            </w:pPr>
            <w:r w:rsidRPr="00C86A3A">
              <w:rPr>
                <w:rFonts w:ascii="Calibri" w:eastAsia="Times New Roman" w:hAnsi="Calibri" w:cs="Calibri"/>
                <w:b/>
                <w:bCs/>
                <w:lang w:eastAsia="zh-CN"/>
              </w:rPr>
              <w:t>Opatrenie</w:t>
            </w:r>
          </w:p>
        </w:tc>
      </w:tr>
      <w:tr w:rsidR="001203FE" w:rsidRPr="00C86A3A" w14:paraId="5F49DD4E" w14:textId="77777777" w:rsidTr="00D55867">
        <w:trPr>
          <w:trHeight w:val="725"/>
        </w:trPr>
        <w:tc>
          <w:tcPr>
            <w:tcW w:w="0" w:type="auto"/>
            <w:vMerge w:val="restart"/>
            <w:tcMar>
              <w:top w:w="30" w:type="dxa"/>
              <w:left w:w="45" w:type="dxa"/>
              <w:bottom w:w="30" w:type="dxa"/>
              <w:right w:w="45" w:type="dxa"/>
            </w:tcMar>
            <w:textDirection w:val="btLr"/>
            <w:vAlign w:val="center"/>
            <w:hideMark/>
          </w:tcPr>
          <w:p w14:paraId="5DB27FDB" w14:textId="77777777" w:rsidR="001203FE" w:rsidRPr="00C86A3A" w:rsidRDefault="001203FE" w:rsidP="00D55867">
            <w:pPr>
              <w:spacing w:after="0" w:line="240" w:lineRule="auto"/>
              <w:ind w:left="113" w:right="113"/>
              <w:jc w:val="center"/>
              <w:rPr>
                <w:rFonts w:ascii="Calibri" w:eastAsia="Times New Roman" w:hAnsi="Calibri" w:cs="Calibri"/>
                <w:b/>
                <w:bCs/>
                <w:lang w:eastAsia="zh-CN"/>
              </w:rPr>
            </w:pPr>
            <w:r w:rsidRPr="00C86A3A">
              <w:rPr>
                <w:rFonts w:ascii="Calibri" w:eastAsia="Times New Roman" w:hAnsi="Calibri" w:cs="Calibri"/>
                <w:b/>
                <w:bCs/>
                <w:lang w:eastAsia="zh-CN"/>
              </w:rPr>
              <w:t>1. Informácie</w:t>
            </w:r>
            <w:r>
              <w:rPr>
                <w:rFonts w:ascii="Calibri" w:eastAsia="Times New Roman" w:hAnsi="Calibri" w:cs="Calibri"/>
                <w:b/>
                <w:bCs/>
                <w:lang w:eastAsia="zh-CN"/>
              </w:rPr>
              <w:t>, koordinácia a spolupráca</w:t>
            </w:r>
          </w:p>
        </w:tc>
        <w:tc>
          <w:tcPr>
            <w:tcW w:w="3102" w:type="dxa"/>
            <w:tcMar>
              <w:top w:w="30" w:type="dxa"/>
              <w:left w:w="45" w:type="dxa"/>
              <w:bottom w:w="30" w:type="dxa"/>
              <w:right w:w="45" w:type="dxa"/>
            </w:tcMar>
            <w:vAlign w:val="center"/>
            <w:hideMark/>
          </w:tcPr>
          <w:p w14:paraId="23DFD3A5" w14:textId="77777777" w:rsidR="001203FE" w:rsidRPr="00C86A3A" w:rsidRDefault="001203FE" w:rsidP="00D55867">
            <w:pPr>
              <w:spacing w:after="0" w:line="240" w:lineRule="auto"/>
              <w:ind w:left="109"/>
              <w:rPr>
                <w:rFonts w:ascii="Calibri" w:eastAsia="Times New Roman" w:hAnsi="Calibri" w:cs="Calibri"/>
                <w:b/>
                <w:bCs/>
                <w:color w:val="0070C0"/>
                <w:lang w:eastAsia="zh-CN"/>
              </w:rPr>
            </w:pPr>
            <w:r w:rsidRPr="00C86A3A">
              <w:rPr>
                <w:rFonts w:ascii="Calibri" w:eastAsia="Times New Roman" w:hAnsi="Calibri" w:cs="Calibri"/>
                <w:b/>
                <w:bCs/>
                <w:color w:val="0070C0"/>
                <w:lang w:eastAsia="zh-CN"/>
              </w:rPr>
              <w:t xml:space="preserve">1.1 </w:t>
            </w:r>
            <w:r>
              <w:rPr>
                <w:rFonts w:ascii="Calibri" w:eastAsia="Times New Roman" w:hAnsi="Calibri" w:cs="Calibri"/>
                <w:b/>
                <w:bCs/>
                <w:color w:val="0070C0"/>
                <w:lang w:eastAsia="zh-CN"/>
              </w:rPr>
              <w:t>Informácie o mládeži a o práci s mládežou</w:t>
            </w:r>
          </w:p>
        </w:tc>
        <w:tc>
          <w:tcPr>
            <w:tcW w:w="4661" w:type="dxa"/>
            <w:tcMar>
              <w:top w:w="30" w:type="dxa"/>
              <w:left w:w="0" w:type="dxa"/>
              <w:bottom w:w="30" w:type="dxa"/>
              <w:right w:w="0" w:type="dxa"/>
            </w:tcMar>
            <w:vAlign w:val="center"/>
            <w:hideMark/>
          </w:tcPr>
          <w:p w14:paraId="5CC727AC" w14:textId="77777777" w:rsidR="001203FE" w:rsidRPr="00C86A3A" w:rsidRDefault="001203FE" w:rsidP="00D55867">
            <w:pPr>
              <w:spacing w:after="0" w:line="240" w:lineRule="auto"/>
              <w:ind w:firstLine="114"/>
              <w:rPr>
                <w:rFonts w:ascii="Calibri" w:eastAsia="Times New Roman" w:hAnsi="Calibri" w:cs="Calibri"/>
                <w:lang w:eastAsia="zh-CN"/>
              </w:rPr>
            </w:pPr>
            <w:r w:rsidRPr="00C86A3A">
              <w:rPr>
                <w:rFonts w:ascii="Calibri" w:eastAsia="Times New Roman" w:hAnsi="Calibri" w:cs="Calibri"/>
                <w:lang w:eastAsia="zh-CN"/>
              </w:rPr>
              <w:t xml:space="preserve">1.1.1 </w:t>
            </w:r>
            <w:r w:rsidRPr="00FB5B0B">
              <w:rPr>
                <w:rFonts w:ascii="Calibri" w:eastAsia="Times New Roman" w:hAnsi="Calibri" w:cs="Calibri"/>
                <w:lang w:eastAsia="zh-CN"/>
              </w:rPr>
              <w:t>Realizácia prieskumov a zber údajov o</w:t>
            </w:r>
            <w:r>
              <w:rPr>
                <w:rFonts w:ascii="Calibri" w:eastAsia="Times New Roman" w:hAnsi="Calibri" w:cs="Calibri"/>
                <w:lang w:eastAsia="zh-CN"/>
              </w:rPr>
              <w:t> </w:t>
            </w:r>
            <w:r w:rsidRPr="00FB5B0B">
              <w:rPr>
                <w:rFonts w:ascii="Calibri" w:eastAsia="Times New Roman" w:hAnsi="Calibri" w:cs="Calibri"/>
                <w:lang w:eastAsia="zh-CN"/>
              </w:rPr>
              <w:t>mládeži</w:t>
            </w:r>
          </w:p>
        </w:tc>
      </w:tr>
      <w:tr w:rsidR="001203FE" w:rsidRPr="00C86A3A" w14:paraId="2F0B9B05" w14:textId="77777777" w:rsidTr="00D55867">
        <w:trPr>
          <w:trHeight w:val="527"/>
        </w:trPr>
        <w:tc>
          <w:tcPr>
            <w:tcW w:w="0" w:type="auto"/>
            <w:vMerge/>
            <w:vAlign w:val="center"/>
            <w:hideMark/>
          </w:tcPr>
          <w:p w14:paraId="2FBBE1CA" w14:textId="77777777" w:rsidR="001203FE" w:rsidRPr="00C86A3A" w:rsidRDefault="001203FE" w:rsidP="00D55867">
            <w:pPr>
              <w:spacing w:after="0" w:line="240" w:lineRule="auto"/>
              <w:rPr>
                <w:rFonts w:ascii="Calibri" w:eastAsia="Times New Roman" w:hAnsi="Calibri" w:cs="Calibri"/>
                <w:b/>
                <w:bCs/>
                <w:lang w:eastAsia="zh-CN"/>
              </w:rPr>
            </w:pPr>
          </w:p>
        </w:tc>
        <w:tc>
          <w:tcPr>
            <w:tcW w:w="3102" w:type="dxa"/>
            <w:vMerge w:val="restart"/>
            <w:tcMar>
              <w:top w:w="30" w:type="dxa"/>
              <w:left w:w="45" w:type="dxa"/>
              <w:bottom w:w="30" w:type="dxa"/>
              <w:right w:w="45" w:type="dxa"/>
            </w:tcMar>
            <w:vAlign w:val="center"/>
            <w:hideMark/>
          </w:tcPr>
          <w:p w14:paraId="55D1BDCD" w14:textId="77777777" w:rsidR="001203FE" w:rsidRPr="00C86A3A" w:rsidRDefault="001203FE" w:rsidP="00D55867">
            <w:pPr>
              <w:spacing w:after="0" w:line="240" w:lineRule="auto"/>
              <w:ind w:left="109"/>
              <w:rPr>
                <w:rFonts w:ascii="Calibri" w:eastAsia="Times New Roman" w:hAnsi="Calibri" w:cs="Calibri"/>
                <w:b/>
                <w:bCs/>
                <w:color w:val="0070C0"/>
                <w:lang w:eastAsia="zh-CN"/>
              </w:rPr>
            </w:pPr>
            <w:r w:rsidRPr="0FDC96C7">
              <w:rPr>
                <w:rFonts w:ascii="Calibri" w:eastAsia="Times New Roman" w:hAnsi="Calibri" w:cs="Calibri"/>
                <w:b/>
                <w:bCs/>
                <w:color w:val="0070C0"/>
                <w:lang w:eastAsia="zh-CN"/>
              </w:rPr>
              <w:t xml:space="preserve">1.2 Spolupráca aktérov práce s mládežou a </w:t>
            </w:r>
            <w:proofErr w:type="spellStart"/>
            <w:r w:rsidRPr="0FDC96C7">
              <w:rPr>
                <w:rFonts w:ascii="Calibri" w:eastAsia="Times New Roman" w:hAnsi="Calibri" w:cs="Calibri"/>
                <w:b/>
                <w:bCs/>
                <w:color w:val="0070C0"/>
                <w:lang w:eastAsia="zh-CN"/>
              </w:rPr>
              <w:t>účasťmladých</w:t>
            </w:r>
            <w:proofErr w:type="spellEnd"/>
            <w:r w:rsidRPr="0FDC96C7">
              <w:rPr>
                <w:rFonts w:ascii="Calibri" w:eastAsia="Times New Roman" w:hAnsi="Calibri" w:cs="Calibri"/>
                <w:b/>
                <w:bCs/>
                <w:color w:val="0070C0"/>
                <w:lang w:eastAsia="zh-CN"/>
              </w:rPr>
              <w:t xml:space="preserve"> ľudí </w:t>
            </w:r>
          </w:p>
        </w:tc>
        <w:tc>
          <w:tcPr>
            <w:tcW w:w="4661" w:type="dxa"/>
            <w:tcMar>
              <w:top w:w="30" w:type="dxa"/>
              <w:left w:w="0" w:type="dxa"/>
              <w:bottom w:w="30" w:type="dxa"/>
              <w:right w:w="0" w:type="dxa"/>
            </w:tcMar>
            <w:vAlign w:val="center"/>
            <w:hideMark/>
          </w:tcPr>
          <w:p w14:paraId="6A6B3CE2" w14:textId="77777777" w:rsidR="001203FE" w:rsidRPr="00C86A3A" w:rsidRDefault="001203FE" w:rsidP="00D55867">
            <w:pPr>
              <w:spacing w:after="0" w:line="240" w:lineRule="auto"/>
              <w:ind w:firstLine="114"/>
              <w:rPr>
                <w:rFonts w:ascii="Calibri" w:eastAsia="Times New Roman" w:hAnsi="Calibri" w:cs="Calibri"/>
                <w:lang w:eastAsia="zh-CN"/>
              </w:rPr>
            </w:pPr>
            <w:r w:rsidRPr="00C86A3A">
              <w:rPr>
                <w:rFonts w:ascii="Calibri" w:eastAsia="Times New Roman" w:hAnsi="Calibri" w:cs="Calibri"/>
                <w:lang w:eastAsia="zh-CN"/>
              </w:rPr>
              <w:t>1.2.1 Koordinácia práce s</w:t>
            </w:r>
            <w:r>
              <w:rPr>
                <w:rFonts w:ascii="Calibri" w:eastAsia="Times New Roman" w:hAnsi="Calibri" w:cs="Calibri"/>
                <w:lang w:eastAsia="zh-CN"/>
              </w:rPr>
              <w:t> </w:t>
            </w:r>
            <w:r w:rsidRPr="00C86A3A">
              <w:rPr>
                <w:rFonts w:ascii="Calibri" w:eastAsia="Times New Roman" w:hAnsi="Calibri" w:cs="Calibri"/>
                <w:lang w:eastAsia="zh-CN"/>
              </w:rPr>
              <w:t>mládežou</w:t>
            </w:r>
          </w:p>
        </w:tc>
      </w:tr>
      <w:tr w:rsidR="001203FE" w:rsidRPr="00C86A3A" w14:paraId="32F6FAF9" w14:textId="77777777" w:rsidTr="00D55867">
        <w:trPr>
          <w:trHeight w:val="626"/>
        </w:trPr>
        <w:tc>
          <w:tcPr>
            <w:tcW w:w="0" w:type="auto"/>
            <w:vMerge/>
            <w:vAlign w:val="center"/>
            <w:hideMark/>
          </w:tcPr>
          <w:p w14:paraId="6B46DE63" w14:textId="77777777" w:rsidR="001203FE" w:rsidRPr="00C86A3A" w:rsidRDefault="001203FE" w:rsidP="00D55867">
            <w:pPr>
              <w:spacing w:after="0" w:line="240" w:lineRule="auto"/>
              <w:rPr>
                <w:rFonts w:ascii="Calibri" w:eastAsia="Times New Roman" w:hAnsi="Calibri" w:cs="Calibri"/>
                <w:b/>
                <w:bCs/>
                <w:lang w:eastAsia="zh-CN"/>
              </w:rPr>
            </w:pPr>
          </w:p>
        </w:tc>
        <w:tc>
          <w:tcPr>
            <w:tcW w:w="3102" w:type="dxa"/>
            <w:vMerge/>
            <w:tcMar>
              <w:top w:w="30" w:type="dxa"/>
              <w:left w:w="45" w:type="dxa"/>
              <w:bottom w:w="30" w:type="dxa"/>
              <w:right w:w="45" w:type="dxa"/>
            </w:tcMar>
            <w:vAlign w:val="center"/>
            <w:hideMark/>
          </w:tcPr>
          <w:p w14:paraId="18CE786C" w14:textId="77777777" w:rsidR="001203FE" w:rsidRPr="00C86A3A" w:rsidRDefault="001203FE" w:rsidP="00D55867">
            <w:pPr>
              <w:spacing w:after="0" w:line="240" w:lineRule="auto"/>
              <w:rPr>
                <w:rFonts w:ascii="Calibri" w:eastAsia="Times New Roman" w:hAnsi="Calibri" w:cs="Calibri"/>
                <w:lang w:eastAsia="zh-CN"/>
              </w:rPr>
            </w:pPr>
          </w:p>
        </w:tc>
        <w:tc>
          <w:tcPr>
            <w:tcW w:w="4661" w:type="dxa"/>
            <w:tcMar>
              <w:top w:w="30" w:type="dxa"/>
              <w:left w:w="0" w:type="dxa"/>
              <w:bottom w:w="30" w:type="dxa"/>
              <w:right w:w="0" w:type="dxa"/>
            </w:tcMar>
            <w:vAlign w:val="center"/>
            <w:hideMark/>
          </w:tcPr>
          <w:p w14:paraId="43EE95D6" w14:textId="77777777" w:rsidR="001203FE" w:rsidRPr="00C86A3A" w:rsidRDefault="001203FE" w:rsidP="00D55867">
            <w:pPr>
              <w:spacing w:after="0" w:line="240" w:lineRule="auto"/>
              <w:ind w:firstLine="114"/>
              <w:rPr>
                <w:rFonts w:ascii="Calibri" w:eastAsia="Times New Roman" w:hAnsi="Calibri" w:cs="Calibri"/>
                <w:lang w:eastAsia="zh-CN"/>
              </w:rPr>
            </w:pPr>
            <w:r w:rsidRPr="00C86A3A">
              <w:rPr>
                <w:rFonts w:ascii="Calibri" w:eastAsia="Times New Roman" w:hAnsi="Calibri" w:cs="Calibri"/>
                <w:lang w:eastAsia="zh-CN"/>
              </w:rPr>
              <w:t xml:space="preserve">1.2.2 </w:t>
            </w:r>
            <w:r w:rsidRPr="00FB5B0B">
              <w:rPr>
                <w:rFonts w:ascii="Calibri" w:eastAsia="Times New Roman" w:hAnsi="Calibri" w:cs="Calibri"/>
                <w:lang w:eastAsia="zh-CN"/>
              </w:rPr>
              <w:t>Podpora spolupráce škôl a rozvoja školskej participácie v kraji</w:t>
            </w:r>
          </w:p>
        </w:tc>
      </w:tr>
      <w:tr w:rsidR="001203FE" w:rsidRPr="00C86A3A" w14:paraId="618FD3A0" w14:textId="77777777" w:rsidTr="00D55867">
        <w:trPr>
          <w:trHeight w:val="315"/>
        </w:trPr>
        <w:tc>
          <w:tcPr>
            <w:tcW w:w="0" w:type="auto"/>
            <w:vMerge/>
            <w:vAlign w:val="center"/>
            <w:hideMark/>
          </w:tcPr>
          <w:p w14:paraId="48070031" w14:textId="77777777" w:rsidR="001203FE" w:rsidRPr="00C86A3A" w:rsidRDefault="001203FE" w:rsidP="00D55867">
            <w:pPr>
              <w:spacing w:after="0" w:line="240" w:lineRule="auto"/>
              <w:rPr>
                <w:rFonts w:ascii="Calibri" w:eastAsia="Times New Roman" w:hAnsi="Calibri" w:cs="Calibri"/>
                <w:b/>
                <w:bCs/>
                <w:lang w:eastAsia="zh-CN"/>
              </w:rPr>
            </w:pPr>
          </w:p>
        </w:tc>
        <w:tc>
          <w:tcPr>
            <w:tcW w:w="3102" w:type="dxa"/>
            <w:vMerge/>
            <w:tcMar>
              <w:top w:w="30" w:type="dxa"/>
              <w:left w:w="45" w:type="dxa"/>
              <w:bottom w:w="30" w:type="dxa"/>
              <w:right w:w="45" w:type="dxa"/>
            </w:tcMar>
            <w:vAlign w:val="center"/>
            <w:hideMark/>
          </w:tcPr>
          <w:p w14:paraId="4F9F3A8E" w14:textId="77777777" w:rsidR="001203FE" w:rsidRPr="00C86A3A" w:rsidRDefault="001203FE" w:rsidP="00D55867">
            <w:pPr>
              <w:spacing w:after="0" w:line="240" w:lineRule="auto"/>
              <w:rPr>
                <w:rFonts w:ascii="Calibri" w:eastAsia="Times New Roman" w:hAnsi="Calibri" w:cs="Calibri"/>
                <w:lang w:eastAsia="zh-CN"/>
              </w:rPr>
            </w:pPr>
          </w:p>
        </w:tc>
        <w:tc>
          <w:tcPr>
            <w:tcW w:w="4661" w:type="dxa"/>
            <w:tcMar>
              <w:top w:w="30" w:type="dxa"/>
              <w:left w:w="0" w:type="dxa"/>
              <w:bottom w:w="30" w:type="dxa"/>
              <w:right w:w="0" w:type="dxa"/>
            </w:tcMar>
            <w:vAlign w:val="center"/>
            <w:hideMark/>
          </w:tcPr>
          <w:p w14:paraId="2A9642DD" w14:textId="77777777" w:rsidR="001203FE" w:rsidRPr="00C86A3A" w:rsidRDefault="001203FE" w:rsidP="00D55867">
            <w:pPr>
              <w:spacing w:after="0" w:line="240" w:lineRule="auto"/>
              <w:ind w:firstLine="114"/>
              <w:rPr>
                <w:rFonts w:ascii="Calibri" w:eastAsia="Times New Roman" w:hAnsi="Calibri" w:cs="Calibri"/>
                <w:lang w:eastAsia="zh-CN"/>
              </w:rPr>
            </w:pPr>
            <w:r w:rsidRPr="0FDC96C7">
              <w:rPr>
                <w:rFonts w:ascii="Calibri" w:eastAsia="Times New Roman" w:hAnsi="Calibri" w:cs="Calibri"/>
                <w:lang w:eastAsia="zh-CN"/>
              </w:rPr>
              <w:t>1.2.3 Podpora participácie mládeže na živote samosprávy</w:t>
            </w:r>
          </w:p>
        </w:tc>
      </w:tr>
    </w:tbl>
    <w:p w14:paraId="65B69BEE" w14:textId="77777777" w:rsidR="001203FE" w:rsidRPr="00B635E1" w:rsidRDefault="001203FE" w:rsidP="001203FE">
      <w:pPr>
        <w:rPr>
          <w:rFonts w:ascii="Calibri" w:eastAsia="Calibri" w:hAnsi="Calibri" w:cs="Calibri"/>
          <w:b/>
          <w:bCs/>
        </w:rPr>
      </w:pPr>
    </w:p>
    <w:p w14:paraId="2988EE80" w14:textId="77777777" w:rsidR="001203FE" w:rsidRPr="00B635E1" w:rsidRDefault="001203FE" w:rsidP="001203FE">
      <w:pPr>
        <w:rPr>
          <w:b/>
          <w:bCs/>
        </w:rPr>
      </w:pPr>
      <w:r w:rsidRPr="0354DEE6">
        <w:rPr>
          <w:b/>
          <w:bCs/>
        </w:rPr>
        <w:t>Opis priorít, opatrení a aktivít</w:t>
      </w:r>
    </w:p>
    <w:tbl>
      <w:tblPr>
        <w:tblW w:w="9086"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086"/>
      </w:tblGrid>
      <w:tr w:rsidR="001203FE" w:rsidRPr="00C86A3A" w14:paraId="7B8D73A3"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053273B4" w14:textId="77777777" w:rsidR="001203FE" w:rsidRPr="00C86A3A"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1.1 </w:t>
            </w:r>
            <w:r w:rsidRPr="00967D7C">
              <w:rPr>
                <w:rFonts w:ascii="Calibri" w:eastAsia="Times New Roman" w:hAnsi="Calibri" w:cs="Calibri"/>
                <w:b/>
                <w:color w:val="0070C0"/>
                <w:sz w:val="24"/>
                <w:lang w:eastAsia="zh-CN"/>
              </w:rPr>
              <w:t>Informácie o mládeži a o práci s mládežou</w:t>
            </w:r>
          </w:p>
        </w:tc>
      </w:tr>
      <w:tr w:rsidR="001203FE" w:rsidRPr="00C86A3A" w14:paraId="443E2E95"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7C9A3DB4" w14:textId="77777777" w:rsidR="001203FE" w:rsidRPr="0010252A" w:rsidRDefault="001203FE" w:rsidP="00D55867">
            <w:pPr>
              <w:spacing w:after="240" w:line="240" w:lineRule="auto"/>
              <w:ind w:left="150"/>
              <w:rPr>
                <w:rFonts w:eastAsia="Times New Roman"/>
                <w:lang w:eastAsia="zh-CN"/>
              </w:rPr>
            </w:pPr>
            <w:r w:rsidRPr="0010252A">
              <w:rPr>
                <w:rFonts w:eastAsia="Times New Roman"/>
                <w:b/>
                <w:lang w:eastAsia="zh-CN"/>
              </w:rPr>
              <w:t>Opatrenie 1.1.1 Realizácia prieskumov a zberu údajov o mládeži</w:t>
            </w:r>
            <w:r w:rsidRPr="0010252A">
              <w:rPr>
                <w:rFonts w:eastAsia="Times New Roman"/>
                <w:lang w:eastAsia="zh-CN"/>
              </w:rPr>
              <w:br/>
            </w:r>
            <w:r w:rsidRPr="0010252A">
              <w:rPr>
                <w:rFonts w:eastAsia="Times New Roman"/>
                <w:lang w:eastAsia="zh-CN"/>
              </w:rPr>
              <w:br/>
            </w:r>
            <w:r w:rsidRPr="0010252A">
              <w:rPr>
                <w:rFonts w:eastAsia="Times New Roman"/>
                <w:i/>
                <w:lang w:eastAsia="zh-CN"/>
              </w:rPr>
              <w:t>Cieľ: Zabezpečenie údajov a informácií potrebných pre tvorbu a implementáciu kvalitných verejných politík pre rozvoj práce s mládežou na území BSK.</w:t>
            </w:r>
            <w:r w:rsidRPr="0010252A">
              <w:rPr>
                <w:rFonts w:eastAsia="Times New Roman"/>
                <w:lang w:eastAsia="zh-CN"/>
              </w:rPr>
              <w:br/>
            </w:r>
            <w:r w:rsidRPr="0010252A">
              <w:rPr>
                <w:rFonts w:eastAsia="Times New Roman"/>
                <w:lang w:eastAsia="zh-CN"/>
              </w:rPr>
              <w:br/>
              <w:t>Aktivita 1.1.1.1 Zisťovať potreby a záujmy mladých ľudí na miestnej a regionálnej úrovni</w:t>
            </w:r>
            <w:r w:rsidRPr="0010252A">
              <w:rPr>
                <w:rFonts w:eastAsia="Times New Roman"/>
                <w:lang w:eastAsia="zh-CN"/>
              </w:rPr>
              <w:br/>
            </w:r>
            <w:r w:rsidRPr="0010252A">
              <w:rPr>
                <w:rFonts w:eastAsia="Times New Roman"/>
                <w:lang w:eastAsia="zh-CN"/>
              </w:rPr>
              <w:br/>
              <w:t>Aktivita 1.1.1.2 Mapovať subjekty podieľajúce sa na práci s mládežou</w:t>
            </w:r>
            <w:r w:rsidRPr="0010252A">
              <w:rPr>
                <w:rFonts w:eastAsia="Times New Roman"/>
                <w:lang w:eastAsia="zh-CN"/>
              </w:rPr>
              <w:br/>
            </w:r>
          </w:p>
        </w:tc>
      </w:tr>
    </w:tbl>
    <w:p w14:paraId="208DDE47" w14:textId="77777777" w:rsidR="001203FE" w:rsidRDefault="001203FE" w:rsidP="001203FE">
      <w:r>
        <w:br w:type="page"/>
      </w:r>
    </w:p>
    <w:p w14:paraId="7D94FC97" w14:textId="77777777" w:rsidR="001203FE" w:rsidRDefault="001203FE" w:rsidP="001203FE"/>
    <w:tbl>
      <w:tblPr>
        <w:tblW w:w="9086"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CellMar>
          <w:left w:w="0" w:type="dxa"/>
          <w:right w:w="0" w:type="dxa"/>
        </w:tblCellMar>
        <w:tblLook w:val="04A0" w:firstRow="1" w:lastRow="0" w:firstColumn="1" w:lastColumn="0" w:noHBand="0" w:noVBand="1"/>
      </w:tblPr>
      <w:tblGrid>
        <w:gridCol w:w="9086"/>
      </w:tblGrid>
      <w:tr w:rsidR="001203FE" w:rsidRPr="00C86A3A" w14:paraId="5DCCA01B"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57AB32E7" w14:textId="77777777" w:rsidR="001203FE" w:rsidRPr="00863A66" w:rsidRDefault="001203FE" w:rsidP="00D55867">
            <w:pPr>
              <w:spacing w:after="0" w:line="240" w:lineRule="auto"/>
              <w:jc w:val="center"/>
              <w:rPr>
                <w:rFonts w:eastAsia="Times New Roman"/>
                <w:b/>
                <w:sz w:val="24"/>
                <w:lang w:eastAsia="zh-CN"/>
              </w:rPr>
            </w:pPr>
            <w:r w:rsidRPr="00863A66">
              <w:rPr>
                <w:rFonts w:eastAsia="Times New Roman"/>
                <w:b/>
                <w:color w:val="0070C0"/>
                <w:sz w:val="24"/>
                <w:lang w:eastAsia="zh-CN"/>
              </w:rPr>
              <w:t xml:space="preserve">Priorita 1.2 </w:t>
            </w:r>
            <w:r w:rsidRPr="00967D7C">
              <w:rPr>
                <w:rFonts w:eastAsia="Times New Roman"/>
                <w:b/>
                <w:color w:val="0070C0"/>
                <w:sz w:val="24"/>
                <w:lang w:eastAsia="zh-CN"/>
              </w:rPr>
              <w:t>Spolupráca aktérov práce s mládežou a účasti mladých ľudí</w:t>
            </w:r>
          </w:p>
        </w:tc>
      </w:tr>
      <w:tr w:rsidR="001203FE" w:rsidRPr="00C86A3A" w14:paraId="40E6E9F7"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0E2723FF" w14:textId="77777777" w:rsidR="001203FE" w:rsidRPr="0010252A" w:rsidRDefault="001203FE" w:rsidP="00D55867">
            <w:pPr>
              <w:spacing w:after="240" w:line="240" w:lineRule="auto"/>
              <w:ind w:left="157"/>
              <w:rPr>
                <w:rFonts w:eastAsia="Times New Roman"/>
                <w:lang w:eastAsia="zh-CN"/>
              </w:rPr>
            </w:pPr>
            <w:r w:rsidRPr="0FDC96C7">
              <w:rPr>
                <w:rFonts w:eastAsia="Times New Roman"/>
                <w:b/>
                <w:bCs/>
                <w:lang w:eastAsia="zh-CN"/>
              </w:rPr>
              <w:t>Opatrenie 1.2.1 Koordinácia práce s mládežou</w:t>
            </w:r>
            <w:r>
              <w:br/>
            </w:r>
            <w:r>
              <w:br/>
            </w:r>
            <w:r w:rsidRPr="0FDC96C7">
              <w:rPr>
                <w:rFonts w:eastAsia="Times New Roman"/>
                <w:i/>
                <w:iCs/>
                <w:lang w:eastAsia="zh-CN"/>
              </w:rPr>
              <w:t>Cieľ: Posilnenie a prehĺbenie aktivít súvisiacich s prácou s mládežou v BSK za účelom zvýšenia efektívnosti nástrojov podpory, kvality práce s mládežou a účasti mladých ľudí na verejnom živote</w:t>
            </w:r>
            <w:r>
              <w:br/>
            </w:r>
            <w:r>
              <w:br/>
            </w:r>
            <w:r w:rsidRPr="0FDC96C7">
              <w:rPr>
                <w:rFonts w:eastAsia="Times New Roman"/>
                <w:lang w:eastAsia="zh-CN"/>
              </w:rPr>
              <w:t>Aktivita 1.2.1.1 Vytvoriť pozíciu koordinátora práce s mládežou</w:t>
            </w:r>
            <w:r>
              <w:br/>
            </w:r>
            <w:r>
              <w:br/>
            </w:r>
            <w:r w:rsidRPr="0FDC96C7">
              <w:rPr>
                <w:rFonts w:eastAsia="Times New Roman"/>
                <w:lang w:eastAsia="zh-CN"/>
              </w:rPr>
              <w:t>Aktivita 1.2.1.2 Poskytovať súčinnosť pri tvorbe koncepcií rozvoja práce s mládežou na miestnej a</w:t>
            </w:r>
            <w:r>
              <w:rPr>
                <w:rFonts w:eastAsia="Times New Roman"/>
                <w:lang w:eastAsia="zh-CN"/>
              </w:rPr>
              <w:t> </w:t>
            </w:r>
            <w:r w:rsidRPr="0FDC96C7">
              <w:rPr>
                <w:rFonts w:eastAsia="Times New Roman"/>
                <w:lang w:eastAsia="zh-CN"/>
              </w:rPr>
              <w:t>regionálnej úrovni</w:t>
            </w:r>
          </w:p>
          <w:p w14:paraId="0E9CAE9A" w14:textId="77777777" w:rsidR="001203FE" w:rsidRPr="0010252A" w:rsidRDefault="001203FE" w:rsidP="00D55867">
            <w:pPr>
              <w:spacing w:after="240" w:line="240" w:lineRule="auto"/>
              <w:ind w:left="157"/>
              <w:rPr>
                <w:rFonts w:eastAsia="Times New Roman"/>
                <w:lang w:eastAsia="zh-CN"/>
              </w:rPr>
            </w:pPr>
            <w:r w:rsidRPr="0010252A">
              <w:rPr>
                <w:rFonts w:eastAsia="Times New Roman"/>
                <w:lang w:eastAsia="zh-CN"/>
              </w:rPr>
              <w:t>Aktivita 1.2.1.3 Podporovať spoluprácu škôl a ich zapájanie do európskych programov spolupráce</w:t>
            </w:r>
          </w:p>
          <w:p w14:paraId="2BE30FEE" w14:textId="77777777" w:rsidR="001203FE" w:rsidRPr="0010252A" w:rsidRDefault="001203FE" w:rsidP="00D55867">
            <w:pPr>
              <w:spacing w:after="240" w:line="240" w:lineRule="auto"/>
              <w:ind w:left="157"/>
              <w:rPr>
                <w:rFonts w:ascii="Arial" w:eastAsia="Times New Roman" w:hAnsi="Arial" w:cs="Arial"/>
                <w:lang w:eastAsia="zh-CN"/>
              </w:rPr>
            </w:pPr>
            <w:r w:rsidRPr="0FDC96C7">
              <w:rPr>
                <w:rFonts w:eastAsia="Times New Roman"/>
                <w:lang w:eastAsia="zh-CN"/>
              </w:rPr>
              <w:t>Aktivita 1.2.1.4 Podporovať kampane na rozširovanie dobrovoľníctva, príklady dobrej praxe v</w:t>
            </w:r>
            <w:r>
              <w:rPr>
                <w:rFonts w:eastAsia="Times New Roman"/>
                <w:lang w:eastAsia="zh-CN"/>
              </w:rPr>
              <w:t> </w:t>
            </w:r>
            <w:r w:rsidRPr="0FDC96C7">
              <w:rPr>
                <w:rFonts w:eastAsia="Times New Roman"/>
                <w:lang w:eastAsia="zh-CN"/>
              </w:rPr>
              <w:t>oblastiach participácie, inklúzie a práce s mládežou</w:t>
            </w:r>
          </w:p>
        </w:tc>
      </w:tr>
      <w:tr w:rsidR="001203FE" w:rsidRPr="00C86A3A" w14:paraId="314B7416"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75AA6DA9" w14:textId="77777777" w:rsidR="001203FE" w:rsidRPr="0010252A" w:rsidRDefault="001203FE" w:rsidP="00D55867">
            <w:pPr>
              <w:spacing w:after="240" w:line="240" w:lineRule="auto"/>
              <w:ind w:left="157"/>
              <w:rPr>
                <w:rFonts w:eastAsia="Times New Roman"/>
                <w:lang w:eastAsia="zh-CN"/>
              </w:rPr>
            </w:pPr>
            <w:r w:rsidRPr="0010252A">
              <w:rPr>
                <w:rFonts w:eastAsia="Times New Roman"/>
                <w:b/>
                <w:lang w:eastAsia="zh-CN"/>
              </w:rPr>
              <w:t>Opatrenie 1.2.2 Podpora spolupráce škôl a rozvoja školskej participácie v kraji</w:t>
            </w:r>
            <w:r w:rsidRPr="0010252A">
              <w:rPr>
                <w:rFonts w:eastAsia="Times New Roman"/>
                <w:lang w:eastAsia="zh-CN"/>
              </w:rPr>
              <w:br/>
            </w:r>
            <w:r w:rsidRPr="0010252A">
              <w:rPr>
                <w:rFonts w:eastAsia="Times New Roman"/>
                <w:lang w:eastAsia="zh-CN"/>
              </w:rPr>
              <w:br/>
            </w:r>
            <w:r w:rsidRPr="0010252A">
              <w:rPr>
                <w:rFonts w:eastAsia="Times New Roman"/>
                <w:i/>
                <w:lang w:eastAsia="zh-CN"/>
              </w:rPr>
              <w:t>Cieľ: Podpora vzniku a spolupráce medzi školami na území BSK a rozvoj rôznych foriem školskej participácie pre získavanie občianskych a životných zručností.</w:t>
            </w:r>
            <w:r w:rsidRPr="0010252A">
              <w:rPr>
                <w:rFonts w:eastAsia="Times New Roman"/>
                <w:i/>
                <w:lang w:eastAsia="zh-CN"/>
              </w:rPr>
              <w:br/>
            </w:r>
            <w:r w:rsidRPr="0010252A">
              <w:rPr>
                <w:rFonts w:eastAsia="Times New Roman"/>
                <w:lang w:eastAsia="zh-CN"/>
              </w:rPr>
              <w:br/>
              <w:t>Aktivita 1.2.2.1 Podporiť spoluprácu školských parlamentov (</w:t>
            </w:r>
            <w:proofErr w:type="spellStart"/>
            <w:r w:rsidRPr="0010252A">
              <w:rPr>
                <w:rFonts w:eastAsia="Times New Roman"/>
                <w:lang w:eastAsia="zh-CN"/>
              </w:rPr>
              <w:t>sieťovacích</w:t>
            </w:r>
            <w:proofErr w:type="spellEnd"/>
            <w:r w:rsidRPr="0010252A">
              <w:rPr>
                <w:rFonts w:eastAsia="Times New Roman"/>
                <w:lang w:eastAsia="zh-CN"/>
              </w:rPr>
              <w:t xml:space="preserve"> stretnutí, spoločných projektov a pod.)</w:t>
            </w:r>
            <w:r w:rsidRPr="0010252A">
              <w:rPr>
                <w:rFonts w:eastAsia="Times New Roman"/>
                <w:lang w:eastAsia="zh-CN"/>
              </w:rPr>
              <w:br/>
            </w:r>
            <w:r w:rsidRPr="0010252A">
              <w:rPr>
                <w:rFonts w:eastAsia="Times New Roman"/>
                <w:lang w:eastAsia="zh-CN"/>
              </w:rPr>
              <w:br/>
              <w:t>Aktivita 1.2.2.2 Podporiť rozvojové projekty pre koordinátorov a členov školských parlamentov</w:t>
            </w:r>
            <w:r w:rsidRPr="0010252A">
              <w:rPr>
                <w:rFonts w:eastAsia="Times New Roman"/>
                <w:lang w:eastAsia="zh-CN"/>
              </w:rPr>
              <w:br/>
            </w:r>
            <w:r w:rsidRPr="0010252A">
              <w:rPr>
                <w:rFonts w:eastAsia="Times New Roman"/>
                <w:lang w:eastAsia="zh-CN"/>
              </w:rPr>
              <w:br/>
              <w:t xml:space="preserve">Aktivita 1.2.2.3 Podporiť zavádzanie školských </w:t>
            </w:r>
            <w:proofErr w:type="spellStart"/>
            <w:r w:rsidRPr="0010252A">
              <w:rPr>
                <w:rFonts w:eastAsia="Times New Roman"/>
                <w:lang w:eastAsia="zh-CN"/>
              </w:rPr>
              <w:t>participatívnych</w:t>
            </w:r>
            <w:proofErr w:type="spellEnd"/>
            <w:r w:rsidRPr="0010252A">
              <w:rPr>
                <w:rFonts w:eastAsia="Times New Roman"/>
                <w:lang w:eastAsia="zh-CN"/>
              </w:rPr>
              <w:t xml:space="preserve"> rozpočtov</w:t>
            </w:r>
          </w:p>
          <w:p w14:paraId="263DF0CB" w14:textId="77777777" w:rsidR="001203FE" w:rsidRPr="0010252A" w:rsidRDefault="001203FE" w:rsidP="00D55867">
            <w:pPr>
              <w:spacing w:after="240" w:line="240" w:lineRule="auto"/>
              <w:ind w:left="157"/>
              <w:rPr>
                <w:rFonts w:eastAsia="Times New Roman"/>
                <w:lang w:eastAsia="zh-CN"/>
              </w:rPr>
            </w:pPr>
            <w:r w:rsidRPr="0FDC96C7">
              <w:rPr>
                <w:rFonts w:eastAsia="Times New Roman"/>
                <w:lang w:eastAsia="zh-CN"/>
              </w:rPr>
              <w:t>Aktivita 1.2.2.4 Podporiť projekty zamerané na spoluprácu škôl v ZP BSK</w:t>
            </w:r>
          </w:p>
        </w:tc>
      </w:tr>
      <w:tr w:rsidR="001203FE" w:rsidRPr="00C86A3A" w14:paraId="4B4D57D5"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36B14FC0" w14:textId="77777777" w:rsidR="001203FE" w:rsidRPr="0010252A" w:rsidRDefault="001203FE" w:rsidP="00D55867">
            <w:pPr>
              <w:spacing w:after="240" w:line="240" w:lineRule="auto"/>
              <w:ind w:left="157"/>
              <w:rPr>
                <w:rFonts w:eastAsia="Times New Roman"/>
                <w:lang w:eastAsia="zh-CN"/>
              </w:rPr>
            </w:pPr>
            <w:r w:rsidRPr="0FDC96C7">
              <w:rPr>
                <w:rFonts w:eastAsia="Times New Roman"/>
                <w:b/>
                <w:bCs/>
                <w:lang w:eastAsia="zh-CN"/>
              </w:rPr>
              <w:t>Opatrenie 1.2.3 Podpora participácie mládeže na živote samosprávy</w:t>
            </w:r>
            <w:r>
              <w:br/>
            </w:r>
            <w:r>
              <w:br/>
            </w:r>
            <w:r w:rsidRPr="0FDC96C7">
              <w:rPr>
                <w:rFonts w:eastAsia="Times New Roman"/>
                <w:i/>
                <w:iCs/>
                <w:lang w:eastAsia="zh-CN"/>
              </w:rPr>
              <w:t>Cieľ: Vytvorenie podmienok pre účasť mladých ľudí na verejnom živote v na úrovni miestnej a</w:t>
            </w:r>
            <w:r>
              <w:rPr>
                <w:rFonts w:eastAsia="Times New Roman"/>
                <w:i/>
                <w:iCs/>
                <w:lang w:eastAsia="zh-CN"/>
              </w:rPr>
              <w:t> </w:t>
            </w:r>
            <w:r w:rsidRPr="0FDC96C7">
              <w:rPr>
                <w:rFonts w:eastAsia="Times New Roman"/>
                <w:i/>
                <w:iCs/>
                <w:lang w:eastAsia="zh-CN"/>
              </w:rPr>
              <w:t>regionálnej samosprávy.</w:t>
            </w:r>
            <w:r>
              <w:br/>
            </w:r>
            <w:r>
              <w:br/>
            </w:r>
            <w:r w:rsidRPr="0FDC96C7">
              <w:rPr>
                <w:rFonts w:eastAsia="Times New Roman"/>
                <w:lang w:eastAsia="zh-CN"/>
              </w:rPr>
              <w:t>Aktivita 1.2.3.1 Podporiť účasť mladých ľudí ako poradného orgánu Zastupiteľstva BSK</w:t>
            </w:r>
            <w:r>
              <w:br/>
            </w:r>
            <w:r>
              <w:br/>
            </w:r>
            <w:r w:rsidRPr="0FDC96C7">
              <w:rPr>
                <w:rFonts w:eastAsia="Times New Roman"/>
                <w:lang w:eastAsia="zh-CN"/>
              </w:rPr>
              <w:t>Aktivita 1.2.3.2 Podporiť miestne samosprávy pri rozvoji kvality práce s mládežou, miestne mládežnícke parlamenty</w:t>
            </w:r>
            <w:r>
              <w:rPr>
                <w:rFonts w:eastAsia="Times New Roman"/>
                <w:lang w:eastAsia="zh-CN"/>
              </w:rPr>
              <w:t xml:space="preserve"> </w:t>
            </w:r>
            <w:r w:rsidRPr="0FDC96C7">
              <w:rPr>
                <w:rFonts w:eastAsia="Times New Roman"/>
                <w:lang w:eastAsia="zh-CN"/>
              </w:rPr>
              <w:t>a</w:t>
            </w:r>
            <w:r>
              <w:rPr>
                <w:rFonts w:eastAsia="Times New Roman"/>
                <w:lang w:eastAsia="zh-CN"/>
              </w:rPr>
              <w:t> </w:t>
            </w:r>
            <w:r w:rsidRPr="0FDC96C7">
              <w:rPr>
                <w:rFonts w:eastAsia="Times New Roman"/>
                <w:lang w:eastAsia="zh-CN"/>
              </w:rPr>
              <w:t>projekty</w:t>
            </w:r>
            <w:r>
              <w:rPr>
                <w:rFonts w:eastAsia="Times New Roman"/>
                <w:lang w:eastAsia="zh-CN"/>
              </w:rPr>
              <w:t xml:space="preserve"> </w:t>
            </w:r>
            <w:r w:rsidRPr="0FDC96C7">
              <w:rPr>
                <w:rFonts w:eastAsia="Times New Roman"/>
                <w:lang w:eastAsia="zh-CN"/>
              </w:rPr>
              <w:t>spolupráce medzi subjektmi práce s mládežou</w:t>
            </w:r>
          </w:p>
        </w:tc>
      </w:tr>
    </w:tbl>
    <w:p w14:paraId="712F7379" w14:textId="77777777" w:rsidR="001203FE" w:rsidRDefault="001203FE" w:rsidP="001203FE">
      <w:pPr>
        <w:rPr>
          <w:rFonts w:ascii="Calibri" w:eastAsia="Calibri" w:hAnsi="Calibri" w:cs="Calibri"/>
        </w:rPr>
      </w:pPr>
    </w:p>
    <w:p w14:paraId="446DD4C7" w14:textId="77777777" w:rsidR="001203FE" w:rsidRDefault="001203FE" w:rsidP="001203FE">
      <w:pPr>
        <w:rPr>
          <w:rFonts w:ascii="Calibri" w:eastAsia="Calibri" w:hAnsi="Calibri" w:cs="Calibri"/>
        </w:rPr>
      </w:pPr>
      <w:r>
        <w:rPr>
          <w:rFonts w:ascii="Calibri" w:eastAsia="Calibri" w:hAnsi="Calibri" w:cs="Calibri"/>
        </w:rPr>
        <w:br w:type="page"/>
      </w:r>
    </w:p>
    <w:p w14:paraId="4488BED1" w14:textId="77777777" w:rsidR="001203FE" w:rsidRDefault="001203FE" w:rsidP="001203FE">
      <w:pPr>
        <w:pStyle w:val="Nadpis3"/>
      </w:pPr>
      <w:bookmarkStart w:id="406" w:name="_Toc102600862"/>
      <w:bookmarkStart w:id="407" w:name="_Toc110346781"/>
      <w:r w:rsidRPr="0354DEE6">
        <w:lastRenderedPageBreak/>
        <w:t>Vzdelávanie pracovníkov s</w:t>
      </w:r>
      <w:r>
        <w:t> </w:t>
      </w:r>
      <w:r w:rsidRPr="0354DEE6">
        <w:t>mládežou</w:t>
      </w:r>
      <w:r>
        <w:t>, inovácie a rozvoj kľúčových zručností</w:t>
      </w:r>
      <w:bookmarkEnd w:id="406"/>
      <w:bookmarkEnd w:id="407"/>
    </w:p>
    <w:p w14:paraId="4D0D40AD" w14:textId="77777777" w:rsidR="001203FE" w:rsidRPr="0010252A" w:rsidRDefault="001203FE" w:rsidP="001203FE">
      <w:pPr>
        <w:jc w:val="both"/>
        <w:rPr>
          <w:rFonts w:ascii="Calibri" w:eastAsia="Calibri" w:hAnsi="Calibri" w:cs="Calibri"/>
          <w:color w:val="000000" w:themeColor="text1"/>
        </w:rPr>
      </w:pPr>
      <w:r w:rsidRPr="0010252A">
        <w:rPr>
          <w:rFonts w:ascii="Calibri" w:eastAsia="Calibri" w:hAnsi="Calibri" w:cs="Calibri"/>
          <w:color w:val="000000" w:themeColor="text1"/>
        </w:rPr>
        <w:t xml:space="preserve">Priorita 2 kladie do popredia </w:t>
      </w:r>
      <w:proofErr w:type="spellStart"/>
      <w:r w:rsidRPr="0010252A">
        <w:rPr>
          <w:rFonts w:ascii="Calibri" w:eastAsia="Calibri" w:hAnsi="Calibri" w:cs="Calibri"/>
          <w:color w:val="000000" w:themeColor="text1"/>
        </w:rPr>
        <w:t>multiplikačnú</w:t>
      </w:r>
      <w:proofErr w:type="spellEnd"/>
      <w:r w:rsidRPr="0010252A">
        <w:rPr>
          <w:rFonts w:ascii="Calibri" w:eastAsia="Calibri" w:hAnsi="Calibri" w:cs="Calibri"/>
          <w:color w:val="000000" w:themeColor="text1"/>
        </w:rPr>
        <w:t xml:space="preserve"> rolu pracovníkov s mládežou</w:t>
      </w:r>
      <w:r>
        <w:rPr>
          <w:rFonts w:ascii="Calibri" w:eastAsia="Calibri" w:hAnsi="Calibri" w:cs="Calibri"/>
          <w:color w:val="000000" w:themeColor="text1"/>
        </w:rPr>
        <w:t xml:space="preserve">, </w:t>
      </w:r>
      <w:r w:rsidRPr="0010252A">
        <w:rPr>
          <w:rFonts w:ascii="Calibri" w:eastAsia="Calibri" w:hAnsi="Calibri" w:cs="Calibri"/>
          <w:color w:val="000000" w:themeColor="text1"/>
        </w:rPr>
        <w:t xml:space="preserve">kvalitu </w:t>
      </w:r>
      <w:proofErr w:type="spellStart"/>
      <w:r w:rsidRPr="001040EE">
        <w:rPr>
          <w:color w:val="000000" w:themeColor="text1"/>
        </w:rPr>
        <w:t>P</w:t>
      </w:r>
      <w:r w:rsidRPr="001040EE">
        <w:t>sM</w:t>
      </w:r>
      <w:proofErr w:type="spellEnd"/>
      <w:r w:rsidRPr="0010252A">
        <w:rPr>
          <w:rFonts w:ascii="Calibri" w:eastAsia="Calibri" w:hAnsi="Calibri" w:cs="Calibri"/>
          <w:color w:val="000000" w:themeColor="text1"/>
        </w:rPr>
        <w:t>, a zabezpečenie kompetencie samospráv koncepčne pristupovať k </w:t>
      </w:r>
      <w:proofErr w:type="spellStart"/>
      <w:r w:rsidRPr="001040EE">
        <w:rPr>
          <w:color w:val="000000" w:themeColor="text1"/>
        </w:rPr>
        <w:t>P</w:t>
      </w:r>
      <w:r w:rsidRPr="001040EE">
        <w:t>sM</w:t>
      </w:r>
      <w:proofErr w:type="spellEnd"/>
      <w:r w:rsidRPr="0010252A">
        <w:rPr>
          <w:rFonts w:ascii="Calibri" w:eastAsia="Calibri" w:hAnsi="Calibri" w:cs="Calibri"/>
          <w:color w:val="000000" w:themeColor="text1"/>
        </w:rPr>
        <w:t>. Reaguje aj na generačné rozdiely medzi deťmi a mladými ľuďmi a staršími generáciami učiteľov, volených predstaviteľov alebo pracovníkov s</w:t>
      </w:r>
      <w:r>
        <w:rPr>
          <w:rFonts w:ascii="Calibri" w:eastAsia="Calibri" w:hAnsi="Calibri" w:cs="Calibri"/>
          <w:color w:val="000000" w:themeColor="text1"/>
        </w:rPr>
        <w:t> </w:t>
      </w:r>
      <w:r w:rsidRPr="0010252A">
        <w:rPr>
          <w:rFonts w:ascii="Calibri" w:eastAsia="Calibri" w:hAnsi="Calibri" w:cs="Calibri"/>
          <w:color w:val="000000" w:themeColor="text1"/>
        </w:rPr>
        <w:t>mládežou. Priorita nadväzuje na kľúčové oblasti Stratégie SR pre mládež: Práca s mládežou. BSK bude koordinovať spoluprácu so školami vo svojej zriaďovateľskej pôsobnosti a s regionálnymi partnermi – mestami, obcami a ich organizáciami – a novozriadeným Národným inštitútom pre vzdelávanie a mládež.</w:t>
      </w:r>
    </w:p>
    <w:p w14:paraId="10770424" w14:textId="77777777" w:rsidR="001203FE" w:rsidRDefault="001203FE" w:rsidP="001203FE">
      <w:pPr>
        <w:jc w:val="both"/>
        <w:rPr>
          <w:rFonts w:ascii="Calibri" w:eastAsia="Calibri" w:hAnsi="Calibri" w:cs="Calibri"/>
          <w:color w:val="000000" w:themeColor="text1"/>
        </w:rPr>
      </w:pPr>
      <w:r w:rsidRPr="42DA5280">
        <w:rPr>
          <w:rFonts w:ascii="Calibri" w:eastAsia="Calibri" w:hAnsi="Calibri" w:cs="Calibri"/>
          <w:color w:val="000000" w:themeColor="text1"/>
        </w:rPr>
        <w:t>Pedagogickí zamestnanci a zamestnanci školských zariadení majú nízke povedomie o príležitostiach a</w:t>
      </w:r>
      <w:r>
        <w:rPr>
          <w:rFonts w:ascii="Calibri" w:eastAsia="Calibri" w:hAnsi="Calibri" w:cs="Calibri"/>
          <w:color w:val="000000" w:themeColor="text1"/>
        </w:rPr>
        <w:t> </w:t>
      </w:r>
      <w:r w:rsidRPr="42DA5280">
        <w:rPr>
          <w:rFonts w:ascii="Calibri" w:eastAsia="Calibri" w:hAnsi="Calibri" w:cs="Calibri"/>
          <w:color w:val="000000" w:themeColor="text1"/>
        </w:rPr>
        <w:t xml:space="preserve">úskaliach programov a prístupov ako sú </w:t>
      </w:r>
      <w:proofErr w:type="spellStart"/>
      <w:r w:rsidRPr="42DA5280">
        <w:rPr>
          <w:rFonts w:ascii="Calibri" w:eastAsia="Calibri" w:hAnsi="Calibri" w:cs="Calibri"/>
          <w:color w:val="000000" w:themeColor="text1"/>
        </w:rPr>
        <w:t>buddy</w:t>
      </w:r>
      <w:proofErr w:type="spellEnd"/>
      <w:r w:rsidRPr="42DA5280">
        <w:rPr>
          <w:rFonts w:ascii="Calibri" w:eastAsia="Calibri" w:hAnsi="Calibri" w:cs="Calibri"/>
          <w:color w:val="000000" w:themeColor="text1"/>
        </w:rPr>
        <w:t xml:space="preserve">, </w:t>
      </w:r>
      <w:proofErr w:type="spellStart"/>
      <w:r w:rsidRPr="42DA5280">
        <w:rPr>
          <w:rFonts w:ascii="Calibri" w:eastAsia="Calibri" w:hAnsi="Calibri" w:cs="Calibri"/>
          <w:color w:val="000000" w:themeColor="text1"/>
        </w:rPr>
        <w:t>mentoring</w:t>
      </w:r>
      <w:proofErr w:type="spellEnd"/>
      <w:r w:rsidRPr="42DA5280">
        <w:rPr>
          <w:rFonts w:ascii="Calibri" w:eastAsia="Calibri" w:hAnsi="Calibri" w:cs="Calibri"/>
          <w:color w:val="000000" w:themeColor="text1"/>
        </w:rPr>
        <w:t xml:space="preserve"> a</w:t>
      </w:r>
      <w:r>
        <w:rPr>
          <w:rFonts w:ascii="Calibri" w:eastAsia="Calibri" w:hAnsi="Calibri" w:cs="Calibri"/>
          <w:color w:val="000000" w:themeColor="text1"/>
        </w:rPr>
        <w:t> </w:t>
      </w:r>
      <w:r w:rsidRPr="42DA5280">
        <w:rPr>
          <w:rFonts w:ascii="Calibri" w:eastAsia="Calibri" w:hAnsi="Calibri" w:cs="Calibri"/>
          <w:color w:val="000000" w:themeColor="text1"/>
        </w:rPr>
        <w:t>koučing</w:t>
      </w:r>
      <w:r>
        <w:rPr>
          <w:rFonts w:ascii="Calibri" w:eastAsia="Calibri" w:hAnsi="Calibri" w:cs="Calibri"/>
          <w:color w:val="000000" w:themeColor="text1"/>
        </w:rPr>
        <w:t xml:space="preserve">. </w:t>
      </w:r>
      <w:r w:rsidRPr="0010252A">
        <w:rPr>
          <w:rFonts w:ascii="Calibri" w:eastAsia="Calibri" w:hAnsi="Calibri" w:cs="Calibri"/>
          <w:color w:val="000000" w:themeColor="text1"/>
        </w:rPr>
        <w:t xml:space="preserve">Pandémia preverila schopnosť </w:t>
      </w:r>
      <w:r>
        <w:rPr>
          <w:rFonts w:ascii="Calibri" w:eastAsia="Calibri" w:hAnsi="Calibri" w:cs="Calibri"/>
          <w:color w:val="000000" w:themeColor="text1"/>
        </w:rPr>
        <w:t xml:space="preserve">aktérov </w:t>
      </w:r>
      <w:proofErr w:type="spellStart"/>
      <w:r w:rsidRPr="001040EE">
        <w:rPr>
          <w:color w:val="000000" w:themeColor="text1"/>
        </w:rPr>
        <w:t>P</w:t>
      </w:r>
      <w:r w:rsidRPr="001040EE">
        <w:t>sM</w:t>
      </w:r>
      <w:proofErr w:type="spellEnd"/>
      <w:r>
        <w:rPr>
          <w:rFonts w:ascii="Calibri" w:eastAsia="Calibri" w:hAnsi="Calibri" w:cs="Calibri"/>
          <w:color w:val="000000" w:themeColor="text1"/>
        </w:rPr>
        <w:t xml:space="preserve"> </w:t>
      </w:r>
      <w:r w:rsidRPr="0010252A">
        <w:rPr>
          <w:rFonts w:ascii="Calibri" w:eastAsia="Calibri" w:hAnsi="Calibri" w:cs="Calibri"/>
          <w:color w:val="000000" w:themeColor="text1"/>
        </w:rPr>
        <w:t>adaptovať sa na dištančné a individuálne podmienky</w:t>
      </w:r>
      <w:r>
        <w:rPr>
          <w:rFonts w:ascii="Calibri" w:eastAsia="Calibri" w:hAnsi="Calibri" w:cs="Calibri"/>
          <w:color w:val="000000" w:themeColor="text1"/>
        </w:rPr>
        <w:t xml:space="preserve"> využitím digitálnych nástrojov.</w:t>
      </w:r>
    </w:p>
    <w:p w14:paraId="40E6A402" w14:textId="77777777" w:rsidR="001203FE" w:rsidRPr="00B4105E" w:rsidRDefault="001203FE" w:rsidP="001203FE">
      <w:pPr>
        <w:jc w:val="both"/>
        <w:rPr>
          <w:rFonts w:ascii="Times New Roman" w:eastAsia="Times New Roman" w:hAnsi="Times New Roman" w:cs="Times New Roman"/>
          <w:sz w:val="24"/>
          <w:lang w:eastAsia="zh-CN"/>
        </w:rPr>
      </w:pPr>
      <w:r>
        <w:t xml:space="preserve">Kľúčoví partneri: </w:t>
      </w:r>
      <w:proofErr w:type="spellStart"/>
      <w:r w:rsidRPr="005C125F">
        <w:rPr>
          <w:rFonts w:ascii="Calibri" w:eastAsia="Calibri" w:hAnsi="Calibri" w:cs="Calibri"/>
          <w:color w:val="000000" w:themeColor="text1"/>
        </w:rPr>
        <w:t>Youthwatch</w:t>
      </w:r>
      <w:proofErr w:type="spellEnd"/>
      <w:r w:rsidRPr="005C125F">
        <w:rPr>
          <w:rFonts w:ascii="Calibri" w:eastAsia="Calibri" w:hAnsi="Calibri" w:cs="Calibri"/>
          <w:color w:val="000000" w:themeColor="text1"/>
        </w:rPr>
        <w:t xml:space="preserve">, </w:t>
      </w:r>
      <w:proofErr w:type="spellStart"/>
      <w:r w:rsidRPr="005C125F">
        <w:rPr>
          <w:rFonts w:ascii="Calibri" w:eastAsia="Calibri" w:hAnsi="Calibri" w:cs="Calibri"/>
          <w:color w:val="000000" w:themeColor="text1"/>
        </w:rPr>
        <w:t>Dasato</w:t>
      </w:r>
      <w:proofErr w:type="spellEnd"/>
      <w:r w:rsidRPr="005C125F">
        <w:rPr>
          <w:rFonts w:ascii="Calibri" w:eastAsia="Calibri" w:hAnsi="Calibri" w:cs="Calibri"/>
          <w:color w:val="000000" w:themeColor="text1"/>
        </w:rPr>
        <w:t xml:space="preserve">, </w:t>
      </w:r>
      <w:proofErr w:type="spellStart"/>
      <w:r w:rsidRPr="005C125F">
        <w:rPr>
          <w:rFonts w:ascii="Calibri" w:eastAsia="Calibri" w:hAnsi="Calibri" w:cs="Calibri"/>
          <w:color w:val="000000" w:themeColor="text1"/>
        </w:rPr>
        <w:t>Growni</w:t>
      </w:r>
      <w:proofErr w:type="spellEnd"/>
      <w:r w:rsidRPr="005C125F">
        <w:rPr>
          <w:rFonts w:ascii="Calibri" w:eastAsia="Calibri" w:hAnsi="Calibri" w:cs="Calibri"/>
          <w:color w:val="000000" w:themeColor="text1"/>
        </w:rPr>
        <w:t>, Praxuj, JA Slovensko</w:t>
      </w:r>
    </w:p>
    <w:tbl>
      <w:tblPr>
        <w:tblW w:w="9072" w:type="dxa"/>
        <w:tblInd w:w="45"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CellMar>
          <w:left w:w="0" w:type="dxa"/>
          <w:right w:w="0" w:type="dxa"/>
        </w:tblCellMar>
        <w:tblLook w:val="04A0" w:firstRow="1" w:lastRow="0" w:firstColumn="1" w:lastColumn="0" w:noHBand="0" w:noVBand="1"/>
      </w:tblPr>
      <w:tblGrid>
        <w:gridCol w:w="1084"/>
        <w:gridCol w:w="3686"/>
        <w:gridCol w:w="4302"/>
      </w:tblGrid>
      <w:tr w:rsidR="001203FE" w:rsidRPr="000737DE" w14:paraId="228742F1" w14:textId="77777777" w:rsidTr="00D55867">
        <w:trPr>
          <w:trHeight w:val="315"/>
        </w:trPr>
        <w:tc>
          <w:tcPr>
            <w:tcW w:w="0" w:type="auto"/>
            <w:shd w:val="clear" w:color="auto" w:fill="BDD6EE" w:themeFill="accent5" w:themeFillTint="66"/>
            <w:tcMar>
              <w:top w:w="30" w:type="dxa"/>
              <w:left w:w="45" w:type="dxa"/>
              <w:bottom w:w="30" w:type="dxa"/>
              <w:right w:w="45" w:type="dxa"/>
            </w:tcMar>
            <w:vAlign w:val="center"/>
            <w:hideMark/>
          </w:tcPr>
          <w:p w14:paraId="6B2EACC7" w14:textId="77777777" w:rsidR="001203FE" w:rsidRPr="000737DE" w:rsidRDefault="001203FE" w:rsidP="00D55867">
            <w:pPr>
              <w:spacing w:after="0" w:line="240" w:lineRule="auto"/>
              <w:jc w:val="center"/>
              <w:rPr>
                <w:rFonts w:ascii="Calibri" w:eastAsia="Times New Roman" w:hAnsi="Calibri" w:cs="Calibri"/>
                <w:b/>
                <w:bCs/>
                <w:lang w:eastAsia="zh-CN"/>
              </w:rPr>
            </w:pPr>
            <w:r w:rsidRPr="000737DE">
              <w:rPr>
                <w:rFonts w:ascii="Calibri" w:eastAsia="Times New Roman" w:hAnsi="Calibri" w:cs="Calibri"/>
                <w:b/>
                <w:bCs/>
                <w:lang w:eastAsia="zh-CN"/>
              </w:rPr>
              <w:t>Tematická oblasť</w:t>
            </w:r>
          </w:p>
        </w:tc>
        <w:tc>
          <w:tcPr>
            <w:tcW w:w="3686" w:type="dxa"/>
            <w:shd w:val="clear" w:color="auto" w:fill="BDD6EE" w:themeFill="accent5" w:themeFillTint="66"/>
            <w:tcMar>
              <w:top w:w="30" w:type="dxa"/>
              <w:left w:w="45" w:type="dxa"/>
              <w:bottom w:w="30" w:type="dxa"/>
              <w:right w:w="45" w:type="dxa"/>
            </w:tcMar>
            <w:vAlign w:val="center"/>
            <w:hideMark/>
          </w:tcPr>
          <w:p w14:paraId="78A73624" w14:textId="77777777" w:rsidR="001203FE" w:rsidRPr="000737DE" w:rsidRDefault="001203FE" w:rsidP="00D55867">
            <w:pPr>
              <w:spacing w:after="0" w:line="240" w:lineRule="auto"/>
              <w:jc w:val="center"/>
              <w:rPr>
                <w:rFonts w:ascii="Calibri" w:eastAsia="Times New Roman" w:hAnsi="Calibri" w:cs="Calibri"/>
                <w:b/>
                <w:bCs/>
                <w:lang w:eastAsia="zh-CN"/>
              </w:rPr>
            </w:pPr>
            <w:r w:rsidRPr="000737DE">
              <w:rPr>
                <w:rFonts w:ascii="Calibri" w:eastAsia="Times New Roman" w:hAnsi="Calibri" w:cs="Calibri"/>
                <w:b/>
                <w:bCs/>
                <w:lang w:eastAsia="zh-CN"/>
              </w:rPr>
              <w:t>Priorita</w:t>
            </w:r>
          </w:p>
        </w:tc>
        <w:tc>
          <w:tcPr>
            <w:tcW w:w="4302" w:type="dxa"/>
            <w:shd w:val="clear" w:color="auto" w:fill="BDD6EE" w:themeFill="accent5" w:themeFillTint="66"/>
            <w:tcMar>
              <w:top w:w="30" w:type="dxa"/>
              <w:left w:w="45" w:type="dxa"/>
              <w:bottom w:w="30" w:type="dxa"/>
              <w:right w:w="45" w:type="dxa"/>
            </w:tcMar>
            <w:vAlign w:val="center"/>
            <w:hideMark/>
          </w:tcPr>
          <w:p w14:paraId="41D4F9FD" w14:textId="77777777" w:rsidR="001203FE" w:rsidRPr="000737DE" w:rsidRDefault="001203FE" w:rsidP="00D55867">
            <w:pPr>
              <w:spacing w:after="0" w:line="240" w:lineRule="auto"/>
              <w:jc w:val="center"/>
              <w:rPr>
                <w:rFonts w:ascii="Calibri" w:eastAsia="Times New Roman" w:hAnsi="Calibri" w:cs="Calibri"/>
                <w:b/>
                <w:bCs/>
                <w:lang w:eastAsia="zh-CN"/>
              </w:rPr>
            </w:pPr>
            <w:r w:rsidRPr="000737DE">
              <w:rPr>
                <w:rFonts w:ascii="Calibri" w:eastAsia="Times New Roman" w:hAnsi="Calibri" w:cs="Calibri"/>
                <w:b/>
                <w:bCs/>
                <w:lang w:eastAsia="zh-CN"/>
              </w:rPr>
              <w:t>Opatrenie</w:t>
            </w:r>
          </w:p>
        </w:tc>
      </w:tr>
      <w:tr w:rsidR="001203FE" w:rsidRPr="000737DE" w14:paraId="36014DA2" w14:textId="77777777" w:rsidTr="00D55867">
        <w:trPr>
          <w:trHeight w:val="734"/>
        </w:trPr>
        <w:tc>
          <w:tcPr>
            <w:tcW w:w="0" w:type="auto"/>
            <w:vMerge w:val="restart"/>
            <w:tcMar>
              <w:top w:w="30" w:type="dxa"/>
              <w:left w:w="45" w:type="dxa"/>
              <w:bottom w:w="30" w:type="dxa"/>
              <w:right w:w="45" w:type="dxa"/>
            </w:tcMar>
            <w:textDirection w:val="btLr"/>
            <w:vAlign w:val="center"/>
            <w:hideMark/>
          </w:tcPr>
          <w:p w14:paraId="3A1FDDD6" w14:textId="77777777" w:rsidR="001203FE" w:rsidRPr="000737DE" w:rsidRDefault="001203FE" w:rsidP="00D55867">
            <w:pPr>
              <w:spacing w:after="0" w:line="240" w:lineRule="auto"/>
              <w:ind w:left="113" w:right="113"/>
              <w:jc w:val="center"/>
              <w:rPr>
                <w:rFonts w:ascii="Calibri" w:eastAsia="Times New Roman" w:hAnsi="Calibri" w:cs="Calibri"/>
                <w:b/>
                <w:bCs/>
                <w:lang w:eastAsia="zh-CN"/>
              </w:rPr>
            </w:pPr>
            <w:r w:rsidRPr="000737DE">
              <w:rPr>
                <w:rFonts w:ascii="Calibri" w:eastAsia="Times New Roman" w:hAnsi="Calibri" w:cs="Calibri"/>
                <w:b/>
                <w:bCs/>
                <w:lang w:eastAsia="zh-CN"/>
              </w:rPr>
              <w:t>2. Vzdelávanie pracovníkov s mládežou</w:t>
            </w:r>
            <w:r>
              <w:rPr>
                <w:rFonts w:ascii="Calibri" w:eastAsia="Times New Roman" w:hAnsi="Calibri" w:cs="Calibri"/>
                <w:b/>
                <w:bCs/>
                <w:lang w:eastAsia="zh-CN"/>
              </w:rPr>
              <w:t>, inovácie a rozvoj kľúčových zručností</w:t>
            </w:r>
          </w:p>
        </w:tc>
        <w:tc>
          <w:tcPr>
            <w:tcW w:w="3686" w:type="dxa"/>
            <w:tcMar>
              <w:top w:w="30" w:type="dxa"/>
              <w:left w:w="45" w:type="dxa"/>
              <w:bottom w:w="30" w:type="dxa"/>
              <w:right w:w="45" w:type="dxa"/>
            </w:tcMar>
            <w:vAlign w:val="center"/>
            <w:hideMark/>
          </w:tcPr>
          <w:p w14:paraId="738E1CC0" w14:textId="77777777" w:rsidR="001203FE" w:rsidRPr="000737DE" w:rsidRDefault="001203FE" w:rsidP="00D55867">
            <w:pPr>
              <w:spacing w:after="0" w:line="240" w:lineRule="auto"/>
              <w:ind w:left="157"/>
              <w:rPr>
                <w:rFonts w:ascii="Calibri" w:eastAsia="Times New Roman" w:hAnsi="Calibri" w:cs="Calibri"/>
                <w:b/>
                <w:bCs/>
                <w:color w:val="0070C0"/>
                <w:lang w:eastAsia="zh-CN"/>
              </w:rPr>
            </w:pPr>
            <w:r w:rsidRPr="000737DE">
              <w:rPr>
                <w:rFonts w:ascii="Calibri" w:eastAsia="Times New Roman" w:hAnsi="Calibri" w:cs="Calibri"/>
                <w:b/>
                <w:bCs/>
                <w:color w:val="0070C0"/>
                <w:lang w:eastAsia="zh-CN"/>
              </w:rPr>
              <w:t xml:space="preserve">2.1 </w:t>
            </w:r>
            <w:r>
              <w:rPr>
                <w:rFonts w:ascii="Calibri" w:eastAsia="Times New Roman" w:hAnsi="Calibri" w:cs="Calibri"/>
                <w:b/>
                <w:bCs/>
                <w:color w:val="0070C0"/>
                <w:lang w:eastAsia="zh-CN"/>
              </w:rPr>
              <w:t>Vzdelávanie</w:t>
            </w:r>
            <w:r w:rsidRPr="000737DE">
              <w:rPr>
                <w:rFonts w:ascii="Calibri" w:eastAsia="Times New Roman" w:hAnsi="Calibri" w:cs="Calibri"/>
                <w:b/>
                <w:bCs/>
                <w:color w:val="0070C0"/>
                <w:lang w:eastAsia="zh-CN"/>
              </w:rPr>
              <w:t xml:space="preserve"> pracovníkov s</w:t>
            </w:r>
            <w:r>
              <w:rPr>
                <w:rFonts w:ascii="Calibri" w:eastAsia="Times New Roman" w:hAnsi="Calibri" w:cs="Calibri"/>
                <w:b/>
                <w:bCs/>
                <w:color w:val="0070C0"/>
                <w:lang w:eastAsia="zh-CN"/>
              </w:rPr>
              <w:t> </w:t>
            </w:r>
            <w:r w:rsidRPr="000737DE">
              <w:rPr>
                <w:rFonts w:ascii="Calibri" w:eastAsia="Times New Roman" w:hAnsi="Calibri" w:cs="Calibri"/>
                <w:b/>
                <w:bCs/>
                <w:color w:val="0070C0"/>
                <w:lang w:eastAsia="zh-CN"/>
              </w:rPr>
              <w:t>mládežou</w:t>
            </w:r>
          </w:p>
        </w:tc>
        <w:tc>
          <w:tcPr>
            <w:tcW w:w="4302" w:type="dxa"/>
            <w:tcMar>
              <w:top w:w="30" w:type="dxa"/>
              <w:left w:w="0" w:type="dxa"/>
              <w:bottom w:w="30" w:type="dxa"/>
              <w:right w:w="0" w:type="dxa"/>
            </w:tcMar>
            <w:vAlign w:val="center"/>
            <w:hideMark/>
          </w:tcPr>
          <w:p w14:paraId="2DF1F2EE" w14:textId="77777777" w:rsidR="001203FE" w:rsidRPr="000737DE" w:rsidRDefault="001203FE" w:rsidP="00D55867">
            <w:pPr>
              <w:spacing w:after="0" w:line="240" w:lineRule="auto"/>
              <w:ind w:left="191"/>
              <w:rPr>
                <w:rFonts w:ascii="Calibri" w:eastAsia="Times New Roman" w:hAnsi="Calibri" w:cs="Calibri"/>
                <w:lang w:eastAsia="zh-CN"/>
              </w:rPr>
            </w:pPr>
            <w:r w:rsidRPr="0FDC96C7">
              <w:rPr>
                <w:rFonts w:ascii="Calibri" w:eastAsia="Times New Roman" w:hAnsi="Calibri" w:cs="Calibri"/>
                <w:lang w:eastAsia="zh-CN"/>
              </w:rPr>
              <w:t>2.1.1 Podpora vzdelávania osôb pracujúcich s</w:t>
            </w:r>
            <w:r>
              <w:rPr>
                <w:rFonts w:ascii="Calibri" w:eastAsia="Times New Roman" w:hAnsi="Calibri" w:cs="Calibri"/>
                <w:lang w:eastAsia="zh-CN"/>
              </w:rPr>
              <w:t> </w:t>
            </w:r>
            <w:r w:rsidRPr="0FDC96C7">
              <w:rPr>
                <w:rFonts w:ascii="Calibri" w:eastAsia="Times New Roman" w:hAnsi="Calibri" w:cs="Calibri"/>
                <w:lang w:eastAsia="zh-CN"/>
              </w:rPr>
              <w:t>mládežou v prioritných oblastiach</w:t>
            </w:r>
          </w:p>
        </w:tc>
      </w:tr>
      <w:tr w:rsidR="001203FE" w:rsidRPr="000737DE" w14:paraId="2914698D" w14:textId="77777777" w:rsidTr="00D55867">
        <w:trPr>
          <w:trHeight w:val="315"/>
        </w:trPr>
        <w:tc>
          <w:tcPr>
            <w:tcW w:w="0" w:type="auto"/>
            <w:vMerge/>
            <w:vAlign w:val="center"/>
            <w:hideMark/>
          </w:tcPr>
          <w:p w14:paraId="6B0C0A07" w14:textId="77777777" w:rsidR="001203FE" w:rsidRPr="000737DE" w:rsidRDefault="001203FE" w:rsidP="00D55867">
            <w:pPr>
              <w:spacing w:after="0" w:line="240" w:lineRule="auto"/>
              <w:rPr>
                <w:rFonts w:ascii="Calibri" w:eastAsia="Times New Roman" w:hAnsi="Calibri" w:cs="Calibri"/>
                <w:b/>
                <w:bCs/>
                <w:lang w:eastAsia="zh-CN"/>
              </w:rPr>
            </w:pPr>
          </w:p>
        </w:tc>
        <w:tc>
          <w:tcPr>
            <w:tcW w:w="3686" w:type="dxa"/>
            <w:tcMar>
              <w:top w:w="30" w:type="dxa"/>
              <w:left w:w="45" w:type="dxa"/>
              <w:bottom w:w="30" w:type="dxa"/>
              <w:right w:w="45" w:type="dxa"/>
            </w:tcMar>
            <w:vAlign w:val="center"/>
            <w:hideMark/>
          </w:tcPr>
          <w:p w14:paraId="47E9A800" w14:textId="77777777" w:rsidR="001203FE" w:rsidRPr="000737DE" w:rsidRDefault="001203FE" w:rsidP="00D55867">
            <w:pPr>
              <w:spacing w:after="0" w:line="240" w:lineRule="auto"/>
              <w:ind w:left="157"/>
              <w:rPr>
                <w:rFonts w:ascii="Calibri" w:eastAsia="Times New Roman" w:hAnsi="Calibri" w:cs="Calibri"/>
                <w:b/>
                <w:bCs/>
                <w:color w:val="0070C0"/>
                <w:lang w:eastAsia="zh-CN"/>
              </w:rPr>
            </w:pPr>
            <w:r w:rsidRPr="000737DE">
              <w:rPr>
                <w:rFonts w:ascii="Calibri" w:eastAsia="Times New Roman" w:hAnsi="Calibri" w:cs="Calibri"/>
                <w:b/>
                <w:bCs/>
                <w:color w:val="0070C0"/>
                <w:lang w:eastAsia="zh-CN"/>
              </w:rPr>
              <w:t xml:space="preserve">2.2 </w:t>
            </w:r>
            <w:r>
              <w:rPr>
                <w:rFonts w:ascii="Calibri" w:eastAsia="Times New Roman" w:hAnsi="Calibri" w:cs="Calibri"/>
                <w:b/>
                <w:bCs/>
                <w:color w:val="0070C0"/>
                <w:lang w:eastAsia="zh-CN"/>
              </w:rPr>
              <w:t>V</w:t>
            </w:r>
            <w:r w:rsidRPr="000737DE">
              <w:rPr>
                <w:rFonts w:ascii="Calibri" w:eastAsia="Times New Roman" w:hAnsi="Calibri" w:cs="Calibri"/>
                <w:b/>
                <w:bCs/>
                <w:color w:val="0070C0"/>
                <w:lang w:eastAsia="zh-CN"/>
              </w:rPr>
              <w:t>zdelávani</w:t>
            </w:r>
            <w:r>
              <w:rPr>
                <w:rFonts w:ascii="Calibri" w:eastAsia="Times New Roman" w:hAnsi="Calibri" w:cs="Calibri"/>
                <w:b/>
                <w:bCs/>
                <w:color w:val="0070C0"/>
                <w:lang w:eastAsia="zh-CN"/>
              </w:rPr>
              <w:t>e volených predstaviteľov a</w:t>
            </w:r>
            <w:r w:rsidRPr="000737DE">
              <w:rPr>
                <w:rFonts w:ascii="Calibri" w:eastAsia="Times New Roman" w:hAnsi="Calibri" w:cs="Calibri"/>
                <w:b/>
                <w:bCs/>
                <w:color w:val="0070C0"/>
                <w:lang w:eastAsia="zh-CN"/>
              </w:rPr>
              <w:t xml:space="preserve"> pracovníkov samospráv</w:t>
            </w:r>
          </w:p>
        </w:tc>
        <w:tc>
          <w:tcPr>
            <w:tcW w:w="4302" w:type="dxa"/>
            <w:tcMar>
              <w:top w:w="30" w:type="dxa"/>
              <w:left w:w="0" w:type="dxa"/>
              <w:bottom w:w="30" w:type="dxa"/>
              <w:right w:w="0" w:type="dxa"/>
            </w:tcMar>
            <w:vAlign w:val="center"/>
            <w:hideMark/>
          </w:tcPr>
          <w:p w14:paraId="69DEF2C5" w14:textId="77777777" w:rsidR="001203FE" w:rsidRPr="000737DE" w:rsidRDefault="001203FE" w:rsidP="00D55867">
            <w:pPr>
              <w:spacing w:after="0" w:line="240" w:lineRule="auto"/>
              <w:ind w:left="191"/>
              <w:rPr>
                <w:rFonts w:ascii="Calibri" w:eastAsia="Times New Roman" w:hAnsi="Calibri" w:cs="Calibri"/>
                <w:lang w:eastAsia="zh-CN"/>
              </w:rPr>
            </w:pPr>
            <w:r w:rsidRPr="0FDC96C7">
              <w:rPr>
                <w:rFonts w:ascii="Calibri" w:eastAsia="Times New Roman" w:hAnsi="Calibri" w:cs="Calibri"/>
                <w:lang w:eastAsia="zh-CN"/>
              </w:rPr>
              <w:t>2.</w:t>
            </w:r>
            <w:r>
              <w:rPr>
                <w:rFonts w:ascii="Calibri" w:eastAsia="Times New Roman" w:hAnsi="Calibri" w:cs="Calibri"/>
                <w:lang w:eastAsia="zh-CN"/>
              </w:rPr>
              <w:t>2</w:t>
            </w:r>
            <w:r w:rsidRPr="0FDC96C7">
              <w:rPr>
                <w:rFonts w:ascii="Calibri" w:eastAsia="Times New Roman" w:hAnsi="Calibri" w:cs="Calibri"/>
                <w:lang w:eastAsia="zh-CN"/>
              </w:rPr>
              <w:t>.1 Zvýšenie povedomia volených predstaviteľov a pracovníkov samosprávy prostredníctvom vzdelávania</w:t>
            </w:r>
          </w:p>
        </w:tc>
      </w:tr>
      <w:tr w:rsidR="001203FE" w:rsidRPr="000737DE" w14:paraId="0FF5FDE8" w14:textId="77777777" w:rsidTr="00D55867">
        <w:trPr>
          <w:trHeight w:val="725"/>
        </w:trPr>
        <w:tc>
          <w:tcPr>
            <w:tcW w:w="0" w:type="auto"/>
            <w:vMerge/>
            <w:vAlign w:val="center"/>
            <w:hideMark/>
          </w:tcPr>
          <w:p w14:paraId="0F2214FA" w14:textId="77777777" w:rsidR="001203FE" w:rsidRPr="000737DE" w:rsidRDefault="001203FE" w:rsidP="00D55867">
            <w:pPr>
              <w:spacing w:after="0" w:line="240" w:lineRule="auto"/>
              <w:rPr>
                <w:rFonts w:ascii="Calibri" w:eastAsia="Times New Roman" w:hAnsi="Calibri" w:cs="Calibri"/>
                <w:b/>
                <w:bCs/>
                <w:lang w:eastAsia="zh-CN"/>
              </w:rPr>
            </w:pPr>
          </w:p>
        </w:tc>
        <w:tc>
          <w:tcPr>
            <w:tcW w:w="3686" w:type="dxa"/>
            <w:tcMar>
              <w:top w:w="30" w:type="dxa"/>
              <w:left w:w="45" w:type="dxa"/>
              <w:bottom w:w="30" w:type="dxa"/>
              <w:right w:w="45" w:type="dxa"/>
            </w:tcMar>
            <w:vAlign w:val="center"/>
            <w:hideMark/>
          </w:tcPr>
          <w:p w14:paraId="298B6AA0" w14:textId="77777777" w:rsidR="001203FE" w:rsidRPr="000737DE" w:rsidRDefault="001203FE" w:rsidP="00D55867">
            <w:pPr>
              <w:spacing w:after="0" w:line="240" w:lineRule="auto"/>
              <w:ind w:left="157"/>
              <w:rPr>
                <w:rFonts w:ascii="Calibri" w:eastAsia="Times New Roman" w:hAnsi="Calibri" w:cs="Calibri"/>
                <w:b/>
                <w:bCs/>
                <w:color w:val="0070C0"/>
                <w:lang w:eastAsia="zh-CN"/>
              </w:rPr>
            </w:pPr>
            <w:r w:rsidRPr="000737DE">
              <w:rPr>
                <w:rFonts w:ascii="Calibri" w:eastAsia="Times New Roman" w:hAnsi="Calibri" w:cs="Calibri"/>
                <w:b/>
                <w:bCs/>
                <w:color w:val="0070C0"/>
                <w:lang w:eastAsia="zh-CN"/>
              </w:rPr>
              <w:t xml:space="preserve">2.3 </w:t>
            </w:r>
            <w:r w:rsidRPr="00A743B4">
              <w:rPr>
                <w:rFonts w:ascii="Calibri" w:eastAsia="Times New Roman" w:hAnsi="Calibri" w:cs="Calibri"/>
                <w:b/>
                <w:bCs/>
                <w:color w:val="0070C0"/>
                <w:lang w:eastAsia="zh-CN"/>
              </w:rPr>
              <w:t>Opatrenia pre zvyšovanie kvality práce s</w:t>
            </w:r>
            <w:r>
              <w:rPr>
                <w:rFonts w:ascii="Calibri" w:eastAsia="Times New Roman" w:hAnsi="Calibri" w:cs="Calibri"/>
                <w:b/>
                <w:bCs/>
                <w:color w:val="0070C0"/>
                <w:lang w:eastAsia="zh-CN"/>
              </w:rPr>
              <w:t> </w:t>
            </w:r>
            <w:r w:rsidRPr="00A743B4">
              <w:rPr>
                <w:rFonts w:ascii="Calibri" w:eastAsia="Times New Roman" w:hAnsi="Calibri" w:cs="Calibri"/>
                <w:b/>
                <w:bCs/>
                <w:color w:val="0070C0"/>
                <w:lang w:eastAsia="zh-CN"/>
              </w:rPr>
              <w:t>mládežou</w:t>
            </w:r>
          </w:p>
        </w:tc>
        <w:tc>
          <w:tcPr>
            <w:tcW w:w="4302" w:type="dxa"/>
            <w:tcMar>
              <w:top w:w="30" w:type="dxa"/>
              <w:left w:w="0" w:type="dxa"/>
              <w:bottom w:w="30" w:type="dxa"/>
              <w:right w:w="0" w:type="dxa"/>
            </w:tcMar>
            <w:vAlign w:val="center"/>
            <w:hideMark/>
          </w:tcPr>
          <w:p w14:paraId="6486519E" w14:textId="77777777" w:rsidR="001203FE" w:rsidRPr="000737DE" w:rsidRDefault="001203FE" w:rsidP="00D55867">
            <w:pPr>
              <w:spacing w:after="0" w:line="240" w:lineRule="auto"/>
              <w:ind w:left="191"/>
              <w:rPr>
                <w:rFonts w:ascii="Calibri" w:eastAsia="Times New Roman" w:hAnsi="Calibri" w:cs="Calibri"/>
                <w:lang w:eastAsia="zh-CN"/>
              </w:rPr>
            </w:pPr>
            <w:r w:rsidRPr="0FDC96C7">
              <w:rPr>
                <w:rFonts w:ascii="Calibri" w:eastAsia="Times New Roman" w:hAnsi="Calibri" w:cs="Calibri"/>
                <w:lang w:eastAsia="zh-CN"/>
              </w:rPr>
              <w:t>2.3.1 Zlepšenie kvality práce s mládežou prostredníctvom štandardov</w:t>
            </w:r>
          </w:p>
        </w:tc>
      </w:tr>
      <w:tr w:rsidR="001203FE" w:rsidRPr="000737DE" w14:paraId="529785EA" w14:textId="77777777" w:rsidTr="00D55867">
        <w:trPr>
          <w:trHeight w:val="734"/>
        </w:trPr>
        <w:tc>
          <w:tcPr>
            <w:tcW w:w="0" w:type="auto"/>
            <w:vMerge/>
            <w:vAlign w:val="center"/>
          </w:tcPr>
          <w:p w14:paraId="6B1A6926" w14:textId="77777777" w:rsidR="001203FE" w:rsidRPr="000737DE" w:rsidRDefault="001203FE" w:rsidP="00D55867">
            <w:pPr>
              <w:spacing w:after="0" w:line="240" w:lineRule="auto"/>
              <w:rPr>
                <w:rFonts w:ascii="Calibri" w:eastAsia="Times New Roman" w:hAnsi="Calibri" w:cs="Calibri"/>
                <w:b/>
                <w:bCs/>
                <w:lang w:eastAsia="zh-CN"/>
              </w:rPr>
            </w:pPr>
          </w:p>
        </w:tc>
        <w:tc>
          <w:tcPr>
            <w:tcW w:w="3686" w:type="dxa"/>
            <w:tcMar>
              <w:top w:w="30" w:type="dxa"/>
              <w:left w:w="45" w:type="dxa"/>
              <w:bottom w:w="30" w:type="dxa"/>
              <w:right w:w="45" w:type="dxa"/>
            </w:tcMar>
            <w:vAlign w:val="center"/>
          </w:tcPr>
          <w:p w14:paraId="6F40B5A9" w14:textId="77777777" w:rsidR="001203FE" w:rsidRPr="000737DE" w:rsidRDefault="001203FE" w:rsidP="00D55867">
            <w:pPr>
              <w:spacing w:after="0" w:line="240" w:lineRule="auto"/>
              <w:ind w:left="157"/>
              <w:rPr>
                <w:rFonts w:ascii="Calibri" w:eastAsia="Times New Roman" w:hAnsi="Calibri" w:cs="Calibri"/>
                <w:b/>
                <w:bCs/>
                <w:color w:val="0070C0"/>
                <w:lang w:eastAsia="zh-CN"/>
              </w:rPr>
            </w:pPr>
            <w:r>
              <w:rPr>
                <w:rFonts w:ascii="Calibri" w:eastAsia="Times New Roman" w:hAnsi="Calibri" w:cs="Calibri"/>
                <w:b/>
                <w:bCs/>
                <w:color w:val="0070C0"/>
                <w:lang w:eastAsia="zh-CN"/>
              </w:rPr>
              <w:t xml:space="preserve">2.4 Kľúčové zručnosti a prax pre mladých ľudí </w:t>
            </w:r>
          </w:p>
        </w:tc>
        <w:tc>
          <w:tcPr>
            <w:tcW w:w="4302" w:type="dxa"/>
            <w:tcMar>
              <w:top w:w="30" w:type="dxa"/>
              <w:left w:w="0" w:type="dxa"/>
              <w:bottom w:w="30" w:type="dxa"/>
              <w:right w:w="0" w:type="dxa"/>
            </w:tcMar>
            <w:vAlign w:val="center"/>
          </w:tcPr>
          <w:p w14:paraId="2086131A" w14:textId="77777777" w:rsidR="001203FE" w:rsidRPr="000737DE" w:rsidRDefault="001203FE" w:rsidP="00D55867">
            <w:pPr>
              <w:spacing w:after="0" w:line="240" w:lineRule="auto"/>
              <w:ind w:left="191"/>
              <w:rPr>
                <w:rFonts w:ascii="Calibri" w:eastAsia="Times New Roman" w:hAnsi="Calibri" w:cs="Calibri"/>
                <w:lang w:eastAsia="zh-CN"/>
              </w:rPr>
            </w:pPr>
            <w:r w:rsidRPr="0FDC96C7">
              <w:rPr>
                <w:rFonts w:ascii="Calibri" w:eastAsia="Times New Roman" w:hAnsi="Calibri" w:cs="Calibri"/>
                <w:lang w:eastAsia="zh-CN"/>
              </w:rPr>
              <w:t>2.4.1 Podpora neformálneho vzdelávania a</w:t>
            </w:r>
            <w:r>
              <w:rPr>
                <w:rFonts w:ascii="Calibri" w:eastAsia="Times New Roman" w:hAnsi="Calibri" w:cs="Calibri"/>
                <w:lang w:eastAsia="zh-CN"/>
              </w:rPr>
              <w:t> </w:t>
            </w:r>
            <w:r w:rsidRPr="0FDC96C7">
              <w:rPr>
                <w:rFonts w:ascii="Calibri" w:eastAsia="Times New Roman" w:hAnsi="Calibri" w:cs="Calibri"/>
                <w:lang w:eastAsia="zh-CN"/>
              </w:rPr>
              <w:t>voľnočasových aktivít</w:t>
            </w:r>
          </w:p>
        </w:tc>
      </w:tr>
    </w:tbl>
    <w:p w14:paraId="19F94810" w14:textId="77777777" w:rsidR="001203FE" w:rsidRDefault="001203FE" w:rsidP="001203FE">
      <w:pPr>
        <w:rPr>
          <w:rFonts w:ascii="Calibri" w:eastAsia="Calibri" w:hAnsi="Calibri" w:cs="Calibri"/>
          <w:b/>
          <w:bCs/>
        </w:rPr>
      </w:pPr>
    </w:p>
    <w:p w14:paraId="0B4E506D" w14:textId="77777777" w:rsidR="001203FE" w:rsidRDefault="001203FE" w:rsidP="001203FE">
      <w:pPr>
        <w:rPr>
          <w:b/>
          <w:bCs/>
        </w:rPr>
      </w:pPr>
      <w:r w:rsidRPr="0354DEE6">
        <w:rPr>
          <w:b/>
          <w:bCs/>
        </w:rPr>
        <w:t>Opis priorít, opatrení a aktivít</w:t>
      </w:r>
    </w:p>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0737DE" w14:paraId="283EFFE4"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56702B6E" w14:textId="77777777" w:rsidR="001203FE" w:rsidRPr="00863A66" w:rsidRDefault="001203FE" w:rsidP="00D55867">
            <w:pPr>
              <w:spacing w:after="0" w:line="240" w:lineRule="auto"/>
              <w:jc w:val="center"/>
              <w:rPr>
                <w:rFonts w:eastAsia="Times New Roman"/>
                <w:b/>
                <w:sz w:val="24"/>
                <w:lang w:eastAsia="zh-CN"/>
              </w:rPr>
            </w:pPr>
            <w:r w:rsidRPr="00863A66">
              <w:rPr>
                <w:rFonts w:eastAsia="Times New Roman"/>
                <w:b/>
                <w:color w:val="0070C0"/>
                <w:sz w:val="24"/>
                <w:lang w:eastAsia="zh-CN"/>
              </w:rPr>
              <w:t xml:space="preserve">Priorita 2.1 </w:t>
            </w:r>
            <w:r w:rsidRPr="00A02B0C">
              <w:rPr>
                <w:rFonts w:eastAsia="Times New Roman"/>
                <w:b/>
                <w:color w:val="0070C0"/>
                <w:sz w:val="24"/>
                <w:lang w:eastAsia="zh-CN"/>
              </w:rPr>
              <w:t>Vzdelávanie pracovníkov s mládežou</w:t>
            </w:r>
          </w:p>
        </w:tc>
      </w:tr>
      <w:tr w:rsidR="001203FE" w:rsidRPr="000737DE" w14:paraId="17BD899E"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13EB9B02" w14:textId="77777777" w:rsidR="001203FE" w:rsidRDefault="001203FE" w:rsidP="00D55867">
            <w:pPr>
              <w:spacing w:after="0" w:line="240" w:lineRule="auto"/>
              <w:ind w:left="157" w:right="173"/>
              <w:rPr>
                <w:rFonts w:eastAsia="Times New Roman"/>
                <w:lang w:eastAsia="zh-CN"/>
              </w:rPr>
            </w:pPr>
            <w:r w:rsidRPr="0010252A">
              <w:rPr>
                <w:rFonts w:eastAsia="Times New Roman"/>
                <w:b/>
                <w:lang w:eastAsia="zh-CN"/>
              </w:rPr>
              <w:t xml:space="preserve">Opatrenie 2.1.1 </w:t>
            </w:r>
            <w:r>
              <w:rPr>
                <w:rFonts w:eastAsia="Times New Roman"/>
                <w:b/>
                <w:lang w:eastAsia="zh-CN"/>
              </w:rPr>
              <w:t>Podpora vzdelávania</w:t>
            </w:r>
            <w:r w:rsidRPr="0010252A">
              <w:rPr>
                <w:rFonts w:eastAsia="Times New Roman"/>
                <w:b/>
                <w:lang w:eastAsia="zh-CN"/>
              </w:rPr>
              <w:t xml:space="preserve"> osôb pracujúcich s mládežou v prioritných oblastiach</w:t>
            </w:r>
            <w:r w:rsidRPr="0010252A">
              <w:rPr>
                <w:rFonts w:eastAsia="Times New Roman"/>
                <w:lang w:eastAsia="zh-CN"/>
              </w:rPr>
              <w:br/>
            </w:r>
            <w:r w:rsidRPr="0010252A">
              <w:rPr>
                <w:rFonts w:eastAsia="Times New Roman"/>
                <w:lang w:eastAsia="zh-CN"/>
              </w:rPr>
              <w:br/>
            </w:r>
            <w:r w:rsidRPr="0010252A">
              <w:rPr>
                <w:rFonts w:eastAsia="Times New Roman"/>
                <w:i/>
                <w:lang w:eastAsia="zh-CN"/>
              </w:rPr>
              <w:t>Cieľ: Zvýšenie kvality práce s mládežou prostredníctvom ďalšieho vzdelávania osôb pracujúcich s</w:t>
            </w:r>
            <w:r>
              <w:rPr>
                <w:rFonts w:eastAsia="Times New Roman"/>
                <w:i/>
                <w:lang w:eastAsia="zh-CN"/>
              </w:rPr>
              <w:t> </w:t>
            </w:r>
            <w:r w:rsidRPr="0010252A">
              <w:rPr>
                <w:rFonts w:eastAsia="Times New Roman"/>
                <w:i/>
                <w:lang w:eastAsia="zh-CN"/>
              </w:rPr>
              <w:t>mládežou, pedagogických zamestnancov a odborných zamestnancov v školstve.</w:t>
            </w:r>
            <w:r w:rsidRPr="0010252A">
              <w:rPr>
                <w:rFonts w:eastAsia="Times New Roman"/>
                <w:lang w:eastAsia="zh-CN"/>
              </w:rPr>
              <w:br/>
            </w:r>
            <w:r w:rsidRPr="0010252A">
              <w:rPr>
                <w:rFonts w:eastAsia="Times New Roman"/>
                <w:lang w:eastAsia="zh-CN"/>
              </w:rPr>
              <w:br/>
              <w:t>Aktivita 2.1.1.1 Podporiť aktivity zamerané na vzdelávanie pedagogických zamestnancov, odborných zamestnancov a osôb pracujúcich s mládežou, vrátane participácie a</w:t>
            </w:r>
            <w:r>
              <w:rPr>
                <w:rFonts w:eastAsia="Times New Roman"/>
                <w:lang w:eastAsia="zh-CN"/>
              </w:rPr>
              <w:t> </w:t>
            </w:r>
            <w:r w:rsidRPr="0010252A">
              <w:rPr>
                <w:rFonts w:eastAsia="Times New Roman"/>
                <w:lang w:eastAsia="zh-CN"/>
              </w:rPr>
              <w:t>dobrovoľníctva</w:t>
            </w:r>
          </w:p>
          <w:p w14:paraId="50A652A6" w14:textId="77777777" w:rsidR="001203FE" w:rsidRPr="0010252A" w:rsidRDefault="001203FE" w:rsidP="00D55867">
            <w:pPr>
              <w:spacing w:after="0" w:line="240" w:lineRule="auto"/>
              <w:ind w:left="157" w:right="173"/>
              <w:rPr>
                <w:rFonts w:eastAsia="Times New Roman"/>
                <w:lang w:eastAsia="zh-CN"/>
              </w:rPr>
            </w:pPr>
            <w:r w:rsidRPr="0010252A" w:rsidDel="00A743B4">
              <w:rPr>
                <w:rFonts w:eastAsia="Times New Roman"/>
                <w:lang w:eastAsia="zh-CN"/>
              </w:rPr>
              <w:t xml:space="preserve"> </w:t>
            </w:r>
          </w:p>
        </w:tc>
      </w:tr>
    </w:tbl>
    <w:p w14:paraId="5D5527AC"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0737DE" w14:paraId="735F971F"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26DFD0F2" w14:textId="77777777" w:rsidR="001203FE" w:rsidRPr="000737DE"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2.2 </w:t>
            </w:r>
            <w:r w:rsidRPr="00A743B4">
              <w:rPr>
                <w:rFonts w:ascii="Calibri" w:eastAsia="Times New Roman" w:hAnsi="Calibri" w:cs="Calibri"/>
                <w:b/>
                <w:color w:val="0070C0"/>
                <w:sz w:val="24"/>
                <w:lang w:eastAsia="zh-CN"/>
              </w:rPr>
              <w:t>Vzdelávanie volených predstaviteľov a pracovníkov samospráv</w:t>
            </w:r>
          </w:p>
        </w:tc>
      </w:tr>
      <w:tr w:rsidR="001203FE" w:rsidRPr="000737DE" w14:paraId="60298B6D"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35357DD8" w14:textId="77777777" w:rsidR="001203FE" w:rsidRPr="0010252A" w:rsidRDefault="001203FE" w:rsidP="00D55867">
            <w:pPr>
              <w:spacing w:after="240" w:line="240" w:lineRule="auto"/>
              <w:ind w:left="157" w:right="173"/>
              <w:rPr>
                <w:rFonts w:eastAsia="Times New Roman"/>
                <w:lang w:eastAsia="zh-CN"/>
              </w:rPr>
            </w:pPr>
            <w:r w:rsidRPr="0010252A">
              <w:rPr>
                <w:rFonts w:eastAsia="Times New Roman"/>
                <w:b/>
                <w:lang w:eastAsia="zh-CN"/>
              </w:rPr>
              <w:t>Opatrenie 2.2.1 Zvýšenie povedomia volených predstaviteľov a pracovníkov samosprávy prostredníctvom vzdelávania</w:t>
            </w:r>
            <w:r w:rsidRPr="0010252A">
              <w:rPr>
                <w:rFonts w:eastAsia="Times New Roman"/>
                <w:lang w:eastAsia="zh-CN"/>
              </w:rPr>
              <w:br/>
            </w:r>
            <w:r w:rsidRPr="0010252A">
              <w:rPr>
                <w:rFonts w:eastAsia="Times New Roman"/>
                <w:lang w:eastAsia="zh-CN"/>
              </w:rPr>
              <w:br/>
            </w:r>
            <w:r w:rsidRPr="0010252A">
              <w:rPr>
                <w:rFonts w:eastAsia="Times New Roman"/>
                <w:i/>
                <w:lang w:eastAsia="zh-CN"/>
              </w:rPr>
              <w:lastRenderedPageBreak/>
              <w:t>Cieľ: Zvýšenie povedomia volených predstaviteľov a pracovníkov samospráv o témach súvisiacich s</w:t>
            </w:r>
            <w:r>
              <w:rPr>
                <w:rFonts w:eastAsia="Times New Roman"/>
                <w:i/>
                <w:lang w:eastAsia="zh-CN"/>
              </w:rPr>
              <w:t> </w:t>
            </w:r>
            <w:r w:rsidRPr="0010252A">
              <w:rPr>
                <w:rFonts w:eastAsia="Times New Roman"/>
                <w:i/>
                <w:lang w:eastAsia="zh-CN"/>
              </w:rPr>
              <w:t>mládežou a participáciou mládeže.</w:t>
            </w:r>
            <w:r w:rsidRPr="0010252A">
              <w:rPr>
                <w:rFonts w:eastAsia="Times New Roman"/>
                <w:lang w:eastAsia="zh-CN"/>
              </w:rPr>
              <w:br/>
            </w:r>
            <w:r w:rsidRPr="0010252A">
              <w:rPr>
                <w:rFonts w:eastAsia="Times New Roman"/>
                <w:lang w:eastAsia="zh-CN"/>
              </w:rPr>
              <w:br/>
              <w:t>Aktivita 2.2.1.1 Podporiť informačné a vzdelávacie aktivity</w:t>
            </w:r>
          </w:p>
        </w:tc>
      </w:tr>
    </w:tbl>
    <w:p w14:paraId="34D6CB23"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0737DE" w14:paraId="22149EF0"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2F3BBED4" w14:textId="77777777" w:rsidR="001203FE" w:rsidRPr="000737DE"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2.3 </w:t>
            </w:r>
            <w:r w:rsidRPr="00A02B0C">
              <w:rPr>
                <w:rFonts w:ascii="Calibri" w:eastAsia="Times New Roman" w:hAnsi="Calibri" w:cs="Calibri"/>
                <w:b/>
                <w:color w:val="0070C0"/>
                <w:sz w:val="24"/>
                <w:lang w:eastAsia="zh-CN"/>
              </w:rPr>
              <w:t>Opatrenia pre zvyšovanie kvality práce s mládežou</w:t>
            </w:r>
          </w:p>
        </w:tc>
      </w:tr>
      <w:tr w:rsidR="001203FE" w:rsidRPr="000737DE" w14:paraId="1469FE77"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0C222173" w14:textId="77777777" w:rsidR="001203FE" w:rsidRPr="0010252A" w:rsidRDefault="001203FE" w:rsidP="00D55867">
            <w:pPr>
              <w:spacing w:after="240" w:line="240" w:lineRule="auto"/>
              <w:ind w:left="157" w:right="173"/>
              <w:rPr>
                <w:rFonts w:eastAsia="Times New Roman"/>
                <w:lang w:eastAsia="zh-CN"/>
              </w:rPr>
            </w:pPr>
            <w:r w:rsidRPr="0FDC96C7">
              <w:rPr>
                <w:rFonts w:eastAsia="Times New Roman"/>
                <w:b/>
                <w:bCs/>
                <w:lang w:eastAsia="zh-CN"/>
              </w:rPr>
              <w:t>Opatrenie 2.3.1 Zlepšenie kvality práce s mládežou prostredníctvom štandardov</w:t>
            </w:r>
            <w:r>
              <w:br/>
            </w:r>
            <w:r>
              <w:br/>
            </w:r>
            <w:r w:rsidRPr="0FDC96C7">
              <w:rPr>
                <w:rFonts w:eastAsia="Times New Roman"/>
                <w:i/>
                <w:iCs/>
                <w:lang w:eastAsia="zh-CN"/>
              </w:rPr>
              <w:t xml:space="preserve">Cieľ: </w:t>
            </w:r>
            <w:r w:rsidRPr="0FDC96C7">
              <w:rPr>
                <w:rFonts w:ascii="Arial" w:hAnsi="Arial" w:cs="Arial"/>
                <w:i/>
                <w:iCs/>
                <w:sz w:val="20"/>
                <w:szCs w:val="20"/>
              </w:rPr>
              <w:t>Zvýšenie kvality práce s mládežou medzi aktérmi práce s mládežou podporou zavádzania a</w:t>
            </w:r>
            <w:r>
              <w:rPr>
                <w:rFonts w:ascii="Arial" w:hAnsi="Arial" w:cs="Arial"/>
                <w:i/>
                <w:iCs/>
                <w:sz w:val="20"/>
                <w:szCs w:val="20"/>
              </w:rPr>
              <w:t> </w:t>
            </w:r>
            <w:r w:rsidRPr="0FDC96C7">
              <w:rPr>
                <w:rFonts w:ascii="Arial" w:hAnsi="Arial" w:cs="Arial"/>
                <w:i/>
                <w:iCs/>
                <w:sz w:val="20"/>
                <w:szCs w:val="20"/>
              </w:rPr>
              <w:t>dodržiavania akceptovaných štandardov vo výchove a vzdelávaní.</w:t>
            </w:r>
            <w:r>
              <w:br/>
            </w:r>
            <w:r>
              <w:br/>
            </w:r>
            <w:r w:rsidRPr="0FDC96C7">
              <w:rPr>
                <w:rFonts w:eastAsia="Times New Roman"/>
                <w:lang w:eastAsia="zh-CN"/>
              </w:rPr>
              <w:t xml:space="preserve">Aktivita 2.3.1.1 Rozšíriť štandardy a akreditácie pre neformálne vzdelávanie </w:t>
            </w:r>
          </w:p>
        </w:tc>
      </w:tr>
    </w:tbl>
    <w:p w14:paraId="4153CBDC"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0737DE" w14:paraId="63D4C224"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46C08C57" w14:textId="77777777" w:rsidR="001203FE" w:rsidRPr="00863A66" w:rsidRDefault="001203FE" w:rsidP="00D55867">
            <w:pPr>
              <w:spacing w:after="0" w:line="240" w:lineRule="auto"/>
              <w:jc w:val="center"/>
              <w:rPr>
                <w:rFonts w:ascii="Calibri" w:eastAsia="Times New Roman" w:hAnsi="Calibri" w:cs="Calibri"/>
                <w:b/>
                <w:sz w:val="24"/>
                <w:lang w:eastAsia="zh-CN"/>
              </w:rPr>
            </w:pPr>
            <w:r>
              <w:rPr>
                <w:rFonts w:ascii="Calibri" w:eastAsia="Times New Roman" w:hAnsi="Calibri" w:cs="Calibri"/>
                <w:b/>
                <w:color w:val="0070C0"/>
                <w:sz w:val="24"/>
                <w:lang w:eastAsia="zh-CN"/>
              </w:rPr>
              <w:t>Priorita 2.4</w:t>
            </w:r>
            <w:r w:rsidRPr="00863A66">
              <w:rPr>
                <w:rFonts w:ascii="Calibri" w:eastAsia="Times New Roman" w:hAnsi="Calibri" w:cs="Calibri"/>
                <w:b/>
                <w:color w:val="0070C0"/>
                <w:sz w:val="24"/>
                <w:lang w:eastAsia="zh-CN"/>
              </w:rPr>
              <w:t xml:space="preserve"> </w:t>
            </w:r>
            <w:r w:rsidRPr="00173A77">
              <w:rPr>
                <w:rFonts w:ascii="Calibri" w:eastAsia="Times New Roman" w:hAnsi="Calibri" w:cs="Calibri"/>
                <w:b/>
                <w:color w:val="0070C0"/>
                <w:sz w:val="24"/>
                <w:lang w:eastAsia="zh-CN"/>
              </w:rPr>
              <w:t>Kľúčové zručnosti a prax mladých ľudí</w:t>
            </w:r>
          </w:p>
        </w:tc>
      </w:tr>
      <w:tr w:rsidR="001203FE" w:rsidRPr="000737DE" w14:paraId="5B2AEB72"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7428C56D" w14:textId="77777777" w:rsidR="001203FE" w:rsidRPr="0010252A" w:rsidRDefault="001203FE" w:rsidP="00D55867">
            <w:pPr>
              <w:spacing w:after="240" w:line="240" w:lineRule="auto"/>
              <w:ind w:left="157" w:right="173" w:firstLine="15"/>
              <w:rPr>
                <w:rFonts w:eastAsia="Times New Roman"/>
                <w:lang w:eastAsia="zh-CN"/>
              </w:rPr>
            </w:pPr>
            <w:r w:rsidRPr="0FDC96C7">
              <w:rPr>
                <w:rFonts w:eastAsia="Times New Roman"/>
                <w:b/>
                <w:bCs/>
                <w:lang w:eastAsia="zh-CN"/>
              </w:rPr>
              <w:t>Opatrenie 2.4.1 Podpora neformálneho vzdelávania a voľnočasových aktivít</w:t>
            </w:r>
            <w:r>
              <w:br/>
            </w:r>
            <w:r>
              <w:br/>
            </w:r>
            <w:r w:rsidRPr="0FDC96C7">
              <w:rPr>
                <w:rFonts w:eastAsia="Times New Roman"/>
                <w:i/>
                <w:iCs/>
                <w:lang w:eastAsia="zh-CN"/>
              </w:rPr>
              <w:t>Cieľ: Zvýšenie kľúčových kompetencií mladých ľudí a ich pripravenosti pre vstup na trh práce.</w:t>
            </w:r>
            <w:r>
              <w:br/>
            </w:r>
            <w:r>
              <w:br/>
            </w:r>
            <w:r w:rsidRPr="0FDC96C7">
              <w:rPr>
                <w:rFonts w:eastAsia="Times New Roman"/>
                <w:lang w:eastAsia="zh-CN"/>
              </w:rPr>
              <w:t>Aktivita 2.4.1.1 Podporovať programy a projekty pre rozvoj kľúčových kompetencií, posilňovanie podnikavosti a finančnej gramotnosti mladých ľudí</w:t>
            </w:r>
          </w:p>
        </w:tc>
      </w:tr>
    </w:tbl>
    <w:p w14:paraId="18975034" w14:textId="77777777" w:rsidR="001203FE" w:rsidRDefault="001203FE" w:rsidP="001203FE">
      <w:pPr>
        <w:rPr>
          <w:rFonts w:ascii="Calibri" w:eastAsia="Calibri" w:hAnsi="Calibri" w:cs="Calibri"/>
        </w:rPr>
      </w:pPr>
    </w:p>
    <w:p w14:paraId="7FECA1EB" w14:textId="77777777" w:rsidR="001203FE" w:rsidRDefault="001203FE" w:rsidP="001203FE">
      <w:pPr>
        <w:rPr>
          <w:rFonts w:ascii="Calibri" w:eastAsia="Calibri" w:hAnsi="Calibri" w:cs="Calibri"/>
        </w:rPr>
      </w:pPr>
      <w:r>
        <w:rPr>
          <w:rFonts w:ascii="Calibri" w:eastAsia="Calibri" w:hAnsi="Calibri" w:cs="Calibri"/>
        </w:rPr>
        <w:br w:type="page"/>
      </w:r>
    </w:p>
    <w:p w14:paraId="340CBC11" w14:textId="77777777" w:rsidR="001203FE" w:rsidRDefault="001203FE" w:rsidP="001203FE">
      <w:pPr>
        <w:pStyle w:val="Nadpis3"/>
      </w:pPr>
      <w:bookmarkStart w:id="408" w:name="_Toc108024342"/>
      <w:bookmarkStart w:id="409" w:name="_Toc102600863"/>
      <w:bookmarkStart w:id="410" w:name="_Toc110346782"/>
      <w:bookmarkEnd w:id="408"/>
      <w:proofErr w:type="spellStart"/>
      <w:r w:rsidRPr="0354DEE6">
        <w:lastRenderedPageBreak/>
        <w:t>Nízkouhlíková</w:t>
      </w:r>
      <w:proofErr w:type="spellEnd"/>
      <w:r w:rsidRPr="0354DEE6">
        <w:t xml:space="preserve"> a digitálna transformácia práce s</w:t>
      </w:r>
      <w:r>
        <w:t> </w:t>
      </w:r>
      <w:r w:rsidRPr="0354DEE6">
        <w:t>mládežou</w:t>
      </w:r>
      <w:bookmarkEnd w:id="409"/>
      <w:bookmarkEnd w:id="410"/>
    </w:p>
    <w:p w14:paraId="6797B037" w14:textId="77777777" w:rsidR="001203FE" w:rsidRPr="0010252A" w:rsidRDefault="001203FE" w:rsidP="001203FE">
      <w:pPr>
        <w:jc w:val="both"/>
        <w:rPr>
          <w:rFonts w:ascii="Calibri" w:eastAsia="Calibri" w:hAnsi="Calibri" w:cs="Calibri"/>
          <w:color w:val="000000" w:themeColor="text1"/>
        </w:rPr>
      </w:pPr>
      <w:r w:rsidRPr="0010252A">
        <w:rPr>
          <w:rFonts w:ascii="Calibri" w:eastAsia="Calibri" w:hAnsi="Calibri" w:cs="Calibri"/>
          <w:color w:val="000000" w:themeColor="text1"/>
        </w:rPr>
        <w:t>Priorita 3 reaguje na existenčné témy, ktoré identifikujú mladí ľudia –</w:t>
      </w:r>
      <w:r>
        <w:rPr>
          <w:rFonts w:ascii="Calibri" w:eastAsia="Calibri" w:hAnsi="Calibri" w:cs="Calibri"/>
          <w:color w:val="000000" w:themeColor="text1"/>
        </w:rPr>
        <w:t xml:space="preserve"> </w:t>
      </w:r>
      <w:r w:rsidRPr="0010252A">
        <w:rPr>
          <w:rFonts w:ascii="Calibri" w:eastAsia="Calibri" w:hAnsi="Calibri" w:cs="Calibri"/>
          <w:color w:val="000000" w:themeColor="text1"/>
        </w:rPr>
        <w:t>život v digitálnej spoločnosti a </w:t>
      </w:r>
      <w:proofErr w:type="spellStart"/>
      <w:r w:rsidRPr="0010252A">
        <w:rPr>
          <w:rFonts w:ascii="Calibri" w:eastAsia="Calibri" w:hAnsi="Calibri" w:cs="Calibri"/>
          <w:color w:val="000000" w:themeColor="text1"/>
        </w:rPr>
        <w:t>nízkouhlíková</w:t>
      </w:r>
      <w:proofErr w:type="spellEnd"/>
      <w:r w:rsidRPr="0010252A">
        <w:rPr>
          <w:rFonts w:ascii="Calibri" w:eastAsia="Calibri" w:hAnsi="Calibri" w:cs="Calibri"/>
          <w:color w:val="000000" w:themeColor="text1"/>
        </w:rPr>
        <w:t xml:space="preserve"> transformácia v dôsledku hrozby klimatického zrútenia. Opatrenia v tejto téme reagujú na koncept rámca digitálnej kompetencie, ktorý zahŕňa aspekty digitálneho občianstva, mediálnej gramotnosti a </w:t>
      </w:r>
      <w:proofErr w:type="spellStart"/>
      <w:r w:rsidRPr="0010252A">
        <w:rPr>
          <w:rFonts w:ascii="Calibri" w:eastAsia="Calibri" w:hAnsi="Calibri" w:cs="Calibri"/>
          <w:color w:val="000000" w:themeColor="text1"/>
        </w:rPr>
        <w:t>kyberbezpečnosti</w:t>
      </w:r>
      <w:proofErr w:type="spellEnd"/>
      <w:r w:rsidRPr="0010252A">
        <w:rPr>
          <w:rFonts w:ascii="Calibri" w:eastAsia="Calibri" w:hAnsi="Calibri" w:cs="Calibri"/>
          <w:color w:val="000000" w:themeColor="text1"/>
        </w:rPr>
        <w:t>, vrátane témy kognitívnej bezpečnosti (odolnosti voči dezinformáciám a hybridnej vojne). Ďalej pre samosprávny kraj kategorizuje okrem environmentálneho vzdelávania aj klimatické vzdelávanie, globálne a rozvojové vzdelávanie, ktoré zohľadňuj</w:t>
      </w:r>
      <w:r>
        <w:rPr>
          <w:rFonts w:ascii="Calibri" w:eastAsia="Calibri" w:hAnsi="Calibri" w:cs="Calibri"/>
          <w:color w:val="000000" w:themeColor="text1"/>
        </w:rPr>
        <w:t>e</w:t>
      </w:r>
      <w:r w:rsidRPr="0010252A">
        <w:rPr>
          <w:rFonts w:ascii="Calibri" w:eastAsia="Calibri" w:hAnsi="Calibri" w:cs="Calibri"/>
          <w:color w:val="000000" w:themeColor="text1"/>
        </w:rPr>
        <w:t xml:space="preserve"> ekologické rozmery</w:t>
      </w:r>
      <w:r>
        <w:rPr>
          <w:rFonts w:ascii="Calibri" w:eastAsia="Calibri" w:hAnsi="Calibri" w:cs="Calibri"/>
          <w:color w:val="000000" w:themeColor="text1"/>
        </w:rPr>
        <w:t>,</w:t>
      </w:r>
      <w:r w:rsidRPr="0010252A">
        <w:rPr>
          <w:rFonts w:ascii="Calibri" w:eastAsia="Calibri" w:hAnsi="Calibri" w:cs="Calibri"/>
          <w:color w:val="000000" w:themeColor="text1"/>
        </w:rPr>
        <w:t xml:space="preserve"> aj globalizáciu a ekonomickú transformáciu spoločnosti. Priorita nadväzuje na kľúčové oblasti Stratégie SR pre mládež: Inklúzia, rovnosť a nediskriminácia a Zdravý životný štýl a psychické zdravie. Priorita rozširuje krajský koncepčný dokument o environmentálnom vzdelávaní a nadväzuje na štátnu stratégiu k mládeži v kľúčovej téme: Digitálna transformácia a</w:t>
      </w:r>
      <w:r>
        <w:rPr>
          <w:rFonts w:ascii="Calibri" w:eastAsia="Calibri" w:hAnsi="Calibri" w:cs="Calibri"/>
          <w:color w:val="000000" w:themeColor="text1"/>
        </w:rPr>
        <w:t> </w:t>
      </w:r>
      <w:r w:rsidRPr="0010252A">
        <w:rPr>
          <w:rFonts w:ascii="Calibri" w:eastAsia="Calibri" w:hAnsi="Calibri" w:cs="Calibri"/>
          <w:color w:val="000000" w:themeColor="text1"/>
        </w:rPr>
        <w:t>Udržateľná a zelená budúcnosť.</w:t>
      </w:r>
    </w:p>
    <w:p w14:paraId="4150183B" w14:textId="77777777" w:rsidR="001203FE" w:rsidRDefault="001203FE" w:rsidP="001203FE">
      <w:pPr>
        <w:rPr>
          <w:rFonts w:ascii="Arial" w:eastAsia="Times New Roman" w:hAnsi="Arial" w:cs="Arial"/>
          <w:sz w:val="20"/>
          <w:szCs w:val="20"/>
          <w:lang w:eastAsia="zh-CN"/>
        </w:rPr>
      </w:pPr>
      <w:r>
        <w:t xml:space="preserve">Kľúčoví partneri: </w:t>
      </w:r>
      <w:r w:rsidRPr="005C125F">
        <w:rPr>
          <w:rFonts w:ascii="Calibri" w:eastAsia="Calibri" w:hAnsi="Calibri" w:cs="Calibri"/>
          <w:color w:val="000000" w:themeColor="text1"/>
        </w:rPr>
        <w:t xml:space="preserve">SEVA, CEEV Živica, Digitálna koalícia, </w:t>
      </w:r>
      <w:proofErr w:type="spellStart"/>
      <w:r w:rsidRPr="005C125F">
        <w:rPr>
          <w:rFonts w:ascii="Calibri" w:eastAsia="Calibri" w:hAnsi="Calibri" w:cs="Calibri"/>
          <w:color w:val="000000" w:themeColor="text1"/>
        </w:rPr>
        <w:t>Ambrela</w:t>
      </w:r>
      <w:proofErr w:type="spellEnd"/>
    </w:p>
    <w:tbl>
      <w:tblPr>
        <w:tblW w:w="916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CellMar>
          <w:left w:w="0" w:type="dxa"/>
          <w:right w:w="0" w:type="dxa"/>
        </w:tblCellMar>
        <w:tblLook w:val="04A0" w:firstRow="1" w:lastRow="0" w:firstColumn="1" w:lastColumn="0" w:noHBand="0" w:noVBand="1"/>
      </w:tblPr>
      <w:tblGrid>
        <w:gridCol w:w="1305"/>
        <w:gridCol w:w="3870"/>
        <w:gridCol w:w="3985"/>
      </w:tblGrid>
      <w:tr w:rsidR="001203FE" w:rsidRPr="00FF27F3" w14:paraId="64A86D07" w14:textId="77777777" w:rsidTr="00D55867">
        <w:trPr>
          <w:trHeight w:val="270"/>
        </w:trPr>
        <w:tc>
          <w:tcPr>
            <w:tcW w:w="1305" w:type="dxa"/>
            <w:shd w:val="clear" w:color="auto" w:fill="BDD6EE" w:themeFill="accent5" w:themeFillTint="66"/>
            <w:tcMar>
              <w:top w:w="30" w:type="dxa"/>
              <w:left w:w="45" w:type="dxa"/>
              <w:bottom w:w="30" w:type="dxa"/>
              <w:right w:w="45" w:type="dxa"/>
            </w:tcMar>
            <w:vAlign w:val="center"/>
            <w:hideMark/>
          </w:tcPr>
          <w:p w14:paraId="38BE58A4"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Tematická oblasť</w:t>
            </w:r>
          </w:p>
        </w:tc>
        <w:tc>
          <w:tcPr>
            <w:tcW w:w="3870" w:type="dxa"/>
            <w:shd w:val="clear" w:color="auto" w:fill="BDD6EE" w:themeFill="accent5" w:themeFillTint="66"/>
            <w:tcMar>
              <w:top w:w="30" w:type="dxa"/>
              <w:left w:w="45" w:type="dxa"/>
              <w:bottom w:w="30" w:type="dxa"/>
              <w:right w:w="45" w:type="dxa"/>
            </w:tcMar>
            <w:vAlign w:val="center"/>
            <w:hideMark/>
          </w:tcPr>
          <w:p w14:paraId="795B50CF"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Priorita</w:t>
            </w:r>
          </w:p>
        </w:tc>
        <w:tc>
          <w:tcPr>
            <w:tcW w:w="3985" w:type="dxa"/>
            <w:shd w:val="clear" w:color="auto" w:fill="BDD6EE" w:themeFill="accent5" w:themeFillTint="66"/>
            <w:tcMar>
              <w:top w:w="30" w:type="dxa"/>
              <w:left w:w="45" w:type="dxa"/>
              <w:bottom w:w="30" w:type="dxa"/>
              <w:right w:w="45" w:type="dxa"/>
            </w:tcMar>
            <w:vAlign w:val="center"/>
            <w:hideMark/>
          </w:tcPr>
          <w:p w14:paraId="3F380F1C"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Opatrenie</w:t>
            </w:r>
          </w:p>
        </w:tc>
      </w:tr>
      <w:tr w:rsidR="001203FE" w:rsidRPr="00FF27F3" w14:paraId="0C144C97" w14:textId="77777777" w:rsidTr="00D55867">
        <w:trPr>
          <w:trHeight w:val="863"/>
        </w:trPr>
        <w:tc>
          <w:tcPr>
            <w:tcW w:w="1305" w:type="dxa"/>
            <w:vMerge w:val="restart"/>
            <w:tcMar>
              <w:top w:w="30" w:type="dxa"/>
              <w:left w:w="45" w:type="dxa"/>
              <w:bottom w:w="30" w:type="dxa"/>
              <w:right w:w="45" w:type="dxa"/>
            </w:tcMar>
            <w:textDirection w:val="btLr"/>
            <w:vAlign w:val="center"/>
            <w:hideMark/>
          </w:tcPr>
          <w:p w14:paraId="2C6B86CD" w14:textId="77777777" w:rsidR="001203FE" w:rsidRPr="00FF27F3" w:rsidRDefault="001203FE" w:rsidP="00D55867">
            <w:pPr>
              <w:spacing w:after="0" w:line="240" w:lineRule="auto"/>
              <w:ind w:left="113" w:right="113"/>
              <w:jc w:val="center"/>
              <w:rPr>
                <w:rFonts w:ascii="Calibri" w:eastAsia="Times New Roman" w:hAnsi="Calibri" w:cs="Calibri"/>
                <w:b/>
                <w:bCs/>
                <w:lang w:eastAsia="zh-CN"/>
              </w:rPr>
            </w:pPr>
            <w:r w:rsidRPr="00FF27F3">
              <w:rPr>
                <w:rFonts w:ascii="Calibri" w:eastAsia="Times New Roman" w:hAnsi="Calibri" w:cs="Calibri"/>
                <w:b/>
                <w:bCs/>
                <w:lang w:eastAsia="zh-CN"/>
              </w:rPr>
              <w:t xml:space="preserve">3. </w:t>
            </w:r>
            <w:proofErr w:type="spellStart"/>
            <w:r w:rsidRPr="00FF27F3">
              <w:rPr>
                <w:rFonts w:ascii="Calibri" w:eastAsia="Times New Roman" w:hAnsi="Calibri" w:cs="Calibri"/>
                <w:b/>
                <w:bCs/>
                <w:lang w:eastAsia="zh-CN"/>
              </w:rPr>
              <w:t>Nízkouhlíková</w:t>
            </w:r>
            <w:proofErr w:type="spellEnd"/>
            <w:r w:rsidRPr="00FF27F3">
              <w:rPr>
                <w:rFonts w:ascii="Calibri" w:eastAsia="Times New Roman" w:hAnsi="Calibri" w:cs="Calibri"/>
                <w:b/>
                <w:bCs/>
                <w:lang w:eastAsia="zh-CN"/>
              </w:rPr>
              <w:t xml:space="preserve"> a digitálna transformácia práce s mládežou</w:t>
            </w:r>
          </w:p>
        </w:tc>
        <w:tc>
          <w:tcPr>
            <w:tcW w:w="3870" w:type="dxa"/>
            <w:vMerge w:val="restart"/>
            <w:tcMar>
              <w:top w:w="30" w:type="dxa"/>
              <w:left w:w="45" w:type="dxa"/>
              <w:bottom w:w="30" w:type="dxa"/>
              <w:right w:w="45" w:type="dxa"/>
            </w:tcMar>
            <w:vAlign w:val="center"/>
            <w:hideMark/>
          </w:tcPr>
          <w:p w14:paraId="341F3779" w14:textId="77777777" w:rsidR="001203FE" w:rsidRPr="00FF27F3" w:rsidRDefault="001203FE" w:rsidP="00D55867">
            <w:pPr>
              <w:spacing w:before="80" w:after="80" w:line="240" w:lineRule="auto"/>
              <w:rPr>
                <w:rFonts w:ascii="Calibri" w:eastAsia="Times New Roman" w:hAnsi="Calibri" w:cs="Calibri"/>
                <w:b/>
                <w:bCs/>
                <w:color w:val="0070C0"/>
                <w:lang w:eastAsia="zh-CN"/>
              </w:rPr>
            </w:pPr>
            <w:r w:rsidRPr="00FF27F3">
              <w:rPr>
                <w:rFonts w:ascii="Calibri" w:eastAsia="Times New Roman" w:hAnsi="Calibri" w:cs="Calibri"/>
                <w:b/>
                <w:bCs/>
                <w:color w:val="0070C0"/>
                <w:lang w:eastAsia="zh-CN"/>
              </w:rPr>
              <w:t xml:space="preserve">3.1 </w:t>
            </w:r>
            <w:r w:rsidRPr="00173A77">
              <w:rPr>
                <w:rFonts w:ascii="Calibri" w:eastAsia="Times New Roman" w:hAnsi="Calibri" w:cs="Calibri"/>
                <w:b/>
                <w:bCs/>
                <w:color w:val="0070C0"/>
                <w:lang w:eastAsia="zh-CN"/>
              </w:rPr>
              <w:t>Neformálne vzdelávanie mladých ľudí v kľúčových témach pre budúcnosť</w:t>
            </w:r>
          </w:p>
        </w:tc>
        <w:tc>
          <w:tcPr>
            <w:tcW w:w="3985" w:type="dxa"/>
            <w:tcMar>
              <w:top w:w="30" w:type="dxa"/>
              <w:left w:w="0" w:type="dxa"/>
              <w:bottom w:w="30" w:type="dxa"/>
              <w:right w:w="0" w:type="dxa"/>
            </w:tcMar>
            <w:vAlign w:val="center"/>
            <w:hideMark/>
          </w:tcPr>
          <w:p w14:paraId="2C9FDDFF" w14:textId="77777777" w:rsidR="001203FE" w:rsidRPr="00FF27F3" w:rsidRDefault="001203FE" w:rsidP="00D55867">
            <w:pPr>
              <w:spacing w:before="80" w:after="80" w:line="240" w:lineRule="auto"/>
              <w:rPr>
                <w:rFonts w:ascii="Calibri" w:eastAsia="Times New Roman" w:hAnsi="Calibri" w:cs="Calibri"/>
                <w:lang w:eastAsia="zh-CN"/>
              </w:rPr>
            </w:pPr>
            <w:r w:rsidRPr="00FF27F3">
              <w:rPr>
                <w:rFonts w:ascii="Calibri" w:eastAsia="Times New Roman" w:hAnsi="Calibri" w:cs="Calibri"/>
                <w:lang w:eastAsia="zh-CN"/>
              </w:rPr>
              <w:t xml:space="preserve">3.1.1 </w:t>
            </w:r>
            <w:r w:rsidRPr="00173A77">
              <w:rPr>
                <w:rFonts w:ascii="Calibri" w:eastAsia="Times New Roman" w:hAnsi="Calibri" w:cs="Calibri"/>
                <w:lang w:eastAsia="zh-CN"/>
              </w:rPr>
              <w:t>Podpora neformálneho vzdelávania mladých ľudí v oblasti digitálnej transformácie</w:t>
            </w:r>
          </w:p>
        </w:tc>
      </w:tr>
      <w:tr w:rsidR="001203FE" w:rsidRPr="00FF27F3" w14:paraId="1520D4D7" w14:textId="77777777" w:rsidTr="00D55867">
        <w:trPr>
          <w:trHeight w:val="840"/>
        </w:trPr>
        <w:tc>
          <w:tcPr>
            <w:tcW w:w="1305" w:type="dxa"/>
            <w:vMerge/>
            <w:vAlign w:val="center"/>
            <w:hideMark/>
          </w:tcPr>
          <w:p w14:paraId="01CB053E" w14:textId="77777777" w:rsidR="001203FE" w:rsidRPr="00FF27F3" w:rsidRDefault="001203FE" w:rsidP="00D55867">
            <w:pPr>
              <w:spacing w:after="0" w:line="240" w:lineRule="auto"/>
              <w:rPr>
                <w:rFonts w:ascii="Calibri" w:eastAsia="Times New Roman" w:hAnsi="Calibri" w:cs="Calibri"/>
                <w:b/>
                <w:bCs/>
                <w:lang w:eastAsia="zh-CN"/>
              </w:rPr>
            </w:pPr>
          </w:p>
        </w:tc>
        <w:tc>
          <w:tcPr>
            <w:tcW w:w="3870" w:type="dxa"/>
            <w:vMerge/>
            <w:tcMar>
              <w:top w:w="30" w:type="dxa"/>
              <w:left w:w="45" w:type="dxa"/>
              <w:bottom w:w="30" w:type="dxa"/>
              <w:right w:w="45" w:type="dxa"/>
            </w:tcMar>
            <w:vAlign w:val="center"/>
            <w:hideMark/>
          </w:tcPr>
          <w:p w14:paraId="6494BA78" w14:textId="77777777" w:rsidR="001203FE" w:rsidRPr="00FF27F3" w:rsidRDefault="001203FE" w:rsidP="00D55867">
            <w:pPr>
              <w:spacing w:before="80" w:after="80" w:line="240" w:lineRule="auto"/>
              <w:rPr>
                <w:rFonts w:ascii="Calibri" w:eastAsia="Times New Roman" w:hAnsi="Calibri" w:cs="Calibri"/>
                <w:b/>
                <w:bCs/>
                <w:color w:val="0070C0"/>
                <w:lang w:eastAsia="zh-CN"/>
              </w:rPr>
            </w:pPr>
          </w:p>
        </w:tc>
        <w:tc>
          <w:tcPr>
            <w:tcW w:w="3985" w:type="dxa"/>
            <w:tcMar>
              <w:top w:w="30" w:type="dxa"/>
              <w:left w:w="0" w:type="dxa"/>
              <w:bottom w:w="30" w:type="dxa"/>
              <w:right w:w="0" w:type="dxa"/>
            </w:tcMar>
            <w:vAlign w:val="center"/>
            <w:hideMark/>
          </w:tcPr>
          <w:p w14:paraId="38C2681C" w14:textId="77777777" w:rsidR="001203FE" w:rsidRPr="00FF27F3" w:rsidRDefault="001203FE" w:rsidP="00D55867">
            <w:pPr>
              <w:spacing w:before="80" w:after="80" w:line="240" w:lineRule="auto"/>
              <w:rPr>
                <w:rFonts w:ascii="Calibri" w:eastAsia="Times New Roman" w:hAnsi="Calibri" w:cs="Calibri"/>
                <w:lang w:eastAsia="zh-CN"/>
              </w:rPr>
            </w:pPr>
            <w:r w:rsidRPr="0FDC96C7">
              <w:rPr>
                <w:rFonts w:ascii="Calibri" w:eastAsia="Times New Roman" w:hAnsi="Calibri" w:cs="Calibri"/>
                <w:lang w:eastAsia="zh-CN"/>
              </w:rPr>
              <w:t>3.1.2 Podpora neformálneho vzdelávania mladých ľudí v oblasti udržateľného rozvoja</w:t>
            </w:r>
          </w:p>
        </w:tc>
      </w:tr>
    </w:tbl>
    <w:p w14:paraId="2791E757" w14:textId="77777777" w:rsidR="001203FE" w:rsidRDefault="001203FE" w:rsidP="001203FE">
      <w:pPr>
        <w:rPr>
          <w:rFonts w:ascii="Calibri" w:eastAsia="Calibri" w:hAnsi="Calibri" w:cs="Calibri"/>
          <w:b/>
          <w:bCs/>
        </w:rPr>
      </w:pPr>
    </w:p>
    <w:p w14:paraId="2364C707" w14:textId="77777777" w:rsidR="001203FE" w:rsidRDefault="001203FE" w:rsidP="001203FE">
      <w:pPr>
        <w:rPr>
          <w:b/>
          <w:bCs/>
        </w:rPr>
      </w:pPr>
      <w:r w:rsidRPr="0354DEE6">
        <w:rPr>
          <w:b/>
          <w:bCs/>
        </w:rPr>
        <w:t>Opis priorít, opatrení a aktivít</w:t>
      </w:r>
    </w:p>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FF27F3" w14:paraId="2837DB35"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6C3429E3" w14:textId="77777777" w:rsidR="001203FE" w:rsidRPr="00FF27F3"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3.1 </w:t>
            </w:r>
            <w:r w:rsidRPr="00173A77">
              <w:rPr>
                <w:rFonts w:ascii="Calibri" w:eastAsia="Times New Roman" w:hAnsi="Calibri" w:cs="Calibri"/>
                <w:b/>
                <w:color w:val="0070C0"/>
                <w:sz w:val="24"/>
                <w:lang w:eastAsia="zh-CN"/>
              </w:rPr>
              <w:t>Neformálne vzdelávanie mladých ľudí v kľúčových témach pre budúcnosť</w:t>
            </w:r>
          </w:p>
        </w:tc>
      </w:tr>
      <w:tr w:rsidR="001203FE" w:rsidRPr="00FF27F3" w14:paraId="49C7C097"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hideMark/>
          </w:tcPr>
          <w:p w14:paraId="01E14FE8" w14:textId="77777777" w:rsidR="001203FE" w:rsidRDefault="001203FE" w:rsidP="00D55867">
            <w:pPr>
              <w:spacing w:before="120" w:after="120" w:line="240" w:lineRule="auto"/>
              <w:ind w:left="157" w:right="173"/>
              <w:rPr>
                <w:rFonts w:eastAsia="Times New Roman"/>
                <w:b/>
                <w:lang w:eastAsia="zh-CN"/>
              </w:rPr>
            </w:pPr>
            <w:r w:rsidRPr="0010252A">
              <w:rPr>
                <w:rFonts w:eastAsia="Times New Roman"/>
                <w:b/>
                <w:lang w:eastAsia="zh-CN"/>
              </w:rPr>
              <w:t>Opatrenie 3.1.1 Podpora neformálneho vzdelávania mladých ľudí v oblasti digitálnej transformácie</w:t>
            </w:r>
          </w:p>
          <w:p w14:paraId="3BC32DFB" w14:textId="77777777" w:rsidR="001203FE" w:rsidRPr="0010252A" w:rsidRDefault="001203FE" w:rsidP="00D55867">
            <w:pPr>
              <w:spacing w:after="120" w:line="240" w:lineRule="auto"/>
              <w:ind w:left="157" w:right="173"/>
              <w:rPr>
                <w:rFonts w:eastAsia="Times New Roman"/>
                <w:lang w:eastAsia="zh-CN"/>
              </w:rPr>
            </w:pPr>
            <w:r w:rsidRPr="0010252A">
              <w:rPr>
                <w:rFonts w:eastAsia="Times New Roman"/>
                <w:i/>
                <w:lang w:eastAsia="zh-CN"/>
              </w:rPr>
              <w:t>Cieľ: Zabezpečenie dostupnosti vzdelávacích príležitostí pre mladých ľudí ako nástroja pre účasť na</w:t>
            </w:r>
            <w:r>
              <w:rPr>
                <w:rFonts w:eastAsia="Times New Roman"/>
                <w:i/>
                <w:lang w:eastAsia="zh-CN"/>
              </w:rPr>
              <w:t> </w:t>
            </w:r>
            <w:r w:rsidRPr="0010252A">
              <w:rPr>
                <w:rFonts w:eastAsia="Times New Roman"/>
                <w:i/>
                <w:lang w:eastAsia="zh-CN"/>
              </w:rPr>
              <w:t>digitálnej ekonomike.</w:t>
            </w:r>
            <w:r w:rsidRPr="0010252A">
              <w:rPr>
                <w:rFonts w:eastAsia="Times New Roman"/>
                <w:lang w:eastAsia="zh-CN"/>
              </w:rPr>
              <w:br/>
            </w:r>
            <w:r w:rsidRPr="0010252A">
              <w:rPr>
                <w:rFonts w:eastAsia="Times New Roman"/>
                <w:lang w:eastAsia="zh-CN"/>
              </w:rPr>
              <w:br/>
              <w:t xml:space="preserve">Aktivita 3.1.1.1 </w:t>
            </w:r>
            <w:r>
              <w:rPr>
                <w:rFonts w:eastAsia="Times New Roman"/>
                <w:lang w:eastAsia="zh-CN"/>
              </w:rPr>
              <w:t>Podporiť rozvoj</w:t>
            </w:r>
            <w:r w:rsidRPr="0010252A">
              <w:rPr>
                <w:rFonts w:eastAsia="Times New Roman"/>
                <w:lang w:eastAsia="zh-CN"/>
              </w:rPr>
              <w:t xml:space="preserve"> digitálne</w:t>
            </w:r>
            <w:r>
              <w:rPr>
                <w:rFonts w:eastAsia="Times New Roman"/>
                <w:lang w:eastAsia="zh-CN"/>
              </w:rPr>
              <w:t>j</w:t>
            </w:r>
            <w:r w:rsidRPr="0010252A">
              <w:rPr>
                <w:rFonts w:eastAsia="Times New Roman"/>
                <w:lang w:eastAsia="zh-CN"/>
              </w:rPr>
              <w:t xml:space="preserve"> kompetencie, mediáln</w:t>
            </w:r>
            <w:r>
              <w:rPr>
                <w:rFonts w:eastAsia="Times New Roman"/>
                <w:lang w:eastAsia="zh-CN"/>
              </w:rPr>
              <w:t>ej</w:t>
            </w:r>
            <w:r w:rsidRPr="0010252A">
              <w:rPr>
                <w:rFonts w:eastAsia="Times New Roman"/>
                <w:lang w:eastAsia="zh-CN"/>
              </w:rPr>
              <w:t xml:space="preserve"> gramotnos</w:t>
            </w:r>
            <w:r>
              <w:rPr>
                <w:rFonts w:eastAsia="Times New Roman"/>
                <w:lang w:eastAsia="zh-CN"/>
              </w:rPr>
              <w:t>ti</w:t>
            </w:r>
            <w:r w:rsidRPr="0010252A">
              <w:rPr>
                <w:rFonts w:eastAsia="Times New Roman"/>
                <w:lang w:eastAsia="zh-CN"/>
              </w:rPr>
              <w:t xml:space="preserve"> a</w:t>
            </w:r>
            <w:r>
              <w:rPr>
                <w:rFonts w:eastAsia="Times New Roman"/>
                <w:lang w:eastAsia="zh-CN"/>
              </w:rPr>
              <w:t> </w:t>
            </w:r>
            <w:proofErr w:type="spellStart"/>
            <w:r w:rsidRPr="0010252A">
              <w:rPr>
                <w:rFonts w:eastAsia="Times New Roman"/>
                <w:lang w:eastAsia="zh-CN"/>
              </w:rPr>
              <w:t>kyberbezpečnos</w:t>
            </w:r>
            <w:r>
              <w:rPr>
                <w:rFonts w:eastAsia="Times New Roman"/>
                <w:lang w:eastAsia="zh-CN"/>
              </w:rPr>
              <w:t>ti</w:t>
            </w:r>
            <w:proofErr w:type="spellEnd"/>
          </w:p>
        </w:tc>
      </w:tr>
      <w:tr w:rsidR="001203FE" w:rsidRPr="00FF27F3" w14:paraId="02C8621E" w14:textId="77777777" w:rsidTr="00D55867">
        <w:trPr>
          <w:trHeight w:val="315"/>
        </w:trPr>
        <w:tc>
          <w:tcPr>
            <w:tcW w:w="0" w:type="auto"/>
            <w:shd w:val="clear" w:color="auto" w:fill="DEEAF6" w:themeFill="accent5" w:themeFillTint="33"/>
            <w:tcMar>
              <w:top w:w="30" w:type="dxa"/>
              <w:left w:w="0" w:type="dxa"/>
              <w:bottom w:w="30" w:type="dxa"/>
              <w:right w:w="0" w:type="dxa"/>
            </w:tcMar>
            <w:vAlign w:val="bottom"/>
          </w:tcPr>
          <w:p w14:paraId="0F343980" w14:textId="77777777" w:rsidR="001203FE" w:rsidRDefault="001203FE" w:rsidP="00D55867">
            <w:pPr>
              <w:spacing w:before="120" w:after="120" w:line="240" w:lineRule="auto"/>
              <w:ind w:left="157" w:right="173"/>
              <w:rPr>
                <w:rFonts w:eastAsia="Times New Roman"/>
                <w:b/>
                <w:bCs/>
                <w:lang w:eastAsia="zh-CN"/>
              </w:rPr>
            </w:pPr>
            <w:r w:rsidRPr="0FDC96C7">
              <w:rPr>
                <w:rFonts w:eastAsia="Times New Roman"/>
                <w:b/>
                <w:bCs/>
                <w:lang w:eastAsia="zh-CN"/>
              </w:rPr>
              <w:t xml:space="preserve">Opatrenie 3.1.2 </w:t>
            </w:r>
            <w:r w:rsidRPr="00481033">
              <w:rPr>
                <w:rFonts w:eastAsia="Times New Roman"/>
                <w:b/>
                <w:lang w:eastAsia="zh-CN"/>
              </w:rPr>
              <w:t>Podpora</w:t>
            </w:r>
            <w:r w:rsidRPr="0FDC96C7">
              <w:rPr>
                <w:rFonts w:eastAsia="Times New Roman"/>
                <w:b/>
                <w:bCs/>
                <w:lang w:eastAsia="zh-CN"/>
              </w:rPr>
              <w:t xml:space="preserve"> neformálneho vzdelávania mladých ľudí v oblasti udržateľného rozvoja</w:t>
            </w:r>
          </w:p>
          <w:p w14:paraId="618E9267" w14:textId="77777777" w:rsidR="001203FE" w:rsidRDefault="001203FE" w:rsidP="00D55867">
            <w:pPr>
              <w:spacing w:after="120" w:line="240" w:lineRule="auto"/>
              <w:ind w:left="157" w:right="173"/>
              <w:rPr>
                <w:rFonts w:ascii="Calibri" w:eastAsia="Calibri" w:hAnsi="Calibri" w:cs="Calibri"/>
                <w:i/>
                <w:iCs/>
                <w:color w:val="000000" w:themeColor="text1"/>
              </w:rPr>
            </w:pPr>
            <w:r w:rsidRPr="0FDC96C7">
              <w:rPr>
                <w:rFonts w:ascii="Calibri" w:eastAsia="Calibri" w:hAnsi="Calibri" w:cs="Calibri"/>
                <w:i/>
                <w:iCs/>
                <w:color w:val="000000" w:themeColor="text1"/>
              </w:rPr>
              <w:t xml:space="preserve">Cieľ: </w:t>
            </w:r>
            <w:r w:rsidRPr="00481033">
              <w:rPr>
                <w:rFonts w:eastAsia="Times New Roman"/>
                <w:i/>
                <w:lang w:eastAsia="zh-CN"/>
              </w:rPr>
              <w:t>Poskytovanie</w:t>
            </w:r>
            <w:r w:rsidRPr="0FDC96C7">
              <w:rPr>
                <w:rFonts w:ascii="Calibri" w:eastAsia="Calibri" w:hAnsi="Calibri" w:cs="Calibri"/>
                <w:i/>
                <w:iCs/>
                <w:color w:val="000000" w:themeColor="text1"/>
              </w:rPr>
              <w:t xml:space="preserve"> informácií o klimatickej kríze a </w:t>
            </w:r>
            <w:proofErr w:type="spellStart"/>
            <w:r w:rsidRPr="0FDC96C7">
              <w:rPr>
                <w:rFonts w:ascii="Calibri" w:eastAsia="Calibri" w:hAnsi="Calibri" w:cs="Calibri"/>
                <w:i/>
                <w:iCs/>
                <w:color w:val="000000" w:themeColor="text1"/>
              </w:rPr>
              <w:t>osvojeniesi</w:t>
            </w:r>
            <w:proofErr w:type="spellEnd"/>
            <w:r w:rsidRPr="0FDC96C7">
              <w:rPr>
                <w:rFonts w:ascii="Calibri" w:eastAsia="Calibri" w:hAnsi="Calibri" w:cs="Calibri"/>
                <w:i/>
                <w:iCs/>
                <w:color w:val="000000" w:themeColor="text1"/>
              </w:rPr>
              <w:t xml:space="preserve"> </w:t>
            </w:r>
            <w:proofErr w:type="spellStart"/>
            <w:r w:rsidRPr="0FDC96C7">
              <w:rPr>
                <w:rFonts w:ascii="Calibri" w:eastAsia="Calibri" w:hAnsi="Calibri" w:cs="Calibri"/>
                <w:i/>
                <w:iCs/>
                <w:color w:val="000000" w:themeColor="text1"/>
              </w:rPr>
              <w:t>zručnostípre</w:t>
            </w:r>
            <w:proofErr w:type="spellEnd"/>
            <w:r w:rsidRPr="0FDC96C7">
              <w:rPr>
                <w:rFonts w:ascii="Calibri" w:eastAsia="Calibri" w:hAnsi="Calibri" w:cs="Calibri"/>
                <w:i/>
                <w:iCs/>
                <w:color w:val="000000" w:themeColor="text1"/>
              </w:rPr>
              <w:t xml:space="preserve"> presadzovanie potrebných zmien mladými ľuďmi.</w:t>
            </w:r>
          </w:p>
          <w:p w14:paraId="35936E62" w14:textId="77777777" w:rsidR="001203FE" w:rsidRPr="0010252A" w:rsidRDefault="001203FE" w:rsidP="00D55867">
            <w:pPr>
              <w:spacing w:after="240" w:line="240" w:lineRule="auto"/>
              <w:ind w:left="157" w:right="173"/>
              <w:rPr>
                <w:rFonts w:eastAsia="Times New Roman"/>
                <w:lang w:eastAsia="zh-CN"/>
              </w:rPr>
            </w:pPr>
            <w:r w:rsidRPr="0FDC96C7">
              <w:rPr>
                <w:rFonts w:eastAsia="Times New Roman"/>
                <w:lang w:eastAsia="zh-CN"/>
              </w:rPr>
              <w:t>Aktivita 3.1.2.1 Podporovať neformálne klimatické a environmentálne vzdelávanie mladých ľudí</w:t>
            </w:r>
          </w:p>
          <w:p w14:paraId="73FE6DD4" w14:textId="77777777" w:rsidR="001203FE" w:rsidRPr="0010252A" w:rsidRDefault="001203FE" w:rsidP="00D55867">
            <w:pPr>
              <w:spacing w:after="120" w:line="240" w:lineRule="auto"/>
              <w:ind w:left="157" w:right="173"/>
              <w:rPr>
                <w:rFonts w:eastAsia="Times New Roman"/>
                <w:lang w:eastAsia="zh-CN"/>
              </w:rPr>
            </w:pPr>
            <w:r w:rsidRPr="0FDC96C7">
              <w:rPr>
                <w:rFonts w:eastAsia="Times New Roman"/>
                <w:lang w:eastAsia="zh-CN"/>
              </w:rPr>
              <w:t>Aktivita 3.1.2.2 Podporovať rozvoj kritického myslenia, globálneho občianstva a odolnosti voči dezinformáciám</w:t>
            </w:r>
          </w:p>
        </w:tc>
      </w:tr>
    </w:tbl>
    <w:p w14:paraId="7163C57D" w14:textId="77777777" w:rsidR="009A14C5" w:rsidRDefault="009A14C5" w:rsidP="009A14C5">
      <w:pPr>
        <w:pStyle w:val="Nadpis3"/>
        <w:numPr>
          <w:ilvl w:val="0"/>
          <w:numId w:val="0"/>
        </w:numPr>
        <w:ind w:left="720"/>
      </w:pPr>
      <w:bookmarkStart w:id="411" w:name="_Toc108024350"/>
      <w:bookmarkStart w:id="412" w:name="_Toc108024357"/>
      <w:bookmarkStart w:id="413" w:name="_Toc108024364"/>
      <w:bookmarkStart w:id="414" w:name="_Toc102600864"/>
      <w:bookmarkStart w:id="415" w:name="_Toc110346783"/>
      <w:bookmarkEnd w:id="411"/>
      <w:bookmarkEnd w:id="412"/>
      <w:bookmarkEnd w:id="413"/>
    </w:p>
    <w:p w14:paraId="5C68D55D" w14:textId="1201FD6C" w:rsidR="001203FE" w:rsidRDefault="001203FE" w:rsidP="001203FE">
      <w:pPr>
        <w:pStyle w:val="Nadpis3"/>
      </w:pPr>
      <w:r w:rsidRPr="0354DEE6">
        <w:lastRenderedPageBreak/>
        <w:t>Duševné zdravie a odolnosť mladých ľudí</w:t>
      </w:r>
      <w:bookmarkEnd w:id="414"/>
      <w:bookmarkEnd w:id="415"/>
    </w:p>
    <w:p w14:paraId="3CCE4108" w14:textId="77777777" w:rsidR="001203FE" w:rsidRPr="0010252A" w:rsidRDefault="001203FE" w:rsidP="001203FE">
      <w:pPr>
        <w:jc w:val="both"/>
        <w:rPr>
          <w:rFonts w:ascii="Calibri" w:eastAsia="Calibri" w:hAnsi="Calibri" w:cs="Calibri"/>
          <w:color w:val="000000" w:themeColor="text1"/>
        </w:rPr>
      </w:pPr>
      <w:r w:rsidRPr="0010252A">
        <w:rPr>
          <w:rFonts w:ascii="Calibri" w:eastAsia="Calibri" w:hAnsi="Calibri" w:cs="Calibri"/>
          <w:color w:val="000000" w:themeColor="text1"/>
        </w:rPr>
        <w:t xml:space="preserve">Priorita reaguje na tému duševného zdravia a odolnosti mladých ľudí. Opatrenia v tejto téme zahŕňajú dostupnosť psychologickej pomoci a tréningu, šikanu, boj za ľudské práva, </w:t>
      </w:r>
      <w:r>
        <w:rPr>
          <w:rFonts w:ascii="Calibri" w:eastAsia="Calibri" w:hAnsi="Calibri" w:cs="Calibri"/>
          <w:color w:val="000000" w:themeColor="text1"/>
        </w:rPr>
        <w:t xml:space="preserve">boj </w:t>
      </w:r>
      <w:r w:rsidRPr="0010252A">
        <w:rPr>
          <w:rFonts w:ascii="Calibri" w:eastAsia="Calibri" w:hAnsi="Calibri" w:cs="Calibri"/>
          <w:color w:val="000000" w:themeColor="text1"/>
        </w:rPr>
        <w:t xml:space="preserve">proti diskriminácii, extrémizmu, </w:t>
      </w:r>
      <w:proofErr w:type="spellStart"/>
      <w:r w:rsidRPr="0010252A">
        <w:rPr>
          <w:rFonts w:ascii="Calibri" w:eastAsia="Calibri" w:hAnsi="Calibri" w:cs="Calibri"/>
          <w:color w:val="000000" w:themeColor="text1"/>
        </w:rPr>
        <w:t>radikalizácii</w:t>
      </w:r>
      <w:proofErr w:type="spellEnd"/>
      <w:r w:rsidRPr="0010252A">
        <w:rPr>
          <w:rFonts w:ascii="Calibri" w:eastAsia="Calibri" w:hAnsi="Calibri" w:cs="Calibri"/>
          <w:color w:val="000000" w:themeColor="text1"/>
        </w:rPr>
        <w:t xml:space="preserve"> a nenávistným prejavom. Priorita nadväzuje na kľúčové oblasti Stratégie SR pre mládež: Inklúzia, rovnosť a nediskriminácia a Zdravý životný štýl a psychické zdravie. Priorita otvára priestor pre koordináciu s rezortmi zdravotníctva, vnútra, spravodlivosti a školstva a nimi podporenými organizáciami občianskej spoločnosti.</w:t>
      </w:r>
    </w:p>
    <w:p w14:paraId="4FA19E21" w14:textId="77777777" w:rsidR="001203FE" w:rsidRDefault="001203FE" w:rsidP="001203FE">
      <w:pPr>
        <w:jc w:val="both"/>
        <w:rPr>
          <w:rFonts w:ascii="Calibri" w:eastAsia="Calibri" w:hAnsi="Calibri" w:cs="Calibri"/>
          <w:color w:val="000000" w:themeColor="text1"/>
        </w:rPr>
      </w:pPr>
      <w:r w:rsidRPr="0010252A">
        <w:rPr>
          <w:rFonts w:ascii="Calibri" w:eastAsia="Calibri" w:hAnsi="Calibri" w:cs="Calibri"/>
          <w:color w:val="000000" w:themeColor="text1"/>
        </w:rPr>
        <w:t>Duševné zdravie je ďalšou prioritnou témou pre mladých ľudí kvôli bezprecedentnému dopadu nových médií a</w:t>
      </w:r>
      <w:r>
        <w:rPr>
          <w:rFonts w:ascii="Calibri" w:eastAsia="Calibri" w:hAnsi="Calibri" w:cs="Calibri"/>
          <w:color w:val="000000" w:themeColor="text1"/>
        </w:rPr>
        <w:t> </w:t>
      </w:r>
      <w:r w:rsidRPr="0010252A">
        <w:rPr>
          <w:rFonts w:ascii="Calibri" w:eastAsia="Calibri" w:hAnsi="Calibri" w:cs="Calibri"/>
          <w:color w:val="000000" w:themeColor="text1"/>
        </w:rPr>
        <w:t>technológií</w:t>
      </w:r>
      <w:r>
        <w:rPr>
          <w:rFonts w:ascii="Calibri" w:eastAsia="Calibri" w:hAnsi="Calibri" w:cs="Calibri"/>
          <w:color w:val="000000" w:themeColor="text1"/>
        </w:rPr>
        <w:t>,</w:t>
      </w:r>
      <w:r w:rsidRPr="0010252A">
        <w:rPr>
          <w:rFonts w:ascii="Calibri" w:eastAsia="Calibri" w:hAnsi="Calibri" w:cs="Calibri"/>
          <w:color w:val="000000" w:themeColor="text1"/>
        </w:rPr>
        <w:t xml:space="preserve"> ale aj kvôli vypätým spoločenským zmenám. Pojem </w:t>
      </w:r>
      <w:r w:rsidRPr="001040EE">
        <w:t>„</w:t>
      </w:r>
      <w:proofErr w:type="spellStart"/>
      <w:r w:rsidRPr="0010252A">
        <w:rPr>
          <w:rFonts w:ascii="Calibri" w:eastAsia="Calibri" w:hAnsi="Calibri" w:cs="Calibri"/>
          <w:color w:val="000000" w:themeColor="text1"/>
        </w:rPr>
        <w:t>supervyhorená</w:t>
      </w:r>
      <w:proofErr w:type="spellEnd"/>
      <w:r w:rsidRPr="0010252A">
        <w:rPr>
          <w:rFonts w:ascii="Calibri" w:eastAsia="Calibri" w:hAnsi="Calibri" w:cs="Calibri"/>
          <w:color w:val="000000" w:themeColor="text1"/>
        </w:rPr>
        <w:t xml:space="preserve"> generácia” – vystihuje stav zlievania predtým oddelených častí života </w:t>
      </w:r>
      <w:r w:rsidRPr="00825819">
        <w:t>–</w:t>
      </w:r>
      <w:r w:rsidRPr="0010252A">
        <w:rPr>
          <w:rFonts w:ascii="Calibri" w:eastAsia="Calibri" w:hAnsi="Calibri" w:cs="Calibri"/>
          <w:color w:val="000000" w:themeColor="text1"/>
        </w:rPr>
        <w:t xml:space="preserve"> škola, práca, komunita, neustála dostupnosť. </w:t>
      </w:r>
    </w:p>
    <w:p w14:paraId="063C4A1C" w14:textId="77777777" w:rsidR="001203FE" w:rsidRPr="0010252A" w:rsidRDefault="001203FE" w:rsidP="001203FE">
      <w:pPr>
        <w:jc w:val="both"/>
        <w:rPr>
          <w:rFonts w:ascii="Calibri" w:eastAsia="Calibri" w:hAnsi="Calibri" w:cs="Calibri"/>
          <w:color w:val="000000" w:themeColor="text1"/>
        </w:rPr>
      </w:pPr>
      <w:r w:rsidRPr="0010252A">
        <w:rPr>
          <w:rFonts w:ascii="Calibri" w:eastAsia="Calibri" w:hAnsi="Calibri" w:cs="Calibri"/>
          <w:color w:val="000000" w:themeColor="text1"/>
        </w:rPr>
        <w:t xml:space="preserve">Kľúčoví partneri: </w:t>
      </w:r>
      <w:proofErr w:type="spellStart"/>
      <w:r w:rsidRPr="0010252A">
        <w:rPr>
          <w:rFonts w:ascii="Calibri" w:eastAsia="Calibri" w:hAnsi="Calibri" w:cs="Calibri"/>
          <w:color w:val="000000" w:themeColor="text1"/>
        </w:rPr>
        <w:t>IPčko</w:t>
      </w:r>
      <w:proofErr w:type="spellEnd"/>
      <w:r w:rsidRPr="0010252A">
        <w:rPr>
          <w:rFonts w:ascii="Calibri" w:eastAsia="Calibri" w:hAnsi="Calibri" w:cs="Calibri"/>
          <w:color w:val="000000" w:themeColor="text1"/>
        </w:rPr>
        <w:t xml:space="preserve">, </w:t>
      </w:r>
      <w:proofErr w:type="spellStart"/>
      <w:r w:rsidRPr="0010252A">
        <w:rPr>
          <w:rFonts w:ascii="Calibri" w:eastAsia="Calibri" w:hAnsi="Calibri" w:cs="Calibri"/>
          <w:color w:val="000000" w:themeColor="text1"/>
        </w:rPr>
        <w:t>Amnesty</w:t>
      </w:r>
      <w:proofErr w:type="spellEnd"/>
      <w:r w:rsidRPr="0010252A">
        <w:rPr>
          <w:rFonts w:ascii="Calibri" w:eastAsia="Calibri" w:hAnsi="Calibri" w:cs="Calibri"/>
          <w:color w:val="000000" w:themeColor="text1"/>
        </w:rPr>
        <w:t xml:space="preserve"> International Slovensko, Liga za ľudské práva</w:t>
      </w:r>
    </w:p>
    <w:tbl>
      <w:tblPr>
        <w:tblW w:w="9000" w:type="dxa"/>
        <w:tblInd w:w="57"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CellMar>
          <w:left w:w="0" w:type="dxa"/>
          <w:right w:w="0" w:type="dxa"/>
        </w:tblCellMar>
        <w:tblLook w:val="04A0" w:firstRow="1" w:lastRow="0" w:firstColumn="1" w:lastColumn="0" w:noHBand="0" w:noVBand="1"/>
      </w:tblPr>
      <w:tblGrid>
        <w:gridCol w:w="1167"/>
        <w:gridCol w:w="4041"/>
        <w:gridCol w:w="3792"/>
      </w:tblGrid>
      <w:tr w:rsidR="001203FE" w:rsidRPr="00FF27F3" w14:paraId="5795DC54" w14:textId="77777777" w:rsidTr="00D55867">
        <w:trPr>
          <w:trHeight w:val="315"/>
        </w:trPr>
        <w:tc>
          <w:tcPr>
            <w:tcW w:w="0" w:type="auto"/>
            <w:shd w:val="clear" w:color="auto" w:fill="B6DDE8"/>
            <w:tcMar>
              <w:top w:w="30" w:type="dxa"/>
              <w:left w:w="45" w:type="dxa"/>
              <w:bottom w:w="30" w:type="dxa"/>
              <w:right w:w="45" w:type="dxa"/>
            </w:tcMar>
            <w:vAlign w:val="center"/>
            <w:hideMark/>
          </w:tcPr>
          <w:p w14:paraId="51F3B9C9"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Tematická oblasť</w:t>
            </w:r>
          </w:p>
        </w:tc>
        <w:tc>
          <w:tcPr>
            <w:tcW w:w="4041" w:type="dxa"/>
            <w:shd w:val="clear" w:color="auto" w:fill="B6DDE8"/>
            <w:tcMar>
              <w:top w:w="30" w:type="dxa"/>
              <w:left w:w="45" w:type="dxa"/>
              <w:bottom w:w="30" w:type="dxa"/>
              <w:right w:w="45" w:type="dxa"/>
            </w:tcMar>
            <w:vAlign w:val="center"/>
            <w:hideMark/>
          </w:tcPr>
          <w:p w14:paraId="0E2B34E8"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Priorita</w:t>
            </w:r>
          </w:p>
        </w:tc>
        <w:tc>
          <w:tcPr>
            <w:tcW w:w="3792" w:type="dxa"/>
            <w:shd w:val="clear" w:color="auto" w:fill="B6DDE8"/>
            <w:tcMar>
              <w:top w:w="30" w:type="dxa"/>
              <w:left w:w="45" w:type="dxa"/>
              <w:bottom w:w="30" w:type="dxa"/>
              <w:right w:w="45" w:type="dxa"/>
            </w:tcMar>
            <w:vAlign w:val="center"/>
            <w:hideMark/>
          </w:tcPr>
          <w:p w14:paraId="2A995670" w14:textId="77777777" w:rsidR="001203FE" w:rsidRPr="00FF27F3" w:rsidRDefault="001203FE" w:rsidP="00D55867">
            <w:pPr>
              <w:spacing w:after="0" w:line="240" w:lineRule="auto"/>
              <w:jc w:val="center"/>
              <w:rPr>
                <w:rFonts w:ascii="Calibri" w:eastAsia="Times New Roman" w:hAnsi="Calibri" w:cs="Calibri"/>
                <w:b/>
                <w:bCs/>
                <w:lang w:eastAsia="zh-CN"/>
              </w:rPr>
            </w:pPr>
            <w:r w:rsidRPr="00FF27F3">
              <w:rPr>
                <w:rFonts w:ascii="Calibri" w:eastAsia="Times New Roman" w:hAnsi="Calibri" w:cs="Calibri"/>
                <w:b/>
                <w:bCs/>
                <w:lang w:eastAsia="zh-CN"/>
              </w:rPr>
              <w:t>Opatrenie</w:t>
            </w:r>
          </w:p>
        </w:tc>
      </w:tr>
      <w:tr w:rsidR="001203FE" w:rsidRPr="00FF27F3" w14:paraId="7837D13F" w14:textId="77777777" w:rsidTr="00D55867">
        <w:trPr>
          <w:trHeight w:val="315"/>
        </w:trPr>
        <w:tc>
          <w:tcPr>
            <w:tcW w:w="0" w:type="auto"/>
            <w:vMerge w:val="restart"/>
            <w:tcMar>
              <w:top w:w="30" w:type="dxa"/>
              <w:left w:w="45" w:type="dxa"/>
              <w:bottom w:w="30" w:type="dxa"/>
              <w:right w:w="45" w:type="dxa"/>
            </w:tcMar>
            <w:textDirection w:val="btLr"/>
            <w:vAlign w:val="center"/>
            <w:hideMark/>
          </w:tcPr>
          <w:p w14:paraId="2B3273F5" w14:textId="77777777" w:rsidR="001203FE" w:rsidRPr="00FF27F3" w:rsidRDefault="001203FE" w:rsidP="00D55867">
            <w:pPr>
              <w:spacing w:after="0" w:line="240" w:lineRule="auto"/>
              <w:ind w:left="113" w:right="113"/>
              <w:jc w:val="center"/>
              <w:rPr>
                <w:rFonts w:ascii="Calibri" w:eastAsia="Times New Roman" w:hAnsi="Calibri" w:cs="Calibri"/>
                <w:b/>
                <w:bCs/>
                <w:lang w:eastAsia="zh-CN"/>
              </w:rPr>
            </w:pPr>
            <w:r w:rsidRPr="00FF27F3">
              <w:rPr>
                <w:rFonts w:ascii="Calibri" w:eastAsia="Times New Roman" w:hAnsi="Calibri" w:cs="Calibri"/>
                <w:b/>
                <w:bCs/>
                <w:lang w:eastAsia="zh-CN"/>
              </w:rPr>
              <w:t>4. Duševné zdravie a odolnosť mladých ľudí</w:t>
            </w:r>
          </w:p>
        </w:tc>
        <w:tc>
          <w:tcPr>
            <w:tcW w:w="4041" w:type="dxa"/>
            <w:tcMar>
              <w:top w:w="30" w:type="dxa"/>
              <w:left w:w="45" w:type="dxa"/>
              <w:bottom w:w="30" w:type="dxa"/>
              <w:right w:w="45" w:type="dxa"/>
            </w:tcMar>
            <w:vAlign w:val="center"/>
            <w:hideMark/>
          </w:tcPr>
          <w:p w14:paraId="499757FE" w14:textId="77777777" w:rsidR="001203FE" w:rsidRPr="00FF27F3" w:rsidRDefault="001203FE" w:rsidP="00D55867">
            <w:pPr>
              <w:spacing w:after="0" w:line="240" w:lineRule="auto"/>
              <w:ind w:left="126"/>
              <w:rPr>
                <w:rFonts w:ascii="Calibri" w:eastAsia="Times New Roman" w:hAnsi="Calibri" w:cs="Calibri"/>
                <w:b/>
                <w:bCs/>
                <w:color w:val="0070C0"/>
                <w:lang w:eastAsia="zh-CN"/>
              </w:rPr>
            </w:pPr>
            <w:r w:rsidRPr="00FF27F3">
              <w:rPr>
                <w:rFonts w:ascii="Calibri" w:eastAsia="Times New Roman" w:hAnsi="Calibri" w:cs="Calibri"/>
                <w:b/>
                <w:bCs/>
                <w:color w:val="0070C0"/>
                <w:lang w:eastAsia="zh-CN"/>
              </w:rPr>
              <w:t xml:space="preserve">4.1 </w:t>
            </w:r>
            <w:r w:rsidRPr="002D1A66">
              <w:rPr>
                <w:rFonts w:ascii="Calibri" w:eastAsia="Times New Roman" w:hAnsi="Calibri" w:cs="Calibri"/>
                <w:b/>
                <w:bCs/>
                <w:color w:val="0070C0"/>
                <w:lang w:eastAsia="zh-CN"/>
              </w:rPr>
              <w:t>Vzdelávanie a osveta o duševnom zdraví a zvyšovanie odolnosti mladých ľudí</w:t>
            </w:r>
          </w:p>
        </w:tc>
        <w:tc>
          <w:tcPr>
            <w:tcW w:w="3792" w:type="dxa"/>
            <w:tcMar>
              <w:top w:w="30" w:type="dxa"/>
              <w:left w:w="0" w:type="dxa"/>
              <w:bottom w:w="30" w:type="dxa"/>
              <w:right w:w="0" w:type="dxa"/>
            </w:tcMar>
            <w:vAlign w:val="center"/>
            <w:hideMark/>
          </w:tcPr>
          <w:p w14:paraId="4E178AE2" w14:textId="77777777" w:rsidR="001203FE" w:rsidRPr="00FF27F3" w:rsidRDefault="001203FE" w:rsidP="00D55867">
            <w:pPr>
              <w:spacing w:after="0" w:line="240" w:lineRule="auto"/>
              <w:ind w:left="88"/>
              <w:rPr>
                <w:rFonts w:ascii="Calibri" w:eastAsia="Times New Roman" w:hAnsi="Calibri" w:cs="Calibri"/>
                <w:lang w:eastAsia="zh-CN"/>
              </w:rPr>
            </w:pPr>
            <w:r w:rsidRPr="00FF27F3">
              <w:rPr>
                <w:rFonts w:ascii="Calibri" w:eastAsia="Times New Roman" w:hAnsi="Calibri" w:cs="Calibri"/>
                <w:lang w:eastAsia="zh-CN"/>
              </w:rPr>
              <w:t xml:space="preserve">4.1.1 </w:t>
            </w:r>
            <w:r w:rsidRPr="002D1A66">
              <w:rPr>
                <w:rFonts w:ascii="Calibri" w:eastAsia="Times New Roman" w:hAnsi="Calibri" w:cs="Calibri"/>
                <w:lang w:eastAsia="zh-CN"/>
              </w:rPr>
              <w:t>Podpora organizácií zameraných na</w:t>
            </w:r>
            <w:r>
              <w:rPr>
                <w:rFonts w:ascii="Calibri" w:eastAsia="Times New Roman" w:hAnsi="Calibri" w:cs="Calibri"/>
                <w:lang w:eastAsia="zh-CN"/>
              </w:rPr>
              <w:t> </w:t>
            </w:r>
            <w:r w:rsidRPr="002D1A66">
              <w:rPr>
                <w:rFonts w:ascii="Calibri" w:eastAsia="Times New Roman" w:hAnsi="Calibri" w:cs="Calibri"/>
                <w:lang w:eastAsia="zh-CN"/>
              </w:rPr>
              <w:t>prevenciu, osvetu a včasnú intervenciu v oblasti duševného zdravia</w:t>
            </w:r>
          </w:p>
        </w:tc>
      </w:tr>
      <w:tr w:rsidR="001203FE" w:rsidRPr="00FF27F3" w14:paraId="68E8706D" w14:textId="77777777" w:rsidTr="00D55867">
        <w:trPr>
          <w:trHeight w:val="734"/>
        </w:trPr>
        <w:tc>
          <w:tcPr>
            <w:tcW w:w="0" w:type="auto"/>
            <w:vMerge/>
            <w:vAlign w:val="center"/>
            <w:hideMark/>
          </w:tcPr>
          <w:p w14:paraId="1063533A" w14:textId="77777777" w:rsidR="001203FE" w:rsidRPr="00FF27F3" w:rsidRDefault="001203FE" w:rsidP="00D55867">
            <w:pPr>
              <w:spacing w:after="0" w:line="240" w:lineRule="auto"/>
              <w:rPr>
                <w:rFonts w:ascii="Calibri" w:eastAsia="Times New Roman" w:hAnsi="Calibri" w:cs="Calibri"/>
                <w:b/>
                <w:bCs/>
                <w:lang w:eastAsia="zh-CN"/>
              </w:rPr>
            </w:pPr>
          </w:p>
        </w:tc>
        <w:tc>
          <w:tcPr>
            <w:tcW w:w="4041" w:type="dxa"/>
            <w:tcMar>
              <w:top w:w="30" w:type="dxa"/>
              <w:left w:w="45" w:type="dxa"/>
              <w:bottom w:w="30" w:type="dxa"/>
              <w:right w:w="45" w:type="dxa"/>
            </w:tcMar>
            <w:vAlign w:val="center"/>
            <w:hideMark/>
          </w:tcPr>
          <w:p w14:paraId="4D7C9CEE" w14:textId="77777777" w:rsidR="001203FE" w:rsidRPr="00FF27F3" w:rsidRDefault="001203FE" w:rsidP="00D55867">
            <w:pPr>
              <w:spacing w:after="0" w:line="240" w:lineRule="auto"/>
              <w:ind w:left="123"/>
              <w:rPr>
                <w:rFonts w:ascii="Calibri" w:eastAsia="Times New Roman" w:hAnsi="Calibri" w:cs="Calibri"/>
                <w:b/>
                <w:bCs/>
                <w:color w:val="0070C0"/>
                <w:lang w:eastAsia="zh-CN"/>
              </w:rPr>
            </w:pPr>
            <w:r w:rsidRPr="00FF27F3">
              <w:rPr>
                <w:rFonts w:ascii="Calibri" w:eastAsia="Times New Roman" w:hAnsi="Calibri" w:cs="Calibri"/>
                <w:b/>
                <w:bCs/>
                <w:color w:val="0070C0"/>
                <w:lang w:eastAsia="zh-CN"/>
              </w:rPr>
              <w:t xml:space="preserve">4.2 </w:t>
            </w:r>
            <w:r w:rsidRPr="002D1A66">
              <w:rPr>
                <w:rFonts w:ascii="Calibri" w:eastAsia="Times New Roman" w:hAnsi="Calibri" w:cs="Calibri"/>
                <w:b/>
                <w:bCs/>
                <w:color w:val="0070C0"/>
                <w:lang w:eastAsia="zh-CN"/>
              </w:rPr>
              <w:t>Dostupnosť psychologického poradenstva pre mladých ľudí</w:t>
            </w:r>
          </w:p>
        </w:tc>
        <w:tc>
          <w:tcPr>
            <w:tcW w:w="3792" w:type="dxa"/>
            <w:tcMar>
              <w:top w:w="30" w:type="dxa"/>
              <w:left w:w="0" w:type="dxa"/>
              <w:bottom w:w="30" w:type="dxa"/>
              <w:right w:w="0" w:type="dxa"/>
            </w:tcMar>
            <w:vAlign w:val="center"/>
            <w:hideMark/>
          </w:tcPr>
          <w:p w14:paraId="409D2D87" w14:textId="77777777" w:rsidR="001203FE" w:rsidRPr="00FF27F3" w:rsidRDefault="001203FE" w:rsidP="00D55867">
            <w:pPr>
              <w:spacing w:after="0" w:line="240" w:lineRule="auto"/>
              <w:ind w:left="103"/>
              <w:rPr>
                <w:rFonts w:ascii="Calibri" w:eastAsia="Times New Roman" w:hAnsi="Calibri" w:cs="Calibri"/>
                <w:lang w:eastAsia="zh-CN"/>
              </w:rPr>
            </w:pPr>
            <w:r w:rsidRPr="00FF27F3">
              <w:rPr>
                <w:rFonts w:ascii="Calibri" w:eastAsia="Times New Roman" w:hAnsi="Calibri" w:cs="Calibri"/>
                <w:lang w:eastAsia="zh-CN"/>
              </w:rPr>
              <w:t xml:space="preserve">4.2.1 </w:t>
            </w:r>
            <w:r w:rsidRPr="002D1A66">
              <w:rPr>
                <w:rFonts w:ascii="Calibri" w:eastAsia="Times New Roman" w:hAnsi="Calibri" w:cs="Calibri"/>
                <w:lang w:eastAsia="zh-CN"/>
              </w:rPr>
              <w:t xml:space="preserve">Koordinácia prevencie </w:t>
            </w:r>
            <w:proofErr w:type="spellStart"/>
            <w:r w:rsidRPr="002D1A66">
              <w:rPr>
                <w:rFonts w:ascii="Calibri" w:eastAsia="Times New Roman" w:hAnsi="Calibri" w:cs="Calibri"/>
                <w:lang w:eastAsia="zh-CN"/>
              </w:rPr>
              <w:t>socio</w:t>
            </w:r>
            <w:proofErr w:type="spellEnd"/>
            <w:r w:rsidRPr="002D1A66">
              <w:rPr>
                <w:rFonts w:ascii="Calibri" w:eastAsia="Times New Roman" w:hAnsi="Calibri" w:cs="Calibri"/>
                <w:lang w:eastAsia="zh-CN"/>
              </w:rPr>
              <w:t>-patologických javov na školách v ZP BSK</w:t>
            </w:r>
          </w:p>
        </w:tc>
      </w:tr>
      <w:tr w:rsidR="001203FE" w:rsidRPr="00FF27F3" w14:paraId="08E88CC1" w14:textId="77777777" w:rsidTr="00D55867">
        <w:trPr>
          <w:trHeight w:val="315"/>
        </w:trPr>
        <w:tc>
          <w:tcPr>
            <w:tcW w:w="0" w:type="auto"/>
            <w:vMerge/>
            <w:vAlign w:val="center"/>
            <w:hideMark/>
          </w:tcPr>
          <w:p w14:paraId="382E0461" w14:textId="77777777" w:rsidR="001203FE" w:rsidRPr="00FF27F3" w:rsidRDefault="001203FE" w:rsidP="00D55867">
            <w:pPr>
              <w:spacing w:after="0" w:line="240" w:lineRule="auto"/>
              <w:rPr>
                <w:rFonts w:ascii="Calibri" w:eastAsia="Times New Roman" w:hAnsi="Calibri" w:cs="Calibri"/>
                <w:b/>
                <w:bCs/>
                <w:lang w:eastAsia="zh-CN"/>
              </w:rPr>
            </w:pPr>
          </w:p>
        </w:tc>
        <w:tc>
          <w:tcPr>
            <w:tcW w:w="4041" w:type="dxa"/>
            <w:tcMar>
              <w:top w:w="30" w:type="dxa"/>
              <w:left w:w="45" w:type="dxa"/>
              <w:bottom w:w="30" w:type="dxa"/>
              <w:right w:w="45" w:type="dxa"/>
            </w:tcMar>
            <w:vAlign w:val="center"/>
            <w:hideMark/>
          </w:tcPr>
          <w:p w14:paraId="586ABD9A" w14:textId="77777777" w:rsidR="001203FE" w:rsidRPr="00FF27F3" w:rsidRDefault="001203FE" w:rsidP="00D55867">
            <w:pPr>
              <w:spacing w:after="0" w:line="240" w:lineRule="auto"/>
              <w:ind w:left="123"/>
              <w:rPr>
                <w:rFonts w:ascii="Calibri" w:eastAsia="Times New Roman" w:hAnsi="Calibri" w:cs="Calibri"/>
                <w:b/>
                <w:bCs/>
                <w:color w:val="0070C0"/>
                <w:lang w:eastAsia="zh-CN"/>
              </w:rPr>
            </w:pPr>
            <w:r w:rsidRPr="00FF27F3">
              <w:rPr>
                <w:rFonts w:ascii="Calibri" w:eastAsia="Times New Roman" w:hAnsi="Calibri" w:cs="Calibri"/>
                <w:b/>
                <w:bCs/>
                <w:color w:val="0070C0"/>
                <w:lang w:eastAsia="zh-CN"/>
              </w:rPr>
              <w:t xml:space="preserve">4.3 </w:t>
            </w:r>
            <w:r w:rsidRPr="002D1A66">
              <w:rPr>
                <w:rFonts w:ascii="Calibri" w:eastAsia="Times New Roman" w:hAnsi="Calibri" w:cs="Calibri"/>
                <w:b/>
                <w:bCs/>
                <w:color w:val="0070C0"/>
                <w:lang w:eastAsia="zh-CN"/>
              </w:rPr>
              <w:t>Neformálne vzdelávanie a zvyšovanie povedomia o ľudských právach, tolerancii a boji proti extrémizmu</w:t>
            </w:r>
          </w:p>
        </w:tc>
        <w:tc>
          <w:tcPr>
            <w:tcW w:w="3792" w:type="dxa"/>
            <w:tcMar>
              <w:top w:w="30" w:type="dxa"/>
              <w:left w:w="0" w:type="dxa"/>
              <w:bottom w:w="30" w:type="dxa"/>
              <w:right w:w="0" w:type="dxa"/>
            </w:tcMar>
            <w:vAlign w:val="center"/>
            <w:hideMark/>
          </w:tcPr>
          <w:p w14:paraId="11F897E9" w14:textId="77777777" w:rsidR="001203FE" w:rsidRPr="00FF27F3" w:rsidRDefault="001203FE" w:rsidP="00D55867">
            <w:pPr>
              <w:spacing w:after="0" w:line="240" w:lineRule="auto"/>
              <w:ind w:left="103"/>
              <w:rPr>
                <w:rFonts w:ascii="Calibri" w:eastAsia="Times New Roman" w:hAnsi="Calibri" w:cs="Calibri"/>
                <w:lang w:eastAsia="zh-CN"/>
              </w:rPr>
            </w:pPr>
            <w:r w:rsidRPr="00FF27F3">
              <w:rPr>
                <w:rFonts w:ascii="Calibri" w:eastAsia="Times New Roman" w:hAnsi="Calibri" w:cs="Calibri"/>
                <w:lang w:eastAsia="zh-CN"/>
              </w:rPr>
              <w:t xml:space="preserve">4.3.1 </w:t>
            </w:r>
            <w:r w:rsidRPr="002D1A66">
              <w:rPr>
                <w:rFonts w:ascii="Calibri" w:eastAsia="Times New Roman" w:hAnsi="Calibri" w:cs="Calibri"/>
                <w:lang w:eastAsia="zh-CN"/>
              </w:rPr>
              <w:t>Podpora neformálneho vzdelávania o ľudských právach a</w:t>
            </w:r>
            <w:r>
              <w:rPr>
                <w:rFonts w:ascii="Calibri" w:eastAsia="Times New Roman" w:hAnsi="Calibri" w:cs="Calibri"/>
                <w:lang w:eastAsia="zh-CN"/>
              </w:rPr>
              <w:t> </w:t>
            </w:r>
            <w:r w:rsidRPr="002D1A66">
              <w:rPr>
                <w:rFonts w:ascii="Calibri" w:eastAsia="Times New Roman" w:hAnsi="Calibri" w:cs="Calibri"/>
                <w:lang w:eastAsia="zh-CN"/>
              </w:rPr>
              <w:t>tolerancii</w:t>
            </w:r>
          </w:p>
        </w:tc>
      </w:tr>
    </w:tbl>
    <w:p w14:paraId="5C6C8A0C" w14:textId="77777777" w:rsidR="001203FE" w:rsidRDefault="001203FE" w:rsidP="001203FE">
      <w:pPr>
        <w:rPr>
          <w:rFonts w:ascii="Calibri" w:eastAsia="Calibri" w:hAnsi="Calibri" w:cs="Calibri"/>
          <w:b/>
          <w:bCs/>
        </w:rPr>
      </w:pPr>
    </w:p>
    <w:p w14:paraId="4AF8E891" w14:textId="03A46E8D" w:rsidR="001203FE" w:rsidRDefault="001203FE" w:rsidP="001203FE">
      <w:pPr>
        <w:rPr>
          <w:b/>
          <w:bCs/>
        </w:rPr>
      </w:pPr>
      <w:r w:rsidRPr="0354DEE6">
        <w:rPr>
          <w:b/>
          <w:bCs/>
        </w:rPr>
        <w:t>Opis priorít, opatrení a</w:t>
      </w:r>
      <w:r w:rsidR="009A14C5">
        <w:rPr>
          <w:b/>
          <w:bCs/>
        </w:rPr>
        <w:t> </w:t>
      </w:r>
      <w:r w:rsidRPr="0354DEE6">
        <w:rPr>
          <w:b/>
          <w:bCs/>
        </w:rPr>
        <w:t>aktivít</w:t>
      </w:r>
    </w:p>
    <w:p w14:paraId="548A87EC" w14:textId="77777777" w:rsidR="009A14C5" w:rsidRDefault="009A14C5" w:rsidP="001203FE">
      <w:pPr>
        <w:rPr>
          <w:b/>
          <w:bCs/>
        </w:rPr>
      </w:pPr>
    </w:p>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BF499A" w14:paraId="52D714AF"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49FEE655" w14:textId="77777777" w:rsidR="001203FE" w:rsidRPr="00BF499A"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4.1 </w:t>
            </w:r>
            <w:r w:rsidRPr="002D1A66">
              <w:rPr>
                <w:rFonts w:ascii="Calibri" w:eastAsia="Times New Roman" w:hAnsi="Calibri" w:cs="Calibri"/>
                <w:b/>
                <w:color w:val="0070C0"/>
                <w:sz w:val="24"/>
                <w:lang w:eastAsia="zh-CN"/>
              </w:rPr>
              <w:t>Vzdelávanie a osveta o duševnom zdraví a zvyšovanie odolnosti mladých ľudí</w:t>
            </w:r>
          </w:p>
        </w:tc>
      </w:tr>
      <w:tr w:rsidR="001203FE" w:rsidRPr="00BF499A" w14:paraId="3514255F"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20415432" w14:textId="77777777" w:rsidR="001203FE" w:rsidRDefault="001203FE" w:rsidP="00D55867">
            <w:pPr>
              <w:spacing w:before="120" w:after="120" w:line="240" w:lineRule="auto"/>
              <w:ind w:left="157" w:right="173"/>
              <w:rPr>
                <w:rFonts w:eastAsia="Times New Roman"/>
                <w:b/>
                <w:bCs/>
                <w:lang w:eastAsia="zh-CN"/>
              </w:rPr>
            </w:pPr>
            <w:r w:rsidRPr="0FDC96C7">
              <w:rPr>
                <w:rFonts w:eastAsia="Times New Roman"/>
                <w:b/>
                <w:bCs/>
                <w:lang w:eastAsia="zh-CN"/>
              </w:rPr>
              <w:t>Opatrenie 4.1.1 Podpora organizácií zameraných na prevenciu, osvetu a včasnú intervenciu v</w:t>
            </w:r>
            <w:r>
              <w:rPr>
                <w:rFonts w:eastAsia="Times New Roman"/>
                <w:b/>
                <w:bCs/>
                <w:lang w:eastAsia="zh-CN"/>
              </w:rPr>
              <w:t> </w:t>
            </w:r>
            <w:r w:rsidRPr="0FDC96C7">
              <w:rPr>
                <w:rFonts w:eastAsia="Times New Roman"/>
                <w:b/>
                <w:bCs/>
                <w:lang w:eastAsia="zh-CN"/>
              </w:rPr>
              <w:t>oblasti duševného zdravia</w:t>
            </w:r>
          </w:p>
          <w:p w14:paraId="0547B4BF" w14:textId="77777777" w:rsidR="001203FE" w:rsidRPr="00D97B4B" w:rsidRDefault="001203FE" w:rsidP="00D55867">
            <w:pPr>
              <w:spacing w:before="120" w:after="120" w:line="240" w:lineRule="auto"/>
              <w:ind w:left="157" w:right="173"/>
              <w:rPr>
                <w:rFonts w:eastAsia="Times New Roman"/>
                <w:i/>
                <w:iCs/>
                <w:lang w:eastAsia="zh-CN"/>
              </w:rPr>
            </w:pPr>
            <w:r w:rsidRPr="0FDC96C7">
              <w:rPr>
                <w:rFonts w:eastAsia="Times New Roman"/>
                <w:i/>
                <w:iCs/>
                <w:lang w:eastAsia="zh-CN"/>
              </w:rPr>
              <w:t>Cieľ: Poskytnutie možnosti  mladým ľuďom osvojiť si zručnosti pre prevenciu problémov duševného zdravia.</w:t>
            </w:r>
          </w:p>
          <w:p w14:paraId="2AEDA7CE" w14:textId="77777777" w:rsidR="001203FE" w:rsidRPr="0010252A" w:rsidRDefault="001203FE" w:rsidP="00D55867">
            <w:pPr>
              <w:spacing w:after="120" w:line="240" w:lineRule="auto"/>
              <w:ind w:left="157" w:right="173"/>
              <w:rPr>
                <w:rFonts w:eastAsia="Times New Roman"/>
                <w:lang w:eastAsia="zh-CN"/>
              </w:rPr>
            </w:pPr>
            <w:r w:rsidRPr="0010252A">
              <w:rPr>
                <w:rFonts w:eastAsia="Times New Roman"/>
                <w:lang w:eastAsia="zh-CN"/>
              </w:rPr>
              <w:t>Aktivita 4.1.1.1 Posilniť prevenciu šikany a odolnosť mladých ľudí</w:t>
            </w:r>
          </w:p>
          <w:p w14:paraId="7A4B47F3" w14:textId="77777777" w:rsidR="001203FE" w:rsidRPr="00BF499A" w:rsidRDefault="001203FE" w:rsidP="00D55867">
            <w:pPr>
              <w:spacing w:after="120" w:line="240" w:lineRule="auto"/>
              <w:ind w:left="157" w:right="173"/>
              <w:rPr>
                <w:rFonts w:ascii="Arial" w:eastAsia="Times New Roman" w:hAnsi="Arial" w:cs="Arial"/>
                <w:sz w:val="20"/>
                <w:szCs w:val="20"/>
                <w:lang w:eastAsia="zh-CN"/>
              </w:rPr>
            </w:pPr>
            <w:r w:rsidRPr="0FDC96C7">
              <w:rPr>
                <w:rFonts w:eastAsia="Times New Roman"/>
                <w:lang w:eastAsia="zh-CN"/>
              </w:rPr>
              <w:t>Aktivita 4.1.1.2 Podporiť aktivity, iniciatívy a programy zamerané na prevenciu závislostí mládeže, osvetu o duševnom zdraví a včasnú intervenciu</w:t>
            </w:r>
            <w:r w:rsidRPr="0FDC96C7">
              <w:rPr>
                <w:rFonts w:ascii="Arial" w:eastAsia="Times New Roman" w:hAnsi="Arial" w:cs="Arial"/>
                <w:sz w:val="20"/>
                <w:szCs w:val="20"/>
                <w:lang w:eastAsia="zh-CN"/>
              </w:rPr>
              <w:t xml:space="preserve"> </w:t>
            </w:r>
          </w:p>
        </w:tc>
      </w:tr>
    </w:tbl>
    <w:p w14:paraId="60EA7D29"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BF499A" w14:paraId="3CA40369"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1ED06AF5" w14:textId="77777777" w:rsidR="001203FE" w:rsidRPr="00BF499A"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4.2 </w:t>
            </w:r>
            <w:r w:rsidRPr="002D1A66">
              <w:rPr>
                <w:rFonts w:ascii="Calibri" w:eastAsia="Times New Roman" w:hAnsi="Calibri" w:cs="Calibri"/>
                <w:b/>
                <w:color w:val="0070C0"/>
                <w:sz w:val="24"/>
                <w:lang w:eastAsia="zh-CN"/>
              </w:rPr>
              <w:t>Dostupnosť psychologického poradenstva pre mladých ľudí</w:t>
            </w:r>
          </w:p>
        </w:tc>
      </w:tr>
      <w:tr w:rsidR="001203FE" w:rsidRPr="00BF499A" w14:paraId="51E49A23"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7B2394C7" w14:textId="77777777" w:rsidR="001203FE" w:rsidRDefault="001203FE" w:rsidP="00D55867">
            <w:pPr>
              <w:spacing w:before="120" w:after="120" w:line="240" w:lineRule="auto"/>
              <w:ind w:left="157" w:right="173"/>
              <w:rPr>
                <w:rFonts w:eastAsia="Times New Roman"/>
                <w:b/>
                <w:bCs/>
                <w:lang w:eastAsia="zh-CN"/>
              </w:rPr>
            </w:pPr>
            <w:r w:rsidRPr="0FDC96C7">
              <w:rPr>
                <w:rFonts w:eastAsia="Times New Roman"/>
                <w:b/>
                <w:bCs/>
                <w:lang w:eastAsia="zh-CN"/>
              </w:rPr>
              <w:t xml:space="preserve">Opatrenie 4.2.1 Koordinácia prevencie </w:t>
            </w:r>
            <w:proofErr w:type="spellStart"/>
            <w:r w:rsidRPr="0FDC96C7">
              <w:rPr>
                <w:rFonts w:eastAsia="Times New Roman"/>
                <w:b/>
                <w:bCs/>
                <w:lang w:eastAsia="zh-CN"/>
              </w:rPr>
              <w:t>socio</w:t>
            </w:r>
            <w:proofErr w:type="spellEnd"/>
            <w:r w:rsidRPr="0FDC96C7">
              <w:rPr>
                <w:rFonts w:eastAsia="Times New Roman"/>
                <w:b/>
                <w:bCs/>
                <w:lang w:eastAsia="zh-CN"/>
              </w:rPr>
              <w:t>-patologických javov na školách v ZP BSK</w:t>
            </w:r>
          </w:p>
          <w:p w14:paraId="1F0F9AFE" w14:textId="77777777" w:rsidR="001203FE" w:rsidRDefault="001203FE" w:rsidP="00D55867">
            <w:pPr>
              <w:spacing w:before="120" w:after="120" w:line="240" w:lineRule="auto"/>
              <w:ind w:left="157" w:right="173"/>
              <w:rPr>
                <w:rFonts w:eastAsia="Times New Roman"/>
                <w:i/>
                <w:iCs/>
                <w:lang w:eastAsia="zh-CN"/>
              </w:rPr>
            </w:pPr>
            <w:r w:rsidRPr="0FDC96C7">
              <w:rPr>
                <w:rFonts w:eastAsia="Times New Roman"/>
                <w:i/>
                <w:iCs/>
                <w:lang w:eastAsia="zh-CN"/>
              </w:rPr>
              <w:t>Cieľ: Zlepšenie dostupnosti psychologickej pomoci pre mladých ľudí.</w:t>
            </w:r>
          </w:p>
          <w:p w14:paraId="34B9D020" w14:textId="77777777" w:rsidR="001203FE" w:rsidRPr="0010252A" w:rsidRDefault="001203FE" w:rsidP="00D55867">
            <w:pPr>
              <w:spacing w:before="120" w:after="120" w:line="240" w:lineRule="auto"/>
              <w:ind w:left="157" w:right="173"/>
              <w:rPr>
                <w:rFonts w:eastAsia="Times New Roman"/>
                <w:lang w:eastAsia="zh-CN"/>
              </w:rPr>
            </w:pPr>
            <w:r w:rsidRPr="0FDC96C7">
              <w:rPr>
                <w:rFonts w:eastAsia="Times New Roman"/>
                <w:lang w:eastAsia="zh-CN"/>
              </w:rPr>
              <w:lastRenderedPageBreak/>
              <w:t xml:space="preserve">Aktivita 4.2.1.1 Podporovať spoluprácu škôl s CPPP, subjektmi práce s mládežou a </w:t>
            </w:r>
            <w:proofErr w:type="spellStart"/>
            <w:r w:rsidRPr="0FDC96C7">
              <w:rPr>
                <w:rFonts w:eastAsia="Times New Roman"/>
                <w:lang w:eastAsia="zh-CN"/>
              </w:rPr>
              <w:t>preventistami</w:t>
            </w:r>
            <w:proofErr w:type="spellEnd"/>
            <w:r w:rsidRPr="0FDC96C7">
              <w:rPr>
                <w:rFonts w:eastAsia="Times New Roman"/>
                <w:lang w:eastAsia="zh-CN"/>
              </w:rPr>
              <w:t xml:space="preserve"> pre dostupnejšiu sieť poradenstva a pomoci</w:t>
            </w:r>
          </w:p>
          <w:p w14:paraId="57722AE6" w14:textId="77777777" w:rsidR="001203FE" w:rsidRPr="00BF499A" w:rsidRDefault="001203FE" w:rsidP="00D55867">
            <w:pPr>
              <w:spacing w:after="120" w:line="240" w:lineRule="auto"/>
              <w:ind w:left="157" w:right="173"/>
              <w:rPr>
                <w:rFonts w:ascii="Arial" w:eastAsia="Times New Roman" w:hAnsi="Arial" w:cs="Arial"/>
                <w:sz w:val="20"/>
                <w:szCs w:val="20"/>
                <w:lang w:eastAsia="zh-CN"/>
              </w:rPr>
            </w:pPr>
            <w:r w:rsidRPr="0010252A">
              <w:rPr>
                <w:rFonts w:eastAsia="Times New Roman"/>
                <w:lang w:eastAsia="zh-CN"/>
              </w:rPr>
              <w:t>Aktivita 4.2.1.2 Vytvoriť databázu pracovníkov SŠ v ZP BSK, ktorí sú zodpovední za prevenciu rôznych druhov závislostí</w:t>
            </w:r>
          </w:p>
        </w:tc>
      </w:tr>
    </w:tbl>
    <w:p w14:paraId="49FA0FB9"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BF499A" w14:paraId="63DE36D2"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193A1256" w14:textId="77777777" w:rsidR="001203FE" w:rsidRPr="00BF499A"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t xml:space="preserve">Priorita 4.3 </w:t>
            </w:r>
            <w:r w:rsidRPr="002D1A66">
              <w:rPr>
                <w:rFonts w:ascii="Calibri" w:eastAsia="Times New Roman" w:hAnsi="Calibri" w:cs="Calibri"/>
                <w:b/>
                <w:color w:val="0070C0"/>
                <w:sz w:val="24"/>
                <w:lang w:eastAsia="zh-CN"/>
              </w:rPr>
              <w:t>Neformálne vzdelávanie a zvyšovanie povedomia o ľudských právach, tolerancii a boji proti extrémizmu</w:t>
            </w:r>
          </w:p>
        </w:tc>
      </w:tr>
      <w:tr w:rsidR="001203FE" w:rsidRPr="00BF499A" w14:paraId="54EE78BF"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5EE9FE5D" w14:textId="77777777" w:rsidR="001203FE" w:rsidRDefault="001203FE" w:rsidP="00D55867">
            <w:pPr>
              <w:spacing w:before="120" w:after="120" w:line="240" w:lineRule="auto"/>
              <w:ind w:left="157" w:right="173"/>
              <w:rPr>
                <w:rFonts w:eastAsia="Times New Roman"/>
                <w:b/>
                <w:lang w:eastAsia="zh-CN"/>
              </w:rPr>
            </w:pPr>
            <w:r w:rsidRPr="0010252A">
              <w:rPr>
                <w:rFonts w:eastAsia="Times New Roman"/>
                <w:b/>
                <w:lang w:eastAsia="zh-CN"/>
              </w:rPr>
              <w:t>Opatrenie 4.3.1 Podpora neformálneho vzdelávania o ľudských právach a</w:t>
            </w:r>
            <w:r>
              <w:rPr>
                <w:rFonts w:eastAsia="Times New Roman"/>
                <w:b/>
                <w:lang w:eastAsia="zh-CN"/>
              </w:rPr>
              <w:t> </w:t>
            </w:r>
            <w:r w:rsidRPr="0010252A">
              <w:rPr>
                <w:rFonts w:eastAsia="Times New Roman"/>
                <w:b/>
                <w:lang w:eastAsia="zh-CN"/>
              </w:rPr>
              <w:t>tolerancii</w:t>
            </w:r>
          </w:p>
          <w:p w14:paraId="51D01B16" w14:textId="77777777" w:rsidR="001203FE" w:rsidRPr="00D97B4B" w:rsidRDefault="001203FE" w:rsidP="00D55867">
            <w:pPr>
              <w:spacing w:before="120" w:after="120" w:line="240" w:lineRule="auto"/>
              <w:ind w:left="157" w:right="173"/>
              <w:rPr>
                <w:rFonts w:ascii="Calibri" w:eastAsia="Calibri" w:hAnsi="Calibri" w:cs="Calibri"/>
                <w:bCs/>
                <w:i/>
                <w:iCs/>
                <w:color w:val="000000" w:themeColor="text1"/>
              </w:rPr>
            </w:pPr>
            <w:r w:rsidRPr="00D97B4B">
              <w:rPr>
                <w:rFonts w:ascii="Calibri" w:eastAsia="Calibri" w:hAnsi="Calibri" w:cs="Calibri"/>
                <w:bCs/>
                <w:i/>
                <w:iCs/>
                <w:color w:val="000000" w:themeColor="text1"/>
              </w:rPr>
              <w:t>Cieľ: Zvýšiť povedomie ml</w:t>
            </w:r>
            <w:r>
              <w:rPr>
                <w:rFonts w:ascii="Calibri" w:eastAsia="Calibri" w:hAnsi="Calibri" w:cs="Calibri"/>
                <w:bCs/>
                <w:i/>
                <w:iCs/>
                <w:color w:val="000000" w:themeColor="text1"/>
              </w:rPr>
              <w:t xml:space="preserve">adých ľudí o ľudských právach, </w:t>
            </w:r>
            <w:r w:rsidRPr="00D97B4B">
              <w:rPr>
                <w:rFonts w:ascii="Calibri" w:eastAsia="Calibri" w:hAnsi="Calibri" w:cs="Calibri"/>
                <w:bCs/>
                <w:i/>
                <w:iCs/>
                <w:color w:val="000000" w:themeColor="text1"/>
              </w:rPr>
              <w:t>schopnos</w:t>
            </w:r>
            <w:r>
              <w:rPr>
                <w:rFonts w:ascii="Calibri" w:eastAsia="Calibri" w:hAnsi="Calibri" w:cs="Calibri"/>
                <w:bCs/>
                <w:i/>
                <w:iCs/>
                <w:color w:val="000000" w:themeColor="text1"/>
              </w:rPr>
              <w:t xml:space="preserve">ti </w:t>
            </w:r>
            <w:r w:rsidRPr="00D97B4B">
              <w:rPr>
                <w:rFonts w:ascii="Calibri" w:eastAsia="Calibri" w:hAnsi="Calibri" w:cs="Calibri"/>
                <w:bCs/>
                <w:i/>
                <w:iCs/>
                <w:color w:val="000000" w:themeColor="text1"/>
              </w:rPr>
              <w:t>obrany a</w:t>
            </w:r>
            <w:r>
              <w:rPr>
                <w:rFonts w:ascii="Calibri" w:eastAsia="Calibri" w:hAnsi="Calibri" w:cs="Calibri"/>
                <w:bCs/>
                <w:i/>
                <w:iCs/>
                <w:color w:val="000000" w:themeColor="text1"/>
              </w:rPr>
              <w:t> </w:t>
            </w:r>
            <w:r w:rsidRPr="00D97B4B">
              <w:rPr>
                <w:rFonts w:ascii="Calibri" w:eastAsia="Calibri" w:hAnsi="Calibri" w:cs="Calibri"/>
                <w:bCs/>
                <w:i/>
                <w:iCs/>
                <w:color w:val="000000" w:themeColor="text1"/>
              </w:rPr>
              <w:t>presadzovania</w:t>
            </w:r>
            <w:r>
              <w:rPr>
                <w:rFonts w:ascii="Calibri" w:eastAsia="Calibri" w:hAnsi="Calibri" w:cs="Calibri"/>
                <w:bCs/>
                <w:i/>
                <w:iCs/>
                <w:color w:val="000000" w:themeColor="text1"/>
              </w:rPr>
              <w:t xml:space="preserve"> ľudských práv.</w:t>
            </w:r>
          </w:p>
          <w:p w14:paraId="37AC0B03" w14:textId="77777777" w:rsidR="001203FE" w:rsidRPr="0010252A" w:rsidRDefault="001203FE" w:rsidP="00D55867">
            <w:pPr>
              <w:spacing w:after="120" w:line="240" w:lineRule="auto"/>
              <w:ind w:left="157" w:right="173"/>
              <w:rPr>
                <w:rFonts w:eastAsia="Times New Roman"/>
                <w:lang w:eastAsia="zh-CN"/>
              </w:rPr>
            </w:pPr>
            <w:r w:rsidRPr="0010252A">
              <w:rPr>
                <w:rFonts w:eastAsia="Times New Roman"/>
                <w:lang w:eastAsia="zh-CN"/>
              </w:rPr>
              <w:t xml:space="preserve">Aktivita 4.3.1.1 </w:t>
            </w:r>
            <w:r>
              <w:rPr>
                <w:rFonts w:eastAsia="Times New Roman"/>
                <w:lang w:eastAsia="zh-CN"/>
              </w:rPr>
              <w:t>Podporiť v</w:t>
            </w:r>
            <w:r w:rsidRPr="00653421">
              <w:rPr>
                <w:rFonts w:eastAsia="Times New Roman"/>
                <w:lang w:eastAsia="zh-CN"/>
              </w:rPr>
              <w:t>ýchov</w:t>
            </w:r>
            <w:r>
              <w:rPr>
                <w:rFonts w:eastAsia="Times New Roman"/>
                <w:lang w:eastAsia="zh-CN"/>
              </w:rPr>
              <w:t>u</w:t>
            </w:r>
            <w:r w:rsidRPr="0010252A">
              <w:rPr>
                <w:rFonts w:eastAsia="Times New Roman"/>
                <w:lang w:eastAsia="zh-CN"/>
              </w:rPr>
              <w:t xml:space="preserve"> mladých ľudí k ľudským právam, slobodám a osveta o rovnosti a</w:t>
            </w:r>
            <w:r>
              <w:rPr>
                <w:rFonts w:eastAsia="Times New Roman"/>
                <w:lang w:eastAsia="zh-CN"/>
              </w:rPr>
              <w:t> </w:t>
            </w:r>
            <w:r w:rsidRPr="0010252A">
              <w:rPr>
                <w:rFonts w:eastAsia="Times New Roman"/>
                <w:lang w:eastAsia="zh-CN"/>
              </w:rPr>
              <w:t>tolerancii</w:t>
            </w:r>
          </w:p>
          <w:p w14:paraId="5E2F3AC5" w14:textId="77777777" w:rsidR="001203FE" w:rsidRPr="00BF499A" w:rsidRDefault="001203FE" w:rsidP="00D55867">
            <w:pPr>
              <w:spacing w:after="120" w:line="240" w:lineRule="auto"/>
              <w:ind w:left="157" w:right="173"/>
              <w:rPr>
                <w:rFonts w:ascii="Arial" w:eastAsia="Times New Roman" w:hAnsi="Arial" w:cs="Arial"/>
                <w:sz w:val="20"/>
                <w:szCs w:val="20"/>
                <w:lang w:eastAsia="zh-CN"/>
              </w:rPr>
            </w:pPr>
            <w:r>
              <w:rPr>
                <w:rFonts w:eastAsia="Times New Roman"/>
                <w:lang w:eastAsia="zh-CN"/>
              </w:rPr>
              <w:t>Aktivita 4.3.1.2</w:t>
            </w:r>
            <w:r w:rsidRPr="00E10612">
              <w:rPr>
                <w:rFonts w:eastAsia="Times New Roman"/>
                <w:lang w:eastAsia="zh-CN"/>
              </w:rPr>
              <w:t xml:space="preserve"> </w:t>
            </w:r>
            <w:r w:rsidRPr="0010252A">
              <w:rPr>
                <w:rFonts w:eastAsia="Times New Roman"/>
                <w:lang w:eastAsia="zh-CN"/>
              </w:rPr>
              <w:t xml:space="preserve">Podporiť komunitné a kultúrne aktivity zamerané na </w:t>
            </w:r>
            <w:proofErr w:type="spellStart"/>
            <w:r w:rsidRPr="0010252A">
              <w:rPr>
                <w:rFonts w:eastAsia="Times New Roman"/>
                <w:lang w:eastAsia="zh-CN"/>
              </w:rPr>
              <w:t>deradikalizáciu</w:t>
            </w:r>
            <w:proofErr w:type="spellEnd"/>
            <w:r w:rsidRPr="0010252A">
              <w:rPr>
                <w:rFonts w:eastAsia="Times New Roman"/>
                <w:lang w:eastAsia="zh-CN"/>
              </w:rPr>
              <w:t>, boj proti extrémizmu a nenávistným prejavom u mladých ľudí</w:t>
            </w:r>
          </w:p>
        </w:tc>
      </w:tr>
    </w:tbl>
    <w:p w14:paraId="5B9B27C7" w14:textId="77777777" w:rsidR="001203FE" w:rsidRDefault="001203FE" w:rsidP="001203FE"/>
    <w:p w14:paraId="6A51E8D0" w14:textId="77777777" w:rsidR="001203FE" w:rsidRDefault="001203FE" w:rsidP="001203FE">
      <w:r>
        <w:br w:type="page"/>
      </w:r>
    </w:p>
    <w:p w14:paraId="635D6680" w14:textId="77777777" w:rsidR="001203FE" w:rsidRDefault="001203FE" w:rsidP="001203FE">
      <w:pPr>
        <w:pStyle w:val="Nadpis3"/>
      </w:pPr>
      <w:bookmarkStart w:id="416" w:name="_Toc108024372"/>
      <w:bookmarkStart w:id="417" w:name="_Toc102600865"/>
      <w:bookmarkStart w:id="418" w:name="_Toc110346784"/>
      <w:bookmarkEnd w:id="416"/>
      <w:r w:rsidRPr="0354DEE6">
        <w:lastRenderedPageBreak/>
        <w:t xml:space="preserve">Dostupnosť voľnočasovej infraštruktúry a </w:t>
      </w:r>
      <w:proofErr w:type="spellStart"/>
      <w:r w:rsidRPr="0354DEE6">
        <w:t>nízkoprahové</w:t>
      </w:r>
      <w:proofErr w:type="spellEnd"/>
      <w:r w:rsidRPr="0354DEE6">
        <w:t xml:space="preserve"> prístupy k práci s</w:t>
      </w:r>
      <w:r>
        <w:t> </w:t>
      </w:r>
      <w:r w:rsidRPr="0354DEE6">
        <w:t>mládežou</w:t>
      </w:r>
      <w:bookmarkEnd w:id="417"/>
      <w:bookmarkEnd w:id="418"/>
    </w:p>
    <w:p w14:paraId="11322EC5" w14:textId="77777777" w:rsidR="001203FE" w:rsidRDefault="001203FE" w:rsidP="001203FE">
      <w:pPr>
        <w:jc w:val="both"/>
      </w:pPr>
      <w:r>
        <w:t xml:space="preserve">Priorita 5 reaguje na dostupnosť voľnočasovej infraštruktúry, najmä na dostupnosť bezpečných miest pre mladých. Nedostatok bezpečných miest bol identifikovaný ako spúšťač pre medializované prípady šikany detí. Tradične voľnočasovú infraštruktúru predstavovali centrá voľného času a podobné zariadenia krúžkovej a záujmovej činnosti. Koncept moderných centier mládeže je jednou z línií adaptácie štátnej politiky pre mládež, ktorá sa bude realizovať v rokoch 2022 </w:t>
      </w:r>
      <w:r w:rsidRPr="00825819">
        <w:t>–</w:t>
      </w:r>
      <w:r>
        <w:t xml:space="preserve"> 2026. </w:t>
      </w:r>
      <w:proofErr w:type="spellStart"/>
      <w:r>
        <w:t>Nízkoprahové</w:t>
      </w:r>
      <w:proofErr w:type="spellEnd"/>
      <w:r>
        <w:t xml:space="preserve"> prístupy vo forme </w:t>
      </w:r>
      <w:proofErr w:type="spellStart"/>
      <w:r>
        <w:t>nízkoprahových</w:t>
      </w:r>
      <w:proofErr w:type="spellEnd"/>
      <w:r>
        <w:t xml:space="preserve"> centier a komunitných centier pre mladých predstavujú efektívne riešenia nadväzujúce na metódy v systéme sociálnej práce. Postavenie sídliskovej mládeže umožňuje organizáciám reagovať adresne prostredníctvom </w:t>
      </w:r>
      <w:proofErr w:type="spellStart"/>
      <w:r>
        <w:t>mikrokomunitných</w:t>
      </w:r>
      <w:proofErr w:type="spellEnd"/>
      <w:r>
        <w:t xml:space="preserve"> centier, čo predstavuje pozitívnu výzvu pre koordináciu. Priorita nadväzuje na kľúčové oblasti Stratégie SR pre mládež: </w:t>
      </w:r>
      <w:proofErr w:type="spellStart"/>
      <w:r w:rsidRPr="001040EE">
        <w:rPr>
          <w:color w:val="000000" w:themeColor="text1"/>
        </w:rPr>
        <w:t>P</w:t>
      </w:r>
      <w:r w:rsidRPr="001040EE">
        <w:t>sM</w:t>
      </w:r>
      <w:proofErr w:type="spellEnd"/>
      <w:r>
        <w:t>, Inklúzia, rovnosť a nediskriminácia a Zdravý životný štýl a psychické zdravie.</w:t>
      </w:r>
    </w:p>
    <w:p w14:paraId="508A5791" w14:textId="664E3F9F" w:rsidR="009A14C5" w:rsidRDefault="001203FE" w:rsidP="001203FE">
      <w:pPr>
        <w:jc w:val="both"/>
        <w:rPr>
          <w:rFonts w:eastAsiaTheme="minorEastAsia"/>
          <w:color w:val="000000" w:themeColor="text1"/>
        </w:rPr>
      </w:pPr>
      <w:r>
        <w:t xml:space="preserve">Osobitnou výzvou je zapájanie mladých ľudí so znevýhodnením do ponuky aktivít </w:t>
      </w:r>
      <w:proofErr w:type="spellStart"/>
      <w:r w:rsidRPr="001040EE">
        <w:rPr>
          <w:color w:val="000000" w:themeColor="text1"/>
        </w:rPr>
        <w:t>P</w:t>
      </w:r>
      <w:r w:rsidRPr="001040EE">
        <w:t>sM</w:t>
      </w:r>
      <w:proofErr w:type="spellEnd"/>
      <w:r>
        <w:t>. Ide o účasť sociálne znevýhodnených detí a mladých ľudí, zdravotne a duševne znevýhodnených a </w:t>
      </w:r>
      <w:proofErr w:type="spellStart"/>
      <w:r>
        <w:t>neurodiverzných</w:t>
      </w:r>
      <w:proofErr w:type="spellEnd"/>
      <w:r>
        <w:t xml:space="preserve"> mladých ľudí. Trendom je rozv</w:t>
      </w:r>
      <w:r w:rsidRPr="0010252A">
        <w:t xml:space="preserve">íjanie </w:t>
      </w:r>
      <w:proofErr w:type="spellStart"/>
      <w:r w:rsidRPr="0F4E35DF">
        <w:rPr>
          <w:rFonts w:ascii="Calibri" w:eastAsia="Calibri" w:hAnsi="Calibri" w:cs="Calibri"/>
          <w:color w:val="000000" w:themeColor="text1"/>
        </w:rPr>
        <w:t>mikrokomunitných</w:t>
      </w:r>
      <w:proofErr w:type="spellEnd"/>
      <w:r w:rsidRPr="0F4E35DF">
        <w:rPr>
          <w:rFonts w:ascii="Calibri" w:eastAsia="Calibri" w:hAnsi="Calibri" w:cs="Calibri"/>
          <w:color w:val="000000" w:themeColor="text1"/>
        </w:rPr>
        <w:t xml:space="preserve"> centier,</w:t>
      </w:r>
      <w:r>
        <w:rPr>
          <w:rFonts w:ascii="Calibri" w:eastAsia="Calibri" w:hAnsi="Calibri" w:cs="Calibri"/>
          <w:color w:val="000000" w:themeColor="text1"/>
        </w:rPr>
        <w:t xml:space="preserve"> kde</w:t>
      </w:r>
      <w:r w:rsidRPr="0F4E35DF">
        <w:rPr>
          <w:rFonts w:ascii="Calibri" w:eastAsia="Calibri" w:hAnsi="Calibri" w:cs="Calibri"/>
          <w:color w:val="000000" w:themeColor="text1"/>
        </w:rPr>
        <w:t xml:space="preserve"> </w:t>
      </w:r>
      <w:r>
        <w:rPr>
          <w:rFonts w:ascii="Calibri" w:eastAsia="Calibri" w:hAnsi="Calibri" w:cs="Calibri"/>
          <w:color w:val="000000" w:themeColor="text1"/>
        </w:rPr>
        <w:t xml:space="preserve">sú </w:t>
      </w:r>
      <w:proofErr w:type="spellStart"/>
      <w:r w:rsidRPr="0F4E35DF">
        <w:rPr>
          <w:rFonts w:ascii="Calibri" w:eastAsia="Calibri" w:hAnsi="Calibri" w:cs="Calibri"/>
          <w:color w:val="000000" w:themeColor="text1"/>
        </w:rPr>
        <w:t>nízkoprahové</w:t>
      </w:r>
      <w:proofErr w:type="spellEnd"/>
      <w:r w:rsidRPr="0F4E35DF">
        <w:rPr>
          <w:rFonts w:ascii="Calibri" w:eastAsia="Calibri" w:hAnsi="Calibri" w:cs="Calibri"/>
          <w:color w:val="000000" w:themeColor="text1"/>
        </w:rPr>
        <w:t xml:space="preserve"> prístupy vždy zasadené do kontextu konkrétneho susedstva, </w:t>
      </w:r>
      <w:r>
        <w:rPr>
          <w:rFonts w:ascii="Calibri" w:eastAsia="Calibri" w:hAnsi="Calibri" w:cs="Calibri"/>
          <w:color w:val="000000" w:themeColor="text1"/>
        </w:rPr>
        <w:t xml:space="preserve">napr. sídliskovej </w:t>
      </w:r>
      <w:r w:rsidRPr="0F4E35DF">
        <w:rPr>
          <w:rFonts w:ascii="Calibri" w:eastAsia="Calibri" w:hAnsi="Calibri" w:cs="Calibri"/>
          <w:color w:val="000000" w:themeColor="text1"/>
        </w:rPr>
        <w:t>komunity</w:t>
      </w:r>
      <w:r>
        <w:rPr>
          <w:rFonts w:ascii="Calibri" w:eastAsia="Calibri" w:hAnsi="Calibri" w:cs="Calibri"/>
          <w:color w:val="000000" w:themeColor="text1"/>
        </w:rPr>
        <w:t>.</w:t>
      </w:r>
      <w:r>
        <w:rPr>
          <w:rFonts w:eastAsiaTheme="minorEastAsia"/>
          <w:color w:val="000000" w:themeColor="text1"/>
        </w:rPr>
        <w:t xml:space="preserve"> </w:t>
      </w:r>
      <w:r w:rsidRPr="0010252A">
        <w:rPr>
          <w:rFonts w:eastAsiaTheme="minorEastAsia"/>
          <w:color w:val="000000" w:themeColor="text1"/>
        </w:rPr>
        <w:t>V kontexte menších miest a vidieckych obcí</w:t>
      </w:r>
      <w:r>
        <w:rPr>
          <w:rFonts w:eastAsiaTheme="minorEastAsia"/>
          <w:color w:val="000000" w:themeColor="text1"/>
        </w:rPr>
        <w:t xml:space="preserve"> je</w:t>
      </w:r>
      <w:r w:rsidRPr="0010252A">
        <w:rPr>
          <w:rFonts w:eastAsiaTheme="minorEastAsia"/>
          <w:color w:val="000000" w:themeColor="text1"/>
        </w:rPr>
        <w:t xml:space="preserve"> prevádzka centier limitovaná fyzickou kapacitou priestorov a dostupným rozpočtom pre personálne výdavk</w:t>
      </w:r>
      <w:r>
        <w:rPr>
          <w:rFonts w:eastAsiaTheme="minorEastAsia"/>
          <w:color w:val="000000" w:themeColor="text1"/>
        </w:rPr>
        <w:t>y.</w:t>
      </w:r>
    </w:p>
    <w:p w14:paraId="1C3A2A8B" w14:textId="62EBB0D1" w:rsidR="001203FE" w:rsidRDefault="001203FE" w:rsidP="001203FE">
      <w:pPr>
        <w:jc w:val="both"/>
      </w:pPr>
      <w:r>
        <w:t xml:space="preserve">Kľúčoví partneri: </w:t>
      </w:r>
      <w:r w:rsidRPr="0010252A">
        <w:t xml:space="preserve">Asociácia centier voľného času, Asociácia </w:t>
      </w:r>
      <w:proofErr w:type="spellStart"/>
      <w:r w:rsidRPr="0010252A">
        <w:t>nízkoprahových</w:t>
      </w:r>
      <w:proofErr w:type="spellEnd"/>
      <w:r w:rsidRPr="0010252A">
        <w:t xml:space="preserve"> programov SR</w:t>
      </w:r>
    </w:p>
    <w:p w14:paraId="06EB3E03" w14:textId="77777777" w:rsidR="009A14C5" w:rsidRPr="00343898" w:rsidRDefault="009A14C5" w:rsidP="001203FE">
      <w:pPr>
        <w:jc w:val="both"/>
      </w:pPr>
    </w:p>
    <w:tbl>
      <w:tblPr>
        <w:tblW w:w="9072" w:type="dxa"/>
        <w:tblInd w:w="45"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CellMar>
          <w:left w:w="0" w:type="dxa"/>
          <w:right w:w="0" w:type="dxa"/>
        </w:tblCellMar>
        <w:tblLook w:val="04A0" w:firstRow="1" w:lastRow="0" w:firstColumn="1" w:lastColumn="0" w:noHBand="0" w:noVBand="1"/>
      </w:tblPr>
      <w:tblGrid>
        <w:gridCol w:w="1560"/>
        <w:gridCol w:w="3587"/>
        <w:gridCol w:w="3925"/>
      </w:tblGrid>
      <w:tr w:rsidR="001203FE" w:rsidRPr="00BF499A" w14:paraId="378078F7" w14:textId="77777777" w:rsidTr="00D55867">
        <w:trPr>
          <w:trHeight w:val="315"/>
        </w:trPr>
        <w:tc>
          <w:tcPr>
            <w:tcW w:w="1560" w:type="dxa"/>
            <w:shd w:val="clear" w:color="auto" w:fill="B6DDE8"/>
            <w:tcMar>
              <w:top w:w="30" w:type="dxa"/>
              <w:left w:w="45" w:type="dxa"/>
              <w:bottom w:w="30" w:type="dxa"/>
              <w:right w:w="45" w:type="dxa"/>
            </w:tcMar>
            <w:vAlign w:val="center"/>
            <w:hideMark/>
          </w:tcPr>
          <w:p w14:paraId="7E7EC566" w14:textId="77777777" w:rsidR="001203FE" w:rsidRPr="00BF499A" w:rsidRDefault="001203FE" w:rsidP="00D55867">
            <w:pPr>
              <w:spacing w:after="0" w:line="240" w:lineRule="auto"/>
              <w:jc w:val="center"/>
              <w:rPr>
                <w:rFonts w:ascii="Calibri" w:eastAsia="Times New Roman" w:hAnsi="Calibri" w:cs="Calibri"/>
                <w:b/>
                <w:bCs/>
                <w:lang w:eastAsia="zh-CN"/>
              </w:rPr>
            </w:pPr>
            <w:r w:rsidRPr="00BF499A">
              <w:rPr>
                <w:rFonts w:ascii="Calibri" w:eastAsia="Times New Roman" w:hAnsi="Calibri" w:cs="Calibri"/>
                <w:b/>
                <w:bCs/>
                <w:lang w:eastAsia="zh-CN"/>
              </w:rPr>
              <w:t>Tematická oblasť</w:t>
            </w:r>
          </w:p>
        </w:tc>
        <w:tc>
          <w:tcPr>
            <w:tcW w:w="3587" w:type="dxa"/>
            <w:shd w:val="clear" w:color="auto" w:fill="B6DDE8"/>
            <w:tcMar>
              <w:top w:w="30" w:type="dxa"/>
              <w:left w:w="45" w:type="dxa"/>
              <w:bottom w:w="30" w:type="dxa"/>
              <w:right w:w="45" w:type="dxa"/>
            </w:tcMar>
            <w:vAlign w:val="center"/>
            <w:hideMark/>
          </w:tcPr>
          <w:p w14:paraId="6067CF04" w14:textId="77777777" w:rsidR="001203FE" w:rsidRPr="00BF499A" w:rsidRDefault="001203FE" w:rsidP="00D55867">
            <w:pPr>
              <w:spacing w:after="0" w:line="240" w:lineRule="auto"/>
              <w:jc w:val="center"/>
              <w:rPr>
                <w:rFonts w:ascii="Calibri" w:eastAsia="Times New Roman" w:hAnsi="Calibri" w:cs="Calibri"/>
                <w:b/>
                <w:bCs/>
                <w:lang w:eastAsia="zh-CN"/>
              </w:rPr>
            </w:pPr>
            <w:r w:rsidRPr="00BF499A">
              <w:rPr>
                <w:rFonts w:ascii="Calibri" w:eastAsia="Times New Roman" w:hAnsi="Calibri" w:cs="Calibri"/>
                <w:b/>
                <w:bCs/>
                <w:lang w:eastAsia="zh-CN"/>
              </w:rPr>
              <w:t>Priorita</w:t>
            </w:r>
          </w:p>
        </w:tc>
        <w:tc>
          <w:tcPr>
            <w:tcW w:w="3925" w:type="dxa"/>
            <w:shd w:val="clear" w:color="auto" w:fill="B6DDE8"/>
            <w:tcMar>
              <w:top w:w="30" w:type="dxa"/>
              <w:left w:w="45" w:type="dxa"/>
              <w:bottom w:w="30" w:type="dxa"/>
              <w:right w:w="45" w:type="dxa"/>
            </w:tcMar>
            <w:vAlign w:val="center"/>
            <w:hideMark/>
          </w:tcPr>
          <w:p w14:paraId="097DBB20" w14:textId="77777777" w:rsidR="001203FE" w:rsidRPr="00BF499A" w:rsidRDefault="001203FE" w:rsidP="00D55867">
            <w:pPr>
              <w:spacing w:after="0" w:line="240" w:lineRule="auto"/>
              <w:jc w:val="center"/>
              <w:rPr>
                <w:rFonts w:ascii="Calibri" w:eastAsia="Times New Roman" w:hAnsi="Calibri" w:cs="Calibri"/>
                <w:b/>
                <w:bCs/>
                <w:lang w:eastAsia="zh-CN"/>
              </w:rPr>
            </w:pPr>
            <w:r w:rsidRPr="00BF499A">
              <w:rPr>
                <w:rFonts w:ascii="Calibri" w:eastAsia="Times New Roman" w:hAnsi="Calibri" w:cs="Calibri"/>
                <w:b/>
                <w:bCs/>
                <w:lang w:eastAsia="zh-CN"/>
              </w:rPr>
              <w:t>Opatrenie</w:t>
            </w:r>
          </w:p>
        </w:tc>
      </w:tr>
      <w:tr w:rsidR="001203FE" w:rsidRPr="00BF499A" w14:paraId="1DD4A46E" w14:textId="77777777" w:rsidTr="00D55867">
        <w:trPr>
          <w:trHeight w:val="907"/>
        </w:trPr>
        <w:tc>
          <w:tcPr>
            <w:tcW w:w="1560" w:type="dxa"/>
            <w:vMerge w:val="restart"/>
            <w:tcMar>
              <w:top w:w="30" w:type="dxa"/>
              <w:left w:w="45" w:type="dxa"/>
              <w:bottom w:w="30" w:type="dxa"/>
              <w:right w:w="45" w:type="dxa"/>
            </w:tcMar>
            <w:textDirection w:val="btLr"/>
            <w:vAlign w:val="center"/>
            <w:hideMark/>
          </w:tcPr>
          <w:p w14:paraId="56AD7A5D" w14:textId="77777777" w:rsidR="001203FE" w:rsidRPr="00BF499A" w:rsidRDefault="001203FE" w:rsidP="00D55867">
            <w:pPr>
              <w:spacing w:after="0" w:line="240" w:lineRule="auto"/>
              <w:ind w:left="113" w:right="113"/>
              <w:jc w:val="center"/>
              <w:rPr>
                <w:rFonts w:ascii="Calibri" w:eastAsia="Times New Roman" w:hAnsi="Calibri" w:cs="Calibri"/>
                <w:b/>
                <w:bCs/>
                <w:lang w:eastAsia="zh-CN"/>
              </w:rPr>
            </w:pPr>
            <w:r w:rsidRPr="00BF499A">
              <w:rPr>
                <w:rFonts w:ascii="Calibri" w:eastAsia="Times New Roman" w:hAnsi="Calibri" w:cs="Calibri"/>
                <w:b/>
                <w:bCs/>
                <w:lang w:eastAsia="zh-CN"/>
              </w:rPr>
              <w:t xml:space="preserve">5. </w:t>
            </w:r>
            <w:r>
              <w:rPr>
                <w:rFonts w:ascii="Calibri" w:eastAsia="Times New Roman" w:hAnsi="Calibri" w:cs="Calibri"/>
                <w:b/>
                <w:bCs/>
                <w:lang w:eastAsia="zh-CN"/>
              </w:rPr>
              <w:t>V</w:t>
            </w:r>
            <w:r w:rsidRPr="00BF499A">
              <w:rPr>
                <w:rFonts w:ascii="Calibri" w:eastAsia="Times New Roman" w:hAnsi="Calibri" w:cs="Calibri"/>
                <w:b/>
                <w:bCs/>
                <w:lang w:eastAsia="zh-CN"/>
              </w:rPr>
              <w:t>oľnočasov</w:t>
            </w:r>
            <w:r>
              <w:rPr>
                <w:rFonts w:ascii="Calibri" w:eastAsia="Times New Roman" w:hAnsi="Calibri" w:cs="Calibri"/>
                <w:b/>
                <w:bCs/>
                <w:lang w:eastAsia="zh-CN"/>
              </w:rPr>
              <w:t>á</w:t>
            </w:r>
            <w:r w:rsidRPr="00BF499A">
              <w:rPr>
                <w:rFonts w:ascii="Calibri" w:eastAsia="Times New Roman" w:hAnsi="Calibri" w:cs="Calibri"/>
                <w:b/>
                <w:bCs/>
                <w:lang w:eastAsia="zh-CN"/>
              </w:rPr>
              <w:t xml:space="preserve"> infraštruktúr</w:t>
            </w:r>
            <w:r>
              <w:rPr>
                <w:rFonts w:ascii="Calibri" w:eastAsia="Times New Roman" w:hAnsi="Calibri" w:cs="Calibri"/>
                <w:b/>
                <w:bCs/>
                <w:lang w:eastAsia="zh-CN"/>
              </w:rPr>
              <w:t>a</w:t>
            </w:r>
            <w:r w:rsidRPr="00BF499A">
              <w:rPr>
                <w:rFonts w:ascii="Calibri" w:eastAsia="Times New Roman" w:hAnsi="Calibri" w:cs="Calibri"/>
                <w:b/>
                <w:bCs/>
                <w:lang w:eastAsia="zh-CN"/>
              </w:rPr>
              <w:t xml:space="preserve"> a </w:t>
            </w:r>
            <w:proofErr w:type="spellStart"/>
            <w:r w:rsidRPr="00BF499A">
              <w:rPr>
                <w:rFonts w:ascii="Calibri" w:eastAsia="Times New Roman" w:hAnsi="Calibri" w:cs="Calibri"/>
                <w:b/>
                <w:bCs/>
                <w:lang w:eastAsia="zh-CN"/>
              </w:rPr>
              <w:t>nízkoprahové</w:t>
            </w:r>
            <w:proofErr w:type="spellEnd"/>
            <w:r w:rsidRPr="00BF499A">
              <w:rPr>
                <w:rFonts w:ascii="Calibri" w:eastAsia="Times New Roman" w:hAnsi="Calibri" w:cs="Calibri"/>
                <w:b/>
                <w:bCs/>
                <w:lang w:eastAsia="zh-CN"/>
              </w:rPr>
              <w:t xml:space="preserve"> prístupy k práci s mládežou</w:t>
            </w:r>
          </w:p>
        </w:tc>
        <w:tc>
          <w:tcPr>
            <w:tcW w:w="3587" w:type="dxa"/>
            <w:tcMar>
              <w:top w:w="30" w:type="dxa"/>
              <w:left w:w="45" w:type="dxa"/>
              <w:bottom w:w="30" w:type="dxa"/>
              <w:right w:w="45" w:type="dxa"/>
            </w:tcMar>
            <w:vAlign w:val="center"/>
            <w:hideMark/>
          </w:tcPr>
          <w:p w14:paraId="583C2B6F" w14:textId="77777777" w:rsidR="001203FE" w:rsidRPr="00BF499A" w:rsidRDefault="001203FE" w:rsidP="00D55867">
            <w:pPr>
              <w:spacing w:after="0" w:line="240" w:lineRule="auto"/>
              <w:ind w:left="162"/>
              <w:rPr>
                <w:rFonts w:ascii="Calibri" w:eastAsia="Times New Roman" w:hAnsi="Calibri" w:cs="Calibri"/>
                <w:b/>
                <w:bCs/>
                <w:color w:val="0070C0"/>
                <w:lang w:eastAsia="zh-CN"/>
              </w:rPr>
            </w:pPr>
            <w:r w:rsidRPr="00BF499A">
              <w:rPr>
                <w:rFonts w:ascii="Calibri" w:eastAsia="Times New Roman" w:hAnsi="Calibri" w:cs="Calibri"/>
                <w:b/>
                <w:bCs/>
                <w:color w:val="0070C0"/>
                <w:lang w:eastAsia="zh-CN"/>
              </w:rPr>
              <w:t xml:space="preserve">5.1 </w:t>
            </w:r>
            <w:r w:rsidRPr="006F34FE">
              <w:rPr>
                <w:rFonts w:ascii="Calibri" w:eastAsia="Times New Roman" w:hAnsi="Calibri" w:cs="Calibri"/>
                <w:b/>
                <w:bCs/>
                <w:color w:val="0070C0"/>
                <w:lang w:eastAsia="zh-CN"/>
              </w:rPr>
              <w:t>Dostupnosť voľnočasovej infraštruktúry a bezpečných miest pre mladých ľudí</w:t>
            </w:r>
          </w:p>
        </w:tc>
        <w:tc>
          <w:tcPr>
            <w:tcW w:w="3925" w:type="dxa"/>
            <w:tcMar>
              <w:top w:w="30" w:type="dxa"/>
              <w:left w:w="0" w:type="dxa"/>
              <w:bottom w:w="30" w:type="dxa"/>
              <w:right w:w="0" w:type="dxa"/>
            </w:tcMar>
            <w:vAlign w:val="center"/>
            <w:hideMark/>
          </w:tcPr>
          <w:p w14:paraId="175B1F83" w14:textId="77777777" w:rsidR="001203FE" w:rsidRPr="00BF499A" w:rsidRDefault="001203FE" w:rsidP="00D55867">
            <w:pPr>
              <w:spacing w:after="0" w:line="240" w:lineRule="auto"/>
              <w:ind w:left="108"/>
              <w:rPr>
                <w:rFonts w:ascii="Calibri" w:eastAsia="Times New Roman" w:hAnsi="Calibri" w:cs="Calibri"/>
                <w:lang w:eastAsia="zh-CN"/>
              </w:rPr>
            </w:pPr>
            <w:r w:rsidRPr="00BF499A">
              <w:rPr>
                <w:rFonts w:ascii="Calibri" w:eastAsia="Times New Roman" w:hAnsi="Calibri" w:cs="Calibri"/>
                <w:lang w:eastAsia="zh-CN"/>
              </w:rPr>
              <w:t xml:space="preserve">5.1.1 </w:t>
            </w:r>
            <w:r w:rsidRPr="006F34FE">
              <w:rPr>
                <w:rFonts w:ascii="Calibri" w:eastAsia="Times New Roman" w:hAnsi="Calibri" w:cs="Calibri"/>
                <w:lang w:eastAsia="zh-CN"/>
              </w:rPr>
              <w:t>Zvýšenie dostupnosti voľnočasovej infraštruktúry a bezpečných miest pre</w:t>
            </w:r>
            <w:r>
              <w:rPr>
                <w:rFonts w:ascii="Calibri" w:eastAsia="Times New Roman" w:hAnsi="Calibri" w:cs="Calibri"/>
                <w:lang w:eastAsia="zh-CN"/>
              </w:rPr>
              <w:t> </w:t>
            </w:r>
            <w:r w:rsidRPr="006F34FE">
              <w:rPr>
                <w:rFonts w:ascii="Calibri" w:eastAsia="Times New Roman" w:hAnsi="Calibri" w:cs="Calibri"/>
                <w:lang w:eastAsia="zh-CN"/>
              </w:rPr>
              <w:t>mladých ľudí</w:t>
            </w:r>
          </w:p>
        </w:tc>
      </w:tr>
      <w:tr w:rsidR="001203FE" w:rsidRPr="00BF499A" w14:paraId="6C5E3276" w14:textId="77777777" w:rsidTr="00D55867">
        <w:trPr>
          <w:trHeight w:val="907"/>
        </w:trPr>
        <w:tc>
          <w:tcPr>
            <w:tcW w:w="1560" w:type="dxa"/>
            <w:vMerge/>
            <w:vAlign w:val="center"/>
            <w:hideMark/>
          </w:tcPr>
          <w:p w14:paraId="01B4E083" w14:textId="77777777" w:rsidR="001203FE" w:rsidRPr="00BF499A" w:rsidRDefault="001203FE" w:rsidP="00D55867">
            <w:pPr>
              <w:spacing w:after="0" w:line="240" w:lineRule="auto"/>
              <w:rPr>
                <w:rFonts w:ascii="Calibri" w:eastAsia="Times New Roman" w:hAnsi="Calibri" w:cs="Calibri"/>
                <w:b/>
                <w:bCs/>
                <w:lang w:eastAsia="zh-CN"/>
              </w:rPr>
            </w:pPr>
          </w:p>
        </w:tc>
        <w:tc>
          <w:tcPr>
            <w:tcW w:w="3587" w:type="dxa"/>
            <w:tcMar>
              <w:top w:w="30" w:type="dxa"/>
              <w:left w:w="45" w:type="dxa"/>
              <w:bottom w:w="30" w:type="dxa"/>
              <w:right w:w="45" w:type="dxa"/>
            </w:tcMar>
            <w:vAlign w:val="center"/>
            <w:hideMark/>
          </w:tcPr>
          <w:p w14:paraId="1315BF2F" w14:textId="77777777" w:rsidR="001203FE" w:rsidRPr="00BF499A" w:rsidRDefault="001203FE" w:rsidP="00D55867">
            <w:pPr>
              <w:spacing w:after="0" w:line="240" w:lineRule="auto"/>
              <w:ind w:left="149" w:firstLine="6"/>
              <w:rPr>
                <w:rFonts w:ascii="Calibri" w:eastAsia="Times New Roman" w:hAnsi="Calibri" w:cs="Calibri"/>
                <w:b/>
                <w:bCs/>
                <w:color w:val="0070C0"/>
                <w:lang w:eastAsia="zh-CN"/>
              </w:rPr>
            </w:pPr>
            <w:r w:rsidRPr="00BF499A">
              <w:rPr>
                <w:rFonts w:ascii="Calibri" w:eastAsia="Times New Roman" w:hAnsi="Calibri" w:cs="Calibri"/>
                <w:b/>
                <w:bCs/>
                <w:color w:val="0070C0"/>
                <w:lang w:eastAsia="zh-CN"/>
              </w:rPr>
              <w:t xml:space="preserve">5.2 </w:t>
            </w:r>
            <w:proofErr w:type="spellStart"/>
            <w:r w:rsidRPr="006F34FE">
              <w:rPr>
                <w:rFonts w:ascii="Calibri" w:eastAsia="Times New Roman" w:hAnsi="Calibri" w:cs="Calibri"/>
                <w:b/>
                <w:bCs/>
                <w:color w:val="0070C0"/>
                <w:lang w:eastAsia="zh-CN"/>
              </w:rPr>
              <w:t>Nízkoprahové</w:t>
            </w:r>
            <w:proofErr w:type="spellEnd"/>
            <w:r w:rsidRPr="006F34FE">
              <w:rPr>
                <w:rFonts w:ascii="Calibri" w:eastAsia="Times New Roman" w:hAnsi="Calibri" w:cs="Calibri"/>
                <w:b/>
                <w:bCs/>
                <w:color w:val="0070C0"/>
                <w:lang w:eastAsia="zh-CN"/>
              </w:rPr>
              <w:t xml:space="preserve"> prístupy k práci s</w:t>
            </w:r>
            <w:r>
              <w:rPr>
                <w:rFonts w:ascii="Calibri" w:eastAsia="Times New Roman" w:hAnsi="Calibri" w:cs="Calibri"/>
                <w:b/>
                <w:bCs/>
                <w:color w:val="0070C0"/>
                <w:lang w:eastAsia="zh-CN"/>
              </w:rPr>
              <w:t> </w:t>
            </w:r>
            <w:r w:rsidRPr="006F34FE">
              <w:rPr>
                <w:rFonts w:ascii="Calibri" w:eastAsia="Times New Roman" w:hAnsi="Calibri" w:cs="Calibri"/>
                <w:b/>
                <w:bCs/>
                <w:color w:val="0070C0"/>
                <w:lang w:eastAsia="zh-CN"/>
              </w:rPr>
              <w:t>mládežou</w:t>
            </w:r>
          </w:p>
        </w:tc>
        <w:tc>
          <w:tcPr>
            <w:tcW w:w="3925" w:type="dxa"/>
            <w:tcMar>
              <w:top w:w="30" w:type="dxa"/>
              <w:left w:w="0" w:type="dxa"/>
              <w:bottom w:w="30" w:type="dxa"/>
              <w:right w:w="0" w:type="dxa"/>
            </w:tcMar>
            <w:vAlign w:val="center"/>
            <w:hideMark/>
          </w:tcPr>
          <w:p w14:paraId="44542D64" w14:textId="77777777" w:rsidR="001203FE" w:rsidRPr="00BF499A" w:rsidRDefault="001203FE" w:rsidP="00D55867">
            <w:pPr>
              <w:spacing w:after="0" w:line="240" w:lineRule="auto"/>
              <w:ind w:left="164"/>
              <w:rPr>
                <w:rFonts w:ascii="Calibri" w:eastAsia="Times New Roman" w:hAnsi="Calibri" w:cs="Calibri"/>
                <w:lang w:eastAsia="zh-CN"/>
              </w:rPr>
            </w:pPr>
            <w:r w:rsidRPr="00BF499A">
              <w:rPr>
                <w:rFonts w:ascii="Calibri" w:eastAsia="Times New Roman" w:hAnsi="Calibri" w:cs="Calibri"/>
                <w:lang w:eastAsia="zh-CN"/>
              </w:rPr>
              <w:t xml:space="preserve">5.2.1 </w:t>
            </w:r>
            <w:r w:rsidRPr="006F34FE">
              <w:rPr>
                <w:rFonts w:ascii="Calibri" w:eastAsia="Times New Roman" w:hAnsi="Calibri" w:cs="Calibri"/>
                <w:lang w:eastAsia="zh-CN"/>
              </w:rPr>
              <w:t xml:space="preserve">Rozšírenie aplikácie </w:t>
            </w:r>
            <w:proofErr w:type="spellStart"/>
            <w:r w:rsidRPr="006F34FE">
              <w:rPr>
                <w:rFonts w:ascii="Calibri" w:eastAsia="Times New Roman" w:hAnsi="Calibri" w:cs="Calibri"/>
                <w:lang w:eastAsia="zh-CN"/>
              </w:rPr>
              <w:t>nízkoprahových</w:t>
            </w:r>
            <w:proofErr w:type="spellEnd"/>
            <w:r w:rsidRPr="006F34FE">
              <w:rPr>
                <w:rFonts w:ascii="Calibri" w:eastAsia="Times New Roman" w:hAnsi="Calibri" w:cs="Calibri"/>
                <w:lang w:eastAsia="zh-CN"/>
              </w:rPr>
              <w:t xml:space="preserve"> prístupov v práci s mládežou</w:t>
            </w:r>
          </w:p>
        </w:tc>
      </w:tr>
    </w:tbl>
    <w:p w14:paraId="74C2D09A" w14:textId="77777777" w:rsidR="001203FE" w:rsidRDefault="001203FE" w:rsidP="001203FE">
      <w:pPr>
        <w:rPr>
          <w:rFonts w:ascii="Calibri" w:eastAsia="Calibri" w:hAnsi="Calibri" w:cs="Calibri"/>
          <w:b/>
          <w:bCs/>
        </w:rPr>
      </w:pPr>
    </w:p>
    <w:p w14:paraId="70C987F9" w14:textId="77777777" w:rsidR="001203FE" w:rsidRDefault="001203FE" w:rsidP="001203FE">
      <w:pPr>
        <w:rPr>
          <w:b/>
          <w:bCs/>
        </w:rPr>
      </w:pPr>
      <w:r w:rsidRPr="0354DEE6">
        <w:rPr>
          <w:b/>
          <w:bCs/>
        </w:rPr>
        <w:t>Opis priorít, opatrení a aktivít</w:t>
      </w:r>
    </w:p>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E3521F" w14:paraId="0147D5C5"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7E72482D" w14:textId="77777777" w:rsidR="001203FE" w:rsidRPr="00863A66" w:rsidRDefault="001203FE" w:rsidP="00D55867">
            <w:pPr>
              <w:spacing w:after="0" w:line="240" w:lineRule="auto"/>
              <w:jc w:val="center"/>
              <w:rPr>
                <w:rFonts w:ascii="Calibri" w:eastAsia="Times New Roman" w:hAnsi="Calibri" w:cs="Calibri"/>
                <w:b/>
                <w:color w:val="0070C0"/>
                <w:sz w:val="24"/>
                <w:lang w:eastAsia="zh-CN"/>
              </w:rPr>
            </w:pPr>
            <w:r w:rsidRPr="00863A66">
              <w:rPr>
                <w:rFonts w:ascii="Calibri" w:eastAsia="Times New Roman" w:hAnsi="Calibri" w:cs="Calibri"/>
                <w:b/>
                <w:color w:val="0070C0"/>
                <w:sz w:val="24"/>
                <w:lang w:eastAsia="zh-CN"/>
              </w:rPr>
              <w:t xml:space="preserve">Priorita 5.1 </w:t>
            </w:r>
            <w:r w:rsidRPr="00B15F2E">
              <w:rPr>
                <w:rFonts w:ascii="Calibri" w:eastAsia="Times New Roman" w:hAnsi="Calibri" w:cs="Calibri"/>
                <w:b/>
                <w:color w:val="0070C0"/>
                <w:sz w:val="24"/>
                <w:lang w:eastAsia="zh-CN"/>
              </w:rPr>
              <w:t>Dostupnosť voľnočasovej infraštruktúry a bezpečných miest pre mladých ľudí</w:t>
            </w:r>
          </w:p>
        </w:tc>
      </w:tr>
      <w:tr w:rsidR="001203FE" w:rsidRPr="00E3521F" w14:paraId="704D8723"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3BE09DF0" w14:textId="77777777" w:rsidR="001203FE" w:rsidRDefault="001203FE" w:rsidP="00D55867">
            <w:pPr>
              <w:spacing w:after="120" w:line="240" w:lineRule="auto"/>
              <w:ind w:left="157" w:right="173"/>
              <w:rPr>
                <w:rFonts w:eastAsia="Times New Roman"/>
                <w:b/>
                <w:lang w:eastAsia="zh-CN"/>
              </w:rPr>
            </w:pPr>
            <w:r w:rsidRPr="0010252A">
              <w:rPr>
                <w:rFonts w:eastAsia="Times New Roman"/>
                <w:b/>
                <w:lang w:eastAsia="zh-CN"/>
              </w:rPr>
              <w:t>Opatrenie 5.1.1 Zvýšenie dostupnosti voľnočasovej infraštruktúry a bezpečných miest pre mladých ľudí</w:t>
            </w:r>
          </w:p>
          <w:p w14:paraId="3317E2F2" w14:textId="77777777" w:rsidR="001203FE" w:rsidRDefault="001203FE" w:rsidP="00D55867">
            <w:pPr>
              <w:spacing w:before="120" w:after="120" w:line="240" w:lineRule="auto"/>
              <w:ind w:left="157" w:right="173"/>
              <w:rPr>
                <w:rFonts w:eastAsia="Times New Roman"/>
                <w:i/>
                <w:lang w:eastAsia="zh-CN"/>
              </w:rPr>
            </w:pPr>
            <w:r w:rsidRPr="0010252A">
              <w:rPr>
                <w:rFonts w:eastAsia="Times New Roman"/>
                <w:i/>
                <w:lang w:eastAsia="zh-CN"/>
              </w:rPr>
              <w:t>Cieľ: Zabezpečenie dostupnej voľnočasovej infraštruktúry pre deti a mládež na celom území BSK.</w:t>
            </w:r>
          </w:p>
          <w:p w14:paraId="366A2C4A" w14:textId="77777777" w:rsidR="001203FE" w:rsidRPr="0010252A" w:rsidRDefault="001203FE" w:rsidP="00D55867">
            <w:pPr>
              <w:spacing w:before="120" w:after="120" w:line="240" w:lineRule="auto"/>
              <w:ind w:left="157" w:right="173"/>
              <w:rPr>
                <w:rFonts w:eastAsia="Times New Roman"/>
                <w:lang w:eastAsia="zh-CN"/>
              </w:rPr>
            </w:pPr>
            <w:r w:rsidRPr="0010252A">
              <w:rPr>
                <w:rFonts w:eastAsia="Times New Roman"/>
                <w:lang w:eastAsia="zh-CN"/>
              </w:rPr>
              <w:t>Aktivita 5.1.1.1 Rozšíriť ponuku voľnočasovej infraštruktúry, moderných centier mládeže a</w:t>
            </w:r>
            <w:r>
              <w:rPr>
                <w:rFonts w:eastAsia="Times New Roman"/>
                <w:lang w:eastAsia="zh-CN"/>
              </w:rPr>
              <w:t> </w:t>
            </w:r>
            <w:r w:rsidRPr="0010252A">
              <w:rPr>
                <w:rFonts w:eastAsia="Times New Roman"/>
                <w:lang w:eastAsia="zh-CN"/>
              </w:rPr>
              <w:t>sprístupnenie SMART škôl pre záujmovú a klubovú činnosť</w:t>
            </w:r>
          </w:p>
          <w:p w14:paraId="2231EC93" w14:textId="77777777" w:rsidR="001203FE" w:rsidRPr="00E3521F" w:rsidRDefault="001203FE" w:rsidP="00D55867">
            <w:pPr>
              <w:spacing w:after="120" w:line="240" w:lineRule="auto"/>
              <w:ind w:left="157" w:right="173"/>
              <w:rPr>
                <w:rFonts w:ascii="Arial" w:eastAsia="Times New Roman" w:hAnsi="Arial" w:cs="Arial"/>
                <w:sz w:val="20"/>
                <w:szCs w:val="20"/>
                <w:lang w:eastAsia="zh-CN"/>
              </w:rPr>
            </w:pPr>
            <w:r w:rsidRPr="0FDC96C7">
              <w:rPr>
                <w:rFonts w:eastAsia="Times New Roman"/>
                <w:lang w:eastAsia="zh-CN"/>
              </w:rPr>
              <w:t>Aktivita 5.1.1.2 Podpor</w:t>
            </w:r>
            <w:r>
              <w:rPr>
                <w:rFonts w:eastAsia="Times New Roman"/>
                <w:lang w:eastAsia="zh-CN"/>
              </w:rPr>
              <w:t>i</w:t>
            </w:r>
            <w:r w:rsidRPr="0FDC96C7">
              <w:rPr>
                <w:rFonts w:eastAsia="Times New Roman"/>
                <w:lang w:eastAsia="zh-CN"/>
              </w:rPr>
              <w:t>ť programy práce s mládežou pre mladých ľudí so znevýhodnením</w:t>
            </w:r>
          </w:p>
        </w:tc>
      </w:tr>
    </w:tbl>
    <w:p w14:paraId="69462B58" w14:textId="77777777" w:rsidR="001203FE" w:rsidRDefault="001203FE" w:rsidP="001203FE"/>
    <w:p w14:paraId="43F9C2E2" w14:textId="77777777" w:rsidR="001203FE" w:rsidRDefault="001203FE" w:rsidP="001203FE"/>
    <w:tbl>
      <w:tblPr>
        <w:tblW w:w="9100"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6" w:space="0" w:color="000000"/>
        </w:tblBorders>
        <w:shd w:val="clear" w:color="auto" w:fill="DEEAF6" w:themeFill="accent5" w:themeFillTint="33"/>
        <w:tblCellMar>
          <w:left w:w="0" w:type="dxa"/>
          <w:right w:w="0" w:type="dxa"/>
        </w:tblCellMar>
        <w:tblLook w:val="04A0" w:firstRow="1" w:lastRow="0" w:firstColumn="1" w:lastColumn="0" w:noHBand="0" w:noVBand="1"/>
      </w:tblPr>
      <w:tblGrid>
        <w:gridCol w:w="9100"/>
      </w:tblGrid>
      <w:tr w:rsidR="001203FE" w:rsidRPr="00E3521F" w14:paraId="6BA3DC59" w14:textId="77777777" w:rsidTr="00D55867">
        <w:trPr>
          <w:trHeight w:val="315"/>
        </w:trPr>
        <w:tc>
          <w:tcPr>
            <w:tcW w:w="0" w:type="auto"/>
            <w:shd w:val="clear" w:color="auto" w:fill="DEEAF6" w:themeFill="accent5" w:themeFillTint="33"/>
            <w:tcMar>
              <w:top w:w="30" w:type="dxa"/>
              <w:left w:w="0" w:type="dxa"/>
              <w:bottom w:w="30" w:type="dxa"/>
              <w:right w:w="0" w:type="dxa"/>
            </w:tcMar>
            <w:vAlign w:val="center"/>
            <w:hideMark/>
          </w:tcPr>
          <w:p w14:paraId="5FB631DD" w14:textId="77777777" w:rsidR="001203FE" w:rsidRPr="00E3521F" w:rsidRDefault="001203FE" w:rsidP="00D55867">
            <w:pPr>
              <w:spacing w:after="0" w:line="240" w:lineRule="auto"/>
              <w:jc w:val="center"/>
              <w:rPr>
                <w:rFonts w:ascii="Arial" w:eastAsia="Times New Roman" w:hAnsi="Arial" w:cs="Arial"/>
                <w:sz w:val="20"/>
                <w:szCs w:val="20"/>
                <w:lang w:eastAsia="zh-CN"/>
              </w:rPr>
            </w:pPr>
            <w:r w:rsidRPr="00863A66">
              <w:rPr>
                <w:rFonts w:ascii="Calibri" w:eastAsia="Times New Roman" w:hAnsi="Calibri" w:cs="Calibri"/>
                <w:b/>
                <w:color w:val="0070C0"/>
                <w:sz w:val="24"/>
                <w:lang w:eastAsia="zh-CN"/>
              </w:rPr>
              <w:lastRenderedPageBreak/>
              <w:t xml:space="preserve">Priorita 5.2 </w:t>
            </w:r>
            <w:proofErr w:type="spellStart"/>
            <w:r w:rsidRPr="00B15F2E">
              <w:rPr>
                <w:rFonts w:ascii="Calibri" w:eastAsia="Times New Roman" w:hAnsi="Calibri" w:cs="Calibri"/>
                <w:b/>
                <w:color w:val="0070C0"/>
                <w:sz w:val="24"/>
                <w:lang w:eastAsia="zh-CN"/>
              </w:rPr>
              <w:t>Nízkoprahové</w:t>
            </w:r>
            <w:proofErr w:type="spellEnd"/>
            <w:r w:rsidRPr="00B15F2E">
              <w:rPr>
                <w:rFonts w:ascii="Calibri" w:eastAsia="Times New Roman" w:hAnsi="Calibri" w:cs="Calibri"/>
                <w:b/>
                <w:color w:val="0070C0"/>
                <w:sz w:val="24"/>
                <w:lang w:eastAsia="zh-CN"/>
              </w:rPr>
              <w:t xml:space="preserve"> prístupy k práci s mládežou</w:t>
            </w:r>
          </w:p>
        </w:tc>
      </w:tr>
      <w:tr w:rsidR="001203FE" w:rsidRPr="00E3521F" w14:paraId="201CEA5D" w14:textId="77777777" w:rsidTr="00D55867">
        <w:trPr>
          <w:trHeight w:val="2597"/>
        </w:trPr>
        <w:tc>
          <w:tcPr>
            <w:tcW w:w="0" w:type="auto"/>
            <w:shd w:val="clear" w:color="auto" w:fill="DEEAF6" w:themeFill="accent5" w:themeFillTint="33"/>
            <w:tcMar>
              <w:top w:w="30" w:type="dxa"/>
              <w:left w:w="0" w:type="dxa"/>
              <w:bottom w:w="30" w:type="dxa"/>
              <w:right w:w="0" w:type="dxa"/>
            </w:tcMar>
            <w:vAlign w:val="center"/>
            <w:hideMark/>
          </w:tcPr>
          <w:p w14:paraId="08494636" w14:textId="77777777" w:rsidR="001203FE" w:rsidRDefault="001203FE" w:rsidP="00D55867">
            <w:pPr>
              <w:spacing w:before="120" w:after="120" w:line="240" w:lineRule="auto"/>
              <w:ind w:left="157" w:right="173"/>
              <w:rPr>
                <w:rFonts w:eastAsia="Times New Roman"/>
                <w:b/>
                <w:bCs/>
                <w:lang w:eastAsia="zh-CN"/>
              </w:rPr>
            </w:pPr>
            <w:r w:rsidRPr="0FDC96C7">
              <w:rPr>
                <w:rFonts w:eastAsia="Times New Roman"/>
                <w:b/>
                <w:bCs/>
                <w:lang w:eastAsia="zh-CN"/>
              </w:rPr>
              <w:t xml:space="preserve">Opatrenie 5.2.1 Rozšírenie </w:t>
            </w:r>
            <w:proofErr w:type="spellStart"/>
            <w:r w:rsidRPr="00481033">
              <w:rPr>
                <w:rFonts w:eastAsia="Times New Roman"/>
                <w:b/>
                <w:lang w:eastAsia="zh-CN"/>
              </w:rPr>
              <w:t>nízkoprahových</w:t>
            </w:r>
            <w:proofErr w:type="spellEnd"/>
            <w:r w:rsidRPr="0FDC96C7">
              <w:rPr>
                <w:rFonts w:eastAsia="Times New Roman"/>
                <w:b/>
                <w:bCs/>
                <w:lang w:eastAsia="zh-CN"/>
              </w:rPr>
              <w:t xml:space="preserve"> prístupov v práci s</w:t>
            </w:r>
            <w:r>
              <w:rPr>
                <w:rFonts w:eastAsia="Times New Roman"/>
                <w:b/>
                <w:bCs/>
                <w:lang w:eastAsia="zh-CN"/>
              </w:rPr>
              <w:t> </w:t>
            </w:r>
            <w:r w:rsidRPr="0FDC96C7">
              <w:rPr>
                <w:rFonts w:eastAsia="Times New Roman"/>
                <w:b/>
                <w:bCs/>
                <w:lang w:eastAsia="zh-CN"/>
              </w:rPr>
              <w:t>mládežou</w:t>
            </w:r>
          </w:p>
          <w:p w14:paraId="7E172D1A" w14:textId="77777777" w:rsidR="001203FE" w:rsidRDefault="001203FE" w:rsidP="00D55867">
            <w:pPr>
              <w:spacing w:before="120" w:after="120" w:line="240" w:lineRule="auto"/>
              <w:ind w:left="157" w:right="173"/>
              <w:rPr>
                <w:rFonts w:ascii="Calibri" w:eastAsia="Calibri" w:hAnsi="Calibri" w:cs="Calibri"/>
                <w:i/>
                <w:iCs/>
              </w:rPr>
            </w:pPr>
            <w:r w:rsidRPr="0FDC96C7">
              <w:rPr>
                <w:rFonts w:eastAsia="Times New Roman"/>
                <w:i/>
                <w:iCs/>
                <w:lang w:eastAsia="zh-CN"/>
              </w:rPr>
              <w:t xml:space="preserve">Cieľ: Podpora </w:t>
            </w:r>
            <w:r w:rsidRPr="0FDC96C7">
              <w:rPr>
                <w:rFonts w:ascii="Calibri" w:eastAsia="Calibri" w:hAnsi="Calibri" w:cs="Calibri"/>
                <w:i/>
                <w:iCs/>
              </w:rPr>
              <w:t xml:space="preserve">rozšírenia ponuky a prístupnosti </w:t>
            </w:r>
            <w:proofErr w:type="spellStart"/>
            <w:r w:rsidRPr="0FDC96C7">
              <w:rPr>
                <w:rFonts w:ascii="Calibri" w:eastAsia="Calibri" w:hAnsi="Calibri" w:cs="Calibri"/>
                <w:i/>
                <w:iCs/>
              </w:rPr>
              <w:t>nízkoprahových</w:t>
            </w:r>
            <w:proofErr w:type="spellEnd"/>
            <w:r w:rsidRPr="0FDC96C7">
              <w:rPr>
                <w:rFonts w:ascii="Calibri" w:eastAsia="Calibri" w:hAnsi="Calibri" w:cs="Calibri"/>
                <w:i/>
                <w:iCs/>
              </w:rPr>
              <w:t xml:space="preserve"> programov, personálnej kapacity a materiálového vybavenia </w:t>
            </w:r>
            <w:proofErr w:type="spellStart"/>
            <w:r w:rsidRPr="0FDC96C7">
              <w:rPr>
                <w:rFonts w:ascii="Calibri" w:eastAsia="Calibri" w:hAnsi="Calibri" w:cs="Calibri"/>
                <w:i/>
                <w:iCs/>
              </w:rPr>
              <w:t>nízkoprahových</w:t>
            </w:r>
            <w:proofErr w:type="spellEnd"/>
            <w:r w:rsidRPr="0FDC96C7">
              <w:rPr>
                <w:rFonts w:ascii="Calibri" w:eastAsia="Calibri" w:hAnsi="Calibri" w:cs="Calibri"/>
                <w:i/>
                <w:iCs/>
              </w:rPr>
              <w:t xml:space="preserve"> centier pre deti a mládež na celom území BSK pre</w:t>
            </w:r>
            <w:r>
              <w:rPr>
                <w:rFonts w:ascii="Calibri" w:eastAsia="Calibri" w:hAnsi="Calibri" w:cs="Calibri"/>
                <w:i/>
                <w:iCs/>
              </w:rPr>
              <w:t> </w:t>
            </w:r>
            <w:r w:rsidRPr="0FDC96C7">
              <w:rPr>
                <w:rFonts w:ascii="Calibri" w:eastAsia="Calibri" w:hAnsi="Calibri" w:cs="Calibri"/>
                <w:i/>
                <w:iCs/>
              </w:rPr>
              <w:t>cieľové skupiny detí a mládeže, vrátane vidieckej a sídliskovej mládeže.</w:t>
            </w:r>
          </w:p>
          <w:p w14:paraId="5A2A3415" w14:textId="77777777" w:rsidR="001203FE" w:rsidRPr="00E3521F" w:rsidRDefault="001203FE" w:rsidP="00D55867">
            <w:pPr>
              <w:spacing w:before="120" w:after="120" w:line="240" w:lineRule="auto"/>
              <w:ind w:left="157" w:right="173"/>
              <w:rPr>
                <w:rFonts w:ascii="Arial" w:eastAsia="Times New Roman" w:hAnsi="Arial" w:cs="Arial"/>
                <w:sz w:val="20"/>
                <w:szCs w:val="20"/>
                <w:lang w:eastAsia="zh-CN"/>
              </w:rPr>
            </w:pPr>
            <w:r w:rsidRPr="0FDC96C7">
              <w:rPr>
                <w:rFonts w:eastAsia="Times New Roman"/>
                <w:lang w:eastAsia="zh-CN"/>
              </w:rPr>
              <w:t xml:space="preserve">Aktivita 5.2.1.1 Podporiť činnosti a spolupráce komunitných, dobrovoľníckych a </w:t>
            </w:r>
            <w:proofErr w:type="spellStart"/>
            <w:r w:rsidRPr="0FDC96C7">
              <w:rPr>
                <w:rFonts w:eastAsia="Times New Roman"/>
                <w:lang w:eastAsia="zh-CN"/>
              </w:rPr>
              <w:t>nízkoprahových</w:t>
            </w:r>
            <w:proofErr w:type="spellEnd"/>
            <w:r w:rsidRPr="0FDC96C7">
              <w:rPr>
                <w:rFonts w:eastAsia="Times New Roman"/>
                <w:lang w:eastAsia="zh-CN"/>
              </w:rPr>
              <w:t xml:space="preserve"> centier a ich aktivít</w:t>
            </w:r>
          </w:p>
        </w:tc>
      </w:tr>
    </w:tbl>
    <w:p w14:paraId="1057B85F" w14:textId="77777777" w:rsidR="001203FE" w:rsidRDefault="001203FE" w:rsidP="001203FE"/>
    <w:p w14:paraId="1048CC09" w14:textId="77777777" w:rsidR="001203FE" w:rsidRDefault="001203FE" w:rsidP="001203FE">
      <w:r>
        <w:br w:type="page"/>
      </w:r>
    </w:p>
    <w:p w14:paraId="53C83F99" w14:textId="77777777" w:rsidR="001203FE" w:rsidRDefault="001203FE" w:rsidP="001203FE">
      <w:pPr>
        <w:pStyle w:val="Nadpis1"/>
      </w:pPr>
      <w:bookmarkStart w:id="419" w:name="_Toc101453760"/>
      <w:bookmarkStart w:id="420" w:name="_Toc110346785"/>
      <w:r w:rsidRPr="002208EE">
        <w:lastRenderedPageBreak/>
        <w:t xml:space="preserve">Akčný plán </w:t>
      </w:r>
      <w:r>
        <w:t>pre rozvoj športu</w:t>
      </w:r>
      <w:bookmarkEnd w:id="419"/>
      <w:r>
        <w:t xml:space="preserve"> a mládeže</w:t>
      </w:r>
      <w:bookmarkEnd w:id="420"/>
    </w:p>
    <w:p w14:paraId="443CB19D" w14:textId="77777777" w:rsidR="001203FE" w:rsidRDefault="001203FE" w:rsidP="001203FE">
      <w:r>
        <w:t xml:space="preserve">Pozn. Náklady v Akčnom pláne pre rozvoj športu a mládeže predstavujú </w:t>
      </w:r>
      <w:r w:rsidRPr="00D96C89">
        <w:t>kumulované náklady za celé sledované obdobie</w:t>
      </w:r>
      <w:r>
        <w:t>.</w:t>
      </w:r>
    </w:p>
    <w:p w14:paraId="6776B67D" w14:textId="77777777" w:rsidR="001203FE" w:rsidRDefault="001203FE" w:rsidP="001203FE">
      <w:pPr>
        <w:pStyle w:val="Nadpis2"/>
      </w:pPr>
      <w:bookmarkStart w:id="421" w:name="_Toc110346786"/>
      <w:r>
        <w:t>Akčný plán – šport</w:t>
      </w:r>
      <w:bookmarkEnd w:id="421"/>
    </w:p>
    <w:tbl>
      <w:tblPr>
        <w:tblStyle w:val="Mriekatabuky"/>
        <w:tblW w:w="5000" w:type="pct"/>
        <w:tblLook w:val="04A0" w:firstRow="1" w:lastRow="0" w:firstColumn="1" w:lastColumn="0" w:noHBand="0" w:noVBand="1"/>
      </w:tblPr>
      <w:tblGrid>
        <w:gridCol w:w="4530"/>
        <w:gridCol w:w="4530"/>
      </w:tblGrid>
      <w:tr w:rsidR="001203FE" w14:paraId="5423032D" w14:textId="77777777" w:rsidTr="00D55867">
        <w:tc>
          <w:tcPr>
            <w:tcW w:w="5000" w:type="pct"/>
            <w:gridSpan w:val="2"/>
            <w:shd w:val="clear" w:color="auto" w:fill="5B9BD5" w:themeFill="accent5"/>
          </w:tcPr>
          <w:p w14:paraId="5043CD2C" w14:textId="77777777" w:rsidR="001203FE" w:rsidRPr="00C3197C" w:rsidRDefault="001203FE">
            <w:pPr>
              <w:pStyle w:val="Odsekzoznamu"/>
              <w:numPr>
                <w:ilvl w:val="0"/>
                <w:numId w:val="44"/>
              </w:numPr>
              <w:jc w:val="center"/>
              <w:rPr>
                <w:b/>
                <w:bCs/>
              </w:rPr>
            </w:pPr>
            <w:r>
              <w:rPr>
                <w:b/>
                <w:bCs/>
              </w:rPr>
              <w:t xml:space="preserve">Podpora a rozvoj športu a pohybových aktivít obyvateľov BSK </w:t>
            </w:r>
          </w:p>
        </w:tc>
      </w:tr>
      <w:tr w:rsidR="001203FE" w14:paraId="7E6E2201" w14:textId="77777777" w:rsidTr="00D55867">
        <w:tc>
          <w:tcPr>
            <w:tcW w:w="5000" w:type="pct"/>
            <w:gridSpan w:val="2"/>
            <w:shd w:val="clear" w:color="auto" w:fill="EDEDED" w:themeFill="accent3" w:themeFillTint="33"/>
          </w:tcPr>
          <w:p w14:paraId="5E3DA84B" w14:textId="77777777" w:rsidR="001203FE" w:rsidRPr="000D117C" w:rsidRDefault="001203FE">
            <w:pPr>
              <w:pStyle w:val="Odsekzoznamu"/>
              <w:numPr>
                <w:ilvl w:val="0"/>
                <w:numId w:val="55"/>
              </w:numPr>
              <w:jc w:val="center"/>
              <w:rPr>
                <w:b/>
                <w:color w:val="000000" w:themeColor="text1"/>
              </w:rPr>
            </w:pPr>
            <w:r>
              <w:rPr>
                <w:b/>
                <w:color w:val="000000" w:themeColor="text1"/>
              </w:rPr>
              <w:t>N</w:t>
            </w:r>
            <w:r w:rsidRPr="000D117C">
              <w:rPr>
                <w:b/>
                <w:color w:val="000000" w:themeColor="text1"/>
              </w:rPr>
              <w:t>eorganizovan</w:t>
            </w:r>
            <w:r>
              <w:rPr>
                <w:b/>
                <w:color w:val="000000" w:themeColor="text1"/>
              </w:rPr>
              <w:t>ý</w:t>
            </w:r>
            <w:r w:rsidRPr="000D117C">
              <w:rPr>
                <w:b/>
                <w:color w:val="000000" w:themeColor="text1"/>
              </w:rPr>
              <w:t xml:space="preserve"> šport v Bratislavskom samosprávnom kraji</w:t>
            </w:r>
          </w:p>
        </w:tc>
      </w:tr>
      <w:tr w:rsidR="001203FE" w14:paraId="09F76601" w14:textId="77777777" w:rsidTr="00D55867">
        <w:tc>
          <w:tcPr>
            <w:tcW w:w="5000" w:type="pct"/>
            <w:gridSpan w:val="2"/>
          </w:tcPr>
          <w:p w14:paraId="621B7B9E" w14:textId="77777777" w:rsidR="001203FE" w:rsidRDefault="001203FE">
            <w:pPr>
              <w:pStyle w:val="Odsekzoznamu"/>
              <w:numPr>
                <w:ilvl w:val="0"/>
                <w:numId w:val="42"/>
              </w:numPr>
              <w:ind w:left="0" w:firstLine="0"/>
              <w:rPr>
                <w:b/>
                <w:color w:val="000000" w:themeColor="text1"/>
              </w:rPr>
            </w:pPr>
            <w:r w:rsidRPr="000D117C">
              <w:rPr>
                <w:b/>
                <w:color w:val="000000" w:themeColor="text1"/>
              </w:rPr>
              <w:t>Vytv</w:t>
            </w:r>
            <w:r>
              <w:rPr>
                <w:b/>
                <w:color w:val="000000" w:themeColor="text1"/>
              </w:rPr>
              <w:t xml:space="preserve">orenie </w:t>
            </w:r>
            <w:r w:rsidRPr="000D117C">
              <w:rPr>
                <w:b/>
                <w:color w:val="000000" w:themeColor="text1"/>
              </w:rPr>
              <w:t>podmienok pre neorganizované pohybové aktivity, ich podpora a</w:t>
            </w:r>
            <w:r>
              <w:rPr>
                <w:b/>
                <w:color w:val="000000" w:themeColor="text1"/>
              </w:rPr>
              <w:t> </w:t>
            </w:r>
            <w:r w:rsidRPr="000D117C">
              <w:rPr>
                <w:b/>
                <w:color w:val="000000" w:themeColor="text1"/>
              </w:rPr>
              <w:t>propagácia</w:t>
            </w:r>
          </w:p>
          <w:p w14:paraId="536254F5" w14:textId="77777777" w:rsidR="001203FE" w:rsidRPr="000A17D5" w:rsidRDefault="001203FE" w:rsidP="00D55867">
            <w:pPr>
              <w:rPr>
                <w:b/>
                <w:color w:val="000000" w:themeColor="text1"/>
              </w:rPr>
            </w:pPr>
          </w:p>
          <w:p w14:paraId="7E621ECE" w14:textId="77777777" w:rsidR="001203FE" w:rsidRPr="00737883" w:rsidRDefault="001203FE" w:rsidP="00D55867">
            <w:pPr>
              <w:jc w:val="both"/>
              <w:rPr>
                <w:bCs/>
                <w:i/>
                <w:color w:val="000000" w:themeColor="text1"/>
              </w:rPr>
            </w:pPr>
            <w:r w:rsidRPr="00737883">
              <w:rPr>
                <w:i/>
                <w:color w:val="000000" w:themeColor="text1"/>
              </w:rPr>
              <w:t xml:space="preserve">Cieľ: </w:t>
            </w:r>
            <w:r w:rsidRPr="00737883">
              <w:rPr>
                <w:bCs/>
                <w:i/>
                <w:color w:val="000000" w:themeColor="text1"/>
              </w:rPr>
              <w:t>Podpora neorganizovaných foriem telesných cvičení a druhov športu určených všetkým skupinám obyvateľov s cieľom ich telesného a duševného rozvoja, zlepšovania zdravia, tvorby optimálneho životného štýlu, uspokojovania osobných záujmov a potrieb.</w:t>
            </w:r>
          </w:p>
          <w:p w14:paraId="1544C2F1" w14:textId="77777777" w:rsidR="001203FE" w:rsidRPr="000D117C" w:rsidRDefault="001203FE" w:rsidP="00D55867">
            <w:pPr>
              <w:rPr>
                <w:b/>
                <w:i/>
                <w:color w:val="000000" w:themeColor="text1"/>
              </w:rPr>
            </w:pPr>
          </w:p>
        </w:tc>
      </w:tr>
      <w:tr w:rsidR="001203FE" w14:paraId="6BA08902" w14:textId="77777777" w:rsidTr="00D55867">
        <w:tc>
          <w:tcPr>
            <w:tcW w:w="5000" w:type="pct"/>
            <w:gridSpan w:val="2"/>
          </w:tcPr>
          <w:p w14:paraId="7310EEA8" w14:textId="77777777" w:rsidR="001203FE" w:rsidRPr="00A4631F" w:rsidRDefault="001203FE">
            <w:pPr>
              <w:pStyle w:val="Odsekzoznamu"/>
              <w:numPr>
                <w:ilvl w:val="0"/>
                <w:numId w:val="45"/>
              </w:numPr>
              <w:ind w:left="0" w:firstLine="0"/>
              <w:rPr>
                <w:b/>
                <w:color w:val="00B050"/>
              </w:rPr>
            </w:pPr>
            <w:r w:rsidRPr="00737883">
              <w:rPr>
                <w:b/>
                <w:color w:val="000000" w:themeColor="text1"/>
              </w:rPr>
              <w:t>Podpor</w:t>
            </w:r>
            <w:r>
              <w:rPr>
                <w:b/>
                <w:color w:val="000000" w:themeColor="text1"/>
              </w:rPr>
              <w:t>iť</w:t>
            </w:r>
            <w:r w:rsidRPr="00737883">
              <w:rPr>
                <w:b/>
                <w:color w:val="000000" w:themeColor="text1"/>
              </w:rPr>
              <w:t xml:space="preserve"> organiz</w:t>
            </w:r>
            <w:r>
              <w:rPr>
                <w:b/>
                <w:color w:val="000000" w:themeColor="text1"/>
              </w:rPr>
              <w:t xml:space="preserve">áciu </w:t>
            </w:r>
            <w:r w:rsidRPr="00737883">
              <w:rPr>
                <w:b/>
                <w:color w:val="000000" w:themeColor="text1"/>
              </w:rPr>
              <w:t>športových akcií a podujatí pre neorganizovanú verejnosť,</w:t>
            </w:r>
            <w:r>
              <w:rPr>
                <w:b/>
                <w:color w:val="000000" w:themeColor="text1"/>
                <w:spacing w:val="-6"/>
              </w:rPr>
              <w:t xml:space="preserve"> vrátane vytvárania podmienok pre rozvoj základne rekreačných športovcov a aktivít zameraných pre zdravotne znevýhodnených občanov</w:t>
            </w:r>
          </w:p>
        </w:tc>
      </w:tr>
      <w:tr w:rsidR="001203FE" w14:paraId="363EEE91" w14:textId="77777777" w:rsidTr="00D55867">
        <w:tc>
          <w:tcPr>
            <w:tcW w:w="2500" w:type="pct"/>
          </w:tcPr>
          <w:p w14:paraId="08B4F3D0" w14:textId="77777777" w:rsidR="001203FE" w:rsidRDefault="001203FE" w:rsidP="00D55867">
            <w:r>
              <w:t>Termín</w:t>
            </w:r>
          </w:p>
        </w:tc>
        <w:tc>
          <w:tcPr>
            <w:tcW w:w="2500" w:type="pct"/>
          </w:tcPr>
          <w:p w14:paraId="20FA1D33" w14:textId="77777777" w:rsidR="001203FE" w:rsidRDefault="001203FE" w:rsidP="00D55867">
            <w:r w:rsidRPr="00737883">
              <w:t xml:space="preserve">priebežne </w:t>
            </w:r>
          </w:p>
        </w:tc>
      </w:tr>
      <w:tr w:rsidR="001203FE" w14:paraId="59F81D52" w14:textId="77777777" w:rsidTr="00D55867">
        <w:tc>
          <w:tcPr>
            <w:tcW w:w="2500" w:type="pct"/>
          </w:tcPr>
          <w:p w14:paraId="2752FDA1" w14:textId="77777777" w:rsidR="001203FE" w:rsidRDefault="001203FE" w:rsidP="00D55867">
            <w:r>
              <w:t>Zodpovednosť</w:t>
            </w:r>
          </w:p>
        </w:tc>
        <w:tc>
          <w:tcPr>
            <w:tcW w:w="2500" w:type="pct"/>
          </w:tcPr>
          <w:p w14:paraId="35D8D1DF" w14:textId="77777777" w:rsidR="001203FE" w:rsidRDefault="001203FE" w:rsidP="00D55867">
            <w:r>
              <w:t>BSK (OŠMŠ), mestá, obce, organizátori podujatí</w:t>
            </w:r>
          </w:p>
        </w:tc>
      </w:tr>
      <w:tr w:rsidR="001203FE" w14:paraId="45F8AD4D" w14:textId="77777777" w:rsidTr="00D55867">
        <w:tc>
          <w:tcPr>
            <w:tcW w:w="2500" w:type="pct"/>
          </w:tcPr>
          <w:p w14:paraId="1E89AD4E" w14:textId="77777777" w:rsidR="001203FE" w:rsidRDefault="001203FE" w:rsidP="00D55867">
            <w:r>
              <w:t>Náklady (EUR)</w:t>
            </w:r>
          </w:p>
        </w:tc>
        <w:tc>
          <w:tcPr>
            <w:tcW w:w="2500" w:type="pct"/>
          </w:tcPr>
          <w:p w14:paraId="22CA4D00" w14:textId="77777777" w:rsidR="001203FE" w:rsidRDefault="001203FE" w:rsidP="00D55867">
            <w:r>
              <w:t>N/A</w:t>
            </w:r>
          </w:p>
        </w:tc>
      </w:tr>
      <w:tr w:rsidR="001203FE" w14:paraId="7F9D5C36" w14:textId="77777777" w:rsidTr="00D55867">
        <w:tc>
          <w:tcPr>
            <w:tcW w:w="2500" w:type="pct"/>
          </w:tcPr>
          <w:p w14:paraId="701D3491" w14:textId="77777777" w:rsidR="001203FE" w:rsidRDefault="001203FE" w:rsidP="00D55867">
            <w:r>
              <w:t>Financovanie</w:t>
            </w:r>
          </w:p>
        </w:tc>
        <w:tc>
          <w:tcPr>
            <w:tcW w:w="2500" w:type="pct"/>
          </w:tcPr>
          <w:p w14:paraId="2B769776" w14:textId="77777777" w:rsidR="001203FE" w:rsidRDefault="001203FE" w:rsidP="00D55867">
            <w:r>
              <w:t>vlastné zdroje (BRDS)</w:t>
            </w:r>
          </w:p>
        </w:tc>
      </w:tr>
      <w:tr w:rsidR="001203FE" w14:paraId="2A8B019A" w14:textId="77777777" w:rsidTr="00D55867">
        <w:tc>
          <w:tcPr>
            <w:tcW w:w="2500" w:type="pct"/>
          </w:tcPr>
          <w:p w14:paraId="52E7755C" w14:textId="77777777" w:rsidR="001203FE" w:rsidRDefault="001203FE" w:rsidP="00D55867">
            <w:r>
              <w:t>Ukazovatele výsledku</w:t>
            </w:r>
          </w:p>
        </w:tc>
        <w:tc>
          <w:tcPr>
            <w:tcW w:w="2500" w:type="pct"/>
          </w:tcPr>
          <w:p w14:paraId="148E1A13" w14:textId="77777777" w:rsidR="001203FE" w:rsidRDefault="001203FE" w:rsidP="00D55867">
            <w:r>
              <w:t xml:space="preserve">počet podporených projektov pre neorganizovanú verejnosť </w:t>
            </w:r>
          </w:p>
        </w:tc>
      </w:tr>
      <w:tr w:rsidR="001203FE" w14:paraId="0FF6AD56" w14:textId="77777777" w:rsidTr="00D55867">
        <w:tc>
          <w:tcPr>
            <w:tcW w:w="5000" w:type="pct"/>
            <w:gridSpan w:val="2"/>
          </w:tcPr>
          <w:p w14:paraId="31C93B5A" w14:textId="77777777" w:rsidR="001203FE" w:rsidRPr="00737883" w:rsidRDefault="001203FE">
            <w:pPr>
              <w:pStyle w:val="Odsekzoznamu"/>
              <w:numPr>
                <w:ilvl w:val="0"/>
                <w:numId w:val="45"/>
              </w:numPr>
              <w:ind w:left="0" w:firstLine="0"/>
              <w:rPr>
                <w:b/>
                <w:color w:val="00B050"/>
              </w:rPr>
            </w:pPr>
            <w:r w:rsidRPr="00737883">
              <w:rPr>
                <w:b/>
                <w:color w:val="000000" w:themeColor="text1"/>
              </w:rPr>
              <w:t>Propag</w:t>
            </w:r>
            <w:r>
              <w:rPr>
                <w:b/>
                <w:color w:val="000000" w:themeColor="text1"/>
              </w:rPr>
              <w:t>ovať</w:t>
            </w:r>
            <w:r w:rsidRPr="00737883">
              <w:rPr>
                <w:b/>
                <w:color w:val="000000" w:themeColor="text1"/>
              </w:rPr>
              <w:t xml:space="preserve"> športov</w:t>
            </w:r>
            <w:r>
              <w:rPr>
                <w:b/>
                <w:color w:val="000000" w:themeColor="text1"/>
              </w:rPr>
              <w:t>é</w:t>
            </w:r>
            <w:r w:rsidRPr="00737883">
              <w:rPr>
                <w:b/>
                <w:color w:val="000000" w:themeColor="text1"/>
              </w:rPr>
              <w:t xml:space="preserve"> aktiv</w:t>
            </w:r>
            <w:r>
              <w:rPr>
                <w:b/>
                <w:color w:val="000000" w:themeColor="text1"/>
              </w:rPr>
              <w:t>ity</w:t>
            </w:r>
            <w:r w:rsidRPr="00737883">
              <w:rPr>
                <w:b/>
                <w:color w:val="000000" w:themeColor="text1"/>
              </w:rPr>
              <w:t xml:space="preserve"> ako odporúčan</w:t>
            </w:r>
            <w:r>
              <w:rPr>
                <w:b/>
                <w:color w:val="000000" w:themeColor="text1"/>
              </w:rPr>
              <w:t>ý</w:t>
            </w:r>
            <w:r w:rsidRPr="00737883">
              <w:rPr>
                <w:b/>
                <w:color w:val="000000" w:themeColor="text1"/>
              </w:rPr>
              <w:t xml:space="preserve"> spôsob aktívneho trávenia voľného času</w:t>
            </w:r>
          </w:p>
        </w:tc>
      </w:tr>
      <w:tr w:rsidR="001203FE" w14:paraId="02F3EDC9" w14:textId="77777777" w:rsidTr="00D55867">
        <w:tc>
          <w:tcPr>
            <w:tcW w:w="2500" w:type="pct"/>
          </w:tcPr>
          <w:p w14:paraId="05647438" w14:textId="77777777" w:rsidR="001203FE" w:rsidRDefault="001203FE" w:rsidP="00D55867">
            <w:r>
              <w:t>Termín</w:t>
            </w:r>
          </w:p>
        </w:tc>
        <w:tc>
          <w:tcPr>
            <w:tcW w:w="2500" w:type="pct"/>
          </w:tcPr>
          <w:p w14:paraId="79CB2FC1" w14:textId="77777777" w:rsidR="001203FE" w:rsidRDefault="001203FE" w:rsidP="00D55867">
            <w:r w:rsidRPr="00E1672C">
              <w:t xml:space="preserve">priebežne </w:t>
            </w:r>
          </w:p>
        </w:tc>
      </w:tr>
      <w:tr w:rsidR="001203FE" w14:paraId="2AB0B1A1" w14:textId="77777777" w:rsidTr="00D55867">
        <w:tc>
          <w:tcPr>
            <w:tcW w:w="2500" w:type="pct"/>
          </w:tcPr>
          <w:p w14:paraId="62F5F66F" w14:textId="77777777" w:rsidR="001203FE" w:rsidRDefault="001203FE" w:rsidP="00D55867">
            <w:r>
              <w:t>Zodpovednosť</w:t>
            </w:r>
          </w:p>
        </w:tc>
        <w:tc>
          <w:tcPr>
            <w:tcW w:w="2500" w:type="pct"/>
          </w:tcPr>
          <w:p w14:paraId="10FBE5EF" w14:textId="77777777" w:rsidR="001203FE" w:rsidRDefault="001203FE" w:rsidP="00D55867">
            <w:r>
              <w:t>BSK (OŠMŠ a OKP), mestá, obce, organizátori podujatí</w:t>
            </w:r>
          </w:p>
        </w:tc>
      </w:tr>
      <w:tr w:rsidR="001203FE" w14:paraId="2220942C" w14:textId="77777777" w:rsidTr="00D55867">
        <w:tc>
          <w:tcPr>
            <w:tcW w:w="2500" w:type="pct"/>
          </w:tcPr>
          <w:p w14:paraId="579B42FB" w14:textId="77777777" w:rsidR="001203FE" w:rsidRDefault="001203FE" w:rsidP="00D55867">
            <w:r>
              <w:t>Náklady (EUR)</w:t>
            </w:r>
          </w:p>
        </w:tc>
        <w:tc>
          <w:tcPr>
            <w:tcW w:w="2500" w:type="pct"/>
          </w:tcPr>
          <w:p w14:paraId="7A657AAF" w14:textId="77777777" w:rsidR="001203FE" w:rsidRDefault="001203FE" w:rsidP="00D55867">
            <w:r>
              <w:t>N/A</w:t>
            </w:r>
          </w:p>
        </w:tc>
      </w:tr>
      <w:tr w:rsidR="001203FE" w14:paraId="56B1EF16" w14:textId="77777777" w:rsidTr="00D55867">
        <w:tc>
          <w:tcPr>
            <w:tcW w:w="2500" w:type="pct"/>
          </w:tcPr>
          <w:p w14:paraId="56E1148E" w14:textId="77777777" w:rsidR="001203FE" w:rsidRDefault="001203FE" w:rsidP="00D55867">
            <w:r>
              <w:t>Financovanie</w:t>
            </w:r>
          </w:p>
        </w:tc>
        <w:tc>
          <w:tcPr>
            <w:tcW w:w="2500" w:type="pct"/>
          </w:tcPr>
          <w:p w14:paraId="13DE6ABF" w14:textId="77777777" w:rsidR="001203FE" w:rsidRDefault="001203FE" w:rsidP="00D55867">
            <w:r>
              <w:t>vlastné zdroje</w:t>
            </w:r>
          </w:p>
        </w:tc>
      </w:tr>
      <w:tr w:rsidR="001203FE" w14:paraId="466FB2E3" w14:textId="77777777" w:rsidTr="00D55867">
        <w:tc>
          <w:tcPr>
            <w:tcW w:w="2500" w:type="pct"/>
          </w:tcPr>
          <w:p w14:paraId="032E06B2" w14:textId="77777777" w:rsidR="001203FE" w:rsidRDefault="001203FE" w:rsidP="00D55867">
            <w:r>
              <w:t>Ukazovatele výsledku</w:t>
            </w:r>
          </w:p>
        </w:tc>
        <w:tc>
          <w:tcPr>
            <w:tcW w:w="2500" w:type="pct"/>
          </w:tcPr>
          <w:p w14:paraId="17C39D21" w14:textId="77777777" w:rsidR="001203FE" w:rsidRDefault="001203FE" w:rsidP="00D55867">
            <w:r>
              <w:t>počet propagačných aktivít</w:t>
            </w:r>
          </w:p>
        </w:tc>
      </w:tr>
      <w:tr w:rsidR="001203FE" w14:paraId="02C84328" w14:textId="77777777" w:rsidTr="00D55867">
        <w:tc>
          <w:tcPr>
            <w:tcW w:w="5000" w:type="pct"/>
            <w:gridSpan w:val="2"/>
          </w:tcPr>
          <w:p w14:paraId="462E8C46" w14:textId="77777777" w:rsidR="001203FE" w:rsidRPr="00863A66" w:rsidRDefault="001203FE">
            <w:pPr>
              <w:pStyle w:val="Odsekzoznamu"/>
              <w:numPr>
                <w:ilvl w:val="0"/>
                <w:numId w:val="45"/>
              </w:numPr>
              <w:ind w:left="0" w:firstLine="0"/>
              <w:rPr>
                <w:b/>
              </w:rPr>
            </w:pPr>
            <w:r w:rsidRPr="00A64FFB">
              <w:rPr>
                <w:b/>
                <w:color w:val="000000" w:themeColor="text1"/>
              </w:rPr>
              <w:t>Aktivita 1. 1. 1. 3. Sprístupniť školské športové areály v ZP BSK pre</w:t>
            </w:r>
            <w:r>
              <w:rPr>
                <w:b/>
                <w:color w:val="000000" w:themeColor="text1"/>
              </w:rPr>
              <w:t> </w:t>
            </w:r>
            <w:r w:rsidRPr="00A64FFB">
              <w:rPr>
                <w:b/>
                <w:color w:val="000000" w:themeColor="text1"/>
              </w:rPr>
              <w:t>potreby neorganizovanej verejnosti</w:t>
            </w:r>
            <w:r w:rsidRPr="00863A66">
              <w:rPr>
                <w:b/>
                <w:spacing w:val="-6"/>
              </w:rPr>
              <w:t xml:space="preserve"> </w:t>
            </w:r>
          </w:p>
        </w:tc>
      </w:tr>
      <w:tr w:rsidR="001203FE" w14:paraId="0535A5F1" w14:textId="77777777" w:rsidTr="00D55867">
        <w:tc>
          <w:tcPr>
            <w:tcW w:w="2500" w:type="pct"/>
          </w:tcPr>
          <w:p w14:paraId="57C51452" w14:textId="77777777" w:rsidR="001203FE" w:rsidRPr="00464ED7" w:rsidRDefault="001203FE" w:rsidP="00D55867">
            <w:r w:rsidRPr="00464ED7">
              <w:t>Termín</w:t>
            </w:r>
          </w:p>
        </w:tc>
        <w:tc>
          <w:tcPr>
            <w:tcW w:w="2500" w:type="pct"/>
          </w:tcPr>
          <w:p w14:paraId="3EA96FDF" w14:textId="77777777" w:rsidR="001203FE" w:rsidRPr="00464ED7" w:rsidRDefault="001203FE" w:rsidP="00D55867">
            <w:r w:rsidRPr="00464ED7">
              <w:t xml:space="preserve">priebežne </w:t>
            </w:r>
          </w:p>
        </w:tc>
      </w:tr>
      <w:tr w:rsidR="001203FE" w14:paraId="1B94690E" w14:textId="77777777" w:rsidTr="00D55867">
        <w:tc>
          <w:tcPr>
            <w:tcW w:w="2500" w:type="pct"/>
          </w:tcPr>
          <w:p w14:paraId="762BBF8D" w14:textId="77777777" w:rsidR="001203FE" w:rsidRPr="00464ED7" w:rsidRDefault="001203FE" w:rsidP="00D55867">
            <w:r>
              <w:t>Zodpovednosť</w:t>
            </w:r>
          </w:p>
        </w:tc>
        <w:tc>
          <w:tcPr>
            <w:tcW w:w="2500" w:type="pct"/>
          </w:tcPr>
          <w:p w14:paraId="07607C7D" w14:textId="77777777" w:rsidR="001203FE" w:rsidRPr="00464ED7" w:rsidRDefault="001203FE" w:rsidP="00D55867">
            <w:r w:rsidRPr="00464ED7">
              <w:t>BSK</w:t>
            </w:r>
            <w:r>
              <w:t xml:space="preserve"> (OŠMŠ)</w:t>
            </w:r>
            <w:r w:rsidRPr="00464ED7">
              <w:t xml:space="preserve"> </w:t>
            </w:r>
          </w:p>
        </w:tc>
      </w:tr>
      <w:tr w:rsidR="001203FE" w14:paraId="3C3B69C7" w14:textId="77777777" w:rsidTr="00D55867">
        <w:tc>
          <w:tcPr>
            <w:tcW w:w="2500" w:type="pct"/>
          </w:tcPr>
          <w:p w14:paraId="278F06EB" w14:textId="77777777" w:rsidR="001203FE" w:rsidRPr="00464ED7" w:rsidRDefault="001203FE" w:rsidP="00D55867">
            <w:r w:rsidRPr="00464ED7">
              <w:t>Náklady</w:t>
            </w:r>
            <w:r>
              <w:t xml:space="preserve"> (EUR)</w:t>
            </w:r>
          </w:p>
        </w:tc>
        <w:tc>
          <w:tcPr>
            <w:tcW w:w="2500" w:type="pct"/>
          </w:tcPr>
          <w:p w14:paraId="35092E21" w14:textId="77777777" w:rsidR="001203FE" w:rsidRPr="00464ED7" w:rsidRDefault="001203FE" w:rsidP="00D55867">
            <w:r>
              <w:t>N/A</w:t>
            </w:r>
          </w:p>
        </w:tc>
      </w:tr>
      <w:tr w:rsidR="001203FE" w14:paraId="4FCFD3A7" w14:textId="77777777" w:rsidTr="00D55867">
        <w:tc>
          <w:tcPr>
            <w:tcW w:w="2500" w:type="pct"/>
          </w:tcPr>
          <w:p w14:paraId="4E55BD33" w14:textId="77777777" w:rsidR="001203FE" w:rsidRPr="00464ED7" w:rsidRDefault="001203FE" w:rsidP="00D55867">
            <w:r w:rsidRPr="00464ED7">
              <w:t>Financovanie</w:t>
            </w:r>
          </w:p>
        </w:tc>
        <w:tc>
          <w:tcPr>
            <w:tcW w:w="2500" w:type="pct"/>
          </w:tcPr>
          <w:p w14:paraId="4A48396C" w14:textId="77777777" w:rsidR="001203FE" w:rsidRPr="00464ED7" w:rsidRDefault="001203FE" w:rsidP="00D55867">
            <w:r w:rsidRPr="00464ED7">
              <w:t>vlastné zdroje</w:t>
            </w:r>
          </w:p>
        </w:tc>
      </w:tr>
      <w:tr w:rsidR="001203FE" w14:paraId="753E0471" w14:textId="77777777" w:rsidTr="00D55867">
        <w:tc>
          <w:tcPr>
            <w:tcW w:w="2500" w:type="pct"/>
          </w:tcPr>
          <w:p w14:paraId="72F78B53" w14:textId="77777777" w:rsidR="001203FE" w:rsidRPr="00464ED7" w:rsidRDefault="001203FE" w:rsidP="00D55867">
            <w:r w:rsidRPr="00464ED7">
              <w:t>Ukazovatele výsledku</w:t>
            </w:r>
          </w:p>
        </w:tc>
        <w:tc>
          <w:tcPr>
            <w:tcW w:w="2500" w:type="pct"/>
          </w:tcPr>
          <w:p w14:paraId="1DA8F14E" w14:textId="77777777" w:rsidR="001203FE" w:rsidRPr="00464ED7" w:rsidRDefault="001203FE" w:rsidP="00D55867">
            <w:r w:rsidRPr="00464ED7">
              <w:t xml:space="preserve">počet školských športových areálov </w:t>
            </w:r>
            <w:r>
              <w:t xml:space="preserve">v ZP BSK dostupných </w:t>
            </w:r>
            <w:r w:rsidRPr="00464ED7">
              <w:t xml:space="preserve">verejnosti </w:t>
            </w:r>
          </w:p>
        </w:tc>
      </w:tr>
      <w:tr w:rsidR="001203FE" w:rsidRPr="00916206" w14:paraId="35808F8B" w14:textId="77777777" w:rsidTr="00D55867">
        <w:tc>
          <w:tcPr>
            <w:tcW w:w="5000" w:type="pct"/>
            <w:gridSpan w:val="2"/>
          </w:tcPr>
          <w:p w14:paraId="673D4B59" w14:textId="77777777" w:rsidR="001203FE" w:rsidRPr="00863A66" w:rsidRDefault="001203FE">
            <w:pPr>
              <w:pStyle w:val="Odsekzoznamu"/>
              <w:numPr>
                <w:ilvl w:val="0"/>
                <w:numId w:val="45"/>
              </w:numPr>
              <w:ind w:left="0" w:firstLine="0"/>
            </w:pPr>
            <w:r w:rsidRPr="00742CAA">
              <w:rPr>
                <w:b/>
                <w:color w:val="000000" w:themeColor="text1"/>
              </w:rPr>
              <w:t>Aktivita</w:t>
            </w:r>
            <w:r>
              <w:rPr>
                <w:b/>
                <w:bCs/>
              </w:rPr>
              <w:t xml:space="preserve"> 1.1.1.4. </w:t>
            </w:r>
            <w:r w:rsidRPr="00904430">
              <w:rPr>
                <w:b/>
                <w:bCs/>
              </w:rPr>
              <w:t>Podpor</w:t>
            </w:r>
            <w:r>
              <w:rPr>
                <w:b/>
                <w:bCs/>
              </w:rPr>
              <w:t>iť</w:t>
            </w:r>
            <w:r w:rsidRPr="00904430">
              <w:rPr>
                <w:b/>
                <w:bCs/>
              </w:rPr>
              <w:t xml:space="preserve"> pohybov</w:t>
            </w:r>
            <w:r>
              <w:rPr>
                <w:b/>
                <w:bCs/>
              </w:rPr>
              <w:t>é</w:t>
            </w:r>
            <w:r w:rsidRPr="00904430">
              <w:rPr>
                <w:b/>
                <w:bCs/>
              </w:rPr>
              <w:t xml:space="preserve"> aktiv</w:t>
            </w:r>
            <w:r>
              <w:rPr>
                <w:b/>
                <w:bCs/>
              </w:rPr>
              <w:t>ity</w:t>
            </w:r>
            <w:r w:rsidRPr="00904430">
              <w:rPr>
                <w:b/>
                <w:bCs/>
              </w:rPr>
              <w:t xml:space="preserve"> neorganizovanej mládeže do 23 rokov, </w:t>
            </w:r>
            <w:r w:rsidRPr="00737883">
              <w:rPr>
                <w:b/>
                <w:color w:val="000000" w:themeColor="text1"/>
              </w:rPr>
              <w:t>vrátane zdravotne znevýhodnenej mládeže</w:t>
            </w:r>
          </w:p>
        </w:tc>
      </w:tr>
      <w:tr w:rsidR="001203FE" w:rsidRPr="004F280E" w14:paraId="7A951F0D" w14:textId="77777777" w:rsidTr="00D55867">
        <w:tc>
          <w:tcPr>
            <w:tcW w:w="2500" w:type="pct"/>
          </w:tcPr>
          <w:p w14:paraId="200F84CA" w14:textId="77777777" w:rsidR="001203FE" w:rsidRPr="004F280E" w:rsidRDefault="001203FE" w:rsidP="00D55867">
            <w:r w:rsidRPr="004F280E">
              <w:t>Termín</w:t>
            </w:r>
          </w:p>
        </w:tc>
        <w:tc>
          <w:tcPr>
            <w:tcW w:w="2500" w:type="pct"/>
          </w:tcPr>
          <w:p w14:paraId="0E660331" w14:textId="77777777" w:rsidR="001203FE" w:rsidRPr="004F280E" w:rsidRDefault="001203FE" w:rsidP="00D55867">
            <w:r w:rsidRPr="004F280E">
              <w:t xml:space="preserve">priebežne </w:t>
            </w:r>
          </w:p>
        </w:tc>
      </w:tr>
      <w:tr w:rsidR="001203FE" w:rsidRPr="004F280E" w14:paraId="4494C623" w14:textId="77777777" w:rsidTr="00D55867">
        <w:tc>
          <w:tcPr>
            <w:tcW w:w="2500" w:type="pct"/>
          </w:tcPr>
          <w:p w14:paraId="45D53507" w14:textId="77777777" w:rsidR="001203FE" w:rsidRPr="004F280E" w:rsidRDefault="001203FE" w:rsidP="00D55867">
            <w:r>
              <w:t>Zodpovednosť</w:t>
            </w:r>
          </w:p>
        </w:tc>
        <w:tc>
          <w:tcPr>
            <w:tcW w:w="2500" w:type="pct"/>
          </w:tcPr>
          <w:p w14:paraId="1F601866" w14:textId="77777777" w:rsidR="001203FE" w:rsidRPr="004F280E" w:rsidRDefault="001203FE" w:rsidP="00D55867">
            <w:r w:rsidRPr="004F280E">
              <w:t>BSK</w:t>
            </w:r>
            <w:r w:rsidRPr="00863A66">
              <w:t xml:space="preserve"> (OŠMŠ a OD), organizátori podujatí</w:t>
            </w:r>
          </w:p>
        </w:tc>
      </w:tr>
      <w:tr w:rsidR="001203FE" w:rsidRPr="004F280E" w14:paraId="0D44A1E9" w14:textId="77777777" w:rsidTr="00D55867">
        <w:tc>
          <w:tcPr>
            <w:tcW w:w="2500" w:type="pct"/>
          </w:tcPr>
          <w:p w14:paraId="1A8218B0" w14:textId="77777777" w:rsidR="001203FE" w:rsidRPr="004F280E" w:rsidRDefault="001203FE" w:rsidP="00D55867">
            <w:r w:rsidRPr="004F280E">
              <w:t>Náklady</w:t>
            </w:r>
            <w:r>
              <w:t xml:space="preserve"> (EUR)</w:t>
            </w:r>
          </w:p>
        </w:tc>
        <w:tc>
          <w:tcPr>
            <w:tcW w:w="2500" w:type="pct"/>
          </w:tcPr>
          <w:p w14:paraId="0BF9E7F7" w14:textId="77777777" w:rsidR="001203FE" w:rsidRPr="004F280E" w:rsidRDefault="001203FE" w:rsidP="00D55867">
            <w:r>
              <w:t>N/A</w:t>
            </w:r>
          </w:p>
        </w:tc>
      </w:tr>
      <w:tr w:rsidR="001203FE" w:rsidRPr="004F280E" w14:paraId="57BB8DD3" w14:textId="77777777" w:rsidTr="00D55867">
        <w:tc>
          <w:tcPr>
            <w:tcW w:w="2500" w:type="pct"/>
            <w:tcBorders>
              <w:bottom w:val="single" w:sz="4" w:space="0" w:color="auto"/>
            </w:tcBorders>
          </w:tcPr>
          <w:p w14:paraId="1D041D72" w14:textId="77777777" w:rsidR="001203FE" w:rsidRPr="004F280E" w:rsidRDefault="001203FE" w:rsidP="00D55867">
            <w:r w:rsidRPr="004F280E">
              <w:t>Financovanie</w:t>
            </w:r>
          </w:p>
        </w:tc>
        <w:tc>
          <w:tcPr>
            <w:tcW w:w="2500" w:type="pct"/>
            <w:tcBorders>
              <w:bottom w:val="single" w:sz="4" w:space="0" w:color="auto"/>
            </w:tcBorders>
          </w:tcPr>
          <w:p w14:paraId="41EA61ED" w14:textId="77777777" w:rsidR="001203FE" w:rsidRPr="004F280E" w:rsidRDefault="001203FE" w:rsidP="00D55867">
            <w:r w:rsidRPr="00863A66">
              <w:t>vlastné zdroje (</w:t>
            </w:r>
            <w:r w:rsidRPr="004F280E">
              <w:t>BRDS</w:t>
            </w:r>
            <w:r w:rsidRPr="00863A66">
              <w:t>)</w:t>
            </w:r>
          </w:p>
        </w:tc>
      </w:tr>
      <w:tr w:rsidR="001203FE" w:rsidRPr="004F280E" w14:paraId="09E12311" w14:textId="77777777" w:rsidTr="00D55867">
        <w:tc>
          <w:tcPr>
            <w:tcW w:w="2500" w:type="pct"/>
            <w:tcBorders>
              <w:bottom w:val="single" w:sz="4" w:space="0" w:color="auto"/>
            </w:tcBorders>
          </w:tcPr>
          <w:p w14:paraId="513CB17E" w14:textId="77777777" w:rsidR="001203FE" w:rsidRPr="004F280E" w:rsidRDefault="001203FE" w:rsidP="00D55867">
            <w:r w:rsidRPr="004F280E">
              <w:t>Ukazovatele výsledku</w:t>
            </w:r>
          </w:p>
        </w:tc>
        <w:tc>
          <w:tcPr>
            <w:tcW w:w="2500" w:type="pct"/>
            <w:tcBorders>
              <w:bottom w:val="single" w:sz="4" w:space="0" w:color="auto"/>
            </w:tcBorders>
          </w:tcPr>
          <w:p w14:paraId="20720073" w14:textId="77777777" w:rsidR="001203FE" w:rsidRDefault="001203FE" w:rsidP="00D55867">
            <w:r w:rsidRPr="004F280E">
              <w:t xml:space="preserve">počet </w:t>
            </w:r>
            <w:r w:rsidRPr="00863A66">
              <w:t>projektov</w:t>
            </w:r>
          </w:p>
          <w:p w14:paraId="5087EECE" w14:textId="77777777" w:rsidR="001203FE" w:rsidRPr="004F280E" w:rsidRDefault="001203FE" w:rsidP="00D55867"/>
        </w:tc>
      </w:tr>
      <w:tr w:rsidR="001203FE" w:rsidRPr="00635E6D" w14:paraId="4688CEA7" w14:textId="77777777" w:rsidTr="00D55867">
        <w:tc>
          <w:tcPr>
            <w:tcW w:w="5000" w:type="pct"/>
            <w:gridSpan w:val="2"/>
            <w:tcBorders>
              <w:top w:val="single" w:sz="4" w:space="0" w:color="auto"/>
            </w:tcBorders>
            <w:shd w:val="clear" w:color="auto" w:fill="EDEDED" w:themeFill="accent3" w:themeFillTint="33"/>
          </w:tcPr>
          <w:p w14:paraId="1D0AE891" w14:textId="77777777" w:rsidR="001203FE" w:rsidRPr="00635E6D" w:rsidRDefault="001203FE">
            <w:pPr>
              <w:pStyle w:val="Odsekzoznamu"/>
              <w:numPr>
                <w:ilvl w:val="0"/>
                <w:numId w:val="55"/>
              </w:numPr>
              <w:jc w:val="center"/>
              <w:rPr>
                <w:b/>
                <w:bCs/>
              </w:rPr>
            </w:pPr>
            <w:r w:rsidRPr="000D117C">
              <w:rPr>
                <w:b/>
                <w:color w:val="000000" w:themeColor="text1"/>
              </w:rPr>
              <w:lastRenderedPageBreak/>
              <w:t>Školská telesná a športová výchova a školský šport</w:t>
            </w:r>
          </w:p>
        </w:tc>
      </w:tr>
      <w:tr w:rsidR="001203FE" w:rsidRPr="00D77945" w14:paraId="3FD2B184" w14:textId="77777777" w:rsidTr="00D55867">
        <w:tc>
          <w:tcPr>
            <w:tcW w:w="5000" w:type="pct"/>
            <w:gridSpan w:val="2"/>
          </w:tcPr>
          <w:p w14:paraId="096CBD8E" w14:textId="77777777" w:rsidR="001203FE" w:rsidRDefault="001203FE">
            <w:pPr>
              <w:pStyle w:val="Odsekzoznamu"/>
              <w:numPr>
                <w:ilvl w:val="0"/>
                <w:numId w:val="43"/>
              </w:numPr>
              <w:ind w:left="0" w:firstLine="0"/>
              <w:rPr>
                <w:b/>
                <w:color w:val="000000" w:themeColor="text1"/>
              </w:rPr>
            </w:pPr>
            <w:r w:rsidRPr="000D117C">
              <w:rPr>
                <w:b/>
                <w:color w:val="000000" w:themeColor="text1"/>
              </w:rPr>
              <w:t>Telesná a športová výchova ako neoddeliteľná súčasť vzdelávacieho procesu</w:t>
            </w:r>
          </w:p>
          <w:p w14:paraId="2BB09EBE" w14:textId="77777777" w:rsidR="001203FE" w:rsidRPr="000D117C" w:rsidRDefault="001203FE" w:rsidP="00D55867">
            <w:pPr>
              <w:pStyle w:val="Odsekzoznamu"/>
              <w:ind w:left="0"/>
              <w:rPr>
                <w:b/>
                <w:color w:val="000000" w:themeColor="text1"/>
              </w:rPr>
            </w:pPr>
          </w:p>
          <w:p w14:paraId="31C6B4AB" w14:textId="77777777" w:rsidR="001203FE" w:rsidRPr="00737883" w:rsidRDefault="001203FE" w:rsidP="00D55867">
            <w:pPr>
              <w:jc w:val="both"/>
              <w:rPr>
                <w:i/>
              </w:rPr>
            </w:pPr>
            <w:r w:rsidRPr="00E1672C">
              <w:rPr>
                <w:i/>
              </w:rPr>
              <w:t xml:space="preserve">Cieľ: </w:t>
            </w:r>
            <w:r w:rsidRPr="00060FDC">
              <w:rPr>
                <w:i/>
              </w:rPr>
              <w:t xml:space="preserve">Zvýšenie </w:t>
            </w:r>
            <w:r w:rsidRPr="009E1415">
              <w:rPr>
                <w:i/>
              </w:rPr>
              <w:t>atraktívnosti</w:t>
            </w:r>
            <w:r w:rsidRPr="00060FDC">
              <w:rPr>
                <w:i/>
              </w:rPr>
              <w:t xml:space="preserve"> telesnej a športovej výchovy </w:t>
            </w:r>
            <w:r w:rsidRPr="009E1415">
              <w:rPr>
                <w:i/>
              </w:rPr>
              <w:t>a pohybových aktivít pre deti a</w:t>
            </w:r>
            <w:r>
              <w:rPr>
                <w:i/>
              </w:rPr>
              <w:t> </w:t>
            </w:r>
            <w:r w:rsidRPr="009E1415">
              <w:rPr>
                <w:i/>
              </w:rPr>
              <w:t>mládež</w:t>
            </w:r>
            <w:r>
              <w:rPr>
                <w:i/>
              </w:rPr>
              <w:t xml:space="preserve"> v Bratislavskom kraji</w:t>
            </w:r>
            <w:r w:rsidRPr="009E1415">
              <w:rPr>
                <w:i/>
              </w:rPr>
              <w:t>.</w:t>
            </w:r>
          </w:p>
          <w:p w14:paraId="2F0DCF33" w14:textId="77777777" w:rsidR="001203FE" w:rsidRPr="00737883" w:rsidRDefault="001203FE" w:rsidP="00D55867">
            <w:pPr>
              <w:jc w:val="both"/>
            </w:pPr>
          </w:p>
        </w:tc>
      </w:tr>
      <w:tr w:rsidR="001203FE" w14:paraId="06E30977" w14:textId="77777777" w:rsidTr="00D55867">
        <w:tc>
          <w:tcPr>
            <w:tcW w:w="5000" w:type="pct"/>
            <w:gridSpan w:val="2"/>
          </w:tcPr>
          <w:p w14:paraId="10F0F491" w14:textId="77777777" w:rsidR="001203FE" w:rsidRPr="00863A66" w:rsidRDefault="001203FE">
            <w:pPr>
              <w:pStyle w:val="Odsekzoznamu"/>
              <w:numPr>
                <w:ilvl w:val="0"/>
                <w:numId w:val="50"/>
              </w:numPr>
              <w:ind w:left="0" w:firstLine="0"/>
              <w:rPr>
                <w:b/>
              </w:rPr>
            </w:pPr>
            <w:r>
              <w:rPr>
                <w:b/>
              </w:rPr>
              <w:t xml:space="preserve">Vybudovať a zriadiť Kampus športu a zdravia </w:t>
            </w:r>
          </w:p>
        </w:tc>
      </w:tr>
      <w:tr w:rsidR="001203FE" w14:paraId="2A5BB6D8" w14:textId="77777777" w:rsidTr="00D55867">
        <w:tc>
          <w:tcPr>
            <w:tcW w:w="2500" w:type="pct"/>
          </w:tcPr>
          <w:p w14:paraId="4EEEC2D7" w14:textId="77777777" w:rsidR="001203FE" w:rsidRPr="00E81D76" w:rsidRDefault="001203FE" w:rsidP="00D55867">
            <w:r w:rsidRPr="00E81D76">
              <w:t>Termín</w:t>
            </w:r>
          </w:p>
        </w:tc>
        <w:tc>
          <w:tcPr>
            <w:tcW w:w="2500" w:type="pct"/>
          </w:tcPr>
          <w:p w14:paraId="38B59D2E" w14:textId="77777777" w:rsidR="001203FE" w:rsidRPr="00E81D76" w:rsidRDefault="001203FE" w:rsidP="00D55867">
            <w:r>
              <w:t>2026</w:t>
            </w:r>
          </w:p>
        </w:tc>
      </w:tr>
      <w:tr w:rsidR="001203FE" w14:paraId="139B6C24" w14:textId="77777777" w:rsidTr="00D55867">
        <w:tc>
          <w:tcPr>
            <w:tcW w:w="2500" w:type="pct"/>
          </w:tcPr>
          <w:p w14:paraId="1B823ABD" w14:textId="77777777" w:rsidR="001203FE" w:rsidRPr="00E81D76" w:rsidRDefault="001203FE" w:rsidP="00D55867">
            <w:r>
              <w:t>Zodpovednosť</w:t>
            </w:r>
          </w:p>
        </w:tc>
        <w:tc>
          <w:tcPr>
            <w:tcW w:w="2500" w:type="pct"/>
          </w:tcPr>
          <w:p w14:paraId="6E1415F6" w14:textId="77777777" w:rsidR="001203FE" w:rsidRPr="00E81D76" w:rsidRDefault="001203FE" w:rsidP="00D55867">
            <w:r>
              <w:t>BSK</w:t>
            </w:r>
          </w:p>
        </w:tc>
      </w:tr>
      <w:tr w:rsidR="001203FE" w14:paraId="20601C77" w14:textId="77777777" w:rsidTr="00D55867">
        <w:tc>
          <w:tcPr>
            <w:tcW w:w="2500" w:type="pct"/>
          </w:tcPr>
          <w:p w14:paraId="4C905899" w14:textId="77777777" w:rsidR="001203FE" w:rsidRPr="00E81D76" w:rsidRDefault="001203FE" w:rsidP="00D55867">
            <w:r w:rsidRPr="00E81D76">
              <w:t>Náklady</w:t>
            </w:r>
            <w:r>
              <w:t xml:space="preserve"> (EUR)</w:t>
            </w:r>
          </w:p>
        </w:tc>
        <w:tc>
          <w:tcPr>
            <w:tcW w:w="2500" w:type="pct"/>
          </w:tcPr>
          <w:p w14:paraId="58A3D646" w14:textId="77777777" w:rsidR="001203FE" w:rsidRPr="00E81D76" w:rsidRDefault="001203FE" w:rsidP="00D55867">
            <w:r>
              <w:t>N/A</w:t>
            </w:r>
          </w:p>
        </w:tc>
      </w:tr>
      <w:tr w:rsidR="001203FE" w14:paraId="0928A16B" w14:textId="77777777" w:rsidTr="00D55867">
        <w:tc>
          <w:tcPr>
            <w:tcW w:w="2500" w:type="pct"/>
          </w:tcPr>
          <w:p w14:paraId="2230BD53" w14:textId="77777777" w:rsidR="001203FE" w:rsidRPr="00E81D76" w:rsidRDefault="001203FE" w:rsidP="00D55867">
            <w:r w:rsidRPr="00E81D76">
              <w:t>Financovanie</w:t>
            </w:r>
          </w:p>
        </w:tc>
        <w:tc>
          <w:tcPr>
            <w:tcW w:w="2500" w:type="pct"/>
          </w:tcPr>
          <w:p w14:paraId="42DBE68E" w14:textId="77777777" w:rsidR="001203FE" w:rsidRPr="00E81D76" w:rsidRDefault="001203FE" w:rsidP="00D55867">
            <w:r>
              <w:t>vlastné zdroje, zdroje EÚ, súkromné zdroje</w:t>
            </w:r>
          </w:p>
        </w:tc>
      </w:tr>
      <w:tr w:rsidR="001203FE" w14:paraId="171E3AF7" w14:textId="77777777" w:rsidTr="00D55867">
        <w:tc>
          <w:tcPr>
            <w:tcW w:w="2500" w:type="pct"/>
          </w:tcPr>
          <w:p w14:paraId="76C53273" w14:textId="77777777" w:rsidR="001203FE" w:rsidRPr="000555C6" w:rsidRDefault="001203FE" w:rsidP="00D55867">
            <w:r w:rsidRPr="000555C6">
              <w:t>Ukazovatele výsledku</w:t>
            </w:r>
          </w:p>
        </w:tc>
        <w:tc>
          <w:tcPr>
            <w:tcW w:w="2500" w:type="pct"/>
          </w:tcPr>
          <w:p w14:paraId="062D68E8" w14:textId="77777777" w:rsidR="001203FE" w:rsidRPr="00863A66" w:rsidRDefault="001203FE" w:rsidP="00D55867">
            <w:pPr>
              <w:rPr>
                <w:strike/>
              </w:rPr>
            </w:pPr>
            <w:r>
              <w:t>p</w:t>
            </w:r>
            <w:r w:rsidRPr="00FD0AD2">
              <w:t>o</w:t>
            </w:r>
            <w:r>
              <w:t xml:space="preserve">čet inovovaných študijných odborov </w:t>
            </w:r>
          </w:p>
        </w:tc>
      </w:tr>
      <w:tr w:rsidR="001203FE" w14:paraId="1BCA5D32" w14:textId="77777777" w:rsidTr="00D55867">
        <w:tc>
          <w:tcPr>
            <w:tcW w:w="5000" w:type="pct"/>
            <w:gridSpan w:val="2"/>
          </w:tcPr>
          <w:p w14:paraId="7DC8CF6C" w14:textId="77777777" w:rsidR="001203FE" w:rsidRPr="00737883" w:rsidRDefault="001203FE">
            <w:pPr>
              <w:pStyle w:val="Odsekzoznamu"/>
              <w:numPr>
                <w:ilvl w:val="0"/>
                <w:numId w:val="50"/>
              </w:numPr>
              <w:ind w:left="0" w:firstLine="0"/>
              <w:rPr>
                <w:b/>
                <w:color w:val="00B050"/>
              </w:rPr>
            </w:pPr>
            <w:r>
              <w:rPr>
                <w:b/>
                <w:color w:val="000000" w:themeColor="text1"/>
              </w:rPr>
              <w:t>Skvalitniť</w:t>
            </w:r>
            <w:r w:rsidRPr="00737883">
              <w:rPr>
                <w:b/>
                <w:color w:val="000000" w:themeColor="text1"/>
              </w:rPr>
              <w:t xml:space="preserve"> výchovno-vzdelávac</w:t>
            </w:r>
            <w:r>
              <w:rPr>
                <w:b/>
                <w:color w:val="000000" w:themeColor="text1"/>
              </w:rPr>
              <w:t>í</w:t>
            </w:r>
            <w:r w:rsidRPr="00737883">
              <w:rPr>
                <w:b/>
                <w:color w:val="000000" w:themeColor="text1"/>
              </w:rPr>
              <w:t xml:space="preserve"> proces T</w:t>
            </w:r>
            <w:r>
              <w:rPr>
                <w:b/>
                <w:color w:val="000000" w:themeColor="text1"/>
              </w:rPr>
              <w:t>Š</w:t>
            </w:r>
            <w:r w:rsidRPr="00737883">
              <w:rPr>
                <w:b/>
                <w:color w:val="000000" w:themeColor="text1"/>
              </w:rPr>
              <w:t xml:space="preserve">V a </w:t>
            </w:r>
            <w:proofErr w:type="spellStart"/>
            <w:r w:rsidRPr="00737883">
              <w:rPr>
                <w:b/>
                <w:color w:val="000000" w:themeColor="text1"/>
              </w:rPr>
              <w:t>mimovyučovacích</w:t>
            </w:r>
            <w:proofErr w:type="spellEnd"/>
            <w:r w:rsidRPr="00737883">
              <w:rPr>
                <w:b/>
                <w:color w:val="000000" w:themeColor="text1"/>
              </w:rPr>
              <w:t xml:space="preserve"> záujmových foriem (</w:t>
            </w:r>
            <w:r>
              <w:rPr>
                <w:b/>
                <w:color w:val="000000" w:themeColor="text1"/>
              </w:rPr>
              <w:t>m</w:t>
            </w:r>
            <w:r w:rsidRPr="00737883">
              <w:rPr>
                <w:b/>
                <w:color w:val="000000" w:themeColor="text1"/>
              </w:rPr>
              <w:t>etodické usmerňovanie hodín T</w:t>
            </w:r>
            <w:r>
              <w:rPr>
                <w:b/>
                <w:color w:val="000000" w:themeColor="text1"/>
              </w:rPr>
              <w:t>Š</w:t>
            </w:r>
            <w:r w:rsidRPr="00737883">
              <w:rPr>
                <w:b/>
                <w:color w:val="000000" w:themeColor="text1"/>
              </w:rPr>
              <w:t xml:space="preserve">V prostredníctvom </w:t>
            </w:r>
            <w:r>
              <w:rPr>
                <w:b/>
                <w:color w:val="000000" w:themeColor="text1"/>
              </w:rPr>
              <w:t xml:space="preserve">distribúcie </w:t>
            </w:r>
            <w:r w:rsidRPr="00737883">
              <w:rPr>
                <w:b/>
                <w:color w:val="000000" w:themeColor="text1"/>
              </w:rPr>
              <w:t>propagačných materiálov)</w:t>
            </w:r>
          </w:p>
        </w:tc>
      </w:tr>
      <w:tr w:rsidR="001203FE" w14:paraId="67C1237C" w14:textId="77777777" w:rsidTr="00D55867">
        <w:tc>
          <w:tcPr>
            <w:tcW w:w="2500" w:type="pct"/>
          </w:tcPr>
          <w:p w14:paraId="3D65FD7D" w14:textId="77777777" w:rsidR="001203FE" w:rsidRDefault="001203FE" w:rsidP="00D55867">
            <w:r>
              <w:t>Termín</w:t>
            </w:r>
          </w:p>
        </w:tc>
        <w:tc>
          <w:tcPr>
            <w:tcW w:w="2500" w:type="pct"/>
          </w:tcPr>
          <w:p w14:paraId="0CBA7257" w14:textId="77777777" w:rsidR="001203FE" w:rsidRDefault="001203FE" w:rsidP="00D55867">
            <w:r>
              <w:t xml:space="preserve">priebežne </w:t>
            </w:r>
          </w:p>
        </w:tc>
      </w:tr>
      <w:tr w:rsidR="001203FE" w14:paraId="577B5D5A" w14:textId="77777777" w:rsidTr="00D55867">
        <w:tc>
          <w:tcPr>
            <w:tcW w:w="2500" w:type="pct"/>
          </w:tcPr>
          <w:p w14:paraId="777B2881" w14:textId="77777777" w:rsidR="001203FE" w:rsidRDefault="001203FE" w:rsidP="00D55867">
            <w:r>
              <w:t>Zodpovednosť</w:t>
            </w:r>
          </w:p>
        </w:tc>
        <w:tc>
          <w:tcPr>
            <w:tcW w:w="2500" w:type="pct"/>
          </w:tcPr>
          <w:p w14:paraId="4ACDE29C" w14:textId="77777777" w:rsidR="001203FE" w:rsidRDefault="001203FE" w:rsidP="00D55867">
            <w:r>
              <w:t xml:space="preserve">NŠC, BSK </w:t>
            </w:r>
          </w:p>
        </w:tc>
      </w:tr>
      <w:tr w:rsidR="001203FE" w14:paraId="36C23216" w14:textId="77777777" w:rsidTr="00D55867">
        <w:tc>
          <w:tcPr>
            <w:tcW w:w="2500" w:type="pct"/>
          </w:tcPr>
          <w:p w14:paraId="32B92801" w14:textId="77777777" w:rsidR="001203FE" w:rsidRDefault="001203FE" w:rsidP="00D55867">
            <w:r>
              <w:t>Náklady (EUR)</w:t>
            </w:r>
          </w:p>
        </w:tc>
        <w:tc>
          <w:tcPr>
            <w:tcW w:w="2500" w:type="pct"/>
          </w:tcPr>
          <w:p w14:paraId="04406DD5" w14:textId="77777777" w:rsidR="001203FE" w:rsidRPr="004F280E" w:rsidRDefault="001203FE" w:rsidP="00D55867">
            <w:r>
              <w:t>N/A</w:t>
            </w:r>
          </w:p>
        </w:tc>
      </w:tr>
      <w:tr w:rsidR="001203FE" w14:paraId="73284B43" w14:textId="77777777" w:rsidTr="00D55867">
        <w:tc>
          <w:tcPr>
            <w:tcW w:w="2500" w:type="pct"/>
          </w:tcPr>
          <w:p w14:paraId="53084830" w14:textId="77777777" w:rsidR="001203FE" w:rsidRDefault="001203FE" w:rsidP="00D55867">
            <w:r>
              <w:t>Financovanie</w:t>
            </w:r>
          </w:p>
        </w:tc>
        <w:tc>
          <w:tcPr>
            <w:tcW w:w="2500" w:type="pct"/>
          </w:tcPr>
          <w:p w14:paraId="7FC63D3D" w14:textId="77777777" w:rsidR="001203FE" w:rsidRPr="004F280E" w:rsidRDefault="001203FE" w:rsidP="00D55867">
            <w:r w:rsidRPr="00863A66">
              <w:t>štátny rozpočet</w:t>
            </w:r>
          </w:p>
        </w:tc>
      </w:tr>
      <w:tr w:rsidR="001203FE" w14:paraId="43FEEA93" w14:textId="77777777" w:rsidTr="00D55867">
        <w:tc>
          <w:tcPr>
            <w:tcW w:w="2500" w:type="pct"/>
          </w:tcPr>
          <w:p w14:paraId="6BDC3E27" w14:textId="77777777" w:rsidR="001203FE" w:rsidRDefault="001203FE" w:rsidP="00D55867">
            <w:r>
              <w:t>Ukazovatele výsledku</w:t>
            </w:r>
          </w:p>
        </w:tc>
        <w:tc>
          <w:tcPr>
            <w:tcW w:w="2500" w:type="pct"/>
          </w:tcPr>
          <w:p w14:paraId="7B493EE6" w14:textId="77777777" w:rsidR="001203FE" w:rsidRPr="00863A66" w:rsidRDefault="001203FE" w:rsidP="00D55867">
            <w:pPr>
              <w:rPr>
                <w:strike/>
              </w:rPr>
            </w:pPr>
            <w:r>
              <w:t xml:space="preserve">počet realizovaných aktivít </w:t>
            </w:r>
          </w:p>
        </w:tc>
      </w:tr>
      <w:tr w:rsidR="001203FE" w:rsidRPr="00D77945" w14:paraId="51B9000E" w14:textId="77777777" w:rsidTr="00D55867">
        <w:tc>
          <w:tcPr>
            <w:tcW w:w="5000" w:type="pct"/>
            <w:gridSpan w:val="2"/>
          </w:tcPr>
          <w:p w14:paraId="2579EE55" w14:textId="77777777" w:rsidR="001203FE" w:rsidRPr="00737883" w:rsidRDefault="001203FE">
            <w:pPr>
              <w:pStyle w:val="Odsekzoznamu"/>
              <w:numPr>
                <w:ilvl w:val="0"/>
                <w:numId w:val="50"/>
              </w:numPr>
              <w:ind w:left="0" w:firstLine="0"/>
              <w:rPr>
                <w:b/>
                <w:color w:val="2E74B5" w:themeColor="accent5" w:themeShade="BF"/>
              </w:rPr>
            </w:pPr>
            <w:r w:rsidRPr="00737883">
              <w:rPr>
                <w:b/>
                <w:color w:val="000000" w:themeColor="text1"/>
              </w:rPr>
              <w:t>Vytvor</w:t>
            </w:r>
            <w:r>
              <w:rPr>
                <w:b/>
                <w:color w:val="000000" w:themeColor="text1"/>
              </w:rPr>
              <w:t xml:space="preserve">iť </w:t>
            </w:r>
            <w:r w:rsidRPr="00737883">
              <w:rPr>
                <w:b/>
                <w:color w:val="000000" w:themeColor="text1"/>
              </w:rPr>
              <w:t>podmien</w:t>
            </w:r>
            <w:r>
              <w:rPr>
                <w:b/>
                <w:color w:val="000000" w:themeColor="text1"/>
              </w:rPr>
              <w:t>ky</w:t>
            </w:r>
            <w:r w:rsidRPr="00737883">
              <w:rPr>
                <w:b/>
                <w:color w:val="000000" w:themeColor="text1"/>
              </w:rPr>
              <w:t xml:space="preserve"> pre zapojenie necvičiacich žiakov </w:t>
            </w:r>
            <w:r w:rsidRPr="005F740F">
              <w:rPr>
                <w:b/>
                <w:color w:val="000000" w:themeColor="text1"/>
              </w:rPr>
              <w:t xml:space="preserve">na </w:t>
            </w:r>
            <w:r w:rsidRPr="00863A66">
              <w:rPr>
                <w:b/>
              </w:rPr>
              <w:t>školách v </w:t>
            </w:r>
            <w:r>
              <w:rPr>
                <w:b/>
              </w:rPr>
              <w:t>ZP</w:t>
            </w:r>
            <w:r w:rsidRPr="00863A66">
              <w:rPr>
                <w:b/>
              </w:rPr>
              <w:t xml:space="preserve"> BSK</w:t>
            </w:r>
            <w:r w:rsidRPr="005F740F">
              <w:rPr>
                <w:b/>
                <w:color w:val="000000" w:themeColor="text1"/>
              </w:rPr>
              <w:t xml:space="preserve"> do </w:t>
            </w:r>
            <w:r>
              <w:rPr>
                <w:b/>
                <w:color w:val="000000" w:themeColor="text1"/>
              </w:rPr>
              <w:t xml:space="preserve">TŠV </w:t>
            </w:r>
          </w:p>
        </w:tc>
      </w:tr>
      <w:tr w:rsidR="001203FE" w14:paraId="6F0148EC" w14:textId="77777777" w:rsidTr="00D55867">
        <w:tc>
          <w:tcPr>
            <w:tcW w:w="2500" w:type="pct"/>
          </w:tcPr>
          <w:p w14:paraId="4143F65F" w14:textId="77777777" w:rsidR="001203FE" w:rsidRDefault="001203FE" w:rsidP="00D55867">
            <w:pPr>
              <w:jc w:val="both"/>
            </w:pPr>
            <w:r>
              <w:t>Termín</w:t>
            </w:r>
          </w:p>
        </w:tc>
        <w:tc>
          <w:tcPr>
            <w:tcW w:w="2500" w:type="pct"/>
          </w:tcPr>
          <w:p w14:paraId="674F79D2" w14:textId="77777777" w:rsidR="001203FE" w:rsidRDefault="001203FE" w:rsidP="00D55867">
            <w:pPr>
              <w:jc w:val="both"/>
            </w:pPr>
            <w:r>
              <w:t xml:space="preserve">priebežne </w:t>
            </w:r>
          </w:p>
        </w:tc>
      </w:tr>
      <w:tr w:rsidR="001203FE" w14:paraId="7C25ABD9" w14:textId="77777777" w:rsidTr="00D55867">
        <w:tc>
          <w:tcPr>
            <w:tcW w:w="2500" w:type="pct"/>
          </w:tcPr>
          <w:p w14:paraId="1F578B8F" w14:textId="77777777" w:rsidR="001203FE" w:rsidRDefault="001203FE" w:rsidP="00D55867">
            <w:r>
              <w:t>Zodpovednosť</w:t>
            </w:r>
          </w:p>
        </w:tc>
        <w:tc>
          <w:tcPr>
            <w:tcW w:w="2500" w:type="pct"/>
          </w:tcPr>
          <w:p w14:paraId="7C91B04E" w14:textId="77777777" w:rsidR="001203FE" w:rsidRDefault="001203FE" w:rsidP="00D55867">
            <w:r>
              <w:t>BSK (OŠMŠ), školy v ZP BSK</w:t>
            </w:r>
            <w:r w:rsidDel="004A0A9A">
              <w:t xml:space="preserve"> </w:t>
            </w:r>
          </w:p>
        </w:tc>
      </w:tr>
      <w:tr w:rsidR="001203FE" w14:paraId="40A63091" w14:textId="77777777" w:rsidTr="00D55867">
        <w:tc>
          <w:tcPr>
            <w:tcW w:w="2500" w:type="pct"/>
          </w:tcPr>
          <w:p w14:paraId="4C3EAC6D" w14:textId="77777777" w:rsidR="001203FE" w:rsidRDefault="001203FE" w:rsidP="00D55867">
            <w:r>
              <w:t>Náklady (EUR)</w:t>
            </w:r>
          </w:p>
        </w:tc>
        <w:tc>
          <w:tcPr>
            <w:tcW w:w="2500" w:type="pct"/>
          </w:tcPr>
          <w:p w14:paraId="1B69B089" w14:textId="77777777" w:rsidR="001203FE" w:rsidRDefault="001203FE" w:rsidP="00D55867">
            <w:r>
              <w:t>N/A</w:t>
            </w:r>
          </w:p>
        </w:tc>
      </w:tr>
      <w:tr w:rsidR="001203FE" w14:paraId="6E4C8A39" w14:textId="77777777" w:rsidTr="00D55867">
        <w:tc>
          <w:tcPr>
            <w:tcW w:w="2500" w:type="pct"/>
          </w:tcPr>
          <w:p w14:paraId="42A1F860" w14:textId="77777777" w:rsidR="001203FE" w:rsidRDefault="001203FE" w:rsidP="00D55867">
            <w:r>
              <w:t>Financovanie</w:t>
            </w:r>
          </w:p>
        </w:tc>
        <w:tc>
          <w:tcPr>
            <w:tcW w:w="2500" w:type="pct"/>
          </w:tcPr>
          <w:p w14:paraId="5AC26293" w14:textId="77777777" w:rsidR="001203FE" w:rsidRDefault="001203FE" w:rsidP="00D55867">
            <w:r>
              <w:t xml:space="preserve">vlastné zdroje </w:t>
            </w:r>
          </w:p>
        </w:tc>
      </w:tr>
      <w:tr w:rsidR="001203FE" w14:paraId="4DB27C1B" w14:textId="77777777" w:rsidTr="00D55867">
        <w:tc>
          <w:tcPr>
            <w:tcW w:w="2500" w:type="pct"/>
          </w:tcPr>
          <w:p w14:paraId="095FB155" w14:textId="77777777" w:rsidR="001203FE" w:rsidRDefault="001203FE" w:rsidP="00D55867">
            <w:r>
              <w:t>Ukazovatele výsledku</w:t>
            </w:r>
          </w:p>
        </w:tc>
        <w:tc>
          <w:tcPr>
            <w:tcW w:w="2500" w:type="pct"/>
          </w:tcPr>
          <w:p w14:paraId="3722D0D6" w14:textId="77777777" w:rsidR="001203FE" w:rsidRDefault="001203FE" w:rsidP="00D55867">
            <w:r>
              <w:t>počet podporených škôl v ZP BSK</w:t>
            </w:r>
          </w:p>
        </w:tc>
      </w:tr>
      <w:tr w:rsidR="001203FE" w:rsidRPr="00D77945" w14:paraId="2D6B9E4B" w14:textId="77777777" w:rsidTr="00D55867">
        <w:tc>
          <w:tcPr>
            <w:tcW w:w="5000" w:type="pct"/>
            <w:gridSpan w:val="2"/>
          </w:tcPr>
          <w:p w14:paraId="534FF3E5" w14:textId="77777777" w:rsidR="001203FE" w:rsidRDefault="001203FE">
            <w:pPr>
              <w:pStyle w:val="Odsekzoznamu"/>
              <w:numPr>
                <w:ilvl w:val="0"/>
                <w:numId w:val="43"/>
              </w:numPr>
              <w:ind w:left="0" w:firstLine="0"/>
              <w:rPr>
                <w:b/>
                <w:color w:val="000000" w:themeColor="text1"/>
              </w:rPr>
            </w:pPr>
            <w:r>
              <w:rPr>
                <w:b/>
                <w:color w:val="000000" w:themeColor="text1"/>
              </w:rPr>
              <w:t xml:space="preserve">Zabezpečenie </w:t>
            </w:r>
            <w:r w:rsidRPr="000D117C">
              <w:rPr>
                <w:b/>
                <w:color w:val="000000" w:themeColor="text1"/>
              </w:rPr>
              <w:t>podmien</w:t>
            </w:r>
            <w:r>
              <w:rPr>
                <w:b/>
                <w:color w:val="000000" w:themeColor="text1"/>
              </w:rPr>
              <w:t>ok</w:t>
            </w:r>
            <w:r w:rsidRPr="000D117C">
              <w:rPr>
                <w:b/>
                <w:color w:val="000000" w:themeColor="text1"/>
              </w:rPr>
              <w:t xml:space="preserve"> pre pohybové aktivity počas a po vyučovaní</w:t>
            </w:r>
            <w:r>
              <w:rPr>
                <w:b/>
                <w:color w:val="000000" w:themeColor="text1"/>
              </w:rPr>
              <w:t xml:space="preserve"> na školách v ZP BSK</w:t>
            </w:r>
          </w:p>
          <w:p w14:paraId="3D4C7B19" w14:textId="77777777" w:rsidR="001203FE" w:rsidRPr="00737883" w:rsidRDefault="001203FE" w:rsidP="00D55867">
            <w:pPr>
              <w:rPr>
                <w:b/>
                <w:color w:val="000000" w:themeColor="text1"/>
              </w:rPr>
            </w:pPr>
          </w:p>
          <w:p w14:paraId="3A1B3EEE" w14:textId="77777777" w:rsidR="001203FE" w:rsidRPr="00E1672C" w:rsidRDefault="001203FE" w:rsidP="00D55867">
            <w:pPr>
              <w:jc w:val="both"/>
              <w:rPr>
                <w:bCs/>
                <w:i/>
                <w:iCs/>
              </w:rPr>
            </w:pPr>
            <w:r w:rsidRPr="00E1672C">
              <w:rPr>
                <w:bCs/>
                <w:i/>
                <w:iCs/>
              </w:rPr>
              <w:t xml:space="preserve">Cieľ: Podpora aktívneho využívania priestorových a technických možnosti škôl pre zapojenie detí a mládeže do pohybových aktivít v súlade s ich preferenciami. </w:t>
            </w:r>
          </w:p>
          <w:p w14:paraId="424A09ED" w14:textId="77777777" w:rsidR="001203FE" w:rsidRPr="00D77945" w:rsidRDefault="001203FE" w:rsidP="00D55867">
            <w:pPr>
              <w:rPr>
                <w:b/>
                <w:bCs/>
                <w:i/>
                <w:iCs/>
              </w:rPr>
            </w:pPr>
          </w:p>
        </w:tc>
      </w:tr>
      <w:tr w:rsidR="001203FE" w14:paraId="02A50618" w14:textId="77777777" w:rsidTr="00D55867">
        <w:tc>
          <w:tcPr>
            <w:tcW w:w="5000" w:type="pct"/>
            <w:gridSpan w:val="2"/>
          </w:tcPr>
          <w:p w14:paraId="14A46AE1" w14:textId="77777777" w:rsidR="001203FE" w:rsidRPr="00737883" w:rsidRDefault="001203FE">
            <w:pPr>
              <w:pStyle w:val="Odsekzoznamu"/>
              <w:numPr>
                <w:ilvl w:val="0"/>
                <w:numId w:val="51"/>
              </w:numPr>
              <w:ind w:left="0" w:firstLine="0"/>
              <w:rPr>
                <w:b/>
                <w:color w:val="00B050"/>
              </w:rPr>
            </w:pPr>
            <w:r w:rsidRPr="00737883">
              <w:rPr>
                <w:b/>
                <w:color w:val="000000" w:themeColor="text1"/>
              </w:rPr>
              <w:t>Vytv</w:t>
            </w:r>
            <w:r>
              <w:rPr>
                <w:b/>
                <w:color w:val="000000" w:themeColor="text1"/>
              </w:rPr>
              <w:t>oriť</w:t>
            </w:r>
            <w:r w:rsidRPr="00737883">
              <w:rPr>
                <w:b/>
                <w:color w:val="000000" w:themeColor="text1"/>
              </w:rPr>
              <w:t xml:space="preserve"> motivačn</w:t>
            </w:r>
            <w:r>
              <w:rPr>
                <w:b/>
                <w:color w:val="000000" w:themeColor="text1"/>
              </w:rPr>
              <w:t>é</w:t>
            </w:r>
            <w:r w:rsidRPr="00737883">
              <w:rPr>
                <w:b/>
                <w:color w:val="000000" w:themeColor="text1"/>
              </w:rPr>
              <w:t xml:space="preserve"> podmien</w:t>
            </w:r>
            <w:r>
              <w:rPr>
                <w:b/>
                <w:color w:val="000000" w:themeColor="text1"/>
              </w:rPr>
              <w:t>ky</w:t>
            </w:r>
            <w:r w:rsidRPr="00737883">
              <w:rPr>
                <w:b/>
                <w:color w:val="000000" w:themeColor="text1"/>
              </w:rPr>
              <w:t xml:space="preserve"> pre pedagogických a nepedagogických zamestnancov stredných škôl v </w:t>
            </w:r>
            <w:r>
              <w:rPr>
                <w:b/>
                <w:color w:val="000000" w:themeColor="text1"/>
              </w:rPr>
              <w:t>ZP</w:t>
            </w:r>
            <w:r w:rsidRPr="00737883">
              <w:rPr>
                <w:b/>
                <w:color w:val="000000" w:themeColor="text1"/>
              </w:rPr>
              <w:t xml:space="preserve"> BSK zabezpečujúcich športové aktivity pre žiakov nad rámec úväzku (</w:t>
            </w:r>
            <w:proofErr w:type="spellStart"/>
            <w:r w:rsidRPr="00737883">
              <w:rPr>
                <w:b/>
                <w:color w:val="000000" w:themeColor="text1"/>
              </w:rPr>
              <w:t>mimovyučovacia</w:t>
            </w:r>
            <w:proofErr w:type="spellEnd"/>
            <w:r w:rsidRPr="00737883">
              <w:rPr>
                <w:b/>
                <w:color w:val="000000" w:themeColor="text1"/>
              </w:rPr>
              <w:t xml:space="preserve"> činnosť)</w:t>
            </w:r>
          </w:p>
        </w:tc>
      </w:tr>
      <w:tr w:rsidR="001203FE" w14:paraId="1C05F000" w14:textId="77777777" w:rsidTr="00D55867">
        <w:tc>
          <w:tcPr>
            <w:tcW w:w="2500" w:type="pct"/>
          </w:tcPr>
          <w:p w14:paraId="0FE77DB8" w14:textId="77777777" w:rsidR="001203FE" w:rsidRDefault="001203FE" w:rsidP="00D55867">
            <w:r>
              <w:t>Termín</w:t>
            </w:r>
          </w:p>
        </w:tc>
        <w:tc>
          <w:tcPr>
            <w:tcW w:w="2500" w:type="pct"/>
          </w:tcPr>
          <w:p w14:paraId="3ECEBBC3" w14:textId="77777777" w:rsidR="001203FE" w:rsidRDefault="001203FE" w:rsidP="00D55867">
            <w:r>
              <w:t xml:space="preserve">priebežne </w:t>
            </w:r>
          </w:p>
        </w:tc>
      </w:tr>
      <w:tr w:rsidR="001203FE" w14:paraId="13AB4426" w14:textId="77777777" w:rsidTr="00D55867">
        <w:tc>
          <w:tcPr>
            <w:tcW w:w="2500" w:type="pct"/>
          </w:tcPr>
          <w:p w14:paraId="2AD4E068" w14:textId="77777777" w:rsidR="001203FE" w:rsidRDefault="001203FE" w:rsidP="00D55867">
            <w:r>
              <w:t>Zodpovednosť</w:t>
            </w:r>
          </w:p>
        </w:tc>
        <w:tc>
          <w:tcPr>
            <w:tcW w:w="2500" w:type="pct"/>
          </w:tcPr>
          <w:p w14:paraId="43B1B64B" w14:textId="77777777" w:rsidR="001203FE" w:rsidRDefault="001203FE" w:rsidP="00D55867">
            <w:r>
              <w:t>BSK, školy v ZP BSK</w:t>
            </w:r>
          </w:p>
        </w:tc>
      </w:tr>
      <w:tr w:rsidR="001203FE" w14:paraId="5A0B6DC9" w14:textId="77777777" w:rsidTr="00D55867">
        <w:tc>
          <w:tcPr>
            <w:tcW w:w="2500" w:type="pct"/>
          </w:tcPr>
          <w:p w14:paraId="2C6224AC" w14:textId="77777777" w:rsidR="001203FE" w:rsidRDefault="001203FE" w:rsidP="00D55867">
            <w:r>
              <w:t>Náklady (EUR)</w:t>
            </w:r>
          </w:p>
        </w:tc>
        <w:tc>
          <w:tcPr>
            <w:tcW w:w="2500" w:type="pct"/>
          </w:tcPr>
          <w:p w14:paraId="4C259D2C" w14:textId="77777777" w:rsidR="001203FE" w:rsidRDefault="001203FE" w:rsidP="00D55867">
            <w:r>
              <w:t>N/A</w:t>
            </w:r>
          </w:p>
        </w:tc>
      </w:tr>
      <w:tr w:rsidR="001203FE" w14:paraId="7265F670" w14:textId="77777777" w:rsidTr="00D55867">
        <w:tc>
          <w:tcPr>
            <w:tcW w:w="2500" w:type="pct"/>
          </w:tcPr>
          <w:p w14:paraId="037F98D5" w14:textId="77777777" w:rsidR="001203FE" w:rsidRDefault="001203FE" w:rsidP="00D55867">
            <w:r>
              <w:t>Financovanie</w:t>
            </w:r>
          </w:p>
        </w:tc>
        <w:tc>
          <w:tcPr>
            <w:tcW w:w="2500" w:type="pct"/>
          </w:tcPr>
          <w:p w14:paraId="5116CA91" w14:textId="77777777" w:rsidR="001203FE" w:rsidRDefault="001203FE" w:rsidP="00D55867">
            <w:r>
              <w:t xml:space="preserve">vlastné zdroje </w:t>
            </w:r>
          </w:p>
        </w:tc>
      </w:tr>
      <w:tr w:rsidR="001203FE" w14:paraId="1644BBD9" w14:textId="77777777" w:rsidTr="00D55867">
        <w:tc>
          <w:tcPr>
            <w:tcW w:w="2500" w:type="pct"/>
          </w:tcPr>
          <w:p w14:paraId="4CAC17C1" w14:textId="77777777" w:rsidR="001203FE" w:rsidRDefault="001203FE" w:rsidP="00D55867">
            <w:r>
              <w:t>Ukazovatele výsledku</w:t>
            </w:r>
          </w:p>
        </w:tc>
        <w:tc>
          <w:tcPr>
            <w:tcW w:w="2500" w:type="pct"/>
          </w:tcPr>
          <w:p w14:paraId="011824B4" w14:textId="77777777" w:rsidR="001203FE" w:rsidRDefault="001203FE" w:rsidP="00D55867">
            <w:r>
              <w:t xml:space="preserve">celková výška podpory </w:t>
            </w:r>
          </w:p>
        </w:tc>
      </w:tr>
      <w:tr w:rsidR="001203FE" w14:paraId="73683601" w14:textId="77777777" w:rsidTr="00D55867">
        <w:tc>
          <w:tcPr>
            <w:tcW w:w="5000" w:type="pct"/>
            <w:gridSpan w:val="2"/>
          </w:tcPr>
          <w:p w14:paraId="65E73EFC" w14:textId="77777777" w:rsidR="001203FE" w:rsidRPr="00737883" w:rsidRDefault="001203FE">
            <w:pPr>
              <w:pStyle w:val="Odsekzoznamu"/>
              <w:numPr>
                <w:ilvl w:val="0"/>
                <w:numId w:val="51"/>
              </w:numPr>
              <w:ind w:left="0" w:firstLine="0"/>
              <w:rPr>
                <w:b/>
                <w:color w:val="00B050"/>
              </w:rPr>
            </w:pPr>
            <w:r w:rsidRPr="00737883">
              <w:rPr>
                <w:b/>
                <w:color w:val="000000" w:themeColor="text1"/>
              </w:rPr>
              <w:t>Skvalit</w:t>
            </w:r>
            <w:r>
              <w:rPr>
                <w:b/>
                <w:color w:val="000000" w:themeColor="text1"/>
              </w:rPr>
              <w:t>niť</w:t>
            </w:r>
            <w:r w:rsidRPr="00737883">
              <w:rPr>
                <w:b/>
                <w:color w:val="000000" w:themeColor="text1"/>
              </w:rPr>
              <w:t xml:space="preserve"> podmien</w:t>
            </w:r>
            <w:r>
              <w:rPr>
                <w:b/>
                <w:color w:val="000000" w:themeColor="text1"/>
              </w:rPr>
              <w:t>ky</w:t>
            </w:r>
            <w:r w:rsidRPr="00737883">
              <w:rPr>
                <w:b/>
                <w:color w:val="000000" w:themeColor="text1"/>
              </w:rPr>
              <w:t xml:space="preserve"> hodín TV na školách v </w:t>
            </w:r>
            <w:r>
              <w:rPr>
                <w:b/>
                <w:color w:val="000000" w:themeColor="text1"/>
              </w:rPr>
              <w:t>ZP</w:t>
            </w:r>
            <w:r w:rsidRPr="00737883">
              <w:rPr>
                <w:b/>
                <w:color w:val="000000" w:themeColor="text1"/>
              </w:rPr>
              <w:t xml:space="preserve"> BSK prostredníctvom finančnej podpory na nákup materiálno – technického vybavenia a ich údržby (</w:t>
            </w:r>
            <w:r>
              <w:rPr>
                <w:b/>
                <w:color w:val="000000" w:themeColor="text1"/>
              </w:rPr>
              <w:t>p</w:t>
            </w:r>
            <w:r w:rsidRPr="00737883">
              <w:rPr>
                <w:b/>
                <w:color w:val="000000" w:themeColor="text1"/>
              </w:rPr>
              <w:t>rojekt „Otvorená škola – oblasť športu“)</w:t>
            </w:r>
          </w:p>
        </w:tc>
      </w:tr>
      <w:tr w:rsidR="001203FE" w14:paraId="7DE4EA0C" w14:textId="77777777" w:rsidTr="00D55867">
        <w:tc>
          <w:tcPr>
            <w:tcW w:w="2500" w:type="pct"/>
          </w:tcPr>
          <w:p w14:paraId="7FECAE75" w14:textId="77777777" w:rsidR="001203FE" w:rsidRDefault="001203FE" w:rsidP="00D55867">
            <w:r>
              <w:t>Termín</w:t>
            </w:r>
          </w:p>
        </w:tc>
        <w:tc>
          <w:tcPr>
            <w:tcW w:w="2500" w:type="pct"/>
          </w:tcPr>
          <w:p w14:paraId="35EDC680" w14:textId="77777777" w:rsidR="001203FE" w:rsidRDefault="001203FE" w:rsidP="00D55867">
            <w:r>
              <w:t xml:space="preserve">priebežne </w:t>
            </w:r>
          </w:p>
        </w:tc>
      </w:tr>
      <w:tr w:rsidR="001203FE" w14:paraId="2CF161CA" w14:textId="77777777" w:rsidTr="00D55867">
        <w:tc>
          <w:tcPr>
            <w:tcW w:w="2500" w:type="pct"/>
          </w:tcPr>
          <w:p w14:paraId="51F3CE7C" w14:textId="77777777" w:rsidR="001203FE" w:rsidRDefault="001203FE" w:rsidP="00D55867">
            <w:r>
              <w:t>Zodpovednosť</w:t>
            </w:r>
          </w:p>
        </w:tc>
        <w:tc>
          <w:tcPr>
            <w:tcW w:w="2500" w:type="pct"/>
          </w:tcPr>
          <w:p w14:paraId="11455C44" w14:textId="77777777" w:rsidR="001203FE" w:rsidRDefault="001203FE" w:rsidP="00D55867">
            <w:r>
              <w:t>BSK, školy v ZP BSK</w:t>
            </w:r>
          </w:p>
        </w:tc>
      </w:tr>
      <w:tr w:rsidR="001203FE" w14:paraId="027F5C27" w14:textId="77777777" w:rsidTr="00D55867">
        <w:tc>
          <w:tcPr>
            <w:tcW w:w="2500" w:type="pct"/>
          </w:tcPr>
          <w:p w14:paraId="434147FE" w14:textId="77777777" w:rsidR="001203FE" w:rsidRDefault="001203FE" w:rsidP="00D55867">
            <w:r>
              <w:t>Náklady (EUR)</w:t>
            </w:r>
          </w:p>
        </w:tc>
        <w:tc>
          <w:tcPr>
            <w:tcW w:w="2500" w:type="pct"/>
          </w:tcPr>
          <w:p w14:paraId="3A73AB4C" w14:textId="77777777" w:rsidR="001203FE" w:rsidRDefault="001203FE" w:rsidP="00D55867">
            <w:r>
              <w:t xml:space="preserve">400 000 EUR </w:t>
            </w:r>
          </w:p>
        </w:tc>
      </w:tr>
      <w:tr w:rsidR="001203FE" w14:paraId="6C7BB809" w14:textId="77777777" w:rsidTr="00D55867">
        <w:tc>
          <w:tcPr>
            <w:tcW w:w="2500" w:type="pct"/>
          </w:tcPr>
          <w:p w14:paraId="6AFEF9F7" w14:textId="77777777" w:rsidR="001203FE" w:rsidRDefault="001203FE" w:rsidP="00D55867">
            <w:r>
              <w:t>Financovanie</w:t>
            </w:r>
          </w:p>
        </w:tc>
        <w:tc>
          <w:tcPr>
            <w:tcW w:w="2500" w:type="pct"/>
          </w:tcPr>
          <w:p w14:paraId="52C8629B" w14:textId="77777777" w:rsidR="001203FE" w:rsidRDefault="001203FE" w:rsidP="00D55867">
            <w:r>
              <w:t xml:space="preserve">vlastné zdroje </w:t>
            </w:r>
          </w:p>
        </w:tc>
      </w:tr>
      <w:tr w:rsidR="001203FE" w14:paraId="19566CDA" w14:textId="77777777" w:rsidTr="00D55867">
        <w:tc>
          <w:tcPr>
            <w:tcW w:w="2500" w:type="pct"/>
          </w:tcPr>
          <w:p w14:paraId="61502867" w14:textId="77777777" w:rsidR="001203FE" w:rsidRDefault="001203FE" w:rsidP="00D55867">
            <w:r>
              <w:t>Ukazovatele výsledku</w:t>
            </w:r>
          </w:p>
        </w:tc>
        <w:tc>
          <w:tcPr>
            <w:tcW w:w="2500" w:type="pct"/>
          </w:tcPr>
          <w:p w14:paraId="5B2AF06D" w14:textId="77777777" w:rsidR="001203FE" w:rsidRDefault="001203FE" w:rsidP="00D55867">
            <w:r>
              <w:t>počet zapojených škôl</w:t>
            </w:r>
          </w:p>
        </w:tc>
      </w:tr>
      <w:tr w:rsidR="001203FE" w14:paraId="7EE7363D" w14:textId="77777777" w:rsidTr="00D55867">
        <w:tc>
          <w:tcPr>
            <w:tcW w:w="5000" w:type="pct"/>
            <w:gridSpan w:val="2"/>
          </w:tcPr>
          <w:p w14:paraId="239AA636" w14:textId="77777777" w:rsidR="001203FE" w:rsidRPr="00737883" w:rsidRDefault="001203FE">
            <w:pPr>
              <w:pStyle w:val="Odsekzoznamu"/>
              <w:numPr>
                <w:ilvl w:val="0"/>
                <w:numId w:val="51"/>
              </w:numPr>
              <w:ind w:left="0" w:firstLine="0"/>
              <w:rPr>
                <w:b/>
                <w:color w:val="00B050"/>
              </w:rPr>
            </w:pPr>
            <w:r w:rsidRPr="00737883">
              <w:rPr>
                <w:b/>
                <w:color w:val="000000" w:themeColor="text1"/>
              </w:rPr>
              <w:lastRenderedPageBreak/>
              <w:t>Podpor</w:t>
            </w:r>
            <w:r>
              <w:rPr>
                <w:b/>
                <w:color w:val="000000" w:themeColor="text1"/>
              </w:rPr>
              <w:t>iť</w:t>
            </w:r>
            <w:r w:rsidRPr="00737883">
              <w:rPr>
                <w:b/>
                <w:color w:val="000000" w:themeColor="text1"/>
              </w:rPr>
              <w:t xml:space="preserve"> </w:t>
            </w:r>
            <w:r>
              <w:rPr>
                <w:b/>
                <w:color w:val="000000" w:themeColor="text1"/>
              </w:rPr>
              <w:t xml:space="preserve">krajské </w:t>
            </w:r>
            <w:r w:rsidRPr="00737883">
              <w:rPr>
                <w:b/>
                <w:color w:val="000000" w:themeColor="text1"/>
              </w:rPr>
              <w:t>cent</w:t>
            </w:r>
            <w:r>
              <w:rPr>
                <w:b/>
                <w:color w:val="000000" w:themeColor="text1"/>
              </w:rPr>
              <w:t>rá</w:t>
            </w:r>
            <w:r w:rsidRPr="00737883">
              <w:rPr>
                <w:b/>
                <w:color w:val="000000" w:themeColor="text1"/>
              </w:rPr>
              <w:t xml:space="preserve"> športu pri školách v </w:t>
            </w:r>
            <w:r>
              <w:rPr>
                <w:b/>
                <w:color w:val="000000" w:themeColor="text1"/>
              </w:rPr>
              <w:t>ZP</w:t>
            </w:r>
            <w:r w:rsidRPr="00737883">
              <w:rPr>
                <w:b/>
                <w:color w:val="000000" w:themeColor="text1"/>
              </w:rPr>
              <w:t xml:space="preserve"> BSK</w:t>
            </w:r>
          </w:p>
        </w:tc>
      </w:tr>
      <w:tr w:rsidR="001203FE" w14:paraId="2E0C37D1" w14:textId="77777777" w:rsidTr="00D55867">
        <w:tc>
          <w:tcPr>
            <w:tcW w:w="2500" w:type="pct"/>
          </w:tcPr>
          <w:p w14:paraId="0718AD16" w14:textId="77777777" w:rsidR="001203FE" w:rsidRDefault="001203FE" w:rsidP="00D55867">
            <w:r>
              <w:t>Termín</w:t>
            </w:r>
          </w:p>
        </w:tc>
        <w:tc>
          <w:tcPr>
            <w:tcW w:w="2500" w:type="pct"/>
          </w:tcPr>
          <w:p w14:paraId="58B4E042" w14:textId="77777777" w:rsidR="001203FE" w:rsidRDefault="001203FE" w:rsidP="00D55867">
            <w:r>
              <w:t xml:space="preserve">priebežne </w:t>
            </w:r>
          </w:p>
        </w:tc>
      </w:tr>
      <w:tr w:rsidR="001203FE" w14:paraId="0B68CF0C" w14:textId="77777777" w:rsidTr="00D55867">
        <w:tc>
          <w:tcPr>
            <w:tcW w:w="2500" w:type="pct"/>
          </w:tcPr>
          <w:p w14:paraId="25C61FB9" w14:textId="77777777" w:rsidR="001203FE" w:rsidRDefault="001203FE" w:rsidP="00D55867">
            <w:r>
              <w:t>Zodpovednosť</w:t>
            </w:r>
          </w:p>
        </w:tc>
        <w:tc>
          <w:tcPr>
            <w:tcW w:w="2500" w:type="pct"/>
          </w:tcPr>
          <w:p w14:paraId="3CBBCB08" w14:textId="77777777" w:rsidR="001203FE" w:rsidRDefault="001203FE" w:rsidP="00D55867">
            <w:r>
              <w:t>BSK, školy v ZP BSK</w:t>
            </w:r>
          </w:p>
        </w:tc>
      </w:tr>
      <w:tr w:rsidR="001203FE" w14:paraId="61F13740" w14:textId="77777777" w:rsidTr="00D55867">
        <w:tc>
          <w:tcPr>
            <w:tcW w:w="2500" w:type="pct"/>
          </w:tcPr>
          <w:p w14:paraId="4EDBAA5E" w14:textId="77777777" w:rsidR="001203FE" w:rsidRDefault="001203FE" w:rsidP="00D55867">
            <w:r>
              <w:t>Náklady (EUR)</w:t>
            </w:r>
          </w:p>
        </w:tc>
        <w:tc>
          <w:tcPr>
            <w:tcW w:w="2500" w:type="pct"/>
          </w:tcPr>
          <w:p w14:paraId="5C23BC07" w14:textId="77777777" w:rsidR="001203FE" w:rsidRDefault="001203FE" w:rsidP="00D55867">
            <w:r>
              <w:t>N/A</w:t>
            </w:r>
          </w:p>
        </w:tc>
      </w:tr>
      <w:tr w:rsidR="001203FE" w14:paraId="246624D9" w14:textId="77777777" w:rsidTr="00D55867">
        <w:tc>
          <w:tcPr>
            <w:tcW w:w="2500" w:type="pct"/>
          </w:tcPr>
          <w:p w14:paraId="7DE182DD" w14:textId="77777777" w:rsidR="001203FE" w:rsidRDefault="001203FE" w:rsidP="00D55867">
            <w:r>
              <w:t>Financovanie</w:t>
            </w:r>
          </w:p>
        </w:tc>
        <w:tc>
          <w:tcPr>
            <w:tcW w:w="2500" w:type="pct"/>
          </w:tcPr>
          <w:p w14:paraId="4F6658B6" w14:textId="77777777" w:rsidR="001203FE" w:rsidRDefault="001203FE" w:rsidP="00D55867">
            <w:r>
              <w:t xml:space="preserve">vlastné zdroje </w:t>
            </w:r>
          </w:p>
        </w:tc>
      </w:tr>
      <w:tr w:rsidR="001203FE" w14:paraId="4117FE56" w14:textId="77777777" w:rsidTr="00D55867">
        <w:tc>
          <w:tcPr>
            <w:tcW w:w="2500" w:type="pct"/>
          </w:tcPr>
          <w:p w14:paraId="7DA04D6E" w14:textId="77777777" w:rsidR="001203FE" w:rsidRDefault="001203FE" w:rsidP="00D55867">
            <w:r>
              <w:t>Ukazovatele výsledku</w:t>
            </w:r>
          </w:p>
        </w:tc>
        <w:tc>
          <w:tcPr>
            <w:tcW w:w="2500" w:type="pct"/>
          </w:tcPr>
          <w:p w14:paraId="09C7626F" w14:textId="77777777" w:rsidR="001203FE" w:rsidRDefault="001203FE" w:rsidP="00D55867">
            <w:r>
              <w:t xml:space="preserve">celková suma podpory </w:t>
            </w:r>
          </w:p>
        </w:tc>
      </w:tr>
      <w:tr w:rsidR="001203FE" w14:paraId="1C7435A4" w14:textId="77777777" w:rsidTr="00D55867">
        <w:tc>
          <w:tcPr>
            <w:tcW w:w="5000" w:type="pct"/>
            <w:gridSpan w:val="2"/>
          </w:tcPr>
          <w:p w14:paraId="5085040E" w14:textId="77777777" w:rsidR="001203FE" w:rsidRDefault="001203FE">
            <w:pPr>
              <w:pStyle w:val="Odsekzoznamu"/>
              <w:numPr>
                <w:ilvl w:val="0"/>
                <w:numId w:val="43"/>
              </w:numPr>
              <w:ind w:left="0" w:firstLine="0"/>
              <w:rPr>
                <w:b/>
                <w:color w:val="000000" w:themeColor="text1"/>
              </w:rPr>
            </w:pPr>
            <w:r w:rsidRPr="000D117C">
              <w:rPr>
                <w:b/>
                <w:color w:val="000000" w:themeColor="text1"/>
              </w:rPr>
              <w:t>Podpora organizácie školských súťaží a školského športu</w:t>
            </w:r>
          </w:p>
          <w:p w14:paraId="19F96C9F" w14:textId="77777777" w:rsidR="001203FE" w:rsidRPr="000D117C" w:rsidRDefault="001203FE" w:rsidP="00D55867">
            <w:pPr>
              <w:pStyle w:val="Odsekzoznamu"/>
              <w:ind w:left="0"/>
              <w:rPr>
                <w:b/>
                <w:color w:val="000000" w:themeColor="text1"/>
              </w:rPr>
            </w:pPr>
          </w:p>
          <w:p w14:paraId="10C8D9F2" w14:textId="77777777" w:rsidR="001203FE" w:rsidRPr="00E1672C" w:rsidRDefault="001203FE" w:rsidP="00D55867">
            <w:pPr>
              <w:jc w:val="both"/>
              <w:rPr>
                <w:bCs/>
                <w:i/>
                <w:iCs/>
              </w:rPr>
            </w:pPr>
            <w:r w:rsidRPr="00E1672C">
              <w:rPr>
                <w:bCs/>
                <w:i/>
                <w:iCs/>
              </w:rPr>
              <w:t>Cieľ: Zvýšiť počet žiakov zapojených do pravidelných športových aktivít organizovaných na školách</w:t>
            </w:r>
            <w:r>
              <w:rPr>
                <w:bCs/>
                <w:i/>
                <w:iCs/>
              </w:rPr>
              <w:t xml:space="preserve"> v Bratislavskom kraji</w:t>
            </w:r>
            <w:r w:rsidRPr="00E1672C">
              <w:rPr>
                <w:bCs/>
                <w:i/>
                <w:iCs/>
              </w:rPr>
              <w:t>.</w:t>
            </w:r>
          </w:p>
          <w:p w14:paraId="045DC5A6" w14:textId="77777777" w:rsidR="001203FE" w:rsidRPr="0044423E" w:rsidRDefault="001203FE" w:rsidP="00D55867">
            <w:pPr>
              <w:rPr>
                <w:color w:val="FF0000"/>
              </w:rPr>
            </w:pPr>
          </w:p>
        </w:tc>
      </w:tr>
      <w:tr w:rsidR="001203FE" w14:paraId="3148274E" w14:textId="77777777" w:rsidTr="00D55867">
        <w:tc>
          <w:tcPr>
            <w:tcW w:w="5000" w:type="pct"/>
            <w:gridSpan w:val="2"/>
          </w:tcPr>
          <w:p w14:paraId="313AA13B" w14:textId="77777777" w:rsidR="001203FE" w:rsidRPr="004B5597" w:rsidRDefault="001203FE">
            <w:pPr>
              <w:pStyle w:val="Odsekzoznamu"/>
              <w:numPr>
                <w:ilvl w:val="0"/>
                <w:numId w:val="68"/>
              </w:numPr>
              <w:ind w:left="318"/>
              <w:rPr>
                <w:b/>
                <w:color w:val="000000" w:themeColor="text1"/>
              </w:rPr>
            </w:pPr>
            <w:r w:rsidRPr="00863A66">
              <w:rPr>
                <w:b/>
              </w:rPr>
              <w:t>Organizač</w:t>
            </w:r>
            <w:r>
              <w:rPr>
                <w:b/>
              </w:rPr>
              <w:t>ne</w:t>
            </w:r>
            <w:r w:rsidRPr="00863A66">
              <w:rPr>
                <w:b/>
              </w:rPr>
              <w:t xml:space="preserve"> zabezpeč</w:t>
            </w:r>
            <w:r>
              <w:rPr>
                <w:b/>
              </w:rPr>
              <w:t>iť</w:t>
            </w:r>
            <w:r w:rsidRPr="00863A66">
              <w:rPr>
                <w:b/>
              </w:rPr>
              <w:t xml:space="preserve"> školsk</w:t>
            </w:r>
            <w:r>
              <w:rPr>
                <w:b/>
              </w:rPr>
              <w:t>é</w:t>
            </w:r>
            <w:r w:rsidRPr="00863A66">
              <w:rPr>
                <w:b/>
              </w:rPr>
              <w:t xml:space="preserve"> športov</w:t>
            </w:r>
            <w:r>
              <w:rPr>
                <w:b/>
              </w:rPr>
              <w:t>é</w:t>
            </w:r>
            <w:r w:rsidRPr="00863A66">
              <w:rPr>
                <w:b/>
              </w:rPr>
              <w:t xml:space="preserve"> súťaž</w:t>
            </w:r>
            <w:r>
              <w:rPr>
                <w:b/>
              </w:rPr>
              <w:t>e</w:t>
            </w:r>
            <w:r w:rsidRPr="00863A66">
              <w:rPr>
                <w:b/>
              </w:rPr>
              <w:t xml:space="preserve"> na úrovni kraja</w:t>
            </w:r>
          </w:p>
        </w:tc>
      </w:tr>
      <w:tr w:rsidR="001203FE" w14:paraId="69B5B01C" w14:textId="77777777" w:rsidTr="00D55867">
        <w:tc>
          <w:tcPr>
            <w:tcW w:w="2500" w:type="pct"/>
          </w:tcPr>
          <w:p w14:paraId="3818B121" w14:textId="77777777" w:rsidR="001203FE" w:rsidRPr="004B5597" w:rsidRDefault="001203FE" w:rsidP="00D55867">
            <w:r w:rsidRPr="004B5597">
              <w:t>Termín</w:t>
            </w:r>
          </w:p>
        </w:tc>
        <w:tc>
          <w:tcPr>
            <w:tcW w:w="2500" w:type="pct"/>
          </w:tcPr>
          <w:p w14:paraId="26501801" w14:textId="77777777" w:rsidR="001203FE" w:rsidRPr="004B5597" w:rsidRDefault="001203FE" w:rsidP="00D55867">
            <w:r w:rsidRPr="004B5597">
              <w:t xml:space="preserve">priebežne </w:t>
            </w:r>
          </w:p>
        </w:tc>
      </w:tr>
      <w:tr w:rsidR="001203FE" w14:paraId="3D4C9ECB" w14:textId="77777777" w:rsidTr="00D55867">
        <w:tc>
          <w:tcPr>
            <w:tcW w:w="2500" w:type="pct"/>
          </w:tcPr>
          <w:p w14:paraId="7A320287" w14:textId="77777777" w:rsidR="001203FE" w:rsidRPr="004B5597" w:rsidRDefault="001203FE" w:rsidP="00D55867">
            <w:r>
              <w:t>Zodpovednosť</w:t>
            </w:r>
          </w:p>
        </w:tc>
        <w:tc>
          <w:tcPr>
            <w:tcW w:w="2500" w:type="pct"/>
          </w:tcPr>
          <w:p w14:paraId="6B97E582" w14:textId="77777777" w:rsidR="001203FE" w:rsidRPr="004B5597" w:rsidRDefault="001203FE" w:rsidP="00D55867">
            <w:r w:rsidRPr="004B5597">
              <w:t xml:space="preserve">BSK v spolupráci so školami ZP BSK a RÚŠS </w:t>
            </w:r>
          </w:p>
        </w:tc>
      </w:tr>
      <w:tr w:rsidR="001203FE" w14:paraId="4C11EEBC" w14:textId="77777777" w:rsidTr="00D55867">
        <w:tc>
          <w:tcPr>
            <w:tcW w:w="2500" w:type="pct"/>
          </w:tcPr>
          <w:p w14:paraId="3F74A13F" w14:textId="77777777" w:rsidR="001203FE" w:rsidRPr="004B5597" w:rsidRDefault="001203FE" w:rsidP="00D55867">
            <w:r w:rsidRPr="004B5597">
              <w:t>Náklady</w:t>
            </w:r>
            <w:r>
              <w:t xml:space="preserve"> (EUR)</w:t>
            </w:r>
          </w:p>
        </w:tc>
        <w:tc>
          <w:tcPr>
            <w:tcW w:w="2500" w:type="pct"/>
          </w:tcPr>
          <w:p w14:paraId="785ABD02" w14:textId="77777777" w:rsidR="001203FE" w:rsidRPr="004B5597" w:rsidRDefault="001203FE" w:rsidP="00D55867">
            <w:r>
              <w:t>N/A</w:t>
            </w:r>
            <w:r w:rsidRPr="004B5597">
              <w:t xml:space="preserve"> </w:t>
            </w:r>
          </w:p>
        </w:tc>
      </w:tr>
      <w:tr w:rsidR="001203FE" w14:paraId="677B4FAC" w14:textId="77777777" w:rsidTr="00D55867">
        <w:tc>
          <w:tcPr>
            <w:tcW w:w="2500" w:type="pct"/>
          </w:tcPr>
          <w:p w14:paraId="6700899F" w14:textId="77777777" w:rsidR="001203FE" w:rsidRPr="004B5597" w:rsidRDefault="001203FE" w:rsidP="00D55867">
            <w:r w:rsidRPr="004B5597">
              <w:t>Financovanie</w:t>
            </w:r>
          </w:p>
        </w:tc>
        <w:tc>
          <w:tcPr>
            <w:tcW w:w="2500" w:type="pct"/>
          </w:tcPr>
          <w:p w14:paraId="1AAC851C" w14:textId="77777777" w:rsidR="001203FE" w:rsidRPr="004B5597" w:rsidRDefault="001203FE" w:rsidP="00D55867">
            <w:r w:rsidRPr="004B5597">
              <w:t xml:space="preserve">vlastné zdroje, štátny rozpočet </w:t>
            </w:r>
          </w:p>
        </w:tc>
      </w:tr>
      <w:tr w:rsidR="001203FE" w14:paraId="3EA9A091" w14:textId="77777777" w:rsidTr="00D55867">
        <w:tc>
          <w:tcPr>
            <w:tcW w:w="2500" w:type="pct"/>
          </w:tcPr>
          <w:p w14:paraId="00AC64C9" w14:textId="77777777" w:rsidR="001203FE" w:rsidRPr="004B5597" w:rsidRDefault="001203FE" w:rsidP="00D55867">
            <w:r w:rsidRPr="004B5597">
              <w:t>Ukazovatele výsledku</w:t>
            </w:r>
          </w:p>
        </w:tc>
        <w:tc>
          <w:tcPr>
            <w:tcW w:w="2500" w:type="pct"/>
          </w:tcPr>
          <w:p w14:paraId="70A32AB0" w14:textId="77777777" w:rsidR="001203FE" w:rsidRPr="004B5597" w:rsidRDefault="001203FE" w:rsidP="00D55867">
            <w:r w:rsidRPr="004B5597">
              <w:t>počet organizovaných školských športových súťaží na úrovni kraja</w:t>
            </w:r>
          </w:p>
        </w:tc>
      </w:tr>
      <w:tr w:rsidR="001203FE" w14:paraId="68896B84" w14:textId="77777777" w:rsidTr="00D55867">
        <w:tc>
          <w:tcPr>
            <w:tcW w:w="5000" w:type="pct"/>
            <w:gridSpan w:val="2"/>
          </w:tcPr>
          <w:p w14:paraId="0C81BF02" w14:textId="77777777" w:rsidR="001203FE" w:rsidRPr="004B5597" w:rsidRDefault="001203FE">
            <w:pPr>
              <w:pStyle w:val="Odsekzoznamu"/>
              <w:numPr>
                <w:ilvl w:val="0"/>
                <w:numId w:val="68"/>
              </w:numPr>
              <w:ind w:left="318"/>
              <w:rPr>
                <w:b/>
              </w:rPr>
            </w:pPr>
            <w:r w:rsidRPr="00863A66">
              <w:rPr>
                <w:b/>
              </w:rPr>
              <w:t>Podpo</w:t>
            </w:r>
            <w:r>
              <w:rPr>
                <w:b/>
              </w:rPr>
              <w:t>riť</w:t>
            </w:r>
            <w:r w:rsidRPr="00863A66">
              <w:rPr>
                <w:b/>
              </w:rPr>
              <w:t xml:space="preserve"> školsk</w:t>
            </w:r>
            <w:r>
              <w:rPr>
                <w:b/>
              </w:rPr>
              <w:t>é</w:t>
            </w:r>
            <w:r w:rsidRPr="00863A66">
              <w:rPr>
                <w:b/>
              </w:rPr>
              <w:t xml:space="preserve"> súťaž</w:t>
            </w:r>
            <w:r>
              <w:rPr>
                <w:b/>
              </w:rPr>
              <w:t xml:space="preserve">e </w:t>
            </w:r>
            <w:r w:rsidRPr="00863A66">
              <w:rPr>
                <w:b/>
              </w:rPr>
              <w:t>organizovan</w:t>
            </w:r>
            <w:r>
              <w:rPr>
                <w:b/>
              </w:rPr>
              <w:t>é</w:t>
            </w:r>
            <w:r w:rsidRPr="00863A66">
              <w:rPr>
                <w:b/>
              </w:rPr>
              <w:t xml:space="preserve"> školami v </w:t>
            </w:r>
            <w:r>
              <w:rPr>
                <w:b/>
              </w:rPr>
              <w:t>ZP</w:t>
            </w:r>
            <w:r w:rsidRPr="00863A66">
              <w:rPr>
                <w:b/>
              </w:rPr>
              <w:t xml:space="preserve"> BSK </w:t>
            </w:r>
          </w:p>
        </w:tc>
      </w:tr>
      <w:tr w:rsidR="001203FE" w14:paraId="584F921F" w14:textId="77777777" w:rsidTr="00D55867">
        <w:tc>
          <w:tcPr>
            <w:tcW w:w="2500" w:type="pct"/>
          </w:tcPr>
          <w:p w14:paraId="7AEEA534" w14:textId="77777777" w:rsidR="001203FE" w:rsidRDefault="001203FE" w:rsidP="00D55867">
            <w:r>
              <w:t>Termín</w:t>
            </w:r>
          </w:p>
        </w:tc>
        <w:tc>
          <w:tcPr>
            <w:tcW w:w="2500" w:type="pct"/>
          </w:tcPr>
          <w:p w14:paraId="3044BE91" w14:textId="77777777" w:rsidR="001203FE" w:rsidRDefault="001203FE" w:rsidP="00D55867">
            <w:r>
              <w:t xml:space="preserve">priebežne </w:t>
            </w:r>
          </w:p>
        </w:tc>
      </w:tr>
      <w:tr w:rsidR="001203FE" w14:paraId="59DB498B" w14:textId="77777777" w:rsidTr="00D55867">
        <w:tc>
          <w:tcPr>
            <w:tcW w:w="2500" w:type="pct"/>
          </w:tcPr>
          <w:p w14:paraId="7FA59A1B" w14:textId="77777777" w:rsidR="001203FE" w:rsidRDefault="001203FE" w:rsidP="00D55867">
            <w:r>
              <w:t>Zodpovednosť</w:t>
            </w:r>
          </w:p>
        </w:tc>
        <w:tc>
          <w:tcPr>
            <w:tcW w:w="2500" w:type="pct"/>
          </w:tcPr>
          <w:p w14:paraId="0F15FEC3" w14:textId="77777777" w:rsidR="001203FE" w:rsidRDefault="001203FE" w:rsidP="00D55867">
            <w:r>
              <w:t xml:space="preserve">BSK v spolupráci so školami ZP BSK </w:t>
            </w:r>
          </w:p>
        </w:tc>
      </w:tr>
      <w:tr w:rsidR="001203FE" w14:paraId="19F09E0B" w14:textId="77777777" w:rsidTr="00D55867">
        <w:tc>
          <w:tcPr>
            <w:tcW w:w="2500" w:type="pct"/>
          </w:tcPr>
          <w:p w14:paraId="4CA13702" w14:textId="77777777" w:rsidR="001203FE" w:rsidRDefault="001203FE" w:rsidP="00D55867">
            <w:r>
              <w:t>Náklady (EUR)</w:t>
            </w:r>
          </w:p>
        </w:tc>
        <w:tc>
          <w:tcPr>
            <w:tcW w:w="2500" w:type="pct"/>
          </w:tcPr>
          <w:p w14:paraId="5FC81593" w14:textId="77777777" w:rsidR="001203FE" w:rsidRDefault="001203FE" w:rsidP="00D55867">
            <w:r>
              <w:t xml:space="preserve">N/A </w:t>
            </w:r>
          </w:p>
        </w:tc>
      </w:tr>
      <w:tr w:rsidR="001203FE" w14:paraId="4652720A" w14:textId="77777777" w:rsidTr="00D55867">
        <w:tc>
          <w:tcPr>
            <w:tcW w:w="2500" w:type="pct"/>
          </w:tcPr>
          <w:p w14:paraId="3EEBC637" w14:textId="77777777" w:rsidR="001203FE" w:rsidRDefault="001203FE" w:rsidP="00D55867">
            <w:r>
              <w:t>Financovanie</w:t>
            </w:r>
          </w:p>
        </w:tc>
        <w:tc>
          <w:tcPr>
            <w:tcW w:w="2500" w:type="pct"/>
          </w:tcPr>
          <w:p w14:paraId="76200AFD" w14:textId="77777777" w:rsidR="001203FE" w:rsidRDefault="001203FE" w:rsidP="00D55867">
            <w:r>
              <w:t>vlastné zdroje</w:t>
            </w:r>
          </w:p>
        </w:tc>
      </w:tr>
      <w:tr w:rsidR="001203FE" w14:paraId="7DB1037E" w14:textId="77777777" w:rsidTr="00D55867">
        <w:tc>
          <w:tcPr>
            <w:tcW w:w="2500" w:type="pct"/>
            <w:tcBorders>
              <w:bottom w:val="single" w:sz="4" w:space="0" w:color="auto"/>
            </w:tcBorders>
          </w:tcPr>
          <w:p w14:paraId="63EDB349" w14:textId="77777777" w:rsidR="001203FE" w:rsidRDefault="001203FE" w:rsidP="00D55867">
            <w:r>
              <w:t>Ukazovatele výsledku</w:t>
            </w:r>
          </w:p>
        </w:tc>
        <w:tc>
          <w:tcPr>
            <w:tcW w:w="2500" w:type="pct"/>
            <w:tcBorders>
              <w:bottom w:val="single" w:sz="4" w:space="0" w:color="auto"/>
            </w:tcBorders>
          </w:tcPr>
          <w:p w14:paraId="3103E691" w14:textId="77777777" w:rsidR="001203FE" w:rsidRDefault="001203FE" w:rsidP="00D55867">
            <w:r>
              <w:t>počet organizovaných školských športových súťaží</w:t>
            </w:r>
          </w:p>
        </w:tc>
      </w:tr>
      <w:tr w:rsidR="001203FE" w14:paraId="4B00DBC8" w14:textId="77777777" w:rsidTr="00D55867">
        <w:tc>
          <w:tcPr>
            <w:tcW w:w="5000" w:type="pct"/>
            <w:gridSpan w:val="2"/>
            <w:shd w:val="clear" w:color="auto" w:fill="EDEDED" w:themeFill="accent3" w:themeFillTint="33"/>
          </w:tcPr>
          <w:p w14:paraId="0ADFE92B" w14:textId="77777777" w:rsidR="001203FE" w:rsidRPr="00635E6D" w:rsidRDefault="001203FE">
            <w:pPr>
              <w:pStyle w:val="Odsekzoznamu"/>
              <w:numPr>
                <w:ilvl w:val="0"/>
                <w:numId w:val="55"/>
              </w:numPr>
              <w:jc w:val="center"/>
              <w:rPr>
                <w:b/>
                <w:bCs/>
              </w:rPr>
            </w:pPr>
            <w:r>
              <w:br w:type="page"/>
            </w:r>
            <w:r w:rsidRPr="006C14A0">
              <w:rPr>
                <w:b/>
                <w:color w:val="000000" w:themeColor="text1"/>
              </w:rPr>
              <w:t>Rozvoj a podpora činnosti organizovaného športu v</w:t>
            </w:r>
            <w:r>
              <w:rPr>
                <w:b/>
                <w:color w:val="000000" w:themeColor="text1"/>
              </w:rPr>
              <w:t> </w:t>
            </w:r>
            <w:r w:rsidRPr="006C14A0">
              <w:rPr>
                <w:b/>
                <w:color w:val="000000" w:themeColor="text1"/>
              </w:rPr>
              <w:t>kraji</w:t>
            </w:r>
          </w:p>
        </w:tc>
      </w:tr>
      <w:tr w:rsidR="001203FE" w14:paraId="440B81F6" w14:textId="77777777" w:rsidTr="00D55867">
        <w:tc>
          <w:tcPr>
            <w:tcW w:w="5000" w:type="pct"/>
            <w:gridSpan w:val="2"/>
          </w:tcPr>
          <w:p w14:paraId="7AFC543B" w14:textId="77777777" w:rsidR="001203FE" w:rsidRDefault="001203FE">
            <w:pPr>
              <w:pStyle w:val="Odsekzoznamu"/>
              <w:numPr>
                <w:ilvl w:val="0"/>
                <w:numId w:val="56"/>
              </w:numPr>
              <w:ind w:left="0" w:firstLine="0"/>
              <w:rPr>
                <w:b/>
                <w:color w:val="000000" w:themeColor="text1"/>
              </w:rPr>
            </w:pPr>
            <w:r w:rsidRPr="006C14A0">
              <w:rPr>
                <w:b/>
                <w:color w:val="000000" w:themeColor="text1"/>
              </w:rPr>
              <w:t>Vytváranie podmienok pre výkonnostný a vrcholový šport v rámci BSK</w:t>
            </w:r>
          </w:p>
          <w:p w14:paraId="3D384DB3" w14:textId="77777777" w:rsidR="001203FE" w:rsidRPr="006C14A0" w:rsidRDefault="001203FE" w:rsidP="00D55867">
            <w:pPr>
              <w:pStyle w:val="Odsekzoznamu"/>
              <w:ind w:left="0"/>
              <w:rPr>
                <w:b/>
                <w:color w:val="000000" w:themeColor="text1"/>
              </w:rPr>
            </w:pPr>
          </w:p>
          <w:p w14:paraId="3409A604" w14:textId="77777777" w:rsidR="001203FE" w:rsidRPr="00E1672C" w:rsidRDefault="001203FE" w:rsidP="00D55867">
            <w:pPr>
              <w:jc w:val="both"/>
              <w:rPr>
                <w:i/>
              </w:rPr>
            </w:pPr>
            <w:r w:rsidRPr="00E1672C">
              <w:rPr>
                <w:i/>
              </w:rPr>
              <w:t xml:space="preserve">Cieľ: Podpora budovania širokej základne fyzicky aktívnej a športujúcej </w:t>
            </w:r>
            <w:r>
              <w:rPr>
                <w:i/>
              </w:rPr>
              <w:t xml:space="preserve">populácie </w:t>
            </w:r>
            <w:r w:rsidRPr="00E1672C">
              <w:rPr>
                <w:i/>
              </w:rPr>
              <w:t>ako predpoklad pre</w:t>
            </w:r>
            <w:r>
              <w:rPr>
                <w:i/>
              </w:rPr>
              <w:t> </w:t>
            </w:r>
            <w:r w:rsidRPr="00E1672C">
              <w:rPr>
                <w:i/>
              </w:rPr>
              <w:t>výchovu úspešných výkonnostných a vrcholových športovcov.</w:t>
            </w:r>
          </w:p>
          <w:p w14:paraId="7132C70F" w14:textId="77777777" w:rsidR="001203FE" w:rsidRPr="00737883" w:rsidRDefault="001203FE" w:rsidP="00D55867"/>
        </w:tc>
      </w:tr>
      <w:tr w:rsidR="001203FE" w14:paraId="05F5998D" w14:textId="77777777" w:rsidTr="00D55867">
        <w:tc>
          <w:tcPr>
            <w:tcW w:w="5000" w:type="pct"/>
            <w:gridSpan w:val="2"/>
          </w:tcPr>
          <w:p w14:paraId="0885896C" w14:textId="77777777" w:rsidR="001203FE" w:rsidRPr="00D87FBE" w:rsidRDefault="001203FE">
            <w:pPr>
              <w:pStyle w:val="Odsekzoznamu"/>
              <w:numPr>
                <w:ilvl w:val="0"/>
                <w:numId w:val="52"/>
              </w:numPr>
              <w:ind w:left="0" w:firstLine="0"/>
              <w:rPr>
                <w:b/>
                <w:color w:val="00B050"/>
              </w:rPr>
            </w:pPr>
            <w:r w:rsidRPr="00737883">
              <w:rPr>
                <w:b/>
                <w:color w:val="000000" w:themeColor="text1"/>
              </w:rPr>
              <w:t>Podpor</w:t>
            </w:r>
            <w:r>
              <w:rPr>
                <w:b/>
                <w:color w:val="000000" w:themeColor="text1"/>
              </w:rPr>
              <w:t>iť</w:t>
            </w:r>
            <w:r w:rsidRPr="00737883">
              <w:rPr>
                <w:b/>
                <w:color w:val="000000" w:themeColor="text1"/>
              </w:rPr>
              <w:t xml:space="preserve"> činnos</w:t>
            </w:r>
            <w:r>
              <w:rPr>
                <w:b/>
                <w:color w:val="000000" w:themeColor="text1"/>
              </w:rPr>
              <w:t>ť</w:t>
            </w:r>
            <w:r w:rsidRPr="00737883">
              <w:rPr>
                <w:b/>
                <w:color w:val="000000" w:themeColor="text1"/>
              </w:rPr>
              <w:t xml:space="preserve"> organizácií venujúcich sa pravidelným pohybovým aktivitám</w:t>
            </w:r>
          </w:p>
        </w:tc>
      </w:tr>
      <w:tr w:rsidR="001203FE" w14:paraId="32AA7BD5" w14:textId="77777777" w:rsidTr="00D55867">
        <w:tc>
          <w:tcPr>
            <w:tcW w:w="2500" w:type="pct"/>
          </w:tcPr>
          <w:p w14:paraId="3A107B3B" w14:textId="77777777" w:rsidR="001203FE" w:rsidRDefault="001203FE" w:rsidP="00D55867">
            <w:r>
              <w:t>Termín</w:t>
            </w:r>
          </w:p>
        </w:tc>
        <w:tc>
          <w:tcPr>
            <w:tcW w:w="2500" w:type="pct"/>
          </w:tcPr>
          <w:p w14:paraId="25546B70" w14:textId="77777777" w:rsidR="001203FE" w:rsidRDefault="001203FE" w:rsidP="00D55867">
            <w:r>
              <w:t xml:space="preserve">priebežne </w:t>
            </w:r>
          </w:p>
        </w:tc>
      </w:tr>
      <w:tr w:rsidR="001203FE" w14:paraId="24506BD4" w14:textId="77777777" w:rsidTr="00D55867">
        <w:tc>
          <w:tcPr>
            <w:tcW w:w="2500" w:type="pct"/>
          </w:tcPr>
          <w:p w14:paraId="515D738B" w14:textId="77777777" w:rsidR="001203FE" w:rsidRDefault="001203FE" w:rsidP="00D55867">
            <w:r>
              <w:t>Zodpovednosť</w:t>
            </w:r>
          </w:p>
        </w:tc>
        <w:tc>
          <w:tcPr>
            <w:tcW w:w="2500" w:type="pct"/>
          </w:tcPr>
          <w:p w14:paraId="09267B2F" w14:textId="77777777" w:rsidR="001203FE" w:rsidRDefault="001203FE" w:rsidP="00D55867">
            <w:r>
              <w:t xml:space="preserve">BSK, organizácie zabezpečujúce pravidelné pohybové aktivity </w:t>
            </w:r>
          </w:p>
        </w:tc>
      </w:tr>
      <w:tr w:rsidR="001203FE" w14:paraId="7CB152B0" w14:textId="77777777" w:rsidTr="00D55867">
        <w:tc>
          <w:tcPr>
            <w:tcW w:w="2500" w:type="pct"/>
          </w:tcPr>
          <w:p w14:paraId="3C456EDF" w14:textId="77777777" w:rsidR="001203FE" w:rsidRDefault="001203FE" w:rsidP="00D55867">
            <w:r>
              <w:t>Náklady (EUR)</w:t>
            </w:r>
          </w:p>
        </w:tc>
        <w:tc>
          <w:tcPr>
            <w:tcW w:w="2500" w:type="pct"/>
          </w:tcPr>
          <w:p w14:paraId="4EBB2618" w14:textId="77777777" w:rsidR="001203FE" w:rsidRDefault="001203FE" w:rsidP="00D55867">
            <w:r>
              <w:t xml:space="preserve">N/A </w:t>
            </w:r>
          </w:p>
        </w:tc>
      </w:tr>
      <w:tr w:rsidR="001203FE" w14:paraId="48140776" w14:textId="77777777" w:rsidTr="00D55867">
        <w:tc>
          <w:tcPr>
            <w:tcW w:w="2500" w:type="pct"/>
          </w:tcPr>
          <w:p w14:paraId="39BE2053" w14:textId="77777777" w:rsidR="001203FE" w:rsidRDefault="001203FE" w:rsidP="00D55867">
            <w:r>
              <w:t>Financovanie</w:t>
            </w:r>
          </w:p>
        </w:tc>
        <w:tc>
          <w:tcPr>
            <w:tcW w:w="2500" w:type="pct"/>
          </w:tcPr>
          <w:p w14:paraId="4DEAE9B1" w14:textId="77777777" w:rsidR="001203FE" w:rsidRDefault="001203FE" w:rsidP="00D55867">
            <w:r>
              <w:t>vlastné zdroje (BRDS)</w:t>
            </w:r>
          </w:p>
        </w:tc>
      </w:tr>
      <w:tr w:rsidR="001203FE" w14:paraId="6AB81186" w14:textId="77777777" w:rsidTr="00D55867">
        <w:tc>
          <w:tcPr>
            <w:tcW w:w="2500" w:type="pct"/>
          </w:tcPr>
          <w:p w14:paraId="436F23BE" w14:textId="77777777" w:rsidR="001203FE" w:rsidRDefault="001203FE" w:rsidP="00D55867">
            <w:r>
              <w:t>Ukazovatele výsledku</w:t>
            </w:r>
          </w:p>
        </w:tc>
        <w:tc>
          <w:tcPr>
            <w:tcW w:w="2500" w:type="pct"/>
          </w:tcPr>
          <w:p w14:paraId="19BAFCC1" w14:textId="77777777" w:rsidR="001203FE" w:rsidRDefault="001203FE" w:rsidP="00D55867">
            <w:r>
              <w:t xml:space="preserve">počet podporených projektov </w:t>
            </w:r>
          </w:p>
          <w:p w14:paraId="357F2B97" w14:textId="77777777" w:rsidR="001203FE" w:rsidRDefault="001203FE" w:rsidP="00D55867">
            <w:r>
              <w:t>objem poskytnutých zdrojov</w:t>
            </w:r>
          </w:p>
        </w:tc>
      </w:tr>
      <w:tr w:rsidR="001203FE" w:rsidRPr="0039400E" w14:paraId="3D2C0D8D" w14:textId="77777777" w:rsidTr="00D55867">
        <w:tc>
          <w:tcPr>
            <w:tcW w:w="5000" w:type="pct"/>
            <w:gridSpan w:val="2"/>
          </w:tcPr>
          <w:p w14:paraId="3285416F" w14:textId="77777777" w:rsidR="001203FE" w:rsidRPr="00737883" w:rsidRDefault="001203FE">
            <w:pPr>
              <w:pStyle w:val="Odsekzoznamu"/>
              <w:numPr>
                <w:ilvl w:val="0"/>
                <w:numId w:val="52"/>
              </w:numPr>
              <w:ind w:left="0" w:firstLine="0"/>
              <w:rPr>
                <w:b/>
                <w:color w:val="00B050"/>
              </w:rPr>
            </w:pPr>
            <w:r w:rsidRPr="00737883">
              <w:rPr>
                <w:b/>
                <w:color w:val="000000" w:themeColor="text1"/>
              </w:rPr>
              <w:t>Podpor</w:t>
            </w:r>
            <w:r>
              <w:rPr>
                <w:b/>
                <w:color w:val="000000" w:themeColor="text1"/>
              </w:rPr>
              <w:t>iť</w:t>
            </w:r>
            <w:r w:rsidRPr="00737883">
              <w:rPr>
                <w:b/>
                <w:color w:val="000000" w:themeColor="text1"/>
              </w:rPr>
              <w:t xml:space="preserve"> podujat</w:t>
            </w:r>
            <w:r>
              <w:rPr>
                <w:b/>
                <w:color w:val="000000" w:themeColor="text1"/>
              </w:rPr>
              <w:t>ia</w:t>
            </w:r>
            <w:r w:rsidRPr="00737883">
              <w:rPr>
                <w:b/>
                <w:color w:val="000000" w:themeColor="text1"/>
              </w:rPr>
              <w:t xml:space="preserve"> regionálneho výkonnostného športu ako formy organizovanej činnosti OZ, TJ, ŠK a iných subjektov v pravidelných súťažiach </w:t>
            </w:r>
          </w:p>
        </w:tc>
      </w:tr>
      <w:tr w:rsidR="001203FE" w14:paraId="321BF9FE" w14:textId="77777777" w:rsidTr="00D55867">
        <w:tc>
          <w:tcPr>
            <w:tcW w:w="2500" w:type="pct"/>
          </w:tcPr>
          <w:p w14:paraId="5E10A5F9" w14:textId="77777777" w:rsidR="001203FE" w:rsidRDefault="001203FE" w:rsidP="00D55867">
            <w:r>
              <w:t>Termín</w:t>
            </w:r>
          </w:p>
        </w:tc>
        <w:tc>
          <w:tcPr>
            <w:tcW w:w="2500" w:type="pct"/>
          </w:tcPr>
          <w:p w14:paraId="3FBC33CC" w14:textId="77777777" w:rsidR="001203FE" w:rsidRDefault="001203FE" w:rsidP="00D55867">
            <w:r>
              <w:t xml:space="preserve">priebežne </w:t>
            </w:r>
          </w:p>
        </w:tc>
      </w:tr>
      <w:tr w:rsidR="001203FE" w14:paraId="7ED5457A" w14:textId="77777777" w:rsidTr="00D55867">
        <w:tc>
          <w:tcPr>
            <w:tcW w:w="2500" w:type="pct"/>
          </w:tcPr>
          <w:p w14:paraId="765259CA" w14:textId="77777777" w:rsidR="001203FE" w:rsidRDefault="001203FE" w:rsidP="00D55867">
            <w:r>
              <w:t>Zodpovednosť</w:t>
            </w:r>
          </w:p>
        </w:tc>
        <w:tc>
          <w:tcPr>
            <w:tcW w:w="2500" w:type="pct"/>
          </w:tcPr>
          <w:p w14:paraId="504B9663" w14:textId="77777777" w:rsidR="001203FE" w:rsidRDefault="001203FE" w:rsidP="00D55867">
            <w:r>
              <w:t xml:space="preserve">BSK, športové kluby </w:t>
            </w:r>
          </w:p>
        </w:tc>
      </w:tr>
      <w:tr w:rsidR="001203FE" w14:paraId="5722D070" w14:textId="77777777" w:rsidTr="00D55867">
        <w:tc>
          <w:tcPr>
            <w:tcW w:w="2500" w:type="pct"/>
          </w:tcPr>
          <w:p w14:paraId="56D760A4" w14:textId="77777777" w:rsidR="001203FE" w:rsidRDefault="001203FE" w:rsidP="00D55867">
            <w:r>
              <w:t>Náklady (EUR)</w:t>
            </w:r>
          </w:p>
        </w:tc>
        <w:tc>
          <w:tcPr>
            <w:tcW w:w="2500" w:type="pct"/>
          </w:tcPr>
          <w:p w14:paraId="1FA34F38" w14:textId="77777777" w:rsidR="001203FE" w:rsidRDefault="001203FE" w:rsidP="00D55867">
            <w:r>
              <w:t xml:space="preserve">N/A </w:t>
            </w:r>
          </w:p>
        </w:tc>
      </w:tr>
      <w:tr w:rsidR="001203FE" w14:paraId="32C0C0E9" w14:textId="77777777" w:rsidTr="00D55867">
        <w:tc>
          <w:tcPr>
            <w:tcW w:w="2500" w:type="pct"/>
          </w:tcPr>
          <w:p w14:paraId="6DA34242" w14:textId="77777777" w:rsidR="001203FE" w:rsidRDefault="001203FE" w:rsidP="00D55867">
            <w:r>
              <w:t>Financovanie</w:t>
            </w:r>
          </w:p>
        </w:tc>
        <w:tc>
          <w:tcPr>
            <w:tcW w:w="2500" w:type="pct"/>
          </w:tcPr>
          <w:p w14:paraId="2B31DB8F" w14:textId="77777777" w:rsidR="001203FE" w:rsidRDefault="001203FE" w:rsidP="00D55867">
            <w:r>
              <w:t>vlastné zdroje (BRDS)</w:t>
            </w:r>
          </w:p>
        </w:tc>
      </w:tr>
      <w:tr w:rsidR="001203FE" w14:paraId="3931C257" w14:textId="77777777" w:rsidTr="00D55867">
        <w:tc>
          <w:tcPr>
            <w:tcW w:w="2500" w:type="pct"/>
          </w:tcPr>
          <w:p w14:paraId="27B57AD2" w14:textId="77777777" w:rsidR="001203FE" w:rsidRDefault="001203FE" w:rsidP="00D55867">
            <w:r>
              <w:t>Ukazovatele výsledku</w:t>
            </w:r>
          </w:p>
        </w:tc>
        <w:tc>
          <w:tcPr>
            <w:tcW w:w="2500" w:type="pct"/>
          </w:tcPr>
          <w:p w14:paraId="78358B66" w14:textId="77777777" w:rsidR="001203FE" w:rsidRDefault="001203FE" w:rsidP="00D55867">
            <w:r>
              <w:t xml:space="preserve">počet podporených projektov </w:t>
            </w:r>
          </w:p>
        </w:tc>
      </w:tr>
    </w:tbl>
    <w:p w14:paraId="44F947DD" w14:textId="77777777" w:rsidR="001203FE" w:rsidRDefault="001203FE" w:rsidP="001203FE">
      <w:r>
        <w:br w:type="page"/>
      </w:r>
    </w:p>
    <w:tbl>
      <w:tblPr>
        <w:tblStyle w:val="Mriekatabuky"/>
        <w:tblW w:w="5000" w:type="pct"/>
        <w:tblLook w:val="04A0" w:firstRow="1" w:lastRow="0" w:firstColumn="1" w:lastColumn="0" w:noHBand="0" w:noVBand="1"/>
      </w:tblPr>
      <w:tblGrid>
        <w:gridCol w:w="4530"/>
        <w:gridCol w:w="4530"/>
      </w:tblGrid>
      <w:tr w:rsidR="001203FE" w:rsidRPr="0039400E" w14:paraId="7A72F4DE" w14:textId="77777777" w:rsidTr="00D55867">
        <w:tc>
          <w:tcPr>
            <w:tcW w:w="5000" w:type="pct"/>
            <w:gridSpan w:val="2"/>
          </w:tcPr>
          <w:p w14:paraId="2A46D555" w14:textId="77777777" w:rsidR="001203FE" w:rsidRPr="00737883" w:rsidRDefault="001203FE">
            <w:pPr>
              <w:pStyle w:val="Odsekzoznamu"/>
              <w:numPr>
                <w:ilvl w:val="0"/>
                <w:numId w:val="52"/>
              </w:numPr>
              <w:ind w:left="0" w:firstLine="0"/>
              <w:rPr>
                <w:b/>
                <w:color w:val="00B050"/>
              </w:rPr>
            </w:pPr>
            <w:r w:rsidRPr="00737883">
              <w:rPr>
                <w:b/>
                <w:color w:val="000000" w:themeColor="text1"/>
              </w:rPr>
              <w:lastRenderedPageBreak/>
              <w:t>Podpor</w:t>
            </w:r>
            <w:r>
              <w:rPr>
                <w:b/>
                <w:color w:val="000000" w:themeColor="text1"/>
              </w:rPr>
              <w:t>iť</w:t>
            </w:r>
            <w:r w:rsidRPr="00737883">
              <w:rPr>
                <w:b/>
                <w:color w:val="000000" w:themeColor="text1"/>
              </w:rPr>
              <w:t xml:space="preserve"> projekt</w:t>
            </w:r>
            <w:r>
              <w:rPr>
                <w:b/>
                <w:color w:val="000000" w:themeColor="text1"/>
              </w:rPr>
              <w:t>y</w:t>
            </w:r>
            <w:r w:rsidRPr="00737883">
              <w:rPr>
                <w:b/>
                <w:color w:val="000000" w:themeColor="text1"/>
              </w:rPr>
              <w:t xml:space="preserve"> organizačného zabezpečenia podujatí celoštátneho a</w:t>
            </w:r>
            <w:r>
              <w:rPr>
                <w:b/>
                <w:color w:val="000000" w:themeColor="text1"/>
              </w:rPr>
              <w:t> </w:t>
            </w:r>
            <w:r w:rsidRPr="00737883">
              <w:rPr>
                <w:b/>
                <w:color w:val="000000" w:themeColor="text1"/>
              </w:rPr>
              <w:t>medzinárodného významu vo sfére vrcholového a výkonnostného športu uskutočnených na</w:t>
            </w:r>
            <w:r>
              <w:rPr>
                <w:b/>
                <w:color w:val="000000" w:themeColor="text1"/>
              </w:rPr>
              <w:t> </w:t>
            </w:r>
            <w:r w:rsidRPr="00737883">
              <w:rPr>
                <w:b/>
                <w:color w:val="000000" w:themeColor="text1"/>
              </w:rPr>
              <w:t>území BSK</w:t>
            </w:r>
            <w:r w:rsidRPr="00737883" w:rsidDel="00D87FBE">
              <w:rPr>
                <w:b/>
                <w:color w:val="000000" w:themeColor="text1"/>
              </w:rPr>
              <w:t xml:space="preserve"> </w:t>
            </w:r>
          </w:p>
        </w:tc>
      </w:tr>
      <w:tr w:rsidR="001203FE" w14:paraId="5B47EA7D" w14:textId="77777777" w:rsidTr="00D55867">
        <w:tc>
          <w:tcPr>
            <w:tcW w:w="2500" w:type="pct"/>
          </w:tcPr>
          <w:p w14:paraId="2728E46F" w14:textId="77777777" w:rsidR="001203FE" w:rsidRDefault="001203FE" w:rsidP="00D55867">
            <w:r>
              <w:t>Termín</w:t>
            </w:r>
          </w:p>
        </w:tc>
        <w:tc>
          <w:tcPr>
            <w:tcW w:w="2500" w:type="pct"/>
          </w:tcPr>
          <w:p w14:paraId="66D02C7F" w14:textId="77777777" w:rsidR="001203FE" w:rsidRDefault="001203FE" w:rsidP="00D55867">
            <w:r>
              <w:t xml:space="preserve">priebežne </w:t>
            </w:r>
          </w:p>
        </w:tc>
      </w:tr>
      <w:tr w:rsidR="001203FE" w14:paraId="17D63359" w14:textId="77777777" w:rsidTr="00D55867">
        <w:tc>
          <w:tcPr>
            <w:tcW w:w="2500" w:type="pct"/>
          </w:tcPr>
          <w:p w14:paraId="70FB9BE4" w14:textId="77777777" w:rsidR="001203FE" w:rsidRDefault="001203FE" w:rsidP="00D55867">
            <w:r>
              <w:t>Zodpovednosť</w:t>
            </w:r>
          </w:p>
        </w:tc>
        <w:tc>
          <w:tcPr>
            <w:tcW w:w="2500" w:type="pct"/>
          </w:tcPr>
          <w:p w14:paraId="7F987BE6" w14:textId="77777777" w:rsidR="001203FE" w:rsidRDefault="001203FE" w:rsidP="00D55867">
            <w:r>
              <w:t xml:space="preserve">BSK (OŠMŠ a OD) </w:t>
            </w:r>
          </w:p>
        </w:tc>
      </w:tr>
      <w:tr w:rsidR="001203FE" w14:paraId="3DE49958" w14:textId="77777777" w:rsidTr="00D55867">
        <w:tc>
          <w:tcPr>
            <w:tcW w:w="2500" w:type="pct"/>
          </w:tcPr>
          <w:p w14:paraId="0F7C9C80" w14:textId="77777777" w:rsidR="001203FE" w:rsidRDefault="001203FE" w:rsidP="00D55867">
            <w:r>
              <w:t>Náklady (EUR)</w:t>
            </w:r>
          </w:p>
        </w:tc>
        <w:tc>
          <w:tcPr>
            <w:tcW w:w="2500" w:type="pct"/>
          </w:tcPr>
          <w:p w14:paraId="3A8C92B2" w14:textId="77777777" w:rsidR="001203FE" w:rsidRDefault="001203FE" w:rsidP="00D55867">
            <w:r>
              <w:t xml:space="preserve">N/A </w:t>
            </w:r>
          </w:p>
        </w:tc>
      </w:tr>
      <w:tr w:rsidR="001203FE" w14:paraId="4808CE0C" w14:textId="77777777" w:rsidTr="00D55867">
        <w:tc>
          <w:tcPr>
            <w:tcW w:w="2500" w:type="pct"/>
          </w:tcPr>
          <w:p w14:paraId="05DBA747" w14:textId="77777777" w:rsidR="001203FE" w:rsidRDefault="001203FE" w:rsidP="00D55867">
            <w:r>
              <w:t>Financovanie</w:t>
            </w:r>
          </w:p>
        </w:tc>
        <w:tc>
          <w:tcPr>
            <w:tcW w:w="2500" w:type="pct"/>
          </w:tcPr>
          <w:p w14:paraId="56AD0E42" w14:textId="77777777" w:rsidR="001203FE" w:rsidRDefault="001203FE" w:rsidP="00D55867">
            <w:r>
              <w:t>vlastné zdroje (BRDS)</w:t>
            </w:r>
          </w:p>
        </w:tc>
      </w:tr>
      <w:tr w:rsidR="001203FE" w14:paraId="07238713" w14:textId="77777777" w:rsidTr="00D55867">
        <w:tc>
          <w:tcPr>
            <w:tcW w:w="2500" w:type="pct"/>
          </w:tcPr>
          <w:p w14:paraId="14D5748F" w14:textId="77777777" w:rsidR="001203FE" w:rsidRDefault="001203FE" w:rsidP="00D55867">
            <w:r>
              <w:t>Ukazovatele výsledku</w:t>
            </w:r>
          </w:p>
        </w:tc>
        <w:tc>
          <w:tcPr>
            <w:tcW w:w="2500" w:type="pct"/>
          </w:tcPr>
          <w:p w14:paraId="5BE54F64" w14:textId="77777777" w:rsidR="001203FE" w:rsidRDefault="001203FE" w:rsidP="00D55867">
            <w:r>
              <w:t xml:space="preserve">počet podporených projektov </w:t>
            </w:r>
          </w:p>
        </w:tc>
      </w:tr>
      <w:tr w:rsidR="001203FE" w:rsidRPr="0039400E" w14:paraId="4B6169B2" w14:textId="77777777" w:rsidTr="00D55867">
        <w:tc>
          <w:tcPr>
            <w:tcW w:w="5000" w:type="pct"/>
            <w:gridSpan w:val="2"/>
          </w:tcPr>
          <w:p w14:paraId="79018BE9" w14:textId="77777777" w:rsidR="001203FE" w:rsidRPr="00737883" w:rsidRDefault="001203FE">
            <w:pPr>
              <w:pStyle w:val="Odsekzoznamu"/>
              <w:numPr>
                <w:ilvl w:val="0"/>
                <w:numId w:val="52"/>
              </w:numPr>
              <w:ind w:left="0" w:firstLine="0"/>
              <w:rPr>
                <w:b/>
                <w:bCs/>
                <w:color w:val="000000"/>
                <w:spacing w:val="-6"/>
              </w:rPr>
            </w:pPr>
            <w:r w:rsidRPr="00737883">
              <w:rPr>
                <w:b/>
                <w:color w:val="000000" w:themeColor="text1"/>
              </w:rPr>
              <w:t>Oce</w:t>
            </w:r>
            <w:r>
              <w:rPr>
                <w:b/>
                <w:color w:val="000000" w:themeColor="text1"/>
              </w:rPr>
              <w:t>niť</w:t>
            </w:r>
            <w:r w:rsidRPr="00737883">
              <w:rPr>
                <w:b/>
                <w:color w:val="000000" w:themeColor="text1"/>
              </w:rPr>
              <w:t xml:space="preserve"> úspechy a výsledky najlepších športovcov BSK</w:t>
            </w:r>
            <w:r w:rsidRPr="00737883">
              <w:rPr>
                <w:b/>
                <w:bCs/>
                <w:color w:val="000000"/>
                <w:spacing w:val="-6"/>
              </w:rPr>
              <w:t xml:space="preserve"> </w:t>
            </w:r>
          </w:p>
        </w:tc>
      </w:tr>
      <w:tr w:rsidR="001203FE" w14:paraId="3B4E9E53" w14:textId="77777777" w:rsidTr="00D55867">
        <w:tc>
          <w:tcPr>
            <w:tcW w:w="2500" w:type="pct"/>
          </w:tcPr>
          <w:p w14:paraId="7320BBD6" w14:textId="77777777" w:rsidR="001203FE" w:rsidRDefault="001203FE" w:rsidP="00D55867">
            <w:r>
              <w:t>Termín</w:t>
            </w:r>
          </w:p>
        </w:tc>
        <w:tc>
          <w:tcPr>
            <w:tcW w:w="2500" w:type="pct"/>
          </w:tcPr>
          <w:p w14:paraId="49D2E958" w14:textId="77777777" w:rsidR="001203FE" w:rsidRDefault="001203FE" w:rsidP="00D55867">
            <w:r>
              <w:t xml:space="preserve">priebežne </w:t>
            </w:r>
          </w:p>
        </w:tc>
      </w:tr>
      <w:tr w:rsidR="001203FE" w14:paraId="6A507108" w14:textId="77777777" w:rsidTr="00D55867">
        <w:tc>
          <w:tcPr>
            <w:tcW w:w="2500" w:type="pct"/>
          </w:tcPr>
          <w:p w14:paraId="521CA952" w14:textId="77777777" w:rsidR="001203FE" w:rsidRDefault="001203FE" w:rsidP="00D55867">
            <w:r>
              <w:t>Zodpovednosť</w:t>
            </w:r>
          </w:p>
        </w:tc>
        <w:tc>
          <w:tcPr>
            <w:tcW w:w="2500" w:type="pct"/>
          </w:tcPr>
          <w:p w14:paraId="3098A075" w14:textId="77777777" w:rsidR="001203FE" w:rsidRDefault="001203FE" w:rsidP="00D55867">
            <w:r>
              <w:t xml:space="preserve">BSK, magistrát, športové zväzy </w:t>
            </w:r>
          </w:p>
        </w:tc>
      </w:tr>
      <w:tr w:rsidR="001203FE" w14:paraId="6440287A" w14:textId="77777777" w:rsidTr="00D55867">
        <w:tc>
          <w:tcPr>
            <w:tcW w:w="2500" w:type="pct"/>
          </w:tcPr>
          <w:p w14:paraId="2B0D3984" w14:textId="77777777" w:rsidR="001203FE" w:rsidRDefault="001203FE" w:rsidP="00D55867">
            <w:r>
              <w:t>Koordinuje</w:t>
            </w:r>
          </w:p>
        </w:tc>
        <w:tc>
          <w:tcPr>
            <w:tcW w:w="2500" w:type="pct"/>
          </w:tcPr>
          <w:p w14:paraId="35644F3A" w14:textId="77777777" w:rsidR="001203FE" w:rsidRDefault="001203FE" w:rsidP="00D55867">
            <w:r>
              <w:t>BSK (OŠMŠ)</w:t>
            </w:r>
          </w:p>
        </w:tc>
      </w:tr>
      <w:tr w:rsidR="001203FE" w14:paraId="3F95DF29" w14:textId="77777777" w:rsidTr="00D55867">
        <w:tc>
          <w:tcPr>
            <w:tcW w:w="2500" w:type="pct"/>
          </w:tcPr>
          <w:p w14:paraId="0C5DCA4F" w14:textId="77777777" w:rsidR="001203FE" w:rsidRDefault="001203FE" w:rsidP="00D55867">
            <w:r>
              <w:t>Náklady (EUR)</w:t>
            </w:r>
          </w:p>
        </w:tc>
        <w:tc>
          <w:tcPr>
            <w:tcW w:w="2500" w:type="pct"/>
          </w:tcPr>
          <w:p w14:paraId="0526E117" w14:textId="77777777" w:rsidR="001203FE" w:rsidRDefault="001203FE" w:rsidP="00D55867">
            <w:r>
              <w:t>10</w:t>
            </w:r>
            <w:r w:rsidRPr="00863A66">
              <w:t xml:space="preserve"> 000 E</w:t>
            </w:r>
            <w:r>
              <w:t>UR</w:t>
            </w:r>
            <w:r w:rsidRPr="00863A66">
              <w:t xml:space="preserve"> </w:t>
            </w:r>
          </w:p>
        </w:tc>
      </w:tr>
      <w:tr w:rsidR="001203FE" w14:paraId="7D44B7D2" w14:textId="77777777" w:rsidTr="00D55867">
        <w:tc>
          <w:tcPr>
            <w:tcW w:w="2500" w:type="pct"/>
          </w:tcPr>
          <w:p w14:paraId="739EFD63" w14:textId="77777777" w:rsidR="001203FE" w:rsidRDefault="001203FE" w:rsidP="00D55867">
            <w:r>
              <w:t>Financovanie</w:t>
            </w:r>
          </w:p>
        </w:tc>
        <w:tc>
          <w:tcPr>
            <w:tcW w:w="2500" w:type="pct"/>
          </w:tcPr>
          <w:p w14:paraId="356BA278" w14:textId="77777777" w:rsidR="001203FE" w:rsidRDefault="001203FE" w:rsidP="00D55867">
            <w:r>
              <w:t xml:space="preserve">vlastné zdroje, </w:t>
            </w:r>
            <w:r w:rsidRPr="00863A66">
              <w:t xml:space="preserve">zdroje </w:t>
            </w:r>
            <w:r>
              <w:t xml:space="preserve">magistrátu </w:t>
            </w:r>
          </w:p>
        </w:tc>
      </w:tr>
      <w:tr w:rsidR="001203FE" w14:paraId="58483E6D" w14:textId="77777777" w:rsidTr="00D55867">
        <w:tc>
          <w:tcPr>
            <w:tcW w:w="2500" w:type="pct"/>
          </w:tcPr>
          <w:p w14:paraId="504CF883" w14:textId="77777777" w:rsidR="001203FE" w:rsidRDefault="001203FE" w:rsidP="00D55867">
            <w:r>
              <w:t>Ukazovatele výsledku</w:t>
            </w:r>
          </w:p>
        </w:tc>
        <w:tc>
          <w:tcPr>
            <w:tcW w:w="2500" w:type="pct"/>
          </w:tcPr>
          <w:p w14:paraId="33E691EE" w14:textId="77777777" w:rsidR="001203FE" w:rsidRDefault="001203FE" w:rsidP="00D55867">
            <w:r>
              <w:t xml:space="preserve">počet ocenených športovcov </w:t>
            </w:r>
          </w:p>
          <w:p w14:paraId="2F793738" w14:textId="77777777" w:rsidR="001203FE" w:rsidRDefault="001203FE" w:rsidP="00D55867">
            <w:r>
              <w:t xml:space="preserve">počet nominovaných športovcov </w:t>
            </w:r>
          </w:p>
        </w:tc>
      </w:tr>
    </w:tbl>
    <w:p w14:paraId="668FC8B1" w14:textId="77777777" w:rsidR="001203FE" w:rsidRDefault="001203FE" w:rsidP="001203FE"/>
    <w:tbl>
      <w:tblPr>
        <w:tblStyle w:val="Mriekatabuky"/>
        <w:tblW w:w="5000" w:type="pct"/>
        <w:tblLook w:val="04A0" w:firstRow="1" w:lastRow="0" w:firstColumn="1" w:lastColumn="0" w:noHBand="0" w:noVBand="1"/>
      </w:tblPr>
      <w:tblGrid>
        <w:gridCol w:w="4530"/>
        <w:gridCol w:w="4530"/>
      </w:tblGrid>
      <w:tr w:rsidR="001203FE" w14:paraId="38DDFFB6" w14:textId="77777777" w:rsidTr="00D55867">
        <w:tc>
          <w:tcPr>
            <w:tcW w:w="5000" w:type="pct"/>
            <w:gridSpan w:val="2"/>
            <w:tcBorders>
              <w:bottom w:val="single" w:sz="4" w:space="0" w:color="auto"/>
            </w:tcBorders>
            <w:shd w:val="clear" w:color="auto" w:fill="5B9BD5" w:themeFill="accent5"/>
          </w:tcPr>
          <w:p w14:paraId="35131A20" w14:textId="77777777" w:rsidR="001203FE" w:rsidRPr="00C3197C" w:rsidRDefault="001203FE">
            <w:pPr>
              <w:pStyle w:val="Odsekzoznamu"/>
              <w:numPr>
                <w:ilvl w:val="0"/>
                <w:numId w:val="44"/>
              </w:numPr>
              <w:jc w:val="center"/>
              <w:rPr>
                <w:b/>
                <w:bCs/>
              </w:rPr>
            </w:pPr>
            <w:r>
              <w:rPr>
                <w:b/>
                <w:bCs/>
              </w:rPr>
              <w:t>Športová infraštruktúra</w:t>
            </w:r>
          </w:p>
        </w:tc>
      </w:tr>
      <w:tr w:rsidR="001203FE" w14:paraId="3B1FB4F8" w14:textId="77777777" w:rsidTr="00D55867">
        <w:tc>
          <w:tcPr>
            <w:tcW w:w="5000" w:type="pct"/>
            <w:gridSpan w:val="2"/>
            <w:shd w:val="clear" w:color="auto" w:fill="EDEDED" w:themeFill="accent3" w:themeFillTint="33"/>
          </w:tcPr>
          <w:p w14:paraId="37A7CAE6" w14:textId="77777777" w:rsidR="001203FE" w:rsidRPr="00DF777E" w:rsidRDefault="001203FE">
            <w:pPr>
              <w:pStyle w:val="Odsekzoznamu"/>
              <w:numPr>
                <w:ilvl w:val="0"/>
                <w:numId w:val="57"/>
              </w:numPr>
              <w:jc w:val="center"/>
              <w:rPr>
                <w:b/>
                <w:bCs/>
              </w:rPr>
            </w:pPr>
            <w:r>
              <w:rPr>
                <w:b/>
                <w:bCs/>
              </w:rPr>
              <w:t>Š</w:t>
            </w:r>
            <w:r w:rsidRPr="00DF777E">
              <w:rPr>
                <w:b/>
                <w:bCs/>
              </w:rPr>
              <w:t>portov</w:t>
            </w:r>
            <w:r>
              <w:rPr>
                <w:b/>
                <w:bCs/>
              </w:rPr>
              <w:t>á</w:t>
            </w:r>
            <w:r w:rsidRPr="00DF777E">
              <w:rPr>
                <w:b/>
                <w:bCs/>
              </w:rPr>
              <w:t xml:space="preserve"> infraštruktúr</w:t>
            </w:r>
            <w:r>
              <w:rPr>
                <w:b/>
                <w:bCs/>
              </w:rPr>
              <w:t>a</w:t>
            </w:r>
            <w:r w:rsidRPr="00DF777E">
              <w:rPr>
                <w:b/>
                <w:bCs/>
              </w:rPr>
              <w:t xml:space="preserve"> a</w:t>
            </w:r>
            <w:r>
              <w:rPr>
                <w:b/>
                <w:bCs/>
              </w:rPr>
              <w:t xml:space="preserve"> jej </w:t>
            </w:r>
            <w:r w:rsidRPr="00DF777E">
              <w:rPr>
                <w:b/>
                <w:bCs/>
              </w:rPr>
              <w:t>dostupnos</w:t>
            </w:r>
            <w:r>
              <w:rPr>
                <w:b/>
                <w:bCs/>
              </w:rPr>
              <w:t xml:space="preserve">ť </w:t>
            </w:r>
            <w:r w:rsidRPr="00DF777E">
              <w:rPr>
                <w:b/>
                <w:bCs/>
              </w:rPr>
              <w:t>pre verejnosť</w:t>
            </w:r>
          </w:p>
        </w:tc>
      </w:tr>
      <w:tr w:rsidR="001203FE" w14:paraId="657CB28B" w14:textId="77777777" w:rsidTr="00D55867">
        <w:tc>
          <w:tcPr>
            <w:tcW w:w="5000" w:type="pct"/>
            <w:gridSpan w:val="2"/>
          </w:tcPr>
          <w:p w14:paraId="4A6E58A6" w14:textId="77777777" w:rsidR="001203FE" w:rsidRDefault="001203FE">
            <w:pPr>
              <w:pStyle w:val="Odsekzoznamu"/>
              <w:numPr>
                <w:ilvl w:val="0"/>
                <w:numId w:val="58"/>
              </w:numPr>
              <w:ind w:left="0" w:firstLine="0"/>
              <w:rPr>
                <w:b/>
                <w:color w:val="000000" w:themeColor="text1"/>
              </w:rPr>
            </w:pPr>
            <w:r w:rsidRPr="00262E13">
              <w:rPr>
                <w:b/>
                <w:color w:val="000000" w:themeColor="text1"/>
              </w:rPr>
              <w:t>Budovanie športovej infraštruktúry na území BSK</w:t>
            </w:r>
          </w:p>
          <w:p w14:paraId="064BA7E2" w14:textId="77777777" w:rsidR="001203FE" w:rsidRPr="00737883" w:rsidRDefault="001203FE" w:rsidP="00D55867">
            <w:pPr>
              <w:ind w:left="360"/>
              <w:rPr>
                <w:b/>
                <w:color w:val="000000" w:themeColor="text1"/>
              </w:rPr>
            </w:pPr>
          </w:p>
          <w:p w14:paraId="1F7438D5" w14:textId="77777777" w:rsidR="001203FE" w:rsidRPr="00E1672C" w:rsidRDefault="001203FE" w:rsidP="00D55867">
            <w:pPr>
              <w:jc w:val="both"/>
            </w:pPr>
            <w:r w:rsidRPr="00E1672C">
              <w:rPr>
                <w:i/>
              </w:rPr>
              <w:t>Cieľ:</w:t>
            </w:r>
            <w:r w:rsidRPr="00E1672C">
              <w:rPr>
                <w:b/>
                <w:i/>
              </w:rPr>
              <w:t xml:space="preserve"> </w:t>
            </w:r>
            <w:r w:rsidRPr="00E1672C">
              <w:rPr>
                <w:i/>
              </w:rPr>
              <w:t>Zlepšenie podmienok pre aktívny pohyb a</w:t>
            </w:r>
            <w:r>
              <w:rPr>
                <w:i/>
              </w:rPr>
              <w:t xml:space="preserve"> vykonávanie </w:t>
            </w:r>
            <w:r w:rsidRPr="00E1672C">
              <w:rPr>
                <w:i/>
              </w:rPr>
              <w:t>šport</w:t>
            </w:r>
            <w:r>
              <w:rPr>
                <w:i/>
              </w:rPr>
              <w:t>u</w:t>
            </w:r>
            <w:r w:rsidRPr="00E1672C">
              <w:rPr>
                <w:i/>
              </w:rPr>
              <w:t xml:space="preserve"> obyvateľov Bratislavského kraja</w:t>
            </w:r>
            <w:r>
              <w:rPr>
                <w:i/>
              </w:rPr>
              <w:t>, vrátane zdravotne znevýhodnených občanov,</w:t>
            </w:r>
            <w:r w:rsidRPr="00E1672C">
              <w:rPr>
                <w:i/>
              </w:rPr>
              <w:t xml:space="preserve"> prostredníctvom budovania novej športovej infraštruktúry, vrátane výstavby školských zariadení.</w:t>
            </w:r>
          </w:p>
          <w:p w14:paraId="48B511E7" w14:textId="77777777" w:rsidR="001203FE" w:rsidRPr="00D77945" w:rsidRDefault="001203FE" w:rsidP="00D55867">
            <w:pPr>
              <w:rPr>
                <w:b/>
                <w:bCs/>
                <w:i/>
                <w:iCs/>
              </w:rPr>
            </w:pPr>
          </w:p>
        </w:tc>
      </w:tr>
      <w:tr w:rsidR="001203FE" w14:paraId="03AF3F15" w14:textId="77777777" w:rsidTr="00D55867">
        <w:tc>
          <w:tcPr>
            <w:tcW w:w="5000" w:type="pct"/>
            <w:gridSpan w:val="2"/>
          </w:tcPr>
          <w:p w14:paraId="7BDA6059" w14:textId="77777777" w:rsidR="001203FE" w:rsidRPr="00737883" w:rsidRDefault="001203FE">
            <w:pPr>
              <w:pStyle w:val="Odsekzoznamu"/>
              <w:numPr>
                <w:ilvl w:val="0"/>
                <w:numId w:val="63"/>
              </w:numPr>
              <w:ind w:left="0" w:firstLine="0"/>
              <w:jc w:val="both"/>
              <w:rPr>
                <w:b/>
                <w:color w:val="2E74B5" w:themeColor="accent5" w:themeShade="BF"/>
              </w:rPr>
            </w:pPr>
            <w:r>
              <w:rPr>
                <w:b/>
                <w:color w:val="000000" w:themeColor="text1"/>
              </w:rPr>
              <w:t>Vybudovať nové</w:t>
            </w:r>
            <w:r w:rsidRPr="00737883">
              <w:rPr>
                <w:b/>
                <w:color w:val="000000" w:themeColor="text1"/>
              </w:rPr>
              <w:t xml:space="preserve"> športov</w:t>
            </w:r>
            <w:r>
              <w:rPr>
                <w:b/>
                <w:color w:val="000000" w:themeColor="text1"/>
              </w:rPr>
              <w:t>é</w:t>
            </w:r>
            <w:r w:rsidRPr="00737883">
              <w:rPr>
                <w:b/>
                <w:color w:val="000000" w:themeColor="text1"/>
              </w:rPr>
              <w:t xml:space="preserve"> pl</w:t>
            </w:r>
            <w:r>
              <w:rPr>
                <w:b/>
                <w:color w:val="000000" w:themeColor="text1"/>
              </w:rPr>
              <w:t>ochy</w:t>
            </w:r>
            <w:r w:rsidRPr="00737883">
              <w:rPr>
                <w:b/>
                <w:color w:val="000000" w:themeColor="text1"/>
              </w:rPr>
              <w:t xml:space="preserve"> a športov</w:t>
            </w:r>
            <w:r>
              <w:rPr>
                <w:b/>
                <w:color w:val="000000" w:themeColor="text1"/>
              </w:rPr>
              <w:t>é</w:t>
            </w:r>
            <w:r w:rsidRPr="00737883">
              <w:rPr>
                <w:b/>
                <w:color w:val="000000" w:themeColor="text1"/>
              </w:rPr>
              <w:t xml:space="preserve"> zariaden</w:t>
            </w:r>
            <w:r>
              <w:rPr>
                <w:b/>
                <w:color w:val="000000" w:themeColor="text1"/>
              </w:rPr>
              <w:t xml:space="preserve">ia </w:t>
            </w:r>
          </w:p>
        </w:tc>
      </w:tr>
      <w:tr w:rsidR="001203FE" w14:paraId="10617549" w14:textId="77777777" w:rsidTr="00D55867">
        <w:tc>
          <w:tcPr>
            <w:tcW w:w="2500" w:type="pct"/>
          </w:tcPr>
          <w:p w14:paraId="7513A8C5" w14:textId="77777777" w:rsidR="001203FE" w:rsidRDefault="001203FE" w:rsidP="00D55867">
            <w:r>
              <w:t>Termín</w:t>
            </w:r>
          </w:p>
        </w:tc>
        <w:tc>
          <w:tcPr>
            <w:tcW w:w="2500" w:type="pct"/>
          </w:tcPr>
          <w:p w14:paraId="0E3E8ADA" w14:textId="77777777" w:rsidR="001203FE" w:rsidRDefault="001203FE" w:rsidP="00D55867">
            <w:r>
              <w:t xml:space="preserve">2026 </w:t>
            </w:r>
          </w:p>
        </w:tc>
      </w:tr>
      <w:tr w:rsidR="001203FE" w14:paraId="7D0F8023" w14:textId="77777777" w:rsidTr="00D55867">
        <w:tc>
          <w:tcPr>
            <w:tcW w:w="2500" w:type="pct"/>
          </w:tcPr>
          <w:p w14:paraId="05DD2BD1" w14:textId="77777777" w:rsidR="001203FE" w:rsidRDefault="001203FE" w:rsidP="00D55867">
            <w:r>
              <w:t>Zodpovednosť</w:t>
            </w:r>
          </w:p>
        </w:tc>
        <w:tc>
          <w:tcPr>
            <w:tcW w:w="2500" w:type="pct"/>
          </w:tcPr>
          <w:p w14:paraId="10E6B08B" w14:textId="77777777" w:rsidR="001203FE" w:rsidRDefault="001203FE" w:rsidP="00D55867">
            <w:r>
              <w:t xml:space="preserve">BSK (OŠMŠ) </w:t>
            </w:r>
          </w:p>
        </w:tc>
      </w:tr>
      <w:tr w:rsidR="001203FE" w14:paraId="52F1216F" w14:textId="77777777" w:rsidTr="00D55867">
        <w:tc>
          <w:tcPr>
            <w:tcW w:w="2500" w:type="pct"/>
          </w:tcPr>
          <w:p w14:paraId="56B3AF08" w14:textId="77777777" w:rsidR="001203FE" w:rsidRDefault="001203FE" w:rsidP="00D55867">
            <w:r>
              <w:t>Náklady (EUR)</w:t>
            </w:r>
          </w:p>
        </w:tc>
        <w:tc>
          <w:tcPr>
            <w:tcW w:w="2500" w:type="pct"/>
          </w:tcPr>
          <w:p w14:paraId="464EAA89" w14:textId="77777777" w:rsidR="001203FE" w:rsidRDefault="001203FE" w:rsidP="00D55867">
            <w:r>
              <w:t xml:space="preserve">N/A </w:t>
            </w:r>
          </w:p>
        </w:tc>
      </w:tr>
      <w:tr w:rsidR="001203FE" w14:paraId="22A3B7C5" w14:textId="77777777" w:rsidTr="00D55867">
        <w:tc>
          <w:tcPr>
            <w:tcW w:w="2500" w:type="pct"/>
          </w:tcPr>
          <w:p w14:paraId="079C8D19" w14:textId="77777777" w:rsidR="001203FE" w:rsidRDefault="001203FE" w:rsidP="00D55867">
            <w:r>
              <w:t>Financovanie</w:t>
            </w:r>
          </w:p>
        </w:tc>
        <w:tc>
          <w:tcPr>
            <w:tcW w:w="2500" w:type="pct"/>
          </w:tcPr>
          <w:p w14:paraId="1BDDAF88" w14:textId="77777777" w:rsidR="001203FE" w:rsidRDefault="001203FE" w:rsidP="00D55867">
            <w:r>
              <w:t xml:space="preserve">zdroje EÚ, vlastné zdroje, </w:t>
            </w:r>
            <w:proofErr w:type="spellStart"/>
            <w:r>
              <w:t>FnŠP</w:t>
            </w:r>
            <w:proofErr w:type="spellEnd"/>
          </w:p>
        </w:tc>
      </w:tr>
      <w:tr w:rsidR="001203FE" w14:paraId="11007E14" w14:textId="77777777" w:rsidTr="00D55867">
        <w:tc>
          <w:tcPr>
            <w:tcW w:w="2500" w:type="pct"/>
          </w:tcPr>
          <w:p w14:paraId="7DCDBF5A" w14:textId="77777777" w:rsidR="001203FE" w:rsidRDefault="001203FE" w:rsidP="00D55867">
            <w:r>
              <w:t>Ukazovatele výsledku</w:t>
            </w:r>
          </w:p>
        </w:tc>
        <w:tc>
          <w:tcPr>
            <w:tcW w:w="2500" w:type="pct"/>
          </w:tcPr>
          <w:p w14:paraId="5932E823" w14:textId="77777777" w:rsidR="001203FE" w:rsidRDefault="001203FE" w:rsidP="00D55867">
            <w:r>
              <w:t xml:space="preserve">počet novovybudovaných športových plôch a zariadení </w:t>
            </w:r>
            <w:r w:rsidRPr="00863A66">
              <w:rPr>
                <w:color w:val="000000" w:themeColor="text1"/>
              </w:rPr>
              <w:t>na pozemkoch majetkovo-právne vysporiadaných v prospech BSK</w:t>
            </w:r>
          </w:p>
        </w:tc>
      </w:tr>
      <w:tr w:rsidR="001203FE" w14:paraId="7EBA2B49" w14:textId="77777777" w:rsidTr="00D55867">
        <w:tc>
          <w:tcPr>
            <w:tcW w:w="5000" w:type="pct"/>
            <w:gridSpan w:val="2"/>
          </w:tcPr>
          <w:p w14:paraId="5AF1864D" w14:textId="77777777" w:rsidR="001203FE" w:rsidRPr="00737883" w:rsidRDefault="001203FE">
            <w:pPr>
              <w:pStyle w:val="Odsekzoznamu"/>
              <w:numPr>
                <w:ilvl w:val="0"/>
                <w:numId w:val="63"/>
              </w:numPr>
              <w:ind w:left="0" w:firstLine="0"/>
              <w:jc w:val="both"/>
              <w:rPr>
                <w:b/>
              </w:rPr>
            </w:pPr>
            <w:r>
              <w:rPr>
                <w:b/>
                <w:color w:val="000000" w:themeColor="text1"/>
              </w:rPr>
              <w:t>Pokračovať v budovaní cyklotrás</w:t>
            </w:r>
            <w:r w:rsidRPr="00737883">
              <w:rPr>
                <w:b/>
                <w:color w:val="000000" w:themeColor="text1"/>
              </w:rPr>
              <w:t xml:space="preserve"> v zmysle Koncepcie rozvoja siete cyklotrás na území BSK</w:t>
            </w:r>
          </w:p>
        </w:tc>
      </w:tr>
      <w:tr w:rsidR="001203FE" w14:paraId="7D8A5957" w14:textId="77777777" w:rsidTr="00D55867">
        <w:tc>
          <w:tcPr>
            <w:tcW w:w="2500" w:type="pct"/>
          </w:tcPr>
          <w:p w14:paraId="471B7E43" w14:textId="77777777" w:rsidR="001203FE" w:rsidRDefault="001203FE" w:rsidP="00D55867">
            <w:r>
              <w:t xml:space="preserve">Termín </w:t>
            </w:r>
          </w:p>
        </w:tc>
        <w:tc>
          <w:tcPr>
            <w:tcW w:w="2500" w:type="pct"/>
          </w:tcPr>
          <w:p w14:paraId="04C7BC2A" w14:textId="77777777" w:rsidR="001203FE" w:rsidRDefault="001203FE" w:rsidP="00D55867">
            <w:r>
              <w:t xml:space="preserve">2026 </w:t>
            </w:r>
          </w:p>
        </w:tc>
      </w:tr>
      <w:tr w:rsidR="001203FE" w14:paraId="405B88AF" w14:textId="77777777" w:rsidTr="00D55867">
        <w:tc>
          <w:tcPr>
            <w:tcW w:w="2500" w:type="pct"/>
          </w:tcPr>
          <w:p w14:paraId="3F9266C0" w14:textId="77777777" w:rsidR="001203FE" w:rsidRDefault="001203FE" w:rsidP="00D55867">
            <w:r>
              <w:t>Zodpovednosť</w:t>
            </w:r>
          </w:p>
        </w:tc>
        <w:tc>
          <w:tcPr>
            <w:tcW w:w="2500" w:type="pct"/>
          </w:tcPr>
          <w:p w14:paraId="6E7CAF3C" w14:textId="77777777" w:rsidR="001203FE" w:rsidRDefault="001203FE" w:rsidP="00D55867">
            <w:r>
              <w:t>BSK (OÚPGISŽP), mestá a obce</w:t>
            </w:r>
          </w:p>
        </w:tc>
      </w:tr>
      <w:tr w:rsidR="001203FE" w14:paraId="36284A18" w14:textId="77777777" w:rsidTr="00D55867">
        <w:tc>
          <w:tcPr>
            <w:tcW w:w="2500" w:type="pct"/>
          </w:tcPr>
          <w:p w14:paraId="12976D08" w14:textId="77777777" w:rsidR="001203FE" w:rsidRDefault="001203FE" w:rsidP="00D55867">
            <w:r>
              <w:t>Náklady (EUR)</w:t>
            </w:r>
          </w:p>
        </w:tc>
        <w:tc>
          <w:tcPr>
            <w:tcW w:w="2500" w:type="pct"/>
          </w:tcPr>
          <w:p w14:paraId="563E7C02" w14:textId="77777777" w:rsidR="001203FE" w:rsidRDefault="001203FE" w:rsidP="00D55867">
            <w:r>
              <w:t xml:space="preserve">N/A </w:t>
            </w:r>
          </w:p>
        </w:tc>
      </w:tr>
      <w:tr w:rsidR="001203FE" w14:paraId="5194E01A" w14:textId="77777777" w:rsidTr="00D55867">
        <w:tc>
          <w:tcPr>
            <w:tcW w:w="2500" w:type="pct"/>
          </w:tcPr>
          <w:p w14:paraId="42AF4DBD" w14:textId="77777777" w:rsidR="001203FE" w:rsidRDefault="001203FE" w:rsidP="00D55867">
            <w:r>
              <w:t>Financovanie</w:t>
            </w:r>
          </w:p>
        </w:tc>
        <w:tc>
          <w:tcPr>
            <w:tcW w:w="2500" w:type="pct"/>
          </w:tcPr>
          <w:p w14:paraId="5A462F63" w14:textId="77777777" w:rsidR="001203FE" w:rsidRDefault="001203FE" w:rsidP="00D55867">
            <w:r>
              <w:t xml:space="preserve">zdroje EÚ, vlastné zdroje </w:t>
            </w:r>
          </w:p>
        </w:tc>
      </w:tr>
      <w:tr w:rsidR="001203FE" w14:paraId="679E78E7" w14:textId="77777777" w:rsidTr="00D55867">
        <w:tc>
          <w:tcPr>
            <w:tcW w:w="2500" w:type="pct"/>
          </w:tcPr>
          <w:p w14:paraId="576617F1" w14:textId="77777777" w:rsidR="001203FE" w:rsidRDefault="001203FE" w:rsidP="00D55867">
            <w:r>
              <w:t>Ukazovatele výsledku</w:t>
            </w:r>
          </w:p>
        </w:tc>
        <w:tc>
          <w:tcPr>
            <w:tcW w:w="2500" w:type="pct"/>
          </w:tcPr>
          <w:p w14:paraId="02B151DF" w14:textId="77777777" w:rsidR="001203FE" w:rsidRDefault="001203FE" w:rsidP="00D55867">
            <w:r>
              <w:t>dĺžka novovybudovaných cyklotrás</w:t>
            </w:r>
          </w:p>
        </w:tc>
      </w:tr>
      <w:tr w:rsidR="001203FE" w14:paraId="16FF210E" w14:textId="77777777" w:rsidTr="00D55867">
        <w:tc>
          <w:tcPr>
            <w:tcW w:w="5000" w:type="pct"/>
            <w:gridSpan w:val="2"/>
          </w:tcPr>
          <w:p w14:paraId="45912C28" w14:textId="77777777" w:rsidR="001203FE" w:rsidRPr="00262E13" w:rsidRDefault="001203FE">
            <w:pPr>
              <w:pStyle w:val="Odsekzoznamu"/>
              <w:numPr>
                <w:ilvl w:val="0"/>
                <w:numId w:val="58"/>
              </w:numPr>
              <w:ind w:left="0" w:firstLine="0"/>
              <w:rPr>
                <w:b/>
                <w:color w:val="000000" w:themeColor="text1"/>
              </w:rPr>
            </w:pPr>
            <w:r>
              <w:rPr>
                <w:b/>
                <w:color w:val="000000" w:themeColor="text1"/>
              </w:rPr>
              <w:t>M</w:t>
            </w:r>
            <w:r w:rsidRPr="00262E13">
              <w:rPr>
                <w:b/>
                <w:color w:val="000000" w:themeColor="text1"/>
              </w:rPr>
              <w:t>oderniz</w:t>
            </w:r>
            <w:r>
              <w:rPr>
                <w:b/>
                <w:color w:val="000000" w:themeColor="text1"/>
              </w:rPr>
              <w:t xml:space="preserve">ácia </w:t>
            </w:r>
            <w:r w:rsidRPr="00262E13">
              <w:rPr>
                <w:b/>
                <w:color w:val="000000" w:themeColor="text1"/>
              </w:rPr>
              <w:t>športov</w:t>
            </w:r>
            <w:r>
              <w:rPr>
                <w:b/>
                <w:color w:val="000000" w:themeColor="text1"/>
              </w:rPr>
              <w:t>ej</w:t>
            </w:r>
            <w:r w:rsidRPr="00262E13">
              <w:rPr>
                <w:b/>
                <w:color w:val="000000" w:themeColor="text1"/>
              </w:rPr>
              <w:t xml:space="preserve"> infraštruktúr</w:t>
            </w:r>
            <w:r>
              <w:rPr>
                <w:b/>
                <w:color w:val="000000" w:themeColor="text1"/>
              </w:rPr>
              <w:t>y</w:t>
            </w:r>
            <w:r w:rsidRPr="00262E13">
              <w:rPr>
                <w:b/>
                <w:color w:val="000000" w:themeColor="text1"/>
              </w:rPr>
              <w:t xml:space="preserve"> na území BSK </w:t>
            </w:r>
            <w:r>
              <w:rPr>
                <w:b/>
                <w:color w:val="000000" w:themeColor="text1"/>
              </w:rPr>
              <w:t>so zohľadnením potrieb zdravotne znevýhodnených občanov</w:t>
            </w:r>
          </w:p>
          <w:p w14:paraId="6D57DD22" w14:textId="77777777" w:rsidR="001203FE" w:rsidRDefault="001203FE" w:rsidP="00D55867">
            <w:pPr>
              <w:rPr>
                <w:b/>
                <w:i/>
                <w:color w:val="000000" w:themeColor="text1"/>
              </w:rPr>
            </w:pPr>
          </w:p>
          <w:p w14:paraId="5ECB630D" w14:textId="77777777" w:rsidR="001203FE" w:rsidRPr="00E1672C" w:rsidRDefault="001203FE" w:rsidP="00D55867">
            <w:pPr>
              <w:jc w:val="both"/>
              <w:rPr>
                <w:i/>
              </w:rPr>
            </w:pPr>
            <w:r w:rsidRPr="00E1672C">
              <w:rPr>
                <w:bCs/>
                <w:i/>
                <w:iCs/>
              </w:rPr>
              <w:t xml:space="preserve">Cieľ: </w:t>
            </w:r>
            <w:r w:rsidRPr="00E1672C">
              <w:rPr>
                <w:i/>
              </w:rPr>
              <w:t>Zlepšenie podmienok pre aktívny pohyb a</w:t>
            </w:r>
            <w:r>
              <w:rPr>
                <w:i/>
              </w:rPr>
              <w:t xml:space="preserve"> vykonávanie </w:t>
            </w:r>
            <w:r w:rsidRPr="00E1672C">
              <w:rPr>
                <w:i/>
              </w:rPr>
              <w:t>šport</w:t>
            </w:r>
            <w:r>
              <w:rPr>
                <w:i/>
              </w:rPr>
              <w:t>u</w:t>
            </w:r>
            <w:r w:rsidRPr="00E1672C">
              <w:rPr>
                <w:i/>
              </w:rPr>
              <w:t xml:space="preserve"> obyvateľov Bratislavského kraja prostredníctvom modernizácie </w:t>
            </w:r>
            <w:r>
              <w:rPr>
                <w:i/>
              </w:rPr>
              <w:t xml:space="preserve">a obnovy </w:t>
            </w:r>
            <w:r w:rsidRPr="00E1672C">
              <w:rPr>
                <w:i/>
              </w:rPr>
              <w:t>existujúcej športovej infraštruktúry, vrátane školských zariadení.</w:t>
            </w:r>
          </w:p>
          <w:p w14:paraId="3BA3D3BF" w14:textId="77777777" w:rsidR="001203FE" w:rsidRPr="00262E13" w:rsidRDefault="001203FE" w:rsidP="00D55867">
            <w:pPr>
              <w:rPr>
                <w:b/>
                <w:i/>
                <w:color w:val="000000" w:themeColor="text1"/>
              </w:rPr>
            </w:pPr>
          </w:p>
        </w:tc>
      </w:tr>
      <w:tr w:rsidR="001203FE" w14:paraId="293C3936" w14:textId="77777777" w:rsidTr="00D55867">
        <w:tc>
          <w:tcPr>
            <w:tcW w:w="5000" w:type="pct"/>
            <w:gridSpan w:val="2"/>
          </w:tcPr>
          <w:p w14:paraId="54A3C152" w14:textId="77777777" w:rsidR="001203FE" w:rsidRPr="00737883" w:rsidRDefault="001203FE">
            <w:pPr>
              <w:pStyle w:val="Odsekzoznamu"/>
              <w:numPr>
                <w:ilvl w:val="0"/>
                <w:numId w:val="54"/>
              </w:numPr>
              <w:ind w:left="0" w:firstLine="0"/>
              <w:rPr>
                <w:b/>
                <w:color w:val="00B050"/>
              </w:rPr>
            </w:pPr>
            <w:r>
              <w:rPr>
                <w:b/>
                <w:color w:val="000000" w:themeColor="text1"/>
              </w:rPr>
              <w:t>Rekonštruovať a modernizovať </w:t>
            </w:r>
            <w:r w:rsidRPr="00737883">
              <w:rPr>
                <w:b/>
                <w:color w:val="000000" w:themeColor="text1"/>
              </w:rPr>
              <w:t>cyklistick</w:t>
            </w:r>
            <w:r>
              <w:rPr>
                <w:b/>
                <w:color w:val="000000" w:themeColor="text1"/>
              </w:rPr>
              <w:t>é</w:t>
            </w:r>
            <w:r w:rsidRPr="00737883">
              <w:rPr>
                <w:b/>
                <w:color w:val="000000" w:themeColor="text1"/>
              </w:rPr>
              <w:t xml:space="preserve"> a turistick</w:t>
            </w:r>
            <w:r>
              <w:rPr>
                <w:b/>
                <w:color w:val="000000" w:themeColor="text1"/>
              </w:rPr>
              <w:t>é</w:t>
            </w:r>
            <w:r w:rsidRPr="00737883">
              <w:rPr>
                <w:b/>
                <w:color w:val="000000" w:themeColor="text1"/>
              </w:rPr>
              <w:t xml:space="preserve"> tr</w:t>
            </w:r>
            <w:r>
              <w:rPr>
                <w:b/>
                <w:color w:val="000000" w:themeColor="text1"/>
              </w:rPr>
              <w:t>asy</w:t>
            </w:r>
            <w:r w:rsidRPr="00737883">
              <w:rPr>
                <w:b/>
                <w:color w:val="000000" w:themeColor="text1"/>
              </w:rPr>
              <w:t xml:space="preserve"> </w:t>
            </w:r>
          </w:p>
        </w:tc>
      </w:tr>
      <w:tr w:rsidR="001203FE" w14:paraId="410842AC" w14:textId="77777777" w:rsidTr="00D55867">
        <w:tc>
          <w:tcPr>
            <w:tcW w:w="2500" w:type="pct"/>
          </w:tcPr>
          <w:p w14:paraId="066B9EF8" w14:textId="77777777" w:rsidR="001203FE" w:rsidRDefault="001203FE" w:rsidP="00D55867">
            <w:r>
              <w:t>Termín</w:t>
            </w:r>
          </w:p>
        </w:tc>
        <w:tc>
          <w:tcPr>
            <w:tcW w:w="2500" w:type="pct"/>
          </w:tcPr>
          <w:p w14:paraId="69BE351B" w14:textId="77777777" w:rsidR="001203FE" w:rsidRDefault="001203FE" w:rsidP="00D55867">
            <w:r>
              <w:t xml:space="preserve">2026 </w:t>
            </w:r>
          </w:p>
        </w:tc>
      </w:tr>
      <w:tr w:rsidR="001203FE" w14:paraId="6DD6D8C0" w14:textId="77777777" w:rsidTr="00D55867">
        <w:tc>
          <w:tcPr>
            <w:tcW w:w="2500" w:type="pct"/>
          </w:tcPr>
          <w:p w14:paraId="74F28F9B" w14:textId="77777777" w:rsidR="001203FE" w:rsidRDefault="001203FE" w:rsidP="00D55867">
            <w:r>
              <w:lastRenderedPageBreak/>
              <w:t>Zodpovednosť</w:t>
            </w:r>
          </w:p>
        </w:tc>
        <w:tc>
          <w:tcPr>
            <w:tcW w:w="2500" w:type="pct"/>
          </w:tcPr>
          <w:p w14:paraId="187C2652" w14:textId="77777777" w:rsidR="001203FE" w:rsidRDefault="001203FE" w:rsidP="00D55867">
            <w:r>
              <w:t>BSK , mestá a obce, športové zväzy a kluby</w:t>
            </w:r>
          </w:p>
        </w:tc>
      </w:tr>
      <w:tr w:rsidR="001203FE" w14:paraId="54E6782B" w14:textId="77777777" w:rsidTr="00D55867">
        <w:tc>
          <w:tcPr>
            <w:tcW w:w="2500" w:type="pct"/>
          </w:tcPr>
          <w:p w14:paraId="66462A18" w14:textId="77777777" w:rsidR="001203FE" w:rsidRDefault="001203FE" w:rsidP="00D55867">
            <w:r>
              <w:t>Náklady (EUR)</w:t>
            </w:r>
          </w:p>
        </w:tc>
        <w:tc>
          <w:tcPr>
            <w:tcW w:w="2500" w:type="pct"/>
          </w:tcPr>
          <w:p w14:paraId="2CC9CDBC" w14:textId="77777777" w:rsidR="001203FE" w:rsidRDefault="001203FE" w:rsidP="00D55867">
            <w:r>
              <w:t xml:space="preserve">N/A </w:t>
            </w:r>
          </w:p>
        </w:tc>
      </w:tr>
      <w:tr w:rsidR="001203FE" w14:paraId="4D20EC6D" w14:textId="77777777" w:rsidTr="00D55867">
        <w:tc>
          <w:tcPr>
            <w:tcW w:w="2500" w:type="pct"/>
          </w:tcPr>
          <w:p w14:paraId="289CDF6A" w14:textId="77777777" w:rsidR="001203FE" w:rsidRDefault="001203FE" w:rsidP="00D55867">
            <w:r>
              <w:t>Financovanie</w:t>
            </w:r>
          </w:p>
        </w:tc>
        <w:tc>
          <w:tcPr>
            <w:tcW w:w="2500" w:type="pct"/>
          </w:tcPr>
          <w:p w14:paraId="2533BE86" w14:textId="77777777" w:rsidR="001203FE" w:rsidRDefault="001203FE" w:rsidP="00D55867">
            <w:r>
              <w:t xml:space="preserve">zdroje EÚ, vlastné zdroje, </w:t>
            </w:r>
            <w:proofErr w:type="spellStart"/>
            <w:r>
              <w:t>FnŠP</w:t>
            </w:r>
            <w:proofErr w:type="spellEnd"/>
            <w:r>
              <w:t xml:space="preserve">, súkromné zdroje, štátny rozpočet </w:t>
            </w:r>
          </w:p>
        </w:tc>
      </w:tr>
      <w:tr w:rsidR="001203FE" w14:paraId="7847144C" w14:textId="77777777" w:rsidTr="00D55867">
        <w:tc>
          <w:tcPr>
            <w:tcW w:w="2500" w:type="pct"/>
          </w:tcPr>
          <w:p w14:paraId="031AF1F6" w14:textId="77777777" w:rsidR="001203FE" w:rsidRDefault="001203FE" w:rsidP="00D55867">
            <w:r>
              <w:t>Ukazovatele výsledku</w:t>
            </w:r>
          </w:p>
        </w:tc>
        <w:tc>
          <w:tcPr>
            <w:tcW w:w="2500" w:type="pct"/>
          </w:tcPr>
          <w:p w14:paraId="3BC10E1C" w14:textId="77777777" w:rsidR="001203FE" w:rsidRDefault="001203FE" w:rsidP="00D55867">
            <w:r>
              <w:t xml:space="preserve">počet zrekonštruovaných a zmodernizovaných športových plôch a zariadení </w:t>
            </w:r>
          </w:p>
        </w:tc>
      </w:tr>
      <w:tr w:rsidR="001203FE" w14:paraId="68243EAF" w14:textId="77777777" w:rsidTr="00D55867">
        <w:tc>
          <w:tcPr>
            <w:tcW w:w="5000" w:type="pct"/>
            <w:gridSpan w:val="2"/>
          </w:tcPr>
          <w:p w14:paraId="59E2AD6E" w14:textId="77777777" w:rsidR="001203FE" w:rsidRPr="00737883" w:rsidRDefault="001203FE">
            <w:pPr>
              <w:pStyle w:val="Odsekzoznamu"/>
              <w:numPr>
                <w:ilvl w:val="0"/>
                <w:numId w:val="54"/>
              </w:numPr>
              <w:ind w:left="0" w:firstLine="0"/>
              <w:rPr>
                <w:b/>
              </w:rPr>
            </w:pPr>
            <w:r>
              <w:rPr>
                <w:b/>
                <w:color w:val="000000" w:themeColor="text1"/>
              </w:rPr>
              <w:t> Rekonštruovať a modernizovať</w:t>
            </w:r>
            <w:r w:rsidRPr="00737883">
              <w:rPr>
                <w:b/>
                <w:color w:val="000000" w:themeColor="text1"/>
              </w:rPr>
              <w:t xml:space="preserve"> športov</w:t>
            </w:r>
            <w:r>
              <w:rPr>
                <w:b/>
                <w:color w:val="000000" w:themeColor="text1"/>
              </w:rPr>
              <w:t>é</w:t>
            </w:r>
            <w:r w:rsidRPr="00737883">
              <w:rPr>
                <w:b/>
                <w:color w:val="000000" w:themeColor="text1"/>
              </w:rPr>
              <w:t xml:space="preserve"> pl</w:t>
            </w:r>
            <w:r>
              <w:rPr>
                <w:b/>
                <w:color w:val="000000" w:themeColor="text1"/>
              </w:rPr>
              <w:t>ochy</w:t>
            </w:r>
            <w:r w:rsidRPr="00737883">
              <w:rPr>
                <w:b/>
                <w:color w:val="000000" w:themeColor="text1"/>
              </w:rPr>
              <w:t xml:space="preserve"> a</w:t>
            </w:r>
            <w:r>
              <w:rPr>
                <w:b/>
                <w:color w:val="000000" w:themeColor="text1"/>
              </w:rPr>
              <w:t> </w:t>
            </w:r>
            <w:r w:rsidRPr="00737883">
              <w:rPr>
                <w:b/>
                <w:color w:val="000000" w:themeColor="text1"/>
              </w:rPr>
              <w:t>zariaden</w:t>
            </w:r>
            <w:r>
              <w:rPr>
                <w:b/>
                <w:color w:val="000000" w:themeColor="text1"/>
              </w:rPr>
              <w:t xml:space="preserve">ia, </w:t>
            </w:r>
            <w:r w:rsidRPr="00737883">
              <w:rPr>
                <w:b/>
                <w:color w:val="000000" w:themeColor="text1"/>
              </w:rPr>
              <w:t>vrátane školských telovýchovných</w:t>
            </w:r>
            <w:r>
              <w:rPr>
                <w:b/>
                <w:color w:val="000000" w:themeColor="text1"/>
              </w:rPr>
              <w:t xml:space="preserve"> zariadení </w:t>
            </w:r>
          </w:p>
        </w:tc>
      </w:tr>
      <w:tr w:rsidR="001203FE" w14:paraId="0D9BB898" w14:textId="77777777" w:rsidTr="00D55867">
        <w:tc>
          <w:tcPr>
            <w:tcW w:w="2500" w:type="pct"/>
          </w:tcPr>
          <w:p w14:paraId="5185A4BA" w14:textId="77777777" w:rsidR="001203FE" w:rsidRDefault="001203FE" w:rsidP="00D55867">
            <w:r>
              <w:t>Termín</w:t>
            </w:r>
          </w:p>
        </w:tc>
        <w:tc>
          <w:tcPr>
            <w:tcW w:w="2500" w:type="pct"/>
          </w:tcPr>
          <w:p w14:paraId="0F0D55A8" w14:textId="77777777" w:rsidR="001203FE" w:rsidRDefault="001203FE" w:rsidP="00D55867">
            <w:r>
              <w:t xml:space="preserve">priebežne </w:t>
            </w:r>
          </w:p>
        </w:tc>
      </w:tr>
      <w:tr w:rsidR="001203FE" w14:paraId="57124B02" w14:textId="77777777" w:rsidTr="00D55867">
        <w:tc>
          <w:tcPr>
            <w:tcW w:w="2500" w:type="pct"/>
          </w:tcPr>
          <w:p w14:paraId="2A05594A" w14:textId="77777777" w:rsidR="001203FE" w:rsidRDefault="001203FE" w:rsidP="00D55867">
            <w:r>
              <w:t>Zodpovednosť</w:t>
            </w:r>
          </w:p>
        </w:tc>
        <w:tc>
          <w:tcPr>
            <w:tcW w:w="2500" w:type="pct"/>
          </w:tcPr>
          <w:p w14:paraId="2A3F3CF5" w14:textId="77777777" w:rsidR="001203FE" w:rsidRDefault="001203FE" w:rsidP="00D55867">
            <w:r>
              <w:t>BSK, mestá a obce, športové zväzy a kluby</w:t>
            </w:r>
          </w:p>
        </w:tc>
      </w:tr>
      <w:tr w:rsidR="001203FE" w14:paraId="77273BA2" w14:textId="77777777" w:rsidTr="00D55867">
        <w:tc>
          <w:tcPr>
            <w:tcW w:w="2500" w:type="pct"/>
          </w:tcPr>
          <w:p w14:paraId="73D47AEB" w14:textId="77777777" w:rsidR="001203FE" w:rsidRDefault="001203FE" w:rsidP="00D55867">
            <w:r>
              <w:t>Náklady (EUR)</w:t>
            </w:r>
          </w:p>
        </w:tc>
        <w:tc>
          <w:tcPr>
            <w:tcW w:w="2500" w:type="pct"/>
          </w:tcPr>
          <w:p w14:paraId="397C787E" w14:textId="77777777" w:rsidR="001203FE" w:rsidRDefault="001203FE" w:rsidP="00D55867">
            <w:r>
              <w:t xml:space="preserve">N/A </w:t>
            </w:r>
          </w:p>
        </w:tc>
      </w:tr>
      <w:tr w:rsidR="001203FE" w14:paraId="0A4D0487" w14:textId="77777777" w:rsidTr="00D55867">
        <w:tc>
          <w:tcPr>
            <w:tcW w:w="2500" w:type="pct"/>
          </w:tcPr>
          <w:p w14:paraId="3727A918" w14:textId="77777777" w:rsidR="001203FE" w:rsidRDefault="001203FE" w:rsidP="00D55867">
            <w:r>
              <w:t>Financovanie</w:t>
            </w:r>
          </w:p>
        </w:tc>
        <w:tc>
          <w:tcPr>
            <w:tcW w:w="2500" w:type="pct"/>
          </w:tcPr>
          <w:p w14:paraId="078EBF49" w14:textId="77777777" w:rsidR="001203FE" w:rsidRDefault="001203FE" w:rsidP="00D55867">
            <w:proofErr w:type="spellStart"/>
            <w:r>
              <w:t>FnŠP</w:t>
            </w:r>
            <w:proofErr w:type="spellEnd"/>
            <w:r>
              <w:t xml:space="preserve">, zdroje EÚ, vlastné zdroje </w:t>
            </w:r>
          </w:p>
        </w:tc>
      </w:tr>
      <w:tr w:rsidR="001203FE" w14:paraId="027C3FE5" w14:textId="77777777" w:rsidTr="00D55867">
        <w:trPr>
          <w:trHeight w:val="559"/>
        </w:trPr>
        <w:tc>
          <w:tcPr>
            <w:tcW w:w="2500" w:type="pct"/>
          </w:tcPr>
          <w:p w14:paraId="47B35A93" w14:textId="77777777" w:rsidR="001203FE" w:rsidRDefault="001203FE" w:rsidP="00D55867">
            <w:r>
              <w:t>Ukazovatele výsledku</w:t>
            </w:r>
          </w:p>
        </w:tc>
        <w:tc>
          <w:tcPr>
            <w:tcW w:w="2500" w:type="pct"/>
          </w:tcPr>
          <w:p w14:paraId="46A6A7B2" w14:textId="77777777" w:rsidR="001203FE" w:rsidRDefault="001203FE" w:rsidP="00D55867">
            <w:r>
              <w:t xml:space="preserve">počet zrekonštruovaných a zmodernizovaných športových plôch a zariadení </w:t>
            </w:r>
            <w:r>
              <w:rPr>
                <w:color w:val="000000" w:themeColor="text1"/>
              </w:rPr>
              <w:t>v ZP BSK</w:t>
            </w:r>
          </w:p>
        </w:tc>
      </w:tr>
      <w:tr w:rsidR="001203FE" w14:paraId="5081AFE6" w14:textId="77777777" w:rsidTr="00D55867">
        <w:tc>
          <w:tcPr>
            <w:tcW w:w="5000" w:type="pct"/>
            <w:gridSpan w:val="2"/>
          </w:tcPr>
          <w:p w14:paraId="73ABDAB4" w14:textId="77777777" w:rsidR="001203FE" w:rsidRPr="00262E13" w:rsidRDefault="001203FE">
            <w:pPr>
              <w:pStyle w:val="Odsekzoznamu"/>
              <w:numPr>
                <w:ilvl w:val="0"/>
                <w:numId w:val="58"/>
              </w:numPr>
              <w:ind w:left="0" w:firstLine="0"/>
              <w:rPr>
                <w:b/>
                <w:color w:val="000000" w:themeColor="text1"/>
              </w:rPr>
            </w:pPr>
            <w:r w:rsidRPr="00262E13">
              <w:rPr>
                <w:b/>
                <w:color w:val="000000" w:themeColor="text1"/>
              </w:rPr>
              <w:t>Sprístupnenie a dostupnosť športovej infraštruktúry a oddychových zón pre obyvateľov kraja</w:t>
            </w:r>
          </w:p>
          <w:p w14:paraId="22F2132C" w14:textId="77777777" w:rsidR="001203FE" w:rsidRDefault="001203FE" w:rsidP="00D55867">
            <w:pPr>
              <w:rPr>
                <w:b/>
                <w:bCs/>
              </w:rPr>
            </w:pPr>
          </w:p>
          <w:p w14:paraId="3BD6390E" w14:textId="77777777" w:rsidR="001203FE" w:rsidRPr="00E1672C" w:rsidRDefault="001203FE" w:rsidP="00D55867">
            <w:pPr>
              <w:jc w:val="both"/>
              <w:rPr>
                <w:bCs/>
                <w:i/>
              </w:rPr>
            </w:pPr>
            <w:r w:rsidRPr="00E1672C">
              <w:rPr>
                <w:bCs/>
                <w:i/>
              </w:rPr>
              <w:t>Cieľ: V spolupráci s relevantnými aktérmi sprístupn</w:t>
            </w:r>
            <w:r>
              <w:rPr>
                <w:bCs/>
                <w:i/>
              </w:rPr>
              <w:t>iť</w:t>
            </w:r>
            <w:r w:rsidRPr="00E1672C">
              <w:rPr>
                <w:bCs/>
                <w:i/>
              </w:rPr>
              <w:t xml:space="preserve"> športov</w:t>
            </w:r>
            <w:r>
              <w:rPr>
                <w:bCs/>
                <w:i/>
              </w:rPr>
              <w:t>ú</w:t>
            </w:r>
            <w:r w:rsidRPr="00E1672C">
              <w:rPr>
                <w:bCs/>
                <w:i/>
              </w:rPr>
              <w:t xml:space="preserve"> infraštruktúr</w:t>
            </w:r>
            <w:r>
              <w:rPr>
                <w:bCs/>
                <w:i/>
              </w:rPr>
              <w:t>u</w:t>
            </w:r>
            <w:r w:rsidRPr="00E1672C">
              <w:rPr>
                <w:bCs/>
                <w:i/>
              </w:rPr>
              <w:t xml:space="preserve"> a zariaden</w:t>
            </w:r>
            <w:r>
              <w:rPr>
                <w:bCs/>
                <w:i/>
              </w:rPr>
              <w:t>ia</w:t>
            </w:r>
            <w:r w:rsidRPr="00E1672C">
              <w:rPr>
                <w:bCs/>
                <w:i/>
              </w:rPr>
              <w:t xml:space="preserve"> v Bratislavskom kraji pre </w:t>
            </w:r>
            <w:r>
              <w:rPr>
                <w:bCs/>
                <w:i/>
              </w:rPr>
              <w:t xml:space="preserve">organizovanú a neorganizovanú </w:t>
            </w:r>
            <w:r w:rsidRPr="00E1672C">
              <w:rPr>
                <w:bCs/>
                <w:i/>
              </w:rPr>
              <w:t>verejnosť</w:t>
            </w:r>
            <w:r>
              <w:rPr>
                <w:bCs/>
                <w:i/>
              </w:rPr>
              <w:t>.</w:t>
            </w:r>
          </w:p>
          <w:p w14:paraId="24579F29" w14:textId="77777777" w:rsidR="001203FE" w:rsidRPr="00635E6D" w:rsidRDefault="001203FE" w:rsidP="00D55867">
            <w:pPr>
              <w:rPr>
                <w:b/>
                <w:bCs/>
              </w:rPr>
            </w:pPr>
          </w:p>
        </w:tc>
      </w:tr>
      <w:tr w:rsidR="001203FE" w14:paraId="098B0382" w14:textId="77777777" w:rsidTr="00D55867">
        <w:tc>
          <w:tcPr>
            <w:tcW w:w="5000" w:type="pct"/>
            <w:gridSpan w:val="2"/>
          </w:tcPr>
          <w:p w14:paraId="1A45F9C0" w14:textId="77777777" w:rsidR="001203FE" w:rsidRPr="00737883" w:rsidRDefault="001203FE">
            <w:pPr>
              <w:pStyle w:val="Odsekzoznamu"/>
              <w:numPr>
                <w:ilvl w:val="0"/>
                <w:numId w:val="49"/>
              </w:numPr>
              <w:ind w:left="0" w:firstLine="0"/>
              <w:rPr>
                <w:b/>
              </w:rPr>
            </w:pPr>
            <w:r>
              <w:rPr>
                <w:b/>
                <w:color w:val="000000" w:themeColor="text1"/>
              </w:rPr>
              <w:t xml:space="preserve">Sprístupniť </w:t>
            </w:r>
            <w:r w:rsidRPr="00737883">
              <w:rPr>
                <w:b/>
                <w:color w:val="000000" w:themeColor="text1"/>
              </w:rPr>
              <w:t>školsk</w:t>
            </w:r>
            <w:r>
              <w:rPr>
                <w:b/>
                <w:color w:val="000000" w:themeColor="text1"/>
              </w:rPr>
              <w:t>é</w:t>
            </w:r>
            <w:r w:rsidRPr="00737883">
              <w:rPr>
                <w:b/>
                <w:color w:val="000000" w:themeColor="text1"/>
              </w:rPr>
              <w:t xml:space="preserve"> športov</w:t>
            </w:r>
            <w:r>
              <w:rPr>
                <w:b/>
                <w:color w:val="000000" w:themeColor="text1"/>
              </w:rPr>
              <w:t>é</w:t>
            </w:r>
            <w:r w:rsidRPr="00737883">
              <w:rPr>
                <w:b/>
                <w:color w:val="000000" w:themeColor="text1"/>
              </w:rPr>
              <w:t xml:space="preserve"> zariaden</w:t>
            </w:r>
            <w:r>
              <w:rPr>
                <w:b/>
                <w:color w:val="000000" w:themeColor="text1"/>
              </w:rPr>
              <w:t>ia širokej verejnosti</w:t>
            </w:r>
            <w:r w:rsidRPr="00737883">
              <w:rPr>
                <w:b/>
                <w:color w:val="000000" w:themeColor="text1"/>
              </w:rPr>
              <w:t xml:space="preserve"> </w:t>
            </w:r>
          </w:p>
        </w:tc>
      </w:tr>
      <w:tr w:rsidR="001203FE" w14:paraId="4A782C51" w14:textId="77777777" w:rsidTr="00D55867">
        <w:tc>
          <w:tcPr>
            <w:tcW w:w="2500" w:type="pct"/>
          </w:tcPr>
          <w:p w14:paraId="35125404" w14:textId="77777777" w:rsidR="001203FE" w:rsidRDefault="001203FE" w:rsidP="00D55867">
            <w:r>
              <w:t>Termín</w:t>
            </w:r>
          </w:p>
        </w:tc>
        <w:tc>
          <w:tcPr>
            <w:tcW w:w="2500" w:type="pct"/>
          </w:tcPr>
          <w:p w14:paraId="1B2DE35D" w14:textId="77777777" w:rsidR="001203FE" w:rsidRDefault="001203FE" w:rsidP="00D55867">
            <w:r>
              <w:t xml:space="preserve">priebežne </w:t>
            </w:r>
          </w:p>
        </w:tc>
      </w:tr>
      <w:tr w:rsidR="001203FE" w14:paraId="031A97EE" w14:textId="77777777" w:rsidTr="00D55867">
        <w:tc>
          <w:tcPr>
            <w:tcW w:w="2500" w:type="pct"/>
          </w:tcPr>
          <w:p w14:paraId="7F490ED7" w14:textId="77777777" w:rsidR="001203FE" w:rsidRDefault="001203FE" w:rsidP="00D55867">
            <w:r>
              <w:t>Zodpovednosť</w:t>
            </w:r>
          </w:p>
        </w:tc>
        <w:tc>
          <w:tcPr>
            <w:tcW w:w="2500" w:type="pct"/>
          </w:tcPr>
          <w:p w14:paraId="30CB5221" w14:textId="77777777" w:rsidR="001203FE" w:rsidRDefault="001203FE" w:rsidP="00D55867">
            <w:r>
              <w:t>BSK, mestá a obce (školy)</w:t>
            </w:r>
          </w:p>
        </w:tc>
      </w:tr>
      <w:tr w:rsidR="001203FE" w14:paraId="74D4A56B" w14:textId="77777777" w:rsidTr="00D55867">
        <w:tc>
          <w:tcPr>
            <w:tcW w:w="2500" w:type="pct"/>
          </w:tcPr>
          <w:p w14:paraId="2E433411" w14:textId="77777777" w:rsidR="001203FE" w:rsidRDefault="001203FE" w:rsidP="00D55867">
            <w:r>
              <w:t>Náklady (EUR)</w:t>
            </w:r>
          </w:p>
        </w:tc>
        <w:tc>
          <w:tcPr>
            <w:tcW w:w="2500" w:type="pct"/>
          </w:tcPr>
          <w:p w14:paraId="63314944" w14:textId="77777777" w:rsidR="001203FE" w:rsidRDefault="001203FE" w:rsidP="00D55867">
            <w:r>
              <w:t>N/A</w:t>
            </w:r>
          </w:p>
        </w:tc>
      </w:tr>
      <w:tr w:rsidR="001203FE" w14:paraId="451ADC44" w14:textId="77777777" w:rsidTr="00D55867">
        <w:tc>
          <w:tcPr>
            <w:tcW w:w="2500" w:type="pct"/>
          </w:tcPr>
          <w:p w14:paraId="1CDAF368" w14:textId="77777777" w:rsidR="001203FE" w:rsidRDefault="001203FE" w:rsidP="00D55867">
            <w:r>
              <w:t>Financovanie</w:t>
            </w:r>
          </w:p>
        </w:tc>
        <w:tc>
          <w:tcPr>
            <w:tcW w:w="2500" w:type="pct"/>
          </w:tcPr>
          <w:p w14:paraId="16B8A83D" w14:textId="77777777" w:rsidR="001203FE" w:rsidRDefault="001203FE" w:rsidP="00D55867">
            <w:r>
              <w:t>vlastné zdroje</w:t>
            </w:r>
          </w:p>
        </w:tc>
      </w:tr>
      <w:tr w:rsidR="001203FE" w14:paraId="1159D8AA" w14:textId="77777777" w:rsidTr="00D55867">
        <w:tc>
          <w:tcPr>
            <w:tcW w:w="2500" w:type="pct"/>
          </w:tcPr>
          <w:p w14:paraId="3280E7B5" w14:textId="77777777" w:rsidR="001203FE" w:rsidRDefault="001203FE" w:rsidP="00D55867">
            <w:r>
              <w:t>Ukazovatele výsledku</w:t>
            </w:r>
          </w:p>
        </w:tc>
        <w:tc>
          <w:tcPr>
            <w:tcW w:w="2500" w:type="pct"/>
          </w:tcPr>
          <w:p w14:paraId="1645DDC7" w14:textId="77777777" w:rsidR="001203FE" w:rsidRDefault="001203FE" w:rsidP="00D55867">
            <w:r>
              <w:t xml:space="preserve">počet školských športových areálov v ZP BSK sprístupnených pre verejnosť </w:t>
            </w:r>
          </w:p>
        </w:tc>
      </w:tr>
    </w:tbl>
    <w:p w14:paraId="3ED99C2B" w14:textId="77777777" w:rsidR="001203FE" w:rsidRDefault="001203FE" w:rsidP="001203FE"/>
    <w:tbl>
      <w:tblPr>
        <w:tblStyle w:val="Mriekatabuky"/>
        <w:tblW w:w="5000" w:type="pct"/>
        <w:tblLook w:val="04A0" w:firstRow="1" w:lastRow="0" w:firstColumn="1" w:lastColumn="0" w:noHBand="0" w:noVBand="1"/>
      </w:tblPr>
      <w:tblGrid>
        <w:gridCol w:w="4416"/>
        <w:gridCol w:w="4644"/>
      </w:tblGrid>
      <w:tr w:rsidR="001203FE" w14:paraId="32308837" w14:textId="77777777" w:rsidTr="00D55867">
        <w:tc>
          <w:tcPr>
            <w:tcW w:w="5000" w:type="pct"/>
            <w:gridSpan w:val="2"/>
            <w:tcBorders>
              <w:bottom w:val="single" w:sz="4" w:space="0" w:color="auto"/>
            </w:tcBorders>
            <w:shd w:val="clear" w:color="auto" w:fill="5B9BD5" w:themeFill="accent5"/>
          </w:tcPr>
          <w:p w14:paraId="3D48F01E" w14:textId="77777777" w:rsidR="001203FE" w:rsidRPr="00C3197C" w:rsidRDefault="001203FE">
            <w:pPr>
              <w:pStyle w:val="Odsekzoznamu"/>
              <w:numPr>
                <w:ilvl w:val="0"/>
                <w:numId w:val="44"/>
              </w:numPr>
              <w:jc w:val="center"/>
              <w:rPr>
                <w:b/>
                <w:bCs/>
              </w:rPr>
            </w:pPr>
            <w:r w:rsidRPr="00EB56DE">
              <w:rPr>
                <w:color w:val="000000" w:themeColor="text1"/>
              </w:rPr>
              <w:t xml:space="preserve"> </w:t>
            </w:r>
            <w:r w:rsidRPr="00EB56DE">
              <w:rPr>
                <w:b/>
                <w:color w:val="000000" w:themeColor="text1"/>
              </w:rPr>
              <w:t>Vzdelávanie, odborná príprava a kvalifikácie v športe</w:t>
            </w:r>
          </w:p>
        </w:tc>
      </w:tr>
      <w:tr w:rsidR="001203FE" w14:paraId="44F98D09" w14:textId="77777777" w:rsidTr="00D55867">
        <w:tc>
          <w:tcPr>
            <w:tcW w:w="5000" w:type="pct"/>
            <w:gridSpan w:val="2"/>
            <w:shd w:val="clear" w:color="auto" w:fill="EDEDED" w:themeFill="accent3" w:themeFillTint="33"/>
          </w:tcPr>
          <w:p w14:paraId="0AE66D3E" w14:textId="77777777" w:rsidR="001203FE" w:rsidRPr="00DF777E" w:rsidRDefault="001203FE">
            <w:pPr>
              <w:pStyle w:val="Odsekzoznamu"/>
              <w:numPr>
                <w:ilvl w:val="0"/>
                <w:numId w:val="59"/>
              </w:numPr>
              <w:jc w:val="center"/>
              <w:rPr>
                <w:b/>
                <w:bCs/>
              </w:rPr>
            </w:pPr>
            <w:r>
              <w:rPr>
                <w:b/>
                <w:bCs/>
              </w:rPr>
              <w:t>V</w:t>
            </w:r>
            <w:r w:rsidRPr="00DF777E">
              <w:rPr>
                <w:b/>
                <w:bCs/>
              </w:rPr>
              <w:t>zdelávani</w:t>
            </w:r>
            <w:r>
              <w:rPr>
                <w:b/>
                <w:bCs/>
              </w:rPr>
              <w:t>e</w:t>
            </w:r>
            <w:r w:rsidRPr="00DF777E">
              <w:rPr>
                <w:b/>
                <w:bCs/>
              </w:rPr>
              <w:t xml:space="preserve"> a rozvoj ľudských zdrojov v športe</w:t>
            </w:r>
          </w:p>
        </w:tc>
      </w:tr>
      <w:tr w:rsidR="001203FE" w14:paraId="082FFD9A" w14:textId="77777777" w:rsidTr="00D55867">
        <w:tc>
          <w:tcPr>
            <w:tcW w:w="5000" w:type="pct"/>
            <w:gridSpan w:val="2"/>
          </w:tcPr>
          <w:p w14:paraId="34A45DE0" w14:textId="77777777" w:rsidR="001203FE" w:rsidRPr="00EB56DE" w:rsidRDefault="001203FE">
            <w:pPr>
              <w:pStyle w:val="Odsekzoznamu"/>
              <w:numPr>
                <w:ilvl w:val="0"/>
                <w:numId w:val="60"/>
              </w:numPr>
              <w:ind w:left="0" w:firstLine="0"/>
              <w:rPr>
                <w:b/>
                <w:color w:val="000000" w:themeColor="text1"/>
              </w:rPr>
            </w:pPr>
            <w:r w:rsidRPr="00EB56DE">
              <w:rPr>
                <w:b/>
                <w:color w:val="000000" w:themeColor="text1"/>
              </w:rPr>
              <w:t>Vytv</w:t>
            </w:r>
            <w:r>
              <w:rPr>
                <w:b/>
                <w:color w:val="000000" w:themeColor="text1"/>
              </w:rPr>
              <w:t>orenie</w:t>
            </w:r>
            <w:r w:rsidRPr="00EB56DE">
              <w:rPr>
                <w:b/>
                <w:color w:val="000000" w:themeColor="text1"/>
              </w:rPr>
              <w:t xml:space="preserve"> podmienok na vzdelávanie a detí a mládeže so zameraním na</w:t>
            </w:r>
            <w:r>
              <w:rPr>
                <w:b/>
                <w:color w:val="000000" w:themeColor="text1"/>
              </w:rPr>
              <w:t> </w:t>
            </w:r>
            <w:r w:rsidRPr="00EB56DE">
              <w:rPr>
                <w:b/>
                <w:color w:val="000000" w:themeColor="text1"/>
              </w:rPr>
              <w:t>zdravú životosprávu, pravidelný pohyb a</w:t>
            </w:r>
            <w:r>
              <w:rPr>
                <w:b/>
                <w:color w:val="000000" w:themeColor="text1"/>
              </w:rPr>
              <w:t> </w:t>
            </w:r>
            <w:r w:rsidRPr="00EB56DE">
              <w:rPr>
                <w:b/>
                <w:color w:val="000000" w:themeColor="text1"/>
              </w:rPr>
              <w:t>šport</w:t>
            </w:r>
          </w:p>
          <w:p w14:paraId="20B2186B" w14:textId="77777777" w:rsidR="001203FE" w:rsidRDefault="001203FE" w:rsidP="00D55867">
            <w:pPr>
              <w:rPr>
                <w:b/>
                <w:bCs/>
                <w:i/>
                <w:iCs/>
              </w:rPr>
            </w:pPr>
          </w:p>
          <w:p w14:paraId="6B5F83A1" w14:textId="77777777" w:rsidR="001203FE" w:rsidRDefault="001203FE" w:rsidP="00D55867">
            <w:pPr>
              <w:jc w:val="both"/>
              <w:rPr>
                <w:bCs/>
                <w:i/>
              </w:rPr>
            </w:pPr>
            <w:r w:rsidRPr="00E1672C">
              <w:rPr>
                <w:i/>
              </w:rPr>
              <w:t>Cieľ:</w:t>
            </w:r>
            <w:r w:rsidRPr="00E1672C">
              <w:rPr>
                <w:b/>
                <w:i/>
              </w:rPr>
              <w:t xml:space="preserve"> </w:t>
            </w:r>
            <w:r w:rsidRPr="00E1672C">
              <w:rPr>
                <w:bCs/>
                <w:i/>
              </w:rPr>
              <w:t xml:space="preserve">Zvýšenie povedomia detí a mládeže o význame pravidelnej fyzickej aktivity, </w:t>
            </w:r>
            <w:r>
              <w:rPr>
                <w:bCs/>
                <w:i/>
              </w:rPr>
              <w:t xml:space="preserve">zdravej </w:t>
            </w:r>
            <w:r w:rsidRPr="00E1672C">
              <w:rPr>
                <w:bCs/>
                <w:i/>
              </w:rPr>
              <w:t>životosprávy a</w:t>
            </w:r>
            <w:r>
              <w:rPr>
                <w:bCs/>
                <w:i/>
              </w:rPr>
              <w:t> disciplíny ako základných predpokladov pre správny fyzický a duševný rozvoj detí a mládeže.</w:t>
            </w:r>
            <w:r w:rsidRPr="00E1672C">
              <w:rPr>
                <w:bCs/>
                <w:i/>
              </w:rPr>
              <w:t> </w:t>
            </w:r>
          </w:p>
          <w:p w14:paraId="4A49B19F" w14:textId="77777777" w:rsidR="001203FE" w:rsidRPr="00035EA9" w:rsidRDefault="001203FE" w:rsidP="00D55867">
            <w:pPr>
              <w:jc w:val="both"/>
              <w:rPr>
                <w:color w:val="FF0000"/>
              </w:rPr>
            </w:pPr>
          </w:p>
        </w:tc>
      </w:tr>
      <w:tr w:rsidR="001203FE" w14:paraId="656A8D6A" w14:textId="77777777" w:rsidTr="00D55867">
        <w:tc>
          <w:tcPr>
            <w:tcW w:w="5000" w:type="pct"/>
            <w:gridSpan w:val="2"/>
          </w:tcPr>
          <w:p w14:paraId="3420B272" w14:textId="77777777" w:rsidR="001203FE" w:rsidRPr="00737883" w:rsidRDefault="001203FE">
            <w:pPr>
              <w:pStyle w:val="Odsekzoznamu"/>
              <w:numPr>
                <w:ilvl w:val="0"/>
                <w:numId w:val="46"/>
              </w:numPr>
              <w:ind w:left="0" w:firstLine="0"/>
              <w:rPr>
                <w:b/>
                <w:color w:val="00B050"/>
              </w:rPr>
            </w:pPr>
            <w:r>
              <w:rPr>
                <w:b/>
                <w:color w:val="000000" w:themeColor="text1"/>
              </w:rPr>
              <w:t>Podporiť p</w:t>
            </w:r>
            <w:r w:rsidRPr="00737883">
              <w:rPr>
                <w:b/>
                <w:color w:val="000000" w:themeColor="text1"/>
              </w:rPr>
              <w:t>ropagáci</w:t>
            </w:r>
            <w:r>
              <w:rPr>
                <w:b/>
                <w:color w:val="000000" w:themeColor="text1"/>
              </w:rPr>
              <w:t>u</w:t>
            </w:r>
            <w:r w:rsidRPr="00737883">
              <w:rPr>
                <w:b/>
                <w:color w:val="000000" w:themeColor="text1"/>
              </w:rPr>
              <w:t xml:space="preserve"> a osvet</w:t>
            </w:r>
            <w:r>
              <w:rPr>
                <w:b/>
                <w:color w:val="000000" w:themeColor="text1"/>
              </w:rPr>
              <w:t>u</w:t>
            </w:r>
            <w:r w:rsidRPr="00737883">
              <w:rPr>
                <w:b/>
                <w:color w:val="000000" w:themeColor="text1"/>
              </w:rPr>
              <w:t xml:space="preserve"> </w:t>
            </w:r>
            <w:r>
              <w:rPr>
                <w:b/>
                <w:color w:val="000000" w:themeColor="text1"/>
              </w:rPr>
              <w:t>NFV</w:t>
            </w:r>
            <w:r w:rsidRPr="00737883">
              <w:rPr>
                <w:b/>
                <w:color w:val="000000" w:themeColor="text1"/>
              </w:rPr>
              <w:t xml:space="preserve"> detí a mládeže so zameraním na</w:t>
            </w:r>
            <w:r>
              <w:rPr>
                <w:b/>
                <w:color w:val="000000" w:themeColor="text1"/>
              </w:rPr>
              <w:t> </w:t>
            </w:r>
            <w:r w:rsidRPr="00737883">
              <w:rPr>
                <w:b/>
                <w:color w:val="000000" w:themeColor="text1"/>
              </w:rPr>
              <w:t xml:space="preserve">zdravú stravu a životosprávu, </w:t>
            </w:r>
            <w:proofErr w:type="spellStart"/>
            <w:r w:rsidRPr="00737883">
              <w:rPr>
                <w:b/>
                <w:color w:val="000000" w:themeColor="text1"/>
              </w:rPr>
              <w:t>antidoping</w:t>
            </w:r>
            <w:proofErr w:type="spellEnd"/>
            <w:r w:rsidRPr="00737883">
              <w:rPr>
                <w:b/>
                <w:color w:val="000000" w:themeColor="text1"/>
              </w:rPr>
              <w:t>, etiku v športe a</w:t>
            </w:r>
            <w:r>
              <w:rPr>
                <w:b/>
                <w:color w:val="000000" w:themeColor="text1"/>
              </w:rPr>
              <w:t> </w:t>
            </w:r>
            <w:r w:rsidRPr="00737883">
              <w:rPr>
                <w:b/>
                <w:color w:val="000000" w:themeColor="text1"/>
              </w:rPr>
              <w:t>iné</w:t>
            </w:r>
          </w:p>
        </w:tc>
      </w:tr>
      <w:tr w:rsidR="001203FE" w14:paraId="6C7681D5" w14:textId="77777777" w:rsidTr="00D55867">
        <w:tc>
          <w:tcPr>
            <w:tcW w:w="2437" w:type="pct"/>
          </w:tcPr>
          <w:p w14:paraId="43BFF8B8" w14:textId="77777777" w:rsidR="001203FE" w:rsidRDefault="001203FE" w:rsidP="00D55867">
            <w:r>
              <w:t>Termín</w:t>
            </w:r>
          </w:p>
        </w:tc>
        <w:tc>
          <w:tcPr>
            <w:tcW w:w="2563" w:type="pct"/>
          </w:tcPr>
          <w:p w14:paraId="36B5832F" w14:textId="77777777" w:rsidR="001203FE" w:rsidRDefault="001203FE" w:rsidP="00D55867">
            <w:r>
              <w:t xml:space="preserve">priebežne </w:t>
            </w:r>
          </w:p>
        </w:tc>
      </w:tr>
      <w:tr w:rsidR="001203FE" w14:paraId="23BA1710" w14:textId="77777777" w:rsidTr="00D55867">
        <w:tc>
          <w:tcPr>
            <w:tcW w:w="2437" w:type="pct"/>
          </w:tcPr>
          <w:p w14:paraId="195FA777" w14:textId="77777777" w:rsidR="001203FE" w:rsidRDefault="001203FE" w:rsidP="00D55867">
            <w:r>
              <w:t>Zodpovednosť</w:t>
            </w:r>
          </w:p>
        </w:tc>
        <w:tc>
          <w:tcPr>
            <w:tcW w:w="2563" w:type="pct"/>
          </w:tcPr>
          <w:p w14:paraId="05A8470B" w14:textId="77777777" w:rsidR="001203FE" w:rsidRDefault="001203FE" w:rsidP="00D55867">
            <w:r>
              <w:t>BSK (OŠMŠ, OKP), neziskové organizácie, NŠC</w:t>
            </w:r>
          </w:p>
        </w:tc>
      </w:tr>
      <w:tr w:rsidR="001203FE" w14:paraId="62AD65AB" w14:textId="77777777" w:rsidTr="00D55867">
        <w:tc>
          <w:tcPr>
            <w:tcW w:w="2437" w:type="pct"/>
          </w:tcPr>
          <w:p w14:paraId="35137EC7" w14:textId="77777777" w:rsidR="001203FE" w:rsidRDefault="001203FE" w:rsidP="00D55867">
            <w:r>
              <w:t>Náklady (EUR)</w:t>
            </w:r>
          </w:p>
        </w:tc>
        <w:tc>
          <w:tcPr>
            <w:tcW w:w="2563" w:type="pct"/>
          </w:tcPr>
          <w:p w14:paraId="47F37A73" w14:textId="77777777" w:rsidR="001203FE" w:rsidRDefault="001203FE" w:rsidP="00D55867">
            <w:r>
              <w:t>N/A</w:t>
            </w:r>
          </w:p>
        </w:tc>
      </w:tr>
      <w:tr w:rsidR="001203FE" w14:paraId="35FD8C6A" w14:textId="77777777" w:rsidTr="00D55867">
        <w:tc>
          <w:tcPr>
            <w:tcW w:w="2437" w:type="pct"/>
          </w:tcPr>
          <w:p w14:paraId="31222D6F" w14:textId="77777777" w:rsidR="001203FE" w:rsidRDefault="001203FE" w:rsidP="00D55867">
            <w:r>
              <w:t>Financovanie</w:t>
            </w:r>
          </w:p>
        </w:tc>
        <w:tc>
          <w:tcPr>
            <w:tcW w:w="2563" w:type="pct"/>
          </w:tcPr>
          <w:p w14:paraId="0735CCC6" w14:textId="77777777" w:rsidR="001203FE" w:rsidRDefault="001203FE" w:rsidP="00D55867">
            <w:r>
              <w:t>štátne zdroje, vlastné zdroje</w:t>
            </w:r>
          </w:p>
        </w:tc>
      </w:tr>
      <w:tr w:rsidR="001203FE" w14:paraId="6FED02A8" w14:textId="77777777" w:rsidTr="00D55867">
        <w:tc>
          <w:tcPr>
            <w:tcW w:w="2437" w:type="pct"/>
          </w:tcPr>
          <w:p w14:paraId="5B009918" w14:textId="77777777" w:rsidR="001203FE" w:rsidRDefault="001203FE" w:rsidP="00D55867">
            <w:r>
              <w:t>Ukazovatele výsledku</w:t>
            </w:r>
          </w:p>
        </w:tc>
        <w:tc>
          <w:tcPr>
            <w:tcW w:w="2563" w:type="pct"/>
          </w:tcPr>
          <w:p w14:paraId="40FE1EB6" w14:textId="77777777" w:rsidR="001203FE" w:rsidRDefault="001203FE" w:rsidP="00D55867">
            <w:r>
              <w:t>počet propagačných a neformálnych aktivít</w:t>
            </w:r>
          </w:p>
        </w:tc>
      </w:tr>
      <w:tr w:rsidR="001203FE" w14:paraId="5A5C0F35" w14:textId="77777777" w:rsidTr="00D55867">
        <w:tc>
          <w:tcPr>
            <w:tcW w:w="5000" w:type="pct"/>
            <w:gridSpan w:val="2"/>
          </w:tcPr>
          <w:p w14:paraId="728BDF5D" w14:textId="77777777" w:rsidR="001203FE" w:rsidRDefault="001203FE">
            <w:pPr>
              <w:pStyle w:val="Odsekzoznamu"/>
              <w:numPr>
                <w:ilvl w:val="0"/>
                <w:numId w:val="60"/>
              </w:numPr>
              <w:ind w:left="0" w:firstLine="32"/>
              <w:rPr>
                <w:b/>
                <w:bCs/>
              </w:rPr>
            </w:pPr>
            <w:r>
              <w:rPr>
                <w:b/>
                <w:color w:val="000000" w:themeColor="text1"/>
              </w:rPr>
              <w:t>Podpora zvyšovania</w:t>
            </w:r>
            <w:r>
              <w:rPr>
                <w:b/>
                <w:bCs/>
              </w:rPr>
              <w:t xml:space="preserve"> kvalifikácie a celoživotné vzdelávanie v športe</w:t>
            </w:r>
          </w:p>
          <w:p w14:paraId="7B04E832" w14:textId="77777777" w:rsidR="001203FE" w:rsidRDefault="001203FE" w:rsidP="00D55867">
            <w:pPr>
              <w:rPr>
                <w:b/>
                <w:bCs/>
                <w:i/>
                <w:iCs/>
              </w:rPr>
            </w:pPr>
          </w:p>
          <w:p w14:paraId="064CB849" w14:textId="77777777" w:rsidR="001203FE" w:rsidRPr="00863A66" w:rsidRDefault="001203FE" w:rsidP="00D55867">
            <w:pPr>
              <w:jc w:val="both"/>
              <w:rPr>
                <w:i/>
              </w:rPr>
            </w:pPr>
            <w:r w:rsidRPr="005735E4">
              <w:rPr>
                <w:bCs/>
                <w:i/>
                <w:iCs/>
              </w:rPr>
              <w:t>Cieľ: Podpora systematickej odbornej prípravy učiteľov telesnej výchovy a športových odborníkov</w:t>
            </w:r>
            <w:r>
              <w:rPr>
                <w:bCs/>
                <w:i/>
                <w:iCs/>
              </w:rPr>
              <w:t xml:space="preserve"> pre vytvorenie atraktívneho, inkluzívneho a bezpečného prostredia pre pohybové aktivity detí a mládeže.</w:t>
            </w:r>
          </w:p>
          <w:p w14:paraId="48466E35" w14:textId="77777777" w:rsidR="001203FE" w:rsidRDefault="001203FE" w:rsidP="00D55867"/>
          <w:p w14:paraId="50FECF1B" w14:textId="77777777" w:rsidR="001203FE" w:rsidRPr="00737883" w:rsidRDefault="001203FE" w:rsidP="00D55867"/>
        </w:tc>
      </w:tr>
      <w:tr w:rsidR="001203FE" w14:paraId="218856FD" w14:textId="77777777" w:rsidTr="00D55867">
        <w:tc>
          <w:tcPr>
            <w:tcW w:w="5000" w:type="pct"/>
            <w:gridSpan w:val="2"/>
          </w:tcPr>
          <w:p w14:paraId="18C03A46" w14:textId="77777777" w:rsidR="001203FE" w:rsidRPr="00737883" w:rsidRDefault="001203FE">
            <w:pPr>
              <w:pStyle w:val="Odsekzoznamu"/>
              <w:numPr>
                <w:ilvl w:val="0"/>
                <w:numId w:val="47"/>
              </w:numPr>
              <w:ind w:left="0" w:firstLine="0"/>
              <w:rPr>
                <w:b/>
                <w:color w:val="00B050"/>
              </w:rPr>
            </w:pPr>
            <w:r w:rsidRPr="00737883">
              <w:rPr>
                <w:b/>
                <w:color w:val="000000" w:themeColor="text1"/>
              </w:rPr>
              <w:lastRenderedPageBreak/>
              <w:t>Podpor</w:t>
            </w:r>
            <w:r>
              <w:rPr>
                <w:b/>
                <w:color w:val="000000" w:themeColor="text1"/>
              </w:rPr>
              <w:t>iť</w:t>
            </w:r>
            <w:r w:rsidRPr="00737883">
              <w:rPr>
                <w:b/>
                <w:color w:val="000000" w:themeColor="text1"/>
              </w:rPr>
              <w:t xml:space="preserve"> systémov</w:t>
            </w:r>
            <w:r>
              <w:rPr>
                <w:b/>
                <w:color w:val="000000" w:themeColor="text1"/>
              </w:rPr>
              <w:t>ú</w:t>
            </w:r>
            <w:r w:rsidRPr="00737883">
              <w:rPr>
                <w:b/>
                <w:color w:val="000000" w:themeColor="text1"/>
              </w:rPr>
              <w:t xml:space="preserve"> odborn</w:t>
            </w:r>
            <w:r>
              <w:rPr>
                <w:b/>
                <w:color w:val="000000" w:themeColor="text1"/>
              </w:rPr>
              <w:t>ú</w:t>
            </w:r>
            <w:r w:rsidRPr="00737883">
              <w:rPr>
                <w:b/>
                <w:color w:val="000000" w:themeColor="text1"/>
              </w:rPr>
              <w:t xml:space="preserve"> príprav</w:t>
            </w:r>
            <w:r>
              <w:rPr>
                <w:b/>
                <w:color w:val="000000" w:themeColor="text1"/>
              </w:rPr>
              <w:t>u</w:t>
            </w:r>
            <w:r w:rsidRPr="00737883">
              <w:rPr>
                <w:b/>
                <w:color w:val="000000" w:themeColor="text1"/>
              </w:rPr>
              <w:t xml:space="preserve"> učiteľov </w:t>
            </w:r>
            <w:r>
              <w:rPr>
                <w:b/>
                <w:color w:val="000000" w:themeColor="text1"/>
              </w:rPr>
              <w:t>TŠV</w:t>
            </w:r>
            <w:r w:rsidRPr="00737883">
              <w:rPr>
                <w:b/>
                <w:color w:val="000000" w:themeColor="text1"/>
              </w:rPr>
              <w:t xml:space="preserve"> </w:t>
            </w:r>
          </w:p>
        </w:tc>
      </w:tr>
      <w:tr w:rsidR="001203FE" w14:paraId="6B37C078" w14:textId="77777777" w:rsidTr="00D55867">
        <w:tc>
          <w:tcPr>
            <w:tcW w:w="2437" w:type="pct"/>
          </w:tcPr>
          <w:p w14:paraId="067DED4C" w14:textId="77777777" w:rsidR="001203FE" w:rsidRDefault="001203FE" w:rsidP="00D55867">
            <w:r>
              <w:t>Termín</w:t>
            </w:r>
          </w:p>
        </w:tc>
        <w:tc>
          <w:tcPr>
            <w:tcW w:w="2563" w:type="pct"/>
          </w:tcPr>
          <w:p w14:paraId="280537BB" w14:textId="77777777" w:rsidR="001203FE" w:rsidRDefault="001203FE" w:rsidP="00D55867">
            <w:r>
              <w:t xml:space="preserve">priebežne </w:t>
            </w:r>
          </w:p>
        </w:tc>
      </w:tr>
      <w:tr w:rsidR="001203FE" w14:paraId="24C21A2B" w14:textId="77777777" w:rsidTr="00D55867">
        <w:tc>
          <w:tcPr>
            <w:tcW w:w="2437" w:type="pct"/>
          </w:tcPr>
          <w:p w14:paraId="54DFBCFE" w14:textId="77777777" w:rsidR="001203FE" w:rsidRDefault="001203FE" w:rsidP="00D55867">
            <w:r>
              <w:t>Zodpovednosť</w:t>
            </w:r>
          </w:p>
        </w:tc>
        <w:tc>
          <w:tcPr>
            <w:tcW w:w="2563" w:type="pct"/>
          </w:tcPr>
          <w:p w14:paraId="266250CA" w14:textId="77777777" w:rsidR="001203FE" w:rsidRDefault="001203FE" w:rsidP="00D55867">
            <w:r>
              <w:t>NŠC, BSK (školy),</w:t>
            </w:r>
          </w:p>
        </w:tc>
      </w:tr>
      <w:tr w:rsidR="001203FE" w14:paraId="3C13A6BD" w14:textId="77777777" w:rsidTr="00D55867">
        <w:tc>
          <w:tcPr>
            <w:tcW w:w="2437" w:type="pct"/>
          </w:tcPr>
          <w:p w14:paraId="4572B3B8" w14:textId="77777777" w:rsidR="001203FE" w:rsidRDefault="001203FE" w:rsidP="00D55867">
            <w:r>
              <w:t>Náklady (EUR)</w:t>
            </w:r>
          </w:p>
        </w:tc>
        <w:tc>
          <w:tcPr>
            <w:tcW w:w="2563" w:type="pct"/>
          </w:tcPr>
          <w:p w14:paraId="5C657A5A" w14:textId="77777777" w:rsidR="001203FE" w:rsidRDefault="001203FE" w:rsidP="00D55867">
            <w:r>
              <w:t>N/A</w:t>
            </w:r>
          </w:p>
        </w:tc>
      </w:tr>
      <w:tr w:rsidR="001203FE" w14:paraId="63FE0968" w14:textId="77777777" w:rsidTr="00D55867">
        <w:tc>
          <w:tcPr>
            <w:tcW w:w="2437" w:type="pct"/>
          </w:tcPr>
          <w:p w14:paraId="58F0648B" w14:textId="77777777" w:rsidR="001203FE" w:rsidRDefault="001203FE" w:rsidP="00D55867">
            <w:r>
              <w:t>Financovanie</w:t>
            </w:r>
          </w:p>
        </w:tc>
        <w:tc>
          <w:tcPr>
            <w:tcW w:w="2563" w:type="pct"/>
          </w:tcPr>
          <w:p w14:paraId="194E1811" w14:textId="77777777" w:rsidR="001203FE" w:rsidRDefault="001203FE" w:rsidP="00D55867">
            <w:r>
              <w:t>štátne zdroje, vlastné zdroje</w:t>
            </w:r>
          </w:p>
        </w:tc>
      </w:tr>
      <w:tr w:rsidR="001203FE" w14:paraId="33E8C9EB" w14:textId="77777777" w:rsidTr="00D55867">
        <w:tc>
          <w:tcPr>
            <w:tcW w:w="2437" w:type="pct"/>
          </w:tcPr>
          <w:p w14:paraId="23BBD4B1" w14:textId="77777777" w:rsidR="001203FE" w:rsidRDefault="001203FE" w:rsidP="00D55867">
            <w:r>
              <w:t>Ukazovatele výsledku</w:t>
            </w:r>
          </w:p>
        </w:tc>
        <w:tc>
          <w:tcPr>
            <w:tcW w:w="2563" w:type="pct"/>
          </w:tcPr>
          <w:p w14:paraId="77DB5214" w14:textId="77777777" w:rsidR="001203FE" w:rsidRDefault="001203FE" w:rsidP="00D55867">
            <w:r>
              <w:t>počet vzdelávacích aktivít</w:t>
            </w:r>
          </w:p>
        </w:tc>
      </w:tr>
      <w:tr w:rsidR="001203FE" w14:paraId="3289AF4F" w14:textId="77777777" w:rsidTr="00D55867">
        <w:tc>
          <w:tcPr>
            <w:tcW w:w="5000" w:type="pct"/>
            <w:gridSpan w:val="2"/>
          </w:tcPr>
          <w:p w14:paraId="04971192" w14:textId="77777777" w:rsidR="001203FE" w:rsidRPr="00737883" w:rsidRDefault="001203FE">
            <w:pPr>
              <w:pStyle w:val="Odsekzoznamu"/>
              <w:numPr>
                <w:ilvl w:val="0"/>
                <w:numId w:val="47"/>
              </w:numPr>
              <w:ind w:left="0" w:firstLine="0"/>
              <w:rPr>
                <w:b/>
                <w:color w:val="2E74B5" w:themeColor="accent5" w:themeShade="BF"/>
              </w:rPr>
            </w:pPr>
            <w:r>
              <w:rPr>
                <w:b/>
                <w:color w:val="000000" w:themeColor="text1"/>
              </w:rPr>
              <w:t>Zvýšiť</w:t>
            </w:r>
            <w:r w:rsidRPr="00737883">
              <w:rPr>
                <w:b/>
                <w:color w:val="000000" w:themeColor="text1"/>
              </w:rPr>
              <w:t xml:space="preserve"> kvalifikáci</w:t>
            </w:r>
            <w:r>
              <w:rPr>
                <w:b/>
                <w:color w:val="000000" w:themeColor="text1"/>
              </w:rPr>
              <w:t>u</w:t>
            </w:r>
            <w:r w:rsidRPr="00737883">
              <w:rPr>
                <w:b/>
                <w:color w:val="000000" w:themeColor="text1"/>
              </w:rPr>
              <w:t xml:space="preserve"> športových odborníkov a trénerov </w:t>
            </w:r>
            <w:r>
              <w:rPr>
                <w:b/>
                <w:color w:val="000000" w:themeColor="text1"/>
              </w:rPr>
              <w:t xml:space="preserve">(vrátane dobrovoľníkov) prostredníctvom spolupráce </w:t>
            </w:r>
            <w:r w:rsidRPr="00737883">
              <w:rPr>
                <w:b/>
                <w:color w:val="000000" w:themeColor="text1"/>
              </w:rPr>
              <w:t>športový</w:t>
            </w:r>
            <w:r>
              <w:rPr>
                <w:b/>
                <w:color w:val="000000" w:themeColor="text1"/>
              </w:rPr>
              <w:t xml:space="preserve">ch </w:t>
            </w:r>
            <w:r w:rsidRPr="00737883">
              <w:rPr>
                <w:b/>
                <w:color w:val="000000" w:themeColor="text1"/>
              </w:rPr>
              <w:t>organizác</w:t>
            </w:r>
            <w:r>
              <w:rPr>
                <w:b/>
                <w:color w:val="000000" w:themeColor="text1"/>
              </w:rPr>
              <w:t>ií</w:t>
            </w:r>
            <w:r w:rsidRPr="00737883">
              <w:rPr>
                <w:b/>
                <w:color w:val="000000" w:themeColor="text1"/>
              </w:rPr>
              <w:t xml:space="preserve"> a vzdelávací</w:t>
            </w:r>
            <w:r>
              <w:rPr>
                <w:b/>
                <w:color w:val="000000" w:themeColor="text1"/>
              </w:rPr>
              <w:t>ch</w:t>
            </w:r>
            <w:r w:rsidRPr="00737883">
              <w:rPr>
                <w:b/>
                <w:color w:val="000000" w:themeColor="text1"/>
              </w:rPr>
              <w:t xml:space="preserve"> inštitúci</w:t>
            </w:r>
            <w:r>
              <w:rPr>
                <w:b/>
                <w:color w:val="000000" w:themeColor="text1"/>
              </w:rPr>
              <w:t>í</w:t>
            </w:r>
          </w:p>
        </w:tc>
      </w:tr>
      <w:tr w:rsidR="001203FE" w14:paraId="006901E9" w14:textId="77777777" w:rsidTr="00D55867">
        <w:tc>
          <w:tcPr>
            <w:tcW w:w="2437" w:type="pct"/>
          </w:tcPr>
          <w:p w14:paraId="6717360D" w14:textId="77777777" w:rsidR="001203FE" w:rsidRDefault="001203FE" w:rsidP="00D55867">
            <w:r>
              <w:t>Termín</w:t>
            </w:r>
          </w:p>
        </w:tc>
        <w:tc>
          <w:tcPr>
            <w:tcW w:w="2563" w:type="pct"/>
          </w:tcPr>
          <w:p w14:paraId="00816E16" w14:textId="77777777" w:rsidR="001203FE" w:rsidRDefault="001203FE" w:rsidP="00D55867">
            <w:r>
              <w:t xml:space="preserve">priebežne </w:t>
            </w:r>
          </w:p>
        </w:tc>
      </w:tr>
      <w:tr w:rsidR="001203FE" w14:paraId="6F1CF0A1" w14:textId="77777777" w:rsidTr="00D55867">
        <w:tc>
          <w:tcPr>
            <w:tcW w:w="2437" w:type="pct"/>
          </w:tcPr>
          <w:p w14:paraId="577AF8CC" w14:textId="77777777" w:rsidR="001203FE" w:rsidRDefault="001203FE" w:rsidP="00D55867">
            <w:r>
              <w:t>Zodpovednosť</w:t>
            </w:r>
          </w:p>
        </w:tc>
        <w:tc>
          <w:tcPr>
            <w:tcW w:w="2563" w:type="pct"/>
          </w:tcPr>
          <w:p w14:paraId="23A79572" w14:textId="77777777" w:rsidR="001203FE" w:rsidRDefault="001203FE" w:rsidP="00D55867">
            <w:r>
              <w:t>BSK, NŠC, športové zväzy, športové kluby</w:t>
            </w:r>
          </w:p>
        </w:tc>
      </w:tr>
      <w:tr w:rsidR="001203FE" w14:paraId="38381F4E" w14:textId="77777777" w:rsidTr="00D55867">
        <w:tc>
          <w:tcPr>
            <w:tcW w:w="2437" w:type="pct"/>
          </w:tcPr>
          <w:p w14:paraId="444855DC" w14:textId="77777777" w:rsidR="001203FE" w:rsidRDefault="001203FE" w:rsidP="00D55867">
            <w:r>
              <w:t>Náklady (EUR)</w:t>
            </w:r>
          </w:p>
        </w:tc>
        <w:tc>
          <w:tcPr>
            <w:tcW w:w="2563" w:type="pct"/>
          </w:tcPr>
          <w:p w14:paraId="2612BF0D" w14:textId="77777777" w:rsidR="001203FE" w:rsidRDefault="001203FE" w:rsidP="00D55867">
            <w:r>
              <w:t>N/A</w:t>
            </w:r>
          </w:p>
        </w:tc>
      </w:tr>
      <w:tr w:rsidR="001203FE" w14:paraId="7C6EAD69" w14:textId="77777777" w:rsidTr="00D55867">
        <w:tc>
          <w:tcPr>
            <w:tcW w:w="2437" w:type="pct"/>
          </w:tcPr>
          <w:p w14:paraId="5C15B50C" w14:textId="77777777" w:rsidR="001203FE" w:rsidRDefault="001203FE" w:rsidP="00D55867">
            <w:r>
              <w:t>Financovanie</w:t>
            </w:r>
          </w:p>
        </w:tc>
        <w:tc>
          <w:tcPr>
            <w:tcW w:w="2563" w:type="pct"/>
          </w:tcPr>
          <w:p w14:paraId="47CF72AA" w14:textId="77777777" w:rsidR="001203FE" w:rsidRDefault="001203FE" w:rsidP="00D55867">
            <w:r>
              <w:t>vlastné zdroje (BRDS)</w:t>
            </w:r>
          </w:p>
        </w:tc>
      </w:tr>
      <w:tr w:rsidR="001203FE" w14:paraId="71338B88" w14:textId="77777777" w:rsidTr="00D55867">
        <w:tc>
          <w:tcPr>
            <w:tcW w:w="2437" w:type="pct"/>
          </w:tcPr>
          <w:p w14:paraId="3CFF8430" w14:textId="77777777" w:rsidR="001203FE" w:rsidRDefault="001203FE" w:rsidP="00D55867">
            <w:r>
              <w:t>Ukazovatele výsledku</w:t>
            </w:r>
          </w:p>
        </w:tc>
        <w:tc>
          <w:tcPr>
            <w:tcW w:w="2563" w:type="pct"/>
          </w:tcPr>
          <w:p w14:paraId="317F06C5" w14:textId="77777777" w:rsidR="001203FE" w:rsidRDefault="001203FE" w:rsidP="00D55867">
            <w:r>
              <w:t>počet športových odborníkov a trénerov so zvýšenou kvalifikáciou prostredníctvom BRDS</w:t>
            </w:r>
          </w:p>
        </w:tc>
      </w:tr>
      <w:tr w:rsidR="001203FE" w14:paraId="0A6C0458" w14:textId="77777777" w:rsidTr="00D55867">
        <w:tc>
          <w:tcPr>
            <w:tcW w:w="5000" w:type="pct"/>
            <w:gridSpan w:val="2"/>
          </w:tcPr>
          <w:p w14:paraId="617CC3AF" w14:textId="77777777" w:rsidR="001203FE" w:rsidRPr="00737883" w:rsidRDefault="001203FE">
            <w:pPr>
              <w:pStyle w:val="Odsekzoznamu"/>
              <w:numPr>
                <w:ilvl w:val="0"/>
                <w:numId w:val="47"/>
              </w:numPr>
              <w:ind w:left="0" w:firstLine="0"/>
              <w:rPr>
                <w:b/>
                <w:color w:val="00B050"/>
              </w:rPr>
            </w:pPr>
            <w:r>
              <w:rPr>
                <w:b/>
                <w:color w:val="000000" w:themeColor="text1"/>
              </w:rPr>
              <w:t xml:space="preserve">Oceniť športových odborníkov pôsobiacich v Bratislavskom kraji </w:t>
            </w:r>
          </w:p>
        </w:tc>
      </w:tr>
      <w:tr w:rsidR="001203FE" w14:paraId="7BEE05E6" w14:textId="77777777" w:rsidTr="00D55867">
        <w:tc>
          <w:tcPr>
            <w:tcW w:w="2437" w:type="pct"/>
          </w:tcPr>
          <w:p w14:paraId="6CEF496E" w14:textId="77777777" w:rsidR="001203FE" w:rsidRDefault="001203FE" w:rsidP="00D55867">
            <w:r>
              <w:t>Termín</w:t>
            </w:r>
          </w:p>
        </w:tc>
        <w:tc>
          <w:tcPr>
            <w:tcW w:w="2563" w:type="pct"/>
          </w:tcPr>
          <w:p w14:paraId="32E0FA45" w14:textId="77777777" w:rsidR="001203FE" w:rsidRDefault="001203FE" w:rsidP="00D55867">
            <w:r>
              <w:t xml:space="preserve">priebežne </w:t>
            </w:r>
          </w:p>
        </w:tc>
      </w:tr>
      <w:tr w:rsidR="001203FE" w14:paraId="7D42D20E" w14:textId="77777777" w:rsidTr="00D55867">
        <w:tc>
          <w:tcPr>
            <w:tcW w:w="2437" w:type="pct"/>
          </w:tcPr>
          <w:p w14:paraId="75654AC7" w14:textId="77777777" w:rsidR="001203FE" w:rsidRDefault="001203FE" w:rsidP="00D55867">
            <w:r>
              <w:t>Zodpovednosť</w:t>
            </w:r>
          </w:p>
        </w:tc>
        <w:tc>
          <w:tcPr>
            <w:tcW w:w="2563" w:type="pct"/>
          </w:tcPr>
          <w:p w14:paraId="49F2A8CE" w14:textId="77777777" w:rsidR="001203FE" w:rsidRDefault="001203FE" w:rsidP="00D55867">
            <w:r>
              <w:t xml:space="preserve">BSK, mestá a obce </w:t>
            </w:r>
          </w:p>
        </w:tc>
      </w:tr>
      <w:tr w:rsidR="001203FE" w14:paraId="56C795C3" w14:textId="77777777" w:rsidTr="00D55867">
        <w:tc>
          <w:tcPr>
            <w:tcW w:w="2437" w:type="pct"/>
          </w:tcPr>
          <w:p w14:paraId="07816085" w14:textId="77777777" w:rsidR="001203FE" w:rsidRDefault="001203FE" w:rsidP="00D55867">
            <w:r>
              <w:t>Náklady (EUR)</w:t>
            </w:r>
          </w:p>
        </w:tc>
        <w:tc>
          <w:tcPr>
            <w:tcW w:w="2563" w:type="pct"/>
          </w:tcPr>
          <w:p w14:paraId="0960847E" w14:textId="77777777" w:rsidR="001203FE" w:rsidRDefault="001203FE" w:rsidP="00D55867">
            <w:r>
              <w:t>N/A</w:t>
            </w:r>
          </w:p>
        </w:tc>
      </w:tr>
      <w:tr w:rsidR="001203FE" w14:paraId="31D53BB7" w14:textId="77777777" w:rsidTr="00D55867">
        <w:tc>
          <w:tcPr>
            <w:tcW w:w="2437" w:type="pct"/>
          </w:tcPr>
          <w:p w14:paraId="41C93853" w14:textId="77777777" w:rsidR="001203FE" w:rsidRDefault="001203FE" w:rsidP="00D55867">
            <w:r>
              <w:t>Financovanie</w:t>
            </w:r>
          </w:p>
        </w:tc>
        <w:tc>
          <w:tcPr>
            <w:tcW w:w="2563" w:type="pct"/>
          </w:tcPr>
          <w:p w14:paraId="5F82A3DD" w14:textId="77777777" w:rsidR="001203FE" w:rsidRDefault="001203FE" w:rsidP="00D55867">
            <w:r>
              <w:t>vlastné zdroje</w:t>
            </w:r>
          </w:p>
        </w:tc>
      </w:tr>
      <w:tr w:rsidR="001203FE" w14:paraId="62E2FDD0" w14:textId="77777777" w:rsidTr="00D55867">
        <w:tc>
          <w:tcPr>
            <w:tcW w:w="2437" w:type="pct"/>
          </w:tcPr>
          <w:p w14:paraId="5C609A92" w14:textId="77777777" w:rsidR="001203FE" w:rsidRDefault="001203FE" w:rsidP="00D55867">
            <w:r>
              <w:t>Ukazovatele výsledku</w:t>
            </w:r>
          </w:p>
        </w:tc>
        <w:tc>
          <w:tcPr>
            <w:tcW w:w="2563" w:type="pct"/>
          </w:tcPr>
          <w:p w14:paraId="0116AAA2" w14:textId="77777777" w:rsidR="001203FE" w:rsidRDefault="001203FE" w:rsidP="00D55867">
            <w:r>
              <w:t>počet ocenených športových odborníkov</w:t>
            </w:r>
          </w:p>
          <w:p w14:paraId="5D9CC94A" w14:textId="77777777" w:rsidR="001203FE" w:rsidRDefault="001203FE" w:rsidP="00D55867">
            <w:r>
              <w:t xml:space="preserve">počet nominovaných športových odborníkov </w:t>
            </w:r>
          </w:p>
        </w:tc>
      </w:tr>
      <w:tr w:rsidR="001203FE" w14:paraId="02E48889" w14:textId="77777777" w:rsidTr="00D55867">
        <w:tc>
          <w:tcPr>
            <w:tcW w:w="5000" w:type="pct"/>
            <w:gridSpan w:val="2"/>
          </w:tcPr>
          <w:p w14:paraId="39300960" w14:textId="77777777" w:rsidR="001203FE" w:rsidRPr="00737883" w:rsidRDefault="001203FE">
            <w:pPr>
              <w:pStyle w:val="Odsekzoznamu"/>
              <w:numPr>
                <w:ilvl w:val="0"/>
                <w:numId w:val="47"/>
              </w:numPr>
              <w:ind w:left="0" w:firstLine="0"/>
              <w:rPr>
                <w:b/>
                <w:color w:val="00B050"/>
              </w:rPr>
            </w:pPr>
            <w:r>
              <w:rPr>
                <w:b/>
                <w:color w:val="000000" w:themeColor="text1"/>
              </w:rPr>
              <w:t xml:space="preserve">Realizovať analýzu športových odborníkov pôsobiacich v kraji  </w:t>
            </w:r>
          </w:p>
        </w:tc>
      </w:tr>
      <w:tr w:rsidR="001203FE" w14:paraId="13F055A2" w14:textId="77777777" w:rsidTr="00D55867">
        <w:tc>
          <w:tcPr>
            <w:tcW w:w="2437" w:type="pct"/>
          </w:tcPr>
          <w:p w14:paraId="1456AF63" w14:textId="77777777" w:rsidR="001203FE" w:rsidRDefault="001203FE" w:rsidP="00D55867">
            <w:r>
              <w:t>Termín</w:t>
            </w:r>
          </w:p>
        </w:tc>
        <w:tc>
          <w:tcPr>
            <w:tcW w:w="2563" w:type="pct"/>
          </w:tcPr>
          <w:p w14:paraId="5C93249C" w14:textId="77777777" w:rsidR="001203FE" w:rsidRDefault="001203FE" w:rsidP="00D55867">
            <w:r>
              <w:t>2024</w:t>
            </w:r>
          </w:p>
        </w:tc>
      </w:tr>
      <w:tr w:rsidR="001203FE" w14:paraId="0A7FDF6D" w14:textId="77777777" w:rsidTr="00D55867">
        <w:tc>
          <w:tcPr>
            <w:tcW w:w="2437" w:type="pct"/>
          </w:tcPr>
          <w:p w14:paraId="0611DCFB" w14:textId="77777777" w:rsidR="001203FE" w:rsidRDefault="001203FE" w:rsidP="00D55867">
            <w:r>
              <w:t>Zodpovednosť</w:t>
            </w:r>
          </w:p>
        </w:tc>
        <w:tc>
          <w:tcPr>
            <w:tcW w:w="2563" w:type="pct"/>
          </w:tcPr>
          <w:p w14:paraId="76573457" w14:textId="77777777" w:rsidR="001203FE" w:rsidRDefault="001203FE" w:rsidP="00D55867">
            <w:r>
              <w:t>BSK (IRP)</w:t>
            </w:r>
          </w:p>
        </w:tc>
      </w:tr>
      <w:tr w:rsidR="001203FE" w14:paraId="271DDB9B" w14:textId="77777777" w:rsidTr="00D55867">
        <w:tc>
          <w:tcPr>
            <w:tcW w:w="2437" w:type="pct"/>
          </w:tcPr>
          <w:p w14:paraId="66AB08C6" w14:textId="77777777" w:rsidR="001203FE" w:rsidRDefault="001203FE" w:rsidP="00D55867">
            <w:r>
              <w:t>Náklady (EUR)</w:t>
            </w:r>
          </w:p>
        </w:tc>
        <w:tc>
          <w:tcPr>
            <w:tcW w:w="2563" w:type="pct"/>
          </w:tcPr>
          <w:p w14:paraId="4A7C8C44" w14:textId="77777777" w:rsidR="001203FE" w:rsidRDefault="001203FE" w:rsidP="00D55867">
            <w:r>
              <w:t>N/A</w:t>
            </w:r>
          </w:p>
        </w:tc>
      </w:tr>
      <w:tr w:rsidR="001203FE" w14:paraId="1CEA96B7" w14:textId="77777777" w:rsidTr="00D55867">
        <w:tc>
          <w:tcPr>
            <w:tcW w:w="2437" w:type="pct"/>
          </w:tcPr>
          <w:p w14:paraId="3F7E870D" w14:textId="77777777" w:rsidR="001203FE" w:rsidRDefault="001203FE" w:rsidP="00D55867">
            <w:r>
              <w:t>Financovanie</w:t>
            </w:r>
          </w:p>
        </w:tc>
        <w:tc>
          <w:tcPr>
            <w:tcW w:w="2563" w:type="pct"/>
          </w:tcPr>
          <w:p w14:paraId="740FCAF9" w14:textId="77777777" w:rsidR="001203FE" w:rsidRDefault="001203FE" w:rsidP="00D55867">
            <w:r>
              <w:t>vlastné zdroje</w:t>
            </w:r>
          </w:p>
        </w:tc>
      </w:tr>
      <w:tr w:rsidR="001203FE" w14:paraId="7DFDB932" w14:textId="77777777" w:rsidTr="00D55867">
        <w:tc>
          <w:tcPr>
            <w:tcW w:w="2437" w:type="pct"/>
          </w:tcPr>
          <w:p w14:paraId="6EA49F74" w14:textId="77777777" w:rsidR="001203FE" w:rsidRDefault="001203FE" w:rsidP="00D55867">
            <w:r>
              <w:t>Ukazovatele výsledku</w:t>
            </w:r>
          </w:p>
        </w:tc>
        <w:tc>
          <w:tcPr>
            <w:tcW w:w="2563" w:type="pct"/>
          </w:tcPr>
          <w:p w14:paraId="3C860F17" w14:textId="77777777" w:rsidR="001203FE" w:rsidRDefault="001203FE" w:rsidP="00D55867">
            <w:r>
              <w:t>počet vypracovaných analýz</w:t>
            </w:r>
          </w:p>
        </w:tc>
      </w:tr>
    </w:tbl>
    <w:p w14:paraId="09B6BD30" w14:textId="77777777" w:rsidR="001203FE" w:rsidRDefault="001203FE" w:rsidP="001203FE"/>
    <w:tbl>
      <w:tblPr>
        <w:tblStyle w:val="Mriekatabuky"/>
        <w:tblW w:w="5000" w:type="pct"/>
        <w:tblLook w:val="04A0" w:firstRow="1" w:lastRow="0" w:firstColumn="1" w:lastColumn="0" w:noHBand="0" w:noVBand="1"/>
      </w:tblPr>
      <w:tblGrid>
        <w:gridCol w:w="4530"/>
        <w:gridCol w:w="4530"/>
      </w:tblGrid>
      <w:tr w:rsidR="001203FE" w14:paraId="6FE3B718" w14:textId="77777777" w:rsidTr="00D55867">
        <w:tc>
          <w:tcPr>
            <w:tcW w:w="5000" w:type="pct"/>
            <w:gridSpan w:val="2"/>
            <w:tcBorders>
              <w:bottom w:val="single" w:sz="4" w:space="0" w:color="auto"/>
            </w:tcBorders>
            <w:shd w:val="clear" w:color="auto" w:fill="5B9BD5" w:themeFill="accent5"/>
          </w:tcPr>
          <w:p w14:paraId="42847E07" w14:textId="77777777" w:rsidR="001203FE" w:rsidRPr="00C3197C" w:rsidRDefault="001203FE">
            <w:pPr>
              <w:pStyle w:val="Odsekzoznamu"/>
              <w:numPr>
                <w:ilvl w:val="0"/>
                <w:numId w:val="44"/>
              </w:numPr>
              <w:jc w:val="center"/>
              <w:rPr>
                <w:b/>
                <w:bCs/>
              </w:rPr>
            </w:pPr>
            <w:r>
              <w:br w:type="page"/>
            </w:r>
            <w:r>
              <w:rPr>
                <w:b/>
                <w:bCs/>
              </w:rPr>
              <w:t>Informácie a koordinácia</w:t>
            </w:r>
          </w:p>
        </w:tc>
      </w:tr>
      <w:tr w:rsidR="001203FE" w14:paraId="664E6642" w14:textId="77777777" w:rsidTr="00D55867">
        <w:trPr>
          <w:trHeight w:val="343"/>
        </w:trPr>
        <w:tc>
          <w:tcPr>
            <w:tcW w:w="5000" w:type="pct"/>
            <w:gridSpan w:val="2"/>
            <w:shd w:val="clear" w:color="auto" w:fill="EDEDED" w:themeFill="accent3" w:themeFillTint="33"/>
          </w:tcPr>
          <w:p w14:paraId="0DF40AC8" w14:textId="77777777" w:rsidR="001203FE" w:rsidRPr="00D07E04" w:rsidRDefault="001203FE">
            <w:pPr>
              <w:pStyle w:val="Odsekzoznamu"/>
              <w:numPr>
                <w:ilvl w:val="0"/>
                <w:numId w:val="61"/>
              </w:numPr>
              <w:jc w:val="center"/>
              <w:rPr>
                <w:b/>
                <w:bCs/>
              </w:rPr>
            </w:pPr>
            <w:r>
              <w:rPr>
                <w:b/>
                <w:bCs/>
              </w:rPr>
              <w:t>I</w:t>
            </w:r>
            <w:r w:rsidRPr="00D07E04">
              <w:rPr>
                <w:b/>
                <w:bCs/>
              </w:rPr>
              <w:t>nformáci</w:t>
            </w:r>
            <w:r>
              <w:rPr>
                <w:b/>
                <w:bCs/>
              </w:rPr>
              <w:t>e</w:t>
            </w:r>
            <w:r w:rsidRPr="00D07E04">
              <w:rPr>
                <w:b/>
                <w:bCs/>
              </w:rPr>
              <w:t>, koordinácia a spolupráca subjektov v oblasti športu</w:t>
            </w:r>
          </w:p>
        </w:tc>
      </w:tr>
      <w:tr w:rsidR="001203FE" w14:paraId="62F76A5A" w14:textId="77777777" w:rsidTr="00D55867">
        <w:tc>
          <w:tcPr>
            <w:tcW w:w="5000" w:type="pct"/>
            <w:gridSpan w:val="2"/>
          </w:tcPr>
          <w:p w14:paraId="68B5D661" w14:textId="77777777" w:rsidR="001203FE" w:rsidRPr="00D07E04" w:rsidRDefault="001203FE">
            <w:pPr>
              <w:pStyle w:val="Odsekzoznamu"/>
              <w:numPr>
                <w:ilvl w:val="0"/>
                <w:numId w:val="62"/>
              </w:numPr>
              <w:ind w:left="0" w:firstLine="0"/>
              <w:rPr>
                <w:b/>
                <w:bCs/>
              </w:rPr>
            </w:pPr>
            <w:r>
              <w:rPr>
                <w:b/>
                <w:bCs/>
              </w:rPr>
              <w:t>Z</w:t>
            </w:r>
            <w:r w:rsidRPr="00D07E04">
              <w:rPr>
                <w:b/>
                <w:bCs/>
              </w:rPr>
              <w:t xml:space="preserve">ber a vyhodnocovanie informácií o športovej infraštruktúre v bratislavskom kraji </w:t>
            </w:r>
          </w:p>
          <w:p w14:paraId="22EE305D" w14:textId="77777777" w:rsidR="001203FE" w:rsidRDefault="001203FE" w:rsidP="00D55867">
            <w:pPr>
              <w:rPr>
                <w:b/>
                <w:bCs/>
                <w:i/>
                <w:iCs/>
              </w:rPr>
            </w:pPr>
          </w:p>
          <w:p w14:paraId="26C2338F" w14:textId="77777777" w:rsidR="001203FE" w:rsidRPr="00E1672C" w:rsidRDefault="001203FE" w:rsidP="00D55867">
            <w:pPr>
              <w:jc w:val="both"/>
            </w:pPr>
            <w:r w:rsidRPr="00E1672C">
              <w:rPr>
                <w:i/>
              </w:rPr>
              <w:t>Cieľ:</w:t>
            </w:r>
            <w:r w:rsidRPr="00E1672C">
              <w:rPr>
                <w:b/>
                <w:i/>
              </w:rPr>
              <w:t xml:space="preserve"> </w:t>
            </w:r>
            <w:r w:rsidRPr="00E1672C">
              <w:rPr>
                <w:i/>
                <w:iCs/>
              </w:rPr>
              <w:t>Zabezpečenie relevantných informácií pre tvorbu a implementáciu verejných politík BSK v oblasti rozvoja športu a športovej infraštruktúry.</w:t>
            </w:r>
          </w:p>
          <w:p w14:paraId="0340AB47" w14:textId="77777777" w:rsidR="001203FE" w:rsidRPr="00737883" w:rsidRDefault="001203FE" w:rsidP="00D55867"/>
        </w:tc>
      </w:tr>
      <w:tr w:rsidR="001203FE" w14:paraId="5530AC70" w14:textId="77777777" w:rsidTr="00D55867">
        <w:tc>
          <w:tcPr>
            <w:tcW w:w="5000" w:type="pct"/>
            <w:gridSpan w:val="2"/>
          </w:tcPr>
          <w:p w14:paraId="48B7FB4E" w14:textId="77777777" w:rsidR="001203FE" w:rsidRPr="00737883" w:rsidRDefault="001203FE">
            <w:pPr>
              <w:pStyle w:val="Odsekzoznamu"/>
              <w:numPr>
                <w:ilvl w:val="0"/>
                <w:numId w:val="48"/>
              </w:numPr>
              <w:ind w:left="0" w:firstLine="0"/>
              <w:rPr>
                <w:b/>
              </w:rPr>
            </w:pPr>
            <w:r w:rsidRPr="009E1415">
              <w:rPr>
                <w:b/>
                <w:color w:val="000000" w:themeColor="text1"/>
              </w:rPr>
              <w:t>Vytvor</w:t>
            </w:r>
            <w:r>
              <w:rPr>
                <w:b/>
                <w:color w:val="000000" w:themeColor="text1"/>
              </w:rPr>
              <w:t xml:space="preserve">iť </w:t>
            </w:r>
            <w:r w:rsidRPr="009E1415">
              <w:rPr>
                <w:b/>
                <w:color w:val="000000" w:themeColor="text1"/>
              </w:rPr>
              <w:t>interaktívn</w:t>
            </w:r>
            <w:r>
              <w:rPr>
                <w:b/>
                <w:color w:val="000000" w:themeColor="text1"/>
              </w:rPr>
              <w:t>u</w:t>
            </w:r>
            <w:r w:rsidRPr="009E1415">
              <w:rPr>
                <w:b/>
                <w:color w:val="000000" w:themeColor="text1"/>
              </w:rPr>
              <w:t xml:space="preserve"> map</w:t>
            </w:r>
            <w:r>
              <w:rPr>
                <w:b/>
                <w:color w:val="000000" w:themeColor="text1"/>
              </w:rPr>
              <w:t>u</w:t>
            </w:r>
            <w:r w:rsidRPr="009E1415">
              <w:rPr>
                <w:b/>
                <w:color w:val="000000" w:themeColor="text1"/>
              </w:rPr>
              <w:t xml:space="preserve"> športovej infraštruktúry v Bratislavskom kraji </w:t>
            </w:r>
          </w:p>
        </w:tc>
      </w:tr>
      <w:tr w:rsidR="001203FE" w14:paraId="1C35BF03" w14:textId="77777777" w:rsidTr="00D55867">
        <w:tc>
          <w:tcPr>
            <w:tcW w:w="2500" w:type="pct"/>
          </w:tcPr>
          <w:p w14:paraId="47541B01" w14:textId="77777777" w:rsidR="001203FE" w:rsidRDefault="001203FE" w:rsidP="00D55867">
            <w:r>
              <w:t>Termín</w:t>
            </w:r>
          </w:p>
        </w:tc>
        <w:tc>
          <w:tcPr>
            <w:tcW w:w="2500" w:type="pct"/>
          </w:tcPr>
          <w:p w14:paraId="009CD8CC" w14:textId="77777777" w:rsidR="001203FE" w:rsidRDefault="001203FE" w:rsidP="00D55867">
            <w:r w:rsidRPr="00737883">
              <w:t xml:space="preserve">2023 </w:t>
            </w:r>
          </w:p>
        </w:tc>
      </w:tr>
      <w:tr w:rsidR="001203FE" w14:paraId="6A5C4F7E" w14:textId="77777777" w:rsidTr="00D55867">
        <w:tc>
          <w:tcPr>
            <w:tcW w:w="2500" w:type="pct"/>
          </w:tcPr>
          <w:p w14:paraId="54ED92B5" w14:textId="77777777" w:rsidR="001203FE" w:rsidRDefault="001203FE" w:rsidP="00D55867">
            <w:r>
              <w:t>Zodpovednosť</w:t>
            </w:r>
          </w:p>
        </w:tc>
        <w:tc>
          <w:tcPr>
            <w:tcW w:w="2500" w:type="pct"/>
          </w:tcPr>
          <w:p w14:paraId="39220D12" w14:textId="77777777" w:rsidR="001203FE" w:rsidRDefault="001203FE" w:rsidP="00D55867">
            <w:r>
              <w:t>BSK (OŠMŠ, OÚPGISŽP, OKP)</w:t>
            </w:r>
          </w:p>
        </w:tc>
      </w:tr>
      <w:tr w:rsidR="001203FE" w14:paraId="785FA9DD" w14:textId="77777777" w:rsidTr="00D55867">
        <w:tc>
          <w:tcPr>
            <w:tcW w:w="2500" w:type="pct"/>
          </w:tcPr>
          <w:p w14:paraId="72627A73" w14:textId="77777777" w:rsidR="001203FE" w:rsidRDefault="001203FE" w:rsidP="00D55867">
            <w:r>
              <w:t>Náklady (EUR)</w:t>
            </w:r>
          </w:p>
        </w:tc>
        <w:tc>
          <w:tcPr>
            <w:tcW w:w="2500" w:type="pct"/>
          </w:tcPr>
          <w:p w14:paraId="47007A46" w14:textId="77777777" w:rsidR="001203FE" w:rsidRDefault="001203FE" w:rsidP="00D55867">
            <w:r>
              <w:t>N/A</w:t>
            </w:r>
          </w:p>
        </w:tc>
      </w:tr>
      <w:tr w:rsidR="001203FE" w14:paraId="4690B350" w14:textId="77777777" w:rsidTr="00D55867">
        <w:tc>
          <w:tcPr>
            <w:tcW w:w="2500" w:type="pct"/>
          </w:tcPr>
          <w:p w14:paraId="09048CB5" w14:textId="77777777" w:rsidR="001203FE" w:rsidRDefault="001203FE" w:rsidP="00D55867">
            <w:r>
              <w:t>Financovanie</w:t>
            </w:r>
          </w:p>
        </w:tc>
        <w:tc>
          <w:tcPr>
            <w:tcW w:w="2500" w:type="pct"/>
          </w:tcPr>
          <w:p w14:paraId="0E96B454" w14:textId="77777777" w:rsidR="001203FE" w:rsidRDefault="001203FE" w:rsidP="00D55867">
            <w:r>
              <w:t>vlastné zdroje, zdroje EÚ</w:t>
            </w:r>
          </w:p>
        </w:tc>
      </w:tr>
      <w:tr w:rsidR="001203FE" w14:paraId="79734FF4" w14:textId="77777777" w:rsidTr="00D55867">
        <w:tc>
          <w:tcPr>
            <w:tcW w:w="2500" w:type="pct"/>
          </w:tcPr>
          <w:p w14:paraId="383BD1C4" w14:textId="77777777" w:rsidR="001203FE" w:rsidRDefault="001203FE" w:rsidP="00D55867">
            <w:r>
              <w:t>Ukazovatele výsledku</w:t>
            </w:r>
          </w:p>
        </w:tc>
        <w:tc>
          <w:tcPr>
            <w:tcW w:w="2500" w:type="pct"/>
          </w:tcPr>
          <w:p w14:paraId="69EB0D8A" w14:textId="77777777" w:rsidR="001203FE" w:rsidRDefault="001203FE" w:rsidP="00D55867">
            <w:r>
              <w:t>vytvorenie interaktívnej mapy</w:t>
            </w:r>
          </w:p>
        </w:tc>
      </w:tr>
      <w:tr w:rsidR="001203FE" w14:paraId="24659E91" w14:textId="77777777" w:rsidTr="00D55867">
        <w:tc>
          <w:tcPr>
            <w:tcW w:w="5000" w:type="pct"/>
            <w:gridSpan w:val="2"/>
          </w:tcPr>
          <w:p w14:paraId="57CF4843" w14:textId="77777777" w:rsidR="001203FE" w:rsidRDefault="001203FE">
            <w:pPr>
              <w:pStyle w:val="Odsekzoznamu"/>
              <w:numPr>
                <w:ilvl w:val="0"/>
                <w:numId w:val="62"/>
              </w:numPr>
              <w:ind w:left="0" w:firstLine="0"/>
              <w:rPr>
                <w:b/>
                <w:bCs/>
              </w:rPr>
            </w:pPr>
            <w:r>
              <w:rPr>
                <w:b/>
                <w:bCs/>
              </w:rPr>
              <w:t>Spolupráca subjektov pracujúcich v športe a koordinácia propagácie športových aktivít a školských pohybových aktivít</w:t>
            </w:r>
          </w:p>
          <w:p w14:paraId="46141FA9" w14:textId="77777777" w:rsidR="001203FE" w:rsidRDefault="001203FE" w:rsidP="00D55867">
            <w:pPr>
              <w:rPr>
                <w:b/>
                <w:bCs/>
                <w:i/>
                <w:iCs/>
              </w:rPr>
            </w:pPr>
          </w:p>
          <w:p w14:paraId="0D0F70C3" w14:textId="77777777" w:rsidR="001203FE" w:rsidRPr="00737883" w:rsidRDefault="001203FE" w:rsidP="00D55867">
            <w:pPr>
              <w:jc w:val="both"/>
            </w:pPr>
            <w:r w:rsidRPr="00E1672C">
              <w:rPr>
                <w:bCs/>
                <w:i/>
                <w:iCs/>
              </w:rPr>
              <w:t xml:space="preserve">Cieľ: Zlepšenie spolupráce relevantných aktérov a zvýšenie zapojenia obyvateľov do pravidelných pohybových aktivít. </w:t>
            </w:r>
          </w:p>
        </w:tc>
      </w:tr>
    </w:tbl>
    <w:p w14:paraId="6980DD37" w14:textId="77777777" w:rsidR="001203FE" w:rsidRDefault="001203FE" w:rsidP="001203FE">
      <w:r>
        <w:br w:type="page"/>
      </w:r>
    </w:p>
    <w:tbl>
      <w:tblPr>
        <w:tblStyle w:val="Mriekatabuky"/>
        <w:tblW w:w="5000" w:type="pct"/>
        <w:tblLook w:val="04A0" w:firstRow="1" w:lastRow="0" w:firstColumn="1" w:lastColumn="0" w:noHBand="0" w:noVBand="1"/>
      </w:tblPr>
      <w:tblGrid>
        <w:gridCol w:w="4530"/>
        <w:gridCol w:w="4530"/>
      </w:tblGrid>
      <w:tr w:rsidR="001203FE" w14:paraId="73FCF743" w14:textId="77777777" w:rsidTr="00D55867">
        <w:tc>
          <w:tcPr>
            <w:tcW w:w="5000" w:type="pct"/>
            <w:gridSpan w:val="2"/>
          </w:tcPr>
          <w:p w14:paraId="0FB37E32" w14:textId="77777777" w:rsidR="001203FE" w:rsidRPr="00737883" w:rsidRDefault="001203FE">
            <w:pPr>
              <w:pStyle w:val="Odsekzoznamu"/>
              <w:numPr>
                <w:ilvl w:val="0"/>
                <w:numId w:val="53"/>
              </w:numPr>
              <w:ind w:left="0" w:firstLine="0"/>
              <w:rPr>
                <w:b/>
              </w:rPr>
            </w:pPr>
            <w:r w:rsidRPr="00737883">
              <w:rPr>
                <w:b/>
              </w:rPr>
              <w:lastRenderedPageBreak/>
              <w:t>Propag</w:t>
            </w:r>
            <w:r>
              <w:rPr>
                <w:b/>
              </w:rPr>
              <w:t>ovať</w:t>
            </w:r>
            <w:r w:rsidRPr="00737883">
              <w:rPr>
                <w:b/>
              </w:rPr>
              <w:t xml:space="preserve"> športov</w:t>
            </w:r>
            <w:r>
              <w:rPr>
                <w:b/>
              </w:rPr>
              <w:t xml:space="preserve">é </w:t>
            </w:r>
            <w:r w:rsidRPr="00737883">
              <w:rPr>
                <w:b/>
              </w:rPr>
              <w:t>aktiv</w:t>
            </w:r>
            <w:r>
              <w:rPr>
                <w:b/>
              </w:rPr>
              <w:t>ity</w:t>
            </w:r>
            <w:r w:rsidRPr="00737883">
              <w:rPr>
                <w:b/>
              </w:rPr>
              <w:t xml:space="preserve"> a školsk</w:t>
            </w:r>
            <w:r>
              <w:rPr>
                <w:b/>
              </w:rPr>
              <w:t>é</w:t>
            </w:r>
            <w:r w:rsidRPr="00737883">
              <w:rPr>
                <w:b/>
              </w:rPr>
              <w:t xml:space="preserve"> pohybov</w:t>
            </w:r>
            <w:r>
              <w:rPr>
                <w:b/>
              </w:rPr>
              <w:t>é</w:t>
            </w:r>
            <w:r w:rsidRPr="00737883">
              <w:rPr>
                <w:b/>
              </w:rPr>
              <w:t xml:space="preserve"> aktiv</w:t>
            </w:r>
            <w:r>
              <w:rPr>
                <w:b/>
              </w:rPr>
              <w:t>ity</w:t>
            </w:r>
            <w:r w:rsidRPr="00737883">
              <w:rPr>
                <w:b/>
              </w:rPr>
              <w:t xml:space="preserve"> v</w:t>
            </w:r>
            <w:r>
              <w:rPr>
                <w:b/>
              </w:rPr>
              <w:t xml:space="preserve"> bratislavskom </w:t>
            </w:r>
            <w:r w:rsidRPr="00737883">
              <w:rPr>
                <w:b/>
              </w:rPr>
              <w:t>kraji</w:t>
            </w:r>
          </w:p>
        </w:tc>
      </w:tr>
      <w:tr w:rsidR="001203FE" w14:paraId="774780A8" w14:textId="77777777" w:rsidTr="00D55867">
        <w:tc>
          <w:tcPr>
            <w:tcW w:w="2500" w:type="pct"/>
          </w:tcPr>
          <w:p w14:paraId="4AA6C0E5" w14:textId="77777777" w:rsidR="001203FE" w:rsidRDefault="001203FE" w:rsidP="00D55867">
            <w:r>
              <w:t>Termín</w:t>
            </w:r>
          </w:p>
        </w:tc>
        <w:tc>
          <w:tcPr>
            <w:tcW w:w="2500" w:type="pct"/>
          </w:tcPr>
          <w:p w14:paraId="7A42FF42" w14:textId="77777777" w:rsidR="001203FE" w:rsidRDefault="001203FE" w:rsidP="00D55867">
            <w:r>
              <w:t>priebežne</w:t>
            </w:r>
          </w:p>
        </w:tc>
      </w:tr>
      <w:tr w:rsidR="001203FE" w14:paraId="002C6DBC" w14:textId="77777777" w:rsidTr="00D55867">
        <w:tc>
          <w:tcPr>
            <w:tcW w:w="2500" w:type="pct"/>
          </w:tcPr>
          <w:p w14:paraId="0D1FACA3" w14:textId="77777777" w:rsidR="001203FE" w:rsidRDefault="001203FE" w:rsidP="00D55867">
            <w:r>
              <w:t>Zodpovednosť</w:t>
            </w:r>
          </w:p>
        </w:tc>
        <w:tc>
          <w:tcPr>
            <w:tcW w:w="2500" w:type="pct"/>
          </w:tcPr>
          <w:p w14:paraId="132EA995" w14:textId="77777777" w:rsidR="001203FE" w:rsidRDefault="001203FE" w:rsidP="00D55867">
            <w:r>
              <w:t xml:space="preserve">BSK (OŠMŠ, OKP), mestá a obce, školy, organizátori športových aktivít </w:t>
            </w:r>
          </w:p>
        </w:tc>
      </w:tr>
      <w:tr w:rsidR="001203FE" w14:paraId="051E340F" w14:textId="77777777" w:rsidTr="00D55867">
        <w:tc>
          <w:tcPr>
            <w:tcW w:w="2500" w:type="pct"/>
          </w:tcPr>
          <w:p w14:paraId="437A660A" w14:textId="77777777" w:rsidR="001203FE" w:rsidRDefault="001203FE" w:rsidP="00D55867">
            <w:r>
              <w:t>Náklady (EUR)</w:t>
            </w:r>
          </w:p>
        </w:tc>
        <w:tc>
          <w:tcPr>
            <w:tcW w:w="2500" w:type="pct"/>
          </w:tcPr>
          <w:p w14:paraId="49A975EF" w14:textId="77777777" w:rsidR="001203FE" w:rsidRDefault="001203FE" w:rsidP="00D55867">
            <w:r>
              <w:t>N/A</w:t>
            </w:r>
          </w:p>
        </w:tc>
      </w:tr>
      <w:tr w:rsidR="001203FE" w14:paraId="6861FCB4" w14:textId="77777777" w:rsidTr="00D55867">
        <w:tc>
          <w:tcPr>
            <w:tcW w:w="2500" w:type="pct"/>
          </w:tcPr>
          <w:p w14:paraId="72BFDBF1" w14:textId="77777777" w:rsidR="001203FE" w:rsidRDefault="001203FE" w:rsidP="00D55867">
            <w:r>
              <w:t>Financovanie</w:t>
            </w:r>
          </w:p>
        </w:tc>
        <w:tc>
          <w:tcPr>
            <w:tcW w:w="2500" w:type="pct"/>
          </w:tcPr>
          <w:p w14:paraId="4565AB1B" w14:textId="77777777" w:rsidR="001203FE" w:rsidRDefault="001203FE" w:rsidP="00D55867">
            <w:r>
              <w:t xml:space="preserve">vlastné zdroje (BRDS) </w:t>
            </w:r>
          </w:p>
        </w:tc>
      </w:tr>
      <w:tr w:rsidR="001203FE" w14:paraId="32F1CD5A" w14:textId="77777777" w:rsidTr="00D55867">
        <w:tc>
          <w:tcPr>
            <w:tcW w:w="2500" w:type="pct"/>
          </w:tcPr>
          <w:p w14:paraId="122873B0" w14:textId="77777777" w:rsidR="001203FE" w:rsidRDefault="001203FE" w:rsidP="00D55867">
            <w:r>
              <w:t>Ukazovatele výsledku</w:t>
            </w:r>
          </w:p>
        </w:tc>
        <w:tc>
          <w:tcPr>
            <w:tcW w:w="2500" w:type="pct"/>
          </w:tcPr>
          <w:p w14:paraId="34EAE8CD" w14:textId="77777777" w:rsidR="001203FE" w:rsidRDefault="001203FE" w:rsidP="00D55867">
            <w:r>
              <w:t>počet propagovaných športových a školských pohybových aktivít</w:t>
            </w:r>
          </w:p>
        </w:tc>
      </w:tr>
      <w:tr w:rsidR="001203FE" w14:paraId="5000769A" w14:textId="77777777" w:rsidTr="00D55867">
        <w:tc>
          <w:tcPr>
            <w:tcW w:w="5000" w:type="pct"/>
            <w:gridSpan w:val="2"/>
          </w:tcPr>
          <w:p w14:paraId="015FB71D" w14:textId="77777777" w:rsidR="001203FE" w:rsidRPr="00737883" w:rsidRDefault="001203FE">
            <w:pPr>
              <w:pStyle w:val="Odsekzoznamu"/>
              <w:numPr>
                <w:ilvl w:val="0"/>
                <w:numId w:val="53"/>
              </w:numPr>
              <w:ind w:left="0" w:firstLine="0"/>
              <w:rPr>
                <w:b/>
              </w:rPr>
            </w:pPr>
            <w:r>
              <w:rPr>
                <w:b/>
              </w:rPr>
              <w:t>Posilňovať</w:t>
            </w:r>
            <w:r w:rsidRPr="00737883">
              <w:rPr>
                <w:b/>
              </w:rPr>
              <w:t xml:space="preserve"> spoluprác</w:t>
            </w:r>
            <w:r>
              <w:rPr>
                <w:b/>
              </w:rPr>
              <w:t>u</w:t>
            </w:r>
            <w:r w:rsidRPr="00737883">
              <w:rPr>
                <w:b/>
              </w:rPr>
              <w:t xml:space="preserve"> s relevantnými partnermi v oblasti športu</w:t>
            </w:r>
          </w:p>
        </w:tc>
      </w:tr>
      <w:tr w:rsidR="001203FE" w14:paraId="6A926677" w14:textId="77777777" w:rsidTr="00D55867">
        <w:tc>
          <w:tcPr>
            <w:tcW w:w="2500" w:type="pct"/>
          </w:tcPr>
          <w:p w14:paraId="3CD2CC16" w14:textId="77777777" w:rsidR="001203FE" w:rsidRDefault="001203FE" w:rsidP="00D55867">
            <w:r>
              <w:t>Termín</w:t>
            </w:r>
          </w:p>
        </w:tc>
        <w:tc>
          <w:tcPr>
            <w:tcW w:w="2500" w:type="pct"/>
          </w:tcPr>
          <w:p w14:paraId="7DEC3AA2" w14:textId="77777777" w:rsidR="001203FE" w:rsidRDefault="001203FE" w:rsidP="00D55867">
            <w:r>
              <w:t>priebežne</w:t>
            </w:r>
          </w:p>
        </w:tc>
      </w:tr>
      <w:tr w:rsidR="001203FE" w14:paraId="7A0ED0F2" w14:textId="77777777" w:rsidTr="00D55867">
        <w:tc>
          <w:tcPr>
            <w:tcW w:w="2500" w:type="pct"/>
          </w:tcPr>
          <w:p w14:paraId="0D71C8C3" w14:textId="77777777" w:rsidR="001203FE" w:rsidRDefault="001203FE" w:rsidP="00D55867">
            <w:r>
              <w:t>Zodpovednosť</w:t>
            </w:r>
          </w:p>
        </w:tc>
        <w:tc>
          <w:tcPr>
            <w:tcW w:w="2500" w:type="pct"/>
          </w:tcPr>
          <w:p w14:paraId="612F9909" w14:textId="77777777" w:rsidR="001203FE" w:rsidRDefault="001203FE" w:rsidP="00D55867">
            <w:r>
              <w:t xml:space="preserve">BSK, mestá a obce, školy, športové zväzy, organizátori športových aktivít </w:t>
            </w:r>
          </w:p>
        </w:tc>
      </w:tr>
      <w:tr w:rsidR="001203FE" w14:paraId="090DFC14" w14:textId="77777777" w:rsidTr="00D55867">
        <w:tc>
          <w:tcPr>
            <w:tcW w:w="2500" w:type="pct"/>
          </w:tcPr>
          <w:p w14:paraId="2572DC96" w14:textId="77777777" w:rsidR="001203FE" w:rsidRDefault="001203FE" w:rsidP="00D55867">
            <w:r>
              <w:t>Náklady (EUR)</w:t>
            </w:r>
          </w:p>
        </w:tc>
        <w:tc>
          <w:tcPr>
            <w:tcW w:w="2500" w:type="pct"/>
          </w:tcPr>
          <w:p w14:paraId="428525F5" w14:textId="77777777" w:rsidR="001203FE" w:rsidRDefault="001203FE" w:rsidP="00D55867">
            <w:r>
              <w:t>N/A</w:t>
            </w:r>
          </w:p>
        </w:tc>
      </w:tr>
      <w:tr w:rsidR="001203FE" w14:paraId="1BF7E535" w14:textId="77777777" w:rsidTr="00D55867">
        <w:tc>
          <w:tcPr>
            <w:tcW w:w="2500" w:type="pct"/>
          </w:tcPr>
          <w:p w14:paraId="788C3718" w14:textId="77777777" w:rsidR="001203FE" w:rsidRDefault="001203FE" w:rsidP="00D55867">
            <w:r>
              <w:t>Financovanie</w:t>
            </w:r>
          </w:p>
        </w:tc>
        <w:tc>
          <w:tcPr>
            <w:tcW w:w="2500" w:type="pct"/>
          </w:tcPr>
          <w:p w14:paraId="362A9DE3" w14:textId="77777777" w:rsidR="001203FE" w:rsidRDefault="001203FE" w:rsidP="00D55867">
            <w:r>
              <w:t>viaczdrojové financovanie</w:t>
            </w:r>
          </w:p>
        </w:tc>
      </w:tr>
      <w:tr w:rsidR="001203FE" w14:paraId="7FAAEA71" w14:textId="77777777" w:rsidTr="00D55867">
        <w:tc>
          <w:tcPr>
            <w:tcW w:w="2500" w:type="pct"/>
          </w:tcPr>
          <w:p w14:paraId="1020F0A2" w14:textId="77777777" w:rsidR="001203FE" w:rsidRDefault="001203FE" w:rsidP="00D55867">
            <w:r>
              <w:t>Ukazovatele výsledku</w:t>
            </w:r>
          </w:p>
        </w:tc>
        <w:tc>
          <w:tcPr>
            <w:tcW w:w="2500" w:type="pct"/>
          </w:tcPr>
          <w:p w14:paraId="5ABC2A2D" w14:textId="77777777" w:rsidR="001203FE" w:rsidRDefault="001203FE" w:rsidP="00D55867">
            <w:r>
              <w:t>počet spolupracujúcich subjektov</w:t>
            </w:r>
          </w:p>
        </w:tc>
      </w:tr>
      <w:tr w:rsidR="001203FE" w14:paraId="698F0EE8" w14:textId="77777777" w:rsidTr="00D55867">
        <w:tc>
          <w:tcPr>
            <w:tcW w:w="5000" w:type="pct"/>
            <w:gridSpan w:val="2"/>
          </w:tcPr>
          <w:p w14:paraId="5AF0F90B" w14:textId="77777777" w:rsidR="001203FE" w:rsidRPr="00737883" w:rsidRDefault="001203FE">
            <w:pPr>
              <w:pStyle w:val="Odsekzoznamu"/>
              <w:numPr>
                <w:ilvl w:val="0"/>
                <w:numId w:val="53"/>
              </w:numPr>
              <w:ind w:left="0" w:firstLine="0"/>
              <w:rPr>
                <w:b/>
                <w:bCs/>
                <w:color w:val="2E74B5" w:themeColor="accent5" w:themeShade="BF"/>
              </w:rPr>
            </w:pPr>
            <w:r w:rsidRPr="00863A66">
              <w:rPr>
                <w:b/>
              </w:rPr>
              <w:t>Podpo</w:t>
            </w:r>
            <w:r>
              <w:rPr>
                <w:b/>
              </w:rPr>
              <w:t>riť</w:t>
            </w:r>
            <w:r w:rsidRPr="00863A66">
              <w:rPr>
                <w:b/>
              </w:rPr>
              <w:t xml:space="preserve"> informovanos</w:t>
            </w:r>
            <w:r>
              <w:rPr>
                <w:b/>
              </w:rPr>
              <w:t>ť</w:t>
            </w:r>
            <w:r w:rsidRPr="00D87FBE">
              <w:rPr>
                <w:b/>
              </w:rPr>
              <w:t xml:space="preserve"> občanov BSK o športových podujatiach a rekreačných pohybových aktivitách, zlepšenie propagácie športu ako celku</w:t>
            </w:r>
          </w:p>
        </w:tc>
      </w:tr>
      <w:tr w:rsidR="001203FE" w14:paraId="655E3A57" w14:textId="77777777" w:rsidTr="00D55867">
        <w:tc>
          <w:tcPr>
            <w:tcW w:w="2500" w:type="pct"/>
          </w:tcPr>
          <w:p w14:paraId="303BDA69" w14:textId="77777777" w:rsidR="001203FE" w:rsidRDefault="001203FE" w:rsidP="00D55867">
            <w:r>
              <w:t>Termín</w:t>
            </w:r>
          </w:p>
        </w:tc>
        <w:tc>
          <w:tcPr>
            <w:tcW w:w="2500" w:type="pct"/>
          </w:tcPr>
          <w:p w14:paraId="0336B8DA" w14:textId="77777777" w:rsidR="001203FE" w:rsidRDefault="001203FE" w:rsidP="00D55867">
            <w:r>
              <w:t>priebežne</w:t>
            </w:r>
          </w:p>
        </w:tc>
      </w:tr>
      <w:tr w:rsidR="001203FE" w14:paraId="308C7F45" w14:textId="77777777" w:rsidTr="00D55867">
        <w:tc>
          <w:tcPr>
            <w:tcW w:w="2500" w:type="pct"/>
          </w:tcPr>
          <w:p w14:paraId="6AF10FD2" w14:textId="77777777" w:rsidR="001203FE" w:rsidRDefault="001203FE" w:rsidP="00D55867">
            <w:r>
              <w:t>Zodpovednosť</w:t>
            </w:r>
          </w:p>
        </w:tc>
        <w:tc>
          <w:tcPr>
            <w:tcW w:w="2500" w:type="pct"/>
          </w:tcPr>
          <w:p w14:paraId="3CF8D191" w14:textId="77777777" w:rsidR="001203FE" w:rsidRDefault="001203FE" w:rsidP="00D55867">
            <w:r>
              <w:t>BSK (OŠMŠ, OKP)</w:t>
            </w:r>
          </w:p>
        </w:tc>
      </w:tr>
      <w:tr w:rsidR="001203FE" w14:paraId="1AF57D19" w14:textId="77777777" w:rsidTr="00D55867">
        <w:tc>
          <w:tcPr>
            <w:tcW w:w="2500" w:type="pct"/>
          </w:tcPr>
          <w:p w14:paraId="18FB3A82" w14:textId="77777777" w:rsidR="001203FE" w:rsidRDefault="001203FE" w:rsidP="00D55867">
            <w:r>
              <w:t>Náklady (EUR)</w:t>
            </w:r>
          </w:p>
        </w:tc>
        <w:tc>
          <w:tcPr>
            <w:tcW w:w="2500" w:type="pct"/>
          </w:tcPr>
          <w:p w14:paraId="790048CB" w14:textId="77777777" w:rsidR="001203FE" w:rsidRDefault="001203FE" w:rsidP="00D55867">
            <w:r>
              <w:t>N/A</w:t>
            </w:r>
          </w:p>
        </w:tc>
      </w:tr>
      <w:tr w:rsidR="001203FE" w14:paraId="7C793D48" w14:textId="77777777" w:rsidTr="00D55867">
        <w:tc>
          <w:tcPr>
            <w:tcW w:w="2500" w:type="pct"/>
          </w:tcPr>
          <w:p w14:paraId="56CCEA8B" w14:textId="77777777" w:rsidR="001203FE" w:rsidRDefault="001203FE" w:rsidP="00D55867">
            <w:r>
              <w:t>Financovanie</w:t>
            </w:r>
          </w:p>
        </w:tc>
        <w:tc>
          <w:tcPr>
            <w:tcW w:w="2500" w:type="pct"/>
          </w:tcPr>
          <w:p w14:paraId="0E4EB4C2" w14:textId="77777777" w:rsidR="001203FE" w:rsidRDefault="001203FE" w:rsidP="00D55867">
            <w:r>
              <w:t xml:space="preserve">vlastné zdroje, zdroje EÚ </w:t>
            </w:r>
          </w:p>
        </w:tc>
      </w:tr>
      <w:tr w:rsidR="001203FE" w14:paraId="45B9C81A" w14:textId="77777777" w:rsidTr="00D55867">
        <w:tc>
          <w:tcPr>
            <w:tcW w:w="2500" w:type="pct"/>
          </w:tcPr>
          <w:p w14:paraId="5230E5F2" w14:textId="77777777" w:rsidR="001203FE" w:rsidRDefault="001203FE" w:rsidP="00D55867">
            <w:r>
              <w:t>Ukazovatele výsledku</w:t>
            </w:r>
          </w:p>
        </w:tc>
        <w:tc>
          <w:tcPr>
            <w:tcW w:w="2500" w:type="pct"/>
          </w:tcPr>
          <w:p w14:paraId="38F2593E" w14:textId="77777777" w:rsidR="001203FE" w:rsidRDefault="001203FE" w:rsidP="00D55867">
            <w:r>
              <w:t>počet informačných aktivít</w:t>
            </w:r>
          </w:p>
          <w:p w14:paraId="445681AE" w14:textId="77777777" w:rsidR="001203FE" w:rsidRDefault="001203FE" w:rsidP="00D55867">
            <w:r>
              <w:t>počet návštevníkov informačného portálu</w:t>
            </w:r>
          </w:p>
        </w:tc>
      </w:tr>
    </w:tbl>
    <w:p w14:paraId="033E69C3" w14:textId="77777777" w:rsidR="001203FE" w:rsidRPr="004E4E32" w:rsidRDefault="001203FE" w:rsidP="001203FE">
      <w:pPr>
        <w:pStyle w:val="Nadpis2"/>
        <w:numPr>
          <w:ilvl w:val="0"/>
          <w:numId w:val="0"/>
        </w:numPr>
        <w:spacing w:before="0" w:after="0"/>
        <w:ind w:left="578"/>
      </w:pPr>
    </w:p>
    <w:p w14:paraId="0C6C08ED" w14:textId="77777777" w:rsidR="001203FE" w:rsidRDefault="001203FE" w:rsidP="001203FE">
      <w:r>
        <w:br w:type="page"/>
      </w:r>
    </w:p>
    <w:p w14:paraId="279F3096" w14:textId="77777777" w:rsidR="001203FE" w:rsidRDefault="001203FE" w:rsidP="001203FE">
      <w:pPr>
        <w:pStyle w:val="Nadpis2"/>
        <w:spacing w:after="0"/>
        <w:ind w:left="578" w:hanging="578"/>
      </w:pPr>
      <w:bookmarkStart w:id="422" w:name="_Toc110346787"/>
      <w:r>
        <w:lastRenderedPageBreak/>
        <w:t>Akčný plán – mládež</w:t>
      </w:r>
      <w:bookmarkEnd w:id="422"/>
    </w:p>
    <w:p w14:paraId="2117B5B7" w14:textId="77777777" w:rsidR="001203FE" w:rsidRDefault="001203FE" w:rsidP="001203FE"/>
    <w:tbl>
      <w:tblPr>
        <w:tblpPr w:leftFromText="180" w:rightFromText="180" w:vertAnchor="text" w:horzAnchor="margin" w:tblpY="-126"/>
        <w:tblW w:w="0" w:type="auto"/>
        <w:tblLayout w:type="fixed"/>
        <w:tblLook w:val="04A0" w:firstRow="1" w:lastRow="0" w:firstColumn="1" w:lastColumn="0" w:noHBand="0" w:noVBand="1"/>
      </w:tblPr>
      <w:tblGrid>
        <w:gridCol w:w="4515"/>
        <w:gridCol w:w="4530"/>
      </w:tblGrid>
      <w:tr w:rsidR="001203FE" w:rsidRPr="008848D4" w14:paraId="74705AAD" w14:textId="77777777" w:rsidTr="00D55867">
        <w:trPr>
          <w:trHeight w:val="315"/>
        </w:trPr>
        <w:tc>
          <w:tcPr>
            <w:tcW w:w="904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5B9BD5" w:themeFill="accent5"/>
          </w:tcPr>
          <w:p w14:paraId="25A2DFCC" w14:textId="77777777" w:rsidR="001203FE" w:rsidRPr="00D97B4B" w:rsidRDefault="001203FE">
            <w:pPr>
              <w:pStyle w:val="Odsekzoznamu"/>
              <w:numPr>
                <w:ilvl w:val="0"/>
                <w:numId w:val="66"/>
              </w:numPr>
              <w:spacing w:after="0" w:line="240" w:lineRule="auto"/>
              <w:jc w:val="center"/>
              <w:rPr>
                <w:rFonts w:ascii="Calibri" w:eastAsia="Calibri" w:hAnsi="Calibri" w:cs="Calibri"/>
                <w:color w:val="000000" w:themeColor="text1"/>
              </w:rPr>
            </w:pPr>
            <w:r w:rsidRPr="0FDC96C7">
              <w:rPr>
                <w:rFonts w:ascii="Calibri" w:eastAsia="Calibri" w:hAnsi="Calibri" w:cs="Calibri"/>
                <w:b/>
                <w:bCs/>
                <w:color w:val="000000" w:themeColor="text1"/>
              </w:rPr>
              <w:t>Informácie, koordinácia a spolupráca</w:t>
            </w:r>
          </w:p>
        </w:tc>
      </w:tr>
      <w:tr w:rsidR="001203FE" w:rsidRPr="008848D4" w14:paraId="44EB2D48" w14:textId="77777777" w:rsidTr="00D55867">
        <w:trPr>
          <w:trHeight w:val="315"/>
        </w:trPr>
        <w:tc>
          <w:tcPr>
            <w:tcW w:w="904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1553A4EF" w14:textId="77777777" w:rsidR="001203FE" w:rsidRPr="008848D4" w:rsidRDefault="001203FE">
            <w:pPr>
              <w:pStyle w:val="Odsekzoznamu"/>
              <w:numPr>
                <w:ilvl w:val="0"/>
                <w:numId w:val="69"/>
              </w:numPr>
              <w:spacing w:after="0" w:line="240" w:lineRule="auto"/>
              <w:jc w:val="center"/>
              <w:rPr>
                <w:rFonts w:ascii="Calibri" w:eastAsia="Calibri" w:hAnsi="Calibri" w:cs="Calibri"/>
                <w:color w:val="000000" w:themeColor="text1"/>
              </w:rPr>
            </w:pPr>
            <w:r>
              <w:rPr>
                <w:rFonts w:ascii="Calibri" w:eastAsia="Calibri" w:hAnsi="Calibri" w:cs="Calibri"/>
                <w:b/>
                <w:bCs/>
                <w:color w:val="000000" w:themeColor="text1"/>
              </w:rPr>
              <w:t>Informácie o mládeži</w:t>
            </w:r>
            <w:r w:rsidRPr="008848D4" w:rsidDel="007519ED">
              <w:rPr>
                <w:rFonts w:ascii="Calibri" w:eastAsia="Calibri" w:hAnsi="Calibri" w:cs="Calibri"/>
                <w:b/>
                <w:bCs/>
                <w:color w:val="000000" w:themeColor="text1"/>
              </w:rPr>
              <w:t xml:space="preserve"> </w:t>
            </w:r>
            <w:r>
              <w:rPr>
                <w:rFonts w:ascii="Calibri" w:eastAsia="Calibri" w:hAnsi="Calibri" w:cs="Calibri"/>
                <w:b/>
                <w:bCs/>
                <w:color w:val="000000" w:themeColor="text1"/>
              </w:rPr>
              <w:t>a o práci s mládežou</w:t>
            </w:r>
          </w:p>
        </w:tc>
      </w:tr>
      <w:tr w:rsidR="001203FE" w:rsidRPr="008848D4" w14:paraId="12092E19"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0D34EF70" w14:textId="77777777" w:rsidR="001203FE" w:rsidRDefault="001203FE">
            <w:pPr>
              <w:pStyle w:val="Odsekzoznamu"/>
              <w:numPr>
                <w:ilvl w:val="0"/>
                <w:numId w:val="74"/>
              </w:numPr>
              <w:spacing w:after="0" w:line="240" w:lineRule="auto"/>
              <w:ind w:left="447"/>
              <w:rPr>
                <w:rFonts w:ascii="Calibri" w:eastAsia="Calibri" w:hAnsi="Calibri" w:cs="Calibri"/>
                <w:b/>
                <w:bCs/>
                <w:color w:val="000000" w:themeColor="text1"/>
              </w:rPr>
            </w:pPr>
            <w:r w:rsidRPr="0FDC96C7">
              <w:rPr>
                <w:rFonts w:ascii="Calibri" w:eastAsia="Calibri" w:hAnsi="Calibri" w:cs="Calibri"/>
                <w:b/>
                <w:bCs/>
                <w:color w:val="000000" w:themeColor="text1"/>
              </w:rPr>
              <w:t>Realizácia prieskumov a zber údajov o mládeži</w:t>
            </w:r>
          </w:p>
          <w:p w14:paraId="42D24BB7" w14:textId="77777777" w:rsidR="001203FE" w:rsidRDefault="001203FE" w:rsidP="00D55867">
            <w:pPr>
              <w:spacing w:after="0" w:line="240" w:lineRule="auto"/>
              <w:rPr>
                <w:rFonts w:ascii="Calibri" w:eastAsia="Calibri" w:hAnsi="Calibri" w:cs="Calibri"/>
                <w:b/>
                <w:bCs/>
                <w:color w:val="000000" w:themeColor="text1"/>
              </w:rPr>
            </w:pPr>
          </w:p>
          <w:p w14:paraId="18AF95E2" w14:textId="77777777" w:rsidR="001203FE" w:rsidRDefault="001203FE" w:rsidP="00D55867">
            <w:pPr>
              <w:spacing w:after="0" w:line="240" w:lineRule="auto"/>
              <w:rPr>
                <w:rFonts w:ascii="Arial" w:hAnsi="Arial" w:cs="Arial"/>
                <w:sz w:val="20"/>
                <w:szCs w:val="20"/>
              </w:rPr>
            </w:pPr>
            <w:r w:rsidRPr="00D97B4B">
              <w:rPr>
                <w:rFonts w:ascii="Calibri" w:eastAsia="Calibri" w:hAnsi="Calibri" w:cs="Calibri"/>
                <w:i/>
                <w:iCs/>
                <w:color w:val="000000" w:themeColor="text1"/>
              </w:rPr>
              <w:t xml:space="preserve">Cieľ: </w:t>
            </w:r>
            <w:r>
              <w:rPr>
                <w:rFonts w:ascii="Arial" w:hAnsi="Arial" w:cs="Arial"/>
                <w:i/>
                <w:iCs/>
                <w:sz w:val="20"/>
                <w:szCs w:val="20"/>
              </w:rPr>
              <w:t>Zabezpečenie údajov a informácií potrebných pre t</w:t>
            </w:r>
            <w:r w:rsidRPr="00D97B4B">
              <w:rPr>
                <w:rFonts w:ascii="Arial" w:hAnsi="Arial" w:cs="Arial"/>
                <w:i/>
                <w:iCs/>
                <w:sz w:val="20"/>
                <w:szCs w:val="20"/>
              </w:rPr>
              <w:t>vor</w:t>
            </w:r>
            <w:r>
              <w:rPr>
                <w:rFonts w:ascii="Arial" w:hAnsi="Arial" w:cs="Arial"/>
                <w:i/>
                <w:iCs/>
                <w:sz w:val="20"/>
                <w:szCs w:val="20"/>
              </w:rPr>
              <w:t>bu a implementáciu</w:t>
            </w:r>
            <w:r w:rsidRPr="00D97B4B">
              <w:rPr>
                <w:rFonts w:ascii="Arial" w:hAnsi="Arial" w:cs="Arial"/>
                <w:i/>
                <w:iCs/>
                <w:sz w:val="20"/>
                <w:szCs w:val="20"/>
              </w:rPr>
              <w:t xml:space="preserve"> </w:t>
            </w:r>
            <w:r>
              <w:rPr>
                <w:rFonts w:ascii="Arial" w:hAnsi="Arial" w:cs="Arial"/>
                <w:i/>
                <w:iCs/>
                <w:sz w:val="20"/>
                <w:szCs w:val="20"/>
              </w:rPr>
              <w:t xml:space="preserve">kvalitných </w:t>
            </w:r>
            <w:r w:rsidRPr="00D97B4B">
              <w:rPr>
                <w:rFonts w:ascii="Arial" w:hAnsi="Arial" w:cs="Arial"/>
                <w:i/>
                <w:iCs/>
                <w:sz w:val="20"/>
                <w:szCs w:val="20"/>
              </w:rPr>
              <w:t>verejn</w:t>
            </w:r>
            <w:r>
              <w:rPr>
                <w:rFonts w:ascii="Arial" w:hAnsi="Arial" w:cs="Arial"/>
                <w:i/>
                <w:iCs/>
                <w:sz w:val="20"/>
                <w:szCs w:val="20"/>
              </w:rPr>
              <w:t>ých</w:t>
            </w:r>
            <w:r w:rsidRPr="00D97B4B">
              <w:rPr>
                <w:rFonts w:ascii="Arial" w:hAnsi="Arial" w:cs="Arial"/>
                <w:i/>
                <w:iCs/>
                <w:sz w:val="20"/>
                <w:szCs w:val="20"/>
              </w:rPr>
              <w:t xml:space="preserve"> polit</w:t>
            </w:r>
            <w:r>
              <w:rPr>
                <w:rFonts w:ascii="Arial" w:hAnsi="Arial" w:cs="Arial"/>
                <w:i/>
                <w:iCs/>
                <w:sz w:val="20"/>
                <w:szCs w:val="20"/>
              </w:rPr>
              <w:t>ík pre rozvoj práce s mládežou na území BSK</w:t>
            </w:r>
            <w:r w:rsidRPr="00D97B4B">
              <w:rPr>
                <w:rFonts w:ascii="Arial" w:hAnsi="Arial" w:cs="Arial"/>
                <w:i/>
                <w:iCs/>
                <w:sz w:val="20"/>
                <w:szCs w:val="20"/>
              </w:rPr>
              <w:t>.</w:t>
            </w:r>
          </w:p>
          <w:p w14:paraId="2315AFE2" w14:textId="77777777" w:rsidR="001203FE" w:rsidRPr="008848D4" w:rsidRDefault="001203FE" w:rsidP="00D55867">
            <w:pPr>
              <w:spacing w:after="0" w:line="240" w:lineRule="auto"/>
              <w:rPr>
                <w:rFonts w:ascii="Calibri" w:eastAsia="Calibri" w:hAnsi="Calibri" w:cs="Calibri"/>
                <w:color w:val="000000" w:themeColor="text1"/>
              </w:rPr>
            </w:pPr>
          </w:p>
        </w:tc>
      </w:tr>
      <w:tr w:rsidR="001203FE" w:rsidRPr="008848D4" w14:paraId="225E1131"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053A2304" w14:textId="77777777" w:rsidR="001203FE" w:rsidRPr="008848D4" w:rsidRDefault="001203FE">
            <w:pPr>
              <w:pStyle w:val="Odsekzoznamu"/>
              <w:numPr>
                <w:ilvl w:val="0"/>
                <w:numId w:val="76"/>
              </w:numPr>
              <w:spacing w:after="0" w:line="240" w:lineRule="auto"/>
              <w:ind w:left="447"/>
              <w:rPr>
                <w:rFonts w:ascii="Calibri" w:eastAsia="Calibri" w:hAnsi="Calibri" w:cs="Calibri"/>
                <w:color w:val="000000" w:themeColor="text1"/>
              </w:rPr>
            </w:pPr>
            <w:r>
              <w:rPr>
                <w:rFonts w:ascii="Calibri" w:eastAsia="Calibri" w:hAnsi="Calibri" w:cs="Calibri"/>
                <w:b/>
                <w:bCs/>
                <w:color w:val="000000" w:themeColor="text1"/>
              </w:rPr>
              <w:t>Zisťovať</w:t>
            </w:r>
            <w:r w:rsidRPr="008848D4">
              <w:rPr>
                <w:rFonts w:ascii="Calibri" w:eastAsia="Calibri" w:hAnsi="Calibri" w:cs="Calibri"/>
                <w:b/>
                <w:bCs/>
                <w:color w:val="000000" w:themeColor="text1"/>
              </w:rPr>
              <w:t xml:space="preserve"> potr</w:t>
            </w:r>
            <w:r>
              <w:rPr>
                <w:rFonts w:ascii="Calibri" w:eastAsia="Calibri" w:hAnsi="Calibri" w:cs="Calibri"/>
                <w:b/>
                <w:bCs/>
                <w:color w:val="000000" w:themeColor="text1"/>
              </w:rPr>
              <w:t>eby</w:t>
            </w:r>
            <w:r w:rsidRPr="008848D4">
              <w:rPr>
                <w:rFonts w:ascii="Calibri" w:eastAsia="Calibri" w:hAnsi="Calibri" w:cs="Calibri"/>
                <w:b/>
                <w:bCs/>
                <w:color w:val="000000" w:themeColor="text1"/>
              </w:rPr>
              <w:t xml:space="preserve"> a záujm</w:t>
            </w:r>
            <w:r>
              <w:rPr>
                <w:rFonts w:ascii="Calibri" w:eastAsia="Calibri" w:hAnsi="Calibri" w:cs="Calibri"/>
                <w:b/>
                <w:bCs/>
                <w:color w:val="000000" w:themeColor="text1"/>
              </w:rPr>
              <w:t>y</w:t>
            </w:r>
            <w:r w:rsidRPr="008848D4">
              <w:rPr>
                <w:rFonts w:ascii="Calibri" w:eastAsia="Calibri" w:hAnsi="Calibri" w:cs="Calibri"/>
                <w:b/>
                <w:bCs/>
                <w:color w:val="000000" w:themeColor="text1"/>
              </w:rPr>
              <w:t xml:space="preserve"> mladých ľudí </w:t>
            </w:r>
            <w:r>
              <w:rPr>
                <w:rFonts w:ascii="Calibri" w:eastAsia="Calibri" w:hAnsi="Calibri" w:cs="Calibri"/>
                <w:b/>
                <w:bCs/>
                <w:color w:val="000000" w:themeColor="text1"/>
              </w:rPr>
              <w:t>na miestnej a regionálnej úrovni</w:t>
            </w:r>
          </w:p>
        </w:tc>
      </w:tr>
      <w:tr w:rsidR="001203FE" w:rsidRPr="008848D4" w14:paraId="2202B324" w14:textId="77777777" w:rsidTr="00D55867">
        <w:trPr>
          <w:trHeight w:val="25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DC65C3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DCD8F64"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3631A5D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C9F2E5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1C0A2C7"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eastAsia="Times New Roman"/>
                <w:lang w:eastAsia="zh-CN"/>
              </w:rPr>
              <w:t>MŠVVŠ SR, RMBK, NIVAM, mestá a obce</w:t>
            </w:r>
          </w:p>
        </w:tc>
      </w:tr>
      <w:tr w:rsidR="001203FE" w:rsidRPr="008848D4" w14:paraId="2F0DF009"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9B38152"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674EF51" w14:textId="77777777" w:rsidR="001203FE" w:rsidRPr="008848D4" w:rsidRDefault="001203FE" w:rsidP="00D55867">
            <w:pPr>
              <w:spacing w:after="0" w:line="240" w:lineRule="auto"/>
              <w:jc w:val="both"/>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5A9842E6"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4BE5B8A"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5CAA7E8"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8848D4">
              <w:rPr>
                <w:rFonts w:ascii="Calibri" w:eastAsia="Calibri" w:hAnsi="Calibri" w:cs="Calibri"/>
                <w:color w:val="000000" w:themeColor="text1"/>
              </w:rPr>
              <w:t>, E+</w:t>
            </w:r>
          </w:p>
        </w:tc>
      </w:tr>
      <w:tr w:rsidR="001203FE" w:rsidRPr="008848D4" w14:paraId="3B15E06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E4B66A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4DAE844A"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počet spracovaných analytických štúdií</w:t>
            </w:r>
          </w:p>
        </w:tc>
      </w:tr>
      <w:tr w:rsidR="001203FE" w:rsidRPr="008848D4" w14:paraId="2AF4B979"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514DA661" w14:textId="77777777" w:rsidR="001203FE" w:rsidRPr="008848D4" w:rsidRDefault="001203FE">
            <w:pPr>
              <w:pStyle w:val="Odsekzoznamu"/>
              <w:numPr>
                <w:ilvl w:val="0"/>
                <w:numId w:val="76"/>
              </w:numPr>
              <w:spacing w:after="0" w:line="240" w:lineRule="auto"/>
              <w:ind w:left="447"/>
              <w:rPr>
                <w:rFonts w:ascii="Calibri" w:eastAsia="Calibri" w:hAnsi="Calibri" w:cs="Calibri"/>
                <w:color w:val="000000" w:themeColor="text1"/>
              </w:rPr>
            </w:pPr>
            <w:r w:rsidRPr="008848D4">
              <w:rPr>
                <w:rFonts w:ascii="Calibri" w:eastAsia="Calibri" w:hAnsi="Calibri" w:cs="Calibri"/>
                <w:b/>
                <w:bCs/>
                <w:color w:val="000000" w:themeColor="text1"/>
              </w:rPr>
              <w:t>Mapova</w:t>
            </w:r>
            <w:r>
              <w:rPr>
                <w:rFonts w:ascii="Calibri" w:eastAsia="Calibri" w:hAnsi="Calibri" w:cs="Calibri"/>
                <w:b/>
                <w:bCs/>
                <w:color w:val="000000" w:themeColor="text1"/>
              </w:rPr>
              <w:t>ť</w:t>
            </w:r>
            <w:r w:rsidRPr="008848D4">
              <w:rPr>
                <w:rFonts w:ascii="Calibri" w:eastAsia="Calibri" w:hAnsi="Calibri" w:cs="Calibri"/>
                <w:b/>
                <w:bCs/>
                <w:color w:val="000000" w:themeColor="text1"/>
              </w:rPr>
              <w:t xml:space="preserve"> subjekt</w:t>
            </w:r>
            <w:r>
              <w:rPr>
                <w:rFonts w:ascii="Calibri" w:eastAsia="Calibri" w:hAnsi="Calibri" w:cs="Calibri"/>
                <w:b/>
                <w:bCs/>
                <w:color w:val="000000" w:themeColor="text1"/>
              </w:rPr>
              <w:t>y</w:t>
            </w:r>
            <w:r w:rsidRPr="008848D4">
              <w:rPr>
                <w:rFonts w:ascii="Calibri" w:eastAsia="Calibri" w:hAnsi="Calibri" w:cs="Calibri"/>
                <w:b/>
                <w:bCs/>
                <w:color w:val="000000" w:themeColor="text1"/>
              </w:rPr>
              <w:t xml:space="preserve"> podieľajúc</w:t>
            </w:r>
            <w:r>
              <w:rPr>
                <w:rFonts w:ascii="Calibri" w:eastAsia="Calibri" w:hAnsi="Calibri" w:cs="Calibri"/>
                <w:b/>
                <w:bCs/>
                <w:color w:val="000000" w:themeColor="text1"/>
              </w:rPr>
              <w:t>e</w:t>
            </w:r>
            <w:r w:rsidRPr="008848D4">
              <w:rPr>
                <w:rFonts w:ascii="Calibri" w:eastAsia="Calibri" w:hAnsi="Calibri" w:cs="Calibri"/>
                <w:b/>
                <w:bCs/>
                <w:color w:val="000000" w:themeColor="text1"/>
              </w:rPr>
              <w:t xml:space="preserve"> sa na práci s mládežou</w:t>
            </w:r>
          </w:p>
        </w:tc>
      </w:tr>
      <w:tr w:rsidR="001203FE" w:rsidRPr="008848D4" w14:paraId="2C2B67B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97C0F7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769AD54"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31.</w:t>
            </w:r>
            <w:r>
              <w:rPr>
                <w:rFonts w:ascii="Calibri" w:eastAsia="Calibri" w:hAnsi="Calibri" w:cs="Calibri"/>
                <w:color w:val="000000" w:themeColor="text1"/>
              </w:rPr>
              <w:t xml:space="preserve"> </w:t>
            </w:r>
            <w:r w:rsidRPr="008848D4">
              <w:rPr>
                <w:rFonts w:ascii="Calibri" w:eastAsia="Calibri" w:hAnsi="Calibri" w:cs="Calibri"/>
                <w:color w:val="000000" w:themeColor="text1"/>
              </w:rPr>
              <w:t>12.</w:t>
            </w:r>
            <w:r>
              <w:rPr>
                <w:rFonts w:ascii="Calibri" w:eastAsia="Calibri" w:hAnsi="Calibri" w:cs="Calibri"/>
                <w:color w:val="000000" w:themeColor="text1"/>
              </w:rPr>
              <w:t xml:space="preserve"> </w:t>
            </w:r>
            <w:r w:rsidRPr="008848D4">
              <w:rPr>
                <w:rFonts w:ascii="Calibri" w:eastAsia="Calibri" w:hAnsi="Calibri" w:cs="Calibri"/>
                <w:color w:val="000000" w:themeColor="text1"/>
              </w:rPr>
              <w:t>2023</w:t>
            </w:r>
          </w:p>
        </w:tc>
      </w:tr>
      <w:tr w:rsidR="001203FE" w:rsidRPr="008848D4" w14:paraId="7610A47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836255B"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043DA0A"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eastAsia="Times New Roman"/>
                <w:lang w:eastAsia="zh-CN"/>
              </w:rPr>
              <w:t>NIVAM, RMBK, MŠVVŠ SR, MIRRI SR, školy, mestá a obce</w:t>
            </w:r>
          </w:p>
        </w:tc>
      </w:tr>
      <w:tr w:rsidR="001203FE" w:rsidRPr="008848D4" w14:paraId="6E0B6A85"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77838782"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BF26B4F"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6E06152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70272B1"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43F6CC3D"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8848D4">
              <w:rPr>
                <w:rFonts w:ascii="Calibri" w:eastAsia="Calibri" w:hAnsi="Calibri" w:cs="Calibri"/>
                <w:color w:val="000000" w:themeColor="text1"/>
              </w:rPr>
              <w:t>, E+,</w:t>
            </w:r>
            <w:r>
              <w:rPr>
                <w:rFonts w:ascii="Calibri" w:eastAsia="Calibri" w:hAnsi="Calibri" w:cs="Calibri"/>
                <w:color w:val="000000" w:themeColor="text1"/>
              </w:rPr>
              <w:t xml:space="preserve"> zdroje EÚ</w:t>
            </w:r>
            <w:r w:rsidRPr="008848D4" w:rsidDel="004D5343">
              <w:rPr>
                <w:rFonts w:ascii="Calibri" w:eastAsia="Calibri" w:hAnsi="Calibri" w:cs="Calibri"/>
                <w:color w:val="000000" w:themeColor="text1"/>
              </w:rPr>
              <w:t xml:space="preserve"> </w:t>
            </w:r>
          </w:p>
        </w:tc>
      </w:tr>
      <w:tr w:rsidR="001203FE" w:rsidRPr="008848D4" w14:paraId="583E405D"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7A656C13"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FF0140F"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databáza</w:t>
            </w:r>
          </w:p>
        </w:tc>
      </w:tr>
      <w:tr w:rsidR="001203FE" w:rsidRPr="008848D4" w14:paraId="6FB5C42D" w14:textId="77777777" w:rsidTr="00D55867">
        <w:trPr>
          <w:trHeight w:val="390"/>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67382379" w14:textId="77777777" w:rsidR="001203FE" w:rsidRPr="0010252A" w:rsidRDefault="001203FE">
            <w:pPr>
              <w:pStyle w:val="Odsekzoznamu"/>
              <w:numPr>
                <w:ilvl w:val="0"/>
                <w:numId w:val="69"/>
              </w:numPr>
              <w:spacing w:after="0" w:line="240" w:lineRule="auto"/>
              <w:jc w:val="center"/>
              <w:rPr>
                <w:rFonts w:ascii="Calibri" w:eastAsia="Calibri" w:hAnsi="Calibri" w:cs="Calibri"/>
                <w:color w:val="000000" w:themeColor="text1"/>
              </w:rPr>
            </w:pPr>
            <w:r w:rsidRPr="0FDC96C7">
              <w:rPr>
                <w:rFonts w:ascii="Calibri" w:eastAsia="Calibri" w:hAnsi="Calibri" w:cs="Calibri"/>
                <w:b/>
                <w:bCs/>
                <w:color w:val="000000" w:themeColor="text1"/>
              </w:rPr>
              <w:t>Spolupráca aktérov práce s mládežou a účasť mladých ľudí</w:t>
            </w:r>
          </w:p>
        </w:tc>
      </w:tr>
      <w:tr w:rsidR="001203FE" w:rsidRPr="008848D4" w14:paraId="2DCDA591"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2B33EFC7" w14:textId="77777777" w:rsidR="001203FE" w:rsidRDefault="001203FE">
            <w:pPr>
              <w:pStyle w:val="Odsekzoznamu"/>
              <w:numPr>
                <w:ilvl w:val="0"/>
                <w:numId w:val="75"/>
              </w:numPr>
              <w:spacing w:after="0" w:line="240" w:lineRule="auto"/>
              <w:ind w:left="447"/>
              <w:rPr>
                <w:rFonts w:ascii="Calibri" w:eastAsia="Calibri" w:hAnsi="Calibri" w:cs="Calibri"/>
                <w:b/>
                <w:bCs/>
                <w:color w:val="000000" w:themeColor="text1"/>
              </w:rPr>
            </w:pPr>
            <w:r w:rsidRPr="008848D4">
              <w:rPr>
                <w:rFonts w:ascii="Calibri" w:eastAsia="Calibri" w:hAnsi="Calibri" w:cs="Calibri"/>
                <w:b/>
                <w:bCs/>
                <w:color w:val="000000" w:themeColor="text1"/>
              </w:rPr>
              <w:t>Koordi</w:t>
            </w:r>
            <w:r>
              <w:rPr>
                <w:rFonts w:ascii="Calibri" w:eastAsia="Calibri" w:hAnsi="Calibri" w:cs="Calibri"/>
                <w:b/>
                <w:bCs/>
                <w:color w:val="000000" w:themeColor="text1"/>
              </w:rPr>
              <w:t xml:space="preserve">nácia </w:t>
            </w:r>
            <w:r w:rsidRPr="008848D4">
              <w:rPr>
                <w:rFonts w:ascii="Calibri" w:eastAsia="Calibri" w:hAnsi="Calibri" w:cs="Calibri"/>
                <w:b/>
                <w:bCs/>
                <w:color w:val="000000" w:themeColor="text1"/>
              </w:rPr>
              <w:t>prác</w:t>
            </w:r>
            <w:r>
              <w:rPr>
                <w:rFonts w:ascii="Calibri" w:eastAsia="Calibri" w:hAnsi="Calibri" w:cs="Calibri"/>
                <w:b/>
                <w:bCs/>
                <w:color w:val="000000" w:themeColor="text1"/>
              </w:rPr>
              <w:t xml:space="preserve">e </w:t>
            </w:r>
            <w:r w:rsidRPr="008848D4">
              <w:rPr>
                <w:rFonts w:ascii="Calibri" w:eastAsia="Calibri" w:hAnsi="Calibri" w:cs="Calibri"/>
                <w:b/>
                <w:bCs/>
                <w:color w:val="000000" w:themeColor="text1"/>
              </w:rPr>
              <w:t>s</w:t>
            </w:r>
            <w:r>
              <w:rPr>
                <w:rFonts w:ascii="Calibri" w:eastAsia="Calibri" w:hAnsi="Calibri" w:cs="Calibri"/>
                <w:b/>
                <w:bCs/>
                <w:color w:val="000000" w:themeColor="text1"/>
              </w:rPr>
              <w:t> </w:t>
            </w:r>
            <w:r w:rsidRPr="008848D4">
              <w:rPr>
                <w:rFonts w:ascii="Calibri" w:eastAsia="Calibri" w:hAnsi="Calibri" w:cs="Calibri"/>
                <w:b/>
                <w:bCs/>
                <w:color w:val="000000" w:themeColor="text1"/>
              </w:rPr>
              <w:t>mládežou</w:t>
            </w:r>
          </w:p>
          <w:p w14:paraId="028281D5" w14:textId="77777777" w:rsidR="001203FE" w:rsidRDefault="001203FE" w:rsidP="00D55867">
            <w:pPr>
              <w:spacing w:after="0" w:line="240" w:lineRule="auto"/>
              <w:rPr>
                <w:rFonts w:ascii="Calibri" w:eastAsia="Calibri" w:hAnsi="Calibri" w:cs="Calibri"/>
                <w:b/>
                <w:bCs/>
                <w:color w:val="000000" w:themeColor="text1"/>
              </w:rPr>
            </w:pPr>
          </w:p>
          <w:p w14:paraId="63BB885E" w14:textId="77777777" w:rsidR="001203FE" w:rsidRDefault="001203FE" w:rsidP="00D55867">
            <w:pPr>
              <w:spacing w:after="0" w:line="240" w:lineRule="auto"/>
              <w:rPr>
                <w:rFonts w:ascii="Arial" w:hAnsi="Arial" w:cs="Arial"/>
                <w:i/>
                <w:iCs/>
                <w:sz w:val="20"/>
                <w:szCs w:val="20"/>
              </w:rPr>
            </w:pPr>
            <w:r w:rsidRPr="00D97B4B">
              <w:rPr>
                <w:rFonts w:ascii="Calibri" w:eastAsia="Calibri" w:hAnsi="Calibri" w:cs="Calibri"/>
                <w:i/>
                <w:iCs/>
                <w:color w:val="000000" w:themeColor="text1"/>
              </w:rPr>
              <w:t>Cieľ:</w:t>
            </w:r>
            <w:r>
              <w:rPr>
                <w:rFonts w:ascii="Calibri" w:eastAsia="Calibri" w:hAnsi="Calibri" w:cs="Calibri"/>
                <w:i/>
                <w:iCs/>
                <w:color w:val="000000" w:themeColor="text1"/>
              </w:rPr>
              <w:t xml:space="preserve"> </w:t>
            </w:r>
            <w:r>
              <w:rPr>
                <w:rFonts w:ascii="Arial" w:hAnsi="Arial" w:cs="Arial"/>
                <w:i/>
                <w:iCs/>
                <w:sz w:val="20"/>
                <w:szCs w:val="20"/>
              </w:rPr>
              <w:t xml:space="preserve">Posilnenie a prehĺbenie aktivít súvisiacich s prácou s mládežou </w:t>
            </w:r>
            <w:r w:rsidRPr="00D97B4B">
              <w:rPr>
                <w:rFonts w:ascii="Arial" w:hAnsi="Arial" w:cs="Arial"/>
                <w:i/>
                <w:iCs/>
                <w:sz w:val="20"/>
                <w:szCs w:val="20"/>
              </w:rPr>
              <w:t>v BSK</w:t>
            </w:r>
            <w:r>
              <w:rPr>
                <w:rFonts w:ascii="Arial" w:hAnsi="Arial" w:cs="Arial"/>
                <w:i/>
                <w:iCs/>
                <w:sz w:val="20"/>
                <w:szCs w:val="20"/>
              </w:rPr>
              <w:t xml:space="preserve"> za účelom zvýšenia efektívnosti nástrojov podpory, kvality práce s mládežou a účasti mladých ľudí na verejnom živote.</w:t>
            </w:r>
          </w:p>
          <w:p w14:paraId="2C6B5CA3" w14:textId="77777777" w:rsidR="001203FE" w:rsidRPr="00D97B4B" w:rsidRDefault="001203FE" w:rsidP="00D55867">
            <w:pPr>
              <w:spacing w:after="0" w:line="240" w:lineRule="auto"/>
              <w:rPr>
                <w:rFonts w:ascii="Calibri" w:eastAsia="Calibri" w:hAnsi="Calibri" w:cs="Calibri"/>
                <w:i/>
                <w:iCs/>
                <w:color w:val="000000" w:themeColor="text1"/>
              </w:rPr>
            </w:pPr>
          </w:p>
        </w:tc>
      </w:tr>
      <w:tr w:rsidR="001203FE" w:rsidRPr="008848D4" w14:paraId="7D77048B"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45558909" w14:textId="77777777" w:rsidR="001203FE" w:rsidRPr="008848D4" w:rsidRDefault="001203FE">
            <w:pPr>
              <w:pStyle w:val="Odsekzoznamu"/>
              <w:numPr>
                <w:ilvl w:val="0"/>
                <w:numId w:val="77"/>
              </w:numPr>
              <w:spacing w:after="0" w:line="240" w:lineRule="auto"/>
              <w:ind w:left="447"/>
              <w:rPr>
                <w:rFonts w:ascii="Calibri" w:eastAsia="Calibri" w:hAnsi="Calibri" w:cs="Calibri"/>
                <w:color w:val="000000" w:themeColor="text1"/>
              </w:rPr>
            </w:pPr>
            <w:r w:rsidRPr="0FDC96C7">
              <w:rPr>
                <w:rFonts w:eastAsia="Times New Roman"/>
                <w:b/>
                <w:bCs/>
                <w:lang w:eastAsia="zh-CN"/>
              </w:rPr>
              <w:t>Vytvoriť pozíciu koordinátora práce s mládežou</w:t>
            </w:r>
            <w:r w:rsidRPr="0FDC96C7">
              <w:rPr>
                <w:rFonts w:ascii="Calibri" w:eastAsia="Calibri" w:hAnsi="Calibri" w:cs="Calibri"/>
                <w:b/>
                <w:bCs/>
                <w:color w:val="000000" w:themeColor="text1"/>
              </w:rPr>
              <w:t xml:space="preserve"> </w:t>
            </w:r>
          </w:p>
        </w:tc>
      </w:tr>
      <w:tr w:rsidR="001203FE" w:rsidRPr="008848D4" w14:paraId="2DE5F5C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9F6466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7F6B0B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31.</w:t>
            </w:r>
            <w:r>
              <w:rPr>
                <w:rFonts w:ascii="Calibri" w:eastAsia="Calibri" w:hAnsi="Calibri" w:cs="Calibri"/>
                <w:color w:val="000000" w:themeColor="text1"/>
              </w:rPr>
              <w:t xml:space="preserve"> </w:t>
            </w:r>
            <w:r w:rsidRPr="008848D4">
              <w:rPr>
                <w:rFonts w:ascii="Calibri" w:eastAsia="Calibri" w:hAnsi="Calibri" w:cs="Calibri"/>
                <w:color w:val="000000" w:themeColor="text1"/>
              </w:rPr>
              <w:t>12.</w:t>
            </w:r>
            <w:r>
              <w:rPr>
                <w:rFonts w:ascii="Calibri" w:eastAsia="Calibri" w:hAnsi="Calibri" w:cs="Calibri"/>
                <w:color w:val="000000" w:themeColor="text1"/>
              </w:rPr>
              <w:t xml:space="preserve"> </w:t>
            </w:r>
            <w:r w:rsidRPr="008848D4">
              <w:rPr>
                <w:rFonts w:ascii="Calibri" w:eastAsia="Calibri" w:hAnsi="Calibri" w:cs="Calibri"/>
                <w:color w:val="000000" w:themeColor="text1"/>
              </w:rPr>
              <w:t>202</w:t>
            </w:r>
            <w:r>
              <w:rPr>
                <w:rFonts w:ascii="Calibri" w:eastAsia="Calibri" w:hAnsi="Calibri" w:cs="Calibri"/>
                <w:color w:val="000000" w:themeColor="text1"/>
              </w:rPr>
              <w:t>3</w:t>
            </w:r>
          </w:p>
        </w:tc>
      </w:tr>
      <w:tr w:rsidR="001203FE" w:rsidRPr="008848D4" w14:paraId="1C089C9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A13C8C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40B9966"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BSK</w:t>
            </w:r>
          </w:p>
        </w:tc>
      </w:tr>
      <w:tr w:rsidR="001203FE" w:rsidRPr="008848D4" w14:paraId="4F40B14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16D4CF1"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92D707A"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028ED58A"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7FDD5956"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9B93E10"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v</w:t>
            </w:r>
            <w:r w:rsidRPr="008848D4">
              <w:rPr>
                <w:rFonts w:ascii="Calibri" w:eastAsia="Calibri" w:hAnsi="Calibri" w:cs="Calibri"/>
                <w:color w:val="000000" w:themeColor="text1"/>
              </w:rPr>
              <w:t>lastné zdroje</w:t>
            </w:r>
          </w:p>
        </w:tc>
      </w:tr>
      <w:tr w:rsidR="001203FE" w:rsidRPr="008848D4" w14:paraId="653911D9" w14:textId="77777777" w:rsidTr="00D55867">
        <w:trPr>
          <w:trHeight w:val="315"/>
        </w:trPr>
        <w:tc>
          <w:tcPr>
            <w:tcW w:w="4515" w:type="dxa"/>
            <w:tcBorders>
              <w:top w:val="single" w:sz="6" w:space="0" w:color="000000" w:themeColor="text1"/>
              <w:left w:val="single" w:sz="6" w:space="0" w:color="000000" w:themeColor="text1"/>
              <w:bottom w:val="single" w:sz="4" w:space="0" w:color="auto"/>
              <w:right w:val="single" w:sz="6" w:space="0" w:color="000000" w:themeColor="text1"/>
            </w:tcBorders>
          </w:tcPr>
          <w:p w14:paraId="3CA2CDE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000000" w:themeColor="text1"/>
              <w:left w:val="single" w:sz="6" w:space="0" w:color="CCCCCC"/>
              <w:bottom w:val="single" w:sz="4" w:space="0" w:color="auto"/>
              <w:right w:val="single" w:sz="6" w:space="0" w:color="000000" w:themeColor="text1"/>
            </w:tcBorders>
          </w:tcPr>
          <w:p w14:paraId="4CC2B8D1"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k</w:t>
            </w:r>
            <w:r w:rsidRPr="008848D4">
              <w:rPr>
                <w:rFonts w:ascii="Calibri" w:eastAsia="Calibri" w:hAnsi="Calibri" w:cs="Calibri"/>
                <w:color w:val="000000" w:themeColor="text1"/>
              </w:rPr>
              <w:t>oordinátor pre prácu s mládežou</w:t>
            </w:r>
          </w:p>
        </w:tc>
      </w:tr>
      <w:tr w:rsidR="001203FE" w:rsidRPr="008848D4" w14:paraId="0651F937" w14:textId="77777777" w:rsidTr="00D55867">
        <w:trPr>
          <w:trHeight w:val="315"/>
        </w:trPr>
        <w:tc>
          <w:tcPr>
            <w:tcW w:w="9045" w:type="dxa"/>
            <w:gridSpan w:val="2"/>
            <w:tcBorders>
              <w:top w:val="single" w:sz="4" w:space="0" w:color="auto"/>
              <w:left w:val="single" w:sz="6" w:space="0" w:color="000000" w:themeColor="text1"/>
              <w:bottom w:val="single" w:sz="6" w:space="0" w:color="000000" w:themeColor="text1"/>
              <w:right w:val="single" w:sz="6" w:space="0" w:color="000000" w:themeColor="text1"/>
            </w:tcBorders>
            <w:shd w:val="clear" w:color="auto" w:fill="auto"/>
          </w:tcPr>
          <w:p w14:paraId="596EAF8F" w14:textId="77777777" w:rsidR="001203FE" w:rsidRPr="008848D4" w:rsidRDefault="001203FE">
            <w:pPr>
              <w:pStyle w:val="Odsekzoznamu"/>
              <w:numPr>
                <w:ilvl w:val="0"/>
                <w:numId w:val="77"/>
              </w:numPr>
              <w:spacing w:after="0" w:line="240" w:lineRule="auto"/>
              <w:ind w:left="447"/>
              <w:rPr>
                <w:rFonts w:ascii="Calibri" w:eastAsia="Calibri" w:hAnsi="Calibri" w:cs="Calibri"/>
                <w:color w:val="000000" w:themeColor="text1"/>
              </w:rPr>
            </w:pPr>
            <w:r>
              <w:rPr>
                <w:rFonts w:eastAsia="Times New Roman"/>
                <w:b/>
                <w:bCs/>
                <w:lang w:eastAsia="zh-CN"/>
              </w:rPr>
              <w:t>Poskytovať súčinnosť pri tvorbe koncepcií rozvoja práce s mládežou na miestnej a regionálnej úrovni</w:t>
            </w:r>
            <w:r w:rsidRPr="008848D4" w:rsidDel="00533953">
              <w:rPr>
                <w:rFonts w:ascii="Calibri" w:eastAsia="Calibri" w:hAnsi="Calibri" w:cs="Calibri"/>
                <w:b/>
                <w:bCs/>
                <w:color w:val="000000" w:themeColor="text1"/>
              </w:rPr>
              <w:t xml:space="preserve"> </w:t>
            </w:r>
          </w:p>
        </w:tc>
      </w:tr>
      <w:tr w:rsidR="001203FE" w:rsidRPr="008848D4" w14:paraId="703983DE"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11D2548D"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4D026716" w14:textId="77777777" w:rsidR="001203FE" w:rsidRPr="008848D4" w:rsidRDefault="001203FE" w:rsidP="00D55867">
            <w:pPr>
              <w:spacing w:after="0" w:line="240" w:lineRule="auto"/>
              <w:rPr>
                <w:rFonts w:ascii="Calibri" w:eastAsia="Calibri" w:hAnsi="Calibri" w:cs="Calibri"/>
                <w:color w:val="000000" w:themeColor="text1"/>
              </w:rPr>
            </w:pPr>
            <w:r>
              <w:rPr>
                <w:rFonts w:eastAsia="Times New Roman"/>
                <w:lang w:eastAsia="zh-CN"/>
              </w:rPr>
              <w:t xml:space="preserve">priebežne </w:t>
            </w:r>
          </w:p>
        </w:tc>
      </w:tr>
      <w:tr w:rsidR="001203FE" w:rsidRPr="008848D4" w14:paraId="2173248E"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6984C36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2549F61B" w14:textId="77777777" w:rsidR="001203FE" w:rsidRPr="008848D4" w:rsidRDefault="001203FE" w:rsidP="00D55867">
            <w:pPr>
              <w:spacing w:after="0" w:line="240" w:lineRule="auto"/>
              <w:rPr>
                <w:rFonts w:ascii="Calibri" w:eastAsia="Calibri" w:hAnsi="Calibri" w:cs="Calibri"/>
                <w:color w:val="000000" w:themeColor="text1"/>
              </w:rPr>
            </w:pPr>
            <w:r>
              <w:rPr>
                <w:rFonts w:eastAsia="Times New Roman"/>
                <w:lang w:eastAsia="zh-CN"/>
              </w:rPr>
              <w:t>BSK (IRP), KPSM</w:t>
            </w:r>
          </w:p>
        </w:tc>
      </w:tr>
      <w:tr w:rsidR="001203FE" w:rsidRPr="008848D4" w14:paraId="3B6339B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594E1EA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24FA8F96"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eastAsia="Times New Roman"/>
                <w:lang w:eastAsia="zh-CN"/>
              </w:rPr>
              <w:t>N/A</w:t>
            </w:r>
          </w:p>
        </w:tc>
      </w:tr>
      <w:tr w:rsidR="001203FE" w:rsidRPr="009766CB" w14:paraId="7DA6035A"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68A93116"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3DCD0783" w14:textId="77777777" w:rsidR="001203FE" w:rsidRPr="009766CB" w:rsidRDefault="001203FE" w:rsidP="00D55867">
            <w:pPr>
              <w:spacing w:after="0" w:line="240" w:lineRule="auto"/>
              <w:rPr>
                <w:rFonts w:eastAsia="Times New Roman"/>
                <w:lang w:eastAsia="zh-CN"/>
              </w:rPr>
            </w:pPr>
            <w:r>
              <w:rPr>
                <w:rFonts w:eastAsia="Times New Roman"/>
                <w:lang w:eastAsia="zh-CN"/>
              </w:rPr>
              <w:t>vlastné zdroje</w:t>
            </w:r>
          </w:p>
        </w:tc>
      </w:tr>
      <w:tr w:rsidR="001203FE" w:rsidRPr="008848D4" w14:paraId="6CE5534E"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64DBA0E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58B9D9CC" w14:textId="77777777" w:rsidR="001203FE" w:rsidRPr="008848D4" w:rsidRDefault="001203FE" w:rsidP="00D55867">
            <w:pPr>
              <w:spacing w:after="0" w:line="240" w:lineRule="auto"/>
              <w:rPr>
                <w:rFonts w:ascii="Calibri" w:eastAsia="Calibri" w:hAnsi="Calibri" w:cs="Calibri"/>
                <w:color w:val="000000" w:themeColor="text1"/>
              </w:rPr>
            </w:pPr>
            <w:r>
              <w:rPr>
                <w:rFonts w:eastAsia="Times New Roman"/>
                <w:lang w:eastAsia="zh-CN"/>
              </w:rPr>
              <w:t>počet poskytnutých konzultácií</w:t>
            </w:r>
          </w:p>
        </w:tc>
      </w:tr>
    </w:tbl>
    <w:p w14:paraId="34B9BC44" w14:textId="77777777" w:rsidR="001203FE" w:rsidRDefault="001203FE" w:rsidP="001203FE"/>
    <w:tbl>
      <w:tblPr>
        <w:tblpPr w:leftFromText="180" w:rightFromText="180" w:vertAnchor="text" w:horzAnchor="margin" w:tblpY="-126"/>
        <w:tblW w:w="0" w:type="auto"/>
        <w:tblLayout w:type="fixed"/>
        <w:tblLook w:val="04A0" w:firstRow="1" w:lastRow="0" w:firstColumn="1" w:lastColumn="0" w:noHBand="0" w:noVBand="1"/>
      </w:tblPr>
      <w:tblGrid>
        <w:gridCol w:w="4515"/>
        <w:gridCol w:w="4530"/>
      </w:tblGrid>
      <w:tr w:rsidR="001203FE" w:rsidRPr="008848D4" w14:paraId="25B9F9E6" w14:textId="77777777" w:rsidTr="00D55867">
        <w:trPr>
          <w:trHeight w:val="315"/>
        </w:trPr>
        <w:tc>
          <w:tcPr>
            <w:tcW w:w="9045" w:type="dxa"/>
            <w:gridSpan w:val="2"/>
            <w:tcBorders>
              <w:top w:val="single" w:sz="4" w:space="0" w:color="auto"/>
              <w:left w:val="single" w:sz="6" w:space="0" w:color="000000" w:themeColor="text1"/>
              <w:bottom w:val="single" w:sz="6" w:space="0" w:color="000000" w:themeColor="text1"/>
              <w:right w:val="single" w:sz="6" w:space="0" w:color="000000" w:themeColor="text1"/>
            </w:tcBorders>
          </w:tcPr>
          <w:p w14:paraId="547849F4" w14:textId="77777777" w:rsidR="001203FE" w:rsidRPr="008848D4" w:rsidRDefault="001203FE">
            <w:pPr>
              <w:pStyle w:val="Odsekzoznamu"/>
              <w:numPr>
                <w:ilvl w:val="0"/>
                <w:numId w:val="77"/>
              </w:numPr>
              <w:spacing w:after="0" w:line="240" w:lineRule="auto"/>
              <w:ind w:left="447"/>
              <w:rPr>
                <w:rFonts w:ascii="Calibri" w:eastAsia="Calibri" w:hAnsi="Calibri" w:cs="Calibri"/>
                <w:color w:val="000000" w:themeColor="text1"/>
              </w:rPr>
            </w:pPr>
            <w:r w:rsidRPr="008848D4">
              <w:rPr>
                <w:rFonts w:ascii="Calibri" w:eastAsia="Calibri" w:hAnsi="Calibri" w:cs="Calibri"/>
                <w:b/>
                <w:bCs/>
                <w:color w:val="000000" w:themeColor="text1"/>
              </w:rPr>
              <w:lastRenderedPageBreak/>
              <w:t>Podpor</w:t>
            </w:r>
            <w:r>
              <w:rPr>
                <w:rFonts w:ascii="Calibri" w:eastAsia="Calibri" w:hAnsi="Calibri" w:cs="Calibri"/>
                <w:b/>
                <w:bCs/>
                <w:color w:val="000000" w:themeColor="text1"/>
              </w:rPr>
              <w:t>ovať</w:t>
            </w:r>
            <w:r w:rsidRPr="008848D4">
              <w:rPr>
                <w:rFonts w:ascii="Calibri" w:eastAsia="Calibri" w:hAnsi="Calibri" w:cs="Calibri"/>
                <w:b/>
                <w:bCs/>
                <w:color w:val="000000" w:themeColor="text1"/>
              </w:rPr>
              <w:t xml:space="preserve"> spoluprác</w:t>
            </w:r>
            <w:r>
              <w:rPr>
                <w:rFonts w:ascii="Calibri" w:eastAsia="Calibri" w:hAnsi="Calibri" w:cs="Calibri"/>
                <w:b/>
                <w:bCs/>
                <w:color w:val="000000" w:themeColor="text1"/>
              </w:rPr>
              <w:t>u</w:t>
            </w:r>
            <w:r w:rsidRPr="008848D4">
              <w:rPr>
                <w:rFonts w:ascii="Calibri" w:eastAsia="Calibri" w:hAnsi="Calibri" w:cs="Calibri"/>
                <w:b/>
                <w:bCs/>
                <w:color w:val="000000" w:themeColor="text1"/>
              </w:rPr>
              <w:t xml:space="preserve"> škôl a</w:t>
            </w:r>
            <w:r>
              <w:rPr>
                <w:rFonts w:ascii="Calibri" w:eastAsia="Calibri" w:hAnsi="Calibri" w:cs="Calibri"/>
                <w:b/>
                <w:bCs/>
                <w:color w:val="000000" w:themeColor="text1"/>
              </w:rPr>
              <w:t xml:space="preserve"> ich </w:t>
            </w:r>
            <w:r w:rsidRPr="008848D4">
              <w:rPr>
                <w:rFonts w:ascii="Calibri" w:eastAsia="Calibri" w:hAnsi="Calibri" w:cs="Calibri"/>
                <w:b/>
                <w:bCs/>
                <w:color w:val="000000" w:themeColor="text1"/>
              </w:rPr>
              <w:t>zapájani</w:t>
            </w:r>
            <w:r>
              <w:rPr>
                <w:rFonts w:ascii="Calibri" w:eastAsia="Calibri" w:hAnsi="Calibri" w:cs="Calibri"/>
                <w:b/>
                <w:bCs/>
                <w:color w:val="000000" w:themeColor="text1"/>
              </w:rPr>
              <w:t>e</w:t>
            </w:r>
            <w:r w:rsidRPr="008848D4">
              <w:rPr>
                <w:rFonts w:ascii="Calibri" w:eastAsia="Calibri" w:hAnsi="Calibri" w:cs="Calibri"/>
                <w:b/>
                <w:bCs/>
                <w:color w:val="000000" w:themeColor="text1"/>
              </w:rPr>
              <w:t xml:space="preserve"> do európskych programov spolupráce</w:t>
            </w:r>
          </w:p>
        </w:tc>
      </w:tr>
      <w:tr w:rsidR="001203FE" w:rsidRPr="008848D4" w14:paraId="46B78D3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AB4A16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E9FE240"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30BAB0BA"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AB03F69"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67D51DF"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NIVAM, školy, BSK</w:t>
            </w:r>
          </w:p>
        </w:tc>
      </w:tr>
      <w:tr w:rsidR="001203FE" w:rsidRPr="008848D4" w14:paraId="41FA51D1"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51AABD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B3DEEAD"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74E0AE1B"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3B219937"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2FFA81A"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8848D4">
              <w:rPr>
                <w:rFonts w:ascii="Calibri" w:eastAsia="Calibri" w:hAnsi="Calibri" w:cs="Calibri"/>
                <w:color w:val="000000" w:themeColor="text1"/>
              </w:rPr>
              <w:t xml:space="preserve"> E+</w:t>
            </w:r>
          </w:p>
        </w:tc>
      </w:tr>
      <w:tr w:rsidR="001203FE" w:rsidRPr="008848D4" w14:paraId="1349A3A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A8438A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D7DEF13"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očet aktivít spolupráce</w:t>
            </w:r>
            <w:r w:rsidRPr="008848D4">
              <w:rPr>
                <w:color w:val="000000" w:themeColor="text1"/>
              </w:rPr>
              <w:br/>
            </w:r>
            <w:r>
              <w:rPr>
                <w:rFonts w:ascii="Calibri" w:eastAsia="Calibri" w:hAnsi="Calibri" w:cs="Calibri"/>
                <w:color w:val="000000" w:themeColor="text1"/>
              </w:rPr>
              <w:t>p</w:t>
            </w:r>
            <w:r w:rsidRPr="008848D4">
              <w:rPr>
                <w:rFonts w:ascii="Calibri" w:eastAsia="Calibri" w:hAnsi="Calibri" w:cs="Calibri"/>
                <w:color w:val="000000" w:themeColor="text1"/>
              </w:rPr>
              <w:t>očet zapojených škôl</w:t>
            </w:r>
          </w:p>
        </w:tc>
      </w:tr>
      <w:tr w:rsidR="001203FE" w:rsidRPr="008848D4" w14:paraId="20D29F2C"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0B17883F" w14:textId="77777777" w:rsidR="001203FE" w:rsidRPr="008848D4" w:rsidRDefault="001203FE">
            <w:pPr>
              <w:pStyle w:val="Odsekzoznamu"/>
              <w:numPr>
                <w:ilvl w:val="0"/>
                <w:numId w:val="77"/>
              </w:numPr>
              <w:spacing w:after="0" w:line="240" w:lineRule="auto"/>
              <w:ind w:left="447"/>
              <w:rPr>
                <w:rFonts w:ascii="Calibri" w:eastAsia="Calibri" w:hAnsi="Calibri" w:cs="Calibri"/>
                <w:color w:val="000000" w:themeColor="text1"/>
              </w:rPr>
            </w:pPr>
            <w:r w:rsidRPr="0FDC96C7">
              <w:rPr>
                <w:rFonts w:ascii="Calibri" w:eastAsia="Calibri" w:hAnsi="Calibri" w:cs="Calibri"/>
                <w:b/>
                <w:bCs/>
                <w:color w:val="000000" w:themeColor="text1"/>
              </w:rPr>
              <w:t>Podporovať kampane na rozširovanie dobrovoľníctva, príklady dobrej praxe v</w:t>
            </w:r>
            <w:r>
              <w:rPr>
                <w:rFonts w:ascii="Calibri" w:eastAsia="Calibri" w:hAnsi="Calibri" w:cs="Calibri"/>
                <w:b/>
                <w:bCs/>
                <w:color w:val="000000" w:themeColor="text1"/>
              </w:rPr>
              <w:t> </w:t>
            </w:r>
            <w:r w:rsidRPr="0FDC96C7">
              <w:rPr>
                <w:rFonts w:ascii="Calibri" w:eastAsia="Calibri" w:hAnsi="Calibri" w:cs="Calibri"/>
                <w:b/>
                <w:bCs/>
                <w:color w:val="000000" w:themeColor="text1"/>
              </w:rPr>
              <w:t>oblastiach participácie, inklúzie a práce s mládežou</w:t>
            </w:r>
          </w:p>
        </w:tc>
      </w:tr>
      <w:tr w:rsidR="001203FE" w:rsidRPr="008848D4" w14:paraId="406C445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B311CF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6323D73"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Priebežne</w:t>
            </w:r>
          </w:p>
        </w:tc>
      </w:tr>
      <w:tr w:rsidR="001203FE" w:rsidRPr="008848D4" w14:paraId="2817B419"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4857B3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FD5CC9E"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NIVAM</w:t>
            </w:r>
          </w:p>
        </w:tc>
      </w:tr>
      <w:tr w:rsidR="001203FE" w:rsidRPr="008848D4" w14:paraId="6384916A"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3064EFB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B4DD22B"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62B16C07"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FCB688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975AE6D"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p>
        </w:tc>
      </w:tr>
      <w:tr w:rsidR="001203FE" w:rsidRPr="008848D4" w14:paraId="586F48A1"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B8A3FFA"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1C54831"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očet informačných aktivít</w:t>
            </w:r>
          </w:p>
        </w:tc>
      </w:tr>
      <w:tr w:rsidR="001203FE" w:rsidRPr="008848D4" w14:paraId="61110E12"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4042379B" w14:textId="77777777" w:rsidR="001203FE" w:rsidRDefault="001203FE">
            <w:pPr>
              <w:pStyle w:val="Odsekzoznamu"/>
              <w:numPr>
                <w:ilvl w:val="0"/>
                <w:numId w:val="75"/>
              </w:numPr>
              <w:spacing w:after="0" w:line="240" w:lineRule="auto"/>
              <w:ind w:left="447"/>
              <w:rPr>
                <w:rFonts w:eastAsia="Times New Roman"/>
                <w:b/>
                <w:bCs/>
                <w:lang w:eastAsia="zh-CN"/>
              </w:rPr>
            </w:pPr>
            <w:r>
              <w:rPr>
                <w:rFonts w:eastAsia="Times New Roman"/>
                <w:b/>
                <w:bCs/>
                <w:lang w:eastAsia="zh-CN"/>
              </w:rPr>
              <w:t>Podpora spolupráce škôl a rozvoja š</w:t>
            </w:r>
            <w:r w:rsidRPr="00002DC9">
              <w:rPr>
                <w:rFonts w:eastAsia="Times New Roman"/>
                <w:b/>
                <w:bCs/>
                <w:lang w:eastAsia="zh-CN"/>
              </w:rPr>
              <w:t>kolsk</w:t>
            </w:r>
            <w:r>
              <w:rPr>
                <w:rFonts w:eastAsia="Times New Roman"/>
                <w:b/>
                <w:bCs/>
                <w:lang w:eastAsia="zh-CN"/>
              </w:rPr>
              <w:t>ej</w:t>
            </w:r>
            <w:r w:rsidRPr="00002DC9">
              <w:rPr>
                <w:rFonts w:eastAsia="Times New Roman"/>
                <w:b/>
                <w:bCs/>
                <w:lang w:eastAsia="zh-CN"/>
              </w:rPr>
              <w:t xml:space="preserve"> participáci</w:t>
            </w:r>
            <w:r>
              <w:rPr>
                <w:rFonts w:eastAsia="Times New Roman"/>
                <w:b/>
                <w:bCs/>
                <w:lang w:eastAsia="zh-CN"/>
              </w:rPr>
              <w:t>e v kraji</w:t>
            </w:r>
          </w:p>
          <w:p w14:paraId="475C1D75" w14:textId="77777777" w:rsidR="001203FE" w:rsidRDefault="001203FE" w:rsidP="00D55867">
            <w:pPr>
              <w:spacing w:after="0" w:line="240" w:lineRule="auto"/>
              <w:rPr>
                <w:rFonts w:eastAsia="Times New Roman"/>
                <w:b/>
                <w:bCs/>
                <w:lang w:eastAsia="zh-CN"/>
              </w:rPr>
            </w:pPr>
          </w:p>
          <w:p w14:paraId="33E2FDC7" w14:textId="77777777" w:rsidR="001203FE" w:rsidRPr="00D97B4B" w:rsidRDefault="001203FE" w:rsidP="00D55867">
            <w:pPr>
              <w:spacing w:after="0" w:line="240" w:lineRule="auto"/>
              <w:rPr>
                <w:rFonts w:ascii="Arial" w:hAnsi="Arial" w:cs="Arial"/>
                <w:i/>
                <w:iCs/>
                <w:sz w:val="20"/>
                <w:szCs w:val="20"/>
              </w:rPr>
            </w:pPr>
            <w:r w:rsidRPr="00D97B4B">
              <w:rPr>
                <w:rFonts w:eastAsia="Times New Roman"/>
                <w:i/>
                <w:iCs/>
                <w:lang w:eastAsia="zh-CN"/>
              </w:rPr>
              <w:t xml:space="preserve">Cieľ: </w:t>
            </w:r>
            <w:r w:rsidRPr="00D97B4B">
              <w:rPr>
                <w:rFonts w:ascii="Arial" w:hAnsi="Arial" w:cs="Arial"/>
                <w:i/>
                <w:iCs/>
                <w:sz w:val="20"/>
                <w:szCs w:val="20"/>
              </w:rPr>
              <w:t>Podpora vzniku a</w:t>
            </w:r>
            <w:r>
              <w:rPr>
                <w:rFonts w:ascii="Arial" w:hAnsi="Arial" w:cs="Arial"/>
                <w:i/>
                <w:iCs/>
                <w:sz w:val="20"/>
                <w:szCs w:val="20"/>
              </w:rPr>
              <w:t xml:space="preserve"> spolupráce medzi školami na území BSK a rozvoj rôznych foriem </w:t>
            </w:r>
            <w:r w:rsidRPr="00D97B4B">
              <w:rPr>
                <w:rFonts w:ascii="Arial" w:hAnsi="Arial" w:cs="Arial"/>
                <w:i/>
                <w:iCs/>
                <w:sz w:val="20"/>
                <w:szCs w:val="20"/>
              </w:rPr>
              <w:t xml:space="preserve">školskej participácie </w:t>
            </w:r>
            <w:r>
              <w:rPr>
                <w:rFonts w:ascii="Arial" w:hAnsi="Arial" w:cs="Arial"/>
                <w:i/>
                <w:iCs/>
                <w:sz w:val="20"/>
                <w:szCs w:val="20"/>
              </w:rPr>
              <w:t>pre získavanie občianskych a životných zručností.</w:t>
            </w:r>
          </w:p>
          <w:p w14:paraId="262E80D4" w14:textId="77777777" w:rsidR="001203FE" w:rsidRPr="00D67DA1" w:rsidRDefault="001203FE" w:rsidP="00D55867">
            <w:pPr>
              <w:spacing w:after="0" w:line="240" w:lineRule="auto"/>
              <w:rPr>
                <w:rFonts w:ascii="Calibri" w:eastAsia="Calibri" w:hAnsi="Calibri" w:cs="Calibri"/>
                <w:color w:val="000000" w:themeColor="text1"/>
              </w:rPr>
            </w:pPr>
          </w:p>
        </w:tc>
      </w:tr>
      <w:tr w:rsidR="001203FE" w:rsidRPr="008848D4" w14:paraId="7ED5CE50"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6655A633" w14:textId="77777777" w:rsidR="001203FE" w:rsidRPr="008848D4" w:rsidRDefault="001203FE">
            <w:pPr>
              <w:pStyle w:val="Odsekzoznamu"/>
              <w:numPr>
                <w:ilvl w:val="0"/>
                <w:numId w:val="78"/>
              </w:numPr>
              <w:spacing w:after="0" w:line="240" w:lineRule="auto"/>
              <w:ind w:left="447"/>
              <w:rPr>
                <w:rFonts w:ascii="Calibri" w:eastAsia="Calibri" w:hAnsi="Calibri" w:cs="Calibri"/>
                <w:color w:val="000000" w:themeColor="text1"/>
              </w:rPr>
            </w:pPr>
            <w:r w:rsidRPr="008848D4">
              <w:rPr>
                <w:rFonts w:ascii="Calibri" w:eastAsia="Calibri" w:hAnsi="Calibri" w:cs="Calibri"/>
                <w:b/>
                <w:bCs/>
                <w:color w:val="000000" w:themeColor="text1"/>
              </w:rPr>
              <w:t>Podpor</w:t>
            </w:r>
            <w:r>
              <w:rPr>
                <w:rFonts w:ascii="Calibri" w:eastAsia="Calibri" w:hAnsi="Calibri" w:cs="Calibri"/>
                <w:b/>
                <w:bCs/>
                <w:color w:val="000000" w:themeColor="text1"/>
              </w:rPr>
              <w:t>iť</w:t>
            </w:r>
            <w:r w:rsidRPr="008848D4">
              <w:rPr>
                <w:rFonts w:ascii="Calibri" w:eastAsia="Calibri" w:hAnsi="Calibri" w:cs="Calibri"/>
                <w:b/>
                <w:bCs/>
                <w:color w:val="000000" w:themeColor="text1"/>
              </w:rPr>
              <w:t xml:space="preserve"> spoluprác</w:t>
            </w:r>
            <w:r>
              <w:rPr>
                <w:rFonts w:ascii="Calibri" w:eastAsia="Calibri" w:hAnsi="Calibri" w:cs="Calibri"/>
                <w:b/>
                <w:bCs/>
                <w:color w:val="000000" w:themeColor="text1"/>
              </w:rPr>
              <w:t>u</w:t>
            </w:r>
            <w:r w:rsidRPr="008848D4">
              <w:rPr>
                <w:rFonts w:ascii="Calibri" w:eastAsia="Calibri" w:hAnsi="Calibri" w:cs="Calibri"/>
                <w:b/>
                <w:bCs/>
                <w:color w:val="000000" w:themeColor="text1"/>
              </w:rPr>
              <w:t xml:space="preserve"> školských parlamentov </w:t>
            </w:r>
            <w:r>
              <w:rPr>
                <w:rFonts w:ascii="Calibri" w:eastAsia="Calibri" w:hAnsi="Calibri" w:cs="Calibri"/>
                <w:b/>
                <w:bCs/>
                <w:color w:val="000000" w:themeColor="text1"/>
              </w:rPr>
              <w:t>(</w:t>
            </w:r>
            <w:proofErr w:type="spellStart"/>
            <w:r w:rsidRPr="008848D4">
              <w:rPr>
                <w:rFonts w:ascii="Calibri" w:eastAsia="Calibri" w:hAnsi="Calibri" w:cs="Calibri"/>
                <w:b/>
                <w:bCs/>
                <w:color w:val="000000" w:themeColor="text1"/>
              </w:rPr>
              <w:t>sieťovacích</w:t>
            </w:r>
            <w:proofErr w:type="spellEnd"/>
            <w:r w:rsidRPr="008848D4">
              <w:rPr>
                <w:rFonts w:ascii="Calibri" w:eastAsia="Calibri" w:hAnsi="Calibri" w:cs="Calibri"/>
                <w:b/>
                <w:bCs/>
                <w:color w:val="000000" w:themeColor="text1"/>
              </w:rPr>
              <w:t xml:space="preserve"> stretnutí, spoločných </w:t>
            </w:r>
            <w:r>
              <w:rPr>
                <w:rFonts w:ascii="Calibri" w:eastAsia="Calibri" w:hAnsi="Calibri" w:cs="Calibri"/>
                <w:b/>
                <w:bCs/>
                <w:color w:val="000000" w:themeColor="text1"/>
              </w:rPr>
              <w:t>projektov a pod.)</w:t>
            </w:r>
          </w:p>
        </w:tc>
      </w:tr>
      <w:tr w:rsidR="001203FE" w:rsidRPr="008848D4" w14:paraId="073DCEC9"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B58C07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46DC29D6"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5CFE31A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932B8E7"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9EC657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 xml:space="preserve">BSK, </w:t>
            </w:r>
            <w:r>
              <w:rPr>
                <w:rFonts w:ascii="Calibri" w:eastAsia="Calibri" w:hAnsi="Calibri" w:cs="Calibri"/>
                <w:color w:val="000000" w:themeColor="text1"/>
              </w:rPr>
              <w:t>kľúčoví partneri, š</w:t>
            </w:r>
            <w:r w:rsidRPr="008848D4">
              <w:rPr>
                <w:rFonts w:ascii="Calibri" w:eastAsia="Calibri" w:hAnsi="Calibri" w:cs="Calibri"/>
                <w:color w:val="000000" w:themeColor="text1"/>
              </w:rPr>
              <w:t>koly</w:t>
            </w:r>
            <w:r>
              <w:rPr>
                <w:rFonts w:ascii="Calibri" w:eastAsia="Calibri" w:hAnsi="Calibri" w:cs="Calibri"/>
                <w:color w:val="000000" w:themeColor="text1"/>
              </w:rPr>
              <w:t>, NIVAM</w:t>
            </w:r>
          </w:p>
        </w:tc>
      </w:tr>
      <w:tr w:rsidR="001203FE" w:rsidRPr="008848D4" w14:paraId="29CC7317"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EC35A7D"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47733531"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21B17A06"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3680E7A"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A001EFB"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8848D4">
              <w:rPr>
                <w:rFonts w:ascii="Calibri" w:eastAsia="Calibri" w:hAnsi="Calibri" w:cs="Calibri"/>
                <w:color w:val="000000" w:themeColor="text1"/>
              </w:rPr>
              <w:t xml:space="preserve">, E+, </w:t>
            </w:r>
            <w:r>
              <w:rPr>
                <w:rFonts w:ascii="Calibri" w:eastAsia="Calibri" w:hAnsi="Calibri" w:cs="Calibri"/>
                <w:color w:val="000000" w:themeColor="text1"/>
              </w:rPr>
              <w:t>zdroje EÚ, BRDS, v</w:t>
            </w:r>
            <w:r w:rsidRPr="008848D4">
              <w:rPr>
                <w:rFonts w:ascii="Calibri" w:eastAsia="Calibri" w:hAnsi="Calibri" w:cs="Calibri"/>
                <w:color w:val="000000" w:themeColor="text1"/>
              </w:rPr>
              <w:t>lastné zdroje</w:t>
            </w:r>
          </w:p>
        </w:tc>
      </w:tr>
      <w:tr w:rsidR="001203FE" w:rsidRPr="008848D4" w14:paraId="7F9FFB2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30A2EECE"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5B01845"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očet aktivít</w:t>
            </w:r>
            <w:r w:rsidRPr="008848D4">
              <w:rPr>
                <w:color w:val="000000" w:themeColor="text1"/>
              </w:rPr>
              <w:br/>
            </w:r>
            <w:r>
              <w:rPr>
                <w:rFonts w:ascii="Calibri" w:eastAsia="Calibri" w:hAnsi="Calibri" w:cs="Calibri"/>
                <w:color w:val="000000" w:themeColor="text1"/>
              </w:rPr>
              <w:t>p</w:t>
            </w:r>
            <w:r w:rsidRPr="008848D4">
              <w:rPr>
                <w:rFonts w:ascii="Calibri" w:eastAsia="Calibri" w:hAnsi="Calibri" w:cs="Calibri"/>
                <w:color w:val="000000" w:themeColor="text1"/>
              </w:rPr>
              <w:t>očet zapojených škôl</w:t>
            </w:r>
          </w:p>
        </w:tc>
      </w:tr>
      <w:tr w:rsidR="001203FE" w:rsidRPr="008848D4" w14:paraId="018D804D"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37743E79" w14:textId="77777777" w:rsidR="001203FE" w:rsidRPr="0010252A" w:rsidRDefault="001203FE">
            <w:pPr>
              <w:pStyle w:val="Odsekzoznamu"/>
              <w:numPr>
                <w:ilvl w:val="0"/>
                <w:numId w:val="78"/>
              </w:numPr>
              <w:spacing w:after="0" w:line="240" w:lineRule="auto"/>
              <w:ind w:left="447"/>
              <w:rPr>
                <w:rFonts w:ascii="Calibri" w:eastAsia="Calibri" w:hAnsi="Calibri" w:cs="Calibri"/>
                <w:color w:val="000000" w:themeColor="text1"/>
              </w:rPr>
            </w:pPr>
            <w:r w:rsidRPr="0010252A">
              <w:rPr>
                <w:rFonts w:eastAsia="Times New Roman"/>
                <w:b/>
                <w:bCs/>
                <w:lang w:eastAsia="zh-CN"/>
              </w:rPr>
              <w:t xml:space="preserve">Podporiť rozvojové projekty pre koordinátorov a členov školských parlamentov </w:t>
            </w:r>
          </w:p>
        </w:tc>
      </w:tr>
      <w:tr w:rsidR="001203FE" w:rsidRPr="008848D4" w14:paraId="3485EC08"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C7FC35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C76CC3C"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Priebežne</w:t>
            </w:r>
          </w:p>
        </w:tc>
      </w:tr>
      <w:tr w:rsidR="001203FE" w:rsidRPr="008848D4" w14:paraId="3096544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0BCC2FB"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490C305"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NIVAM, kľúčoví partneri, OÚ, ÚSVROS, školy, mestá a obce, BSK</w:t>
            </w:r>
          </w:p>
        </w:tc>
      </w:tr>
      <w:tr w:rsidR="001203FE" w:rsidRPr="008848D4" w14:paraId="299DF209" w14:textId="77777777" w:rsidTr="00D55867">
        <w:trPr>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2B3FB9"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000000" w:themeColor="text1"/>
              <w:left w:val="single" w:sz="6" w:space="0" w:color="CCCCCC"/>
              <w:bottom w:val="single" w:sz="6" w:space="0" w:color="000000" w:themeColor="text1"/>
              <w:right w:val="single" w:sz="6" w:space="0" w:color="000000" w:themeColor="text1"/>
            </w:tcBorders>
          </w:tcPr>
          <w:p w14:paraId="20384439"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559C0E1D"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B5B0702"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E2892FE"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 xml:space="preserve">E+, </w:t>
            </w:r>
            <w:r>
              <w:rPr>
                <w:rFonts w:ascii="Calibri" w:eastAsia="Calibri" w:hAnsi="Calibri" w:cs="Calibri"/>
                <w:color w:val="000000" w:themeColor="text1"/>
              </w:rPr>
              <w:t>štátny rozpočet, v</w:t>
            </w:r>
            <w:r w:rsidRPr="008848D4">
              <w:rPr>
                <w:rFonts w:ascii="Calibri" w:eastAsia="Calibri" w:hAnsi="Calibri" w:cs="Calibri"/>
                <w:color w:val="000000" w:themeColor="text1"/>
              </w:rPr>
              <w:t>lastné zdroje</w:t>
            </w:r>
          </w:p>
        </w:tc>
      </w:tr>
      <w:tr w:rsidR="001203FE" w:rsidRPr="008848D4" w14:paraId="61475E86"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ED64154"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C9528B4" w14:textId="77777777" w:rsidR="001203FE" w:rsidRPr="008848D4" w:rsidRDefault="001203FE" w:rsidP="00D55867">
            <w:pPr>
              <w:spacing w:after="0" w:line="240" w:lineRule="auto"/>
              <w:rPr>
                <w:rFonts w:ascii="Calibri" w:eastAsia="Calibri" w:hAnsi="Calibri" w:cs="Calibri"/>
                <w:color w:val="000000" w:themeColor="text1"/>
              </w:rPr>
            </w:pPr>
            <w:r>
              <w:rPr>
                <w:rFonts w:eastAsia="Times New Roman"/>
                <w:lang w:eastAsia="zh-CN"/>
              </w:rPr>
              <w:t>počet zapojených škôl</w:t>
            </w:r>
          </w:p>
        </w:tc>
      </w:tr>
      <w:tr w:rsidR="001203FE" w:rsidRPr="008848D4" w14:paraId="1154F064"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0A02326B" w14:textId="77777777" w:rsidR="001203FE" w:rsidRPr="008848D4" w:rsidRDefault="001203FE">
            <w:pPr>
              <w:pStyle w:val="Odsekzoznamu"/>
              <w:numPr>
                <w:ilvl w:val="0"/>
                <w:numId w:val="78"/>
              </w:numPr>
              <w:spacing w:after="0" w:line="240" w:lineRule="auto"/>
              <w:ind w:left="447"/>
              <w:rPr>
                <w:rFonts w:ascii="Calibri" w:eastAsia="Calibri" w:hAnsi="Calibri" w:cs="Calibri"/>
                <w:color w:val="000000" w:themeColor="text1"/>
              </w:rPr>
            </w:pPr>
            <w:r w:rsidRPr="00002DC9">
              <w:rPr>
                <w:rFonts w:eastAsia="Times New Roman"/>
                <w:b/>
                <w:bCs/>
                <w:lang w:eastAsia="zh-CN"/>
              </w:rPr>
              <w:t>Podpor</w:t>
            </w:r>
            <w:r>
              <w:rPr>
                <w:rFonts w:eastAsia="Times New Roman"/>
                <w:b/>
                <w:bCs/>
                <w:lang w:eastAsia="zh-CN"/>
              </w:rPr>
              <w:t>iť</w:t>
            </w:r>
            <w:r w:rsidRPr="00002DC9">
              <w:rPr>
                <w:rFonts w:eastAsia="Times New Roman"/>
                <w:b/>
                <w:bCs/>
                <w:lang w:eastAsia="zh-CN"/>
              </w:rPr>
              <w:t xml:space="preserve"> </w:t>
            </w:r>
            <w:r>
              <w:rPr>
                <w:rFonts w:eastAsia="Times New Roman"/>
                <w:b/>
                <w:bCs/>
                <w:lang w:eastAsia="zh-CN"/>
              </w:rPr>
              <w:t xml:space="preserve">zavádzanie školských </w:t>
            </w:r>
            <w:proofErr w:type="spellStart"/>
            <w:r>
              <w:rPr>
                <w:rFonts w:eastAsia="Times New Roman"/>
                <w:b/>
                <w:bCs/>
                <w:lang w:eastAsia="zh-CN"/>
              </w:rPr>
              <w:t>participatívnych</w:t>
            </w:r>
            <w:proofErr w:type="spellEnd"/>
            <w:r>
              <w:rPr>
                <w:rFonts w:eastAsia="Times New Roman"/>
                <w:b/>
                <w:bCs/>
                <w:lang w:eastAsia="zh-CN"/>
              </w:rPr>
              <w:t xml:space="preserve"> rozpočtov</w:t>
            </w:r>
          </w:p>
        </w:tc>
      </w:tr>
      <w:tr w:rsidR="001203FE" w:rsidRPr="008848D4" w14:paraId="42183E83"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296E4AE"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1CF8B19"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0A16D1F6"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3722FEE2"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498EF07" w14:textId="77777777" w:rsidR="001203FE" w:rsidRPr="008848D4" w:rsidRDefault="001203FE" w:rsidP="00D55867">
            <w:pPr>
              <w:spacing w:after="0" w:line="240" w:lineRule="auto"/>
              <w:rPr>
                <w:rFonts w:ascii="Calibri" w:eastAsia="Calibri" w:hAnsi="Calibri" w:cs="Calibri"/>
                <w:color w:val="000000" w:themeColor="text1"/>
              </w:rPr>
            </w:pPr>
            <w:r>
              <w:rPr>
                <w:rFonts w:eastAsia="Times New Roman"/>
                <w:lang w:eastAsia="zh-CN"/>
              </w:rPr>
              <w:t>SV ROS, NIVAM, BSK (OŠMŠ)</w:t>
            </w:r>
          </w:p>
        </w:tc>
      </w:tr>
      <w:tr w:rsidR="001203FE" w:rsidRPr="008848D4" w14:paraId="67002D05"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8818BDB"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CDF20F6"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392AF57B"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CCC06BD"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A2B460C"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vlastné zdroje, štátny rozpočet</w:t>
            </w:r>
          </w:p>
        </w:tc>
      </w:tr>
      <w:tr w:rsidR="001203FE" w:rsidRPr="008848D4" w14:paraId="5D9D0576"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0182F39"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AD878BE" w14:textId="77777777" w:rsidR="001203FE" w:rsidRPr="00D97B4B"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očet zapojených škôl</w:t>
            </w:r>
          </w:p>
        </w:tc>
      </w:tr>
    </w:tbl>
    <w:p w14:paraId="6BE76432" w14:textId="77777777" w:rsidR="001203FE" w:rsidRDefault="001203FE" w:rsidP="001203FE">
      <w:r>
        <w:br w:type="page"/>
      </w:r>
    </w:p>
    <w:tbl>
      <w:tblPr>
        <w:tblpPr w:leftFromText="180" w:rightFromText="180" w:vertAnchor="text" w:horzAnchor="margin" w:tblpY="-126"/>
        <w:tblW w:w="0" w:type="auto"/>
        <w:tblLayout w:type="fixed"/>
        <w:tblLook w:val="04A0" w:firstRow="1" w:lastRow="0" w:firstColumn="1" w:lastColumn="0" w:noHBand="0" w:noVBand="1"/>
      </w:tblPr>
      <w:tblGrid>
        <w:gridCol w:w="4515"/>
        <w:gridCol w:w="4530"/>
      </w:tblGrid>
      <w:tr w:rsidR="001203FE" w:rsidRPr="008848D4" w14:paraId="214185D5" w14:textId="77777777" w:rsidTr="00D55867">
        <w:trPr>
          <w:trHeight w:val="315"/>
        </w:trPr>
        <w:tc>
          <w:tcPr>
            <w:tcW w:w="9045" w:type="dxa"/>
            <w:gridSpan w:val="2"/>
            <w:tcBorders>
              <w:top w:val="single" w:sz="4" w:space="0" w:color="auto"/>
              <w:left w:val="single" w:sz="6" w:space="0" w:color="000000" w:themeColor="text1"/>
              <w:bottom w:val="single" w:sz="6" w:space="0" w:color="000000" w:themeColor="text1"/>
              <w:right w:val="single" w:sz="6" w:space="0" w:color="000000" w:themeColor="text1"/>
            </w:tcBorders>
          </w:tcPr>
          <w:p w14:paraId="26FBB452" w14:textId="77777777" w:rsidR="001203FE" w:rsidRPr="00D97B4B" w:rsidDel="00E21181" w:rsidRDefault="001203FE">
            <w:pPr>
              <w:pStyle w:val="Odsekzoznamu"/>
              <w:numPr>
                <w:ilvl w:val="0"/>
                <w:numId w:val="78"/>
              </w:numPr>
              <w:spacing w:after="0" w:line="240" w:lineRule="auto"/>
              <w:ind w:left="447"/>
              <w:rPr>
                <w:rFonts w:ascii="Calibri" w:eastAsia="Calibri" w:hAnsi="Calibri" w:cs="Calibri"/>
              </w:rPr>
            </w:pPr>
            <w:r w:rsidRPr="0FDC96C7">
              <w:rPr>
                <w:rFonts w:eastAsia="Times New Roman"/>
                <w:b/>
                <w:bCs/>
                <w:lang w:eastAsia="zh-CN"/>
              </w:rPr>
              <w:lastRenderedPageBreak/>
              <w:t>Podporiť projekty zamerané na spoluprácu škôl v ZP BSK</w:t>
            </w:r>
          </w:p>
        </w:tc>
      </w:tr>
      <w:tr w:rsidR="001203FE" w:rsidRPr="008848D4" w14:paraId="34F624E1"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9B80043"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2EEF9E8" w14:textId="77777777" w:rsidR="001203FE" w:rsidRPr="00D97B4B" w:rsidDel="00E21181" w:rsidRDefault="001203FE" w:rsidP="00D55867">
            <w:pPr>
              <w:spacing w:after="0" w:line="240" w:lineRule="auto"/>
              <w:rPr>
                <w:rFonts w:ascii="Calibri" w:eastAsia="Calibri" w:hAnsi="Calibri" w:cs="Calibri"/>
              </w:rPr>
            </w:pPr>
            <w:r>
              <w:rPr>
                <w:rFonts w:eastAsia="Times New Roman"/>
                <w:lang w:eastAsia="zh-CN"/>
              </w:rPr>
              <w:t>P</w:t>
            </w:r>
            <w:r w:rsidRPr="00D97B4B">
              <w:rPr>
                <w:rFonts w:eastAsia="Times New Roman"/>
                <w:lang w:eastAsia="zh-CN"/>
              </w:rPr>
              <w:t>riebežne</w:t>
            </w:r>
          </w:p>
        </w:tc>
      </w:tr>
      <w:tr w:rsidR="001203FE" w:rsidRPr="008848D4" w14:paraId="621F134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1F19F48"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D787B4E" w14:textId="77777777" w:rsidR="001203FE" w:rsidRPr="00D97B4B" w:rsidDel="00E21181" w:rsidRDefault="001203FE" w:rsidP="00D55867">
            <w:pPr>
              <w:spacing w:after="0" w:line="240" w:lineRule="auto"/>
              <w:rPr>
                <w:rFonts w:ascii="Calibri" w:eastAsia="Calibri" w:hAnsi="Calibri" w:cs="Calibri"/>
              </w:rPr>
            </w:pPr>
            <w:r w:rsidRPr="00D97B4B">
              <w:rPr>
                <w:rFonts w:eastAsia="Times New Roman"/>
                <w:lang w:eastAsia="zh-CN"/>
              </w:rPr>
              <w:t>BSK (OŠMŠ)</w:t>
            </w:r>
          </w:p>
        </w:tc>
      </w:tr>
      <w:tr w:rsidR="001203FE" w:rsidRPr="008848D4" w14:paraId="5CB4FAE1"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D32C675"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FF45D87" w14:textId="77777777" w:rsidR="001203FE" w:rsidRPr="00D97B4B" w:rsidDel="00E21181" w:rsidRDefault="001203FE" w:rsidP="00D55867">
            <w:pPr>
              <w:spacing w:after="0" w:line="240" w:lineRule="auto"/>
              <w:rPr>
                <w:rFonts w:ascii="Calibri" w:eastAsia="Calibri" w:hAnsi="Calibri" w:cs="Calibri"/>
              </w:rPr>
            </w:pPr>
            <w:r w:rsidRPr="0FDC96C7">
              <w:rPr>
                <w:rFonts w:ascii="Calibri" w:eastAsia="Calibri" w:hAnsi="Calibri" w:cs="Calibri"/>
              </w:rPr>
              <w:t>N/A</w:t>
            </w:r>
          </w:p>
        </w:tc>
      </w:tr>
      <w:tr w:rsidR="001203FE" w:rsidRPr="008848D4" w14:paraId="453E334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60966E0"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1BC70BF" w14:textId="77777777" w:rsidR="001203FE" w:rsidRPr="00D97B4B" w:rsidDel="00E21181" w:rsidRDefault="001203FE" w:rsidP="00D55867">
            <w:pPr>
              <w:spacing w:after="0" w:line="240" w:lineRule="auto"/>
              <w:rPr>
                <w:rFonts w:ascii="Calibri" w:eastAsia="Calibri" w:hAnsi="Calibri" w:cs="Calibri"/>
              </w:rPr>
            </w:pPr>
            <w:r>
              <w:rPr>
                <w:rFonts w:eastAsia="Times New Roman"/>
                <w:lang w:eastAsia="zh-CN"/>
              </w:rPr>
              <w:t>v</w:t>
            </w:r>
            <w:r w:rsidRPr="00D97B4B">
              <w:rPr>
                <w:rFonts w:eastAsia="Times New Roman"/>
                <w:lang w:eastAsia="zh-CN"/>
              </w:rPr>
              <w:t>lastné zdroje</w:t>
            </w:r>
          </w:p>
        </w:tc>
      </w:tr>
      <w:tr w:rsidR="001203FE" w:rsidRPr="008848D4" w14:paraId="2D5954FB"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7E419669"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5342AC3" w14:textId="77777777" w:rsidR="001203FE" w:rsidRPr="00215EA0" w:rsidDel="00E21181" w:rsidRDefault="001203FE" w:rsidP="00D55867">
            <w:pPr>
              <w:spacing w:after="0" w:line="240" w:lineRule="auto"/>
              <w:rPr>
                <w:rFonts w:eastAsia="Times New Roman"/>
                <w:lang w:eastAsia="zh-CN"/>
              </w:rPr>
            </w:pPr>
            <w:r>
              <w:rPr>
                <w:rFonts w:eastAsia="Times New Roman"/>
                <w:lang w:eastAsia="zh-CN"/>
              </w:rPr>
              <w:t>p</w:t>
            </w:r>
            <w:r w:rsidRPr="00D97B4B">
              <w:rPr>
                <w:rFonts w:eastAsia="Times New Roman"/>
                <w:lang w:eastAsia="zh-CN"/>
              </w:rPr>
              <w:t>očet zapojených škôl</w:t>
            </w:r>
          </w:p>
        </w:tc>
      </w:tr>
      <w:tr w:rsidR="001203FE" w:rsidRPr="008848D4" w14:paraId="511C2DB7"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571DE85D" w14:textId="77777777" w:rsidR="001203FE" w:rsidRDefault="001203FE">
            <w:pPr>
              <w:pStyle w:val="Odsekzoznamu"/>
              <w:numPr>
                <w:ilvl w:val="0"/>
                <w:numId w:val="75"/>
              </w:numPr>
              <w:spacing w:after="0" w:line="240" w:lineRule="auto"/>
              <w:ind w:left="447"/>
              <w:rPr>
                <w:rFonts w:ascii="Calibri" w:eastAsia="Calibri" w:hAnsi="Calibri" w:cs="Calibri"/>
                <w:b/>
                <w:bCs/>
                <w:color w:val="000000" w:themeColor="text1"/>
              </w:rPr>
            </w:pPr>
            <w:r w:rsidRPr="0FDC96C7">
              <w:rPr>
                <w:rFonts w:ascii="Calibri" w:eastAsia="Calibri" w:hAnsi="Calibri" w:cs="Calibri"/>
                <w:b/>
                <w:bCs/>
                <w:color w:val="000000" w:themeColor="text1"/>
              </w:rPr>
              <w:t>Podpora participácie mládeže na živote samosprávy</w:t>
            </w:r>
          </w:p>
          <w:p w14:paraId="3168270E" w14:textId="77777777" w:rsidR="001203FE" w:rsidRDefault="001203FE" w:rsidP="00D55867">
            <w:pPr>
              <w:spacing w:after="0" w:line="240" w:lineRule="auto"/>
              <w:rPr>
                <w:rFonts w:ascii="Calibri" w:eastAsia="Calibri" w:hAnsi="Calibri" w:cs="Calibri"/>
                <w:b/>
                <w:bCs/>
                <w:color w:val="000000" w:themeColor="text1"/>
              </w:rPr>
            </w:pPr>
          </w:p>
          <w:p w14:paraId="03AF13D0" w14:textId="77777777" w:rsidR="001203FE" w:rsidRDefault="001203FE" w:rsidP="00D55867">
            <w:pPr>
              <w:spacing w:after="0" w:line="240" w:lineRule="auto"/>
              <w:rPr>
                <w:rFonts w:ascii="Arial" w:hAnsi="Arial" w:cs="Arial"/>
                <w:i/>
                <w:iCs/>
                <w:sz w:val="20"/>
                <w:szCs w:val="20"/>
              </w:rPr>
            </w:pPr>
            <w:r w:rsidRPr="00D97B4B">
              <w:rPr>
                <w:rFonts w:ascii="Calibri" w:eastAsia="Calibri" w:hAnsi="Calibri" w:cs="Calibri"/>
                <w:i/>
                <w:iCs/>
                <w:color w:val="000000" w:themeColor="text1"/>
              </w:rPr>
              <w:t xml:space="preserve">Cieľ: </w:t>
            </w:r>
            <w:r>
              <w:rPr>
                <w:rFonts w:ascii="Arial" w:hAnsi="Arial" w:cs="Arial"/>
                <w:i/>
                <w:iCs/>
                <w:sz w:val="20"/>
                <w:szCs w:val="20"/>
              </w:rPr>
              <w:t>Vytvorenie podmienok pre</w:t>
            </w:r>
            <w:r w:rsidRPr="00D97B4B">
              <w:rPr>
                <w:rFonts w:ascii="Arial" w:hAnsi="Arial" w:cs="Arial"/>
                <w:i/>
                <w:iCs/>
                <w:sz w:val="20"/>
                <w:szCs w:val="20"/>
              </w:rPr>
              <w:t xml:space="preserve"> účas</w:t>
            </w:r>
            <w:r>
              <w:rPr>
                <w:rFonts w:ascii="Arial" w:hAnsi="Arial" w:cs="Arial"/>
                <w:i/>
                <w:iCs/>
                <w:sz w:val="20"/>
                <w:szCs w:val="20"/>
              </w:rPr>
              <w:t>ť</w:t>
            </w:r>
            <w:r w:rsidRPr="00D97B4B">
              <w:rPr>
                <w:rFonts w:ascii="Arial" w:hAnsi="Arial" w:cs="Arial"/>
                <w:i/>
                <w:iCs/>
                <w:sz w:val="20"/>
                <w:szCs w:val="20"/>
              </w:rPr>
              <w:t xml:space="preserve"> mladých ľudí na verejnom živote v na úrovni </w:t>
            </w:r>
            <w:r>
              <w:rPr>
                <w:rFonts w:ascii="Arial" w:hAnsi="Arial" w:cs="Arial"/>
                <w:i/>
                <w:iCs/>
                <w:sz w:val="20"/>
                <w:szCs w:val="20"/>
              </w:rPr>
              <w:t>miestnej a regionálnej samosprávy.</w:t>
            </w:r>
          </w:p>
          <w:p w14:paraId="6E97D03A" w14:textId="77777777" w:rsidR="001203FE" w:rsidRPr="00D97B4B" w:rsidRDefault="001203FE" w:rsidP="00D55867">
            <w:pPr>
              <w:spacing w:after="0" w:line="240" w:lineRule="auto"/>
              <w:rPr>
                <w:rFonts w:ascii="Calibri" w:eastAsia="Calibri" w:hAnsi="Calibri" w:cs="Calibri"/>
                <w:i/>
                <w:iCs/>
                <w:color w:val="000000" w:themeColor="text1"/>
              </w:rPr>
            </w:pPr>
          </w:p>
        </w:tc>
      </w:tr>
      <w:tr w:rsidR="001203FE" w:rsidRPr="008848D4" w14:paraId="04AA451E"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4112AE01" w14:textId="77777777" w:rsidR="001203FE" w:rsidRPr="008848D4" w:rsidRDefault="001203FE">
            <w:pPr>
              <w:pStyle w:val="Odsekzoznamu"/>
              <w:numPr>
                <w:ilvl w:val="0"/>
                <w:numId w:val="79"/>
              </w:numPr>
              <w:spacing w:after="0" w:line="240" w:lineRule="auto"/>
              <w:ind w:left="447"/>
              <w:rPr>
                <w:rFonts w:ascii="Calibri" w:eastAsia="Calibri" w:hAnsi="Calibri" w:cs="Calibri"/>
                <w:color w:val="000000" w:themeColor="text1"/>
              </w:rPr>
            </w:pPr>
            <w:r w:rsidRPr="00002DC9">
              <w:rPr>
                <w:rFonts w:eastAsia="Times New Roman"/>
                <w:b/>
                <w:bCs/>
                <w:lang w:eastAsia="zh-CN"/>
              </w:rPr>
              <w:t>Podpor</w:t>
            </w:r>
            <w:r>
              <w:rPr>
                <w:rFonts w:eastAsia="Times New Roman"/>
                <w:b/>
                <w:bCs/>
                <w:lang w:eastAsia="zh-CN"/>
              </w:rPr>
              <w:t>iť</w:t>
            </w:r>
            <w:r w:rsidRPr="00002DC9">
              <w:rPr>
                <w:rFonts w:eastAsia="Times New Roman"/>
                <w:b/>
                <w:bCs/>
                <w:lang w:eastAsia="zh-CN"/>
              </w:rPr>
              <w:t xml:space="preserve"> </w:t>
            </w:r>
            <w:r>
              <w:rPr>
                <w:rFonts w:eastAsia="Times New Roman"/>
                <w:b/>
                <w:bCs/>
                <w:lang w:eastAsia="zh-CN"/>
              </w:rPr>
              <w:t>účasť mladých ľudí ako poradného orgánu Zastupiteľstva BSK</w:t>
            </w:r>
          </w:p>
        </w:tc>
      </w:tr>
      <w:tr w:rsidR="001203FE" w:rsidRPr="008848D4" w14:paraId="150742F8"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132A40D4"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5705CFF1"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32A1F21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2A0E595"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1945588"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BSK (OŠMŠ, OKP), KPSM</w:t>
            </w:r>
          </w:p>
        </w:tc>
      </w:tr>
      <w:tr w:rsidR="001203FE" w:rsidRPr="008848D4" w14:paraId="763ADAD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9D0176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F1D6866"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02019E" w14:paraId="0025F685"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AE9909A" w14:textId="77777777" w:rsidR="001203FE" w:rsidRPr="0010252A" w:rsidRDefault="001203FE" w:rsidP="00D55867">
            <w:pPr>
              <w:spacing w:after="0" w:line="240" w:lineRule="auto"/>
              <w:rPr>
                <w:rFonts w:ascii="Calibri" w:eastAsia="Calibri" w:hAnsi="Calibri" w:cs="Calibri"/>
              </w:rPr>
            </w:pPr>
            <w:r w:rsidRPr="0010252A">
              <w:rPr>
                <w:rFonts w:ascii="Calibri" w:eastAsia="Calibri" w:hAnsi="Calibri" w:cs="Calibri"/>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D5D5229" w14:textId="77777777" w:rsidR="001203FE" w:rsidRPr="0010252A" w:rsidRDefault="001203FE" w:rsidP="00D55867">
            <w:pPr>
              <w:spacing w:after="0" w:line="240" w:lineRule="auto"/>
              <w:rPr>
                <w:rFonts w:ascii="Calibri" w:eastAsia="Calibri" w:hAnsi="Calibri" w:cs="Calibri"/>
              </w:rPr>
            </w:pPr>
            <w:r w:rsidRPr="0010252A">
              <w:rPr>
                <w:rFonts w:ascii="Calibri" w:eastAsia="Calibri" w:hAnsi="Calibri" w:cs="Calibri"/>
              </w:rPr>
              <w:t>vlastné zdroje</w:t>
            </w:r>
          </w:p>
        </w:tc>
      </w:tr>
      <w:tr w:rsidR="001203FE" w:rsidRPr="008848D4" w14:paraId="5A61555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B6EF71A"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B0A6F6B"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očet zasadnutí MP</w:t>
            </w:r>
            <w:r>
              <w:rPr>
                <w:rFonts w:ascii="Calibri" w:eastAsia="Calibri" w:hAnsi="Calibri" w:cs="Calibri"/>
                <w:color w:val="000000" w:themeColor="text1"/>
              </w:rPr>
              <w:t xml:space="preserve"> BSK</w:t>
            </w:r>
          </w:p>
        </w:tc>
      </w:tr>
      <w:tr w:rsidR="001203FE" w:rsidRPr="008848D4" w14:paraId="79AE8480"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63136249" w14:textId="77777777" w:rsidR="001203FE" w:rsidRPr="008848D4" w:rsidRDefault="001203FE">
            <w:pPr>
              <w:pStyle w:val="Odsekzoznamu"/>
              <w:numPr>
                <w:ilvl w:val="0"/>
                <w:numId w:val="79"/>
              </w:numPr>
              <w:spacing w:after="0" w:line="240" w:lineRule="auto"/>
              <w:ind w:left="447"/>
              <w:rPr>
                <w:rFonts w:ascii="Calibri" w:eastAsia="Calibri" w:hAnsi="Calibri" w:cs="Calibri"/>
                <w:color w:val="000000" w:themeColor="text1"/>
              </w:rPr>
            </w:pPr>
            <w:r w:rsidRPr="0FDC96C7">
              <w:rPr>
                <w:rFonts w:ascii="Calibri" w:eastAsia="Calibri" w:hAnsi="Calibri" w:cs="Calibri"/>
                <w:b/>
                <w:bCs/>
                <w:color w:val="000000" w:themeColor="text1"/>
              </w:rPr>
              <w:t>Podporiť miestne samosprávy pri rozvoji kvality práce s mládežou, miestne mládežnícke parlamenty a projekty spolupráce medzi subjektmi práce s mládežou</w:t>
            </w:r>
          </w:p>
        </w:tc>
      </w:tr>
      <w:tr w:rsidR="001203FE" w:rsidRPr="008848D4" w14:paraId="03B6584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371E179D"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87CB848"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8848D4">
              <w:rPr>
                <w:rFonts w:ascii="Calibri" w:eastAsia="Calibri" w:hAnsi="Calibri" w:cs="Calibri"/>
                <w:color w:val="000000" w:themeColor="text1"/>
              </w:rPr>
              <w:t>riebežne</w:t>
            </w:r>
          </w:p>
        </w:tc>
      </w:tr>
      <w:tr w:rsidR="001203FE" w:rsidRPr="008848D4" w14:paraId="7B986EDC"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5649500"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EB4DD3D"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 xml:space="preserve">MŠVVŠ SR, MIRRI SR, kľúčoví partneri, NIVAM, mestá a obce </w:t>
            </w:r>
          </w:p>
        </w:tc>
      </w:tr>
      <w:tr w:rsidR="001203FE" w:rsidRPr="008848D4" w14:paraId="057E943D" w14:textId="77777777" w:rsidTr="00D55867">
        <w:trPr>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1E1D7F3"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Náklady (EUR)</w:t>
            </w:r>
          </w:p>
        </w:tc>
        <w:tc>
          <w:tcPr>
            <w:tcW w:w="4530" w:type="dxa"/>
            <w:tcBorders>
              <w:top w:val="single" w:sz="6" w:space="0" w:color="000000" w:themeColor="text1"/>
              <w:left w:val="single" w:sz="6" w:space="0" w:color="CCCCCC"/>
              <w:bottom w:val="single" w:sz="6" w:space="0" w:color="000000" w:themeColor="text1"/>
              <w:right w:val="single" w:sz="6" w:space="0" w:color="000000" w:themeColor="text1"/>
            </w:tcBorders>
          </w:tcPr>
          <w:p w14:paraId="702639A6" w14:textId="77777777" w:rsidR="001203FE" w:rsidRPr="008848D4"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8848D4" w14:paraId="4D153779" w14:textId="77777777" w:rsidTr="00D55867">
        <w:trPr>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409903F"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Financovanie</w:t>
            </w:r>
          </w:p>
        </w:tc>
        <w:tc>
          <w:tcPr>
            <w:tcW w:w="4530" w:type="dxa"/>
            <w:tcBorders>
              <w:top w:val="single" w:sz="6" w:space="0" w:color="000000" w:themeColor="text1"/>
              <w:left w:val="single" w:sz="6" w:space="0" w:color="CCCCCC"/>
              <w:bottom w:val="single" w:sz="6" w:space="0" w:color="000000" w:themeColor="text1"/>
              <w:right w:val="single" w:sz="6" w:space="0" w:color="000000" w:themeColor="text1"/>
            </w:tcBorders>
          </w:tcPr>
          <w:p w14:paraId="5DEFA18B"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FDC96C7">
              <w:rPr>
                <w:rFonts w:ascii="Calibri" w:eastAsia="Calibri" w:hAnsi="Calibri" w:cs="Calibri"/>
                <w:color w:val="000000" w:themeColor="text1"/>
              </w:rPr>
              <w:t>, zdroje EÚ, vlastné zdroje (BRDS)</w:t>
            </w:r>
          </w:p>
        </w:tc>
      </w:tr>
      <w:tr w:rsidR="001203FE" w:rsidRPr="008848D4" w14:paraId="379F0521" w14:textId="77777777" w:rsidTr="00D55867">
        <w:trPr>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1FDFEF7" w14:textId="77777777" w:rsidR="001203FE" w:rsidRPr="008848D4" w:rsidRDefault="001203FE" w:rsidP="00D55867">
            <w:pPr>
              <w:spacing w:after="0" w:line="240" w:lineRule="auto"/>
              <w:rPr>
                <w:rFonts w:ascii="Calibri" w:eastAsia="Calibri" w:hAnsi="Calibri" w:cs="Calibri"/>
                <w:color w:val="000000" w:themeColor="text1"/>
              </w:rPr>
            </w:pPr>
            <w:r w:rsidRPr="008848D4">
              <w:rPr>
                <w:rFonts w:ascii="Calibri" w:eastAsia="Calibri" w:hAnsi="Calibri" w:cs="Calibri"/>
                <w:color w:val="000000" w:themeColor="text1"/>
              </w:rPr>
              <w:t>Ukazovatele výsledku</w:t>
            </w:r>
          </w:p>
        </w:tc>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82B13AF" w14:textId="77777777" w:rsidR="001203FE" w:rsidRPr="008848D4"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počet zapojených samospráv</w:t>
            </w:r>
          </w:p>
        </w:tc>
      </w:tr>
    </w:tbl>
    <w:p w14:paraId="6A9493AF" w14:textId="77777777" w:rsidR="001203FE" w:rsidRDefault="001203FE" w:rsidP="001203FE">
      <w:pPr>
        <w:rPr>
          <w:rFonts w:ascii="Calibri" w:eastAsia="Calibri" w:hAnsi="Calibri" w:cs="Calibri"/>
          <w:color w:val="000000" w:themeColor="text1"/>
        </w:rPr>
      </w:pPr>
    </w:p>
    <w:tbl>
      <w:tblPr>
        <w:tblW w:w="0" w:type="auto"/>
        <w:tblLayout w:type="fixed"/>
        <w:tblLook w:val="04A0" w:firstRow="1" w:lastRow="0" w:firstColumn="1" w:lastColumn="0" w:noHBand="0" w:noVBand="1"/>
      </w:tblPr>
      <w:tblGrid>
        <w:gridCol w:w="4515"/>
        <w:gridCol w:w="4530"/>
      </w:tblGrid>
      <w:tr w:rsidR="001203FE" w:rsidRPr="00393EE8" w14:paraId="54E9BCAA" w14:textId="77777777" w:rsidTr="00D55867">
        <w:trPr>
          <w:trHeight w:val="315"/>
        </w:trPr>
        <w:tc>
          <w:tcPr>
            <w:tcW w:w="9045" w:type="dxa"/>
            <w:gridSpan w:val="2"/>
            <w:tcBorders>
              <w:top w:val="single" w:sz="6" w:space="0" w:color="auto"/>
              <w:left w:val="single" w:sz="6" w:space="0" w:color="000000" w:themeColor="text1"/>
              <w:bottom w:val="single" w:sz="6" w:space="0" w:color="auto"/>
              <w:right w:val="single" w:sz="6" w:space="0" w:color="000000" w:themeColor="text1"/>
            </w:tcBorders>
            <w:shd w:val="clear" w:color="auto" w:fill="5B9BD5" w:themeFill="accent5"/>
          </w:tcPr>
          <w:p w14:paraId="60F29277" w14:textId="77777777" w:rsidR="001203FE" w:rsidRPr="00393EE8" w:rsidRDefault="001203FE" w:rsidP="00D55867">
            <w:pPr>
              <w:spacing w:after="0" w:line="240" w:lineRule="auto"/>
              <w:jc w:val="center"/>
              <w:rPr>
                <w:rFonts w:ascii="Calibri" w:eastAsia="Calibri" w:hAnsi="Calibri" w:cs="Calibri"/>
                <w:color w:val="000000" w:themeColor="text1"/>
              </w:rPr>
            </w:pPr>
            <w:r w:rsidRPr="00002DC9">
              <w:rPr>
                <w:rFonts w:eastAsia="Times New Roman"/>
                <w:b/>
                <w:bCs/>
                <w:lang w:eastAsia="zh-CN"/>
              </w:rPr>
              <w:t>2. Vzdelávanie pracovníkov s</w:t>
            </w:r>
            <w:r>
              <w:rPr>
                <w:rFonts w:eastAsia="Times New Roman"/>
                <w:b/>
                <w:bCs/>
                <w:lang w:eastAsia="zh-CN"/>
              </w:rPr>
              <w:t> </w:t>
            </w:r>
            <w:r w:rsidRPr="00002DC9">
              <w:rPr>
                <w:rFonts w:eastAsia="Times New Roman"/>
                <w:b/>
                <w:bCs/>
                <w:lang w:eastAsia="zh-CN"/>
              </w:rPr>
              <w:t>mládežou</w:t>
            </w:r>
            <w:r>
              <w:rPr>
                <w:rFonts w:eastAsia="Times New Roman"/>
                <w:b/>
                <w:bCs/>
                <w:lang w:eastAsia="zh-CN"/>
              </w:rPr>
              <w:t>, inovácie</w:t>
            </w:r>
            <w:r w:rsidRPr="00002DC9">
              <w:rPr>
                <w:rFonts w:eastAsia="Times New Roman"/>
                <w:b/>
                <w:bCs/>
                <w:lang w:eastAsia="zh-CN"/>
              </w:rPr>
              <w:t xml:space="preserve"> a</w:t>
            </w:r>
            <w:r>
              <w:rPr>
                <w:rFonts w:eastAsia="Times New Roman"/>
                <w:b/>
                <w:bCs/>
                <w:lang w:eastAsia="zh-CN"/>
              </w:rPr>
              <w:t> r</w:t>
            </w:r>
            <w:r w:rsidRPr="00002DC9">
              <w:rPr>
                <w:rFonts w:eastAsia="Times New Roman"/>
                <w:b/>
                <w:bCs/>
                <w:lang w:eastAsia="zh-CN"/>
              </w:rPr>
              <w:t xml:space="preserve">ozvoj kľúčových zručností </w:t>
            </w:r>
          </w:p>
        </w:tc>
      </w:tr>
      <w:tr w:rsidR="001203FE" w:rsidRPr="00393EE8" w14:paraId="2A9B00C3" w14:textId="77777777" w:rsidTr="00D55867">
        <w:trPr>
          <w:trHeight w:val="315"/>
        </w:trPr>
        <w:tc>
          <w:tcPr>
            <w:tcW w:w="9045" w:type="dxa"/>
            <w:gridSpan w:val="2"/>
            <w:tcBorders>
              <w:top w:val="single" w:sz="6" w:space="0" w:color="auto"/>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25F7B301" w14:textId="77777777" w:rsidR="001203FE" w:rsidRPr="00393EE8" w:rsidRDefault="001203FE">
            <w:pPr>
              <w:pStyle w:val="Odsekzoznamu"/>
              <w:numPr>
                <w:ilvl w:val="0"/>
                <w:numId w:val="70"/>
              </w:numPr>
              <w:spacing w:after="0" w:line="240" w:lineRule="auto"/>
              <w:jc w:val="center"/>
              <w:rPr>
                <w:rFonts w:ascii="Calibri" w:eastAsia="Calibri" w:hAnsi="Calibri" w:cs="Calibri"/>
                <w:color w:val="000000" w:themeColor="text1"/>
              </w:rPr>
            </w:pPr>
            <w:r>
              <w:rPr>
                <w:rFonts w:ascii="Calibri" w:eastAsia="Calibri" w:hAnsi="Calibri" w:cs="Calibri"/>
                <w:b/>
                <w:bCs/>
                <w:color w:val="000000" w:themeColor="text1"/>
              </w:rPr>
              <w:t>V</w:t>
            </w:r>
            <w:r w:rsidRPr="00393EE8">
              <w:rPr>
                <w:rFonts w:ascii="Calibri" w:eastAsia="Calibri" w:hAnsi="Calibri" w:cs="Calibri"/>
                <w:b/>
                <w:bCs/>
                <w:color w:val="000000" w:themeColor="text1"/>
              </w:rPr>
              <w:t>zdelávani</w:t>
            </w:r>
            <w:r>
              <w:rPr>
                <w:rFonts w:ascii="Calibri" w:eastAsia="Calibri" w:hAnsi="Calibri" w:cs="Calibri"/>
                <w:b/>
                <w:bCs/>
                <w:color w:val="000000" w:themeColor="text1"/>
              </w:rPr>
              <w:t>e</w:t>
            </w:r>
            <w:r w:rsidRPr="00393EE8">
              <w:rPr>
                <w:rFonts w:ascii="Calibri" w:eastAsia="Calibri" w:hAnsi="Calibri" w:cs="Calibri"/>
                <w:b/>
                <w:bCs/>
                <w:color w:val="000000" w:themeColor="text1"/>
              </w:rPr>
              <w:t xml:space="preserve"> pracovníkov s</w:t>
            </w:r>
            <w:r>
              <w:rPr>
                <w:rFonts w:ascii="Calibri" w:eastAsia="Calibri" w:hAnsi="Calibri" w:cs="Calibri"/>
                <w:b/>
                <w:bCs/>
                <w:color w:val="000000" w:themeColor="text1"/>
              </w:rPr>
              <w:t> </w:t>
            </w:r>
            <w:r w:rsidRPr="00393EE8">
              <w:rPr>
                <w:rFonts w:ascii="Calibri" w:eastAsia="Calibri" w:hAnsi="Calibri" w:cs="Calibri"/>
                <w:b/>
                <w:bCs/>
                <w:color w:val="000000" w:themeColor="text1"/>
              </w:rPr>
              <w:t>mládežou</w:t>
            </w:r>
          </w:p>
        </w:tc>
      </w:tr>
      <w:tr w:rsidR="001203FE" w:rsidRPr="00393EE8" w14:paraId="6F295630"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1778F2B0" w14:textId="77777777" w:rsidR="001203FE" w:rsidRDefault="001203FE">
            <w:pPr>
              <w:pStyle w:val="Odsekzoznamu"/>
              <w:numPr>
                <w:ilvl w:val="0"/>
                <w:numId w:val="80"/>
              </w:numPr>
              <w:spacing w:after="0" w:line="240" w:lineRule="auto"/>
              <w:ind w:left="447"/>
              <w:rPr>
                <w:rFonts w:eastAsia="Times New Roman"/>
                <w:b/>
                <w:bCs/>
                <w:lang w:eastAsia="zh-CN"/>
              </w:rPr>
            </w:pPr>
            <w:r w:rsidRPr="0FDC96C7">
              <w:rPr>
                <w:rFonts w:eastAsia="Times New Roman"/>
                <w:b/>
                <w:bCs/>
                <w:lang w:eastAsia="zh-CN"/>
              </w:rPr>
              <w:t>Podpora vzdelávania osôb pracujúcich s mládežou v prioritných oblastiach</w:t>
            </w:r>
          </w:p>
          <w:p w14:paraId="1603061C" w14:textId="77777777" w:rsidR="001203FE" w:rsidRDefault="001203FE" w:rsidP="00D55867">
            <w:pPr>
              <w:spacing w:after="0" w:line="240" w:lineRule="auto"/>
              <w:rPr>
                <w:rFonts w:eastAsia="Times New Roman"/>
                <w:b/>
                <w:bCs/>
                <w:lang w:eastAsia="zh-CN"/>
              </w:rPr>
            </w:pPr>
          </w:p>
          <w:p w14:paraId="0D0E0E2E" w14:textId="77777777" w:rsidR="001203FE" w:rsidRDefault="001203FE" w:rsidP="00D55867">
            <w:pPr>
              <w:spacing w:after="0" w:line="240" w:lineRule="auto"/>
              <w:rPr>
                <w:rFonts w:eastAsia="Times New Roman"/>
                <w:i/>
                <w:iCs/>
                <w:lang w:eastAsia="zh-CN"/>
              </w:rPr>
            </w:pPr>
            <w:r w:rsidRPr="00D97B4B">
              <w:rPr>
                <w:rFonts w:eastAsia="Times New Roman"/>
                <w:i/>
                <w:iCs/>
                <w:lang w:eastAsia="zh-CN"/>
              </w:rPr>
              <w:t>Cieľ: Zvýšenie kvality práce s</w:t>
            </w:r>
            <w:r>
              <w:rPr>
                <w:rFonts w:eastAsia="Times New Roman"/>
                <w:i/>
                <w:iCs/>
                <w:lang w:eastAsia="zh-CN"/>
              </w:rPr>
              <w:t> </w:t>
            </w:r>
            <w:r w:rsidRPr="00D97B4B">
              <w:rPr>
                <w:rFonts w:eastAsia="Times New Roman"/>
                <w:i/>
                <w:iCs/>
                <w:lang w:eastAsia="zh-CN"/>
              </w:rPr>
              <w:t>mládežou prostredníctvom ďalšieho vzdelávania osôb pracujúcich s</w:t>
            </w:r>
            <w:r>
              <w:rPr>
                <w:rFonts w:eastAsia="Times New Roman"/>
                <w:i/>
                <w:iCs/>
                <w:lang w:eastAsia="zh-CN"/>
              </w:rPr>
              <w:t> </w:t>
            </w:r>
            <w:r w:rsidRPr="00D97B4B">
              <w:rPr>
                <w:rFonts w:eastAsia="Times New Roman"/>
                <w:i/>
                <w:iCs/>
                <w:lang w:eastAsia="zh-CN"/>
              </w:rPr>
              <w:t>mládežou, pedagogických zamestnancov a</w:t>
            </w:r>
            <w:r>
              <w:rPr>
                <w:rFonts w:eastAsia="Times New Roman"/>
                <w:i/>
                <w:iCs/>
                <w:lang w:eastAsia="zh-CN"/>
              </w:rPr>
              <w:t> </w:t>
            </w:r>
            <w:r w:rsidRPr="00D97B4B">
              <w:rPr>
                <w:rFonts w:eastAsia="Times New Roman"/>
                <w:i/>
                <w:iCs/>
                <w:lang w:eastAsia="zh-CN"/>
              </w:rPr>
              <w:t>odborných zamestnancov v</w:t>
            </w:r>
            <w:r>
              <w:rPr>
                <w:rFonts w:eastAsia="Times New Roman"/>
                <w:i/>
                <w:iCs/>
                <w:lang w:eastAsia="zh-CN"/>
              </w:rPr>
              <w:t> </w:t>
            </w:r>
            <w:r w:rsidRPr="00D97B4B">
              <w:rPr>
                <w:rFonts w:eastAsia="Times New Roman"/>
                <w:i/>
                <w:iCs/>
                <w:lang w:eastAsia="zh-CN"/>
              </w:rPr>
              <w:t>školstve</w:t>
            </w:r>
            <w:r>
              <w:rPr>
                <w:rFonts w:eastAsia="Times New Roman"/>
                <w:i/>
                <w:iCs/>
                <w:lang w:eastAsia="zh-CN"/>
              </w:rPr>
              <w:t>.</w:t>
            </w:r>
          </w:p>
          <w:p w14:paraId="6F42C26A" w14:textId="77777777" w:rsidR="001203FE" w:rsidRPr="00D97B4B" w:rsidRDefault="001203FE" w:rsidP="00D55867">
            <w:pPr>
              <w:spacing w:after="0" w:line="240" w:lineRule="auto"/>
              <w:rPr>
                <w:rFonts w:eastAsia="Times New Roman"/>
                <w:i/>
                <w:iCs/>
                <w:lang w:eastAsia="zh-CN"/>
              </w:rPr>
            </w:pPr>
          </w:p>
        </w:tc>
      </w:tr>
      <w:tr w:rsidR="001203FE" w:rsidRPr="00393EE8" w14:paraId="669CB95C"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tcPr>
          <w:p w14:paraId="1FDC6F0B" w14:textId="77777777" w:rsidR="001203FE" w:rsidRPr="00393EE8" w:rsidRDefault="001203FE">
            <w:pPr>
              <w:pStyle w:val="Odsekzoznamu"/>
              <w:numPr>
                <w:ilvl w:val="0"/>
                <w:numId w:val="82"/>
              </w:numPr>
              <w:spacing w:after="0" w:line="240" w:lineRule="auto"/>
              <w:ind w:left="447"/>
              <w:rPr>
                <w:rFonts w:ascii="Calibri" w:eastAsia="Calibri" w:hAnsi="Calibri" w:cs="Calibri"/>
                <w:color w:val="000000" w:themeColor="text1"/>
              </w:rPr>
            </w:pPr>
            <w:r>
              <w:rPr>
                <w:rFonts w:eastAsia="Times New Roman"/>
                <w:b/>
                <w:bCs/>
                <w:lang w:eastAsia="zh-CN"/>
              </w:rPr>
              <w:t>Podporiť aktivity zamerané na</w:t>
            </w:r>
            <w:r w:rsidRPr="00002DC9">
              <w:rPr>
                <w:rFonts w:eastAsia="Times New Roman"/>
                <w:b/>
                <w:bCs/>
                <w:lang w:eastAsia="zh-CN"/>
              </w:rPr>
              <w:t xml:space="preserve"> vzdelávanie pedagogických</w:t>
            </w:r>
            <w:r>
              <w:rPr>
                <w:rFonts w:eastAsia="Times New Roman"/>
                <w:b/>
                <w:bCs/>
                <w:lang w:eastAsia="zh-CN"/>
              </w:rPr>
              <w:t xml:space="preserve"> zamestnancov,</w:t>
            </w:r>
            <w:r w:rsidRPr="00002DC9">
              <w:rPr>
                <w:rFonts w:eastAsia="Times New Roman"/>
                <w:b/>
                <w:bCs/>
                <w:lang w:eastAsia="zh-CN"/>
              </w:rPr>
              <w:t xml:space="preserve"> odborných zamestnancov </w:t>
            </w:r>
            <w:r>
              <w:rPr>
                <w:rFonts w:eastAsia="Times New Roman"/>
                <w:b/>
                <w:bCs/>
                <w:lang w:eastAsia="zh-CN"/>
              </w:rPr>
              <w:t xml:space="preserve">a </w:t>
            </w:r>
            <w:r w:rsidRPr="00002DC9">
              <w:rPr>
                <w:rFonts w:eastAsia="Times New Roman"/>
                <w:b/>
                <w:bCs/>
                <w:lang w:eastAsia="zh-CN"/>
              </w:rPr>
              <w:t>osôb pracujúcich s mládežou, vrátane participácie a</w:t>
            </w:r>
            <w:r>
              <w:rPr>
                <w:rFonts w:eastAsia="Times New Roman"/>
                <w:b/>
                <w:bCs/>
                <w:lang w:eastAsia="zh-CN"/>
              </w:rPr>
              <w:t> </w:t>
            </w:r>
            <w:r w:rsidRPr="00002DC9">
              <w:rPr>
                <w:rFonts w:eastAsia="Times New Roman"/>
                <w:b/>
                <w:bCs/>
                <w:lang w:eastAsia="zh-CN"/>
              </w:rPr>
              <w:t>dobrovoľníctva</w:t>
            </w:r>
          </w:p>
        </w:tc>
      </w:tr>
      <w:tr w:rsidR="001203FE" w:rsidRPr="00393EE8" w14:paraId="48FC04D7"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57FD963"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4C37213"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36104AA1"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07527FF4"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30370F0"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NIVAM, MIRRI SR</w:t>
            </w:r>
          </w:p>
        </w:tc>
      </w:tr>
      <w:tr w:rsidR="001203FE" w:rsidRPr="00393EE8" w14:paraId="1F193DD4"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A0BD91C"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394D0C1"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5EF1A813"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665ACF5"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5A8FCA9"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p>
        </w:tc>
      </w:tr>
      <w:tr w:rsidR="001203FE" w:rsidRPr="00393EE8" w14:paraId="12CCFB57" w14:textId="77777777" w:rsidTr="00D55867">
        <w:trPr>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C9C215"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279006"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zapojených škôl</w:t>
            </w:r>
          </w:p>
        </w:tc>
      </w:tr>
    </w:tbl>
    <w:p w14:paraId="5CD3052E" w14:textId="77777777" w:rsidR="001203FE" w:rsidRDefault="001203FE" w:rsidP="001203FE">
      <w:r>
        <w:br w:type="page"/>
      </w:r>
    </w:p>
    <w:tbl>
      <w:tblPr>
        <w:tblW w:w="9064" w:type="dxa"/>
        <w:tblLayout w:type="fixed"/>
        <w:tblLook w:val="04A0" w:firstRow="1" w:lastRow="0" w:firstColumn="1" w:lastColumn="0" w:noHBand="0" w:noVBand="1"/>
      </w:tblPr>
      <w:tblGrid>
        <w:gridCol w:w="4515"/>
        <w:gridCol w:w="13"/>
        <w:gridCol w:w="4517"/>
        <w:gridCol w:w="19"/>
      </w:tblGrid>
      <w:tr w:rsidR="001203FE" w:rsidRPr="00393EE8" w14:paraId="4A8AFBBC" w14:textId="77777777" w:rsidTr="00D55867">
        <w:trPr>
          <w:gridAfter w:val="1"/>
          <w:wAfter w:w="19" w:type="dxa"/>
          <w:trHeight w:val="31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267AA7FA" w14:textId="77777777" w:rsidR="001203FE" w:rsidRPr="00393EE8" w:rsidRDefault="001203FE">
            <w:pPr>
              <w:pStyle w:val="Odsekzoznamu"/>
              <w:numPr>
                <w:ilvl w:val="0"/>
                <w:numId w:val="70"/>
              </w:numPr>
              <w:spacing w:after="0" w:line="240" w:lineRule="auto"/>
              <w:jc w:val="center"/>
              <w:rPr>
                <w:rFonts w:ascii="Calibri" w:eastAsia="Calibri" w:hAnsi="Calibri" w:cs="Calibri"/>
                <w:color w:val="000000" w:themeColor="text1"/>
              </w:rPr>
            </w:pPr>
            <w:r>
              <w:rPr>
                <w:rFonts w:ascii="Calibri" w:eastAsia="Calibri" w:hAnsi="Calibri" w:cs="Calibri"/>
                <w:b/>
                <w:bCs/>
                <w:color w:val="000000" w:themeColor="text1"/>
              </w:rPr>
              <w:lastRenderedPageBreak/>
              <w:t>Vzdelávanie volených predstaviteľov a pracovníkov samospráv</w:t>
            </w:r>
          </w:p>
        </w:tc>
      </w:tr>
      <w:tr w:rsidR="001203FE" w:rsidRPr="00D97B4B" w14:paraId="2F1E2F3D" w14:textId="77777777" w:rsidTr="00D55867">
        <w:trPr>
          <w:gridAfter w:val="1"/>
          <w:wAfter w:w="19" w:type="dxa"/>
          <w:trHeight w:val="315"/>
        </w:trPr>
        <w:tc>
          <w:tcPr>
            <w:tcW w:w="9045" w:type="dxa"/>
            <w:gridSpan w:val="3"/>
            <w:tcBorders>
              <w:top w:val="single" w:sz="6" w:space="0" w:color="000000" w:themeColor="text1"/>
              <w:left w:val="single" w:sz="6" w:space="0" w:color="000000" w:themeColor="text1"/>
              <w:bottom w:val="single" w:sz="4" w:space="0" w:color="auto"/>
              <w:right w:val="single" w:sz="6" w:space="0" w:color="000000" w:themeColor="text1"/>
            </w:tcBorders>
            <w:shd w:val="clear" w:color="auto" w:fill="auto"/>
          </w:tcPr>
          <w:p w14:paraId="50E833F0" w14:textId="77777777" w:rsidR="001203FE" w:rsidRPr="00D97B4B" w:rsidRDefault="001203FE">
            <w:pPr>
              <w:pStyle w:val="Odsekzoznamu"/>
              <w:numPr>
                <w:ilvl w:val="0"/>
                <w:numId w:val="81"/>
              </w:numPr>
              <w:spacing w:after="0" w:line="240" w:lineRule="auto"/>
              <w:ind w:left="447"/>
              <w:rPr>
                <w:rFonts w:ascii="Calibri" w:eastAsia="Calibri" w:hAnsi="Calibri" w:cs="Calibri"/>
                <w:b/>
                <w:bCs/>
                <w:color w:val="000000" w:themeColor="text1"/>
              </w:rPr>
            </w:pPr>
            <w:r>
              <w:rPr>
                <w:rFonts w:ascii="Calibri" w:eastAsia="Calibri" w:hAnsi="Calibri" w:cs="Calibri"/>
                <w:b/>
                <w:bCs/>
                <w:color w:val="000000" w:themeColor="text1"/>
              </w:rPr>
              <w:t xml:space="preserve">Zvýšenie povedomia </w:t>
            </w:r>
            <w:r w:rsidRPr="00D97B4B">
              <w:rPr>
                <w:rFonts w:ascii="Calibri" w:eastAsia="Calibri" w:hAnsi="Calibri" w:cs="Calibri"/>
                <w:b/>
                <w:bCs/>
                <w:color w:val="000000" w:themeColor="text1"/>
              </w:rPr>
              <w:t>volených predstaviteľov a pracovníkov samosprávy</w:t>
            </w:r>
            <w:r>
              <w:rPr>
                <w:rFonts w:ascii="Calibri" w:eastAsia="Calibri" w:hAnsi="Calibri" w:cs="Calibri"/>
                <w:b/>
                <w:bCs/>
                <w:color w:val="000000" w:themeColor="text1"/>
              </w:rPr>
              <w:t xml:space="preserve"> prostredníctvom vzdelávania</w:t>
            </w:r>
          </w:p>
          <w:p w14:paraId="771D5374" w14:textId="77777777" w:rsidR="001203FE" w:rsidRPr="00D97B4B" w:rsidRDefault="001203FE" w:rsidP="00D55867">
            <w:pPr>
              <w:spacing w:after="0" w:line="240" w:lineRule="auto"/>
              <w:rPr>
                <w:rFonts w:ascii="Calibri" w:eastAsia="Calibri" w:hAnsi="Calibri" w:cs="Calibri"/>
                <w:bCs/>
                <w:i/>
                <w:color w:val="000000" w:themeColor="text1"/>
              </w:rPr>
            </w:pPr>
          </w:p>
          <w:p w14:paraId="3B177E1B" w14:textId="77777777" w:rsidR="001203FE" w:rsidRPr="00D97B4B" w:rsidRDefault="001203FE" w:rsidP="00D55867">
            <w:pPr>
              <w:spacing w:after="0" w:line="240" w:lineRule="auto"/>
              <w:rPr>
                <w:rFonts w:ascii="Calibri" w:eastAsia="Calibri" w:hAnsi="Calibri" w:cs="Calibri"/>
                <w:bCs/>
                <w:i/>
                <w:iCs/>
                <w:color w:val="000000" w:themeColor="text1"/>
              </w:rPr>
            </w:pPr>
            <w:r w:rsidRPr="00D97B4B">
              <w:rPr>
                <w:rFonts w:ascii="Calibri" w:eastAsia="Calibri" w:hAnsi="Calibri" w:cs="Calibri"/>
                <w:i/>
                <w:iCs/>
                <w:color w:val="000000" w:themeColor="text1"/>
              </w:rPr>
              <w:t>Cieľ</w:t>
            </w:r>
            <w:r w:rsidRPr="00D97B4B">
              <w:rPr>
                <w:rFonts w:ascii="Calibri" w:eastAsia="Calibri" w:hAnsi="Calibri" w:cs="Calibri"/>
                <w:bCs/>
                <w:i/>
                <w:iCs/>
                <w:color w:val="000000" w:themeColor="text1"/>
              </w:rPr>
              <w:t>: Zvýšenie povedomia volených predstaviteľov a pracovníkov samospráv o témach súvisiacich s mládežou a participáciou mládeže</w:t>
            </w:r>
            <w:r>
              <w:rPr>
                <w:rFonts w:ascii="Calibri" w:eastAsia="Calibri" w:hAnsi="Calibri" w:cs="Calibri"/>
                <w:bCs/>
                <w:i/>
                <w:iCs/>
                <w:color w:val="000000" w:themeColor="text1"/>
              </w:rPr>
              <w:t>.</w:t>
            </w:r>
          </w:p>
          <w:p w14:paraId="0F4D9A1E" w14:textId="77777777" w:rsidR="001203FE" w:rsidRPr="00D97B4B" w:rsidRDefault="001203FE" w:rsidP="00D55867">
            <w:pPr>
              <w:spacing w:after="0" w:line="240" w:lineRule="auto"/>
              <w:rPr>
                <w:rFonts w:ascii="Calibri" w:eastAsia="Calibri" w:hAnsi="Calibri" w:cs="Calibri"/>
                <w:i/>
                <w:iCs/>
                <w:color w:val="000000" w:themeColor="text1"/>
              </w:rPr>
            </w:pPr>
          </w:p>
        </w:tc>
      </w:tr>
      <w:tr w:rsidR="001203FE" w:rsidRPr="00D97B4B" w14:paraId="0EDBF666" w14:textId="77777777" w:rsidTr="00D55867">
        <w:trPr>
          <w:gridAfter w:val="1"/>
          <w:wAfter w:w="19" w:type="dxa"/>
          <w:trHeight w:val="315"/>
        </w:trPr>
        <w:tc>
          <w:tcPr>
            <w:tcW w:w="9045" w:type="dxa"/>
            <w:gridSpan w:val="3"/>
            <w:tcBorders>
              <w:top w:val="single" w:sz="4" w:space="0" w:color="auto"/>
              <w:left w:val="single" w:sz="6" w:space="0" w:color="000000" w:themeColor="text1"/>
              <w:bottom w:val="single" w:sz="6" w:space="0" w:color="000000" w:themeColor="text1"/>
              <w:right w:val="single" w:sz="6" w:space="0" w:color="000000" w:themeColor="text1"/>
            </w:tcBorders>
            <w:shd w:val="clear" w:color="auto" w:fill="auto"/>
          </w:tcPr>
          <w:p w14:paraId="340715CC" w14:textId="77777777" w:rsidR="001203FE" w:rsidRPr="00AA1D30" w:rsidRDefault="001203FE">
            <w:pPr>
              <w:pStyle w:val="Odsekzoznamu"/>
              <w:numPr>
                <w:ilvl w:val="0"/>
                <w:numId w:val="82"/>
              </w:numPr>
              <w:spacing w:after="0" w:line="240" w:lineRule="auto"/>
              <w:ind w:left="447"/>
              <w:rPr>
                <w:rFonts w:ascii="Calibri" w:eastAsia="Calibri" w:hAnsi="Calibri" w:cs="Calibri"/>
                <w:color w:val="000000" w:themeColor="text1"/>
              </w:rPr>
            </w:pPr>
            <w:r w:rsidRPr="00AA1D30">
              <w:rPr>
                <w:rFonts w:ascii="Calibri" w:eastAsia="Calibri" w:hAnsi="Calibri" w:cs="Calibri"/>
                <w:b/>
                <w:bCs/>
                <w:color w:val="000000" w:themeColor="text1"/>
              </w:rPr>
              <w:t xml:space="preserve">Podporiť informačné a vzdelávacie aktivity </w:t>
            </w:r>
          </w:p>
        </w:tc>
      </w:tr>
      <w:tr w:rsidR="001203FE" w:rsidRPr="00D97B4B" w14:paraId="3A260750"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27885EE1" w14:textId="77777777" w:rsidR="001203FE" w:rsidRPr="00D97B4B" w:rsidRDefault="001203FE" w:rsidP="00D55867">
            <w:pPr>
              <w:spacing w:after="0" w:line="240" w:lineRule="auto"/>
              <w:rPr>
                <w:rFonts w:ascii="Calibri" w:eastAsia="Calibri" w:hAnsi="Calibri" w:cs="Calibri"/>
                <w:color w:val="000000" w:themeColor="text1"/>
              </w:rPr>
            </w:pPr>
            <w:r w:rsidRPr="00D97B4B">
              <w:rPr>
                <w:rFonts w:ascii="Calibri" w:eastAsia="Calibri" w:hAnsi="Calibri" w:cs="Calibri"/>
                <w:color w:val="000000" w:themeColor="text1"/>
              </w:rPr>
              <w:t>Termín</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35AC9D94" w14:textId="77777777" w:rsidR="001203FE" w:rsidRPr="00D97B4B"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D97B4B">
              <w:rPr>
                <w:rFonts w:ascii="Calibri" w:eastAsia="Calibri" w:hAnsi="Calibri" w:cs="Calibri"/>
                <w:color w:val="000000" w:themeColor="text1"/>
              </w:rPr>
              <w:t>riebežne</w:t>
            </w:r>
          </w:p>
        </w:tc>
      </w:tr>
      <w:tr w:rsidR="001203FE" w:rsidRPr="00D97B4B" w14:paraId="10AECD7D"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5FF36C04" w14:textId="77777777" w:rsidR="001203FE" w:rsidRPr="00D97B4B" w:rsidRDefault="001203FE" w:rsidP="00D55867">
            <w:pPr>
              <w:spacing w:after="0" w:line="240" w:lineRule="auto"/>
              <w:rPr>
                <w:rFonts w:ascii="Calibri" w:eastAsia="Calibri" w:hAnsi="Calibri" w:cs="Calibri"/>
                <w:color w:val="000000" w:themeColor="text1"/>
              </w:rPr>
            </w:pPr>
            <w:r w:rsidRPr="00D97B4B">
              <w:rPr>
                <w:rFonts w:ascii="Calibri" w:eastAsia="Calibri" w:hAnsi="Calibri" w:cs="Calibri"/>
                <w:color w:val="000000" w:themeColor="text1"/>
              </w:rPr>
              <w:t>Zodpovednosť</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1883BB22" w14:textId="77777777" w:rsidR="001203FE" w:rsidRPr="00D97B4B"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NIVAM, MIRRI SR</w:t>
            </w:r>
          </w:p>
        </w:tc>
      </w:tr>
      <w:tr w:rsidR="001203FE" w:rsidRPr="00D97B4B" w14:paraId="4D82843B"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1D0DE87D" w14:textId="77777777" w:rsidR="001203FE" w:rsidRPr="00D97B4B" w:rsidRDefault="001203FE" w:rsidP="00D55867">
            <w:pPr>
              <w:spacing w:after="0" w:line="240" w:lineRule="auto"/>
              <w:rPr>
                <w:rFonts w:ascii="Calibri" w:eastAsia="Calibri" w:hAnsi="Calibri" w:cs="Calibri"/>
                <w:color w:val="000000" w:themeColor="text1"/>
              </w:rPr>
            </w:pPr>
            <w:r w:rsidRPr="00D97B4B">
              <w:rPr>
                <w:rFonts w:ascii="Calibri" w:eastAsia="Calibri" w:hAnsi="Calibri" w:cs="Calibri"/>
                <w:color w:val="000000" w:themeColor="text1"/>
              </w:rPr>
              <w:t>Náklady (EUR)</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399CC01A" w14:textId="77777777" w:rsidR="001203FE" w:rsidRPr="00D97B4B"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D97B4B" w14:paraId="7C026D68"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23179CA8" w14:textId="77777777" w:rsidR="001203FE" w:rsidRPr="00D97B4B" w:rsidRDefault="001203FE" w:rsidP="00D55867">
            <w:pPr>
              <w:spacing w:after="0" w:line="240" w:lineRule="auto"/>
              <w:rPr>
                <w:rFonts w:ascii="Calibri" w:eastAsia="Calibri" w:hAnsi="Calibri" w:cs="Calibri"/>
                <w:color w:val="000000" w:themeColor="text1"/>
              </w:rPr>
            </w:pPr>
            <w:r w:rsidRPr="00D97B4B">
              <w:rPr>
                <w:rFonts w:ascii="Calibri" w:eastAsia="Calibri" w:hAnsi="Calibri" w:cs="Calibri"/>
                <w:color w:val="000000" w:themeColor="text1"/>
              </w:rPr>
              <w:t>Financovanie</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5BE1AEF9" w14:textId="77777777" w:rsidR="001203FE" w:rsidRPr="00D97B4B"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p>
        </w:tc>
      </w:tr>
      <w:tr w:rsidR="001203FE" w:rsidRPr="00393EE8" w14:paraId="4D463070" w14:textId="77777777" w:rsidTr="00D55867">
        <w:trPr>
          <w:gridAfter w:val="1"/>
          <w:wAfter w:w="19" w:type="dxa"/>
          <w:trHeight w:val="315"/>
        </w:trPr>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42C1EA7" w14:textId="77777777" w:rsidR="001203FE" w:rsidRPr="00D97B4B" w:rsidRDefault="001203FE" w:rsidP="00D55867">
            <w:pPr>
              <w:spacing w:after="0" w:line="240" w:lineRule="auto"/>
              <w:rPr>
                <w:rFonts w:ascii="Calibri" w:eastAsia="Calibri" w:hAnsi="Calibri" w:cs="Calibri"/>
                <w:color w:val="000000" w:themeColor="text1"/>
              </w:rPr>
            </w:pPr>
            <w:r w:rsidRPr="00D97B4B">
              <w:rPr>
                <w:rFonts w:ascii="Calibri" w:eastAsia="Calibri" w:hAnsi="Calibri" w:cs="Calibri"/>
                <w:color w:val="000000" w:themeColor="text1"/>
              </w:rPr>
              <w:t>Ukazovatele výsledku</w:t>
            </w:r>
          </w:p>
        </w:tc>
        <w:tc>
          <w:tcPr>
            <w:tcW w:w="4530" w:type="dxa"/>
            <w:gridSpan w:val="2"/>
            <w:tcBorders>
              <w:top w:val="single" w:sz="6" w:space="0" w:color="000000" w:themeColor="text1"/>
              <w:left w:val="single" w:sz="6" w:space="0" w:color="CCCCCC"/>
              <w:bottom w:val="single" w:sz="6" w:space="0" w:color="000000" w:themeColor="text1"/>
              <w:right w:val="single" w:sz="6" w:space="0" w:color="000000" w:themeColor="text1"/>
            </w:tcBorders>
            <w:shd w:val="clear" w:color="auto" w:fill="auto"/>
          </w:tcPr>
          <w:p w14:paraId="2BA0A77D"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D97B4B">
              <w:rPr>
                <w:rFonts w:ascii="Calibri" w:eastAsia="Calibri" w:hAnsi="Calibri" w:cs="Calibri"/>
                <w:color w:val="000000" w:themeColor="text1"/>
              </w:rPr>
              <w:t>očet vzdelávacích aktiv</w:t>
            </w:r>
            <w:r>
              <w:rPr>
                <w:rFonts w:ascii="Calibri" w:eastAsia="Calibri" w:hAnsi="Calibri" w:cs="Calibri"/>
                <w:color w:val="000000" w:themeColor="text1"/>
              </w:rPr>
              <w:t>ít</w:t>
            </w:r>
          </w:p>
        </w:tc>
      </w:tr>
      <w:tr w:rsidR="001203FE" w:rsidRPr="00D97B4B" w14:paraId="2B22F832" w14:textId="77777777" w:rsidTr="00D55867">
        <w:trPr>
          <w:gridAfter w:val="1"/>
          <w:wAfter w:w="19" w:type="dxa"/>
          <w:trHeight w:val="31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18BD2436" w14:textId="77777777" w:rsidR="001203FE" w:rsidRPr="00D97B4B" w:rsidRDefault="001203FE">
            <w:pPr>
              <w:pStyle w:val="Odsekzoznamu"/>
              <w:numPr>
                <w:ilvl w:val="0"/>
                <w:numId w:val="70"/>
              </w:numPr>
              <w:spacing w:after="0" w:line="240" w:lineRule="auto"/>
              <w:jc w:val="center"/>
              <w:rPr>
                <w:rFonts w:ascii="Calibri" w:eastAsia="Calibri" w:hAnsi="Calibri" w:cs="Calibri"/>
                <w:b/>
                <w:bCs/>
                <w:color w:val="000000" w:themeColor="text1"/>
              </w:rPr>
            </w:pPr>
            <w:r>
              <w:rPr>
                <w:rFonts w:ascii="Calibri" w:eastAsia="Calibri" w:hAnsi="Calibri" w:cs="Calibri"/>
                <w:b/>
                <w:bCs/>
                <w:color w:val="000000" w:themeColor="text1"/>
              </w:rPr>
              <w:t>O</w:t>
            </w:r>
            <w:r w:rsidRPr="00393EE8">
              <w:rPr>
                <w:rFonts w:ascii="Calibri" w:eastAsia="Calibri" w:hAnsi="Calibri" w:cs="Calibri"/>
                <w:b/>
                <w:bCs/>
                <w:color w:val="000000" w:themeColor="text1"/>
              </w:rPr>
              <w:t>patren</w:t>
            </w:r>
            <w:r>
              <w:rPr>
                <w:rFonts w:ascii="Calibri" w:eastAsia="Calibri" w:hAnsi="Calibri" w:cs="Calibri"/>
                <w:b/>
                <w:bCs/>
                <w:color w:val="000000" w:themeColor="text1"/>
              </w:rPr>
              <w:t>ia</w:t>
            </w:r>
            <w:r w:rsidRPr="00393EE8">
              <w:rPr>
                <w:rFonts w:ascii="Calibri" w:eastAsia="Calibri" w:hAnsi="Calibri" w:cs="Calibri"/>
                <w:b/>
                <w:bCs/>
                <w:color w:val="000000" w:themeColor="text1"/>
              </w:rPr>
              <w:t xml:space="preserve"> pre zvyšovanie kvality práce s mládežou</w:t>
            </w:r>
          </w:p>
        </w:tc>
      </w:tr>
      <w:tr w:rsidR="001203FE" w:rsidRPr="00393EE8" w14:paraId="609BABE1" w14:textId="77777777" w:rsidTr="00D55867">
        <w:trPr>
          <w:gridAfter w:val="1"/>
          <w:wAfter w:w="19" w:type="dxa"/>
          <w:trHeight w:val="31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7986210" w14:textId="77777777" w:rsidR="001203FE" w:rsidRDefault="001203FE">
            <w:pPr>
              <w:pStyle w:val="Odsekzoznamu"/>
              <w:numPr>
                <w:ilvl w:val="0"/>
                <w:numId w:val="83"/>
              </w:numPr>
              <w:spacing w:after="0" w:line="240" w:lineRule="auto"/>
              <w:ind w:left="447"/>
              <w:rPr>
                <w:rFonts w:ascii="Calibri" w:eastAsia="Times New Roman" w:hAnsi="Calibri" w:cs="Calibri"/>
                <w:lang w:eastAsia="zh-CN"/>
              </w:rPr>
            </w:pPr>
            <w:r>
              <w:rPr>
                <w:rFonts w:ascii="Calibri" w:eastAsia="Calibri" w:hAnsi="Calibri" w:cs="Calibri"/>
                <w:b/>
                <w:bCs/>
                <w:color w:val="000000" w:themeColor="text1"/>
              </w:rPr>
              <w:t>Zlepšenie</w:t>
            </w:r>
            <w:r w:rsidRPr="00393EE8">
              <w:rPr>
                <w:rFonts w:ascii="Calibri" w:eastAsia="Calibri" w:hAnsi="Calibri" w:cs="Calibri"/>
                <w:b/>
                <w:bCs/>
                <w:color w:val="000000" w:themeColor="text1"/>
              </w:rPr>
              <w:t xml:space="preserve"> kvalit</w:t>
            </w:r>
            <w:r>
              <w:rPr>
                <w:rFonts w:ascii="Calibri" w:eastAsia="Calibri" w:hAnsi="Calibri" w:cs="Calibri"/>
                <w:b/>
                <w:bCs/>
                <w:color w:val="000000" w:themeColor="text1"/>
              </w:rPr>
              <w:t>y</w:t>
            </w:r>
            <w:r w:rsidRPr="00393EE8">
              <w:rPr>
                <w:rFonts w:ascii="Calibri" w:eastAsia="Calibri" w:hAnsi="Calibri" w:cs="Calibri"/>
                <w:b/>
                <w:bCs/>
                <w:color w:val="000000" w:themeColor="text1"/>
              </w:rPr>
              <w:t xml:space="preserve"> práce s mládežou </w:t>
            </w:r>
            <w:r>
              <w:rPr>
                <w:rFonts w:ascii="Calibri" w:eastAsia="Calibri" w:hAnsi="Calibri" w:cs="Calibri"/>
                <w:b/>
                <w:bCs/>
                <w:color w:val="000000" w:themeColor="text1"/>
              </w:rPr>
              <w:t xml:space="preserve">prostredníctvom </w:t>
            </w:r>
            <w:r w:rsidRPr="00393EE8">
              <w:rPr>
                <w:rFonts w:ascii="Calibri" w:eastAsia="Calibri" w:hAnsi="Calibri" w:cs="Calibri"/>
                <w:b/>
                <w:bCs/>
                <w:color w:val="000000" w:themeColor="text1"/>
              </w:rPr>
              <w:t>štandar</w:t>
            </w:r>
            <w:r>
              <w:rPr>
                <w:rFonts w:ascii="Calibri" w:eastAsia="Calibri" w:hAnsi="Calibri" w:cs="Calibri"/>
                <w:b/>
                <w:bCs/>
                <w:color w:val="000000" w:themeColor="text1"/>
              </w:rPr>
              <w:t>dov</w:t>
            </w:r>
          </w:p>
          <w:p w14:paraId="2BF70017" w14:textId="77777777" w:rsidR="001203FE" w:rsidRDefault="001203FE" w:rsidP="00D55867">
            <w:pPr>
              <w:spacing w:after="0" w:line="240" w:lineRule="auto"/>
              <w:rPr>
                <w:rFonts w:ascii="Calibri" w:eastAsia="Calibri" w:hAnsi="Calibri" w:cs="Calibri"/>
                <w:b/>
                <w:bCs/>
                <w:color w:val="000000" w:themeColor="text1"/>
              </w:rPr>
            </w:pPr>
          </w:p>
          <w:p w14:paraId="3DCB4AFF" w14:textId="77777777" w:rsidR="001203FE" w:rsidRPr="00D97B4B" w:rsidRDefault="001203FE" w:rsidP="00D55867">
            <w:pPr>
              <w:spacing w:after="0" w:line="240" w:lineRule="auto"/>
              <w:rPr>
                <w:rFonts w:ascii="Arial" w:hAnsi="Arial" w:cs="Arial"/>
                <w:i/>
                <w:sz w:val="20"/>
                <w:szCs w:val="20"/>
              </w:rPr>
            </w:pPr>
            <w:r w:rsidRPr="00D97B4B">
              <w:rPr>
                <w:rFonts w:ascii="Calibri" w:eastAsia="Calibri" w:hAnsi="Calibri" w:cs="Calibri"/>
                <w:bCs/>
                <w:i/>
                <w:color w:val="000000" w:themeColor="text1"/>
              </w:rPr>
              <w:t xml:space="preserve">Cieľ: </w:t>
            </w:r>
            <w:r>
              <w:rPr>
                <w:rFonts w:ascii="Arial" w:hAnsi="Arial" w:cs="Arial"/>
                <w:i/>
                <w:sz w:val="20"/>
                <w:szCs w:val="20"/>
              </w:rPr>
              <w:t>Zvý</w:t>
            </w:r>
            <w:r w:rsidRPr="00D97B4B">
              <w:rPr>
                <w:rFonts w:ascii="Arial" w:hAnsi="Arial" w:cs="Arial"/>
                <w:i/>
                <w:sz w:val="20"/>
                <w:szCs w:val="20"/>
              </w:rPr>
              <w:t>š</w:t>
            </w:r>
            <w:r>
              <w:rPr>
                <w:rFonts w:ascii="Arial" w:hAnsi="Arial" w:cs="Arial"/>
                <w:i/>
                <w:sz w:val="20"/>
                <w:szCs w:val="20"/>
              </w:rPr>
              <w:t xml:space="preserve">enie </w:t>
            </w:r>
            <w:r w:rsidRPr="00D97B4B">
              <w:rPr>
                <w:rFonts w:ascii="Arial" w:hAnsi="Arial" w:cs="Arial"/>
                <w:i/>
                <w:sz w:val="20"/>
                <w:szCs w:val="20"/>
              </w:rPr>
              <w:t>kvalit</w:t>
            </w:r>
            <w:r>
              <w:rPr>
                <w:rFonts w:ascii="Arial" w:hAnsi="Arial" w:cs="Arial"/>
                <w:i/>
                <w:sz w:val="20"/>
                <w:szCs w:val="20"/>
              </w:rPr>
              <w:t xml:space="preserve">y </w:t>
            </w:r>
            <w:r w:rsidRPr="00D97B4B">
              <w:rPr>
                <w:rFonts w:ascii="Arial" w:hAnsi="Arial" w:cs="Arial"/>
                <w:i/>
                <w:sz w:val="20"/>
                <w:szCs w:val="20"/>
              </w:rPr>
              <w:t xml:space="preserve">práce s mládežou </w:t>
            </w:r>
            <w:r>
              <w:rPr>
                <w:rFonts w:ascii="Arial" w:hAnsi="Arial" w:cs="Arial"/>
                <w:i/>
                <w:sz w:val="20"/>
                <w:szCs w:val="20"/>
              </w:rPr>
              <w:t>medzi aktérmi práce s mládežou podporou zavádzania a dodržiavania akceptovaných štandardov vo výchove a vzdelávaní.</w:t>
            </w:r>
          </w:p>
          <w:p w14:paraId="3B08EDE8" w14:textId="77777777" w:rsidR="001203FE" w:rsidRPr="00F165DF" w:rsidRDefault="001203FE" w:rsidP="00D55867">
            <w:pPr>
              <w:spacing w:after="0" w:line="240" w:lineRule="auto"/>
              <w:rPr>
                <w:rFonts w:ascii="Calibri" w:eastAsia="Calibri" w:hAnsi="Calibri" w:cs="Calibri"/>
                <w:color w:val="000000" w:themeColor="text1"/>
              </w:rPr>
            </w:pPr>
          </w:p>
        </w:tc>
      </w:tr>
      <w:tr w:rsidR="001203FE" w:rsidRPr="00393EE8" w14:paraId="44282B9D" w14:textId="77777777" w:rsidTr="00D55867">
        <w:trPr>
          <w:gridAfter w:val="1"/>
          <w:wAfter w:w="19" w:type="dxa"/>
          <w:trHeight w:val="315"/>
        </w:trPr>
        <w:tc>
          <w:tcPr>
            <w:tcW w:w="9045" w:type="dxa"/>
            <w:gridSpan w:val="3"/>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4F1DC555" w14:textId="77777777" w:rsidR="001203FE" w:rsidRPr="00393EE8" w:rsidRDefault="001203FE">
            <w:pPr>
              <w:pStyle w:val="Odsekzoznamu"/>
              <w:numPr>
                <w:ilvl w:val="0"/>
                <w:numId w:val="84"/>
              </w:numPr>
              <w:spacing w:after="0" w:line="240" w:lineRule="auto"/>
              <w:ind w:left="447"/>
              <w:rPr>
                <w:rFonts w:ascii="Calibri" w:eastAsia="Calibri" w:hAnsi="Calibri" w:cs="Calibri"/>
                <w:color w:val="000000" w:themeColor="text1"/>
              </w:rPr>
            </w:pPr>
            <w:r w:rsidRPr="0FDC96C7">
              <w:rPr>
                <w:rFonts w:ascii="Calibri" w:eastAsia="Calibri" w:hAnsi="Calibri" w:cs="Calibri"/>
                <w:b/>
                <w:bCs/>
                <w:color w:val="000000" w:themeColor="text1"/>
              </w:rPr>
              <w:t>Rozšíriť štandardy a akreditácie pre neformálne vzdelávanie</w:t>
            </w:r>
          </w:p>
        </w:tc>
      </w:tr>
      <w:tr w:rsidR="001203FE" w:rsidRPr="00393EE8" w14:paraId="12260CBE"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541E08CA"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1F4416A9"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36D3713F"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58C3831A"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5F89717B"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 xml:space="preserve">SAŽP, </w:t>
            </w:r>
            <w:r>
              <w:rPr>
                <w:rFonts w:ascii="Calibri" w:eastAsia="Calibri" w:hAnsi="Calibri" w:cs="Calibri"/>
                <w:color w:val="000000" w:themeColor="text1"/>
              </w:rPr>
              <w:t>kľúčoví partneri,</w:t>
            </w:r>
            <w:r w:rsidRPr="00393EE8">
              <w:rPr>
                <w:rFonts w:ascii="Calibri" w:eastAsia="Calibri" w:hAnsi="Calibri" w:cs="Calibri"/>
                <w:color w:val="000000" w:themeColor="text1"/>
              </w:rPr>
              <w:t xml:space="preserve"> NIV</w:t>
            </w:r>
            <w:r>
              <w:rPr>
                <w:rFonts w:ascii="Calibri" w:eastAsia="Calibri" w:hAnsi="Calibri" w:cs="Calibri"/>
                <w:color w:val="000000" w:themeColor="text1"/>
              </w:rPr>
              <w:t>A</w:t>
            </w:r>
            <w:r w:rsidRPr="00393EE8">
              <w:rPr>
                <w:rFonts w:ascii="Calibri" w:eastAsia="Calibri" w:hAnsi="Calibri" w:cs="Calibri"/>
                <w:color w:val="000000" w:themeColor="text1"/>
              </w:rPr>
              <w:t>M</w:t>
            </w:r>
          </w:p>
        </w:tc>
      </w:tr>
      <w:tr w:rsidR="001203FE" w:rsidRPr="00393EE8" w14:paraId="0CDC823F"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68AC578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36A5ACA2"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568EFB7B" w14:textId="77777777" w:rsidTr="00D55867">
        <w:trPr>
          <w:gridAfter w:val="1"/>
          <w:wAfter w:w="19" w:type="dxa"/>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auto"/>
          </w:tcPr>
          <w:p w14:paraId="027D51A1" w14:textId="77777777" w:rsidR="001203FE" w:rsidRPr="00393EE8" w:rsidRDefault="001203FE" w:rsidP="00D55867">
            <w:pPr>
              <w:spacing w:after="0" w:line="240" w:lineRule="auto"/>
              <w:rPr>
                <w:rFonts w:ascii="Calibri" w:eastAsia="Calibri" w:hAnsi="Calibri" w:cs="Calibri"/>
                <w:color w:val="000000" w:themeColor="text1"/>
              </w:rPr>
            </w:pPr>
            <w:r w:rsidRPr="00D318AE">
              <w:rPr>
                <w:rFonts w:ascii="Calibri" w:eastAsia="Calibri" w:hAnsi="Calibri" w:cs="Calibri"/>
                <w:color w:val="000000" w:themeColor="text1"/>
              </w:rPr>
              <w:t>štátny rozpočet</w:t>
            </w:r>
          </w:p>
        </w:tc>
        <w:tc>
          <w:tcPr>
            <w:tcW w:w="4530" w:type="dxa"/>
            <w:gridSpan w:val="2"/>
            <w:tcBorders>
              <w:top w:val="single" w:sz="6" w:space="0" w:color="CCCCCC"/>
              <w:left w:val="single" w:sz="6" w:space="0" w:color="CCCCCC"/>
              <w:bottom w:val="single" w:sz="6" w:space="0" w:color="000000" w:themeColor="text1"/>
              <w:right w:val="single" w:sz="6" w:space="0" w:color="000000" w:themeColor="text1"/>
            </w:tcBorders>
            <w:shd w:val="clear" w:color="auto" w:fill="auto"/>
          </w:tcPr>
          <w:p w14:paraId="1CB13D72" w14:textId="77777777" w:rsidR="001203FE" w:rsidRPr="00393EE8" w:rsidRDefault="001203FE" w:rsidP="00D55867">
            <w:pPr>
              <w:spacing w:after="0" w:line="240" w:lineRule="auto"/>
              <w:rPr>
                <w:rFonts w:ascii="Calibri" w:eastAsia="Calibri" w:hAnsi="Calibri" w:cs="Calibri"/>
                <w:color w:val="000000" w:themeColor="text1"/>
              </w:rPr>
            </w:pPr>
            <w:r w:rsidRPr="00D318AE">
              <w:rPr>
                <w:rFonts w:ascii="Calibri" w:eastAsia="Calibri" w:hAnsi="Calibri" w:cs="Calibri"/>
                <w:color w:val="000000" w:themeColor="text1"/>
              </w:rPr>
              <w:t>štátny rozpočet</w:t>
            </w:r>
          </w:p>
        </w:tc>
      </w:tr>
      <w:tr w:rsidR="001203FE" w:rsidRPr="00393EE8" w14:paraId="27772B71" w14:textId="77777777" w:rsidTr="00D55867">
        <w:trPr>
          <w:gridAfter w:val="1"/>
          <w:wAfter w:w="19" w:type="dxa"/>
          <w:trHeight w:val="315"/>
        </w:trPr>
        <w:tc>
          <w:tcPr>
            <w:tcW w:w="4515" w:type="dxa"/>
            <w:tcBorders>
              <w:top w:val="single" w:sz="6" w:space="0" w:color="CCCCCC"/>
              <w:left w:val="single" w:sz="6" w:space="0" w:color="000000" w:themeColor="text1"/>
              <w:bottom w:val="single" w:sz="4" w:space="0" w:color="auto"/>
              <w:right w:val="single" w:sz="6" w:space="0" w:color="000000" w:themeColor="text1"/>
            </w:tcBorders>
            <w:shd w:val="clear" w:color="auto" w:fill="auto"/>
          </w:tcPr>
          <w:p w14:paraId="46528FF3"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gridSpan w:val="2"/>
            <w:tcBorders>
              <w:top w:val="single" w:sz="6" w:space="0" w:color="CCCCCC"/>
              <w:left w:val="single" w:sz="6" w:space="0" w:color="CCCCCC"/>
              <w:bottom w:val="single" w:sz="4" w:space="0" w:color="auto"/>
              <w:right w:val="single" w:sz="6" w:space="0" w:color="000000" w:themeColor="text1"/>
            </w:tcBorders>
            <w:shd w:val="clear" w:color="auto" w:fill="auto"/>
          </w:tcPr>
          <w:p w14:paraId="68693730"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koncepčný dokument</w:t>
            </w:r>
          </w:p>
        </w:tc>
      </w:tr>
      <w:tr w:rsidR="001203FE" w:rsidRPr="00393EE8" w14:paraId="6C510F63" w14:textId="77777777" w:rsidTr="00D55867">
        <w:trPr>
          <w:gridAfter w:val="1"/>
          <w:wAfter w:w="19" w:type="dxa"/>
          <w:trHeight w:val="315"/>
        </w:trPr>
        <w:tc>
          <w:tcPr>
            <w:tcW w:w="9045" w:type="dxa"/>
            <w:gridSpan w:val="3"/>
            <w:tcBorders>
              <w:top w:val="single" w:sz="4" w:space="0" w:color="auto"/>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21CA6352" w14:textId="77777777" w:rsidR="001203FE" w:rsidRPr="00393EE8" w:rsidRDefault="001203FE">
            <w:pPr>
              <w:pStyle w:val="Odsekzoznamu"/>
              <w:numPr>
                <w:ilvl w:val="0"/>
                <w:numId w:val="70"/>
              </w:numPr>
              <w:spacing w:after="0" w:line="240" w:lineRule="auto"/>
              <w:jc w:val="center"/>
              <w:rPr>
                <w:rFonts w:ascii="Calibri" w:eastAsia="Calibri" w:hAnsi="Calibri" w:cs="Calibri"/>
                <w:color w:val="000000" w:themeColor="text1"/>
              </w:rPr>
            </w:pPr>
            <w:r>
              <w:rPr>
                <w:rFonts w:eastAsia="Times New Roman"/>
                <w:b/>
                <w:bCs/>
                <w:lang w:eastAsia="zh-CN"/>
              </w:rPr>
              <w:t>K</w:t>
            </w:r>
            <w:r w:rsidRPr="00002DC9">
              <w:rPr>
                <w:rFonts w:eastAsia="Times New Roman"/>
                <w:b/>
                <w:bCs/>
                <w:lang w:eastAsia="zh-CN"/>
              </w:rPr>
              <w:t>ľúčov</w:t>
            </w:r>
            <w:r>
              <w:rPr>
                <w:rFonts w:eastAsia="Times New Roman"/>
                <w:b/>
                <w:bCs/>
                <w:lang w:eastAsia="zh-CN"/>
              </w:rPr>
              <w:t>é</w:t>
            </w:r>
            <w:r w:rsidRPr="00002DC9">
              <w:rPr>
                <w:rFonts w:eastAsia="Times New Roman"/>
                <w:b/>
                <w:bCs/>
                <w:lang w:eastAsia="zh-CN"/>
              </w:rPr>
              <w:t xml:space="preserve"> zručnost</w:t>
            </w:r>
            <w:r>
              <w:rPr>
                <w:rFonts w:eastAsia="Times New Roman"/>
                <w:b/>
                <w:bCs/>
                <w:lang w:eastAsia="zh-CN"/>
              </w:rPr>
              <w:t>i</w:t>
            </w:r>
            <w:r w:rsidRPr="00002DC9">
              <w:rPr>
                <w:rFonts w:eastAsia="Times New Roman"/>
                <w:b/>
                <w:bCs/>
                <w:lang w:eastAsia="zh-CN"/>
              </w:rPr>
              <w:t xml:space="preserve"> a prax mladých ľudí</w:t>
            </w:r>
          </w:p>
        </w:tc>
      </w:tr>
      <w:tr w:rsidR="001203FE" w:rsidRPr="00002DC9" w14:paraId="30C90DFB" w14:textId="77777777" w:rsidTr="00D55867">
        <w:tblPrEx>
          <w:tblCellMar>
            <w:left w:w="0" w:type="dxa"/>
            <w:right w:w="0" w:type="dxa"/>
          </w:tblCellMar>
        </w:tblPrEx>
        <w:trPr>
          <w:trHeight w:val="315"/>
        </w:trPr>
        <w:tc>
          <w:tcPr>
            <w:tcW w:w="9064" w:type="dxa"/>
            <w:gridSpan w:val="4"/>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30" w:type="dxa"/>
              <w:left w:w="45" w:type="dxa"/>
              <w:bottom w:w="30" w:type="dxa"/>
              <w:right w:w="45" w:type="dxa"/>
            </w:tcMar>
            <w:hideMark/>
          </w:tcPr>
          <w:p w14:paraId="7CC8378E" w14:textId="77777777" w:rsidR="001203FE" w:rsidRDefault="001203FE">
            <w:pPr>
              <w:pStyle w:val="Odsekzoznamu"/>
              <w:numPr>
                <w:ilvl w:val="0"/>
                <w:numId w:val="85"/>
              </w:numPr>
              <w:spacing w:after="0" w:line="240" w:lineRule="auto"/>
              <w:ind w:left="519"/>
              <w:rPr>
                <w:rFonts w:eastAsia="Times New Roman"/>
                <w:b/>
                <w:bCs/>
                <w:lang w:eastAsia="zh-CN"/>
              </w:rPr>
            </w:pPr>
            <w:r w:rsidRPr="00002DC9">
              <w:rPr>
                <w:rFonts w:eastAsia="Times New Roman"/>
                <w:b/>
                <w:bCs/>
                <w:lang w:eastAsia="zh-CN"/>
              </w:rPr>
              <w:t xml:space="preserve">Podpora neformálneho vzdelávania a voľnočasových aktivít </w:t>
            </w:r>
          </w:p>
          <w:p w14:paraId="280846B0" w14:textId="77777777" w:rsidR="001203FE" w:rsidRDefault="001203FE" w:rsidP="00D55867">
            <w:pPr>
              <w:spacing w:after="0" w:line="240" w:lineRule="auto"/>
              <w:rPr>
                <w:rFonts w:eastAsia="Times New Roman"/>
                <w:b/>
                <w:bCs/>
                <w:lang w:eastAsia="zh-CN"/>
              </w:rPr>
            </w:pPr>
          </w:p>
          <w:p w14:paraId="608C8A67" w14:textId="77777777" w:rsidR="001203FE" w:rsidRDefault="001203FE" w:rsidP="00D55867">
            <w:pPr>
              <w:spacing w:after="0" w:line="240" w:lineRule="auto"/>
              <w:rPr>
                <w:rFonts w:eastAsia="Times New Roman"/>
                <w:i/>
                <w:iCs/>
                <w:lang w:eastAsia="zh-CN"/>
              </w:rPr>
            </w:pPr>
            <w:r w:rsidRPr="00D97B4B">
              <w:rPr>
                <w:rFonts w:eastAsia="Times New Roman"/>
                <w:i/>
                <w:iCs/>
                <w:lang w:eastAsia="zh-CN"/>
              </w:rPr>
              <w:t xml:space="preserve">Cieľ: </w:t>
            </w:r>
            <w:r>
              <w:rPr>
                <w:rFonts w:eastAsia="Times New Roman"/>
                <w:i/>
                <w:iCs/>
                <w:lang w:eastAsia="zh-CN"/>
              </w:rPr>
              <w:t>Zvýšenie kľúčových kompetencií mladých ľudí a ich pripravenosti pre vstup na trh práce.</w:t>
            </w:r>
          </w:p>
          <w:p w14:paraId="0AA681AA" w14:textId="77777777" w:rsidR="001203FE" w:rsidRPr="00D97B4B" w:rsidRDefault="001203FE" w:rsidP="00D55867">
            <w:pPr>
              <w:spacing w:after="0" w:line="240" w:lineRule="auto"/>
              <w:rPr>
                <w:rFonts w:eastAsia="Times New Roman"/>
                <w:i/>
                <w:iCs/>
                <w:lang w:eastAsia="zh-CN"/>
              </w:rPr>
            </w:pPr>
          </w:p>
        </w:tc>
      </w:tr>
      <w:tr w:rsidR="001203FE" w:rsidRPr="00002DC9" w14:paraId="68C09084" w14:textId="77777777" w:rsidTr="00D55867">
        <w:tblPrEx>
          <w:tblCellMar>
            <w:left w:w="0" w:type="dxa"/>
            <w:right w:w="0" w:type="dxa"/>
          </w:tblCellMar>
        </w:tblPrEx>
        <w:trPr>
          <w:trHeight w:val="315"/>
        </w:trPr>
        <w:tc>
          <w:tcPr>
            <w:tcW w:w="9064" w:type="dxa"/>
            <w:gridSpan w:val="4"/>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Mar>
              <w:top w:w="30" w:type="dxa"/>
              <w:left w:w="45" w:type="dxa"/>
              <w:bottom w:w="30" w:type="dxa"/>
              <w:right w:w="45" w:type="dxa"/>
            </w:tcMar>
            <w:hideMark/>
          </w:tcPr>
          <w:p w14:paraId="2C2A2B01" w14:textId="77777777" w:rsidR="001203FE" w:rsidRPr="00002DC9" w:rsidRDefault="001203FE">
            <w:pPr>
              <w:pStyle w:val="Odsekzoznamu"/>
              <w:numPr>
                <w:ilvl w:val="0"/>
                <w:numId w:val="86"/>
              </w:numPr>
              <w:spacing w:after="0" w:line="240" w:lineRule="auto"/>
              <w:ind w:left="519"/>
              <w:rPr>
                <w:rFonts w:eastAsia="Times New Roman"/>
                <w:b/>
                <w:bCs/>
                <w:lang w:eastAsia="zh-CN"/>
              </w:rPr>
            </w:pPr>
            <w:r w:rsidRPr="0FDC96C7">
              <w:rPr>
                <w:rFonts w:eastAsia="Times New Roman"/>
                <w:b/>
                <w:bCs/>
                <w:lang w:eastAsia="zh-CN"/>
              </w:rPr>
              <w:t>Podporovať programy</w:t>
            </w:r>
            <w:r>
              <w:rPr>
                <w:rFonts w:eastAsia="Times New Roman"/>
                <w:b/>
                <w:bCs/>
                <w:lang w:eastAsia="zh-CN"/>
              </w:rPr>
              <w:t xml:space="preserve"> </w:t>
            </w:r>
            <w:r w:rsidRPr="0FDC96C7">
              <w:rPr>
                <w:rFonts w:eastAsia="Times New Roman"/>
                <w:b/>
                <w:bCs/>
                <w:lang w:eastAsia="zh-CN"/>
              </w:rPr>
              <w:t>a projekty pre rozvoj kľúčových kompetencií, posilňovanie podnikavosti a finančnej gramotnosti mladých ľudí</w:t>
            </w:r>
          </w:p>
        </w:tc>
      </w:tr>
      <w:tr w:rsidR="001203FE" w:rsidRPr="00002DC9" w14:paraId="7FBF8FDF" w14:textId="77777777" w:rsidTr="00D55867">
        <w:tblPrEx>
          <w:tblCellMar>
            <w:left w:w="0" w:type="dxa"/>
            <w:right w:w="0" w:type="dxa"/>
          </w:tblCellMar>
        </w:tblPrEx>
        <w:trPr>
          <w:trHeight w:val="315"/>
        </w:trPr>
        <w:tc>
          <w:tcPr>
            <w:tcW w:w="4528"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hideMark/>
          </w:tcPr>
          <w:p w14:paraId="3E74F8E9" w14:textId="77777777" w:rsidR="001203FE" w:rsidRPr="00002DC9" w:rsidRDefault="001203FE" w:rsidP="00D55867">
            <w:pPr>
              <w:spacing w:after="0" w:line="240" w:lineRule="auto"/>
              <w:rPr>
                <w:rFonts w:eastAsia="Times New Roman"/>
                <w:lang w:eastAsia="zh-CN"/>
              </w:rPr>
            </w:pPr>
            <w:r w:rsidRPr="00002DC9">
              <w:rPr>
                <w:rFonts w:eastAsia="Times New Roman"/>
                <w:lang w:eastAsia="zh-CN"/>
              </w:rPr>
              <w:t>Termín</w:t>
            </w:r>
          </w:p>
        </w:tc>
        <w:tc>
          <w:tcPr>
            <w:tcW w:w="453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hideMark/>
          </w:tcPr>
          <w:p w14:paraId="287DDE22" w14:textId="77777777" w:rsidR="001203FE" w:rsidRPr="00002DC9" w:rsidRDefault="001203FE" w:rsidP="00D55867">
            <w:pPr>
              <w:spacing w:after="0" w:line="240" w:lineRule="auto"/>
              <w:rPr>
                <w:rFonts w:eastAsia="Times New Roman"/>
                <w:lang w:eastAsia="zh-CN"/>
              </w:rPr>
            </w:pPr>
            <w:r>
              <w:rPr>
                <w:rFonts w:eastAsia="Times New Roman"/>
                <w:lang w:eastAsia="zh-CN"/>
              </w:rPr>
              <w:t>P</w:t>
            </w:r>
            <w:r w:rsidRPr="00002DC9">
              <w:rPr>
                <w:rFonts w:eastAsia="Times New Roman"/>
                <w:lang w:eastAsia="zh-CN"/>
              </w:rPr>
              <w:t>riebežne</w:t>
            </w:r>
          </w:p>
        </w:tc>
      </w:tr>
      <w:tr w:rsidR="001203FE" w:rsidRPr="00002DC9" w14:paraId="522095FF" w14:textId="77777777" w:rsidTr="00D55867">
        <w:tblPrEx>
          <w:tblCellMar>
            <w:left w:w="0" w:type="dxa"/>
            <w:right w:w="0" w:type="dxa"/>
          </w:tblCellMar>
        </w:tblPrEx>
        <w:trPr>
          <w:trHeight w:val="315"/>
        </w:trPr>
        <w:tc>
          <w:tcPr>
            <w:tcW w:w="4528"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hideMark/>
          </w:tcPr>
          <w:p w14:paraId="72FF4FD3" w14:textId="77777777" w:rsidR="001203FE" w:rsidRPr="00002DC9" w:rsidRDefault="001203FE" w:rsidP="00D55867">
            <w:pPr>
              <w:spacing w:after="0" w:line="240" w:lineRule="auto"/>
              <w:rPr>
                <w:rFonts w:eastAsia="Times New Roman"/>
                <w:lang w:eastAsia="zh-CN"/>
              </w:rPr>
            </w:pPr>
            <w:r w:rsidRPr="00002DC9">
              <w:rPr>
                <w:rFonts w:eastAsia="Times New Roman"/>
                <w:lang w:eastAsia="zh-CN"/>
              </w:rPr>
              <w:t>Zodpovedn</w:t>
            </w:r>
            <w:r>
              <w:rPr>
                <w:rFonts w:eastAsia="Times New Roman"/>
                <w:lang w:eastAsia="zh-CN"/>
              </w:rPr>
              <w:t>osť</w:t>
            </w:r>
          </w:p>
        </w:tc>
        <w:tc>
          <w:tcPr>
            <w:tcW w:w="453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hideMark/>
          </w:tcPr>
          <w:p w14:paraId="47A64E8F" w14:textId="77777777" w:rsidR="001203FE" w:rsidRPr="00002DC9" w:rsidRDefault="001203FE" w:rsidP="00D55867">
            <w:pPr>
              <w:spacing w:after="0" w:line="240" w:lineRule="auto"/>
              <w:rPr>
                <w:rFonts w:eastAsia="Times New Roman"/>
                <w:lang w:eastAsia="zh-CN"/>
              </w:rPr>
            </w:pPr>
            <w:r w:rsidRPr="0FDC96C7">
              <w:rPr>
                <w:rFonts w:eastAsia="Times New Roman"/>
                <w:lang w:eastAsia="zh-CN"/>
              </w:rPr>
              <w:t xml:space="preserve">MŠVVŠ SR, </w:t>
            </w:r>
            <w:r w:rsidRPr="0FDC96C7">
              <w:rPr>
                <w:rFonts w:ascii="Calibri" w:eastAsia="Calibri" w:hAnsi="Calibri" w:cs="Calibri"/>
                <w:color w:val="000000" w:themeColor="text1"/>
              </w:rPr>
              <w:t>kľúčoví partneri, NIVAM</w:t>
            </w:r>
          </w:p>
        </w:tc>
      </w:tr>
      <w:tr w:rsidR="001203FE" w:rsidRPr="00002DC9" w14:paraId="1A938B76" w14:textId="77777777" w:rsidTr="00D55867">
        <w:tblPrEx>
          <w:tblCellMar>
            <w:left w:w="0" w:type="dxa"/>
            <w:right w:w="0" w:type="dxa"/>
          </w:tblCellMar>
        </w:tblPrEx>
        <w:trPr>
          <w:trHeight w:val="315"/>
        </w:trPr>
        <w:tc>
          <w:tcPr>
            <w:tcW w:w="4528"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hideMark/>
          </w:tcPr>
          <w:p w14:paraId="47272D81" w14:textId="77777777" w:rsidR="001203FE" w:rsidRPr="00002DC9" w:rsidRDefault="001203FE" w:rsidP="00D55867">
            <w:pPr>
              <w:spacing w:after="0" w:line="240" w:lineRule="auto"/>
              <w:rPr>
                <w:rFonts w:eastAsia="Times New Roman"/>
                <w:lang w:eastAsia="zh-CN"/>
              </w:rPr>
            </w:pPr>
            <w:r w:rsidRPr="00002DC9">
              <w:rPr>
                <w:rFonts w:eastAsia="Times New Roman"/>
                <w:lang w:eastAsia="zh-CN"/>
              </w:rPr>
              <w:t>Náklady (EUR)</w:t>
            </w:r>
          </w:p>
        </w:tc>
        <w:tc>
          <w:tcPr>
            <w:tcW w:w="453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hideMark/>
          </w:tcPr>
          <w:p w14:paraId="45098DD9" w14:textId="77777777" w:rsidR="001203FE" w:rsidRPr="00002DC9" w:rsidRDefault="001203FE" w:rsidP="00D55867">
            <w:pPr>
              <w:spacing w:after="0" w:line="240" w:lineRule="auto"/>
              <w:rPr>
                <w:rFonts w:eastAsia="Times New Roman"/>
                <w:lang w:eastAsia="zh-CN"/>
              </w:rPr>
            </w:pPr>
            <w:r w:rsidRPr="0FDC96C7">
              <w:rPr>
                <w:rFonts w:eastAsia="Times New Roman"/>
                <w:lang w:eastAsia="zh-CN"/>
              </w:rPr>
              <w:t>N/A</w:t>
            </w:r>
          </w:p>
        </w:tc>
      </w:tr>
      <w:tr w:rsidR="001203FE" w:rsidRPr="00002DC9" w14:paraId="22BA80E9" w14:textId="77777777" w:rsidTr="00D55867">
        <w:tblPrEx>
          <w:tblCellMar>
            <w:left w:w="0" w:type="dxa"/>
            <w:right w:w="0" w:type="dxa"/>
          </w:tblCellMar>
        </w:tblPrEx>
        <w:trPr>
          <w:trHeight w:val="315"/>
        </w:trPr>
        <w:tc>
          <w:tcPr>
            <w:tcW w:w="4528"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hideMark/>
          </w:tcPr>
          <w:p w14:paraId="2959E83D" w14:textId="77777777" w:rsidR="001203FE" w:rsidRPr="00002DC9" w:rsidRDefault="001203FE" w:rsidP="00D55867">
            <w:pPr>
              <w:spacing w:after="0" w:line="240" w:lineRule="auto"/>
              <w:rPr>
                <w:rFonts w:eastAsia="Times New Roman"/>
                <w:lang w:eastAsia="zh-CN"/>
              </w:rPr>
            </w:pPr>
            <w:r w:rsidRPr="00002DC9">
              <w:rPr>
                <w:rFonts w:eastAsia="Times New Roman"/>
                <w:lang w:eastAsia="zh-CN"/>
              </w:rPr>
              <w:t>Financovanie</w:t>
            </w:r>
          </w:p>
        </w:tc>
        <w:tc>
          <w:tcPr>
            <w:tcW w:w="453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hideMark/>
          </w:tcPr>
          <w:p w14:paraId="792F32BD" w14:textId="77777777" w:rsidR="001203FE" w:rsidRPr="00002DC9" w:rsidRDefault="001203FE" w:rsidP="00D55867">
            <w:pPr>
              <w:spacing w:after="0" w:line="240" w:lineRule="auto"/>
              <w:rPr>
                <w:rFonts w:eastAsia="Times New Roman"/>
                <w:lang w:eastAsia="zh-CN"/>
              </w:rPr>
            </w:pPr>
            <w:r>
              <w:rPr>
                <w:rFonts w:ascii="Calibri" w:eastAsia="Calibri" w:hAnsi="Calibri" w:cs="Calibri"/>
                <w:color w:val="000000" w:themeColor="text1"/>
              </w:rPr>
              <w:t>štátny rozpočet</w:t>
            </w:r>
          </w:p>
        </w:tc>
      </w:tr>
      <w:tr w:rsidR="001203FE" w:rsidRPr="00002DC9" w14:paraId="1BE4A8C2" w14:textId="77777777" w:rsidTr="00D55867">
        <w:tblPrEx>
          <w:tblCellMar>
            <w:left w:w="0" w:type="dxa"/>
            <w:right w:w="0" w:type="dxa"/>
          </w:tblCellMar>
        </w:tblPrEx>
        <w:trPr>
          <w:trHeight w:val="315"/>
        </w:trPr>
        <w:tc>
          <w:tcPr>
            <w:tcW w:w="4528" w:type="dxa"/>
            <w:gridSpan w:val="2"/>
            <w:tcBorders>
              <w:top w:val="single" w:sz="6" w:space="0" w:color="CCCCCC"/>
              <w:left w:val="single" w:sz="6" w:space="0" w:color="000000" w:themeColor="text1"/>
              <w:bottom w:val="single" w:sz="6" w:space="0" w:color="000000" w:themeColor="text1"/>
              <w:right w:val="single" w:sz="6" w:space="0" w:color="000000" w:themeColor="text1"/>
            </w:tcBorders>
            <w:tcMar>
              <w:top w:w="30" w:type="dxa"/>
              <w:left w:w="45" w:type="dxa"/>
              <w:bottom w:w="30" w:type="dxa"/>
              <w:right w:w="45" w:type="dxa"/>
            </w:tcMar>
            <w:hideMark/>
          </w:tcPr>
          <w:p w14:paraId="67F0350C" w14:textId="77777777" w:rsidR="001203FE" w:rsidRPr="00002DC9" w:rsidRDefault="001203FE" w:rsidP="00D55867">
            <w:pPr>
              <w:spacing w:after="0" w:line="240" w:lineRule="auto"/>
              <w:rPr>
                <w:rFonts w:eastAsia="Times New Roman"/>
                <w:lang w:eastAsia="zh-CN"/>
              </w:rPr>
            </w:pPr>
            <w:r w:rsidRPr="00002DC9">
              <w:rPr>
                <w:rFonts w:eastAsia="Times New Roman"/>
                <w:lang w:eastAsia="zh-CN"/>
              </w:rPr>
              <w:t>Ukazovatele výsledku</w:t>
            </w:r>
          </w:p>
        </w:tc>
        <w:tc>
          <w:tcPr>
            <w:tcW w:w="4536" w:type="dxa"/>
            <w:gridSpan w:val="2"/>
            <w:tcBorders>
              <w:top w:val="single" w:sz="6" w:space="0" w:color="CCCCCC"/>
              <w:left w:val="single" w:sz="6" w:space="0" w:color="CCCCCC"/>
              <w:bottom w:val="single" w:sz="6" w:space="0" w:color="000000" w:themeColor="text1"/>
              <w:right w:val="single" w:sz="6" w:space="0" w:color="000000" w:themeColor="text1"/>
            </w:tcBorders>
            <w:tcMar>
              <w:top w:w="30" w:type="dxa"/>
              <w:left w:w="45" w:type="dxa"/>
              <w:bottom w:w="30" w:type="dxa"/>
              <w:right w:w="45" w:type="dxa"/>
            </w:tcMar>
            <w:hideMark/>
          </w:tcPr>
          <w:p w14:paraId="052FF55D" w14:textId="77777777" w:rsidR="001203FE" w:rsidRPr="00002DC9" w:rsidRDefault="001203FE" w:rsidP="00D55867">
            <w:pPr>
              <w:spacing w:after="0" w:line="240" w:lineRule="auto"/>
              <w:rPr>
                <w:rFonts w:eastAsia="Times New Roman"/>
                <w:lang w:eastAsia="zh-CN"/>
              </w:rPr>
            </w:pPr>
            <w:r>
              <w:rPr>
                <w:rFonts w:eastAsia="Times New Roman"/>
                <w:lang w:eastAsia="zh-CN"/>
              </w:rPr>
              <w:t>p</w:t>
            </w:r>
            <w:r w:rsidRPr="00002DC9">
              <w:rPr>
                <w:rFonts w:eastAsia="Times New Roman"/>
                <w:lang w:eastAsia="zh-CN"/>
              </w:rPr>
              <w:t xml:space="preserve">očet aktivít </w:t>
            </w:r>
          </w:p>
        </w:tc>
      </w:tr>
    </w:tbl>
    <w:p w14:paraId="2E2AE841" w14:textId="77777777" w:rsidR="001203FE" w:rsidRDefault="001203FE" w:rsidP="001203FE">
      <w:pPr>
        <w:rPr>
          <w:rFonts w:ascii="Calibri" w:eastAsia="Calibri" w:hAnsi="Calibri" w:cs="Calibri"/>
          <w:color w:val="000000" w:themeColor="text1"/>
        </w:rPr>
      </w:pPr>
    </w:p>
    <w:p w14:paraId="3F1CCDEB" w14:textId="77777777" w:rsidR="001203FE" w:rsidRDefault="001203FE" w:rsidP="001203FE">
      <w:pPr>
        <w:rPr>
          <w:rFonts w:ascii="Calibri" w:eastAsia="Calibri" w:hAnsi="Calibri" w:cs="Calibri"/>
          <w:color w:val="000000" w:themeColor="text1"/>
        </w:rPr>
      </w:pPr>
      <w:r>
        <w:rPr>
          <w:rFonts w:ascii="Calibri" w:eastAsia="Calibri" w:hAnsi="Calibri" w:cs="Calibri"/>
          <w:color w:val="000000" w:themeColor="text1"/>
        </w:rPr>
        <w:br w:type="page"/>
      </w:r>
    </w:p>
    <w:tbl>
      <w:tblPr>
        <w:tblW w:w="0" w:type="auto"/>
        <w:tblLayout w:type="fixed"/>
        <w:tblLook w:val="04A0" w:firstRow="1" w:lastRow="0" w:firstColumn="1" w:lastColumn="0" w:noHBand="0" w:noVBand="1"/>
      </w:tblPr>
      <w:tblGrid>
        <w:gridCol w:w="4515"/>
        <w:gridCol w:w="4530"/>
      </w:tblGrid>
      <w:tr w:rsidR="001203FE" w:rsidRPr="00393EE8" w14:paraId="63A7D889" w14:textId="77777777" w:rsidTr="00D55867">
        <w:trPr>
          <w:trHeight w:val="315"/>
        </w:trPr>
        <w:tc>
          <w:tcPr>
            <w:tcW w:w="9045" w:type="dxa"/>
            <w:gridSpan w:val="2"/>
            <w:tcBorders>
              <w:top w:val="single" w:sz="6" w:space="0" w:color="auto"/>
              <w:left w:val="single" w:sz="6" w:space="0" w:color="000000" w:themeColor="text1"/>
              <w:bottom w:val="single" w:sz="6" w:space="0" w:color="000000" w:themeColor="text1"/>
              <w:right w:val="single" w:sz="6" w:space="0" w:color="000000" w:themeColor="text1"/>
            </w:tcBorders>
            <w:shd w:val="clear" w:color="auto" w:fill="5B9BD5" w:themeFill="accent5"/>
          </w:tcPr>
          <w:p w14:paraId="4F149513" w14:textId="77777777" w:rsidR="001203FE" w:rsidRPr="00393EE8" w:rsidRDefault="001203FE" w:rsidP="00D55867">
            <w:pPr>
              <w:spacing w:after="0" w:line="240" w:lineRule="auto"/>
              <w:jc w:val="center"/>
              <w:rPr>
                <w:rFonts w:ascii="Calibri" w:eastAsia="Calibri" w:hAnsi="Calibri" w:cs="Calibri"/>
                <w:color w:val="000000" w:themeColor="text1"/>
              </w:rPr>
            </w:pPr>
            <w:r w:rsidRPr="00393EE8">
              <w:rPr>
                <w:rFonts w:ascii="Calibri" w:eastAsia="Calibri" w:hAnsi="Calibri" w:cs="Calibri"/>
                <w:b/>
                <w:bCs/>
                <w:color w:val="000000" w:themeColor="text1"/>
              </w:rPr>
              <w:lastRenderedPageBreak/>
              <w:t xml:space="preserve">3. </w:t>
            </w:r>
            <w:proofErr w:type="spellStart"/>
            <w:r w:rsidRPr="00393EE8">
              <w:rPr>
                <w:rFonts w:ascii="Calibri" w:eastAsia="Calibri" w:hAnsi="Calibri" w:cs="Calibri"/>
                <w:b/>
                <w:bCs/>
                <w:color w:val="000000" w:themeColor="text1"/>
              </w:rPr>
              <w:t>Nízkouhlíková</w:t>
            </w:r>
            <w:proofErr w:type="spellEnd"/>
            <w:r w:rsidRPr="00393EE8">
              <w:rPr>
                <w:rFonts w:ascii="Calibri" w:eastAsia="Calibri" w:hAnsi="Calibri" w:cs="Calibri"/>
                <w:b/>
                <w:bCs/>
                <w:color w:val="000000" w:themeColor="text1"/>
              </w:rPr>
              <w:t xml:space="preserve"> a digitálna transformácia práce s mládežou</w:t>
            </w:r>
          </w:p>
        </w:tc>
      </w:tr>
      <w:tr w:rsidR="001203FE" w:rsidRPr="00393EE8" w14:paraId="3E498C0E" w14:textId="77777777" w:rsidTr="00D55867">
        <w:trPr>
          <w:trHeight w:val="315"/>
        </w:trPr>
        <w:tc>
          <w:tcPr>
            <w:tcW w:w="904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DEDED" w:themeFill="accent3" w:themeFillTint="33"/>
          </w:tcPr>
          <w:p w14:paraId="392AE96B" w14:textId="77777777" w:rsidR="001203FE" w:rsidRPr="00D97B4B" w:rsidRDefault="001203FE">
            <w:pPr>
              <w:pStyle w:val="Odsekzoznamu"/>
              <w:numPr>
                <w:ilvl w:val="0"/>
                <w:numId w:val="71"/>
              </w:numPr>
              <w:spacing w:after="0" w:line="240" w:lineRule="auto"/>
              <w:jc w:val="center"/>
              <w:rPr>
                <w:rFonts w:eastAsia="Times New Roman"/>
                <w:b/>
                <w:bCs/>
                <w:lang w:eastAsia="zh-CN"/>
              </w:rPr>
            </w:pPr>
            <w:r>
              <w:rPr>
                <w:rFonts w:eastAsia="Times New Roman"/>
                <w:b/>
                <w:bCs/>
                <w:lang w:eastAsia="zh-CN"/>
              </w:rPr>
              <w:t>N</w:t>
            </w:r>
            <w:r w:rsidRPr="00002DC9">
              <w:rPr>
                <w:rFonts w:eastAsia="Times New Roman"/>
                <w:b/>
                <w:bCs/>
                <w:lang w:eastAsia="zh-CN"/>
              </w:rPr>
              <w:t>eformálne vzdelávani</w:t>
            </w:r>
            <w:r>
              <w:rPr>
                <w:rFonts w:eastAsia="Times New Roman"/>
                <w:b/>
                <w:bCs/>
                <w:lang w:eastAsia="zh-CN"/>
              </w:rPr>
              <w:t>e</w:t>
            </w:r>
            <w:r w:rsidRPr="00002DC9">
              <w:rPr>
                <w:rFonts w:eastAsia="Times New Roman"/>
                <w:b/>
                <w:bCs/>
                <w:lang w:eastAsia="zh-CN"/>
              </w:rPr>
              <w:t xml:space="preserve"> mladých ľudí </w:t>
            </w:r>
            <w:r>
              <w:rPr>
                <w:rFonts w:eastAsia="Times New Roman"/>
                <w:b/>
                <w:bCs/>
                <w:lang w:eastAsia="zh-CN"/>
              </w:rPr>
              <w:t>v kľúčových témach</w:t>
            </w:r>
            <w:r>
              <w:rPr>
                <w:rFonts w:ascii="Calibri" w:eastAsia="Calibri" w:hAnsi="Calibri" w:cs="Calibri"/>
                <w:b/>
                <w:bCs/>
                <w:color w:val="000000" w:themeColor="text1"/>
              </w:rPr>
              <w:t xml:space="preserve"> pre budúcnosť</w:t>
            </w:r>
          </w:p>
        </w:tc>
      </w:tr>
      <w:tr w:rsidR="001203FE" w:rsidRPr="00393EE8" w14:paraId="61F76912"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268EDB4A" w14:textId="77777777" w:rsidR="001203FE" w:rsidRPr="00412972" w:rsidRDefault="001203FE">
            <w:pPr>
              <w:pStyle w:val="Odsekzoznamu"/>
              <w:numPr>
                <w:ilvl w:val="0"/>
                <w:numId w:val="87"/>
              </w:numPr>
              <w:spacing w:after="0" w:line="240" w:lineRule="auto"/>
              <w:ind w:left="447"/>
              <w:rPr>
                <w:rFonts w:ascii="Calibri" w:eastAsia="Calibri" w:hAnsi="Calibri" w:cs="Calibri"/>
                <w:b/>
                <w:bCs/>
                <w:color w:val="000000" w:themeColor="text1"/>
              </w:rPr>
            </w:pPr>
            <w:r w:rsidRPr="00412972">
              <w:rPr>
                <w:rFonts w:ascii="Calibri" w:eastAsia="Calibri" w:hAnsi="Calibri" w:cs="Calibri"/>
                <w:b/>
                <w:bCs/>
                <w:color w:val="000000" w:themeColor="text1"/>
              </w:rPr>
              <w:t xml:space="preserve">Podpora neformálneho vzdelávania mladých ľudí v oblasti digitálnej transformácie </w:t>
            </w:r>
          </w:p>
          <w:p w14:paraId="517F766E" w14:textId="77777777" w:rsidR="001203FE" w:rsidRDefault="001203FE" w:rsidP="00D55867">
            <w:pPr>
              <w:spacing w:after="0" w:line="240" w:lineRule="auto"/>
              <w:rPr>
                <w:rFonts w:ascii="Calibri" w:eastAsia="Calibri" w:hAnsi="Calibri" w:cs="Calibri"/>
                <w:b/>
                <w:bCs/>
                <w:color w:val="000000" w:themeColor="text1"/>
              </w:rPr>
            </w:pPr>
          </w:p>
          <w:p w14:paraId="21EF3DEB" w14:textId="77777777" w:rsidR="001203FE" w:rsidRDefault="001203FE" w:rsidP="00D55867">
            <w:pPr>
              <w:tabs>
                <w:tab w:val="left" w:pos="3255"/>
              </w:tabs>
              <w:spacing w:after="0" w:line="240" w:lineRule="auto"/>
              <w:rPr>
                <w:rFonts w:ascii="Calibri" w:eastAsia="Calibri" w:hAnsi="Calibri" w:cs="Calibri"/>
                <w:i/>
                <w:iCs/>
                <w:color w:val="000000" w:themeColor="text1"/>
              </w:rPr>
            </w:pPr>
            <w:r w:rsidRPr="00D97B4B">
              <w:rPr>
                <w:rFonts w:ascii="Calibri" w:eastAsia="Calibri" w:hAnsi="Calibri" w:cs="Calibri"/>
                <w:i/>
                <w:iCs/>
                <w:color w:val="000000" w:themeColor="text1"/>
              </w:rPr>
              <w:t>Cieľ: Zabezpečenie dostupnosti vzdelávacích príležitostí pre mladých ľudí ako nástroja pre účasť na</w:t>
            </w:r>
            <w:r>
              <w:rPr>
                <w:rFonts w:ascii="Calibri" w:eastAsia="Calibri" w:hAnsi="Calibri" w:cs="Calibri"/>
                <w:i/>
                <w:iCs/>
                <w:color w:val="000000" w:themeColor="text1"/>
              </w:rPr>
              <w:t> </w:t>
            </w:r>
            <w:r w:rsidRPr="00D97B4B">
              <w:rPr>
                <w:rFonts w:ascii="Calibri" w:eastAsia="Calibri" w:hAnsi="Calibri" w:cs="Calibri"/>
                <w:i/>
                <w:iCs/>
                <w:color w:val="000000" w:themeColor="text1"/>
              </w:rPr>
              <w:t>digitálnej ekonomik</w:t>
            </w:r>
            <w:r>
              <w:rPr>
                <w:rFonts w:ascii="Calibri" w:eastAsia="Calibri" w:hAnsi="Calibri" w:cs="Calibri"/>
                <w:i/>
                <w:iCs/>
                <w:color w:val="000000" w:themeColor="text1"/>
              </w:rPr>
              <w:t>e.</w:t>
            </w:r>
          </w:p>
          <w:p w14:paraId="72271FAF" w14:textId="77777777" w:rsidR="001203FE" w:rsidRPr="00D97B4B" w:rsidRDefault="001203FE" w:rsidP="00D55867">
            <w:pPr>
              <w:tabs>
                <w:tab w:val="left" w:pos="3255"/>
              </w:tabs>
              <w:spacing w:after="0" w:line="240" w:lineRule="auto"/>
              <w:rPr>
                <w:rFonts w:ascii="Calibri" w:eastAsia="Calibri" w:hAnsi="Calibri" w:cs="Calibri"/>
                <w:i/>
                <w:iCs/>
                <w:color w:val="000000" w:themeColor="text1"/>
              </w:rPr>
            </w:pPr>
          </w:p>
        </w:tc>
      </w:tr>
      <w:tr w:rsidR="001203FE" w:rsidRPr="00393EE8" w14:paraId="2966A6E1"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6B86B1FA" w14:textId="77777777" w:rsidR="001203FE" w:rsidRPr="00565209" w:rsidRDefault="001203FE">
            <w:pPr>
              <w:pStyle w:val="Odsekzoznamu"/>
              <w:numPr>
                <w:ilvl w:val="0"/>
                <w:numId w:val="88"/>
              </w:numPr>
              <w:spacing w:after="0" w:line="240" w:lineRule="auto"/>
              <w:ind w:left="447"/>
              <w:rPr>
                <w:rFonts w:ascii="Calibri" w:eastAsia="Calibri" w:hAnsi="Calibri" w:cs="Calibri"/>
              </w:rPr>
            </w:pPr>
            <w:r w:rsidRPr="00565209">
              <w:rPr>
                <w:rFonts w:ascii="Calibri" w:eastAsia="Calibri" w:hAnsi="Calibri" w:cs="Calibri"/>
                <w:b/>
                <w:bCs/>
              </w:rPr>
              <w:t xml:space="preserve">Podporiť rozvoj digitálnej kompetencie, mediálnej gramotnosti a </w:t>
            </w:r>
            <w:proofErr w:type="spellStart"/>
            <w:r w:rsidRPr="00565209">
              <w:rPr>
                <w:rFonts w:ascii="Calibri" w:eastAsia="Calibri" w:hAnsi="Calibri" w:cs="Calibri"/>
                <w:b/>
                <w:bCs/>
              </w:rPr>
              <w:t>kyberbezpečnosti</w:t>
            </w:r>
            <w:proofErr w:type="spellEnd"/>
          </w:p>
        </w:tc>
      </w:tr>
      <w:tr w:rsidR="001203FE" w:rsidRPr="00393EE8" w14:paraId="20DCB4A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21CBE4F"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3BDBBDD"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5F83968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E0A1F76"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7565DAB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 xml:space="preserve">MIRRI SR, </w:t>
            </w:r>
            <w:r>
              <w:rPr>
                <w:rFonts w:ascii="Calibri" w:eastAsia="Calibri" w:hAnsi="Calibri" w:cs="Calibri"/>
                <w:color w:val="000000" w:themeColor="text1"/>
              </w:rPr>
              <w:t>kľúčoví partneri,</w:t>
            </w:r>
            <w:r w:rsidRPr="00393EE8">
              <w:rPr>
                <w:rFonts w:ascii="Calibri" w:eastAsia="Calibri" w:hAnsi="Calibri" w:cs="Calibri"/>
                <w:color w:val="000000" w:themeColor="text1"/>
              </w:rPr>
              <w:t xml:space="preserve"> MV SR</w:t>
            </w:r>
          </w:p>
        </w:tc>
      </w:tr>
      <w:tr w:rsidR="001203FE" w:rsidRPr="00393EE8" w14:paraId="40BA860C"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633D945"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E23066F"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71B25CA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4EB55D44"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1EC7CA8E"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FDC96C7">
              <w:rPr>
                <w:rFonts w:ascii="Calibri" w:eastAsia="Calibri" w:hAnsi="Calibri" w:cs="Calibri"/>
                <w:color w:val="000000" w:themeColor="text1"/>
              </w:rPr>
              <w:t>, zdroje EÚ, vlastné zdroje</w:t>
            </w:r>
          </w:p>
        </w:tc>
      </w:tr>
      <w:tr w:rsidR="001203FE" w:rsidRPr="00393EE8" w14:paraId="4B12DBC5"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29AA121"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1245D0E"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aktivít</w:t>
            </w:r>
          </w:p>
        </w:tc>
      </w:tr>
      <w:tr w:rsidR="001203FE" w:rsidRPr="00393EE8" w14:paraId="39910EA7"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2D85EDCF" w14:textId="77777777" w:rsidR="001203FE" w:rsidRDefault="001203FE">
            <w:pPr>
              <w:pStyle w:val="Odsekzoznamu"/>
              <w:numPr>
                <w:ilvl w:val="0"/>
                <w:numId w:val="87"/>
              </w:numPr>
              <w:spacing w:after="0" w:line="240" w:lineRule="auto"/>
              <w:ind w:left="447"/>
              <w:rPr>
                <w:rFonts w:ascii="Calibri" w:eastAsia="Calibri" w:hAnsi="Calibri" w:cs="Calibri"/>
                <w:b/>
                <w:bCs/>
                <w:color w:val="000000" w:themeColor="text1"/>
              </w:rPr>
            </w:pPr>
            <w:r w:rsidRPr="0FDC96C7">
              <w:rPr>
                <w:rFonts w:ascii="Calibri" w:eastAsia="Calibri" w:hAnsi="Calibri" w:cs="Calibri"/>
                <w:b/>
                <w:bCs/>
                <w:color w:val="000000" w:themeColor="text1"/>
              </w:rPr>
              <w:t>Podpora neformálneho vzdelávania mladých ľudí v oblasti udržateľného rozvoja</w:t>
            </w:r>
          </w:p>
          <w:p w14:paraId="0600DE7E" w14:textId="77777777" w:rsidR="001203FE" w:rsidRDefault="001203FE" w:rsidP="00D55867">
            <w:pPr>
              <w:spacing w:after="0" w:line="240" w:lineRule="auto"/>
              <w:rPr>
                <w:rFonts w:ascii="Calibri" w:eastAsia="Calibri" w:hAnsi="Calibri" w:cs="Calibri"/>
                <w:b/>
                <w:bCs/>
                <w:color w:val="000000" w:themeColor="text1"/>
              </w:rPr>
            </w:pPr>
          </w:p>
          <w:p w14:paraId="6A643567" w14:textId="77777777" w:rsidR="001203FE" w:rsidRDefault="001203FE" w:rsidP="00D55867">
            <w:pPr>
              <w:spacing w:after="0" w:line="240" w:lineRule="auto"/>
              <w:rPr>
                <w:rFonts w:ascii="Calibri" w:eastAsia="Calibri" w:hAnsi="Calibri" w:cs="Calibri"/>
                <w:i/>
                <w:iCs/>
                <w:color w:val="000000" w:themeColor="text1"/>
              </w:rPr>
            </w:pPr>
            <w:r w:rsidRPr="0FDC96C7">
              <w:rPr>
                <w:rFonts w:ascii="Calibri" w:eastAsia="Calibri" w:hAnsi="Calibri" w:cs="Calibri"/>
                <w:i/>
                <w:iCs/>
                <w:color w:val="000000" w:themeColor="text1"/>
              </w:rPr>
              <w:t>Cieľ: Poskytovanie informácií o klimatickej kríze a osvojenie si zručností pre presadzovanie potrebných zmien mladými ľuďmi.</w:t>
            </w:r>
          </w:p>
          <w:p w14:paraId="2161A203" w14:textId="77777777" w:rsidR="001203FE" w:rsidRPr="00393EE8" w:rsidRDefault="001203FE" w:rsidP="00D55867">
            <w:pPr>
              <w:spacing w:after="0" w:line="240" w:lineRule="auto"/>
              <w:rPr>
                <w:rFonts w:ascii="Calibri" w:eastAsia="Calibri" w:hAnsi="Calibri" w:cs="Calibri"/>
                <w:color w:val="000000" w:themeColor="text1"/>
              </w:rPr>
            </w:pPr>
          </w:p>
        </w:tc>
      </w:tr>
      <w:tr w:rsidR="001203FE" w:rsidRPr="00393EE8" w14:paraId="52FDCF2A"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0CEBF40A" w14:textId="77777777" w:rsidR="001203FE" w:rsidRPr="00393EE8" w:rsidRDefault="001203FE">
            <w:pPr>
              <w:pStyle w:val="Odsekzoznamu"/>
              <w:numPr>
                <w:ilvl w:val="0"/>
                <w:numId w:val="89"/>
              </w:numPr>
              <w:spacing w:after="0" w:line="240" w:lineRule="auto"/>
              <w:ind w:left="447"/>
              <w:rPr>
                <w:rFonts w:ascii="Calibri" w:eastAsia="Calibri" w:hAnsi="Calibri" w:cs="Calibri"/>
                <w:color w:val="000000" w:themeColor="text1"/>
              </w:rPr>
            </w:pPr>
            <w:r w:rsidRPr="0FDC96C7">
              <w:rPr>
                <w:rFonts w:ascii="Calibri" w:eastAsia="Calibri" w:hAnsi="Calibri" w:cs="Calibri"/>
                <w:b/>
                <w:bCs/>
                <w:color w:val="000000" w:themeColor="text1"/>
              </w:rPr>
              <w:t>Podporovať neformálne klimatické a environmentálne vzdelávanie mladých ľudí</w:t>
            </w:r>
          </w:p>
        </w:tc>
      </w:tr>
      <w:tr w:rsidR="001203FE" w:rsidRPr="00393EE8" w14:paraId="03AB19BC"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E016C8D"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47AE4573"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23A489D0"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5606E35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614B5FBC"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MŽP SR, kľúčoví partneri, MŠVVŠ SR, SAŽP, MZVEZ SR, školy, mestá a obce</w:t>
            </w:r>
          </w:p>
        </w:tc>
      </w:tr>
      <w:tr w:rsidR="001203FE" w:rsidRPr="00393EE8" w14:paraId="5D0F134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7A47B438"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2BD9C95F"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53D33E75"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2662AB56"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3253CC59"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393EE8">
              <w:rPr>
                <w:rFonts w:ascii="Calibri" w:eastAsia="Calibri" w:hAnsi="Calibri" w:cs="Calibri"/>
                <w:color w:val="000000" w:themeColor="text1"/>
              </w:rPr>
              <w:t xml:space="preserve">, E+, </w:t>
            </w:r>
            <w:r>
              <w:rPr>
                <w:rFonts w:ascii="Calibri" w:eastAsia="Calibri" w:hAnsi="Calibri" w:cs="Calibri"/>
                <w:color w:val="000000" w:themeColor="text1"/>
              </w:rPr>
              <w:t>zdroje EÚ</w:t>
            </w:r>
            <w:r w:rsidRPr="00393EE8">
              <w:rPr>
                <w:rFonts w:ascii="Calibri" w:eastAsia="Calibri" w:hAnsi="Calibri" w:cs="Calibri"/>
                <w:color w:val="000000" w:themeColor="text1"/>
              </w:rPr>
              <w:t xml:space="preserve">, BRDS, </w:t>
            </w:r>
            <w:r>
              <w:rPr>
                <w:rFonts w:ascii="Calibri" w:eastAsia="Calibri" w:hAnsi="Calibri" w:cs="Calibri"/>
                <w:color w:val="000000" w:themeColor="text1"/>
              </w:rPr>
              <w:t>v</w:t>
            </w:r>
            <w:r w:rsidRPr="00393EE8">
              <w:rPr>
                <w:rFonts w:ascii="Calibri" w:eastAsia="Calibri" w:hAnsi="Calibri" w:cs="Calibri"/>
                <w:color w:val="000000" w:themeColor="text1"/>
              </w:rPr>
              <w:t>lastné zdroje</w:t>
            </w:r>
          </w:p>
        </w:tc>
      </w:tr>
      <w:tr w:rsidR="001203FE" w:rsidRPr="00393EE8" w14:paraId="0986C35B"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tcPr>
          <w:p w14:paraId="6A0FFD52"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tcPr>
          <w:p w14:paraId="0276256F"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aktivít</w:t>
            </w:r>
          </w:p>
        </w:tc>
      </w:tr>
      <w:tr w:rsidR="001203FE" w:rsidRPr="00393EE8" w14:paraId="54B80CDA" w14:textId="77777777" w:rsidTr="00D55867">
        <w:trPr>
          <w:trHeight w:val="315"/>
        </w:trPr>
        <w:tc>
          <w:tcPr>
            <w:tcW w:w="9045" w:type="dxa"/>
            <w:gridSpan w:val="2"/>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12013E19" w14:textId="77777777" w:rsidR="001203FE" w:rsidRPr="00393EE8" w:rsidRDefault="001203FE">
            <w:pPr>
              <w:pStyle w:val="Odsekzoznamu"/>
              <w:numPr>
                <w:ilvl w:val="0"/>
                <w:numId w:val="89"/>
              </w:numPr>
              <w:spacing w:after="0" w:line="240" w:lineRule="auto"/>
              <w:ind w:left="447"/>
              <w:rPr>
                <w:rFonts w:ascii="Calibri" w:eastAsia="Calibri" w:hAnsi="Calibri" w:cs="Calibri"/>
                <w:color w:val="000000" w:themeColor="text1"/>
              </w:rPr>
            </w:pPr>
            <w:r w:rsidRPr="0FDC96C7">
              <w:rPr>
                <w:rFonts w:eastAsia="Times New Roman"/>
                <w:b/>
                <w:bCs/>
                <w:lang w:eastAsia="zh-CN"/>
              </w:rPr>
              <w:t xml:space="preserve">Podporovať rozvoj kritického </w:t>
            </w:r>
            <w:proofErr w:type="spellStart"/>
            <w:r w:rsidRPr="0FDC96C7">
              <w:rPr>
                <w:rFonts w:eastAsia="Times New Roman"/>
                <w:b/>
                <w:bCs/>
                <w:lang w:eastAsia="zh-CN"/>
              </w:rPr>
              <w:t>mysleniaglobálneho</w:t>
            </w:r>
            <w:proofErr w:type="spellEnd"/>
            <w:r w:rsidRPr="0FDC96C7">
              <w:rPr>
                <w:rFonts w:eastAsia="Times New Roman"/>
                <w:b/>
                <w:bCs/>
                <w:lang w:eastAsia="zh-CN"/>
              </w:rPr>
              <w:t xml:space="preserve"> občianstva a odolnosti voči dezinformáciám</w:t>
            </w:r>
          </w:p>
        </w:tc>
      </w:tr>
      <w:tr w:rsidR="001203FE" w:rsidRPr="00393EE8" w14:paraId="04F8889F"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33D1F89A"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Pr>
          <w:p w14:paraId="193AEF3C"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235AACBB"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4D9DFB9A"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Pr>
          <w:p w14:paraId="40CA137E"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MO SR, MZVEZ SR, BSK</w:t>
            </w:r>
          </w:p>
        </w:tc>
      </w:tr>
      <w:tr w:rsidR="001203FE" w:rsidRPr="00393EE8" w14:paraId="76A25C09"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68A1413F"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Pr>
          <w:p w14:paraId="0D50FA63"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43548E2C"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4DB1CEB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Pr>
          <w:p w14:paraId="395314DF"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0393EE8">
              <w:rPr>
                <w:rFonts w:ascii="Calibri" w:eastAsia="Calibri" w:hAnsi="Calibri" w:cs="Calibri"/>
                <w:color w:val="000000" w:themeColor="text1"/>
              </w:rPr>
              <w:t xml:space="preserve">, E+, </w:t>
            </w:r>
            <w:r>
              <w:rPr>
                <w:rFonts w:ascii="Calibri" w:eastAsia="Calibri" w:hAnsi="Calibri" w:cs="Calibri"/>
                <w:color w:val="000000" w:themeColor="text1"/>
              </w:rPr>
              <w:t>zdroje EÚ</w:t>
            </w:r>
            <w:r w:rsidRPr="00393EE8">
              <w:rPr>
                <w:rFonts w:ascii="Calibri" w:eastAsia="Calibri" w:hAnsi="Calibri" w:cs="Calibri"/>
                <w:color w:val="000000" w:themeColor="text1"/>
              </w:rPr>
              <w:t xml:space="preserve">, </w:t>
            </w:r>
            <w:r>
              <w:rPr>
                <w:rFonts w:ascii="Calibri" w:eastAsia="Calibri" w:hAnsi="Calibri" w:cs="Calibri"/>
                <w:color w:val="000000" w:themeColor="text1"/>
              </w:rPr>
              <w:t>v</w:t>
            </w:r>
            <w:r w:rsidRPr="00393EE8">
              <w:rPr>
                <w:rFonts w:ascii="Calibri" w:eastAsia="Calibri" w:hAnsi="Calibri" w:cs="Calibri"/>
                <w:color w:val="000000" w:themeColor="text1"/>
              </w:rPr>
              <w:t xml:space="preserve">lastné zdroje </w:t>
            </w:r>
            <w:r>
              <w:rPr>
                <w:rFonts w:ascii="Calibri" w:eastAsia="Calibri" w:hAnsi="Calibri" w:cs="Calibri"/>
                <w:color w:val="000000" w:themeColor="text1"/>
              </w:rPr>
              <w:t>(BRDS)</w:t>
            </w:r>
          </w:p>
        </w:tc>
      </w:tr>
      <w:tr w:rsidR="001203FE" w:rsidRPr="00393EE8" w14:paraId="1F967642" w14:textId="77777777" w:rsidTr="00D55867">
        <w:trPr>
          <w:trHeight w:val="315"/>
        </w:trPr>
        <w:tc>
          <w:tcPr>
            <w:tcW w:w="4515" w:type="dxa"/>
            <w:tcBorders>
              <w:top w:val="single" w:sz="6" w:space="0" w:color="CCCCCC"/>
              <w:left w:val="single" w:sz="6" w:space="0" w:color="000000" w:themeColor="text1"/>
              <w:bottom w:val="single" w:sz="6" w:space="0" w:color="000000" w:themeColor="text1"/>
              <w:right w:val="single" w:sz="6" w:space="0" w:color="000000" w:themeColor="text1"/>
            </w:tcBorders>
            <w:shd w:val="clear" w:color="auto" w:fill="FFFFFF" w:themeFill="background1"/>
          </w:tcPr>
          <w:p w14:paraId="1DDEFBB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Borders>
              <w:top w:val="single" w:sz="6" w:space="0" w:color="CCCCCC"/>
              <w:left w:val="single" w:sz="6" w:space="0" w:color="CCCCCC"/>
              <w:bottom w:val="single" w:sz="6" w:space="0" w:color="000000" w:themeColor="text1"/>
              <w:right w:val="single" w:sz="6" w:space="0" w:color="000000" w:themeColor="text1"/>
            </w:tcBorders>
            <w:shd w:val="clear" w:color="auto" w:fill="FFFFFF" w:themeFill="background1"/>
          </w:tcPr>
          <w:p w14:paraId="0E6A5047"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aktivít</w:t>
            </w:r>
          </w:p>
        </w:tc>
      </w:tr>
    </w:tbl>
    <w:p w14:paraId="6A4379DF" w14:textId="77777777" w:rsidR="001203FE" w:rsidRDefault="001203FE" w:rsidP="001203FE">
      <w:pPr>
        <w:rPr>
          <w:rFonts w:ascii="Calibri" w:eastAsia="Calibri" w:hAnsi="Calibri" w:cs="Calibri"/>
          <w:color w:val="000000" w:themeColor="text1"/>
        </w:rPr>
      </w:pPr>
    </w:p>
    <w:p w14:paraId="39A74D2F" w14:textId="77777777" w:rsidR="001203FE" w:rsidRDefault="001203FE" w:rsidP="001203FE">
      <w:pPr>
        <w:rPr>
          <w:rFonts w:ascii="Calibri" w:eastAsia="Calibri" w:hAnsi="Calibri" w:cs="Calibri"/>
          <w:color w:val="000000" w:themeColor="text1"/>
        </w:rPr>
      </w:pPr>
      <w:r>
        <w:rPr>
          <w:rFonts w:ascii="Calibri" w:eastAsia="Calibri" w:hAnsi="Calibri" w:cs="Calibri"/>
          <w:color w:val="000000" w:themeColor="text1"/>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5"/>
        <w:gridCol w:w="4530"/>
      </w:tblGrid>
      <w:tr w:rsidR="001203FE" w:rsidRPr="00393EE8" w14:paraId="1E73A2D5" w14:textId="77777777" w:rsidTr="00D55867">
        <w:trPr>
          <w:trHeight w:val="315"/>
        </w:trPr>
        <w:tc>
          <w:tcPr>
            <w:tcW w:w="9045" w:type="dxa"/>
            <w:gridSpan w:val="2"/>
            <w:shd w:val="clear" w:color="auto" w:fill="5B9BD5" w:themeFill="accent5"/>
          </w:tcPr>
          <w:p w14:paraId="6248D080" w14:textId="77777777" w:rsidR="001203FE" w:rsidRPr="00393EE8" w:rsidRDefault="001203FE" w:rsidP="00D55867">
            <w:pPr>
              <w:spacing w:after="0" w:line="240" w:lineRule="auto"/>
              <w:jc w:val="center"/>
              <w:rPr>
                <w:rFonts w:ascii="Calibri" w:eastAsia="Calibri" w:hAnsi="Calibri" w:cs="Calibri"/>
                <w:color w:val="000000" w:themeColor="text1"/>
              </w:rPr>
            </w:pPr>
            <w:r w:rsidRPr="00393EE8">
              <w:rPr>
                <w:rFonts w:ascii="Calibri" w:eastAsia="Calibri" w:hAnsi="Calibri" w:cs="Calibri"/>
                <w:b/>
                <w:bCs/>
                <w:color w:val="000000" w:themeColor="text1"/>
              </w:rPr>
              <w:lastRenderedPageBreak/>
              <w:t>4. Duševné zdravie a odolnosť mladých ľudí</w:t>
            </w:r>
          </w:p>
        </w:tc>
      </w:tr>
      <w:tr w:rsidR="001203FE" w:rsidRPr="00D97B4B" w14:paraId="407A4CE0" w14:textId="77777777" w:rsidTr="00D55867">
        <w:trPr>
          <w:trHeight w:val="408"/>
        </w:trPr>
        <w:tc>
          <w:tcPr>
            <w:tcW w:w="9045" w:type="dxa"/>
            <w:gridSpan w:val="2"/>
            <w:shd w:val="clear" w:color="auto" w:fill="EDEDED" w:themeFill="accent3" w:themeFillTint="33"/>
          </w:tcPr>
          <w:p w14:paraId="553A812C" w14:textId="77777777" w:rsidR="001203FE" w:rsidRPr="00D97B4B" w:rsidRDefault="001203FE">
            <w:pPr>
              <w:pStyle w:val="Odsekzoznamu"/>
              <w:numPr>
                <w:ilvl w:val="0"/>
                <w:numId w:val="72"/>
              </w:numPr>
              <w:spacing w:after="0" w:line="240" w:lineRule="auto"/>
              <w:jc w:val="center"/>
              <w:rPr>
                <w:rFonts w:ascii="Calibri" w:eastAsia="Calibri" w:hAnsi="Calibri" w:cs="Calibri"/>
              </w:rPr>
            </w:pPr>
            <w:r>
              <w:rPr>
                <w:rFonts w:ascii="Calibri" w:eastAsia="Calibri" w:hAnsi="Calibri" w:cs="Calibri"/>
                <w:b/>
                <w:bCs/>
              </w:rPr>
              <w:t>V</w:t>
            </w:r>
            <w:r w:rsidRPr="00D97B4B">
              <w:rPr>
                <w:rFonts w:ascii="Calibri" w:eastAsia="Calibri" w:hAnsi="Calibri" w:cs="Calibri"/>
                <w:b/>
                <w:bCs/>
              </w:rPr>
              <w:t>zdelávani</w:t>
            </w:r>
            <w:r>
              <w:rPr>
                <w:rFonts w:ascii="Calibri" w:eastAsia="Calibri" w:hAnsi="Calibri" w:cs="Calibri"/>
                <w:b/>
                <w:bCs/>
              </w:rPr>
              <w:t>e</w:t>
            </w:r>
            <w:r w:rsidRPr="00D97B4B">
              <w:rPr>
                <w:rFonts w:ascii="Calibri" w:eastAsia="Calibri" w:hAnsi="Calibri" w:cs="Calibri"/>
                <w:b/>
                <w:bCs/>
              </w:rPr>
              <w:t xml:space="preserve"> a osveta o duševnom zdraví a zvyšovani</w:t>
            </w:r>
            <w:r>
              <w:rPr>
                <w:rFonts w:ascii="Calibri" w:eastAsia="Calibri" w:hAnsi="Calibri" w:cs="Calibri"/>
                <w:b/>
                <w:bCs/>
              </w:rPr>
              <w:t>e</w:t>
            </w:r>
            <w:r w:rsidRPr="00D97B4B">
              <w:rPr>
                <w:rFonts w:ascii="Calibri" w:eastAsia="Calibri" w:hAnsi="Calibri" w:cs="Calibri"/>
                <w:b/>
                <w:bCs/>
              </w:rPr>
              <w:t xml:space="preserve"> odolnosti mladých ľudí</w:t>
            </w:r>
          </w:p>
        </w:tc>
      </w:tr>
      <w:tr w:rsidR="001203FE" w:rsidRPr="00393EE8" w14:paraId="2C86D685" w14:textId="77777777" w:rsidTr="00D55867">
        <w:trPr>
          <w:trHeight w:val="315"/>
        </w:trPr>
        <w:tc>
          <w:tcPr>
            <w:tcW w:w="9045" w:type="dxa"/>
            <w:gridSpan w:val="2"/>
            <w:shd w:val="clear" w:color="auto" w:fill="FFFFFF" w:themeFill="background1"/>
          </w:tcPr>
          <w:p w14:paraId="2EE409B0" w14:textId="77777777" w:rsidR="001203FE" w:rsidRPr="00565209" w:rsidRDefault="001203FE">
            <w:pPr>
              <w:pStyle w:val="Odsekzoznamu"/>
              <w:numPr>
                <w:ilvl w:val="0"/>
                <w:numId w:val="90"/>
              </w:numPr>
              <w:spacing w:after="0" w:line="240" w:lineRule="auto"/>
              <w:ind w:left="459"/>
              <w:rPr>
                <w:rFonts w:eastAsia="Times New Roman"/>
                <w:b/>
                <w:bCs/>
                <w:lang w:eastAsia="zh-CN"/>
              </w:rPr>
            </w:pPr>
            <w:r w:rsidRPr="00565209">
              <w:rPr>
                <w:rFonts w:eastAsia="Times New Roman"/>
                <w:b/>
                <w:bCs/>
                <w:lang w:eastAsia="zh-CN"/>
              </w:rPr>
              <w:t>Podpora organizácií zameraných na prevenciu, osvetu a včasnú intervenciu v oblasti duševného zdravia</w:t>
            </w:r>
          </w:p>
          <w:p w14:paraId="7D547662" w14:textId="77777777" w:rsidR="001203FE" w:rsidRDefault="001203FE" w:rsidP="00D55867">
            <w:pPr>
              <w:spacing w:after="0" w:line="240" w:lineRule="auto"/>
              <w:rPr>
                <w:rFonts w:eastAsia="Times New Roman"/>
                <w:b/>
                <w:bCs/>
                <w:lang w:eastAsia="zh-CN"/>
              </w:rPr>
            </w:pPr>
          </w:p>
          <w:p w14:paraId="2C4E7873" w14:textId="77777777" w:rsidR="001203FE" w:rsidRPr="00D97B4B" w:rsidRDefault="001203FE" w:rsidP="00D55867">
            <w:pPr>
              <w:spacing w:after="0" w:line="240" w:lineRule="auto"/>
              <w:rPr>
                <w:rFonts w:eastAsia="Times New Roman"/>
                <w:bCs/>
                <w:i/>
                <w:lang w:eastAsia="zh-CN"/>
              </w:rPr>
            </w:pPr>
            <w:r w:rsidRPr="00D97B4B">
              <w:rPr>
                <w:rFonts w:eastAsia="Times New Roman"/>
                <w:bCs/>
                <w:i/>
                <w:lang w:eastAsia="zh-CN"/>
              </w:rPr>
              <w:t xml:space="preserve">Cieľ: </w:t>
            </w:r>
            <w:r>
              <w:rPr>
                <w:rFonts w:eastAsia="Times New Roman"/>
                <w:bCs/>
                <w:i/>
                <w:lang w:eastAsia="zh-CN"/>
              </w:rPr>
              <w:t xml:space="preserve">Poskytnutie možnosti </w:t>
            </w:r>
            <w:r w:rsidRPr="00D97B4B">
              <w:rPr>
                <w:rFonts w:eastAsia="Times New Roman"/>
                <w:bCs/>
                <w:i/>
                <w:lang w:eastAsia="zh-CN"/>
              </w:rPr>
              <w:t>mladý</w:t>
            </w:r>
            <w:r>
              <w:rPr>
                <w:rFonts w:eastAsia="Times New Roman"/>
                <w:bCs/>
                <w:i/>
                <w:lang w:eastAsia="zh-CN"/>
              </w:rPr>
              <w:t>m</w:t>
            </w:r>
            <w:r w:rsidRPr="00D97B4B">
              <w:rPr>
                <w:rFonts w:eastAsia="Times New Roman"/>
                <w:bCs/>
                <w:i/>
                <w:lang w:eastAsia="zh-CN"/>
              </w:rPr>
              <w:t xml:space="preserve"> ľu</w:t>
            </w:r>
            <w:r>
              <w:rPr>
                <w:rFonts w:eastAsia="Times New Roman"/>
                <w:bCs/>
                <w:i/>
                <w:lang w:eastAsia="zh-CN"/>
              </w:rPr>
              <w:t>ďom osvojiť si zručnosti</w:t>
            </w:r>
            <w:r w:rsidRPr="00D97B4B">
              <w:rPr>
                <w:rFonts w:eastAsia="Times New Roman"/>
                <w:bCs/>
                <w:i/>
                <w:lang w:eastAsia="zh-CN"/>
              </w:rPr>
              <w:t xml:space="preserve"> pre prevenciu problémov duševného zdravia</w:t>
            </w:r>
            <w:r>
              <w:rPr>
                <w:rFonts w:eastAsia="Times New Roman"/>
                <w:bCs/>
                <w:i/>
                <w:lang w:eastAsia="zh-CN"/>
              </w:rPr>
              <w:t>.</w:t>
            </w:r>
          </w:p>
          <w:p w14:paraId="596FAE84" w14:textId="77777777" w:rsidR="001203FE" w:rsidRPr="00393EE8" w:rsidRDefault="001203FE" w:rsidP="00D55867">
            <w:pPr>
              <w:spacing w:after="0" w:line="240" w:lineRule="auto"/>
              <w:rPr>
                <w:rFonts w:ascii="Calibri" w:eastAsia="Calibri" w:hAnsi="Calibri" w:cs="Calibri"/>
                <w:color w:val="000000" w:themeColor="text1"/>
              </w:rPr>
            </w:pPr>
          </w:p>
        </w:tc>
      </w:tr>
      <w:tr w:rsidR="001203FE" w:rsidRPr="00393EE8" w14:paraId="7DCCD21E" w14:textId="77777777" w:rsidTr="00D55867">
        <w:trPr>
          <w:trHeight w:val="315"/>
        </w:trPr>
        <w:tc>
          <w:tcPr>
            <w:tcW w:w="9045" w:type="dxa"/>
            <w:gridSpan w:val="2"/>
            <w:shd w:val="clear" w:color="auto" w:fill="FFFFFF" w:themeFill="background1"/>
          </w:tcPr>
          <w:p w14:paraId="4BE07A9E" w14:textId="77777777" w:rsidR="001203FE" w:rsidRPr="00393EE8" w:rsidRDefault="001203FE">
            <w:pPr>
              <w:pStyle w:val="Odsekzoznamu"/>
              <w:numPr>
                <w:ilvl w:val="0"/>
                <w:numId w:val="93"/>
              </w:numPr>
              <w:spacing w:after="0" w:line="240" w:lineRule="auto"/>
              <w:ind w:left="459"/>
              <w:rPr>
                <w:rFonts w:ascii="Calibri" w:eastAsia="Calibri" w:hAnsi="Calibri" w:cs="Calibri"/>
                <w:color w:val="000000" w:themeColor="text1"/>
              </w:rPr>
            </w:pPr>
            <w:r>
              <w:rPr>
                <w:rFonts w:ascii="Calibri" w:eastAsia="Calibri" w:hAnsi="Calibri" w:cs="Calibri"/>
                <w:b/>
                <w:bCs/>
                <w:color w:val="000000" w:themeColor="text1"/>
              </w:rPr>
              <w:t xml:space="preserve">Posilniť </w:t>
            </w:r>
            <w:r w:rsidRPr="00393EE8">
              <w:rPr>
                <w:rFonts w:ascii="Calibri" w:eastAsia="Calibri" w:hAnsi="Calibri" w:cs="Calibri"/>
                <w:b/>
                <w:bCs/>
                <w:color w:val="000000" w:themeColor="text1"/>
              </w:rPr>
              <w:t>prevenci</w:t>
            </w:r>
            <w:r>
              <w:rPr>
                <w:rFonts w:ascii="Calibri" w:eastAsia="Calibri" w:hAnsi="Calibri" w:cs="Calibri"/>
                <w:b/>
                <w:bCs/>
                <w:color w:val="000000" w:themeColor="text1"/>
              </w:rPr>
              <w:t>u</w:t>
            </w:r>
            <w:r w:rsidRPr="00393EE8">
              <w:rPr>
                <w:rFonts w:ascii="Calibri" w:eastAsia="Calibri" w:hAnsi="Calibri" w:cs="Calibri"/>
                <w:b/>
                <w:bCs/>
                <w:color w:val="000000" w:themeColor="text1"/>
              </w:rPr>
              <w:t xml:space="preserve"> šikany a</w:t>
            </w:r>
            <w:r>
              <w:rPr>
                <w:rFonts w:ascii="Calibri" w:eastAsia="Calibri" w:hAnsi="Calibri" w:cs="Calibri"/>
                <w:b/>
                <w:bCs/>
                <w:color w:val="000000" w:themeColor="text1"/>
              </w:rPr>
              <w:t> </w:t>
            </w:r>
            <w:r w:rsidRPr="00393EE8">
              <w:rPr>
                <w:rFonts w:ascii="Calibri" w:eastAsia="Calibri" w:hAnsi="Calibri" w:cs="Calibri"/>
                <w:b/>
                <w:bCs/>
                <w:color w:val="000000" w:themeColor="text1"/>
              </w:rPr>
              <w:t>odolnos</w:t>
            </w:r>
            <w:r>
              <w:rPr>
                <w:rFonts w:ascii="Calibri" w:eastAsia="Calibri" w:hAnsi="Calibri" w:cs="Calibri"/>
                <w:b/>
                <w:bCs/>
                <w:color w:val="000000" w:themeColor="text1"/>
              </w:rPr>
              <w:t xml:space="preserve">ť </w:t>
            </w:r>
            <w:r w:rsidRPr="00393EE8">
              <w:rPr>
                <w:rFonts w:ascii="Calibri" w:eastAsia="Calibri" w:hAnsi="Calibri" w:cs="Calibri"/>
                <w:b/>
                <w:bCs/>
                <w:color w:val="000000" w:themeColor="text1"/>
              </w:rPr>
              <w:t>mladých ľudí</w:t>
            </w:r>
          </w:p>
        </w:tc>
      </w:tr>
      <w:tr w:rsidR="001203FE" w:rsidRPr="00393EE8" w14:paraId="04DD3E67" w14:textId="77777777" w:rsidTr="00D55867">
        <w:trPr>
          <w:trHeight w:val="315"/>
        </w:trPr>
        <w:tc>
          <w:tcPr>
            <w:tcW w:w="4515" w:type="dxa"/>
          </w:tcPr>
          <w:p w14:paraId="35A5B71E"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316EDB3B"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37F457E6" w14:textId="77777777" w:rsidTr="00D55867">
        <w:trPr>
          <w:trHeight w:val="315"/>
        </w:trPr>
        <w:tc>
          <w:tcPr>
            <w:tcW w:w="4515" w:type="dxa"/>
          </w:tcPr>
          <w:p w14:paraId="36AFB256"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Pr>
          <w:p w14:paraId="0D595A92"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 xml:space="preserve">MŠVVŠ SR, kľúčoví partneri, NIVAM, </w:t>
            </w:r>
            <w:proofErr w:type="spellStart"/>
            <w:r w:rsidRPr="0FDC96C7">
              <w:rPr>
                <w:rFonts w:ascii="Calibri" w:eastAsia="Calibri" w:hAnsi="Calibri" w:cs="Calibri"/>
                <w:color w:val="000000" w:themeColor="text1"/>
              </w:rPr>
              <w:t>VÚDPaP</w:t>
            </w:r>
            <w:proofErr w:type="spellEnd"/>
            <w:r w:rsidRPr="0FDC96C7">
              <w:rPr>
                <w:rFonts w:ascii="Calibri" w:eastAsia="Calibri" w:hAnsi="Calibri" w:cs="Calibri"/>
                <w:color w:val="000000" w:themeColor="text1"/>
              </w:rPr>
              <w:t>, BSK</w:t>
            </w:r>
          </w:p>
        </w:tc>
      </w:tr>
      <w:tr w:rsidR="001203FE" w:rsidRPr="00393EE8" w14:paraId="10FE6B39" w14:textId="77777777" w:rsidTr="00D55867">
        <w:trPr>
          <w:trHeight w:val="315"/>
        </w:trPr>
        <w:tc>
          <w:tcPr>
            <w:tcW w:w="4515" w:type="dxa"/>
          </w:tcPr>
          <w:p w14:paraId="33DCE99F"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Pr>
          <w:p w14:paraId="3CFB5526"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795B4EF8" w14:textId="77777777" w:rsidTr="00D55867">
        <w:trPr>
          <w:trHeight w:val="315"/>
        </w:trPr>
        <w:tc>
          <w:tcPr>
            <w:tcW w:w="4515" w:type="dxa"/>
          </w:tcPr>
          <w:p w14:paraId="0B642A13"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Pr>
          <w:p w14:paraId="1CAECF81"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 vlastné zdroje (BSK)</w:t>
            </w:r>
          </w:p>
        </w:tc>
      </w:tr>
      <w:tr w:rsidR="001203FE" w:rsidRPr="00393EE8" w14:paraId="5820716C" w14:textId="77777777" w:rsidTr="00D55867">
        <w:trPr>
          <w:trHeight w:val="315"/>
        </w:trPr>
        <w:tc>
          <w:tcPr>
            <w:tcW w:w="4515" w:type="dxa"/>
          </w:tcPr>
          <w:p w14:paraId="3EF16865"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Pr>
          <w:p w14:paraId="4E3EBE89"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 xml:space="preserve">očet aktivít </w:t>
            </w:r>
          </w:p>
        </w:tc>
      </w:tr>
      <w:tr w:rsidR="001203FE" w:rsidRPr="00393EE8" w14:paraId="3B304209" w14:textId="77777777" w:rsidTr="00D55867">
        <w:trPr>
          <w:trHeight w:val="315"/>
        </w:trPr>
        <w:tc>
          <w:tcPr>
            <w:tcW w:w="9045" w:type="dxa"/>
            <w:gridSpan w:val="2"/>
            <w:shd w:val="clear" w:color="auto" w:fill="FFFFFF" w:themeFill="background1"/>
          </w:tcPr>
          <w:p w14:paraId="6FAC2C66" w14:textId="77777777" w:rsidR="001203FE" w:rsidRPr="00393EE8" w:rsidRDefault="001203FE">
            <w:pPr>
              <w:pStyle w:val="Odsekzoznamu"/>
              <w:numPr>
                <w:ilvl w:val="0"/>
                <w:numId w:val="93"/>
              </w:numPr>
              <w:spacing w:after="0" w:line="240" w:lineRule="auto"/>
              <w:ind w:left="459"/>
              <w:rPr>
                <w:rFonts w:ascii="Calibri" w:eastAsia="Calibri" w:hAnsi="Calibri" w:cs="Calibri"/>
                <w:color w:val="000000" w:themeColor="text1"/>
              </w:rPr>
            </w:pPr>
            <w:r w:rsidRPr="0FDC96C7">
              <w:rPr>
                <w:rFonts w:eastAsia="Times New Roman"/>
                <w:b/>
                <w:bCs/>
                <w:lang w:eastAsia="zh-CN"/>
              </w:rPr>
              <w:t>Podporiť aktivity, iniciatívy a programy zamerané na prevenciu závislostí mládeže, osvetu o duševnom zdraví a včasnú intervenciu</w:t>
            </w:r>
          </w:p>
        </w:tc>
      </w:tr>
      <w:tr w:rsidR="001203FE" w:rsidRPr="00393EE8" w14:paraId="53CEAD2B" w14:textId="77777777" w:rsidTr="00D55867">
        <w:trPr>
          <w:trHeight w:val="315"/>
        </w:trPr>
        <w:tc>
          <w:tcPr>
            <w:tcW w:w="4515" w:type="dxa"/>
          </w:tcPr>
          <w:p w14:paraId="45622C36"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6246DE65"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129D250D" w14:textId="77777777" w:rsidTr="00D55867">
        <w:trPr>
          <w:trHeight w:val="315"/>
        </w:trPr>
        <w:tc>
          <w:tcPr>
            <w:tcW w:w="4515" w:type="dxa"/>
          </w:tcPr>
          <w:p w14:paraId="3AD63AB7"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Zodpovednosť</w:t>
            </w:r>
          </w:p>
        </w:tc>
        <w:tc>
          <w:tcPr>
            <w:tcW w:w="4530" w:type="dxa"/>
          </w:tcPr>
          <w:p w14:paraId="47974E21" w14:textId="77777777" w:rsidR="001203FE" w:rsidRPr="00D97B4B" w:rsidRDefault="001203FE" w:rsidP="00D55867">
            <w:pPr>
              <w:spacing w:after="0" w:line="240" w:lineRule="auto"/>
              <w:rPr>
                <w:rFonts w:ascii="Calibri" w:eastAsia="Calibri" w:hAnsi="Calibri" w:cs="Calibri"/>
              </w:rPr>
            </w:pPr>
            <w:r w:rsidRPr="0FDC96C7">
              <w:rPr>
                <w:rFonts w:eastAsia="Times New Roman"/>
                <w:lang w:eastAsia="zh-CN"/>
              </w:rPr>
              <w:t xml:space="preserve">MŠVVŠ SR, </w:t>
            </w:r>
            <w:r w:rsidRPr="0FDC96C7">
              <w:rPr>
                <w:rFonts w:ascii="Calibri" w:eastAsia="Calibri" w:hAnsi="Calibri" w:cs="Calibri"/>
              </w:rPr>
              <w:t>kľúčoví partneri</w:t>
            </w:r>
            <w:r w:rsidRPr="0FDC96C7">
              <w:rPr>
                <w:rFonts w:eastAsia="Times New Roman"/>
                <w:lang w:eastAsia="zh-CN"/>
              </w:rPr>
              <w:t>, BSK (OŠMŠ, Dotačné oddelenie)</w:t>
            </w:r>
          </w:p>
        </w:tc>
      </w:tr>
      <w:tr w:rsidR="001203FE" w:rsidRPr="00393EE8" w14:paraId="5539FD75" w14:textId="77777777" w:rsidTr="00D55867">
        <w:trPr>
          <w:trHeight w:val="315"/>
        </w:trPr>
        <w:tc>
          <w:tcPr>
            <w:tcW w:w="4515" w:type="dxa"/>
          </w:tcPr>
          <w:p w14:paraId="31A32E21"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Náklady (EUR)</w:t>
            </w:r>
          </w:p>
        </w:tc>
        <w:tc>
          <w:tcPr>
            <w:tcW w:w="4530" w:type="dxa"/>
          </w:tcPr>
          <w:p w14:paraId="5C2D69A0" w14:textId="77777777" w:rsidR="001203FE" w:rsidRPr="00D97B4B" w:rsidRDefault="001203FE" w:rsidP="00D55867">
            <w:pPr>
              <w:tabs>
                <w:tab w:val="left" w:pos="1185"/>
              </w:tabs>
              <w:spacing w:after="0" w:line="240" w:lineRule="auto"/>
              <w:rPr>
                <w:rFonts w:ascii="Calibri" w:eastAsia="Calibri" w:hAnsi="Calibri" w:cs="Calibri"/>
              </w:rPr>
            </w:pPr>
            <w:r w:rsidRPr="0FDC96C7">
              <w:rPr>
                <w:rFonts w:ascii="Calibri" w:eastAsia="Calibri" w:hAnsi="Calibri" w:cs="Calibri"/>
              </w:rPr>
              <w:t>N/A</w:t>
            </w:r>
          </w:p>
        </w:tc>
      </w:tr>
      <w:tr w:rsidR="001203FE" w:rsidRPr="00393EE8" w14:paraId="5847DC97" w14:textId="77777777" w:rsidTr="00D55867">
        <w:trPr>
          <w:trHeight w:val="315"/>
        </w:trPr>
        <w:tc>
          <w:tcPr>
            <w:tcW w:w="4515" w:type="dxa"/>
          </w:tcPr>
          <w:p w14:paraId="2CBD65A5"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Financovanie</w:t>
            </w:r>
          </w:p>
        </w:tc>
        <w:tc>
          <w:tcPr>
            <w:tcW w:w="4530" w:type="dxa"/>
          </w:tcPr>
          <w:p w14:paraId="78F1333E"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color w:val="000000" w:themeColor="text1"/>
              </w:rPr>
              <w:t>štátny rozpočet</w:t>
            </w:r>
            <w:r w:rsidRPr="003D041D">
              <w:rPr>
                <w:rFonts w:eastAsia="Times New Roman"/>
                <w:lang w:eastAsia="zh-CN"/>
              </w:rPr>
              <w:t>, vlastné zdroje</w:t>
            </w:r>
            <w:r>
              <w:rPr>
                <w:rFonts w:eastAsia="Times New Roman"/>
                <w:lang w:eastAsia="zh-CN"/>
              </w:rPr>
              <w:t xml:space="preserve"> (BSK)</w:t>
            </w:r>
          </w:p>
        </w:tc>
      </w:tr>
      <w:tr w:rsidR="001203FE" w:rsidRPr="00393EE8" w14:paraId="1DF511A3" w14:textId="77777777" w:rsidTr="00D55867">
        <w:trPr>
          <w:trHeight w:val="315"/>
        </w:trPr>
        <w:tc>
          <w:tcPr>
            <w:tcW w:w="4515" w:type="dxa"/>
          </w:tcPr>
          <w:p w14:paraId="57E66B7D"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Ukazovatele výsledku</w:t>
            </w:r>
          </w:p>
        </w:tc>
        <w:tc>
          <w:tcPr>
            <w:tcW w:w="4530" w:type="dxa"/>
          </w:tcPr>
          <w:p w14:paraId="3DB6840F" w14:textId="77777777" w:rsidR="001203FE" w:rsidRPr="00D97B4B" w:rsidRDefault="001203FE" w:rsidP="00D55867">
            <w:pPr>
              <w:spacing w:after="0" w:line="240" w:lineRule="auto"/>
              <w:rPr>
                <w:rFonts w:ascii="Calibri" w:eastAsia="Calibri" w:hAnsi="Calibri" w:cs="Calibri"/>
              </w:rPr>
            </w:pPr>
            <w:r>
              <w:rPr>
                <w:rFonts w:eastAsia="Times New Roman"/>
                <w:lang w:eastAsia="zh-CN"/>
              </w:rPr>
              <w:t>p</w:t>
            </w:r>
            <w:r w:rsidRPr="003D041D">
              <w:rPr>
                <w:rFonts w:eastAsia="Times New Roman"/>
                <w:lang w:eastAsia="zh-CN"/>
              </w:rPr>
              <w:t>očet podporených projektov</w:t>
            </w:r>
          </w:p>
        </w:tc>
      </w:tr>
      <w:tr w:rsidR="001203FE" w:rsidRPr="00393EE8" w14:paraId="1E359BA3" w14:textId="77777777" w:rsidTr="00D55867">
        <w:trPr>
          <w:trHeight w:val="315"/>
        </w:trPr>
        <w:tc>
          <w:tcPr>
            <w:tcW w:w="9045" w:type="dxa"/>
            <w:gridSpan w:val="2"/>
            <w:shd w:val="clear" w:color="auto" w:fill="EDEDED" w:themeFill="accent3" w:themeFillTint="33"/>
          </w:tcPr>
          <w:p w14:paraId="5DB25A0D" w14:textId="77777777" w:rsidR="001203FE" w:rsidRPr="00393EE8" w:rsidRDefault="001203FE">
            <w:pPr>
              <w:pStyle w:val="Odsekzoznamu"/>
              <w:numPr>
                <w:ilvl w:val="0"/>
                <w:numId w:val="72"/>
              </w:numPr>
              <w:spacing w:after="0" w:line="240" w:lineRule="auto"/>
              <w:jc w:val="center"/>
              <w:rPr>
                <w:rFonts w:ascii="Calibri" w:eastAsia="Calibri" w:hAnsi="Calibri" w:cs="Calibri"/>
                <w:color w:val="000000" w:themeColor="text1"/>
                <w:lang w:val="fr-FR"/>
              </w:rPr>
            </w:pPr>
            <w:r>
              <w:rPr>
                <w:rFonts w:ascii="Calibri" w:eastAsia="Calibri" w:hAnsi="Calibri" w:cs="Calibri"/>
                <w:b/>
                <w:bCs/>
                <w:color w:val="000000" w:themeColor="text1"/>
              </w:rPr>
              <w:t>D</w:t>
            </w:r>
            <w:r w:rsidRPr="00393EE8">
              <w:rPr>
                <w:rFonts w:ascii="Calibri" w:eastAsia="Calibri" w:hAnsi="Calibri" w:cs="Calibri"/>
                <w:b/>
                <w:bCs/>
                <w:color w:val="000000" w:themeColor="text1"/>
              </w:rPr>
              <w:t>ostupnos</w:t>
            </w:r>
            <w:r>
              <w:rPr>
                <w:rFonts w:ascii="Calibri" w:eastAsia="Calibri" w:hAnsi="Calibri" w:cs="Calibri"/>
                <w:b/>
                <w:bCs/>
                <w:color w:val="000000" w:themeColor="text1"/>
              </w:rPr>
              <w:t>ť</w:t>
            </w:r>
            <w:r w:rsidRPr="00393EE8">
              <w:rPr>
                <w:rFonts w:ascii="Calibri" w:eastAsia="Calibri" w:hAnsi="Calibri" w:cs="Calibri"/>
                <w:b/>
                <w:bCs/>
                <w:color w:val="000000" w:themeColor="text1"/>
              </w:rPr>
              <w:t xml:space="preserve"> psychologického poradenstva pre mladých ľudí</w:t>
            </w:r>
          </w:p>
        </w:tc>
      </w:tr>
      <w:tr w:rsidR="001203FE" w:rsidRPr="00393EE8" w14:paraId="6EB14803" w14:textId="77777777" w:rsidTr="00D55867">
        <w:trPr>
          <w:trHeight w:val="315"/>
        </w:trPr>
        <w:tc>
          <w:tcPr>
            <w:tcW w:w="9045" w:type="dxa"/>
            <w:gridSpan w:val="2"/>
            <w:shd w:val="clear" w:color="auto" w:fill="FFFFFF" w:themeFill="background1"/>
          </w:tcPr>
          <w:p w14:paraId="09A079CF" w14:textId="77777777" w:rsidR="001203FE" w:rsidRDefault="001203FE">
            <w:pPr>
              <w:pStyle w:val="Odsekzoznamu"/>
              <w:numPr>
                <w:ilvl w:val="0"/>
                <w:numId w:val="91"/>
              </w:numPr>
              <w:spacing w:after="0" w:line="240" w:lineRule="auto"/>
              <w:ind w:left="459"/>
              <w:rPr>
                <w:rFonts w:ascii="Calibri" w:eastAsia="Calibri" w:hAnsi="Calibri" w:cs="Calibri"/>
                <w:b/>
                <w:bCs/>
                <w:color w:val="000000" w:themeColor="text1"/>
              </w:rPr>
            </w:pPr>
            <w:r>
              <w:rPr>
                <w:rFonts w:eastAsia="Times New Roman"/>
                <w:b/>
                <w:bCs/>
                <w:lang w:eastAsia="zh-CN"/>
              </w:rPr>
              <w:t xml:space="preserve">Koordinácia prevencie </w:t>
            </w:r>
            <w:proofErr w:type="spellStart"/>
            <w:r>
              <w:rPr>
                <w:rFonts w:eastAsia="Times New Roman"/>
                <w:b/>
                <w:bCs/>
                <w:lang w:eastAsia="zh-CN"/>
              </w:rPr>
              <w:t>socio</w:t>
            </w:r>
            <w:proofErr w:type="spellEnd"/>
            <w:r>
              <w:rPr>
                <w:rFonts w:eastAsia="Times New Roman"/>
                <w:b/>
                <w:bCs/>
                <w:lang w:eastAsia="zh-CN"/>
              </w:rPr>
              <w:t>-patologických javov na školách v ZP BSK</w:t>
            </w:r>
            <w:r w:rsidRPr="00393EE8" w:rsidDel="00131700">
              <w:rPr>
                <w:rFonts w:ascii="Calibri" w:eastAsia="Calibri" w:hAnsi="Calibri" w:cs="Calibri"/>
                <w:b/>
                <w:bCs/>
                <w:color w:val="000000" w:themeColor="text1"/>
              </w:rPr>
              <w:t xml:space="preserve"> </w:t>
            </w:r>
          </w:p>
          <w:p w14:paraId="6C6DB983" w14:textId="77777777" w:rsidR="001203FE" w:rsidRDefault="001203FE" w:rsidP="00D55867">
            <w:pPr>
              <w:spacing w:after="0" w:line="240" w:lineRule="auto"/>
              <w:rPr>
                <w:rFonts w:ascii="Calibri" w:eastAsia="Calibri" w:hAnsi="Calibri" w:cs="Calibri"/>
                <w:b/>
                <w:bCs/>
                <w:color w:val="000000" w:themeColor="text1"/>
              </w:rPr>
            </w:pPr>
          </w:p>
          <w:p w14:paraId="4872C316" w14:textId="77777777" w:rsidR="001203FE" w:rsidRDefault="001203FE" w:rsidP="00D55867">
            <w:pPr>
              <w:spacing w:after="0" w:line="240" w:lineRule="auto"/>
              <w:rPr>
                <w:rFonts w:ascii="Calibri" w:eastAsia="Calibri" w:hAnsi="Calibri" w:cs="Calibri"/>
                <w:i/>
                <w:iCs/>
                <w:color w:val="000000" w:themeColor="text1"/>
              </w:rPr>
            </w:pPr>
            <w:r w:rsidRPr="00D97B4B">
              <w:rPr>
                <w:rFonts w:ascii="Calibri" w:eastAsia="Calibri" w:hAnsi="Calibri" w:cs="Calibri"/>
                <w:i/>
                <w:iCs/>
                <w:color w:val="000000" w:themeColor="text1"/>
              </w:rPr>
              <w:t xml:space="preserve">Cieľ: </w:t>
            </w:r>
            <w:r>
              <w:rPr>
                <w:rFonts w:ascii="Calibri" w:eastAsia="Calibri" w:hAnsi="Calibri" w:cs="Calibri"/>
                <w:i/>
                <w:iCs/>
                <w:color w:val="000000" w:themeColor="text1"/>
              </w:rPr>
              <w:t>Zlepšenie</w:t>
            </w:r>
            <w:r w:rsidRPr="00D97B4B">
              <w:rPr>
                <w:rFonts w:ascii="Calibri" w:eastAsia="Calibri" w:hAnsi="Calibri" w:cs="Calibri"/>
                <w:i/>
                <w:iCs/>
                <w:color w:val="000000" w:themeColor="text1"/>
              </w:rPr>
              <w:t xml:space="preserve"> dostupnos</w:t>
            </w:r>
            <w:r>
              <w:rPr>
                <w:rFonts w:ascii="Calibri" w:eastAsia="Calibri" w:hAnsi="Calibri" w:cs="Calibri"/>
                <w:i/>
                <w:iCs/>
                <w:color w:val="000000" w:themeColor="text1"/>
              </w:rPr>
              <w:t>ti</w:t>
            </w:r>
            <w:r w:rsidRPr="00D97B4B">
              <w:rPr>
                <w:rFonts w:ascii="Calibri" w:eastAsia="Calibri" w:hAnsi="Calibri" w:cs="Calibri"/>
                <w:i/>
                <w:iCs/>
                <w:color w:val="000000" w:themeColor="text1"/>
              </w:rPr>
              <w:t xml:space="preserve"> psychologickej pomoci pre mladých ľudí.</w:t>
            </w:r>
          </w:p>
          <w:p w14:paraId="75B2FD6D" w14:textId="77777777" w:rsidR="001203FE" w:rsidRPr="0010252A" w:rsidRDefault="001203FE" w:rsidP="00D55867">
            <w:pPr>
              <w:spacing w:after="0" w:line="240" w:lineRule="auto"/>
              <w:rPr>
                <w:rFonts w:ascii="Calibri" w:eastAsia="Calibri" w:hAnsi="Calibri" w:cs="Calibri"/>
                <w:i/>
                <w:iCs/>
                <w:color w:val="000000" w:themeColor="text1"/>
              </w:rPr>
            </w:pPr>
          </w:p>
        </w:tc>
      </w:tr>
      <w:tr w:rsidR="001203FE" w:rsidRPr="00393EE8" w14:paraId="7229D532" w14:textId="77777777" w:rsidTr="00D55867">
        <w:trPr>
          <w:trHeight w:val="315"/>
        </w:trPr>
        <w:tc>
          <w:tcPr>
            <w:tcW w:w="9045" w:type="dxa"/>
            <w:gridSpan w:val="2"/>
            <w:shd w:val="clear" w:color="auto" w:fill="FFFFFF" w:themeFill="background1"/>
          </w:tcPr>
          <w:p w14:paraId="2224A064" w14:textId="77777777" w:rsidR="001203FE" w:rsidRPr="0010252A" w:rsidRDefault="001203FE">
            <w:pPr>
              <w:pStyle w:val="Odsekzoznamu"/>
              <w:numPr>
                <w:ilvl w:val="0"/>
                <w:numId w:val="94"/>
              </w:numPr>
              <w:spacing w:after="0" w:line="240" w:lineRule="auto"/>
              <w:ind w:left="459"/>
              <w:rPr>
                <w:rFonts w:ascii="Calibri" w:eastAsia="Calibri" w:hAnsi="Calibri" w:cs="Calibri"/>
                <w:color w:val="000000" w:themeColor="text1"/>
              </w:rPr>
            </w:pPr>
            <w:r w:rsidRPr="0FDC96C7">
              <w:rPr>
                <w:rFonts w:ascii="Calibri" w:eastAsia="Calibri" w:hAnsi="Calibri" w:cs="Calibri"/>
                <w:b/>
                <w:bCs/>
                <w:color w:val="000000" w:themeColor="text1"/>
              </w:rPr>
              <w:t xml:space="preserve">Podporovať spoluprácu škôl s CPPP, subjektmi práce s mládežou a </w:t>
            </w:r>
            <w:proofErr w:type="spellStart"/>
            <w:r w:rsidRPr="0FDC96C7">
              <w:rPr>
                <w:rFonts w:ascii="Calibri" w:eastAsia="Calibri" w:hAnsi="Calibri" w:cs="Calibri"/>
                <w:b/>
                <w:bCs/>
                <w:color w:val="000000" w:themeColor="text1"/>
              </w:rPr>
              <w:t>preventistami</w:t>
            </w:r>
            <w:proofErr w:type="spellEnd"/>
            <w:r w:rsidRPr="0FDC96C7">
              <w:rPr>
                <w:rFonts w:ascii="Calibri" w:eastAsia="Calibri" w:hAnsi="Calibri" w:cs="Calibri"/>
                <w:b/>
                <w:bCs/>
                <w:color w:val="000000" w:themeColor="text1"/>
              </w:rPr>
              <w:t xml:space="preserve"> pre dostupnejšiu sieť poradenstva a pomoci</w:t>
            </w:r>
          </w:p>
        </w:tc>
      </w:tr>
      <w:tr w:rsidR="001203FE" w:rsidRPr="00393EE8" w14:paraId="179D88F8" w14:textId="77777777" w:rsidTr="00D55867">
        <w:trPr>
          <w:trHeight w:val="315"/>
        </w:trPr>
        <w:tc>
          <w:tcPr>
            <w:tcW w:w="4515" w:type="dxa"/>
            <w:shd w:val="clear" w:color="auto" w:fill="auto"/>
          </w:tcPr>
          <w:p w14:paraId="49E4DA32"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shd w:val="clear" w:color="auto" w:fill="auto"/>
          </w:tcPr>
          <w:p w14:paraId="6B9393E4"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706A4100" w14:textId="77777777" w:rsidTr="00D55867">
        <w:trPr>
          <w:trHeight w:val="315"/>
        </w:trPr>
        <w:tc>
          <w:tcPr>
            <w:tcW w:w="4515" w:type="dxa"/>
            <w:shd w:val="clear" w:color="auto" w:fill="auto"/>
          </w:tcPr>
          <w:p w14:paraId="119C3E61"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shd w:val="clear" w:color="auto" w:fill="auto"/>
          </w:tcPr>
          <w:p w14:paraId="3211D021"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OÚ, BSK</w:t>
            </w:r>
          </w:p>
        </w:tc>
      </w:tr>
      <w:tr w:rsidR="001203FE" w:rsidRPr="00393EE8" w14:paraId="23027E27" w14:textId="77777777" w:rsidTr="00D55867">
        <w:trPr>
          <w:trHeight w:val="315"/>
        </w:trPr>
        <w:tc>
          <w:tcPr>
            <w:tcW w:w="4515" w:type="dxa"/>
            <w:shd w:val="clear" w:color="auto" w:fill="auto"/>
          </w:tcPr>
          <w:p w14:paraId="374C93FD"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shd w:val="clear" w:color="auto" w:fill="auto"/>
          </w:tcPr>
          <w:p w14:paraId="0FD61579"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16F188A8" w14:textId="77777777" w:rsidTr="00D55867">
        <w:trPr>
          <w:trHeight w:val="315"/>
        </w:trPr>
        <w:tc>
          <w:tcPr>
            <w:tcW w:w="4515" w:type="dxa"/>
            <w:shd w:val="clear" w:color="auto" w:fill="auto"/>
          </w:tcPr>
          <w:p w14:paraId="31AE64AD"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shd w:val="clear" w:color="auto" w:fill="auto"/>
          </w:tcPr>
          <w:p w14:paraId="0A5917C5"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 vlastné zdroje (BRDS)</w:t>
            </w:r>
          </w:p>
        </w:tc>
      </w:tr>
      <w:tr w:rsidR="001203FE" w:rsidRPr="00393EE8" w14:paraId="184F18FF" w14:textId="77777777" w:rsidTr="00D55867">
        <w:trPr>
          <w:trHeight w:val="315"/>
        </w:trPr>
        <w:tc>
          <w:tcPr>
            <w:tcW w:w="4515" w:type="dxa"/>
            <w:shd w:val="clear" w:color="auto" w:fill="auto"/>
          </w:tcPr>
          <w:p w14:paraId="4B144F53"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shd w:val="clear" w:color="auto" w:fill="auto"/>
          </w:tcPr>
          <w:p w14:paraId="65340921"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 xml:space="preserve">očet aktivít </w:t>
            </w:r>
          </w:p>
        </w:tc>
      </w:tr>
      <w:tr w:rsidR="001203FE" w:rsidRPr="007A7191" w14:paraId="717C5D68" w14:textId="77777777" w:rsidTr="00D55867">
        <w:trPr>
          <w:trHeight w:val="315"/>
        </w:trPr>
        <w:tc>
          <w:tcPr>
            <w:tcW w:w="9045" w:type="dxa"/>
            <w:gridSpan w:val="2"/>
            <w:shd w:val="clear" w:color="auto" w:fill="FFFFFF" w:themeFill="background1"/>
          </w:tcPr>
          <w:p w14:paraId="2D7EB898" w14:textId="77777777" w:rsidR="001203FE" w:rsidRPr="0010252A" w:rsidRDefault="001203FE">
            <w:pPr>
              <w:pStyle w:val="Odsekzoznamu"/>
              <w:numPr>
                <w:ilvl w:val="0"/>
                <w:numId w:val="94"/>
              </w:numPr>
              <w:spacing w:after="0" w:line="240" w:lineRule="auto"/>
              <w:ind w:left="459"/>
              <w:rPr>
                <w:rFonts w:ascii="Calibri" w:eastAsia="Calibri" w:hAnsi="Calibri" w:cs="Calibri"/>
              </w:rPr>
            </w:pPr>
            <w:r w:rsidRPr="00D96BD0">
              <w:rPr>
                <w:rFonts w:eastAsia="Times New Roman"/>
                <w:b/>
                <w:bCs/>
                <w:lang w:eastAsia="zh-CN"/>
              </w:rPr>
              <w:t>Vytvor</w:t>
            </w:r>
            <w:r>
              <w:rPr>
                <w:rFonts w:eastAsia="Times New Roman"/>
                <w:b/>
                <w:bCs/>
                <w:lang w:eastAsia="zh-CN"/>
              </w:rPr>
              <w:t>iť</w:t>
            </w:r>
            <w:r w:rsidRPr="00D96BD0">
              <w:rPr>
                <w:rFonts w:eastAsia="Times New Roman"/>
                <w:b/>
                <w:bCs/>
                <w:lang w:eastAsia="zh-CN"/>
              </w:rPr>
              <w:t xml:space="preserve"> databáz</w:t>
            </w:r>
            <w:r>
              <w:rPr>
                <w:rFonts w:eastAsia="Times New Roman"/>
                <w:b/>
                <w:bCs/>
                <w:lang w:eastAsia="zh-CN"/>
              </w:rPr>
              <w:t>u</w:t>
            </w:r>
            <w:r w:rsidRPr="00D96BD0">
              <w:rPr>
                <w:rFonts w:eastAsia="Times New Roman"/>
                <w:b/>
                <w:bCs/>
                <w:lang w:eastAsia="zh-CN"/>
              </w:rPr>
              <w:t xml:space="preserve"> pracovníkov stredných škôl v ZP BSK, ktorí sú zodpovední za prevenciu rôznych druhov závislostí</w:t>
            </w:r>
          </w:p>
        </w:tc>
      </w:tr>
      <w:tr w:rsidR="001203FE" w:rsidRPr="00393EE8" w14:paraId="068F95F2" w14:textId="77777777" w:rsidTr="00D55867">
        <w:trPr>
          <w:trHeight w:val="315"/>
        </w:trPr>
        <w:tc>
          <w:tcPr>
            <w:tcW w:w="4515" w:type="dxa"/>
          </w:tcPr>
          <w:p w14:paraId="4B1855D8"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Termín</w:t>
            </w:r>
          </w:p>
        </w:tc>
        <w:tc>
          <w:tcPr>
            <w:tcW w:w="4530" w:type="dxa"/>
          </w:tcPr>
          <w:p w14:paraId="7FA20B11"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rPr>
              <w:t>P</w:t>
            </w:r>
            <w:r w:rsidRPr="00D97B4B">
              <w:rPr>
                <w:rFonts w:ascii="Calibri" w:eastAsia="Calibri" w:hAnsi="Calibri" w:cs="Calibri"/>
              </w:rPr>
              <w:t>riebežne</w:t>
            </w:r>
          </w:p>
        </w:tc>
      </w:tr>
      <w:tr w:rsidR="001203FE" w:rsidRPr="00393EE8" w14:paraId="59D9E915" w14:textId="77777777" w:rsidTr="00D55867">
        <w:trPr>
          <w:trHeight w:val="315"/>
        </w:trPr>
        <w:tc>
          <w:tcPr>
            <w:tcW w:w="4515" w:type="dxa"/>
          </w:tcPr>
          <w:p w14:paraId="4D7827AD"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Zodpovednosť</w:t>
            </w:r>
          </w:p>
        </w:tc>
        <w:tc>
          <w:tcPr>
            <w:tcW w:w="4530" w:type="dxa"/>
          </w:tcPr>
          <w:p w14:paraId="1596EB9F"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BSK (OŠMŠ)</w:t>
            </w:r>
          </w:p>
        </w:tc>
      </w:tr>
      <w:tr w:rsidR="001203FE" w:rsidRPr="00393EE8" w14:paraId="70E94A7E" w14:textId="77777777" w:rsidTr="00D55867">
        <w:trPr>
          <w:trHeight w:val="315"/>
        </w:trPr>
        <w:tc>
          <w:tcPr>
            <w:tcW w:w="4515" w:type="dxa"/>
          </w:tcPr>
          <w:p w14:paraId="17CFBEEC"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Náklady (EUR)</w:t>
            </w:r>
          </w:p>
        </w:tc>
        <w:tc>
          <w:tcPr>
            <w:tcW w:w="4530" w:type="dxa"/>
          </w:tcPr>
          <w:p w14:paraId="17DC139E" w14:textId="77777777" w:rsidR="001203FE" w:rsidRPr="00D97B4B" w:rsidRDefault="001203FE" w:rsidP="00D55867">
            <w:pPr>
              <w:spacing w:after="0" w:line="240" w:lineRule="auto"/>
              <w:rPr>
                <w:rFonts w:ascii="Calibri" w:eastAsia="Calibri" w:hAnsi="Calibri" w:cs="Calibri"/>
              </w:rPr>
            </w:pPr>
            <w:r w:rsidRPr="0FDC96C7">
              <w:rPr>
                <w:rFonts w:ascii="Calibri" w:eastAsia="Calibri" w:hAnsi="Calibri" w:cs="Calibri"/>
              </w:rPr>
              <w:t>N/A</w:t>
            </w:r>
          </w:p>
        </w:tc>
      </w:tr>
      <w:tr w:rsidR="001203FE" w:rsidRPr="00393EE8" w14:paraId="7BF479F0" w14:textId="77777777" w:rsidTr="00D55867">
        <w:trPr>
          <w:trHeight w:val="315"/>
        </w:trPr>
        <w:tc>
          <w:tcPr>
            <w:tcW w:w="4515" w:type="dxa"/>
          </w:tcPr>
          <w:p w14:paraId="40DBC985"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Financovanie</w:t>
            </w:r>
          </w:p>
        </w:tc>
        <w:tc>
          <w:tcPr>
            <w:tcW w:w="4530" w:type="dxa"/>
          </w:tcPr>
          <w:p w14:paraId="4ACED5FF"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rPr>
              <w:t>vlastné zdroje</w:t>
            </w:r>
          </w:p>
        </w:tc>
      </w:tr>
      <w:tr w:rsidR="001203FE" w:rsidRPr="00393EE8" w14:paraId="6EDB09D7" w14:textId="77777777" w:rsidTr="00D55867">
        <w:trPr>
          <w:trHeight w:val="316"/>
        </w:trPr>
        <w:tc>
          <w:tcPr>
            <w:tcW w:w="4515" w:type="dxa"/>
          </w:tcPr>
          <w:p w14:paraId="6CF6F860"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Ukazovatele výsledku</w:t>
            </w:r>
          </w:p>
        </w:tc>
        <w:tc>
          <w:tcPr>
            <w:tcW w:w="4530" w:type="dxa"/>
          </w:tcPr>
          <w:p w14:paraId="59A37562"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rPr>
              <w:t>d</w:t>
            </w:r>
            <w:r w:rsidRPr="00D97B4B">
              <w:rPr>
                <w:rFonts w:ascii="Calibri" w:eastAsia="Calibri" w:hAnsi="Calibri" w:cs="Calibri"/>
              </w:rPr>
              <w:t>atabáza</w:t>
            </w:r>
          </w:p>
        </w:tc>
      </w:tr>
    </w:tbl>
    <w:p w14:paraId="641563C1" w14:textId="77777777" w:rsidR="001203FE" w:rsidRDefault="001203FE" w:rsidP="001203FE">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5"/>
        <w:gridCol w:w="4530"/>
      </w:tblGrid>
      <w:tr w:rsidR="001203FE" w:rsidRPr="00393EE8" w14:paraId="6D62F5ED" w14:textId="77777777" w:rsidTr="00D55867">
        <w:trPr>
          <w:trHeight w:val="315"/>
        </w:trPr>
        <w:tc>
          <w:tcPr>
            <w:tcW w:w="9045" w:type="dxa"/>
            <w:gridSpan w:val="2"/>
            <w:shd w:val="clear" w:color="auto" w:fill="EDEDED" w:themeFill="accent3" w:themeFillTint="33"/>
          </w:tcPr>
          <w:p w14:paraId="23A0DDA0" w14:textId="77777777" w:rsidR="001203FE" w:rsidRPr="00393EE8" w:rsidRDefault="001203FE">
            <w:pPr>
              <w:pStyle w:val="Odsekzoznamu"/>
              <w:numPr>
                <w:ilvl w:val="0"/>
                <w:numId w:val="72"/>
              </w:numPr>
              <w:spacing w:after="0" w:line="240" w:lineRule="auto"/>
              <w:jc w:val="center"/>
              <w:rPr>
                <w:rFonts w:ascii="Calibri" w:eastAsia="Calibri" w:hAnsi="Calibri" w:cs="Calibri"/>
                <w:color w:val="000000" w:themeColor="text1"/>
              </w:rPr>
            </w:pPr>
            <w:r>
              <w:rPr>
                <w:rFonts w:ascii="Calibri" w:eastAsia="Calibri" w:hAnsi="Calibri" w:cs="Calibri"/>
                <w:b/>
                <w:bCs/>
                <w:color w:val="000000" w:themeColor="text1"/>
              </w:rPr>
              <w:lastRenderedPageBreak/>
              <w:t>N</w:t>
            </w:r>
            <w:r w:rsidRPr="00393EE8">
              <w:rPr>
                <w:rFonts w:ascii="Calibri" w:eastAsia="Calibri" w:hAnsi="Calibri" w:cs="Calibri"/>
                <w:b/>
                <w:bCs/>
                <w:color w:val="000000" w:themeColor="text1"/>
              </w:rPr>
              <w:t>eformálne</w:t>
            </w:r>
            <w:r>
              <w:rPr>
                <w:rFonts w:ascii="Calibri" w:eastAsia="Calibri" w:hAnsi="Calibri" w:cs="Calibri"/>
                <w:b/>
                <w:bCs/>
                <w:color w:val="000000" w:themeColor="text1"/>
              </w:rPr>
              <w:t xml:space="preserve"> </w:t>
            </w:r>
            <w:r w:rsidRPr="00393EE8">
              <w:rPr>
                <w:rFonts w:ascii="Calibri" w:eastAsia="Calibri" w:hAnsi="Calibri" w:cs="Calibri"/>
                <w:b/>
                <w:bCs/>
                <w:color w:val="000000" w:themeColor="text1"/>
              </w:rPr>
              <w:t>vzdelávani</w:t>
            </w:r>
            <w:r>
              <w:rPr>
                <w:rFonts w:ascii="Calibri" w:eastAsia="Calibri" w:hAnsi="Calibri" w:cs="Calibri"/>
                <w:b/>
                <w:bCs/>
                <w:color w:val="000000" w:themeColor="text1"/>
              </w:rPr>
              <w:t>e</w:t>
            </w:r>
            <w:r w:rsidRPr="00393EE8">
              <w:rPr>
                <w:rFonts w:ascii="Calibri" w:eastAsia="Calibri" w:hAnsi="Calibri" w:cs="Calibri"/>
                <w:b/>
                <w:bCs/>
                <w:color w:val="000000" w:themeColor="text1"/>
              </w:rPr>
              <w:t xml:space="preserve"> </w:t>
            </w:r>
            <w:r>
              <w:rPr>
                <w:rFonts w:ascii="Calibri" w:eastAsia="Calibri" w:hAnsi="Calibri" w:cs="Calibri"/>
                <w:b/>
                <w:bCs/>
                <w:color w:val="000000" w:themeColor="text1"/>
              </w:rPr>
              <w:t xml:space="preserve">a zvyšovanie povedomia </w:t>
            </w:r>
            <w:r w:rsidRPr="00393EE8">
              <w:rPr>
                <w:rFonts w:ascii="Calibri" w:eastAsia="Calibri" w:hAnsi="Calibri" w:cs="Calibri"/>
                <w:b/>
                <w:bCs/>
                <w:color w:val="000000" w:themeColor="text1"/>
              </w:rPr>
              <w:t>o ľudských právach</w:t>
            </w:r>
            <w:r>
              <w:rPr>
                <w:rFonts w:ascii="Calibri" w:eastAsia="Calibri" w:hAnsi="Calibri" w:cs="Calibri"/>
                <w:b/>
                <w:bCs/>
                <w:color w:val="000000" w:themeColor="text1"/>
              </w:rPr>
              <w:t>, tolerancii a boji proti extrémizmu</w:t>
            </w:r>
          </w:p>
        </w:tc>
      </w:tr>
      <w:tr w:rsidR="001203FE" w:rsidRPr="00393EE8" w14:paraId="7D734F9E" w14:textId="77777777" w:rsidTr="00D55867">
        <w:trPr>
          <w:trHeight w:val="315"/>
        </w:trPr>
        <w:tc>
          <w:tcPr>
            <w:tcW w:w="9045" w:type="dxa"/>
            <w:gridSpan w:val="2"/>
            <w:shd w:val="clear" w:color="auto" w:fill="FFFFFF" w:themeFill="background1"/>
          </w:tcPr>
          <w:p w14:paraId="088164C9" w14:textId="77777777" w:rsidR="001203FE" w:rsidRDefault="001203FE">
            <w:pPr>
              <w:pStyle w:val="Odsekzoznamu"/>
              <w:numPr>
                <w:ilvl w:val="0"/>
                <w:numId w:val="92"/>
              </w:numPr>
              <w:spacing w:after="0" w:line="240" w:lineRule="auto"/>
              <w:ind w:left="459"/>
              <w:rPr>
                <w:rFonts w:ascii="Calibri" w:eastAsia="Calibri" w:hAnsi="Calibri" w:cs="Calibri"/>
                <w:b/>
                <w:bCs/>
                <w:color w:val="000000" w:themeColor="text1"/>
              </w:rPr>
            </w:pPr>
            <w:r w:rsidRPr="00002DC9">
              <w:rPr>
                <w:rFonts w:eastAsia="Times New Roman"/>
                <w:b/>
                <w:bCs/>
                <w:lang w:eastAsia="zh-CN"/>
              </w:rPr>
              <w:t xml:space="preserve">Podpora neformálneho vzdelávania o ľudských právach a </w:t>
            </w:r>
            <w:r>
              <w:rPr>
                <w:rFonts w:eastAsia="Times New Roman"/>
                <w:b/>
                <w:bCs/>
                <w:lang w:eastAsia="zh-CN"/>
              </w:rPr>
              <w:t>tolerancii</w:t>
            </w:r>
          </w:p>
          <w:p w14:paraId="670424D8" w14:textId="77777777" w:rsidR="001203FE" w:rsidRDefault="001203FE" w:rsidP="00D55867">
            <w:pPr>
              <w:spacing w:after="0" w:line="240" w:lineRule="auto"/>
              <w:rPr>
                <w:rFonts w:ascii="Calibri" w:eastAsia="Calibri" w:hAnsi="Calibri" w:cs="Calibri"/>
                <w:b/>
                <w:bCs/>
                <w:color w:val="000000" w:themeColor="text1"/>
              </w:rPr>
            </w:pPr>
          </w:p>
          <w:p w14:paraId="25066AA8" w14:textId="77777777" w:rsidR="001203FE" w:rsidRPr="00D97B4B" w:rsidRDefault="001203FE" w:rsidP="00D55867">
            <w:pPr>
              <w:spacing w:after="0" w:line="240" w:lineRule="auto"/>
              <w:rPr>
                <w:rFonts w:ascii="Calibri" w:eastAsia="Calibri" w:hAnsi="Calibri" w:cs="Calibri"/>
                <w:bCs/>
                <w:i/>
                <w:iCs/>
                <w:color w:val="000000" w:themeColor="text1"/>
              </w:rPr>
            </w:pPr>
            <w:r w:rsidRPr="00D97B4B">
              <w:rPr>
                <w:rFonts w:ascii="Calibri" w:eastAsia="Calibri" w:hAnsi="Calibri" w:cs="Calibri"/>
                <w:bCs/>
                <w:i/>
                <w:iCs/>
                <w:color w:val="000000" w:themeColor="text1"/>
              </w:rPr>
              <w:t>Cieľ: Zvýšiť povedomie ml</w:t>
            </w:r>
            <w:r>
              <w:rPr>
                <w:rFonts w:ascii="Calibri" w:eastAsia="Calibri" w:hAnsi="Calibri" w:cs="Calibri"/>
                <w:bCs/>
                <w:i/>
                <w:iCs/>
                <w:color w:val="000000" w:themeColor="text1"/>
              </w:rPr>
              <w:t xml:space="preserve">adých ľudí o ľudských právach, </w:t>
            </w:r>
            <w:r w:rsidRPr="00D97B4B">
              <w:rPr>
                <w:rFonts w:ascii="Calibri" w:eastAsia="Calibri" w:hAnsi="Calibri" w:cs="Calibri"/>
                <w:bCs/>
                <w:i/>
                <w:iCs/>
                <w:color w:val="000000" w:themeColor="text1"/>
              </w:rPr>
              <w:t>schopnos</w:t>
            </w:r>
            <w:r>
              <w:rPr>
                <w:rFonts w:ascii="Calibri" w:eastAsia="Calibri" w:hAnsi="Calibri" w:cs="Calibri"/>
                <w:bCs/>
                <w:i/>
                <w:iCs/>
                <w:color w:val="000000" w:themeColor="text1"/>
              </w:rPr>
              <w:t xml:space="preserve">ti </w:t>
            </w:r>
            <w:r w:rsidRPr="00D97B4B">
              <w:rPr>
                <w:rFonts w:ascii="Calibri" w:eastAsia="Calibri" w:hAnsi="Calibri" w:cs="Calibri"/>
                <w:bCs/>
                <w:i/>
                <w:iCs/>
                <w:color w:val="000000" w:themeColor="text1"/>
              </w:rPr>
              <w:t>obrany a</w:t>
            </w:r>
            <w:r>
              <w:rPr>
                <w:rFonts w:ascii="Calibri" w:eastAsia="Calibri" w:hAnsi="Calibri" w:cs="Calibri"/>
                <w:bCs/>
                <w:i/>
                <w:iCs/>
                <w:color w:val="000000" w:themeColor="text1"/>
              </w:rPr>
              <w:t> </w:t>
            </w:r>
            <w:r w:rsidRPr="00D97B4B">
              <w:rPr>
                <w:rFonts w:ascii="Calibri" w:eastAsia="Calibri" w:hAnsi="Calibri" w:cs="Calibri"/>
                <w:bCs/>
                <w:i/>
                <w:iCs/>
                <w:color w:val="000000" w:themeColor="text1"/>
              </w:rPr>
              <w:t>presadzovania</w:t>
            </w:r>
            <w:r>
              <w:rPr>
                <w:rFonts w:ascii="Calibri" w:eastAsia="Calibri" w:hAnsi="Calibri" w:cs="Calibri"/>
                <w:bCs/>
                <w:i/>
                <w:iCs/>
                <w:color w:val="000000" w:themeColor="text1"/>
              </w:rPr>
              <w:t xml:space="preserve"> ľudských práv.</w:t>
            </w:r>
          </w:p>
          <w:p w14:paraId="02367000" w14:textId="77777777" w:rsidR="001203FE" w:rsidRPr="00D97B4B" w:rsidRDefault="001203FE" w:rsidP="00D55867">
            <w:pPr>
              <w:spacing w:after="0" w:line="240" w:lineRule="auto"/>
              <w:rPr>
                <w:rFonts w:ascii="Calibri" w:eastAsia="Calibri" w:hAnsi="Calibri" w:cs="Calibri"/>
                <w:i/>
                <w:iCs/>
                <w:color w:val="000000" w:themeColor="text1"/>
              </w:rPr>
            </w:pPr>
          </w:p>
        </w:tc>
      </w:tr>
      <w:tr w:rsidR="001203FE" w:rsidRPr="00393EE8" w14:paraId="790133A3" w14:textId="77777777" w:rsidTr="00D55867">
        <w:trPr>
          <w:trHeight w:val="315"/>
        </w:trPr>
        <w:tc>
          <w:tcPr>
            <w:tcW w:w="9045" w:type="dxa"/>
            <w:gridSpan w:val="2"/>
            <w:shd w:val="clear" w:color="auto" w:fill="FFFFFF" w:themeFill="background1"/>
          </w:tcPr>
          <w:p w14:paraId="4BC25344" w14:textId="77777777" w:rsidR="001203FE" w:rsidRPr="00393EE8" w:rsidRDefault="001203FE">
            <w:pPr>
              <w:pStyle w:val="Odsekzoznamu"/>
              <w:numPr>
                <w:ilvl w:val="0"/>
                <w:numId w:val="95"/>
              </w:numPr>
              <w:spacing w:after="0" w:line="240" w:lineRule="auto"/>
              <w:ind w:left="459"/>
              <w:rPr>
                <w:rFonts w:ascii="Calibri" w:eastAsia="Calibri" w:hAnsi="Calibri" w:cs="Calibri"/>
                <w:color w:val="000000" w:themeColor="text1"/>
              </w:rPr>
            </w:pPr>
            <w:r>
              <w:rPr>
                <w:rFonts w:eastAsia="Times New Roman"/>
                <w:b/>
                <w:bCs/>
                <w:lang w:eastAsia="zh-CN"/>
              </w:rPr>
              <w:t xml:space="preserve">Podporiť výchovu </w:t>
            </w:r>
            <w:r w:rsidRPr="00002DC9">
              <w:rPr>
                <w:rFonts w:eastAsia="Times New Roman"/>
                <w:b/>
                <w:bCs/>
                <w:lang w:eastAsia="zh-CN"/>
              </w:rPr>
              <w:t>mladých ľudí k ľudským právam</w:t>
            </w:r>
            <w:r>
              <w:rPr>
                <w:rFonts w:eastAsia="Times New Roman"/>
                <w:b/>
                <w:bCs/>
                <w:lang w:eastAsia="zh-CN"/>
              </w:rPr>
              <w:t>, slobodám</w:t>
            </w:r>
            <w:r w:rsidRPr="00002DC9">
              <w:rPr>
                <w:rFonts w:eastAsia="Times New Roman"/>
                <w:b/>
                <w:bCs/>
                <w:lang w:eastAsia="zh-CN"/>
              </w:rPr>
              <w:t xml:space="preserve"> a osvet</w:t>
            </w:r>
            <w:r>
              <w:rPr>
                <w:rFonts w:eastAsia="Times New Roman"/>
                <w:b/>
                <w:bCs/>
                <w:lang w:eastAsia="zh-CN"/>
              </w:rPr>
              <w:t>a</w:t>
            </w:r>
            <w:r w:rsidRPr="00002DC9">
              <w:rPr>
                <w:rFonts w:eastAsia="Times New Roman"/>
                <w:b/>
                <w:bCs/>
                <w:lang w:eastAsia="zh-CN"/>
              </w:rPr>
              <w:t xml:space="preserve"> o</w:t>
            </w:r>
            <w:r>
              <w:rPr>
                <w:rFonts w:eastAsia="Times New Roman"/>
                <w:b/>
                <w:bCs/>
                <w:lang w:eastAsia="zh-CN"/>
              </w:rPr>
              <w:t> </w:t>
            </w:r>
            <w:r w:rsidRPr="00002DC9">
              <w:rPr>
                <w:rFonts w:eastAsia="Times New Roman"/>
                <w:b/>
                <w:bCs/>
                <w:lang w:eastAsia="zh-CN"/>
              </w:rPr>
              <w:t>rovnosti a</w:t>
            </w:r>
            <w:r>
              <w:rPr>
                <w:rFonts w:eastAsia="Times New Roman"/>
                <w:b/>
                <w:bCs/>
                <w:lang w:eastAsia="zh-CN"/>
              </w:rPr>
              <w:t> tolerancii</w:t>
            </w:r>
          </w:p>
        </w:tc>
      </w:tr>
      <w:tr w:rsidR="001203FE" w:rsidRPr="00393EE8" w14:paraId="57D750BC" w14:textId="77777777" w:rsidTr="00D55867">
        <w:trPr>
          <w:trHeight w:val="315"/>
        </w:trPr>
        <w:tc>
          <w:tcPr>
            <w:tcW w:w="4515" w:type="dxa"/>
          </w:tcPr>
          <w:p w14:paraId="3E26EF8C"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76C0A719"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riebežne</w:t>
            </w:r>
          </w:p>
        </w:tc>
      </w:tr>
      <w:tr w:rsidR="001203FE" w:rsidRPr="00393EE8" w14:paraId="567C55D0" w14:textId="77777777" w:rsidTr="00D55867">
        <w:trPr>
          <w:trHeight w:val="315"/>
        </w:trPr>
        <w:tc>
          <w:tcPr>
            <w:tcW w:w="4515" w:type="dxa"/>
          </w:tcPr>
          <w:p w14:paraId="7A41107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Pr>
          <w:p w14:paraId="2D209838"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MS SR, kľúčoví partneri, MŠVVŠ SR, NIVAM, BSK</w:t>
            </w:r>
          </w:p>
        </w:tc>
      </w:tr>
      <w:tr w:rsidR="001203FE" w:rsidRPr="00393EE8" w14:paraId="4EE5EAFF" w14:textId="77777777" w:rsidTr="00D55867">
        <w:trPr>
          <w:trHeight w:val="315"/>
        </w:trPr>
        <w:tc>
          <w:tcPr>
            <w:tcW w:w="4515" w:type="dxa"/>
          </w:tcPr>
          <w:p w14:paraId="7AF4F29D"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Pr>
          <w:p w14:paraId="220C5A03"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68B3D050" w14:textId="77777777" w:rsidTr="00D55867">
        <w:trPr>
          <w:trHeight w:val="315"/>
        </w:trPr>
        <w:tc>
          <w:tcPr>
            <w:tcW w:w="4515" w:type="dxa"/>
          </w:tcPr>
          <w:p w14:paraId="65752488"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Pr>
          <w:p w14:paraId="5A0764D3"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FDC96C7">
              <w:rPr>
                <w:rFonts w:ascii="Calibri" w:eastAsia="Calibri" w:hAnsi="Calibri" w:cs="Calibri"/>
                <w:color w:val="000000" w:themeColor="text1"/>
              </w:rPr>
              <w:t>, E+, vlastné zdroje</w:t>
            </w:r>
          </w:p>
        </w:tc>
      </w:tr>
      <w:tr w:rsidR="001203FE" w:rsidRPr="00393EE8" w14:paraId="7580A466" w14:textId="77777777" w:rsidTr="00D55867">
        <w:trPr>
          <w:trHeight w:val="315"/>
        </w:trPr>
        <w:tc>
          <w:tcPr>
            <w:tcW w:w="4515" w:type="dxa"/>
          </w:tcPr>
          <w:p w14:paraId="554B68D9"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Pr>
          <w:p w14:paraId="49023A3A"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aktivít</w:t>
            </w:r>
          </w:p>
        </w:tc>
      </w:tr>
      <w:tr w:rsidR="001203FE" w:rsidRPr="005440E2" w14:paraId="3E002208" w14:textId="77777777" w:rsidTr="00D55867">
        <w:trPr>
          <w:trHeight w:val="315"/>
        </w:trPr>
        <w:tc>
          <w:tcPr>
            <w:tcW w:w="9045" w:type="dxa"/>
            <w:gridSpan w:val="2"/>
            <w:shd w:val="clear" w:color="auto" w:fill="FFFFFF" w:themeFill="background1"/>
          </w:tcPr>
          <w:p w14:paraId="632FDB62" w14:textId="77777777" w:rsidR="001203FE" w:rsidRPr="0010252A" w:rsidRDefault="001203FE">
            <w:pPr>
              <w:pStyle w:val="Odsekzoznamu"/>
              <w:numPr>
                <w:ilvl w:val="0"/>
                <w:numId w:val="95"/>
              </w:numPr>
              <w:spacing w:after="0" w:line="240" w:lineRule="auto"/>
              <w:ind w:left="459"/>
              <w:rPr>
                <w:rFonts w:ascii="Calibri" w:eastAsia="Calibri" w:hAnsi="Calibri" w:cs="Calibri"/>
                <w:color w:val="000000" w:themeColor="text1"/>
              </w:rPr>
            </w:pPr>
            <w:r w:rsidRPr="00002DC9">
              <w:rPr>
                <w:rFonts w:eastAsia="Times New Roman"/>
                <w:b/>
                <w:bCs/>
                <w:lang w:eastAsia="zh-CN"/>
              </w:rPr>
              <w:t>Podpor</w:t>
            </w:r>
            <w:r>
              <w:rPr>
                <w:rFonts w:eastAsia="Times New Roman"/>
                <w:b/>
                <w:bCs/>
                <w:lang w:eastAsia="zh-CN"/>
              </w:rPr>
              <w:t xml:space="preserve">iť komunitné a kultúrne aktivity zamerané na </w:t>
            </w:r>
            <w:proofErr w:type="spellStart"/>
            <w:r>
              <w:rPr>
                <w:rFonts w:eastAsia="Times New Roman"/>
                <w:b/>
                <w:bCs/>
                <w:lang w:eastAsia="zh-CN"/>
              </w:rPr>
              <w:t>deradikalizáciu</w:t>
            </w:r>
            <w:proofErr w:type="spellEnd"/>
            <w:r>
              <w:rPr>
                <w:rFonts w:eastAsia="Times New Roman"/>
                <w:b/>
                <w:bCs/>
                <w:lang w:eastAsia="zh-CN"/>
              </w:rPr>
              <w:t>, boj proti extrémizmu a nenávistným prejavom u mladých ľudí</w:t>
            </w:r>
          </w:p>
        </w:tc>
      </w:tr>
      <w:tr w:rsidR="001203FE" w:rsidRPr="00393EE8" w14:paraId="369117C3" w14:textId="77777777" w:rsidTr="00D55867">
        <w:trPr>
          <w:trHeight w:val="315"/>
        </w:trPr>
        <w:tc>
          <w:tcPr>
            <w:tcW w:w="4515" w:type="dxa"/>
          </w:tcPr>
          <w:p w14:paraId="2626682C"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Termín</w:t>
            </w:r>
          </w:p>
        </w:tc>
        <w:tc>
          <w:tcPr>
            <w:tcW w:w="4530" w:type="dxa"/>
          </w:tcPr>
          <w:p w14:paraId="2A771C9A" w14:textId="77777777" w:rsidR="001203FE" w:rsidRPr="00D97B4B" w:rsidRDefault="001203FE" w:rsidP="00D55867">
            <w:pPr>
              <w:spacing w:after="0" w:line="240" w:lineRule="auto"/>
              <w:rPr>
                <w:rFonts w:ascii="Calibri" w:eastAsia="Calibri" w:hAnsi="Calibri" w:cs="Calibri"/>
              </w:rPr>
            </w:pPr>
            <w:r>
              <w:rPr>
                <w:rFonts w:eastAsia="Times New Roman"/>
                <w:lang w:eastAsia="zh-CN"/>
              </w:rPr>
              <w:t>P</w:t>
            </w:r>
            <w:r w:rsidRPr="00946DAA">
              <w:rPr>
                <w:rFonts w:eastAsia="Times New Roman"/>
                <w:lang w:eastAsia="zh-CN"/>
              </w:rPr>
              <w:t>riebežne</w:t>
            </w:r>
          </w:p>
        </w:tc>
      </w:tr>
      <w:tr w:rsidR="001203FE" w:rsidRPr="00393EE8" w14:paraId="16C64F34" w14:textId="77777777" w:rsidTr="00D55867">
        <w:trPr>
          <w:trHeight w:val="315"/>
        </w:trPr>
        <w:tc>
          <w:tcPr>
            <w:tcW w:w="4515" w:type="dxa"/>
          </w:tcPr>
          <w:p w14:paraId="7749692E"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Zodpovednosť</w:t>
            </w:r>
          </w:p>
        </w:tc>
        <w:tc>
          <w:tcPr>
            <w:tcW w:w="4530" w:type="dxa"/>
          </w:tcPr>
          <w:p w14:paraId="565505A4" w14:textId="77777777" w:rsidR="001203FE" w:rsidRPr="00D97B4B" w:rsidRDefault="001203FE" w:rsidP="00D55867">
            <w:pPr>
              <w:spacing w:after="0" w:line="240" w:lineRule="auto"/>
              <w:rPr>
                <w:rFonts w:ascii="Calibri" w:eastAsia="Calibri" w:hAnsi="Calibri" w:cs="Calibri"/>
              </w:rPr>
            </w:pPr>
            <w:r w:rsidRPr="0FDC96C7">
              <w:rPr>
                <w:rFonts w:eastAsia="Times New Roman"/>
                <w:lang w:eastAsia="zh-CN"/>
              </w:rPr>
              <w:t>BSK (OŠMŠ), kľúčoví partneri, MŠVVŠ SR, NIVAM</w:t>
            </w:r>
          </w:p>
        </w:tc>
      </w:tr>
      <w:tr w:rsidR="001203FE" w:rsidRPr="00393EE8" w14:paraId="01C7391D" w14:textId="77777777" w:rsidTr="00D55867">
        <w:trPr>
          <w:trHeight w:val="315"/>
        </w:trPr>
        <w:tc>
          <w:tcPr>
            <w:tcW w:w="4515" w:type="dxa"/>
          </w:tcPr>
          <w:p w14:paraId="50D94393"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Náklady (EUR)</w:t>
            </w:r>
          </w:p>
        </w:tc>
        <w:tc>
          <w:tcPr>
            <w:tcW w:w="4530" w:type="dxa"/>
          </w:tcPr>
          <w:p w14:paraId="3A023565" w14:textId="77777777" w:rsidR="001203FE" w:rsidRPr="00D97B4B" w:rsidRDefault="001203FE" w:rsidP="00D55867">
            <w:pPr>
              <w:spacing w:after="0" w:line="240" w:lineRule="auto"/>
              <w:rPr>
                <w:rFonts w:ascii="Calibri" w:eastAsia="Calibri" w:hAnsi="Calibri" w:cs="Calibri"/>
              </w:rPr>
            </w:pPr>
            <w:r w:rsidRPr="0FDC96C7">
              <w:rPr>
                <w:rFonts w:eastAsia="Times New Roman"/>
                <w:lang w:eastAsia="zh-CN"/>
              </w:rPr>
              <w:t>N/A</w:t>
            </w:r>
          </w:p>
        </w:tc>
      </w:tr>
      <w:tr w:rsidR="001203FE" w:rsidRPr="00393EE8" w14:paraId="5BA54A4B" w14:textId="77777777" w:rsidTr="00D55867">
        <w:trPr>
          <w:trHeight w:val="315"/>
        </w:trPr>
        <w:tc>
          <w:tcPr>
            <w:tcW w:w="4515" w:type="dxa"/>
          </w:tcPr>
          <w:p w14:paraId="52E6C3B5"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Financovanie</w:t>
            </w:r>
          </w:p>
        </w:tc>
        <w:tc>
          <w:tcPr>
            <w:tcW w:w="4530" w:type="dxa"/>
          </w:tcPr>
          <w:p w14:paraId="79EEDD1B"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color w:val="000000" w:themeColor="text1"/>
              </w:rPr>
              <w:t>štátny rozpočet</w:t>
            </w:r>
            <w:r w:rsidRPr="0FDC96C7">
              <w:rPr>
                <w:rFonts w:eastAsia="Times New Roman"/>
                <w:lang w:eastAsia="zh-CN"/>
              </w:rPr>
              <w:t>, E+, vlastné zdroje (BRDS)</w:t>
            </w:r>
          </w:p>
        </w:tc>
      </w:tr>
      <w:tr w:rsidR="001203FE" w:rsidRPr="005440E2" w14:paraId="28AA6FD1" w14:textId="77777777" w:rsidTr="00D55867">
        <w:trPr>
          <w:trHeight w:val="315"/>
        </w:trPr>
        <w:tc>
          <w:tcPr>
            <w:tcW w:w="4515" w:type="dxa"/>
          </w:tcPr>
          <w:p w14:paraId="6F201841" w14:textId="77777777" w:rsidR="001203FE" w:rsidRPr="00D97B4B" w:rsidRDefault="001203FE" w:rsidP="00D55867">
            <w:pPr>
              <w:spacing w:after="0" w:line="240" w:lineRule="auto"/>
              <w:rPr>
                <w:rFonts w:ascii="Calibri" w:eastAsia="Calibri" w:hAnsi="Calibri" w:cs="Calibri"/>
              </w:rPr>
            </w:pPr>
            <w:r w:rsidRPr="00D97B4B">
              <w:rPr>
                <w:rFonts w:ascii="Calibri" w:eastAsia="Calibri" w:hAnsi="Calibri" w:cs="Calibri"/>
              </w:rPr>
              <w:t>Ukazovatele výsledku</w:t>
            </w:r>
          </w:p>
        </w:tc>
        <w:tc>
          <w:tcPr>
            <w:tcW w:w="4530" w:type="dxa"/>
          </w:tcPr>
          <w:p w14:paraId="3D4F5CDD" w14:textId="77777777" w:rsidR="001203FE" w:rsidRPr="00D97B4B" w:rsidRDefault="001203FE" w:rsidP="00D55867">
            <w:pPr>
              <w:spacing w:after="0" w:line="240" w:lineRule="auto"/>
              <w:rPr>
                <w:rFonts w:ascii="Calibri" w:eastAsia="Calibri" w:hAnsi="Calibri" w:cs="Calibri"/>
                <w:lang w:val="de-DE"/>
              </w:rPr>
            </w:pPr>
            <w:proofErr w:type="spellStart"/>
            <w:r>
              <w:rPr>
                <w:rFonts w:eastAsia="Times New Roman"/>
                <w:lang w:val="de-DE" w:eastAsia="zh-CN"/>
              </w:rPr>
              <w:t>p</w:t>
            </w:r>
            <w:r w:rsidRPr="00D97B4B">
              <w:rPr>
                <w:rFonts w:eastAsia="Times New Roman"/>
                <w:lang w:val="de-DE" w:eastAsia="zh-CN"/>
              </w:rPr>
              <w:t>očet</w:t>
            </w:r>
            <w:proofErr w:type="spellEnd"/>
            <w:r w:rsidRPr="00D97B4B">
              <w:rPr>
                <w:rFonts w:eastAsia="Times New Roman"/>
                <w:lang w:val="de-DE" w:eastAsia="zh-CN"/>
              </w:rPr>
              <w:t xml:space="preserve"> </w:t>
            </w:r>
            <w:proofErr w:type="spellStart"/>
            <w:r w:rsidRPr="00D97B4B">
              <w:rPr>
                <w:rFonts w:eastAsia="Times New Roman"/>
                <w:lang w:val="de-DE" w:eastAsia="zh-CN"/>
              </w:rPr>
              <w:t>podporených</w:t>
            </w:r>
            <w:proofErr w:type="spellEnd"/>
            <w:r w:rsidRPr="00D97B4B">
              <w:rPr>
                <w:rFonts w:eastAsia="Times New Roman"/>
                <w:lang w:val="de-DE" w:eastAsia="zh-CN"/>
              </w:rPr>
              <w:t xml:space="preserve"> </w:t>
            </w:r>
            <w:proofErr w:type="spellStart"/>
            <w:r w:rsidRPr="00D97B4B">
              <w:rPr>
                <w:rFonts w:eastAsia="Times New Roman"/>
                <w:lang w:val="de-DE" w:eastAsia="zh-CN"/>
              </w:rPr>
              <w:t>projektov</w:t>
            </w:r>
            <w:proofErr w:type="spellEnd"/>
          </w:p>
        </w:tc>
      </w:tr>
    </w:tbl>
    <w:p w14:paraId="2D905D20" w14:textId="77777777" w:rsidR="001203FE" w:rsidRPr="00D97B4B" w:rsidRDefault="001203FE" w:rsidP="001203FE">
      <w:pPr>
        <w:rPr>
          <w:rFonts w:ascii="Calibri" w:eastAsia="Calibri" w:hAnsi="Calibri" w:cs="Calibri"/>
          <w:color w:val="000000" w:themeColor="text1"/>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5"/>
        <w:gridCol w:w="4530"/>
      </w:tblGrid>
      <w:tr w:rsidR="001203FE" w:rsidRPr="00393EE8" w14:paraId="489B0FDB" w14:textId="77777777" w:rsidTr="00D55867">
        <w:trPr>
          <w:trHeight w:val="315"/>
        </w:trPr>
        <w:tc>
          <w:tcPr>
            <w:tcW w:w="9045" w:type="dxa"/>
            <w:gridSpan w:val="2"/>
            <w:shd w:val="clear" w:color="auto" w:fill="5B9BD5" w:themeFill="accent5"/>
          </w:tcPr>
          <w:p w14:paraId="165150F2" w14:textId="77777777" w:rsidR="001203FE" w:rsidRPr="00393EE8" w:rsidRDefault="001203FE" w:rsidP="00D55867">
            <w:pPr>
              <w:spacing w:after="0" w:line="240" w:lineRule="auto"/>
              <w:jc w:val="center"/>
              <w:rPr>
                <w:rFonts w:ascii="Calibri" w:eastAsia="Calibri" w:hAnsi="Calibri" w:cs="Calibri"/>
                <w:color w:val="000000" w:themeColor="text1"/>
              </w:rPr>
            </w:pPr>
            <w:r w:rsidRPr="00393EE8">
              <w:rPr>
                <w:rFonts w:ascii="Calibri" w:eastAsia="Calibri" w:hAnsi="Calibri" w:cs="Calibri"/>
                <w:b/>
                <w:bCs/>
                <w:color w:val="000000" w:themeColor="text1"/>
              </w:rPr>
              <w:t xml:space="preserve">5. </w:t>
            </w:r>
            <w:r>
              <w:rPr>
                <w:rFonts w:ascii="Calibri" w:eastAsia="Calibri" w:hAnsi="Calibri" w:cs="Calibri"/>
                <w:b/>
                <w:bCs/>
                <w:color w:val="000000" w:themeColor="text1"/>
              </w:rPr>
              <w:t>V</w:t>
            </w:r>
            <w:r w:rsidRPr="00393EE8">
              <w:rPr>
                <w:rFonts w:ascii="Calibri" w:eastAsia="Calibri" w:hAnsi="Calibri" w:cs="Calibri"/>
                <w:b/>
                <w:bCs/>
                <w:color w:val="000000" w:themeColor="text1"/>
              </w:rPr>
              <w:t>oľnočasov</w:t>
            </w:r>
            <w:r>
              <w:rPr>
                <w:rFonts w:ascii="Calibri" w:eastAsia="Calibri" w:hAnsi="Calibri" w:cs="Calibri"/>
                <w:b/>
                <w:bCs/>
                <w:color w:val="000000" w:themeColor="text1"/>
              </w:rPr>
              <w:t>á</w:t>
            </w:r>
            <w:r w:rsidRPr="00393EE8">
              <w:rPr>
                <w:rFonts w:ascii="Calibri" w:eastAsia="Calibri" w:hAnsi="Calibri" w:cs="Calibri"/>
                <w:b/>
                <w:bCs/>
                <w:color w:val="000000" w:themeColor="text1"/>
              </w:rPr>
              <w:t xml:space="preserve"> infraštruktúr</w:t>
            </w:r>
            <w:r>
              <w:rPr>
                <w:rFonts w:ascii="Calibri" w:eastAsia="Calibri" w:hAnsi="Calibri" w:cs="Calibri"/>
                <w:b/>
                <w:bCs/>
                <w:color w:val="000000" w:themeColor="text1"/>
              </w:rPr>
              <w:t>a</w:t>
            </w:r>
            <w:r w:rsidRPr="00393EE8">
              <w:rPr>
                <w:rFonts w:ascii="Calibri" w:eastAsia="Calibri" w:hAnsi="Calibri" w:cs="Calibri"/>
                <w:b/>
                <w:bCs/>
                <w:color w:val="000000" w:themeColor="text1"/>
              </w:rPr>
              <w:t xml:space="preserve"> a </w:t>
            </w:r>
            <w:proofErr w:type="spellStart"/>
            <w:r w:rsidRPr="00393EE8">
              <w:rPr>
                <w:rFonts w:ascii="Calibri" w:eastAsia="Calibri" w:hAnsi="Calibri" w:cs="Calibri"/>
                <w:b/>
                <w:bCs/>
                <w:color w:val="000000" w:themeColor="text1"/>
              </w:rPr>
              <w:t>nízkoprahové</w:t>
            </w:r>
            <w:proofErr w:type="spellEnd"/>
            <w:r w:rsidRPr="00393EE8">
              <w:rPr>
                <w:rFonts w:ascii="Calibri" w:eastAsia="Calibri" w:hAnsi="Calibri" w:cs="Calibri"/>
                <w:b/>
                <w:bCs/>
                <w:color w:val="000000" w:themeColor="text1"/>
              </w:rPr>
              <w:t xml:space="preserve"> prístupy k práci s mládežou</w:t>
            </w:r>
          </w:p>
        </w:tc>
      </w:tr>
      <w:tr w:rsidR="001203FE" w:rsidRPr="00393EE8" w14:paraId="70B2EC08" w14:textId="77777777" w:rsidTr="00D55867">
        <w:trPr>
          <w:trHeight w:val="315"/>
        </w:trPr>
        <w:tc>
          <w:tcPr>
            <w:tcW w:w="9045" w:type="dxa"/>
            <w:gridSpan w:val="2"/>
            <w:shd w:val="clear" w:color="auto" w:fill="EDEDED" w:themeFill="accent3" w:themeFillTint="33"/>
          </w:tcPr>
          <w:p w14:paraId="7FBC2A62" w14:textId="77777777" w:rsidR="001203FE" w:rsidRPr="00393EE8" w:rsidRDefault="001203FE">
            <w:pPr>
              <w:pStyle w:val="Odsekzoznamu"/>
              <w:numPr>
                <w:ilvl w:val="0"/>
                <w:numId w:val="73"/>
              </w:numPr>
              <w:spacing w:after="0" w:line="240" w:lineRule="auto"/>
              <w:jc w:val="center"/>
              <w:rPr>
                <w:rFonts w:ascii="Calibri" w:eastAsia="Calibri" w:hAnsi="Calibri" w:cs="Calibri"/>
                <w:color w:val="000000" w:themeColor="text1"/>
              </w:rPr>
            </w:pPr>
            <w:r w:rsidRPr="0FDC96C7">
              <w:rPr>
                <w:rFonts w:ascii="Calibri" w:eastAsia="Calibri" w:hAnsi="Calibri" w:cs="Calibri"/>
                <w:b/>
                <w:bCs/>
                <w:color w:val="000000" w:themeColor="text1"/>
              </w:rPr>
              <w:t>Dostupnosť voľnočasovej infraštruktúry a bezpečných miest pre mladých ľudí</w:t>
            </w:r>
          </w:p>
        </w:tc>
      </w:tr>
      <w:tr w:rsidR="001203FE" w:rsidRPr="00393EE8" w14:paraId="0E68F7DD" w14:textId="77777777" w:rsidTr="00D55867">
        <w:trPr>
          <w:trHeight w:val="315"/>
        </w:trPr>
        <w:tc>
          <w:tcPr>
            <w:tcW w:w="9045" w:type="dxa"/>
            <w:gridSpan w:val="2"/>
            <w:shd w:val="clear" w:color="auto" w:fill="FFFFFF" w:themeFill="background1"/>
          </w:tcPr>
          <w:p w14:paraId="1B15E79E" w14:textId="77777777" w:rsidR="001203FE" w:rsidRDefault="001203FE">
            <w:pPr>
              <w:pStyle w:val="Odsekzoznamu"/>
              <w:numPr>
                <w:ilvl w:val="0"/>
                <w:numId w:val="96"/>
              </w:numPr>
              <w:spacing w:after="0" w:line="240" w:lineRule="auto"/>
              <w:ind w:left="459"/>
              <w:rPr>
                <w:rFonts w:ascii="Calibri" w:eastAsia="Calibri" w:hAnsi="Calibri" w:cs="Calibri"/>
                <w:b/>
                <w:bCs/>
                <w:color w:val="000000" w:themeColor="text1"/>
              </w:rPr>
            </w:pPr>
            <w:r w:rsidRPr="00393EE8">
              <w:rPr>
                <w:rFonts w:ascii="Calibri" w:eastAsia="Calibri" w:hAnsi="Calibri" w:cs="Calibri"/>
                <w:b/>
                <w:bCs/>
                <w:color w:val="000000" w:themeColor="text1"/>
              </w:rPr>
              <w:t>Zv</w:t>
            </w:r>
            <w:r>
              <w:rPr>
                <w:rFonts w:ascii="Calibri" w:eastAsia="Calibri" w:hAnsi="Calibri" w:cs="Calibri"/>
                <w:b/>
                <w:bCs/>
                <w:color w:val="000000" w:themeColor="text1"/>
              </w:rPr>
              <w:t>ýšenie</w:t>
            </w:r>
            <w:r w:rsidRPr="00393EE8">
              <w:rPr>
                <w:rFonts w:ascii="Calibri" w:eastAsia="Calibri" w:hAnsi="Calibri" w:cs="Calibri"/>
                <w:b/>
                <w:bCs/>
                <w:color w:val="000000" w:themeColor="text1"/>
              </w:rPr>
              <w:t xml:space="preserve"> dostupnosti voľnočasovej infraštruktúry a bezpečných miest pre</w:t>
            </w:r>
            <w:r>
              <w:rPr>
                <w:rFonts w:ascii="Calibri" w:eastAsia="Calibri" w:hAnsi="Calibri" w:cs="Calibri"/>
                <w:b/>
                <w:bCs/>
                <w:color w:val="000000" w:themeColor="text1"/>
              </w:rPr>
              <w:t> </w:t>
            </w:r>
            <w:r w:rsidRPr="00393EE8">
              <w:rPr>
                <w:rFonts w:ascii="Calibri" w:eastAsia="Calibri" w:hAnsi="Calibri" w:cs="Calibri"/>
                <w:b/>
                <w:bCs/>
                <w:color w:val="000000" w:themeColor="text1"/>
              </w:rPr>
              <w:t>mladých ľudí</w:t>
            </w:r>
          </w:p>
          <w:p w14:paraId="326363DA" w14:textId="77777777" w:rsidR="001203FE" w:rsidRDefault="001203FE" w:rsidP="00D55867">
            <w:pPr>
              <w:spacing w:after="0" w:line="240" w:lineRule="auto"/>
              <w:rPr>
                <w:rFonts w:ascii="Calibri" w:eastAsia="Calibri" w:hAnsi="Calibri" w:cs="Calibri"/>
                <w:b/>
                <w:bCs/>
                <w:color w:val="000000" w:themeColor="text1"/>
              </w:rPr>
            </w:pPr>
          </w:p>
          <w:p w14:paraId="29FA78AA" w14:textId="77777777" w:rsidR="001203FE" w:rsidRPr="00D97B4B" w:rsidRDefault="001203FE" w:rsidP="00D55867">
            <w:pPr>
              <w:spacing w:after="0" w:line="240" w:lineRule="auto"/>
              <w:rPr>
                <w:rFonts w:ascii="Calibri" w:eastAsia="Calibri" w:hAnsi="Calibri" w:cs="Calibri"/>
                <w:bCs/>
                <w:i/>
                <w:iCs/>
                <w:color w:val="000000" w:themeColor="text1"/>
              </w:rPr>
            </w:pPr>
            <w:r w:rsidRPr="00D97B4B">
              <w:rPr>
                <w:rFonts w:ascii="Calibri" w:eastAsia="Calibri" w:hAnsi="Calibri" w:cs="Calibri"/>
                <w:bCs/>
                <w:i/>
                <w:iCs/>
                <w:color w:val="000000" w:themeColor="text1"/>
              </w:rPr>
              <w:t>Cieľ: Zabezpečenie dostupnej voľnočasovej infraštruktúry pre deti a mládež na celom území BSK.</w:t>
            </w:r>
          </w:p>
          <w:p w14:paraId="08F3DCC4" w14:textId="77777777" w:rsidR="001203FE" w:rsidRPr="00D97B4B" w:rsidRDefault="001203FE" w:rsidP="00D55867">
            <w:pPr>
              <w:spacing w:after="0" w:line="240" w:lineRule="auto"/>
              <w:rPr>
                <w:rFonts w:ascii="Calibri" w:eastAsia="Calibri" w:hAnsi="Calibri" w:cs="Calibri"/>
                <w:i/>
                <w:iCs/>
                <w:color w:val="000000" w:themeColor="text1"/>
              </w:rPr>
            </w:pPr>
          </w:p>
        </w:tc>
      </w:tr>
      <w:tr w:rsidR="001203FE" w:rsidRPr="00393EE8" w14:paraId="61155570" w14:textId="77777777" w:rsidTr="00D55867">
        <w:trPr>
          <w:trHeight w:val="315"/>
        </w:trPr>
        <w:tc>
          <w:tcPr>
            <w:tcW w:w="9045" w:type="dxa"/>
            <w:gridSpan w:val="2"/>
            <w:shd w:val="clear" w:color="auto" w:fill="FFFFFF" w:themeFill="background1"/>
          </w:tcPr>
          <w:p w14:paraId="6BF996A6" w14:textId="77777777" w:rsidR="001203FE" w:rsidRPr="00393EE8" w:rsidRDefault="001203FE">
            <w:pPr>
              <w:pStyle w:val="Odsekzoznamu"/>
              <w:numPr>
                <w:ilvl w:val="0"/>
                <w:numId w:val="98"/>
              </w:numPr>
              <w:spacing w:after="0" w:line="240" w:lineRule="auto"/>
              <w:ind w:left="459"/>
              <w:rPr>
                <w:rFonts w:ascii="Calibri" w:eastAsia="Calibri" w:hAnsi="Calibri" w:cs="Calibri"/>
                <w:color w:val="000000" w:themeColor="text1"/>
              </w:rPr>
            </w:pPr>
            <w:r w:rsidRPr="00393EE8">
              <w:rPr>
                <w:rFonts w:ascii="Calibri" w:eastAsia="Calibri" w:hAnsi="Calibri" w:cs="Calibri"/>
                <w:b/>
                <w:bCs/>
                <w:color w:val="000000" w:themeColor="text1"/>
              </w:rPr>
              <w:t>Rozšír</w:t>
            </w:r>
            <w:r>
              <w:rPr>
                <w:rFonts w:ascii="Calibri" w:eastAsia="Calibri" w:hAnsi="Calibri" w:cs="Calibri"/>
                <w:b/>
                <w:bCs/>
                <w:color w:val="000000" w:themeColor="text1"/>
              </w:rPr>
              <w:t xml:space="preserve">iť </w:t>
            </w:r>
            <w:r w:rsidRPr="00393EE8">
              <w:rPr>
                <w:rFonts w:ascii="Calibri" w:eastAsia="Calibri" w:hAnsi="Calibri" w:cs="Calibri"/>
                <w:b/>
                <w:bCs/>
                <w:color w:val="000000" w:themeColor="text1"/>
              </w:rPr>
              <w:t>ponuk</w:t>
            </w:r>
            <w:r>
              <w:rPr>
                <w:rFonts w:ascii="Calibri" w:eastAsia="Calibri" w:hAnsi="Calibri" w:cs="Calibri"/>
                <w:b/>
                <w:bCs/>
                <w:color w:val="000000" w:themeColor="text1"/>
              </w:rPr>
              <w:t>u</w:t>
            </w:r>
            <w:r w:rsidRPr="00393EE8">
              <w:rPr>
                <w:rFonts w:ascii="Calibri" w:eastAsia="Calibri" w:hAnsi="Calibri" w:cs="Calibri"/>
                <w:b/>
                <w:bCs/>
                <w:color w:val="000000" w:themeColor="text1"/>
              </w:rPr>
              <w:t xml:space="preserve"> voľnočasovej infraštruktúry, moderných centier mládeže a</w:t>
            </w:r>
            <w:r>
              <w:rPr>
                <w:rFonts w:ascii="Calibri" w:eastAsia="Calibri" w:hAnsi="Calibri" w:cs="Calibri"/>
                <w:b/>
                <w:bCs/>
                <w:color w:val="000000" w:themeColor="text1"/>
              </w:rPr>
              <w:t> </w:t>
            </w:r>
            <w:r w:rsidRPr="00393EE8">
              <w:rPr>
                <w:rFonts w:ascii="Calibri" w:eastAsia="Calibri" w:hAnsi="Calibri" w:cs="Calibri"/>
                <w:b/>
                <w:bCs/>
                <w:color w:val="000000" w:themeColor="text1"/>
              </w:rPr>
              <w:t>sprístupnenie SMART škôl pre záujmovú a klubovú činnosť</w:t>
            </w:r>
          </w:p>
        </w:tc>
      </w:tr>
      <w:tr w:rsidR="001203FE" w:rsidRPr="00393EE8" w14:paraId="380E8F63" w14:textId="77777777" w:rsidTr="00D55867">
        <w:trPr>
          <w:trHeight w:val="315"/>
        </w:trPr>
        <w:tc>
          <w:tcPr>
            <w:tcW w:w="4515" w:type="dxa"/>
          </w:tcPr>
          <w:p w14:paraId="0A7BA2B3"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441D6DEA" w14:textId="77777777" w:rsidR="001203FE" w:rsidRPr="00393EE8" w:rsidRDefault="001203FE" w:rsidP="00D55867">
            <w:pPr>
              <w:spacing w:after="0" w:line="240" w:lineRule="auto"/>
              <w:rPr>
                <w:rFonts w:ascii="Calibri" w:eastAsia="Calibri" w:hAnsi="Calibri" w:cs="Calibri"/>
                <w:color w:val="000000" w:themeColor="text1"/>
              </w:rPr>
            </w:pPr>
            <w:r>
              <w:rPr>
                <w:rFonts w:eastAsia="Times New Roman"/>
                <w:lang w:eastAsia="zh-CN"/>
              </w:rPr>
              <w:t>P</w:t>
            </w:r>
            <w:r w:rsidRPr="003D041D">
              <w:rPr>
                <w:rFonts w:eastAsia="Times New Roman"/>
                <w:lang w:eastAsia="zh-CN"/>
              </w:rPr>
              <w:t>riebežne</w:t>
            </w:r>
          </w:p>
        </w:tc>
      </w:tr>
      <w:tr w:rsidR="001203FE" w:rsidRPr="00393EE8" w14:paraId="193A9611" w14:textId="77777777" w:rsidTr="00D55867">
        <w:trPr>
          <w:trHeight w:val="315"/>
        </w:trPr>
        <w:tc>
          <w:tcPr>
            <w:tcW w:w="4515" w:type="dxa"/>
          </w:tcPr>
          <w:p w14:paraId="219F9997"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Pr>
          <w:p w14:paraId="02D3FA6B"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MIRRI SR, kľúčoví partneri, MŠVVŠ SR, školy, mestá a obce, BSK</w:t>
            </w:r>
          </w:p>
        </w:tc>
      </w:tr>
      <w:tr w:rsidR="001203FE" w:rsidRPr="00393EE8" w14:paraId="6A094898" w14:textId="77777777" w:rsidTr="00D55867">
        <w:trPr>
          <w:trHeight w:val="315"/>
        </w:trPr>
        <w:tc>
          <w:tcPr>
            <w:tcW w:w="4515" w:type="dxa"/>
          </w:tcPr>
          <w:p w14:paraId="779BD0AF"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Pr>
          <w:p w14:paraId="2FA1B77F"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11F82556" w14:textId="77777777" w:rsidTr="00D55867">
        <w:trPr>
          <w:trHeight w:val="315"/>
        </w:trPr>
        <w:tc>
          <w:tcPr>
            <w:tcW w:w="4515" w:type="dxa"/>
          </w:tcPr>
          <w:p w14:paraId="0132D7AC"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Pr>
          <w:p w14:paraId="16889CE8"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FDC96C7">
              <w:rPr>
                <w:rFonts w:ascii="Calibri" w:eastAsia="Calibri" w:hAnsi="Calibri" w:cs="Calibri"/>
                <w:color w:val="000000" w:themeColor="text1"/>
              </w:rPr>
              <w:t>, zdroje EÚ, vlastné zdroje</w:t>
            </w:r>
          </w:p>
        </w:tc>
      </w:tr>
      <w:tr w:rsidR="001203FE" w:rsidRPr="00393EE8" w14:paraId="015690E8" w14:textId="77777777" w:rsidTr="00D55867">
        <w:trPr>
          <w:trHeight w:val="315"/>
        </w:trPr>
        <w:tc>
          <w:tcPr>
            <w:tcW w:w="4515" w:type="dxa"/>
          </w:tcPr>
          <w:p w14:paraId="77BD03EE"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Pr>
          <w:p w14:paraId="294CC60C"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w:t>
            </w:r>
            <w:r w:rsidRPr="00393EE8">
              <w:rPr>
                <w:rFonts w:ascii="Calibri" w:eastAsia="Calibri" w:hAnsi="Calibri" w:cs="Calibri"/>
                <w:color w:val="000000" w:themeColor="text1"/>
              </w:rPr>
              <w:t>očet aktivít</w:t>
            </w:r>
          </w:p>
        </w:tc>
      </w:tr>
      <w:tr w:rsidR="001203FE" w:rsidRPr="00393EE8" w14:paraId="6B2B5CBA" w14:textId="77777777" w:rsidTr="00D55867">
        <w:trPr>
          <w:trHeight w:val="315"/>
        </w:trPr>
        <w:tc>
          <w:tcPr>
            <w:tcW w:w="9045" w:type="dxa"/>
            <w:gridSpan w:val="2"/>
            <w:shd w:val="clear" w:color="auto" w:fill="FFFFFF" w:themeFill="background1"/>
          </w:tcPr>
          <w:p w14:paraId="7101BFE3" w14:textId="77777777" w:rsidR="001203FE" w:rsidRPr="00393EE8" w:rsidRDefault="001203FE">
            <w:pPr>
              <w:pStyle w:val="Odsekzoznamu"/>
              <w:numPr>
                <w:ilvl w:val="0"/>
                <w:numId w:val="98"/>
              </w:numPr>
              <w:spacing w:after="0" w:line="240" w:lineRule="auto"/>
              <w:ind w:left="459"/>
              <w:rPr>
                <w:rFonts w:ascii="Calibri" w:eastAsia="Calibri" w:hAnsi="Calibri" w:cs="Calibri"/>
                <w:color w:val="000000" w:themeColor="text1"/>
              </w:rPr>
            </w:pPr>
            <w:r w:rsidRPr="0FDC96C7">
              <w:rPr>
                <w:rFonts w:eastAsia="Times New Roman"/>
                <w:b/>
                <w:bCs/>
                <w:lang w:eastAsia="zh-CN"/>
              </w:rPr>
              <w:t>Podpor</w:t>
            </w:r>
            <w:r>
              <w:rPr>
                <w:rFonts w:eastAsia="Times New Roman"/>
                <w:b/>
                <w:bCs/>
                <w:lang w:eastAsia="zh-CN"/>
              </w:rPr>
              <w:t>i</w:t>
            </w:r>
            <w:r w:rsidRPr="0FDC96C7">
              <w:rPr>
                <w:rFonts w:eastAsia="Times New Roman"/>
                <w:b/>
                <w:bCs/>
                <w:lang w:eastAsia="zh-CN"/>
              </w:rPr>
              <w:t>ť programy práce s mládežou pre mladých ľudí so</w:t>
            </w:r>
            <w:r>
              <w:rPr>
                <w:rFonts w:eastAsia="Times New Roman"/>
                <w:b/>
                <w:bCs/>
                <w:lang w:eastAsia="zh-CN"/>
              </w:rPr>
              <w:t> </w:t>
            </w:r>
            <w:r w:rsidRPr="0FDC96C7">
              <w:rPr>
                <w:rFonts w:eastAsia="Times New Roman"/>
                <w:b/>
                <w:bCs/>
                <w:lang w:eastAsia="zh-CN"/>
              </w:rPr>
              <w:t>znevýhodnením</w:t>
            </w:r>
          </w:p>
        </w:tc>
      </w:tr>
      <w:tr w:rsidR="001203FE" w:rsidRPr="00393EE8" w14:paraId="30141956" w14:textId="77777777" w:rsidTr="00D55867">
        <w:trPr>
          <w:trHeight w:val="315"/>
        </w:trPr>
        <w:tc>
          <w:tcPr>
            <w:tcW w:w="4515" w:type="dxa"/>
          </w:tcPr>
          <w:p w14:paraId="79913B49"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539C5921"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Priebežne</w:t>
            </w:r>
          </w:p>
        </w:tc>
      </w:tr>
      <w:tr w:rsidR="001203FE" w:rsidRPr="00393EE8" w14:paraId="35242B77" w14:textId="77777777" w:rsidTr="00D55867">
        <w:trPr>
          <w:trHeight w:val="315"/>
        </w:trPr>
        <w:tc>
          <w:tcPr>
            <w:tcW w:w="4515" w:type="dxa"/>
          </w:tcPr>
          <w:p w14:paraId="0E1CC3A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Pr>
          <w:p w14:paraId="00897A44"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MŠVVŠ SR, kľúčoví partneri, NIVAM, ÚSVRK, mestá a obce, BSK</w:t>
            </w:r>
          </w:p>
        </w:tc>
      </w:tr>
      <w:tr w:rsidR="001203FE" w:rsidRPr="00393EE8" w14:paraId="2438A99E" w14:textId="77777777" w:rsidTr="00D55867">
        <w:trPr>
          <w:trHeight w:val="315"/>
        </w:trPr>
        <w:tc>
          <w:tcPr>
            <w:tcW w:w="4515" w:type="dxa"/>
          </w:tcPr>
          <w:p w14:paraId="47A446E1"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Pr>
          <w:p w14:paraId="043FF222" w14:textId="77777777" w:rsidR="001203FE" w:rsidRPr="00393EE8" w:rsidRDefault="001203FE" w:rsidP="00D55867">
            <w:pPr>
              <w:spacing w:after="0" w:line="240" w:lineRule="auto"/>
              <w:rPr>
                <w:rFonts w:ascii="Calibri" w:eastAsia="Calibri" w:hAnsi="Calibri" w:cs="Calibri"/>
                <w:color w:val="000000" w:themeColor="text1"/>
              </w:rPr>
            </w:pPr>
            <w:r w:rsidRPr="0FDC96C7">
              <w:rPr>
                <w:rFonts w:ascii="Calibri" w:eastAsia="Calibri" w:hAnsi="Calibri" w:cs="Calibri"/>
                <w:color w:val="000000" w:themeColor="text1"/>
              </w:rPr>
              <w:t>N/A</w:t>
            </w:r>
          </w:p>
        </w:tc>
      </w:tr>
      <w:tr w:rsidR="001203FE" w:rsidRPr="00393EE8" w14:paraId="0D7B57B1" w14:textId="77777777" w:rsidTr="00D55867">
        <w:trPr>
          <w:trHeight w:val="315"/>
        </w:trPr>
        <w:tc>
          <w:tcPr>
            <w:tcW w:w="4515" w:type="dxa"/>
          </w:tcPr>
          <w:p w14:paraId="2CCFCCC5"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Pr>
          <w:p w14:paraId="3AEF6826"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štátny rozpočet</w:t>
            </w:r>
            <w:r w:rsidRPr="0FDC96C7">
              <w:rPr>
                <w:rFonts w:ascii="Calibri" w:eastAsia="Calibri" w:hAnsi="Calibri" w:cs="Calibri"/>
                <w:color w:val="000000" w:themeColor="text1"/>
              </w:rPr>
              <w:t>, vlastné zdroje (BRDS)</w:t>
            </w:r>
          </w:p>
        </w:tc>
      </w:tr>
      <w:tr w:rsidR="001203FE" w:rsidRPr="00393EE8" w14:paraId="5206B0C5" w14:textId="77777777" w:rsidTr="00D55867">
        <w:trPr>
          <w:trHeight w:val="315"/>
        </w:trPr>
        <w:tc>
          <w:tcPr>
            <w:tcW w:w="4515" w:type="dxa"/>
          </w:tcPr>
          <w:p w14:paraId="4FDFEBA1"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Pr>
          <w:p w14:paraId="5C5F6085" w14:textId="77777777" w:rsidR="001203FE" w:rsidRPr="00393EE8" w:rsidRDefault="001203FE" w:rsidP="00D55867">
            <w:pPr>
              <w:spacing w:after="0" w:line="240" w:lineRule="auto"/>
              <w:rPr>
                <w:rFonts w:ascii="Calibri" w:eastAsia="Calibri" w:hAnsi="Calibri" w:cs="Calibri"/>
                <w:color w:val="000000" w:themeColor="text1"/>
              </w:rPr>
            </w:pPr>
            <w:r>
              <w:rPr>
                <w:rFonts w:ascii="Calibri" w:eastAsia="Calibri" w:hAnsi="Calibri" w:cs="Calibri"/>
                <w:color w:val="000000" w:themeColor="text1"/>
              </w:rPr>
              <w:t>počet podporených projektov</w:t>
            </w:r>
          </w:p>
        </w:tc>
      </w:tr>
      <w:tr w:rsidR="001203FE" w:rsidRPr="00393EE8" w14:paraId="6EADADB4" w14:textId="77777777" w:rsidTr="00D55867">
        <w:trPr>
          <w:trHeight w:val="315"/>
        </w:trPr>
        <w:tc>
          <w:tcPr>
            <w:tcW w:w="9045" w:type="dxa"/>
            <w:gridSpan w:val="2"/>
            <w:shd w:val="clear" w:color="auto" w:fill="EDEDED" w:themeFill="accent3" w:themeFillTint="33"/>
          </w:tcPr>
          <w:p w14:paraId="65B86954" w14:textId="77777777" w:rsidR="001203FE" w:rsidRPr="00393EE8" w:rsidRDefault="001203FE">
            <w:pPr>
              <w:pStyle w:val="Odsekzoznamu"/>
              <w:numPr>
                <w:ilvl w:val="0"/>
                <w:numId w:val="73"/>
              </w:numPr>
              <w:spacing w:after="0" w:line="240" w:lineRule="auto"/>
              <w:jc w:val="center"/>
              <w:rPr>
                <w:rFonts w:ascii="Calibri" w:eastAsia="Calibri" w:hAnsi="Calibri" w:cs="Calibri"/>
                <w:color w:val="000000" w:themeColor="text1"/>
              </w:rPr>
            </w:pPr>
            <w:proofErr w:type="spellStart"/>
            <w:r>
              <w:rPr>
                <w:rFonts w:ascii="Calibri" w:eastAsia="Calibri" w:hAnsi="Calibri" w:cs="Calibri"/>
                <w:b/>
                <w:bCs/>
                <w:color w:val="000000" w:themeColor="text1"/>
              </w:rPr>
              <w:lastRenderedPageBreak/>
              <w:t>N</w:t>
            </w:r>
            <w:r w:rsidRPr="00393EE8">
              <w:rPr>
                <w:rFonts w:ascii="Calibri" w:eastAsia="Calibri" w:hAnsi="Calibri" w:cs="Calibri"/>
                <w:b/>
                <w:bCs/>
                <w:color w:val="000000" w:themeColor="text1"/>
              </w:rPr>
              <w:t>ízkoprahov</w:t>
            </w:r>
            <w:r>
              <w:rPr>
                <w:rFonts w:ascii="Calibri" w:eastAsia="Calibri" w:hAnsi="Calibri" w:cs="Calibri"/>
                <w:b/>
                <w:bCs/>
                <w:color w:val="000000" w:themeColor="text1"/>
              </w:rPr>
              <w:t>é</w:t>
            </w:r>
            <w:proofErr w:type="spellEnd"/>
            <w:r>
              <w:rPr>
                <w:rFonts w:ascii="Calibri" w:eastAsia="Calibri" w:hAnsi="Calibri" w:cs="Calibri"/>
                <w:b/>
                <w:bCs/>
                <w:color w:val="000000" w:themeColor="text1"/>
              </w:rPr>
              <w:t xml:space="preserve"> </w:t>
            </w:r>
            <w:r w:rsidRPr="00393EE8">
              <w:rPr>
                <w:rFonts w:ascii="Calibri" w:eastAsia="Calibri" w:hAnsi="Calibri" w:cs="Calibri"/>
                <w:b/>
                <w:bCs/>
                <w:color w:val="000000" w:themeColor="text1"/>
              </w:rPr>
              <w:t>prístup</w:t>
            </w:r>
            <w:r>
              <w:rPr>
                <w:rFonts w:ascii="Calibri" w:eastAsia="Calibri" w:hAnsi="Calibri" w:cs="Calibri"/>
                <w:b/>
                <w:bCs/>
                <w:color w:val="000000" w:themeColor="text1"/>
              </w:rPr>
              <w:t>y</w:t>
            </w:r>
            <w:r w:rsidRPr="00393EE8">
              <w:rPr>
                <w:rFonts w:ascii="Calibri" w:eastAsia="Calibri" w:hAnsi="Calibri" w:cs="Calibri"/>
                <w:b/>
                <w:bCs/>
                <w:color w:val="000000" w:themeColor="text1"/>
              </w:rPr>
              <w:t xml:space="preserve"> k práci s mládežou</w:t>
            </w:r>
          </w:p>
        </w:tc>
      </w:tr>
      <w:tr w:rsidR="001203FE" w:rsidRPr="00393EE8" w14:paraId="59B74F0C" w14:textId="77777777" w:rsidTr="00D55867">
        <w:trPr>
          <w:trHeight w:val="315"/>
        </w:trPr>
        <w:tc>
          <w:tcPr>
            <w:tcW w:w="9045" w:type="dxa"/>
            <w:gridSpan w:val="2"/>
            <w:shd w:val="clear" w:color="auto" w:fill="FFFFFF" w:themeFill="background1"/>
          </w:tcPr>
          <w:p w14:paraId="17EDCBB4" w14:textId="77777777" w:rsidR="001203FE" w:rsidRPr="00D97B4B" w:rsidRDefault="001203FE">
            <w:pPr>
              <w:pStyle w:val="Odsekzoznamu"/>
              <w:numPr>
                <w:ilvl w:val="0"/>
                <w:numId w:val="97"/>
              </w:numPr>
              <w:spacing w:before="120" w:after="0" w:line="240" w:lineRule="auto"/>
              <w:ind w:left="459"/>
              <w:rPr>
                <w:rFonts w:ascii="Calibri" w:eastAsia="Calibri" w:hAnsi="Calibri" w:cs="Calibri"/>
                <w:b/>
                <w:bCs/>
              </w:rPr>
            </w:pPr>
            <w:r w:rsidRPr="0FDC96C7">
              <w:rPr>
                <w:rFonts w:ascii="Calibri" w:eastAsia="Calibri" w:hAnsi="Calibri" w:cs="Calibri"/>
                <w:b/>
                <w:bCs/>
              </w:rPr>
              <w:t xml:space="preserve">Rozšírenie </w:t>
            </w:r>
            <w:proofErr w:type="spellStart"/>
            <w:r w:rsidRPr="0FDC96C7">
              <w:rPr>
                <w:rFonts w:ascii="Calibri" w:eastAsia="Calibri" w:hAnsi="Calibri" w:cs="Calibri"/>
                <w:b/>
                <w:bCs/>
              </w:rPr>
              <w:t>nízkoprahových</w:t>
            </w:r>
            <w:proofErr w:type="spellEnd"/>
            <w:r w:rsidRPr="0FDC96C7">
              <w:rPr>
                <w:rFonts w:ascii="Calibri" w:eastAsia="Calibri" w:hAnsi="Calibri" w:cs="Calibri"/>
                <w:b/>
                <w:bCs/>
              </w:rPr>
              <w:t xml:space="preserve"> prístupov v práci s</w:t>
            </w:r>
            <w:r>
              <w:rPr>
                <w:rFonts w:ascii="Calibri" w:eastAsia="Calibri" w:hAnsi="Calibri" w:cs="Calibri"/>
                <w:b/>
                <w:bCs/>
              </w:rPr>
              <w:t> </w:t>
            </w:r>
            <w:r w:rsidRPr="0FDC96C7">
              <w:rPr>
                <w:rFonts w:ascii="Calibri" w:eastAsia="Calibri" w:hAnsi="Calibri" w:cs="Calibri"/>
                <w:b/>
                <w:bCs/>
              </w:rPr>
              <w:t>mládežou</w:t>
            </w:r>
          </w:p>
          <w:p w14:paraId="18AC6EDE" w14:textId="77777777" w:rsidR="001203FE" w:rsidRPr="00D97B4B" w:rsidRDefault="001203FE" w:rsidP="00D55867">
            <w:pPr>
              <w:spacing w:after="0" w:line="240" w:lineRule="auto"/>
              <w:rPr>
                <w:rFonts w:ascii="Calibri" w:eastAsia="Calibri" w:hAnsi="Calibri" w:cs="Calibri"/>
                <w:b/>
                <w:bCs/>
              </w:rPr>
            </w:pPr>
          </w:p>
          <w:p w14:paraId="2A25F026" w14:textId="77777777" w:rsidR="001203FE" w:rsidRPr="00D97B4B" w:rsidRDefault="001203FE" w:rsidP="00D55867">
            <w:pPr>
              <w:spacing w:after="0" w:line="240" w:lineRule="auto"/>
              <w:rPr>
                <w:rFonts w:ascii="Calibri" w:eastAsia="Calibri" w:hAnsi="Calibri" w:cs="Calibri"/>
                <w:i/>
                <w:iCs/>
              </w:rPr>
            </w:pPr>
            <w:r w:rsidRPr="0FDC96C7">
              <w:rPr>
                <w:rFonts w:ascii="Calibri" w:eastAsia="Calibri" w:hAnsi="Calibri" w:cs="Calibri"/>
                <w:i/>
                <w:iCs/>
              </w:rPr>
              <w:t xml:space="preserve">Cieľ: Podpora rozšírenia ponuky a prístupnosti </w:t>
            </w:r>
            <w:proofErr w:type="spellStart"/>
            <w:r w:rsidRPr="0FDC96C7">
              <w:rPr>
                <w:rFonts w:ascii="Calibri" w:eastAsia="Calibri" w:hAnsi="Calibri" w:cs="Calibri"/>
                <w:i/>
                <w:iCs/>
              </w:rPr>
              <w:t>nízkoprahových</w:t>
            </w:r>
            <w:proofErr w:type="spellEnd"/>
            <w:r w:rsidRPr="0FDC96C7">
              <w:rPr>
                <w:rFonts w:ascii="Calibri" w:eastAsia="Calibri" w:hAnsi="Calibri" w:cs="Calibri"/>
                <w:i/>
                <w:iCs/>
              </w:rPr>
              <w:t xml:space="preserve"> programov, personálnej kapacity a materiálového vybavenia </w:t>
            </w:r>
            <w:proofErr w:type="spellStart"/>
            <w:r w:rsidRPr="0FDC96C7">
              <w:rPr>
                <w:rFonts w:ascii="Calibri" w:eastAsia="Calibri" w:hAnsi="Calibri" w:cs="Calibri"/>
                <w:i/>
                <w:iCs/>
              </w:rPr>
              <w:t>nízkoprahových</w:t>
            </w:r>
            <w:proofErr w:type="spellEnd"/>
            <w:r w:rsidRPr="0FDC96C7">
              <w:rPr>
                <w:rFonts w:ascii="Calibri" w:eastAsia="Calibri" w:hAnsi="Calibri" w:cs="Calibri"/>
                <w:i/>
                <w:iCs/>
              </w:rPr>
              <w:t xml:space="preserve"> centier pre deti a mládež na celom území BSK pre</w:t>
            </w:r>
            <w:r>
              <w:rPr>
                <w:rFonts w:ascii="Calibri" w:eastAsia="Calibri" w:hAnsi="Calibri" w:cs="Calibri"/>
                <w:i/>
                <w:iCs/>
              </w:rPr>
              <w:t> </w:t>
            </w:r>
            <w:r w:rsidRPr="0FDC96C7">
              <w:rPr>
                <w:rFonts w:ascii="Calibri" w:eastAsia="Calibri" w:hAnsi="Calibri" w:cs="Calibri"/>
                <w:i/>
                <w:iCs/>
              </w:rPr>
              <w:t>cieľové skupiny detí a mládeže, vrátane vidieckej a sídliskovej mládeže.</w:t>
            </w:r>
          </w:p>
          <w:p w14:paraId="0C7AAFCF" w14:textId="77777777" w:rsidR="001203FE" w:rsidRPr="00D97B4B" w:rsidRDefault="001203FE" w:rsidP="00D55867">
            <w:pPr>
              <w:spacing w:after="0" w:line="240" w:lineRule="auto"/>
              <w:rPr>
                <w:rFonts w:ascii="Calibri" w:eastAsia="Calibri" w:hAnsi="Calibri" w:cs="Calibri"/>
              </w:rPr>
            </w:pPr>
          </w:p>
        </w:tc>
      </w:tr>
      <w:tr w:rsidR="001203FE" w:rsidRPr="00393EE8" w14:paraId="53114DC9" w14:textId="77777777" w:rsidTr="00D55867">
        <w:trPr>
          <w:trHeight w:val="315"/>
        </w:trPr>
        <w:tc>
          <w:tcPr>
            <w:tcW w:w="9045" w:type="dxa"/>
            <w:gridSpan w:val="2"/>
            <w:shd w:val="clear" w:color="auto" w:fill="FFFFFF" w:themeFill="background1"/>
          </w:tcPr>
          <w:p w14:paraId="686057B3" w14:textId="77777777" w:rsidR="001203FE" w:rsidRPr="00D97B4B" w:rsidRDefault="001203FE">
            <w:pPr>
              <w:pStyle w:val="Odsekzoznamu"/>
              <w:numPr>
                <w:ilvl w:val="0"/>
                <w:numId w:val="99"/>
              </w:numPr>
              <w:spacing w:before="120" w:after="0" w:line="240" w:lineRule="auto"/>
              <w:ind w:left="459"/>
              <w:rPr>
                <w:rFonts w:ascii="Calibri" w:eastAsia="Calibri" w:hAnsi="Calibri" w:cs="Calibri"/>
              </w:rPr>
            </w:pPr>
            <w:r w:rsidRPr="0FDC96C7">
              <w:rPr>
                <w:rFonts w:ascii="Calibri" w:eastAsia="Calibri" w:hAnsi="Calibri" w:cs="Calibri"/>
                <w:b/>
                <w:bCs/>
              </w:rPr>
              <w:t>Podporiť činnosti a spolupráce komunitných, dobrovoľníckych a </w:t>
            </w:r>
            <w:proofErr w:type="spellStart"/>
            <w:r w:rsidRPr="0FDC96C7">
              <w:rPr>
                <w:rFonts w:ascii="Calibri" w:eastAsia="Calibri" w:hAnsi="Calibri" w:cs="Calibri"/>
                <w:b/>
                <w:bCs/>
              </w:rPr>
              <w:t>nízkoprahových</w:t>
            </w:r>
            <w:proofErr w:type="spellEnd"/>
            <w:r w:rsidRPr="0FDC96C7">
              <w:rPr>
                <w:rFonts w:ascii="Calibri" w:eastAsia="Calibri" w:hAnsi="Calibri" w:cs="Calibri"/>
                <w:b/>
                <w:bCs/>
              </w:rPr>
              <w:t xml:space="preserve"> centier a ich aktivít</w:t>
            </w:r>
          </w:p>
        </w:tc>
      </w:tr>
      <w:tr w:rsidR="001203FE" w:rsidRPr="00393EE8" w14:paraId="1E2FD2F5" w14:textId="77777777" w:rsidTr="00D55867">
        <w:trPr>
          <w:trHeight w:val="315"/>
        </w:trPr>
        <w:tc>
          <w:tcPr>
            <w:tcW w:w="4515" w:type="dxa"/>
          </w:tcPr>
          <w:p w14:paraId="59E1F71A"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Termín</w:t>
            </w:r>
          </w:p>
        </w:tc>
        <w:tc>
          <w:tcPr>
            <w:tcW w:w="4530" w:type="dxa"/>
          </w:tcPr>
          <w:p w14:paraId="4CD18D8A"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rPr>
              <w:t>P</w:t>
            </w:r>
            <w:r w:rsidRPr="00D97B4B">
              <w:rPr>
                <w:rFonts w:ascii="Calibri" w:eastAsia="Calibri" w:hAnsi="Calibri" w:cs="Calibri"/>
              </w:rPr>
              <w:t>riebežne</w:t>
            </w:r>
          </w:p>
        </w:tc>
      </w:tr>
      <w:tr w:rsidR="001203FE" w:rsidRPr="00393EE8" w14:paraId="0CA4B921" w14:textId="77777777" w:rsidTr="00D55867">
        <w:trPr>
          <w:trHeight w:val="315"/>
        </w:trPr>
        <w:tc>
          <w:tcPr>
            <w:tcW w:w="4515" w:type="dxa"/>
          </w:tcPr>
          <w:p w14:paraId="2BBCC318"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Zodpovednosť</w:t>
            </w:r>
          </w:p>
        </w:tc>
        <w:tc>
          <w:tcPr>
            <w:tcW w:w="4530" w:type="dxa"/>
          </w:tcPr>
          <w:p w14:paraId="03952B24" w14:textId="77777777" w:rsidR="001203FE" w:rsidRPr="00D97B4B" w:rsidRDefault="001203FE" w:rsidP="00D55867">
            <w:pPr>
              <w:spacing w:after="0" w:line="240" w:lineRule="auto"/>
              <w:rPr>
                <w:rFonts w:ascii="Calibri" w:eastAsia="Calibri" w:hAnsi="Calibri" w:cs="Calibri"/>
              </w:rPr>
            </w:pPr>
            <w:r w:rsidRPr="0FDC96C7">
              <w:rPr>
                <w:rFonts w:eastAsia="Times New Roman"/>
                <w:lang w:eastAsia="zh-CN"/>
              </w:rPr>
              <w:t>MŠVVŠ SR, kľúčoví partneri, NIVAM, mestá a obce, BSK</w:t>
            </w:r>
          </w:p>
        </w:tc>
      </w:tr>
      <w:tr w:rsidR="001203FE" w:rsidRPr="00393EE8" w14:paraId="7C1855A1" w14:textId="77777777" w:rsidTr="00D55867">
        <w:trPr>
          <w:trHeight w:val="315"/>
        </w:trPr>
        <w:tc>
          <w:tcPr>
            <w:tcW w:w="4515" w:type="dxa"/>
          </w:tcPr>
          <w:p w14:paraId="265EF18B"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Náklady (EUR)</w:t>
            </w:r>
          </w:p>
        </w:tc>
        <w:tc>
          <w:tcPr>
            <w:tcW w:w="4530" w:type="dxa"/>
          </w:tcPr>
          <w:p w14:paraId="23653112" w14:textId="77777777" w:rsidR="001203FE" w:rsidRPr="00D97B4B" w:rsidRDefault="001203FE" w:rsidP="00D55867">
            <w:pPr>
              <w:spacing w:after="0" w:line="240" w:lineRule="auto"/>
              <w:rPr>
                <w:rFonts w:ascii="Calibri" w:eastAsia="Calibri" w:hAnsi="Calibri" w:cs="Calibri"/>
              </w:rPr>
            </w:pPr>
            <w:r w:rsidRPr="0FDC96C7">
              <w:rPr>
                <w:rFonts w:ascii="Calibri" w:eastAsia="Calibri" w:hAnsi="Calibri" w:cs="Calibri"/>
              </w:rPr>
              <w:t>N/A</w:t>
            </w:r>
          </w:p>
        </w:tc>
      </w:tr>
      <w:tr w:rsidR="001203FE" w:rsidRPr="00393EE8" w14:paraId="5A86185B" w14:textId="77777777" w:rsidTr="00D55867">
        <w:trPr>
          <w:trHeight w:val="315"/>
        </w:trPr>
        <w:tc>
          <w:tcPr>
            <w:tcW w:w="4515" w:type="dxa"/>
          </w:tcPr>
          <w:p w14:paraId="4C99F66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Financovanie</w:t>
            </w:r>
          </w:p>
        </w:tc>
        <w:tc>
          <w:tcPr>
            <w:tcW w:w="4530" w:type="dxa"/>
          </w:tcPr>
          <w:p w14:paraId="498DA880" w14:textId="77777777" w:rsidR="001203FE" w:rsidRPr="00D97B4B" w:rsidRDefault="001203FE" w:rsidP="00D55867">
            <w:pPr>
              <w:spacing w:after="0" w:line="240" w:lineRule="auto"/>
              <w:rPr>
                <w:rFonts w:ascii="Calibri" w:eastAsia="Calibri" w:hAnsi="Calibri" w:cs="Calibri"/>
              </w:rPr>
            </w:pPr>
            <w:r>
              <w:rPr>
                <w:rFonts w:ascii="Calibri" w:eastAsia="Calibri" w:hAnsi="Calibri" w:cs="Calibri"/>
                <w:color w:val="000000" w:themeColor="text1"/>
              </w:rPr>
              <w:t>štátny rozpočet</w:t>
            </w:r>
            <w:r w:rsidRPr="0FDC96C7">
              <w:rPr>
                <w:rFonts w:eastAsia="Times New Roman"/>
                <w:lang w:eastAsia="zh-CN"/>
              </w:rPr>
              <w:t>, vlastné zdroje (BRDS)</w:t>
            </w:r>
          </w:p>
        </w:tc>
      </w:tr>
      <w:tr w:rsidR="001203FE" w:rsidRPr="00393EE8" w14:paraId="442A0AFF" w14:textId="77777777" w:rsidTr="00D55867">
        <w:trPr>
          <w:trHeight w:val="315"/>
        </w:trPr>
        <w:tc>
          <w:tcPr>
            <w:tcW w:w="4515" w:type="dxa"/>
          </w:tcPr>
          <w:p w14:paraId="65613D70" w14:textId="77777777" w:rsidR="001203FE" w:rsidRPr="00393EE8" w:rsidRDefault="001203FE" w:rsidP="00D55867">
            <w:pPr>
              <w:spacing w:after="0" w:line="240" w:lineRule="auto"/>
              <w:rPr>
                <w:rFonts w:ascii="Calibri" w:eastAsia="Calibri" w:hAnsi="Calibri" w:cs="Calibri"/>
                <w:color w:val="000000" w:themeColor="text1"/>
              </w:rPr>
            </w:pPr>
            <w:r w:rsidRPr="00393EE8">
              <w:rPr>
                <w:rFonts w:ascii="Calibri" w:eastAsia="Calibri" w:hAnsi="Calibri" w:cs="Calibri"/>
                <w:color w:val="000000" w:themeColor="text1"/>
              </w:rPr>
              <w:t>Ukazovatele výsledku</w:t>
            </w:r>
          </w:p>
        </w:tc>
        <w:tc>
          <w:tcPr>
            <w:tcW w:w="4530" w:type="dxa"/>
          </w:tcPr>
          <w:p w14:paraId="5E7EDE7B" w14:textId="77777777" w:rsidR="001203FE" w:rsidRPr="00D97B4B" w:rsidRDefault="001203FE" w:rsidP="00D55867">
            <w:pPr>
              <w:spacing w:after="0" w:line="240" w:lineRule="auto"/>
              <w:rPr>
                <w:rFonts w:ascii="Calibri" w:eastAsia="Calibri" w:hAnsi="Calibri" w:cs="Calibri"/>
              </w:rPr>
            </w:pPr>
            <w:r>
              <w:rPr>
                <w:rFonts w:eastAsia="Times New Roman"/>
                <w:lang w:eastAsia="zh-CN"/>
              </w:rPr>
              <w:t>p</w:t>
            </w:r>
            <w:r w:rsidRPr="003D041D">
              <w:rPr>
                <w:rFonts w:eastAsia="Times New Roman"/>
                <w:lang w:eastAsia="zh-CN"/>
              </w:rPr>
              <w:t>očet podporených projektov</w:t>
            </w:r>
          </w:p>
        </w:tc>
      </w:tr>
    </w:tbl>
    <w:p w14:paraId="1BF4AB36" w14:textId="77777777" w:rsidR="001203FE" w:rsidRDefault="001203FE" w:rsidP="001203FE">
      <w:pPr>
        <w:rPr>
          <w:rFonts w:ascii="Calibri" w:eastAsia="Calibri" w:hAnsi="Calibri" w:cs="Calibri"/>
          <w:color w:val="000000" w:themeColor="text1"/>
        </w:rPr>
      </w:pPr>
    </w:p>
    <w:p w14:paraId="1458F08A" w14:textId="77777777" w:rsidR="001203FE" w:rsidRDefault="001203FE" w:rsidP="001203FE"/>
    <w:p w14:paraId="3310A145" w14:textId="77777777" w:rsidR="001203FE" w:rsidRPr="00D82FBB" w:rsidRDefault="001203FE" w:rsidP="001203FE"/>
    <w:p w14:paraId="2007A451" w14:textId="77777777" w:rsidR="001203FE" w:rsidRDefault="001203FE" w:rsidP="001203FE">
      <w:pPr>
        <w:rPr>
          <w:color w:val="000000" w:themeColor="text1"/>
        </w:rPr>
      </w:pPr>
      <w:r>
        <w:rPr>
          <w:color w:val="000000" w:themeColor="text1"/>
        </w:rPr>
        <w:br w:type="page"/>
      </w:r>
    </w:p>
    <w:p w14:paraId="60377F81" w14:textId="77777777" w:rsidR="001203FE" w:rsidRPr="002208EE" w:rsidRDefault="001203FE" w:rsidP="001203FE">
      <w:pPr>
        <w:pStyle w:val="Nadpis1"/>
      </w:pPr>
      <w:bookmarkStart w:id="423" w:name="_Toc110346788"/>
      <w:r w:rsidRPr="002208EE">
        <w:lastRenderedPageBreak/>
        <w:t>Návrh systému sledovania plnenia Akčného plánu</w:t>
      </w:r>
      <w:bookmarkStart w:id="424" w:name="_Toc101453761"/>
      <w:bookmarkEnd w:id="423"/>
      <w:r w:rsidRPr="002208EE">
        <w:t xml:space="preserve"> </w:t>
      </w:r>
      <w:bookmarkEnd w:id="424"/>
    </w:p>
    <w:p w14:paraId="4C236E06" w14:textId="77777777" w:rsidR="001203FE" w:rsidRPr="00890A3C" w:rsidRDefault="001203FE" w:rsidP="001203FE">
      <w:pPr>
        <w:jc w:val="both"/>
        <w:rPr>
          <w:color w:val="000000" w:themeColor="text1"/>
        </w:rPr>
      </w:pPr>
      <w:r w:rsidRPr="00890A3C">
        <w:rPr>
          <w:color w:val="000000" w:themeColor="text1"/>
        </w:rPr>
        <w:t xml:space="preserve">Koncepcia definuje hlavné témy a priority BSK v oblasti rozvoja športu </w:t>
      </w:r>
      <w:r>
        <w:rPr>
          <w:color w:val="000000" w:themeColor="text1"/>
        </w:rPr>
        <w:t xml:space="preserve">a mládeže </w:t>
      </w:r>
      <w:r w:rsidRPr="00890A3C">
        <w:rPr>
          <w:color w:val="000000" w:themeColor="text1"/>
        </w:rPr>
        <w:t>na roky 2022</w:t>
      </w:r>
      <w:r>
        <w:rPr>
          <w:color w:val="000000" w:themeColor="text1"/>
        </w:rPr>
        <w:t> </w:t>
      </w:r>
      <w:r w:rsidRPr="00890A3C">
        <w:rPr>
          <w:color w:val="000000" w:themeColor="text1"/>
        </w:rPr>
        <w:t>–</w:t>
      </w:r>
      <w:r>
        <w:rPr>
          <w:color w:val="000000" w:themeColor="text1"/>
        </w:rPr>
        <w:t> </w:t>
      </w:r>
      <w:r w:rsidRPr="00890A3C">
        <w:rPr>
          <w:color w:val="000000" w:themeColor="text1"/>
        </w:rPr>
        <w:t>2026. Následne sú v Akčnom pláne jednotlivé priority rozpracované do konkrétnych opatrení a aktivít. Pre</w:t>
      </w:r>
      <w:r>
        <w:rPr>
          <w:color w:val="000000" w:themeColor="text1"/>
        </w:rPr>
        <w:t> </w:t>
      </w:r>
      <w:r w:rsidRPr="00890A3C">
        <w:rPr>
          <w:color w:val="000000" w:themeColor="text1"/>
        </w:rPr>
        <w:t>každé opatrenie bol formulovaný cieľ</w:t>
      </w:r>
      <w:r>
        <w:rPr>
          <w:color w:val="000000" w:themeColor="text1"/>
        </w:rPr>
        <w:t xml:space="preserve"> a aktivity smerujúce s jeho dosiahnutiu</w:t>
      </w:r>
      <w:r w:rsidRPr="00890A3C">
        <w:rPr>
          <w:color w:val="000000" w:themeColor="text1"/>
        </w:rPr>
        <w:t>. Na úrovni aktivít boli definované</w:t>
      </w:r>
      <w:r>
        <w:rPr>
          <w:color w:val="000000" w:themeColor="text1"/>
        </w:rPr>
        <w:t xml:space="preserve"> </w:t>
      </w:r>
      <w:r w:rsidRPr="00890A3C">
        <w:rPr>
          <w:color w:val="000000" w:themeColor="text1"/>
        </w:rPr>
        <w:t>termíny plnenia</w:t>
      </w:r>
      <w:r>
        <w:rPr>
          <w:color w:val="000000" w:themeColor="text1"/>
        </w:rPr>
        <w:t xml:space="preserve"> a </w:t>
      </w:r>
      <w:r w:rsidRPr="00890A3C">
        <w:rPr>
          <w:color w:val="000000" w:themeColor="text1"/>
        </w:rPr>
        <w:t>rozdelenie zodpovednosti za realizáciu</w:t>
      </w:r>
      <w:r>
        <w:rPr>
          <w:color w:val="000000" w:themeColor="text1"/>
        </w:rPr>
        <w:t xml:space="preserve">. Ďalej Akčný plán obsahuje predpokladané náklady súvisiace s realizáciou aktivít, zdroje financovania a vhodné ukazovatele výsledku. </w:t>
      </w:r>
      <w:r w:rsidRPr="00890A3C">
        <w:rPr>
          <w:color w:val="000000" w:themeColor="text1"/>
        </w:rPr>
        <w:t>Štruktúra a informácie uvedené v Akčnom pláne tvoria základné východisko pre pravidelné sledovanie pokroku v plnení schválených opatrení a aktivít.</w:t>
      </w:r>
    </w:p>
    <w:p w14:paraId="0640C72E" w14:textId="77777777" w:rsidR="001203FE" w:rsidRDefault="001203FE" w:rsidP="001203FE">
      <w:pPr>
        <w:jc w:val="both"/>
        <w:rPr>
          <w:color w:val="000000" w:themeColor="text1"/>
        </w:rPr>
      </w:pPr>
      <w:r w:rsidRPr="00890A3C">
        <w:rPr>
          <w:color w:val="000000" w:themeColor="text1"/>
        </w:rPr>
        <w:t>Vzhľadom na rozsah/charakter opatrení a aktivít na rozvoj</w:t>
      </w:r>
      <w:r>
        <w:rPr>
          <w:color w:val="000000" w:themeColor="text1"/>
        </w:rPr>
        <w:t>i</w:t>
      </w:r>
      <w:r w:rsidRPr="00890A3C">
        <w:rPr>
          <w:color w:val="000000" w:themeColor="text1"/>
        </w:rPr>
        <w:t xml:space="preserve"> športu </w:t>
      </w:r>
      <w:r>
        <w:rPr>
          <w:color w:val="000000" w:themeColor="text1"/>
        </w:rPr>
        <w:t xml:space="preserve">a mládeže </w:t>
      </w:r>
      <w:r w:rsidRPr="00890A3C">
        <w:rPr>
          <w:color w:val="000000" w:themeColor="text1"/>
        </w:rPr>
        <w:t xml:space="preserve">v Bratislavskom kraji bude plnenie Akčného plánu vykonávané na </w:t>
      </w:r>
      <w:r>
        <w:rPr>
          <w:color w:val="000000" w:themeColor="text1"/>
        </w:rPr>
        <w:t>dvoj</w:t>
      </w:r>
      <w:r w:rsidRPr="00890A3C">
        <w:rPr>
          <w:color w:val="000000" w:themeColor="text1"/>
        </w:rPr>
        <w:t xml:space="preserve">ročnej báze. </w:t>
      </w:r>
      <w:r>
        <w:rPr>
          <w:color w:val="000000" w:themeColor="text1"/>
        </w:rPr>
        <w:t>Zodpovednosť</w:t>
      </w:r>
      <w:r w:rsidRPr="00890A3C">
        <w:rPr>
          <w:color w:val="000000" w:themeColor="text1"/>
        </w:rPr>
        <w:t xml:space="preserve"> za vypracovanie správy o pokroku plnenia Akčného plánu je </w:t>
      </w:r>
      <w:r>
        <w:rPr>
          <w:color w:val="000000" w:themeColor="text1"/>
        </w:rPr>
        <w:t>O</w:t>
      </w:r>
      <w:r w:rsidRPr="00890A3C">
        <w:rPr>
          <w:color w:val="000000" w:themeColor="text1"/>
        </w:rPr>
        <w:t>dbor školstva, mládeže a športu BSK.</w:t>
      </w:r>
    </w:p>
    <w:p w14:paraId="7E25F1DF" w14:textId="77777777" w:rsidR="001203FE" w:rsidRDefault="001203FE" w:rsidP="001203FE">
      <w:pPr>
        <w:jc w:val="both"/>
        <w:rPr>
          <w:color w:val="000000" w:themeColor="text1"/>
        </w:rPr>
      </w:pPr>
      <w:r w:rsidRPr="00890A3C">
        <w:rPr>
          <w:color w:val="000000" w:themeColor="text1"/>
        </w:rPr>
        <w:t>Obsahom správy je posúdenie dosiahnutého pokroku v implementácii opatrení a aktivít s využitím merateľných ukazovateľov. Popri posúden</w:t>
      </w:r>
      <w:r>
        <w:rPr>
          <w:color w:val="000000" w:themeColor="text1"/>
        </w:rPr>
        <w:t>í</w:t>
      </w:r>
      <w:r w:rsidRPr="00890A3C">
        <w:rPr>
          <w:color w:val="000000" w:themeColor="text1"/>
        </w:rPr>
        <w:t xml:space="preserve"> pokroku na základe merateľných ukazovateľov správa obsahuje kvalitatívne zhodnotenie stavu implementácie, vrátane identifikácie rizík.</w:t>
      </w:r>
    </w:p>
    <w:p w14:paraId="10BCE0C4" w14:textId="77777777" w:rsidR="001203FE" w:rsidRDefault="001203FE" w:rsidP="001203FE">
      <w:pPr>
        <w:jc w:val="both"/>
        <w:rPr>
          <w:color w:val="000000" w:themeColor="text1"/>
        </w:rPr>
      </w:pPr>
      <w:r w:rsidRPr="00890A3C">
        <w:rPr>
          <w:color w:val="000000" w:themeColor="text1"/>
        </w:rPr>
        <w:t>Správa o pokroku plnenia Akčného plánu je spracovaná do 3</w:t>
      </w:r>
      <w:r>
        <w:rPr>
          <w:color w:val="000000" w:themeColor="text1"/>
        </w:rPr>
        <w:t>0</w:t>
      </w:r>
      <w:r w:rsidRPr="00890A3C">
        <w:rPr>
          <w:color w:val="000000" w:themeColor="text1"/>
        </w:rPr>
        <w:t xml:space="preserve">. </w:t>
      </w:r>
      <w:r>
        <w:rPr>
          <w:color w:val="000000" w:themeColor="text1"/>
        </w:rPr>
        <w:t>júna</w:t>
      </w:r>
      <w:r w:rsidRPr="00890A3C">
        <w:rPr>
          <w:color w:val="000000" w:themeColor="text1"/>
        </w:rPr>
        <w:t xml:space="preserve"> roku</w:t>
      </w:r>
      <w:r w:rsidRPr="00EE126D">
        <w:rPr>
          <w:color w:val="000000" w:themeColor="text1"/>
        </w:rPr>
        <w:t xml:space="preserve"> </w:t>
      </w:r>
      <w:r w:rsidRPr="00890A3C">
        <w:rPr>
          <w:color w:val="000000" w:themeColor="text1"/>
        </w:rPr>
        <w:t>nasledujúceho</w:t>
      </w:r>
      <w:r>
        <w:rPr>
          <w:color w:val="000000" w:themeColor="text1"/>
        </w:rPr>
        <w:t xml:space="preserve"> po sledovanom období</w:t>
      </w:r>
      <w:r w:rsidRPr="00890A3C">
        <w:rPr>
          <w:color w:val="000000" w:themeColor="text1"/>
        </w:rPr>
        <w:t>. Odbor školstva, mládeže a športu predkladá správu na informáciu Komisii školstva, športu a mládeže a </w:t>
      </w:r>
      <w:r>
        <w:rPr>
          <w:color w:val="000000" w:themeColor="text1"/>
        </w:rPr>
        <w:t>Z</w:t>
      </w:r>
      <w:r w:rsidRPr="00890A3C">
        <w:rPr>
          <w:color w:val="000000" w:themeColor="text1"/>
        </w:rPr>
        <w:t>astupiteľstvu BSK.</w:t>
      </w:r>
    </w:p>
    <w:p w14:paraId="39077048" w14:textId="77777777" w:rsidR="001203FE" w:rsidRDefault="001203FE" w:rsidP="001203FE">
      <w:pPr>
        <w:jc w:val="both"/>
        <w:rPr>
          <w:color w:val="000000" w:themeColor="text1"/>
        </w:rPr>
      </w:pPr>
    </w:p>
    <w:p w14:paraId="6D6B5305" w14:textId="77777777" w:rsidR="001203FE" w:rsidRDefault="001203FE" w:rsidP="001203FE">
      <w:pPr>
        <w:rPr>
          <w:color w:val="000000" w:themeColor="text1"/>
        </w:rPr>
      </w:pPr>
      <w:r>
        <w:rPr>
          <w:color w:val="000000" w:themeColor="text1"/>
        </w:rPr>
        <w:br w:type="page"/>
      </w:r>
    </w:p>
    <w:p w14:paraId="495CD0FD" w14:textId="77777777" w:rsidR="001203FE" w:rsidRPr="002208EE" w:rsidRDefault="001203FE" w:rsidP="001203FE">
      <w:pPr>
        <w:pStyle w:val="Nadpis1"/>
      </w:pPr>
      <w:bookmarkStart w:id="425" w:name="_Toc101453762"/>
      <w:bookmarkStart w:id="426" w:name="_Toc110346789"/>
      <w:r>
        <w:lastRenderedPageBreak/>
        <w:t>Zh</w:t>
      </w:r>
      <w:r w:rsidRPr="002208EE">
        <w:t>r</w:t>
      </w:r>
      <w:r>
        <w:t>n</w:t>
      </w:r>
      <w:r w:rsidRPr="002208EE">
        <w:t>utie</w:t>
      </w:r>
      <w:bookmarkEnd w:id="425"/>
      <w:bookmarkEnd w:id="426"/>
    </w:p>
    <w:p w14:paraId="08CA6297" w14:textId="77777777" w:rsidR="001203FE" w:rsidRPr="00C31354" w:rsidRDefault="001203FE" w:rsidP="001203FE">
      <w:pPr>
        <w:pStyle w:val="Nadpis2"/>
      </w:pPr>
      <w:bookmarkStart w:id="427" w:name="_Toc105417464"/>
      <w:bookmarkStart w:id="428" w:name="_Toc105417553"/>
      <w:bookmarkStart w:id="429" w:name="_Toc105417642"/>
      <w:bookmarkStart w:id="430" w:name="_Toc105451800"/>
      <w:bookmarkStart w:id="431" w:name="_Toc105417465"/>
      <w:bookmarkStart w:id="432" w:name="_Toc105417554"/>
      <w:bookmarkStart w:id="433" w:name="_Toc105417643"/>
      <w:bookmarkStart w:id="434" w:name="_Toc105451801"/>
      <w:bookmarkStart w:id="435" w:name="_Toc110346790"/>
      <w:bookmarkEnd w:id="427"/>
      <w:bookmarkEnd w:id="428"/>
      <w:bookmarkEnd w:id="429"/>
      <w:bookmarkEnd w:id="430"/>
      <w:bookmarkEnd w:id="431"/>
      <w:bookmarkEnd w:id="432"/>
      <w:bookmarkEnd w:id="433"/>
      <w:bookmarkEnd w:id="434"/>
      <w:r w:rsidRPr="00C31354">
        <w:t>Zhrnutie v slovenskom jazyku</w:t>
      </w:r>
      <w:bookmarkEnd w:id="435"/>
    </w:p>
    <w:p w14:paraId="5734E4D0" w14:textId="09B6A4C7" w:rsidR="001203FE" w:rsidRDefault="001203FE" w:rsidP="001203FE">
      <w:pPr>
        <w:jc w:val="both"/>
      </w:pPr>
      <w:r w:rsidRPr="00890A3C">
        <w:t xml:space="preserve">Koncepcia rozvoja športu a mládeže v podmienkach </w:t>
      </w:r>
      <w:r>
        <w:t xml:space="preserve">BSK </w:t>
      </w:r>
      <w:r w:rsidRPr="00890A3C">
        <w:t>na roky 2022</w:t>
      </w:r>
      <w:r>
        <w:t> </w:t>
      </w:r>
      <w:r w:rsidRPr="00825819">
        <w:t>–</w:t>
      </w:r>
      <w:r>
        <w:t> </w:t>
      </w:r>
      <w:r w:rsidRPr="00890A3C">
        <w:t>2026 prirodzene nadväzuje na</w:t>
      </w:r>
      <w:r>
        <w:t> </w:t>
      </w:r>
      <w:r w:rsidRPr="00890A3C">
        <w:t>predchádzajúce iniciatívy BSK realizované v predmetných oblastiach. Priority a opatrenia pre rozvoj športu a mládeže v Bratislavskom kraji zohľadňujú výsledky analýzy, konzultácií s kľúčovými aktérmi a</w:t>
      </w:r>
      <w:r>
        <w:t> rozvojové zámery</w:t>
      </w:r>
      <w:r w:rsidRPr="00890A3C">
        <w:t xml:space="preserve"> BSK.</w:t>
      </w:r>
    </w:p>
    <w:p w14:paraId="3EDC15CC" w14:textId="77777777" w:rsidR="009A14C5" w:rsidRDefault="009A14C5" w:rsidP="001203FE">
      <w:pPr>
        <w:jc w:val="both"/>
      </w:pPr>
    </w:p>
    <w:p w14:paraId="233AF4FA" w14:textId="77777777" w:rsidR="001203FE" w:rsidRPr="0040093A" w:rsidRDefault="001203FE" w:rsidP="001203FE">
      <w:pPr>
        <w:jc w:val="both"/>
        <w:rPr>
          <w:i/>
        </w:rPr>
      </w:pPr>
      <w:r w:rsidRPr="0040093A">
        <w:rPr>
          <w:i/>
        </w:rPr>
        <w:t xml:space="preserve">Hlavné zistenia </w:t>
      </w:r>
      <w:r>
        <w:rPr>
          <w:i/>
        </w:rPr>
        <w:t>analýzy v oblasti športu</w:t>
      </w:r>
    </w:p>
    <w:p w14:paraId="27D4E680" w14:textId="77777777" w:rsidR="001203FE" w:rsidRPr="00890A3C" w:rsidRDefault="001203FE" w:rsidP="001203FE">
      <w:pPr>
        <w:jc w:val="both"/>
        <w:rPr>
          <w:color w:val="000000" w:themeColor="text1"/>
        </w:rPr>
      </w:pPr>
      <w:r w:rsidRPr="00890A3C">
        <w:rPr>
          <w:color w:val="000000" w:themeColor="text1"/>
        </w:rPr>
        <w:t>Legislatívny a inštitucionálny rámec pre rozvoj športu ostáva nezmenený. Kľúčovou legislatívou pre</w:t>
      </w:r>
      <w:r>
        <w:rPr>
          <w:color w:val="000000" w:themeColor="text1"/>
        </w:rPr>
        <w:t> </w:t>
      </w:r>
      <w:r w:rsidRPr="00890A3C">
        <w:rPr>
          <w:color w:val="000000" w:themeColor="text1"/>
        </w:rPr>
        <w:t xml:space="preserve">oblasť športu je </w:t>
      </w:r>
      <w:r>
        <w:t>z</w:t>
      </w:r>
      <w:r w:rsidRPr="00890A3C">
        <w:t xml:space="preserve">ákon č. 440/2015 Z. z. o športe, ktorý v ostatnom neprešiel významnou úpravou. </w:t>
      </w:r>
      <w:r>
        <w:t>Z</w:t>
      </w:r>
      <w:r w:rsidRPr="00890A3C">
        <w:t xml:space="preserve">ákon, okrem iného, definuje rámcové úlohy samosprávneho kraja. </w:t>
      </w:r>
      <w:r w:rsidRPr="00890A3C">
        <w:rPr>
          <w:color w:val="000000" w:themeColor="text1"/>
        </w:rPr>
        <w:t xml:space="preserve">Na národnej úrovni bola prijatá </w:t>
      </w:r>
      <w:r w:rsidRPr="00890A3C">
        <w:t>nová</w:t>
      </w:r>
      <w:r w:rsidRPr="00890A3C">
        <w:rPr>
          <w:color w:val="000000" w:themeColor="text1"/>
        </w:rPr>
        <w:t xml:space="preserve"> Koncepcia športu 2022</w:t>
      </w:r>
      <w:r>
        <w:rPr>
          <w:color w:val="000000" w:themeColor="text1"/>
        </w:rPr>
        <w:t> </w:t>
      </w:r>
      <w:r w:rsidRPr="00825819">
        <w:t>–</w:t>
      </w:r>
      <w:r>
        <w:t> </w:t>
      </w:r>
      <w:r w:rsidRPr="00890A3C">
        <w:rPr>
          <w:color w:val="000000" w:themeColor="text1"/>
        </w:rPr>
        <w:t>2026, ktorá definuje víziu športu v </w:t>
      </w:r>
      <w:r>
        <w:rPr>
          <w:color w:val="000000" w:themeColor="text1"/>
        </w:rPr>
        <w:t>SR</w:t>
      </w:r>
      <w:r w:rsidRPr="00890A3C">
        <w:rPr>
          <w:color w:val="000000" w:themeColor="text1"/>
        </w:rPr>
        <w:t xml:space="preserve"> a nástroje jej </w:t>
      </w:r>
      <w:r>
        <w:rPr>
          <w:color w:val="000000" w:themeColor="text1"/>
        </w:rPr>
        <w:t>realizácie</w:t>
      </w:r>
      <w:r w:rsidRPr="00890A3C">
        <w:rPr>
          <w:color w:val="000000" w:themeColor="text1"/>
        </w:rPr>
        <w:t>.</w:t>
      </w:r>
    </w:p>
    <w:p w14:paraId="2D9B8183" w14:textId="77777777" w:rsidR="001203FE" w:rsidRPr="00890A3C" w:rsidRDefault="001203FE" w:rsidP="001203FE">
      <w:pPr>
        <w:jc w:val="both"/>
      </w:pPr>
      <w:r w:rsidRPr="00890A3C">
        <w:rPr>
          <w:color w:val="000000" w:themeColor="text1"/>
        </w:rPr>
        <w:t>Slovensko patrí dlhodobo ku krajinám s najnižšími verejnými výdavkami na šport v rámci členských krajín EÚ. V roku 2017</w:t>
      </w:r>
      <w:r>
        <w:rPr>
          <w:color w:val="000000" w:themeColor="text1"/>
        </w:rPr>
        <w:t xml:space="preserve"> tvorili</w:t>
      </w:r>
      <w:r w:rsidRPr="00890A3C">
        <w:rPr>
          <w:color w:val="000000" w:themeColor="text1"/>
        </w:rPr>
        <w:t xml:space="preserve"> výdavky na rekreáciu a šport len 0,4</w:t>
      </w:r>
      <w:r>
        <w:rPr>
          <w:color w:val="000000" w:themeColor="text1"/>
        </w:rPr>
        <w:t xml:space="preserve"> </w:t>
      </w:r>
      <w:r w:rsidRPr="00890A3C">
        <w:rPr>
          <w:color w:val="000000" w:themeColor="text1"/>
        </w:rPr>
        <w:t xml:space="preserve">% celkových verejných výdavkov, </w:t>
      </w:r>
      <w:r>
        <w:rPr>
          <w:color w:val="000000" w:themeColor="text1"/>
        </w:rPr>
        <w:t>čo predstavuje</w:t>
      </w:r>
      <w:r w:rsidRPr="00890A3C">
        <w:rPr>
          <w:color w:val="000000" w:themeColor="text1"/>
        </w:rPr>
        <w:t xml:space="preserve"> 23 </w:t>
      </w:r>
      <w:r>
        <w:rPr>
          <w:color w:val="000000" w:themeColor="text1"/>
        </w:rPr>
        <w:t>EUR</w:t>
      </w:r>
      <w:r w:rsidRPr="00890A3C">
        <w:rPr>
          <w:color w:val="000000" w:themeColor="text1"/>
        </w:rPr>
        <w:t xml:space="preserve"> na občana. Na regionálnej úrovni je kľúčovým nástrojom na finančnú podporu rozvoja športu BRDS. D</w:t>
      </w:r>
      <w:r w:rsidRPr="00890A3C">
        <w:t>otácie z BRDS primárne podporujú materiálno-technické vybavenie športových klubov, rozvoj športovej základne a podujatia pre organizovanú i neorganizovanú verejnosť. Suma schválených dotácií sa v </w:t>
      </w:r>
      <w:r>
        <w:t xml:space="preserve">od roku 2017 </w:t>
      </w:r>
      <w:r w:rsidRPr="00890A3C">
        <w:t>pohybovala medzi 300 000 – 425 000 EUR</w:t>
      </w:r>
      <w:r>
        <w:t xml:space="preserve"> za rok</w:t>
      </w:r>
      <w:r w:rsidRPr="00890A3C">
        <w:t xml:space="preserve">. Počet a objem schválených dotácií z BRDS a individuálnych dotácií odráža popularitu jednotlivých športov v Bratislavskom kraji medzi deťmi a mládežou do 23 rokov. Najviac dotácií smerovalo na podporu futbalu, kanoistiky, </w:t>
      </w:r>
      <w:proofErr w:type="spellStart"/>
      <w:r w:rsidRPr="00890A3C">
        <w:t>úpolových</w:t>
      </w:r>
      <w:proofErr w:type="spellEnd"/>
      <w:r w:rsidRPr="00890A3C">
        <w:t xml:space="preserve"> športov, volejbalu a plaveckých športov, avšak podpora je poskytovaná aj menej populárnym </w:t>
      </w:r>
      <w:r>
        <w:t>a</w:t>
      </w:r>
      <w:r w:rsidRPr="00890A3C">
        <w:t xml:space="preserve"> neuznaným športom. Od roku 2019 môžu o</w:t>
      </w:r>
      <w:r w:rsidRPr="00890A3C">
        <w:rPr>
          <w:color w:val="000000" w:themeColor="text1"/>
        </w:rPr>
        <w:t>rganizácie pôsobiace v oblasti športu, vrátane BSK</w:t>
      </w:r>
      <w:r>
        <w:rPr>
          <w:color w:val="000000" w:themeColor="text1"/>
        </w:rPr>
        <w:t>,</w:t>
      </w:r>
      <w:r w:rsidRPr="00890A3C">
        <w:rPr>
          <w:color w:val="000000" w:themeColor="text1"/>
        </w:rPr>
        <w:t xml:space="preserve"> čerpať finančné prostriedky z </w:t>
      </w:r>
      <w:proofErr w:type="spellStart"/>
      <w:r>
        <w:t>FnŠP</w:t>
      </w:r>
      <w:proofErr w:type="spellEnd"/>
      <w:r w:rsidRPr="00890A3C">
        <w:rPr>
          <w:color w:val="000000" w:themeColor="text1"/>
        </w:rPr>
        <w:t>.</w:t>
      </w:r>
    </w:p>
    <w:p w14:paraId="41C43D3B" w14:textId="77777777" w:rsidR="001203FE" w:rsidRPr="00890A3C" w:rsidRDefault="001203FE" w:rsidP="001203FE">
      <w:pPr>
        <w:jc w:val="both"/>
        <w:rPr>
          <w:color w:val="000000" w:themeColor="text1"/>
        </w:rPr>
      </w:pPr>
      <w:r w:rsidRPr="00890A3C">
        <w:rPr>
          <w:color w:val="000000" w:themeColor="text1"/>
        </w:rPr>
        <w:t>V roku 2019 bolo na území Bratislavského kraja registrovaných spolu 45 865 športovcov do 23 rokov. To predstavuje približne tretinu populácie v tejto vekovej kategórii. Jednoznačne najpopulárnejším a najviac zastúpeným športom je futbal, viac ako polovicu registrovaných športovcov tvoria futbalisti a futbalistky. Popri futbale sú najpopulárnejšími kolektívnymi športmi: hádzaná, ľadový hokej, </w:t>
      </w:r>
      <w:proofErr w:type="spellStart"/>
      <w:r w:rsidRPr="00890A3C">
        <w:rPr>
          <w:color w:val="000000" w:themeColor="text1"/>
        </w:rPr>
        <w:t>florbal</w:t>
      </w:r>
      <w:proofErr w:type="spellEnd"/>
      <w:r w:rsidRPr="00890A3C">
        <w:rPr>
          <w:color w:val="000000" w:themeColor="text1"/>
        </w:rPr>
        <w:t xml:space="preserve"> a basketbal. Na individuálnej úrovni sa najviac detí a mládeže do 23 rokov venuje plaveckým športom, atletike, gymnastike, karate a tanečným športom. Medzi registrovanými športovcami do 23 rokov </w:t>
      </w:r>
      <w:r>
        <w:rPr>
          <w:color w:val="000000" w:themeColor="text1"/>
        </w:rPr>
        <w:t xml:space="preserve">je </w:t>
      </w:r>
      <w:r w:rsidRPr="00890A3C">
        <w:rPr>
          <w:color w:val="000000" w:themeColor="text1"/>
        </w:rPr>
        <w:t xml:space="preserve">približne 3-krát viac </w:t>
      </w:r>
      <w:r>
        <w:rPr>
          <w:color w:val="000000" w:themeColor="text1"/>
        </w:rPr>
        <w:t>chlapcov</w:t>
      </w:r>
      <w:r w:rsidRPr="00890A3C">
        <w:rPr>
          <w:color w:val="000000" w:themeColor="text1"/>
        </w:rPr>
        <w:t xml:space="preserve"> ako dievčat</w:t>
      </w:r>
      <w:r>
        <w:rPr>
          <w:color w:val="000000" w:themeColor="text1"/>
        </w:rPr>
        <w:t xml:space="preserve">. </w:t>
      </w:r>
      <w:r w:rsidRPr="00713CC4">
        <w:rPr>
          <w:color w:val="000000" w:themeColor="text1"/>
        </w:rPr>
        <w:t>Najviac registrovaných športovcov je vo veku 13</w:t>
      </w:r>
      <w:r>
        <w:rPr>
          <w:color w:val="000000" w:themeColor="text1"/>
        </w:rPr>
        <w:t xml:space="preserve"> </w:t>
      </w:r>
      <w:r w:rsidRPr="00825819">
        <w:t>–</w:t>
      </w:r>
      <w:r w:rsidRPr="00713CC4">
        <w:rPr>
          <w:color w:val="000000" w:themeColor="text1"/>
        </w:rPr>
        <w:t xml:space="preserve"> 14 rokov a tento počet v individuálnych športoch následne začína klesať</w:t>
      </w:r>
      <w:r>
        <w:rPr>
          <w:color w:val="000000" w:themeColor="text1"/>
        </w:rPr>
        <w:t>,</w:t>
      </w:r>
      <w:r w:rsidRPr="00713CC4">
        <w:rPr>
          <w:color w:val="000000" w:themeColor="text1"/>
        </w:rPr>
        <w:t xml:space="preserve"> pričom pri kolektívnych športoch evidujeme pokles registrovaných športovcov až od veku 17</w:t>
      </w:r>
      <w:r>
        <w:rPr>
          <w:color w:val="000000" w:themeColor="text1"/>
        </w:rPr>
        <w:t xml:space="preserve"> </w:t>
      </w:r>
      <w:r w:rsidRPr="00825819">
        <w:t>–</w:t>
      </w:r>
      <w:r>
        <w:t xml:space="preserve"> </w:t>
      </w:r>
      <w:r w:rsidRPr="00713CC4">
        <w:rPr>
          <w:color w:val="000000" w:themeColor="text1"/>
        </w:rPr>
        <w:t>18 rokov</w:t>
      </w:r>
      <w:r w:rsidRPr="00890A3C">
        <w:rPr>
          <w:color w:val="000000" w:themeColor="text1"/>
        </w:rPr>
        <w:t>.</w:t>
      </w:r>
    </w:p>
    <w:p w14:paraId="206DD495" w14:textId="77777777" w:rsidR="001203FE" w:rsidRPr="00A946E7" w:rsidRDefault="001203FE" w:rsidP="001203FE">
      <w:pPr>
        <w:jc w:val="both"/>
        <w:rPr>
          <w:color w:val="000000" w:themeColor="text1"/>
        </w:rPr>
      </w:pPr>
      <w:r w:rsidRPr="00890A3C">
        <w:rPr>
          <w:color w:val="000000" w:themeColor="text1"/>
        </w:rPr>
        <w:t>Na základe zrealizovaného prieskumu bolo v Bratislavskom kraji identifikovaných 1 814 objektov verejnej športovej infraštruktúry. Najviac sú v športovej infraštruktúre zastúpené telocvične, multifunkčné ihriská, plochy pre ľahkoatletické disciplíny a futbalové ihriská, spolu tvoria viac ako polovicu všetkých zariadení. Podstatná časť športovej infraštruktúry (viac ako 60</w:t>
      </w:r>
      <w:r>
        <w:rPr>
          <w:color w:val="000000" w:themeColor="text1"/>
        </w:rPr>
        <w:t xml:space="preserve"> </w:t>
      </w:r>
      <w:r w:rsidRPr="00890A3C">
        <w:rPr>
          <w:color w:val="000000" w:themeColor="text1"/>
        </w:rPr>
        <w:t>%) je vo vyhovujúcom stave, ale v najbližších rokoch si bude vyžadovať investície. 25</w:t>
      </w:r>
      <w:r>
        <w:rPr>
          <w:color w:val="000000" w:themeColor="text1"/>
        </w:rPr>
        <w:t xml:space="preserve"> </w:t>
      </w:r>
      <w:r w:rsidRPr="00890A3C">
        <w:rPr>
          <w:color w:val="000000" w:themeColor="text1"/>
        </w:rPr>
        <w:t xml:space="preserve">% zmapovaných zariadení je už dnes v nevyhovujúcom stave. </w:t>
      </w:r>
      <w:r>
        <w:rPr>
          <w:color w:val="000000" w:themeColor="text1"/>
        </w:rPr>
        <w:t>Pozití</w:t>
      </w:r>
      <w:r w:rsidRPr="00AD4118">
        <w:rPr>
          <w:color w:val="000000" w:themeColor="text1"/>
        </w:rPr>
        <w:t>vnym zistením je, že väčšina športovísk je k dispozícii aj pre športujúcu verejnosť, avšak len časť spĺňa požiadavky pre zdravotne znevýhodnených občanov</w:t>
      </w:r>
      <w:r>
        <w:rPr>
          <w:color w:val="000000" w:themeColor="text1"/>
        </w:rPr>
        <w:t>.</w:t>
      </w:r>
    </w:p>
    <w:p w14:paraId="6E124D58" w14:textId="77777777" w:rsidR="009A14C5" w:rsidRDefault="009A14C5" w:rsidP="001203FE">
      <w:pPr>
        <w:jc w:val="both"/>
        <w:rPr>
          <w:i/>
        </w:rPr>
      </w:pPr>
    </w:p>
    <w:p w14:paraId="30810AEE" w14:textId="1C3D1318" w:rsidR="001203FE" w:rsidRPr="0040093A" w:rsidRDefault="001203FE" w:rsidP="001203FE">
      <w:pPr>
        <w:jc w:val="both"/>
        <w:rPr>
          <w:i/>
        </w:rPr>
      </w:pPr>
      <w:r w:rsidRPr="0040093A">
        <w:rPr>
          <w:i/>
        </w:rPr>
        <w:lastRenderedPageBreak/>
        <w:t xml:space="preserve">Priority </w:t>
      </w:r>
      <w:r>
        <w:rPr>
          <w:i/>
        </w:rPr>
        <w:t xml:space="preserve">BSK </w:t>
      </w:r>
      <w:r w:rsidRPr="0040093A">
        <w:rPr>
          <w:i/>
        </w:rPr>
        <w:t>pre oblasť športu</w:t>
      </w:r>
    </w:p>
    <w:p w14:paraId="618D2C25" w14:textId="77777777" w:rsidR="001203FE" w:rsidRPr="00A946E7" w:rsidRDefault="001203FE" w:rsidP="001203FE">
      <w:pPr>
        <w:jc w:val="both"/>
      </w:pPr>
      <w:r w:rsidRPr="006F288A">
        <w:t>Aktívny životný štýl prináša nespochybniteľné prínosy pre občanov všetkých vekových kategórií a spoločnosť ako celok. Pravidelná fyzická aktivita pozitívn</w:t>
      </w:r>
      <w:r>
        <w:t>e</w:t>
      </w:r>
      <w:r w:rsidRPr="006F288A">
        <w:t xml:space="preserve"> vpl</w:t>
      </w:r>
      <w:r>
        <w:t>ýva</w:t>
      </w:r>
      <w:r w:rsidRPr="006F288A">
        <w:t xml:space="preserve"> nielen na fyzický vývoj detí a</w:t>
      </w:r>
      <w:r>
        <w:t> </w:t>
      </w:r>
      <w:r w:rsidRPr="006F288A">
        <w:t>mládeže, ale je dôležitá pre ich zdravý emocionálny, kognitívny a sociálny rozvoj. Hlavným prínosom bezpečnej fyzickej aktivity pre dospelú populáciu je lepší zdravotný stav. Napriek nespochybniteľným prínosom športu a pohybových aktivít prieskumy poukazujú na nízky podiel detí, mládeže a</w:t>
      </w:r>
      <w:r>
        <w:t xml:space="preserve"> dospelých </w:t>
      </w:r>
      <w:r w:rsidRPr="006F288A">
        <w:t>vykonávajúcich pravidelnú fyzickú aktivitu. Jednou z</w:t>
      </w:r>
      <w:r>
        <w:t> </w:t>
      </w:r>
      <w:r w:rsidRPr="006F288A">
        <w:t>možností</w:t>
      </w:r>
      <w:r>
        <w:t>,</w:t>
      </w:r>
      <w:r w:rsidRPr="006F288A">
        <w:t xml:space="preserve"> ako podporiť aktívny životný štýl obyvateľov BSK</w:t>
      </w:r>
      <w:r>
        <w:t>,</w:t>
      </w:r>
      <w:r w:rsidRPr="006F288A">
        <w:t xml:space="preserve"> je vytvoriť podmienky </w:t>
      </w:r>
      <w:r>
        <w:t xml:space="preserve">pre </w:t>
      </w:r>
      <w:r w:rsidRPr="006F288A">
        <w:t xml:space="preserve">pohybovú činnosť všetkých vekových kategórií, vrátane zdravotne znevýhodnených občanov. Obyvatelia Bratislavského kraja majú v rámci Slovenska najlepšie podmienky pre pravidelné pohybové aktivity z hľadiska ponuky, dostupnosti a ekonomickej situácie. Prioritami BSK pre obdobie najbližších piatich rokov je: i) rozvoj neorganizovaného športu, ii) školská </w:t>
      </w:r>
      <w:r>
        <w:t>TŠV</w:t>
      </w:r>
      <w:r w:rsidRPr="006F288A">
        <w:t xml:space="preserve"> a školský šport a iii) rozvoj a podpora činnosti organizovaného športu v Bratislavskom kraji.</w:t>
      </w:r>
    </w:p>
    <w:p w14:paraId="7FE35F8E" w14:textId="77777777" w:rsidR="001203FE" w:rsidRPr="00A946E7" w:rsidRDefault="001203FE" w:rsidP="001203FE">
      <w:pPr>
        <w:jc w:val="both"/>
      </w:pPr>
      <w:r w:rsidRPr="006F288A">
        <w:t xml:space="preserve">Základným predpokladom </w:t>
      </w:r>
      <w:r>
        <w:t>pre</w:t>
      </w:r>
      <w:r w:rsidRPr="006F288A">
        <w:t xml:space="preserve"> osvojenie si aktívneho životného štýlu a celoživotného vzťahu k pohybovým aktivitám je existencia kvalitnej a dostupnej infraštruktúry pre všetky skupiny obyvateľov kraja. Zlepšenie stavu športovej infraštruktúry v kraji si vyžaduje významné finančné zdroje. Mestá a obce, resp. športové kluby a</w:t>
      </w:r>
      <w:r>
        <w:t> </w:t>
      </w:r>
      <w:r w:rsidRPr="006F288A">
        <w:t>zväzy</w:t>
      </w:r>
      <w:r>
        <w:t>,</w:t>
      </w:r>
      <w:r w:rsidRPr="006F288A">
        <w:t xml:space="preserve"> majú možnosť čerpať dotácie z</w:t>
      </w:r>
      <w:r>
        <w:t> </w:t>
      </w:r>
      <w:proofErr w:type="spellStart"/>
      <w:r>
        <w:t>FnŠP</w:t>
      </w:r>
      <w:proofErr w:type="spellEnd"/>
      <w:r>
        <w:t xml:space="preserve"> </w:t>
      </w:r>
      <w:r w:rsidRPr="006F288A">
        <w:t xml:space="preserve">a Operačného programu Slovensko. Pozornosť BSK sa v oblasti športovej infraštruktúry v nasledujúcich rokoch bude sústrediť na modernizáciu existujúcej a budovanie novej športovej infraštruktúry. Pre zvýšenie ekonomickej efektívnosti investícií do športovej infraštruktúry je potrebné zabezpečiť dostupnosť verejných športovísk pre širokú verejnosť a multifunkčnosť. To si bude vyžadovať užšiu spoluprácu medzi regionálnou samosprávou a ďalšími kľúčovými aktérmi. Rozvoj športovej infraštruktúry </w:t>
      </w:r>
      <w:r>
        <w:t>zohľadňuje</w:t>
      </w:r>
      <w:r w:rsidRPr="006F288A">
        <w:t xml:space="preserve"> aktuálne technické požiadavky, vrátane požiadaviek na dostupnosť pre zdravotne znevýhodnených občanov a športovcov.</w:t>
      </w:r>
    </w:p>
    <w:p w14:paraId="50D5BBCD" w14:textId="77777777" w:rsidR="001203FE" w:rsidRPr="00A946E7" w:rsidRDefault="001203FE" w:rsidP="001203FE">
      <w:pPr>
        <w:jc w:val="both"/>
      </w:pPr>
      <w:r w:rsidRPr="006F288A">
        <w:t xml:space="preserve">Deti </w:t>
      </w:r>
      <w:r>
        <w:t>získavajú</w:t>
      </w:r>
      <w:r w:rsidRPr="006F288A">
        <w:t xml:space="preserve"> základné pohybové zručnosti od raného veku. Neskôr je pozitívny postoj k celoživotnej fyzickej aktivite dôležité podporiť prostredníctvom zvyšovania povedomia o význame aktívneho zdravého životného štýlu. Z tohto dôvodu je prioritou BSK v rokoch 2022</w:t>
      </w:r>
      <w:r>
        <w:t xml:space="preserve"> </w:t>
      </w:r>
      <w:r w:rsidRPr="00825819">
        <w:t>–</w:t>
      </w:r>
      <w:r>
        <w:t xml:space="preserve"> </w:t>
      </w:r>
      <w:r w:rsidRPr="006F288A">
        <w:t xml:space="preserve">2026 podporiť systematické vzdelávanie a rozvoj ľudských zdrojov v športe. Navrhované opatrenia a aktivity majú prispieť k vytvoreniu vhodných podmienok na vzdelávanie detí a mládeže a osvetu so zameraním na zdravú životosprávu, pravidelný pohyb a šport. Ďalšia oblasť je zameraná na </w:t>
      </w:r>
      <w:r w:rsidRPr="006F288A">
        <w:rPr>
          <w:bCs/>
        </w:rPr>
        <w:t xml:space="preserve">zvyšovanie kvalifikácie a podporu celoživotného vzdelávania odborníkov pracujúcich v oblasti športu. Tí sú kľúčoví pre </w:t>
      </w:r>
      <w:r w:rsidRPr="006F288A">
        <w:t>zvýšenie kvality práce s deťmi a mládežou, predĺženie času aktívnej športovej kariéry a vybudovanie pozitívneho vzťahu k športu na celý život.</w:t>
      </w:r>
    </w:p>
    <w:p w14:paraId="329292FF" w14:textId="77777777" w:rsidR="001203FE" w:rsidRDefault="001203FE" w:rsidP="001203FE">
      <w:pPr>
        <w:jc w:val="both"/>
      </w:pPr>
      <w:r w:rsidRPr="006F288A">
        <w:t xml:space="preserve">Poslednou prioritou BSK je získavanie informácií, koordinácia a spolupráca v oblasti športu. Priorita reaguje na fakt, že zber, spracovanie a interpretácia relevantných údajov je v dnešnej dobe základným východiskom pre tvorbu kvalitných verejných politík a prijímanie strategických rozhodnutí. Pozornosť </w:t>
      </w:r>
      <w:r>
        <w:t>BSK</w:t>
      </w:r>
      <w:r w:rsidRPr="006F288A">
        <w:t xml:space="preserve"> sa bude sústrediť na vytvorenie potrebnej údajovej základne a využívanie aktuálnych poznatkov v oblasti verejnej podpory rozvoja športu. Hlavnými partnermi pre rozvoj športu v kraji sú: miestna samospráva, </w:t>
      </w:r>
      <w:r>
        <w:t>ZŠ</w:t>
      </w:r>
      <w:r w:rsidRPr="006F288A">
        <w:t xml:space="preserve"> a </w:t>
      </w:r>
      <w:r>
        <w:t>SŠ</w:t>
      </w:r>
      <w:r w:rsidRPr="006F288A">
        <w:t>, športové kluby a zväzy a </w:t>
      </w:r>
      <w:r>
        <w:t>NŠC</w:t>
      </w:r>
      <w:r w:rsidRPr="006F288A">
        <w:t>.</w:t>
      </w:r>
    </w:p>
    <w:p w14:paraId="3C1E0D37" w14:textId="77777777" w:rsidR="001203FE" w:rsidRDefault="001203FE" w:rsidP="001203FE">
      <w:r>
        <w:br w:type="page"/>
      </w:r>
    </w:p>
    <w:p w14:paraId="67EDC2E1" w14:textId="77777777" w:rsidR="001203FE" w:rsidRPr="0040093A" w:rsidRDefault="001203FE" w:rsidP="001203FE">
      <w:pPr>
        <w:jc w:val="both"/>
        <w:rPr>
          <w:i/>
        </w:rPr>
      </w:pPr>
      <w:r w:rsidRPr="0040093A">
        <w:rPr>
          <w:i/>
        </w:rPr>
        <w:lastRenderedPageBreak/>
        <w:t xml:space="preserve">Hlavné zistenia analýzy v oblasti </w:t>
      </w:r>
      <w:r>
        <w:rPr>
          <w:i/>
        </w:rPr>
        <w:t>práce s mládežou</w:t>
      </w:r>
    </w:p>
    <w:p w14:paraId="275A3204" w14:textId="77777777" w:rsidR="001203FE" w:rsidRPr="00EF039D" w:rsidRDefault="001203FE" w:rsidP="001203FE">
      <w:pPr>
        <w:jc w:val="both"/>
        <w:rPr>
          <w:rStyle w:val="normaltextrun"/>
          <w:rFonts w:eastAsia="Times New Roman"/>
          <w:lang w:eastAsia="sk-SK"/>
        </w:rPr>
      </w:pPr>
      <w:r w:rsidRPr="00EF039D">
        <w:rPr>
          <w:rStyle w:val="normaltextrun"/>
          <w:rFonts w:ascii="Calibri" w:eastAsia="Times New Roman" w:hAnsi="Calibri" w:cs="Calibri"/>
          <w:color w:val="000000"/>
          <w:lang w:eastAsia="sk-SK"/>
        </w:rPr>
        <w:t xml:space="preserve">Kľúčovou legislatívou pre oblasť mládeže je </w:t>
      </w:r>
      <w:r>
        <w:rPr>
          <w:rStyle w:val="normaltextrun"/>
          <w:rFonts w:ascii="Calibri" w:eastAsia="Times New Roman" w:hAnsi="Calibri" w:cs="Calibri"/>
          <w:color w:val="000000"/>
          <w:lang w:eastAsia="sk-SK"/>
        </w:rPr>
        <w:t>z</w:t>
      </w:r>
      <w:r w:rsidRPr="00EF039D">
        <w:rPr>
          <w:rStyle w:val="normaltextrun"/>
          <w:rFonts w:ascii="Calibri" w:eastAsia="Times New Roman" w:hAnsi="Calibri" w:cs="Calibri"/>
          <w:color w:val="000000"/>
          <w:lang w:eastAsia="sk-SK"/>
        </w:rPr>
        <w:t>ákon č. 208/2008 Z.</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 xml:space="preserve">z. </w:t>
      </w:r>
      <w:r>
        <w:rPr>
          <w:rStyle w:val="normaltextrun"/>
          <w:rFonts w:ascii="Calibri" w:eastAsia="Times New Roman" w:hAnsi="Calibri" w:cs="Calibri"/>
          <w:color w:val="000000"/>
          <w:lang w:eastAsia="sk-SK"/>
        </w:rPr>
        <w:t xml:space="preserve">o </w:t>
      </w:r>
      <w:r w:rsidRPr="00EF039D">
        <w:rPr>
          <w:rStyle w:val="normaltextrun"/>
          <w:rFonts w:ascii="Calibri" w:eastAsia="Times New Roman" w:hAnsi="Calibri" w:cs="Calibri"/>
          <w:color w:val="000000"/>
          <w:lang w:eastAsia="sk-SK"/>
        </w:rPr>
        <w:t>podpore</w:t>
      </w:r>
      <w:r>
        <w:rPr>
          <w:rStyle w:val="normaltextrun"/>
          <w:rFonts w:ascii="Calibri" w:eastAsia="Times New Roman" w:hAnsi="Calibri" w:cs="Calibri"/>
          <w:color w:val="000000"/>
          <w:lang w:eastAsia="sk-SK"/>
        </w:rPr>
        <w:t xml:space="preserve"> </w:t>
      </w:r>
      <w:proofErr w:type="spellStart"/>
      <w:r w:rsidRPr="001040EE">
        <w:rPr>
          <w:color w:val="000000" w:themeColor="text1"/>
        </w:rPr>
        <w:t>P</w:t>
      </w:r>
      <w:r w:rsidRPr="001040EE">
        <w:t>sM</w:t>
      </w:r>
      <w:proofErr w:type="spellEnd"/>
      <w:r w:rsidRPr="00EF039D">
        <w:rPr>
          <w:rStyle w:val="normaltextrun"/>
          <w:rFonts w:ascii="Calibri" w:eastAsia="Times New Roman" w:hAnsi="Calibri" w:cs="Calibri"/>
          <w:color w:val="000000"/>
          <w:lang w:eastAsia="sk-SK"/>
        </w:rPr>
        <w:t>, ktorý posilnil rolu regionálnej koordináci</w:t>
      </w:r>
      <w:r>
        <w:rPr>
          <w:rStyle w:val="normaltextrun"/>
          <w:rFonts w:ascii="Calibri" w:eastAsia="Times New Roman" w:hAnsi="Calibri" w:cs="Calibri"/>
          <w:color w:val="000000"/>
          <w:lang w:eastAsia="sk-SK"/>
        </w:rPr>
        <w:t xml:space="preserve">e rôznorodých subjektov </w:t>
      </w:r>
      <w:proofErr w:type="spellStart"/>
      <w:r w:rsidRPr="001040EE">
        <w:rPr>
          <w:color w:val="000000" w:themeColor="text1"/>
        </w:rPr>
        <w:t>P</w:t>
      </w:r>
      <w:r w:rsidRPr="001040EE">
        <w:t>sM</w:t>
      </w:r>
      <w:proofErr w:type="spellEnd"/>
      <w:r>
        <w:t xml:space="preserve"> </w:t>
      </w:r>
      <w:r w:rsidRPr="00EF039D">
        <w:rPr>
          <w:rStyle w:val="normaltextrun"/>
          <w:rFonts w:ascii="Calibri" w:eastAsia="Times New Roman" w:hAnsi="Calibri" w:cs="Calibri"/>
          <w:color w:val="000000"/>
          <w:lang w:eastAsia="sk-SK"/>
        </w:rPr>
        <w:t>medzi sektormi, rezortmi a</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 xml:space="preserve">naprieč témami </w:t>
      </w:r>
      <w:proofErr w:type="spellStart"/>
      <w:r w:rsidRPr="001040EE">
        <w:rPr>
          <w:color w:val="000000" w:themeColor="text1"/>
        </w:rPr>
        <w:t>P</w:t>
      </w:r>
      <w:r w:rsidRPr="001040EE">
        <w:t>sM</w:t>
      </w:r>
      <w:proofErr w:type="spellEnd"/>
      <w:r w:rsidRPr="00EF039D">
        <w:rPr>
          <w:rStyle w:val="normaltextrun"/>
          <w:rFonts w:ascii="Calibri" w:eastAsia="Times New Roman" w:hAnsi="Calibri" w:cs="Calibri"/>
          <w:color w:val="000000"/>
          <w:lang w:eastAsia="sk-SK"/>
        </w:rPr>
        <w:t>. Tematický rozsah aj zapojenie jednotlivých rezortov spresňuje Stratégia SR pre mládež na roky 2021</w:t>
      </w:r>
      <w:r>
        <w:rPr>
          <w:rStyle w:val="normaltextrun"/>
          <w:rFonts w:ascii="Calibri" w:eastAsia="Times New Roman" w:hAnsi="Calibri" w:cs="Calibri"/>
          <w:color w:val="000000"/>
          <w:lang w:eastAsia="sk-SK"/>
        </w:rPr>
        <w:t xml:space="preserve"> </w:t>
      </w:r>
      <w:r w:rsidRPr="00825819">
        <w:t>–</w:t>
      </w:r>
      <w:r>
        <w:t xml:space="preserve"> </w:t>
      </w:r>
      <w:r w:rsidRPr="00EF039D">
        <w:rPr>
          <w:rStyle w:val="normaltextrun"/>
          <w:rFonts w:ascii="Calibri" w:eastAsia="Times New Roman" w:hAnsi="Calibri" w:cs="Calibri"/>
          <w:color w:val="000000"/>
          <w:lang w:eastAsia="sk-SK"/>
        </w:rPr>
        <w:t>2028.</w:t>
      </w:r>
      <w:r w:rsidRPr="00EF039D">
        <w:rPr>
          <w:rStyle w:val="normaltextrun"/>
          <w:rFonts w:eastAsia="Times New Roman"/>
          <w:lang w:eastAsia="sk-SK"/>
        </w:rPr>
        <w:t> </w:t>
      </w:r>
    </w:p>
    <w:p w14:paraId="4A3D9C18" w14:textId="77777777" w:rsidR="001203FE" w:rsidRPr="00EF039D" w:rsidRDefault="001203FE" w:rsidP="001203FE">
      <w:pPr>
        <w:jc w:val="both"/>
        <w:rPr>
          <w:rStyle w:val="normaltextrun"/>
          <w:rFonts w:ascii="Calibri" w:eastAsia="Times New Roman" w:hAnsi="Calibri" w:cs="Calibri"/>
          <w:color w:val="000000"/>
          <w:lang w:eastAsia="sk-SK"/>
        </w:rPr>
      </w:pPr>
      <w:r w:rsidRPr="00EF039D">
        <w:rPr>
          <w:rStyle w:val="normaltextrun"/>
          <w:rFonts w:ascii="Calibri" w:eastAsia="Times New Roman" w:hAnsi="Calibri" w:cs="Calibri"/>
          <w:color w:val="000000"/>
          <w:lang w:eastAsia="sk-SK"/>
        </w:rPr>
        <w:t xml:space="preserve">Systém </w:t>
      </w:r>
      <w:proofErr w:type="spellStart"/>
      <w:r w:rsidRPr="001040EE">
        <w:rPr>
          <w:color w:val="000000" w:themeColor="text1"/>
        </w:rPr>
        <w:t>P</w:t>
      </w:r>
      <w:r w:rsidRPr="001040EE">
        <w:t>sM</w:t>
      </w:r>
      <w:proofErr w:type="spellEnd"/>
      <w:r>
        <w:t xml:space="preserve"> </w:t>
      </w:r>
      <w:r w:rsidRPr="00EF039D">
        <w:rPr>
          <w:rStyle w:val="normaltextrun"/>
          <w:rFonts w:ascii="Calibri" w:eastAsia="Times New Roman" w:hAnsi="Calibri" w:cs="Calibri"/>
          <w:color w:val="000000"/>
          <w:lang w:eastAsia="sk-SK"/>
        </w:rPr>
        <w:t>predstavuje živý priestor s</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vysokým potenciálom zmeny, ktorý je lemovaný verejnými politikami zameranými na mládež z perspektívy školstva, kultúry a</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 kreativity, podnikania a </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trhu práce, sociálnych služieb, verejného zdravia, ale aj cestovného ruchu a </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zahraničných vzťahov.</w:t>
      </w:r>
      <w:r w:rsidRPr="00EF039D">
        <w:rPr>
          <w:rStyle w:val="normaltextrun"/>
          <w:rFonts w:eastAsia="Times New Roman"/>
          <w:lang w:eastAsia="sk-SK"/>
        </w:rPr>
        <w:t> </w:t>
      </w:r>
    </w:p>
    <w:p w14:paraId="389A19FD" w14:textId="77777777" w:rsidR="001203FE" w:rsidRPr="00EF039D" w:rsidRDefault="001203FE" w:rsidP="001203FE">
      <w:pPr>
        <w:jc w:val="both"/>
        <w:rPr>
          <w:rStyle w:val="normaltextrun"/>
          <w:rFonts w:ascii="Calibri" w:eastAsia="Times New Roman" w:hAnsi="Calibri" w:cs="Calibri"/>
          <w:color w:val="000000"/>
          <w:lang w:eastAsia="sk-SK"/>
        </w:rPr>
      </w:pPr>
      <w:r w:rsidRPr="00EF039D">
        <w:rPr>
          <w:rStyle w:val="normaltextrun"/>
          <w:rFonts w:ascii="Calibri" w:eastAsia="Times New Roman" w:hAnsi="Calibri" w:cs="Calibri"/>
          <w:color w:val="000000"/>
          <w:lang w:eastAsia="sk-SK"/>
        </w:rPr>
        <w:t xml:space="preserve">Mladí ľudia </w:t>
      </w:r>
      <w:r>
        <w:rPr>
          <w:rStyle w:val="normaltextrun"/>
          <w:rFonts w:ascii="Calibri" w:eastAsia="Times New Roman" w:hAnsi="Calibri" w:cs="Calibri"/>
          <w:color w:val="000000"/>
          <w:lang w:eastAsia="sk-SK"/>
        </w:rPr>
        <w:t>si</w:t>
      </w:r>
      <w:r w:rsidRPr="00EF039D">
        <w:rPr>
          <w:rStyle w:val="normaltextrun"/>
          <w:rFonts w:ascii="Calibri" w:eastAsia="Times New Roman" w:hAnsi="Calibri" w:cs="Calibri"/>
          <w:color w:val="000000"/>
          <w:lang w:eastAsia="sk-SK"/>
        </w:rPr>
        <w:t xml:space="preserve"> vytvárajú svoju občiansku skúsenosť zo zážitkov. V  slobodnej spoločnosti v </w:t>
      </w:r>
      <w:r>
        <w:rPr>
          <w:rStyle w:val="normaltextrun"/>
          <w:rFonts w:ascii="Calibri" w:eastAsia="Times New Roman" w:hAnsi="Calibri" w:cs="Calibri"/>
          <w:color w:val="000000"/>
          <w:lang w:eastAsia="sk-SK"/>
        </w:rPr>
        <w:t> </w:t>
      </w:r>
      <w:r w:rsidRPr="00EF039D">
        <w:rPr>
          <w:rStyle w:val="normaltextrun"/>
          <w:rFonts w:ascii="Calibri" w:eastAsia="Times New Roman" w:hAnsi="Calibri" w:cs="Calibri"/>
          <w:color w:val="000000"/>
          <w:lang w:eastAsia="sk-SK"/>
        </w:rPr>
        <w:t>podmienkach mieru často hlasujú v</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 xml:space="preserve"> prospech štúdia a  práce v  zahraničí, resp. pre vlastný prospech a  osobnú kariéru na medzinárodnom trhu – </w:t>
      </w:r>
      <w:r>
        <w:rPr>
          <w:rStyle w:val="normaltextrun"/>
          <w:rFonts w:ascii="Calibri" w:eastAsia="Times New Roman" w:hAnsi="Calibri" w:cs="Calibri"/>
          <w:color w:val="000000"/>
          <w:lang w:eastAsia="sk-SK"/>
        </w:rPr>
        <w:t>BSK</w:t>
      </w:r>
      <w:r w:rsidRPr="00EF039D">
        <w:rPr>
          <w:rStyle w:val="normaltextrun"/>
          <w:rFonts w:ascii="Calibri" w:eastAsia="Times New Roman" w:hAnsi="Calibri" w:cs="Calibri"/>
          <w:color w:val="000000"/>
          <w:lang w:eastAsia="sk-SK"/>
        </w:rPr>
        <w:t xml:space="preserve"> čelí úniku mladých ľudí. </w:t>
      </w:r>
      <w:r>
        <w:rPr>
          <w:rStyle w:val="normaltextrun"/>
          <w:rFonts w:ascii="Calibri" w:eastAsia="Times New Roman" w:hAnsi="Calibri" w:cs="Calibri"/>
          <w:color w:val="000000"/>
          <w:lang w:eastAsia="sk-SK"/>
        </w:rPr>
        <w:t xml:space="preserve">Tí mladí ľudia, </w:t>
      </w:r>
      <w:r w:rsidRPr="005E4A60">
        <w:rPr>
          <w:rStyle w:val="normaltextrun"/>
          <w:rFonts w:ascii="Calibri" w:eastAsia="Times New Roman" w:hAnsi="Calibri" w:cs="Calibri"/>
          <w:color w:val="000000"/>
          <w:lang w:eastAsia="sk-SK"/>
        </w:rPr>
        <w:t>ktorí sa rozhodnú reagovať a zlepšiť životné a spoločenské podmienky</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od vzdelávania, cez inklúziu a</w:t>
      </w:r>
      <w:r>
        <w:rPr>
          <w:rStyle w:val="normaltextrun"/>
          <w:rFonts w:ascii="Calibri" w:eastAsia="Times New Roman" w:hAnsi="Calibri" w:cs="Calibri"/>
          <w:color w:val="000000"/>
          <w:lang w:eastAsia="sk-SK"/>
        </w:rPr>
        <w:t> </w:t>
      </w:r>
      <w:r w:rsidRPr="00EF039D">
        <w:rPr>
          <w:rStyle w:val="normaltextrun"/>
          <w:rFonts w:ascii="Calibri" w:eastAsia="Times New Roman" w:hAnsi="Calibri" w:cs="Calibri"/>
          <w:color w:val="000000"/>
          <w:lang w:eastAsia="sk-SK"/>
        </w:rPr>
        <w:t> zvyšovanie dostupnosti rôznych služieb a </w:t>
      </w:r>
      <w:r>
        <w:rPr>
          <w:rStyle w:val="normaltextrun"/>
          <w:rFonts w:ascii="Calibri" w:eastAsia="Times New Roman" w:hAnsi="Calibri" w:cs="Calibri"/>
          <w:color w:val="000000"/>
          <w:lang w:eastAsia="sk-SK"/>
        </w:rPr>
        <w:t xml:space="preserve"> </w:t>
      </w:r>
      <w:r w:rsidRPr="00EF039D">
        <w:rPr>
          <w:rStyle w:val="normaltextrun"/>
          <w:rFonts w:ascii="Calibri" w:eastAsia="Times New Roman" w:hAnsi="Calibri" w:cs="Calibri"/>
          <w:color w:val="000000"/>
          <w:lang w:eastAsia="sk-SK"/>
        </w:rPr>
        <w:t>kultúry</w:t>
      </w:r>
      <w:r>
        <w:rPr>
          <w:rStyle w:val="normaltextrun"/>
          <w:rFonts w:ascii="Calibri" w:eastAsia="Times New Roman" w:hAnsi="Calibri" w:cs="Calibri"/>
          <w:color w:val="000000"/>
          <w:lang w:eastAsia="sk-SK"/>
        </w:rPr>
        <w:t>,</w:t>
      </w:r>
      <w:r w:rsidRPr="00EF039D">
        <w:rPr>
          <w:rStyle w:val="normaltextrun"/>
          <w:rFonts w:ascii="Calibri" w:eastAsia="Times New Roman" w:hAnsi="Calibri" w:cs="Calibri"/>
          <w:color w:val="000000"/>
          <w:lang w:eastAsia="sk-SK"/>
        </w:rPr>
        <w:t xml:space="preserve"> až po životné prostredie</w:t>
      </w:r>
      <w:r>
        <w:rPr>
          <w:rStyle w:val="normaltextrun"/>
          <w:rFonts w:ascii="Calibri" w:eastAsia="Times New Roman" w:hAnsi="Calibri" w:cs="Calibri"/>
          <w:color w:val="000000"/>
          <w:lang w:eastAsia="sk-SK"/>
        </w:rPr>
        <w:t>,</w:t>
      </w:r>
      <w:r w:rsidRPr="005E4A60">
        <w:t xml:space="preserve"> </w:t>
      </w:r>
      <w:r w:rsidRPr="005E4A60">
        <w:rPr>
          <w:rStyle w:val="normaltextrun"/>
          <w:rFonts w:ascii="Calibri" w:eastAsia="Times New Roman" w:hAnsi="Calibri" w:cs="Calibri"/>
          <w:color w:val="000000"/>
          <w:lang w:eastAsia="sk-SK"/>
        </w:rPr>
        <w:t xml:space="preserve">môžu posilniť svoje pôsobenie vďaka cielenému a koordinovanému prístupu k </w:t>
      </w:r>
      <w:proofErr w:type="spellStart"/>
      <w:r w:rsidRPr="001040EE">
        <w:rPr>
          <w:color w:val="000000" w:themeColor="text1"/>
        </w:rPr>
        <w:t>P</w:t>
      </w:r>
      <w:r w:rsidRPr="001040EE">
        <w:t>sM</w:t>
      </w:r>
      <w:proofErr w:type="spellEnd"/>
      <w:r w:rsidRPr="00EF039D">
        <w:rPr>
          <w:rStyle w:val="normaltextrun"/>
          <w:rFonts w:ascii="Calibri" w:eastAsia="Times New Roman" w:hAnsi="Calibri" w:cs="Calibri"/>
          <w:color w:val="000000"/>
          <w:lang w:eastAsia="sk-SK"/>
        </w:rPr>
        <w:t>.</w:t>
      </w:r>
      <w:r w:rsidRPr="00EF039D">
        <w:rPr>
          <w:rStyle w:val="normaltextrun"/>
          <w:rFonts w:eastAsia="Times New Roman"/>
          <w:lang w:eastAsia="sk-SK"/>
        </w:rPr>
        <w:t> </w:t>
      </w:r>
    </w:p>
    <w:p w14:paraId="0AE3CD83" w14:textId="77777777" w:rsidR="001203FE" w:rsidRPr="00EF039D" w:rsidRDefault="001203FE" w:rsidP="001203FE">
      <w:pPr>
        <w:jc w:val="both"/>
        <w:rPr>
          <w:rStyle w:val="normaltextrun"/>
          <w:rFonts w:ascii="Calibri" w:eastAsia="Times New Roman" w:hAnsi="Calibri" w:cs="Calibri"/>
          <w:color w:val="000000"/>
          <w:lang w:eastAsia="sk-SK"/>
        </w:rPr>
      </w:pPr>
      <w:r w:rsidRPr="0FDC96C7">
        <w:rPr>
          <w:rStyle w:val="normaltextrun"/>
          <w:rFonts w:ascii="Calibri" w:eastAsia="Times New Roman" w:hAnsi="Calibri" w:cs="Calibri"/>
          <w:color w:val="000000" w:themeColor="text1"/>
          <w:lang w:eastAsia="sk-SK"/>
        </w:rPr>
        <w:t xml:space="preserve">Napriek tomu, že </w:t>
      </w:r>
      <w:proofErr w:type="spellStart"/>
      <w:r w:rsidRPr="0FDC96C7">
        <w:rPr>
          <w:color w:val="000000" w:themeColor="text1"/>
        </w:rPr>
        <w:t>P</w:t>
      </w:r>
      <w:r>
        <w:t>sM</w:t>
      </w:r>
      <w:proofErr w:type="spellEnd"/>
      <w:r>
        <w:t xml:space="preserve"> má stále </w:t>
      </w:r>
      <w:r w:rsidRPr="0FDC96C7">
        <w:rPr>
          <w:rStyle w:val="normaltextrun"/>
          <w:rFonts w:ascii="Calibri" w:eastAsia="Times New Roman" w:hAnsi="Calibri" w:cs="Calibri"/>
          <w:color w:val="000000" w:themeColor="text1"/>
          <w:lang w:eastAsia="sk-SK"/>
        </w:rPr>
        <w:t>prioritu medzi kompetenciami samosprávneho kraja, alokácia BRDS pre mládež je nestabilná a má klesajúcu tendenciu zo 119 800 EUR v  r. 2017 na 51 750 EUR v  r</w:t>
      </w:r>
      <w:r>
        <w:rPr>
          <w:rStyle w:val="normaltextrun"/>
          <w:rFonts w:ascii="Calibri" w:eastAsia="Times New Roman" w:hAnsi="Calibri" w:cs="Calibri"/>
          <w:color w:val="000000" w:themeColor="text1"/>
          <w:lang w:eastAsia="sk-SK"/>
        </w:rPr>
        <w:t>oku</w:t>
      </w:r>
      <w:r w:rsidRPr="0FDC96C7">
        <w:rPr>
          <w:rStyle w:val="normaltextrun"/>
          <w:rFonts w:ascii="Calibri" w:eastAsia="Times New Roman" w:hAnsi="Calibri" w:cs="Calibri"/>
          <w:color w:val="000000" w:themeColor="text1"/>
          <w:lang w:eastAsia="sk-SK"/>
        </w:rPr>
        <w:t xml:space="preserve"> 2021 pod úroveň alokácií niektorých </w:t>
      </w:r>
      <w:r>
        <w:t>MČ</w:t>
      </w:r>
      <w:r w:rsidRPr="0FDC96C7">
        <w:rPr>
          <w:rStyle w:val="normaltextrun"/>
          <w:rFonts w:ascii="Calibri" w:eastAsia="Times New Roman" w:hAnsi="Calibri" w:cs="Calibri"/>
          <w:color w:val="000000" w:themeColor="text1"/>
          <w:lang w:eastAsia="sk-SK"/>
        </w:rPr>
        <w:t>. Dopad podpory BSK ďalej trpí slabou koordináciou so</w:t>
      </w:r>
      <w:r>
        <w:rPr>
          <w:rStyle w:val="normaltextrun"/>
          <w:rFonts w:ascii="Calibri" w:eastAsia="Times New Roman" w:hAnsi="Calibri" w:cs="Calibri"/>
          <w:color w:val="000000" w:themeColor="text1"/>
          <w:lang w:eastAsia="sk-SK"/>
        </w:rPr>
        <w:t> </w:t>
      </w:r>
      <w:r w:rsidRPr="0FDC96C7">
        <w:rPr>
          <w:rStyle w:val="normaltextrun"/>
          <w:rFonts w:ascii="Calibri" w:eastAsia="Times New Roman" w:hAnsi="Calibri" w:cs="Calibri"/>
          <w:color w:val="000000" w:themeColor="text1"/>
          <w:lang w:eastAsia="sk-SK"/>
        </w:rPr>
        <w:t xml:space="preserve">štátnymi a  miestnymi mechanizmami na podporu </w:t>
      </w:r>
      <w:proofErr w:type="spellStart"/>
      <w:r w:rsidRPr="0FDC96C7">
        <w:rPr>
          <w:color w:val="000000" w:themeColor="text1"/>
        </w:rPr>
        <w:t>P</w:t>
      </w:r>
      <w:r>
        <w:t>sM</w:t>
      </w:r>
      <w:proofErr w:type="spellEnd"/>
      <w:r>
        <w:t xml:space="preserve"> </w:t>
      </w:r>
      <w:r w:rsidRPr="0FDC96C7">
        <w:rPr>
          <w:rStyle w:val="normaltextrun"/>
          <w:rFonts w:ascii="Calibri" w:eastAsia="Times New Roman" w:hAnsi="Calibri" w:cs="Calibri"/>
          <w:color w:val="000000" w:themeColor="text1"/>
          <w:lang w:eastAsia="sk-SK"/>
        </w:rPr>
        <w:t>a nedostatočnou údajovou základňou.</w:t>
      </w:r>
      <w:r w:rsidRPr="0FDC96C7">
        <w:rPr>
          <w:rStyle w:val="normaltextrun"/>
          <w:rFonts w:eastAsia="Times New Roman"/>
          <w:lang w:eastAsia="sk-SK"/>
        </w:rPr>
        <w:t> </w:t>
      </w:r>
    </w:p>
    <w:p w14:paraId="604FE2D2" w14:textId="77777777" w:rsidR="001203FE" w:rsidRPr="00733BC9" w:rsidRDefault="001203FE" w:rsidP="001203FE">
      <w:pPr>
        <w:jc w:val="both"/>
        <w:rPr>
          <w:i/>
        </w:rPr>
      </w:pPr>
      <w:r w:rsidRPr="00733BC9">
        <w:rPr>
          <w:i/>
        </w:rPr>
        <w:t>Priority BSK pre prácu s mládežou</w:t>
      </w:r>
    </w:p>
    <w:p w14:paraId="73BD7006" w14:textId="77777777" w:rsidR="001203FE" w:rsidRPr="00733BC9" w:rsidRDefault="001203FE" w:rsidP="001203FE">
      <w:pPr>
        <w:jc w:val="both"/>
        <w:rPr>
          <w:rStyle w:val="normaltextrun"/>
          <w:rFonts w:ascii="Calibri" w:eastAsia="Times New Roman" w:hAnsi="Calibri" w:cs="Calibri"/>
          <w:color w:val="000000"/>
          <w:lang w:eastAsia="sk-SK"/>
        </w:rPr>
      </w:pPr>
      <w:r w:rsidRPr="00733BC9">
        <w:rPr>
          <w:rStyle w:val="normaltextrun"/>
          <w:rFonts w:ascii="Calibri" w:eastAsia="Times New Roman" w:hAnsi="Calibri" w:cs="Calibri"/>
          <w:color w:val="000000"/>
          <w:lang w:eastAsia="sk-SK"/>
        </w:rPr>
        <w:t xml:space="preserve">V  koncepcii sú navrhnuté priority </w:t>
      </w:r>
      <w:r>
        <w:rPr>
          <w:rStyle w:val="normaltextrun"/>
          <w:rFonts w:ascii="Calibri" w:eastAsia="Times New Roman" w:hAnsi="Calibri" w:cs="Calibri"/>
          <w:color w:val="000000"/>
          <w:lang w:eastAsia="sk-SK"/>
        </w:rPr>
        <w:t>podľa</w:t>
      </w:r>
      <w:r w:rsidRPr="00733BC9">
        <w:rPr>
          <w:rStyle w:val="normaltextrun"/>
          <w:rFonts w:ascii="Calibri" w:eastAsia="Times New Roman" w:hAnsi="Calibri" w:cs="Calibri"/>
          <w:color w:val="000000"/>
          <w:lang w:eastAsia="sk-SK"/>
        </w:rPr>
        <w:t> potenciál</w:t>
      </w:r>
      <w:r>
        <w:rPr>
          <w:rStyle w:val="normaltextrun"/>
          <w:rFonts w:ascii="Calibri" w:eastAsia="Times New Roman" w:hAnsi="Calibri" w:cs="Calibri"/>
          <w:color w:val="000000"/>
          <w:lang w:eastAsia="sk-SK"/>
        </w:rPr>
        <w:t>u</w:t>
      </w:r>
      <w:r w:rsidRPr="00733BC9">
        <w:rPr>
          <w:rStyle w:val="normaltextrun"/>
          <w:rFonts w:ascii="Calibri" w:eastAsia="Times New Roman" w:hAnsi="Calibri" w:cs="Calibri"/>
          <w:color w:val="000000"/>
          <w:lang w:eastAsia="sk-SK"/>
        </w:rPr>
        <w:t xml:space="preserve"> </w:t>
      </w:r>
      <w:proofErr w:type="spellStart"/>
      <w:r w:rsidRPr="00733BC9">
        <w:rPr>
          <w:rStyle w:val="normaltextrun"/>
          <w:rFonts w:ascii="Calibri" w:eastAsia="Times New Roman" w:hAnsi="Calibri" w:cs="Calibri"/>
          <w:color w:val="000000"/>
          <w:lang w:eastAsia="sk-SK"/>
        </w:rPr>
        <w:t>multiplikácie</w:t>
      </w:r>
      <w:proofErr w:type="spellEnd"/>
      <w:r w:rsidRPr="00733BC9">
        <w:rPr>
          <w:rStyle w:val="normaltextrun"/>
          <w:rFonts w:ascii="Calibri" w:eastAsia="Times New Roman" w:hAnsi="Calibri" w:cs="Calibri"/>
          <w:color w:val="000000"/>
          <w:lang w:eastAsia="sk-SK"/>
        </w:rPr>
        <w:t xml:space="preserve"> pozitívnych efektov</w:t>
      </w:r>
      <w:r>
        <w:rPr>
          <w:rStyle w:val="normaltextrun"/>
          <w:rFonts w:ascii="Calibri" w:eastAsia="Times New Roman" w:hAnsi="Calibri" w:cs="Calibri"/>
          <w:color w:val="000000"/>
          <w:lang w:eastAsia="sk-SK"/>
        </w:rPr>
        <w:t>. Priorita</w:t>
      </w:r>
      <w:r w:rsidRPr="00733BC9">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 xml:space="preserve">1 </w:t>
      </w:r>
      <w:r w:rsidRPr="002121C1">
        <w:rPr>
          <w:rStyle w:val="normaltextrun"/>
          <w:rFonts w:ascii="Calibri" w:eastAsia="Times New Roman" w:hAnsi="Calibri" w:cs="Calibri"/>
          <w:color w:val="000000"/>
          <w:lang w:eastAsia="sk-SK"/>
        </w:rPr>
        <w:t>Informácie, koordinácia a participácia</w:t>
      </w:r>
      <w:r w:rsidRPr="002121C1" w:rsidDel="002121C1">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je zameraná na nové kompetencie koordinácie a posilnenie zákonných inštitútov participácie mladých ľudí. Priorita</w:t>
      </w:r>
      <w:r w:rsidRPr="00733BC9">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2</w:t>
      </w:r>
      <w:r w:rsidRPr="00733BC9">
        <w:rPr>
          <w:rStyle w:val="normaltextrun"/>
          <w:rFonts w:ascii="Calibri" w:eastAsia="Times New Roman" w:hAnsi="Calibri" w:cs="Calibri"/>
          <w:color w:val="000000"/>
          <w:lang w:eastAsia="sk-SK"/>
        </w:rPr>
        <w:t xml:space="preserve"> </w:t>
      </w:r>
      <w:r w:rsidRPr="002121C1">
        <w:rPr>
          <w:rStyle w:val="normaltextrun"/>
          <w:rFonts w:ascii="Calibri" w:eastAsia="Times New Roman" w:hAnsi="Calibri" w:cs="Calibri"/>
          <w:color w:val="000000"/>
          <w:lang w:eastAsia="sk-SK"/>
        </w:rPr>
        <w:t>Vzdelávanie pracovníkov s mládežou, podpora inovácií a rozvoj kľúčových zručností a prax mladých ľudí</w:t>
      </w:r>
      <w:r w:rsidRPr="002121C1" w:rsidDel="002121C1">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je zameraná na zvyšovanie kvality práce s mládežou a jej osvojenie volenými predstaviteľmi. Priorita 3</w:t>
      </w:r>
      <w:r w:rsidRPr="00733BC9">
        <w:rPr>
          <w:rStyle w:val="normaltextrun"/>
          <w:rFonts w:ascii="Calibri" w:eastAsia="Times New Roman" w:hAnsi="Calibri" w:cs="Calibri"/>
          <w:color w:val="000000"/>
          <w:lang w:eastAsia="sk-SK"/>
        </w:rPr>
        <w:t xml:space="preserve"> </w:t>
      </w:r>
      <w:proofErr w:type="spellStart"/>
      <w:r w:rsidRPr="002121C1">
        <w:rPr>
          <w:rStyle w:val="normaltextrun"/>
          <w:rFonts w:ascii="Calibri" w:eastAsia="Times New Roman" w:hAnsi="Calibri" w:cs="Calibri"/>
          <w:color w:val="000000"/>
          <w:lang w:eastAsia="sk-SK"/>
        </w:rPr>
        <w:t>Nízkouhlíková</w:t>
      </w:r>
      <w:proofErr w:type="spellEnd"/>
      <w:r w:rsidRPr="002121C1">
        <w:rPr>
          <w:rStyle w:val="normaltextrun"/>
          <w:rFonts w:ascii="Calibri" w:eastAsia="Times New Roman" w:hAnsi="Calibri" w:cs="Calibri"/>
          <w:color w:val="000000"/>
          <w:lang w:eastAsia="sk-SK"/>
        </w:rPr>
        <w:t xml:space="preserve"> a digitálna transformácia práce s mládežou</w:t>
      </w:r>
      <w:r w:rsidRPr="002121C1" w:rsidDel="002121C1">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 xml:space="preserve"> je zameraná na využitie silných stránok regiónu. Priorita 4</w:t>
      </w:r>
      <w:r w:rsidRPr="00733BC9">
        <w:rPr>
          <w:rStyle w:val="normaltextrun"/>
          <w:rFonts w:ascii="Calibri" w:eastAsia="Times New Roman" w:hAnsi="Calibri" w:cs="Calibri"/>
          <w:color w:val="000000"/>
          <w:lang w:eastAsia="sk-SK"/>
        </w:rPr>
        <w:t xml:space="preserve"> </w:t>
      </w:r>
      <w:r w:rsidRPr="002121C1">
        <w:rPr>
          <w:rStyle w:val="normaltextrun"/>
          <w:rFonts w:ascii="Calibri" w:eastAsia="Times New Roman" w:hAnsi="Calibri" w:cs="Calibri"/>
          <w:color w:val="000000"/>
          <w:lang w:eastAsia="sk-SK"/>
        </w:rPr>
        <w:t>Duševné zdravie a odolnosť mladých ľudí</w:t>
      </w:r>
      <w:r w:rsidRPr="002121C1" w:rsidDel="002121C1">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 xml:space="preserve"> je zameraná na predchádzanie ohrozeniam digitálneho veku. Priorita 5</w:t>
      </w:r>
      <w:r w:rsidRPr="00733BC9">
        <w:rPr>
          <w:rStyle w:val="normaltextrun"/>
          <w:rFonts w:ascii="Calibri" w:eastAsia="Times New Roman" w:hAnsi="Calibri" w:cs="Calibri"/>
          <w:color w:val="000000"/>
          <w:lang w:eastAsia="sk-SK"/>
        </w:rPr>
        <w:t xml:space="preserve"> </w:t>
      </w:r>
      <w:r w:rsidRPr="002121C1">
        <w:rPr>
          <w:rStyle w:val="normaltextrun"/>
          <w:rFonts w:ascii="Calibri" w:eastAsia="Times New Roman" w:hAnsi="Calibri" w:cs="Calibri"/>
          <w:color w:val="000000"/>
          <w:lang w:eastAsia="sk-SK"/>
        </w:rPr>
        <w:t xml:space="preserve">Dostupnosť voľnočasovej infraštruktúry a </w:t>
      </w:r>
      <w:proofErr w:type="spellStart"/>
      <w:r w:rsidRPr="002121C1">
        <w:rPr>
          <w:rStyle w:val="normaltextrun"/>
          <w:rFonts w:ascii="Calibri" w:eastAsia="Times New Roman" w:hAnsi="Calibri" w:cs="Calibri"/>
          <w:color w:val="000000"/>
          <w:lang w:eastAsia="sk-SK"/>
        </w:rPr>
        <w:t>nízkoprahové</w:t>
      </w:r>
      <w:proofErr w:type="spellEnd"/>
      <w:r w:rsidRPr="002121C1">
        <w:rPr>
          <w:rStyle w:val="normaltextrun"/>
          <w:rFonts w:ascii="Calibri" w:eastAsia="Times New Roman" w:hAnsi="Calibri" w:cs="Calibri"/>
          <w:color w:val="000000"/>
          <w:lang w:eastAsia="sk-SK"/>
        </w:rPr>
        <w:t xml:space="preserve"> prístupy k práci s mládežou</w:t>
      </w:r>
      <w:r w:rsidRPr="002121C1" w:rsidDel="002121C1">
        <w:rPr>
          <w:rStyle w:val="normaltextrun"/>
          <w:rFonts w:ascii="Calibri" w:eastAsia="Times New Roman" w:hAnsi="Calibri" w:cs="Calibri"/>
          <w:color w:val="000000"/>
          <w:lang w:eastAsia="sk-SK"/>
        </w:rPr>
        <w:t xml:space="preserve"> </w:t>
      </w:r>
      <w:r>
        <w:rPr>
          <w:rStyle w:val="normaltextrun"/>
          <w:rFonts w:ascii="Calibri" w:eastAsia="Times New Roman" w:hAnsi="Calibri" w:cs="Calibri"/>
          <w:color w:val="000000"/>
          <w:lang w:eastAsia="sk-SK"/>
        </w:rPr>
        <w:t xml:space="preserve">je zacielená na rozšírenie ponuky organizácií, ktoré prevádzkujú </w:t>
      </w:r>
      <w:proofErr w:type="spellStart"/>
      <w:r>
        <w:rPr>
          <w:rStyle w:val="normaltextrun"/>
          <w:rFonts w:ascii="Calibri" w:eastAsia="Times New Roman" w:hAnsi="Calibri" w:cs="Calibri"/>
          <w:color w:val="000000"/>
          <w:lang w:eastAsia="sk-SK"/>
        </w:rPr>
        <w:t>nízkoprahové</w:t>
      </w:r>
      <w:proofErr w:type="spellEnd"/>
      <w:r>
        <w:rPr>
          <w:rStyle w:val="normaltextrun"/>
          <w:rFonts w:ascii="Calibri" w:eastAsia="Times New Roman" w:hAnsi="Calibri" w:cs="Calibri"/>
          <w:color w:val="000000"/>
          <w:lang w:eastAsia="sk-SK"/>
        </w:rPr>
        <w:t xml:space="preserve"> centrá pre ohrozené skupiny detí a mládeže</w:t>
      </w:r>
      <w:r w:rsidRPr="00733BC9">
        <w:rPr>
          <w:rStyle w:val="normaltextrun"/>
          <w:rFonts w:ascii="Calibri" w:eastAsia="Times New Roman" w:hAnsi="Calibri" w:cs="Calibri"/>
          <w:color w:val="000000"/>
          <w:lang w:eastAsia="sk-SK"/>
        </w:rPr>
        <w:t>.</w:t>
      </w:r>
      <w:r w:rsidRPr="00733BC9">
        <w:rPr>
          <w:rStyle w:val="normaltextrun"/>
          <w:rFonts w:eastAsia="Times New Roman"/>
          <w:lang w:eastAsia="sk-SK"/>
        </w:rPr>
        <w:t> </w:t>
      </w:r>
    </w:p>
    <w:p w14:paraId="457F78EF" w14:textId="77777777" w:rsidR="001203FE" w:rsidRPr="00733BC9" w:rsidRDefault="001203FE" w:rsidP="001203FE">
      <w:pPr>
        <w:jc w:val="both"/>
        <w:rPr>
          <w:rStyle w:val="normaltextrun"/>
          <w:rFonts w:ascii="Calibri" w:eastAsia="Times New Roman" w:hAnsi="Calibri" w:cs="Calibri"/>
          <w:color w:val="000000"/>
          <w:lang w:eastAsia="sk-SK"/>
        </w:rPr>
      </w:pPr>
      <w:r w:rsidRPr="00733BC9">
        <w:rPr>
          <w:rStyle w:val="normaltextrun"/>
          <w:rFonts w:ascii="Calibri" w:eastAsia="Times New Roman" w:hAnsi="Calibri" w:cs="Calibri"/>
          <w:color w:val="000000"/>
          <w:lang w:eastAsia="sk-SK"/>
        </w:rPr>
        <w:t xml:space="preserve">Systém regionálnej </w:t>
      </w:r>
      <w:proofErr w:type="spellStart"/>
      <w:r w:rsidRPr="00733BC9">
        <w:rPr>
          <w:color w:val="000000" w:themeColor="text1"/>
        </w:rPr>
        <w:t>P</w:t>
      </w:r>
      <w:r w:rsidRPr="00733BC9">
        <w:t>sM</w:t>
      </w:r>
      <w:proofErr w:type="spellEnd"/>
      <w:r w:rsidRPr="00733BC9">
        <w:t xml:space="preserve"> </w:t>
      </w:r>
      <w:r w:rsidRPr="00733BC9">
        <w:rPr>
          <w:rStyle w:val="normaltextrun"/>
          <w:rFonts w:ascii="Calibri" w:eastAsia="Times New Roman" w:hAnsi="Calibri" w:cs="Calibri"/>
          <w:color w:val="000000"/>
          <w:lang w:eastAsia="sk-SK"/>
        </w:rPr>
        <w:t>vychádza z modelu otvorenej spolupráce s</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platformou organizácií občianskej spoločnosti a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koordinácie medzi úrovňami miestnej, regionálnej a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štátnej správy v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xml:space="preserve">prospech mladých ľudí. </w:t>
      </w:r>
      <w:r w:rsidRPr="0010252A">
        <w:rPr>
          <w:rStyle w:val="normaltextrun"/>
          <w:rFonts w:ascii="Calibri" w:eastAsia="Times New Roman" w:hAnsi="Calibri" w:cs="Calibri"/>
          <w:color w:val="000000"/>
          <w:lang w:eastAsia="sk-SK"/>
        </w:rPr>
        <w:t xml:space="preserve">Na podporu </w:t>
      </w:r>
      <w:proofErr w:type="spellStart"/>
      <w:r w:rsidRPr="00733BC9">
        <w:rPr>
          <w:color w:val="000000" w:themeColor="text1"/>
        </w:rPr>
        <w:t>P</w:t>
      </w:r>
      <w:r w:rsidRPr="00733BC9">
        <w:t>sM</w:t>
      </w:r>
      <w:proofErr w:type="spellEnd"/>
      <w:r w:rsidRPr="00733BC9">
        <w:t xml:space="preserve"> </w:t>
      </w:r>
      <w:r w:rsidRPr="0010252A">
        <w:rPr>
          <w:rStyle w:val="normaltextrun"/>
          <w:rFonts w:ascii="Calibri" w:eastAsia="Times New Roman" w:hAnsi="Calibri" w:cs="Calibri"/>
          <w:color w:val="000000"/>
          <w:lang w:eastAsia="sk-SK"/>
        </w:rPr>
        <w:t>budú k dispozícii</w:t>
      </w:r>
      <w:r w:rsidRPr="00733BC9">
        <w:rPr>
          <w:rStyle w:val="normaltextrun"/>
          <w:rFonts w:ascii="Calibri" w:eastAsia="Times New Roman" w:hAnsi="Calibri" w:cs="Calibri"/>
          <w:color w:val="000000"/>
          <w:lang w:eastAsia="sk-SK"/>
        </w:rPr>
        <w:t xml:space="preserve"> nové finančné mechanizmy a</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w:t>
      </w:r>
      <w:r w:rsidRPr="0010252A">
        <w:rPr>
          <w:rStyle w:val="normaltextrun"/>
          <w:rFonts w:ascii="Calibri" w:eastAsia="Times New Roman" w:hAnsi="Calibri" w:cs="Calibri"/>
          <w:color w:val="000000"/>
          <w:lang w:eastAsia="sk-SK"/>
        </w:rPr>
        <w:t xml:space="preserve">programy financované zo zdrojov EÚ </w:t>
      </w:r>
      <w:r w:rsidRPr="00733BC9">
        <w:rPr>
          <w:rStyle w:val="normaltextrun"/>
          <w:rFonts w:ascii="Calibri" w:eastAsia="Times New Roman" w:hAnsi="Calibri" w:cs="Calibri"/>
          <w:color w:val="000000"/>
          <w:lang w:eastAsia="sk-SK"/>
        </w:rPr>
        <w:t>zacielené na spoločné prekonanie výziev, ako sú klimatická zmena a</w:t>
      </w:r>
      <w:r w:rsidRPr="0010252A">
        <w:rPr>
          <w:rStyle w:val="normaltextrun"/>
          <w:rFonts w:ascii="Calibri" w:eastAsia="Times New Roman" w:hAnsi="Calibri" w:cs="Calibri"/>
          <w:color w:val="000000"/>
          <w:lang w:eastAsia="sk-SK"/>
        </w:rPr>
        <w:t> </w:t>
      </w:r>
      <w:r w:rsidRPr="00733BC9">
        <w:rPr>
          <w:rStyle w:val="normaltextrun"/>
          <w:rFonts w:ascii="Calibri" w:eastAsia="Times New Roman" w:hAnsi="Calibri" w:cs="Calibri"/>
          <w:color w:val="000000"/>
          <w:lang w:eastAsia="sk-SK"/>
        </w:rPr>
        <w:t>s</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ňou súvisiaca globálna ekonomická transformácia.</w:t>
      </w:r>
      <w:r w:rsidRPr="00733BC9">
        <w:rPr>
          <w:rStyle w:val="normaltextrun"/>
          <w:rFonts w:eastAsia="Times New Roman"/>
          <w:lang w:eastAsia="sk-SK"/>
        </w:rPr>
        <w:t> </w:t>
      </w:r>
    </w:p>
    <w:p w14:paraId="464F5240" w14:textId="77777777" w:rsidR="001203FE" w:rsidRDefault="001203FE" w:rsidP="001203FE">
      <w:pPr>
        <w:jc w:val="both"/>
        <w:rPr>
          <w:b/>
        </w:rPr>
      </w:pPr>
      <w:r w:rsidRPr="00733BC9">
        <w:rPr>
          <w:rStyle w:val="normaltextrun"/>
          <w:rFonts w:ascii="Calibri" w:eastAsia="Times New Roman" w:hAnsi="Calibri" w:cs="Calibri"/>
          <w:color w:val="000000"/>
          <w:lang w:eastAsia="sk-SK"/>
        </w:rPr>
        <w:t>Realizácia navrhnutých opatrení pomôže sústrediť energiu všetkých aktívnych mladých ľudí, mladých vedúcich a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pracovníkov s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mládežou pre aktivizáciu tých mladých ľudí, ktorí sa doposiaľ nemali šancu stretnúť s </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xml:space="preserve">niektorou z foriem zážitkového, rovesníckeho alebo iného </w:t>
      </w:r>
      <w:r w:rsidRPr="00733BC9">
        <w:rPr>
          <w:color w:val="000000" w:themeColor="text1"/>
        </w:rPr>
        <w:t>NFV</w:t>
      </w:r>
      <w:r w:rsidRPr="0010252A" w:rsidDel="00760EF4">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a</w:t>
      </w:r>
      <w:r w:rsidRPr="0010252A">
        <w:rPr>
          <w:rStyle w:val="normaltextrun"/>
          <w:rFonts w:ascii="Calibri" w:eastAsia="Times New Roman" w:hAnsi="Calibri" w:cs="Calibri"/>
          <w:color w:val="000000"/>
          <w:lang w:eastAsia="sk-SK"/>
        </w:rPr>
        <w:t> </w:t>
      </w:r>
      <w:r w:rsidRPr="00733BC9">
        <w:rPr>
          <w:rStyle w:val="normaltextrun"/>
          <w:rFonts w:ascii="Calibri" w:eastAsia="Times New Roman" w:hAnsi="Calibri" w:cs="Calibri"/>
          <w:color w:val="000000"/>
          <w:lang w:eastAsia="sk-SK"/>
        </w:rPr>
        <w:t>s</w:t>
      </w:r>
      <w:r w:rsidRPr="0010252A">
        <w:rPr>
          <w:rStyle w:val="normaltextrun"/>
          <w:rFonts w:ascii="Calibri" w:eastAsia="Times New Roman" w:hAnsi="Calibri" w:cs="Calibri"/>
          <w:color w:val="000000"/>
          <w:lang w:eastAsia="sk-SK"/>
        </w:rPr>
        <w:t xml:space="preserve"> </w:t>
      </w:r>
      <w:r w:rsidRPr="00733BC9">
        <w:rPr>
          <w:rStyle w:val="normaltextrun"/>
          <w:rFonts w:ascii="Calibri" w:eastAsia="Times New Roman" w:hAnsi="Calibri" w:cs="Calibri"/>
          <w:color w:val="000000"/>
          <w:lang w:eastAsia="sk-SK"/>
        </w:rPr>
        <w:t xml:space="preserve"> ich </w:t>
      </w:r>
      <w:proofErr w:type="spellStart"/>
      <w:r w:rsidRPr="00733BC9">
        <w:rPr>
          <w:rStyle w:val="normaltextrun"/>
          <w:rFonts w:ascii="Calibri" w:eastAsia="Times New Roman" w:hAnsi="Calibri" w:cs="Calibri"/>
          <w:color w:val="000000"/>
          <w:lang w:eastAsia="sk-SK"/>
        </w:rPr>
        <w:t>transformatívnym</w:t>
      </w:r>
      <w:proofErr w:type="spellEnd"/>
      <w:r w:rsidRPr="00733BC9">
        <w:rPr>
          <w:rStyle w:val="normaltextrun"/>
          <w:rFonts w:ascii="Calibri" w:eastAsia="Times New Roman" w:hAnsi="Calibri" w:cs="Calibri"/>
          <w:color w:val="000000"/>
          <w:lang w:eastAsia="sk-SK"/>
        </w:rPr>
        <w:t xml:space="preserve"> dopadom.</w:t>
      </w:r>
    </w:p>
    <w:p w14:paraId="6C132A87" w14:textId="77777777" w:rsidR="001203FE" w:rsidRDefault="001203FE" w:rsidP="001203FE">
      <w:r>
        <w:br w:type="page"/>
      </w:r>
    </w:p>
    <w:p w14:paraId="36536F9C" w14:textId="77777777" w:rsidR="001203FE" w:rsidRDefault="001203FE" w:rsidP="001203FE">
      <w:pPr>
        <w:pStyle w:val="Nadpis2"/>
      </w:pPr>
      <w:bookmarkStart w:id="436" w:name="_Toc110346791"/>
      <w:r w:rsidRPr="004E4E32">
        <w:lastRenderedPageBreak/>
        <w:t>Zhrnutie v anglickom jazyku</w:t>
      </w:r>
      <w:bookmarkEnd w:id="436"/>
    </w:p>
    <w:p w14:paraId="39ED832C" w14:textId="77777777" w:rsidR="001203FE" w:rsidRPr="009F57A3" w:rsidRDefault="001203FE" w:rsidP="001203FE">
      <w:pPr>
        <w:jc w:val="both"/>
        <w:rPr>
          <w:lang w:val="en-GB"/>
        </w:rPr>
      </w:pPr>
      <w:r w:rsidRPr="009F57A3">
        <w:rPr>
          <w:lang w:val="en-GB"/>
        </w:rPr>
        <w:t>The Concept of Development of Sports and Youth for years 2022 to 2026 is linked to the previous initiatives of the Bratislava Region (hereinafter referred to as „BSK”). The priorities and measures related to sports and youth development in the Bratislava region are based on the analysis results, consultations with key actors and regional strategies/plans.</w:t>
      </w:r>
    </w:p>
    <w:p w14:paraId="67CDFE1B" w14:textId="77777777" w:rsidR="001203FE" w:rsidRPr="009F57A3" w:rsidRDefault="001203FE" w:rsidP="001203FE">
      <w:pPr>
        <w:jc w:val="both"/>
        <w:rPr>
          <w:u w:val="single"/>
          <w:lang w:val="en-GB"/>
        </w:rPr>
      </w:pPr>
      <w:r w:rsidRPr="009F57A3">
        <w:rPr>
          <w:u w:val="single"/>
          <w:lang w:val="en-GB"/>
        </w:rPr>
        <w:t>Main findings of the analysis of sports</w:t>
      </w:r>
    </w:p>
    <w:p w14:paraId="649A4AD1" w14:textId="77777777" w:rsidR="001203FE" w:rsidRPr="009F57A3" w:rsidRDefault="001203FE" w:rsidP="001203FE">
      <w:pPr>
        <w:jc w:val="both"/>
        <w:rPr>
          <w:lang w:val="en-GB"/>
        </w:rPr>
      </w:pPr>
      <w:r w:rsidRPr="009F57A3">
        <w:rPr>
          <w:lang w:val="en-GB"/>
        </w:rPr>
        <w:t>The legislation and institutional framework for sports development</w:t>
      </w:r>
      <w:r>
        <w:rPr>
          <w:lang w:val="en-GB"/>
        </w:rPr>
        <w:t xml:space="preserve"> remains</w:t>
      </w:r>
      <w:r w:rsidRPr="009F57A3">
        <w:rPr>
          <w:lang w:val="en-GB"/>
        </w:rPr>
        <w:t xml:space="preserve"> unchanged. The key legislation for the area of sports is Act No. 440/2015 Coll. on sports, which has not been significantly amended in recent years. The Act, inter alia, defines the general tasks of a self-governing region. At the national level, a new Sports Concept for years 2022 to 2026 was adopted, which represents the sports vision for the Slovak Republic and the instruments of its implementation.</w:t>
      </w:r>
    </w:p>
    <w:p w14:paraId="0E351B2E" w14:textId="77777777" w:rsidR="001203FE" w:rsidRPr="009F57A3" w:rsidRDefault="001203FE" w:rsidP="001203FE">
      <w:pPr>
        <w:jc w:val="both"/>
        <w:rPr>
          <w:lang w:val="en-GB"/>
        </w:rPr>
      </w:pPr>
      <w:r w:rsidRPr="009F57A3">
        <w:rPr>
          <w:lang w:val="en-GB"/>
        </w:rPr>
        <w:t>In the long term, Slovakia belongs to the countries with the lowest public expenditure on sports among the EU Member States. In 2017 the expenditures on leisure activities and sports made merely 0.4 % of the total public expenditures, i.e.</w:t>
      </w:r>
      <w:r>
        <w:rPr>
          <w:lang w:val="en-GB"/>
        </w:rPr>
        <w:t xml:space="preserve"> </w:t>
      </w:r>
      <w:r w:rsidRPr="009F57A3">
        <w:rPr>
          <w:lang w:val="en-GB"/>
        </w:rPr>
        <w:t>23.00 EUR per capita. At the regional level, the Bratislava Regional Subsidy Scheme (BRDS) is a key instrument of financial support for sports development. The BRDS subsidies are primarily intended to support the (material and technical) equipment of sports clubs, development of sports and organization of events for the public. Since 2017 the number of approved subsidies has been ranging from the amount of 300,000 EUR to 425,000 EUR per year. The number and amount of approved BRDS subsidies and individual subsidies reflect the popularity of sports in the Bratislava region among children and youth under 23 years. Most subsidies were directed to the support of football, canoeing, combat sports, volleyball, and swimming sports, as well as to less popular or unacknowledged sports. From 2019 the organizations acting in the area of sports, including BSK, are eligible to use resources provided by the Sports Support Fund („</w:t>
      </w:r>
      <w:proofErr w:type="spellStart"/>
      <w:r w:rsidRPr="009F57A3">
        <w:rPr>
          <w:lang w:val="en-GB"/>
        </w:rPr>
        <w:t>FnPŠ</w:t>
      </w:r>
      <w:proofErr w:type="spellEnd"/>
      <w:r w:rsidRPr="009F57A3">
        <w:rPr>
          <w:lang w:val="en-GB"/>
        </w:rPr>
        <w:t>“).</w:t>
      </w:r>
    </w:p>
    <w:p w14:paraId="266072BA" w14:textId="77777777" w:rsidR="001203FE" w:rsidRPr="009F57A3" w:rsidRDefault="001203FE" w:rsidP="001203FE">
      <w:pPr>
        <w:jc w:val="both"/>
        <w:rPr>
          <w:lang w:val="en-GB"/>
        </w:rPr>
      </w:pPr>
      <w:r w:rsidRPr="009F57A3">
        <w:rPr>
          <w:lang w:val="en-GB"/>
        </w:rPr>
        <w:t>In 2019, there were in total of 45,865 athletes under 23 years registered in the Bratislava region territory, which is approximately one-third of the population in this age group. Football is the most popular and represented sport - footballers represent more than half of the registered athletes. The most popular team sports include handball, ice hockey, floorball, and basketball. As far as individual sports are concerned, most children and youth under 23 years practise swimming sports, athletics, gymnastics, karate, and dance sports. Among the registered athletes under 23 years, there are approximately three times more boys than girls. The most represented age groups are 10 to 14 years, and 15 to 18 years. The number of active athletes decreases earlier in the case of individual sports (at the age of 13 to 14 years) than in the case of team sports (at the age of 17 to 18 years).</w:t>
      </w:r>
    </w:p>
    <w:p w14:paraId="5D1E1A31" w14:textId="77777777" w:rsidR="001203FE" w:rsidRPr="009F57A3" w:rsidRDefault="001203FE" w:rsidP="001203FE">
      <w:pPr>
        <w:jc w:val="both"/>
        <w:rPr>
          <w:lang w:val="en-GB"/>
        </w:rPr>
      </w:pPr>
      <w:r w:rsidRPr="009F57A3">
        <w:rPr>
          <w:lang w:val="en-GB"/>
        </w:rPr>
        <w:t xml:space="preserve">Upon a survey carried out, there were 1,814 facilities of public sports infrastructure identified in the Bratislava region. The sports infrastructure includes in particular gyms, multifunctional playgrounds, places for athletic disciplines, and football fields making together more than half of all facilities or premises. A substantial part of the sports infrastructure (more than 60 %) is in satisfactory condition, however, in the </w:t>
      </w:r>
      <w:r>
        <w:rPr>
          <w:lang w:val="en-GB"/>
        </w:rPr>
        <w:t>upcoming</w:t>
      </w:r>
      <w:r w:rsidRPr="009F57A3">
        <w:rPr>
          <w:lang w:val="en-GB"/>
        </w:rPr>
        <w:t xml:space="preserve"> years, more investment will be needed. Nowadays, 25 % of the facilities mapped are not in convenient condition. A positive finding is a fact that sports facilities are available to the public to practise sports, however, only a small part of such facilities are able to meet the needs of disabled persons.</w:t>
      </w:r>
    </w:p>
    <w:p w14:paraId="3437050D" w14:textId="77777777" w:rsidR="009A14C5" w:rsidRDefault="009A14C5" w:rsidP="001203FE">
      <w:pPr>
        <w:jc w:val="both"/>
        <w:rPr>
          <w:u w:val="single"/>
          <w:lang w:val="en-GB"/>
        </w:rPr>
      </w:pPr>
    </w:p>
    <w:p w14:paraId="76953E2F" w14:textId="77777777" w:rsidR="009A14C5" w:rsidRDefault="009A14C5" w:rsidP="001203FE">
      <w:pPr>
        <w:jc w:val="both"/>
        <w:rPr>
          <w:u w:val="single"/>
          <w:lang w:val="en-GB"/>
        </w:rPr>
      </w:pPr>
    </w:p>
    <w:p w14:paraId="66DFB4B9" w14:textId="3DC98237" w:rsidR="001203FE" w:rsidRPr="00297AE4" w:rsidRDefault="001203FE" w:rsidP="001203FE">
      <w:pPr>
        <w:jc w:val="both"/>
        <w:rPr>
          <w:u w:val="single"/>
          <w:lang w:val="en-GB"/>
        </w:rPr>
      </w:pPr>
      <w:r w:rsidRPr="00297AE4">
        <w:rPr>
          <w:u w:val="single"/>
          <w:lang w:val="en-GB"/>
        </w:rPr>
        <w:lastRenderedPageBreak/>
        <w:t>Priorities of the region for sports</w:t>
      </w:r>
    </w:p>
    <w:p w14:paraId="524CD111" w14:textId="77777777" w:rsidR="009A14C5" w:rsidRDefault="009A14C5" w:rsidP="001203FE">
      <w:pPr>
        <w:jc w:val="both"/>
        <w:rPr>
          <w:lang w:val="en-GB"/>
        </w:rPr>
      </w:pPr>
    </w:p>
    <w:p w14:paraId="2F24FEC4" w14:textId="23C832AD" w:rsidR="001203FE" w:rsidRDefault="001203FE" w:rsidP="001203FE">
      <w:pPr>
        <w:jc w:val="both"/>
        <w:rPr>
          <w:lang w:val="en-GB"/>
        </w:rPr>
      </w:pPr>
      <w:r w:rsidRPr="009F57A3">
        <w:rPr>
          <w:lang w:val="en-GB"/>
        </w:rPr>
        <w:t>An active lifestyle brings unquestionable benefits to citizens of all age groups and</w:t>
      </w:r>
      <w:r>
        <w:rPr>
          <w:lang w:val="en-GB"/>
        </w:rPr>
        <w:t xml:space="preserve"> to the</w:t>
      </w:r>
      <w:r w:rsidRPr="009F57A3">
        <w:rPr>
          <w:lang w:val="en-GB"/>
        </w:rPr>
        <w:t xml:space="preserve"> society as a whole. Regular physical activities have a positive impact not only on the physical development of children and youth, but it is essential for their healthy emotional, cognitive, and social development as well. The main benefit of safe physical activity for the adult population is their better health. Despite the indisputable benefits of sports and related activities, the surveys point to the low share of children, youth, and adults practising regular physical activities. One of the possibilities of supporting an active lifestyle of the BSK inhabitants is to create conditions for sports-related activities for all age groups including disabled persons. In Slovakia, the BSK inhabitants enjoy the best conditions for regular sports activities in terms of supply, availability, and economic situation. The BSK priorities for the next five years include</w:t>
      </w:r>
      <w:r>
        <w:rPr>
          <w:lang w:val="en-GB"/>
        </w:rPr>
        <w:t>:</w:t>
      </w:r>
    </w:p>
    <w:p w14:paraId="394E6BB6" w14:textId="77777777" w:rsidR="001203FE" w:rsidRDefault="001203FE" w:rsidP="001203FE">
      <w:pPr>
        <w:spacing w:after="0"/>
        <w:ind w:firstLine="708"/>
        <w:jc w:val="both"/>
        <w:rPr>
          <w:lang w:val="en-GB"/>
        </w:rPr>
      </w:pPr>
      <w:r>
        <w:rPr>
          <w:lang w:val="en-GB"/>
        </w:rPr>
        <w:t>(1</w:t>
      </w:r>
      <w:r w:rsidRPr="009F57A3">
        <w:rPr>
          <w:lang w:val="en-GB"/>
        </w:rPr>
        <w:t xml:space="preserve">) development of non-organized sports; </w:t>
      </w:r>
    </w:p>
    <w:p w14:paraId="1086FC0A" w14:textId="77777777" w:rsidR="001203FE" w:rsidRDefault="001203FE" w:rsidP="001203FE">
      <w:pPr>
        <w:spacing w:after="0"/>
        <w:ind w:firstLine="708"/>
        <w:jc w:val="both"/>
        <w:rPr>
          <w:lang w:val="en-GB"/>
        </w:rPr>
      </w:pPr>
      <w:r>
        <w:rPr>
          <w:lang w:val="en-GB"/>
        </w:rPr>
        <w:t>(2) development of</w:t>
      </w:r>
      <w:r w:rsidRPr="009F57A3">
        <w:rPr>
          <w:lang w:val="en-GB"/>
        </w:rPr>
        <w:t xml:space="preserve"> school physical education and school sports;</w:t>
      </w:r>
    </w:p>
    <w:p w14:paraId="257FB3B9" w14:textId="77777777" w:rsidR="001203FE" w:rsidRPr="009F57A3" w:rsidRDefault="001203FE" w:rsidP="001203FE">
      <w:pPr>
        <w:ind w:firstLine="708"/>
        <w:jc w:val="both"/>
        <w:rPr>
          <w:lang w:val="en-GB"/>
        </w:rPr>
      </w:pPr>
      <w:r>
        <w:rPr>
          <w:lang w:val="en-GB"/>
        </w:rPr>
        <w:t>(3</w:t>
      </w:r>
      <w:r w:rsidRPr="009F57A3">
        <w:rPr>
          <w:lang w:val="en-GB"/>
        </w:rPr>
        <w:t xml:space="preserve">) development and support </w:t>
      </w:r>
      <w:r>
        <w:rPr>
          <w:lang w:val="en-GB"/>
        </w:rPr>
        <w:t>of</w:t>
      </w:r>
      <w:r w:rsidRPr="009F57A3">
        <w:rPr>
          <w:lang w:val="en-GB"/>
        </w:rPr>
        <w:t xml:space="preserve"> organized sports</w:t>
      </w:r>
      <w:r>
        <w:rPr>
          <w:lang w:val="en-GB"/>
        </w:rPr>
        <w:t xml:space="preserve"> activities</w:t>
      </w:r>
      <w:r w:rsidRPr="009F57A3">
        <w:rPr>
          <w:lang w:val="en-GB"/>
        </w:rPr>
        <w:t xml:space="preserve"> in the Bratislava </w:t>
      </w:r>
      <w:r>
        <w:rPr>
          <w:lang w:val="en-GB"/>
        </w:rPr>
        <w:t>R</w:t>
      </w:r>
      <w:r w:rsidRPr="009F57A3">
        <w:rPr>
          <w:lang w:val="en-GB"/>
        </w:rPr>
        <w:t>egion.</w:t>
      </w:r>
    </w:p>
    <w:p w14:paraId="7D2CE933" w14:textId="77777777" w:rsidR="009A14C5" w:rsidRDefault="009A14C5" w:rsidP="001203FE">
      <w:pPr>
        <w:jc w:val="both"/>
        <w:rPr>
          <w:lang w:val="en-GB"/>
        </w:rPr>
      </w:pPr>
    </w:p>
    <w:p w14:paraId="2F1E7A81" w14:textId="67FD582F" w:rsidR="001203FE" w:rsidRPr="009F57A3" w:rsidRDefault="001203FE" w:rsidP="001203FE">
      <w:pPr>
        <w:jc w:val="both"/>
        <w:rPr>
          <w:lang w:val="en-GB"/>
        </w:rPr>
      </w:pPr>
      <w:r w:rsidRPr="009F57A3">
        <w:rPr>
          <w:lang w:val="en-GB"/>
        </w:rPr>
        <w:t xml:space="preserve">The main prerequisite of acquiring an active lifestyle and a lifelong </w:t>
      </w:r>
      <w:r>
        <w:rPr>
          <w:lang w:val="en-GB"/>
        </w:rPr>
        <w:t xml:space="preserve">healthy relationship to physical activity and sports </w:t>
      </w:r>
      <w:r w:rsidRPr="009F57A3">
        <w:rPr>
          <w:lang w:val="en-GB"/>
        </w:rPr>
        <w:t xml:space="preserve">is to have a quality and available sports infrastructure for all groups of the public. The improvement of the </w:t>
      </w:r>
      <w:r>
        <w:rPr>
          <w:lang w:val="en-GB"/>
        </w:rPr>
        <w:t xml:space="preserve">condition of </w:t>
      </w:r>
      <w:r w:rsidRPr="009F57A3">
        <w:rPr>
          <w:lang w:val="en-GB"/>
        </w:rPr>
        <w:t>sports infrastructure in the region will require significant financial resources. Towns and municipalities, or sports clubs and associations are entitled to use subsidies provided by the Sports Support Fund (</w:t>
      </w:r>
      <w:proofErr w:type="spellStart"/>
      <w:r w:rsidRPr="009F57A3">
        <w:rPr>
          <w:lang w:val="en-GB"/>
        </w:rPr>
        <w:t>FnPŠ</w:t>
      </w:r>
      <w:proofErr w:type="spellEnd"/>
      <w:r w:rsidRPr="009F57A3">
        <w:rPr>
          <w:lang w:val="en-GB"/>
        </w:rPr>
        <w:t xml:space="preserve">) and Operational Programme Slovakia. In the area of sports infrastructure in the coming years, the BSK will focus on the modernization of the existing sports infrastructure, respectively </w:t>
      </w:r>
      <w:r>
        <w:rPr>
          <w:lang w:val="en-GB"/>
        </w:rPr>
        <w:t xml:space="preserve">on </w:t>
      </w:r>
      <w:r w:rsidRPr="009F57A3">
        <w:rPr>
          <w:lang w:val="en-GB"/>
        </w:rPr>
        <w:t>the building of the new one. To enhance the economic efficiency of investment in the sports infrastructure, it is necessary to ensure the availability of sports facilities for the public and their multi-functionality. This will require better cooperation between the regiona</w:t>
      </w:r>
      <w:r>
        <w:rPr>
          <w:lang w:val="en-GB"/>
        </w:rPr>
        <w:t>l municipalities</w:t>
      </w:r>
      <w:r w:rsidRPr="009F57A3">
        <w:rPr>
          <w:lang w:val="en-GB"/>
        </w:rPr>
        <w:t xml:space="preserve"> and other key actors. The </w:t>
      </w:r>
      <w:r>
        <w:rPr>
          <w:lang w:val="en-GB"/>
        </w:rPr>
        <w:t xml:space="preserve">development of </w:t>
      </w:r>
      <w:r w:rsidRPr="009F57A3">
        <w:rPr>
          <w:lang w:val="en-GB"/>
        </w:rPr>
        <w:t>sports infrastructure</w:t>
      </w:r>
      <w:r>
        <w:rPr>
          <w:lang w:val="en-GB"/>
        </w:rPr>
        <w:t xml:space="preserve"> </w:t>
      </w:r>
      <w:r w:rsidRPr="009F57A3">
        <w:rPr>
          <w:lang w:val="en-GB"/>
        </w:rPr>
        <w:t>takes the technical requirements, including requirements of availability to disabled persons and athletes into account.</w:t>
      </w:r>
    </w:p>
    <w:p w14:paraId="3F4E667A" w14:textId="77777777" w:rsidR="001203FE" w:rsidRPr="009F57A3" w:rsidRDefault="001203FE" w:rsidP="001203FE">
      <w:pPr>
        <w:jc w:val="both"/>
        <w:rPr>
          <w:lang w:val="en-GB"/>
        </w:rPr>
      </w:pPr>
      <w:r w:rsidRPr="009F57A3">
        <w:rPr>
          <w:lang w:val="en-GB"/>
        </w:rPr>
        <w:t xml:space="preserve">Children are supposed to acquire basic motor skills at an early age. Later, the positive attitude toward lifelong physical activity needs to be supported by increasing the awareness of the significance of an active and healthy lifestyle. Therefore, the BSK priority </w:t>
      </w:r>
      <w:r>
        <w:rPr>
          <w:lang w:val="en-GB"/>
        </w:rPr>
        <w:t>for years</w:t>
      </w:r>
      <w:r w:rsidRPr="009F57A3">
        <w:rPr>
          <w:lang w:val="en-GB"/>
        </w:rPr>
        <w:t xml:space="preserve"> 2022 to 2026 is to support systematic education and human resources development in the area of sports. The measures and activities proposed should contribute to the creation of suitable conditions for the education of children and youth with a focus on a healthy way of living and regular sports activities. Another area is aimed at increasing the qualification and </w:t>
      </w:r>
      <w:r>
        <w:rPr>
          <w:lang w:val="en-GB"/>
        </w:rPr>
        <w:t xml:space="preserve">support of </w:t>
      </w:r>
      <w:r w:rsidRPr="009F57A3">
        <w:rPr>
          <w:lang w:val="en-GB"/>
        </w:rPr>
        <w:t>the lifelong learning of experts acting in sports. They are of key importance in terms of improving the quality of work with children and youth, prolonging the period of an active sports career, and building a</w:t>
      </w:r>
      <w:r>
        <w:rPr>
          <w:lang w:val="en-GB"/>
        </w:rPr>
        <w:t xml:space="preserve"> healthy</w:t>
      </w:r>
      <w:r w:rsidRPr="009F57A3">
        <w:rPr>
          <w:lang w:val="en-GB"/>
        </w:rPr>
        <w:t xml:space="preserve"> lifelong</w:t>
      </w:r>
      <w:r>
        <w:rPr>
          <w:lang w:val="en-GB"/>
        </w:rPr>
        <w:t xml:space="preserve"> relationship to physical activity and sports. </w:t>
      </w:r>
    </w:p>
    <w:p w14:paraId="0ECB2E9F" w14:textId="284094D6" w:rsidR="009A14C5" w:rsidRDefault="001203FE" w:rsidP="001203FE">
      <w:pPr>
        <w:jc w:val="both"/>
        <w:rPr>
          <w:lang w:val="en-GB"/>
        </w:rPr>
      </w:pPr>
      <w:r w:rsidRPr="009F57A3">
        <w:rPr>
          <w:lang w:val="en-GB"/>
        </w:rPr>
        <w:t>The last BSK priority is the acquisition of information, coordination, and cooperation in the area of sports. This priority reflects the fact that nowadays the collection, processing, and interpretation of relevant data is a basic prerequisite for creating quality public policies a</w:t>
      </w:r>
      <w:r>
        <w:rPr>
          <w:lang w:val="en-GB"/>
        </w:rPr>
        <w:t>n</w:t>
      </w:r>
      <w:r w:rsidRPr="009F57A3">
        <w:rPr>
          <w:lang w:val="en-GB"/>
        </w:rPr>
        <w:t xml:space="preserve">d adopting strategic decisions. Therefore, the Bratislava </w:t>
      </w:r>
      <w:r>
        <w:rPr>
          <w:lang w:val="en-GB"/>
        </w:rPr>
        <w:t>R</w:t>
      </w:r>
      <w:r w:rsidRPr="009F57A3">
        <w:rPr>
          <w:lang w:val="en-GB"/>
        </w:rPr>
        <w:t xml:space="preserve">egion will put emphasis on the creation of the necessary database and use of current knowledge in the area of public support for sports development. The main partners in the </w:t>
      </w:r>
      <w:r w:rsidRPr="009F57A3">
        <w:rPr>
          <w:lang w:val="en-GB"/>
        </w:rPr>
        <w:lastRenderedPageBreak/>
        <w:t>region in the development of the sport include local</w:t>
      </w:r>
      <w:r>
        <w:rPr>
          <w:lang w:val="en-GB"/>
        </w:rPr>
        <w:t xml:space="preserve"> municipalities</w:t>
      </w:r>
      <w:r w:rsidRPr="009F57A3">
        <w:rPr>
          <w:lang w:val="en-GB"/>
        </w:rPr>
        <w:t xml:space="preserve">, elementary </w:t>
      </w:r>
      <w:r>
        <w:rPr>
          <w:lang w:val="en-GB"/>
        </w:rPr>
        <w:t xml:space="preserve">school and high </w:t>
      </w:r>
      <w:r w:rsidRPr="009F57A3">
        <w:rPr>
          <w:lang w:val="en-GB"/>
        </w:rPr>
        <w:t>schools, sports clubs and associations, and the National Sports Centre.</w:t>
      </w:r>
    </w:p>
    <w:p w14:paraId="509AA265" w14:textId="77777777" w:rsidR="00D37AEA" w:rsidRPr="009A14C5" w:rsidRDefault="00D37AEA" w:rsidP="001203FE">
      <w:pPr>
        <w:jc w:val="both"/>
        <w:rPr>
          <w:lang w:val="en-GB"/>
        </w:rPr>
      </w:pPr>
    </w:p>
    <w:p w14:paraId="4583B878" w14:textId="36FFCF94" w:rsidR="001203FE" w:rsidRPr="00110F76" w:rsidRDefault="001203FE" w:rsidP="001203FE">
      <w:pPr>
        <w:jc w:val="both"/>
        <w:rPr>
          <w:u w:val="single"/>
          <w:lang w:val="en-GB"/>
        </w:rPr>
      </w:pPr>
      <w:r w:rsidRPr="00110F76">
        <w:rPr>
          <w:u w:val="single"/>
          <w:lang w:val="en-GB"/>
        </w:rPr>
        <w:t xml:space="preserve">Main findings </w:t>
      </w:r>
      <w:r>
        <w:rPr>
          <w:u w:val="single"/>
          <w:lang w:val="en-GB"/>
        </w:rPr>
        <w:t>of</w:t>
      </w:r>
      <w:r w:rsidRPr="00110F76">
        <w:rPr>
          <w:u w:val="single"/>
          <w:lang w:val="en-GB"/>
        </w:rPr>
        <w:t xml:space="preserve"> the</w:t>
      </w:r>
      <w:r>
        <w:rPr>
          <w:u w:val="single"/>
          <w:lang w:val="en-GB"/>
        </w:rPr>
        <w:t xml:space="preserve"> youth work</w:t>
      </w:r>
      <w:r w:rsidRPr="00110F76">
        <w:rPr>
          <w:u w:val="single"/>
          <w:lang w:val="en-GB"/>
        </w:rPr>
        <w:t xml:space="preserve"> analysis </w:t>
      </w:r>
    </w:p>
    <w:p w14:paraId="6948B825" w14:textId="77777777" w:rsidR="001203FE" w:rsidRPr="009F57A3" w:rsidRDefault="001203FE" w:rsidP="001203FE">
      <w:pPr>
        <w:jc w:val="both"/>
        <w:rPr>
          <w:lang w:val="en-GB"/>
        </w:rPr>
      </w:pPr>
      <w:r w:rsidRPr="009F57A3">
        <w:rPr>
          <w:lang w:val="en-GB"/>
        </w:rPr>
        <w:t>The key legislation in the area of youth is the Act. No. 208/2008 Coll. on the support of youth work</w:t>
      </w:r>
      <w:r>
        <w:rPr>
          <w:lang w:val="en-GB"/>
        </w:rPr>
        <w:t xml:space="preserve">, </w:t>
      </w:r>
      <w:r w:rsidRPr="009F57A3">
        <w:rPr>
          <w:lang w:val="en-GB"/>
        </w:rPr>
        <w:t xml:space="preserve">which strengthened the role of regional coordination of various entities working with youth among the sectors, ministries, departments, and across the topics related to youth work. The Slovak Republic Strategy for Youth for 2021 to 2028 specifies the range of topics and involvement of individual ministries. </w:t>
      </w:r>
    </w:p>
    <w:p w14:paraId="25CD5A81" w14:textId="77777777" w:rsidR="001203FE" w:rsidRPr="009F57A3" w:rsidRDefault="001203FE" w:rsidP="001203FE">
      <w:pPr>
        <w:jc w:val="both"/>
        <w:rPr>
          <w:lang w:val="en-GB"/>
        </w:rPr>
      </w:pPr>
      <w:r w:rsidRPr="00D02EF6">
        <w:rPr>
          <w:lang w:val="en-GB"/>
        </w:rPr>
        <w:t>The system of youth work is a live space with a high potential for change lined with public policies focused on youth from the perspective of education, culture and creativeness, entrepreneurship and labour market, social services, public health as well as tourism, and foreign relations.</w:t>
      </w:r>
      <w:r w:rsidRPr="009F57A3">
        <w:rPr>
          <w:lang w:val="en-GB"/>
        </w:rPr>
        <w:t xml:space="preserve"> </w:t>
      </w:r>
    </w:p>
    <w:p w14:paraId="5215D264" w14:textId="77777777" w:rsidR="001203FE" w:rsidRPr="009F57A3" w:rsidRDefault="001203FE" w:rsidP="001203FE">
      <w:pPr>
        <w:jc w:val="both"/>
        <w:rPr>
          <w:lang w:val="en-GB"/>
        </w:rPr>
      </w:pPr>
      <w:r w:rsidRPr="009F57A3">
        <w:rPr>
          <w:lang w:val="en-GB"/>
        </w:rPr>
        <w:t>Young people</w:t>
      </w:r>
      <w:r>
        <w:rPr>
          <w:lang w:val="en-GB"/>
        </w:rPr>
        <w:t xml:space="preserve"> </w:t>
      </w:r>
      <w:r w:rsidRPr="009F57A3">
        <w:rPr>
          <w:lang w:val="en-GB"/>
        </w:rPr>
        <w:t>react</w:t>
      </w:r>
      <w:r>
        <w:rPr>
          <w:lang w:val="en-GB"/>
        </w:rPr>
        <w:t xml:space="preserve"> sensitively</w:t>
      </w:r>
      <w:r w:rsidRPr="009F57A3">
        <w:rPr>
          <w:lang w:val="en-GB"/>
        </w:rPr>
        <w:t xml:space="preserve"> and create their own civil experiences. In a free society during peace tim</w:t>
      </w:r>
      <w:r>
        <w:rPr>
          <w:lang w:val="en-GB"/>
        </w:rPr>
        <w:t>e</w:t>
      </w:r>
      <w:r w:rsidRPr="009F57A3">
        <w:rPr>
          <w:lang w:val="en-GB"/>
        </w:rPr>
        <w:t xml:space="preserve"> they often vote in favour of studying and working abroad, </w:t>
      </w:r>
      <w:r w:rsidRPr="00B473DD">
        <w:rPr>
          <w:lang w:val="en-GB"/>
        </w:rPr>
        <w:t>respectively fo</w:t>
      </w:r>
      <w:r w:rsidRPr="009F57A3">
        <w:rPr>
          <w:lang w:val="en-GB"/>
        </w:rPr>
        <w:t>r their own benefit and career in the international market</w:t>
      </w:r>
      <w:r>
        <w:rPr>
          <w:lang w:val="en-GB"/>
        </w:rPr>
        <w:t>. The</w:t>
      </w:r>
      <w:r w:rsidRPr="009F57A3">
        <w:rPr>
          <w:lang w:val="en-GB"/>
        </w:rPr>
        <w:t xml:space="preserve"> Bratislava </w:t>
      </w:r>
      <w:r>
        <w:rPr>
          <w:lang w:val="en-GB"/>
        </w:rPr>
        <w:t>R</w:t>
      </w:r>
      <w:r w:rsidRPr="009F57A3">
        <w:rPr>
          <w:lang w:val="en-GB"/>
        </w:rPr>
        <w:t>egion</w:t>
      </w:r>
      <w:r>
        <w:rPr>
          <w:lang w:val="en-GB"/>
        </w:rPr>
        <w:t xml:space="preserve"> </w:t>
      </w:r>
      <w:r w:rsidRPr="009F57A3">
        <w:rPr>
          <w:lang w:val="en-GB"/>
        </w:rPr>
        <w:t xml:space="preserve">is facing a brain drain of young people. Young people who decide to react and improve the living and social conditions – from education through inclusion and improvement of accessibility of various services and cultures to the environment – can strengthen their actions due to a targeted and coordinated approach to youth work. </w:t>
      </w:r>
    </w:p>
    <w:p w14:paraId="2A3523C4" w14:textId="77777777" w:rsidR="001203FE" w:rsidRPr="009F57A3" w:rsidRDefault="001203FE" w:rsidP="001203FE">
      <w:pPr>
        <w:jc w:val="both"/>
        <w:rPr>
          <w:lang w:val="en-GB"/>
        </w:rPr>
      </w:pPr>
      <w:r w:rsidRPr="009F57A3">
        <w:rPr>
          <w:lang w:val="en-GB"/>
        </w:rPr>
        <w:t>Nevertheless, youth work is one of the priorities</w:t>
      </w:r>
      <w:r>
        <w:rPr>
          <w:lang w:val="en-GB"/>
        </w:rPr>
        <w:t xml:space="preserve"> of the region</w:t>
      </w:r>
      <w:r w:rsidRPr="009F57A3">
        <w:rPr>
          <w:lang w:val="en-GB"/>
        </w:rPr>
        <w:t>, the BRDS (Bratislava Regional Subsidy Scheme) allocation for youth has been unstable and fallen from the amount o</w:t>
      </w:r>
      <w:r>
        <w:rPr>
          <w:lang w:val="en-GB"/>
        </w:rPr>
        <w:t>f</w:t>
      </w:r>
      <w:r w:rsidRPr="009F57A3">
        <w:rPr>
          <w:lang w:val="en-GB"/>
        </w:rPr>
        <w:t xml:space="preserve"> 119,800</w:t>
      </w:r>
      <w:r>
        <w:rPr>
          <w:lang w:val="en-GB"/>
        </w:rPr>
        <w:t xml:space="preserve"> EUR</w:t>
      </w:r>
      <w:r w:rsidRPr="009F57A3">
        <w:rPr>
          <w:lang w:val="en-GB"/>
        </w:rPr>
        <w:t xml:space="preserve"> in 2017 to 51,750</w:t>
      </w:r>
      <w:r>
        <w:rPr>
          <w:lang w:val="en-GB"/>
        </w:rPr>
        <w:t xml:space="preserve"> EUR</w:t>
      </w:r>
      <w:r w:rsidRPr="009F57A3">
        <w:rPr>
          <w:lang w:val="en-GB"/>
        </w:rPr>
        <w:t xml:space="preserve"> in 2021</w:t>
      </w:r>
      <w:r>
        <w:rPr>
          <w:lang w:val="en-GB"/>
        </w:rPr>
        <w:t xml:space="preserve">, which </w:t>
      </w:r>
      <w:r w:rsidRPr="00B473DD">
        <w:rPr>
          <w:lang w:val="en-GB"/>
        </w:rPr>
        <w:t>is lower than allocations of some town districts.</w:t>
      </w:r>
      <w:r w:rsidRPr="009F57A3">
        <w:rPr>
          <w:lang w:val="en-GB"/>
        </w:rPr>
        <w:t xml:space="preserve"> The</w:t>
      </w:r>
      <w:r>
        <w:rPr>
          <w:lang w:val="en-GB"/>
        </w:rPr>
        <w:t xml:space="preserve"> </w:t>
      </w:r>
      <w:r w:rsidRPr="009F57A3">
        <w:rPr>
          <w:lang w:val="en-GB"/>
        </w:rPr>
        <w:t xml:space="preserve">scope of </w:t>
      </w:r>
      <w:r>
        <w:rPr>
          <w:lang w:val="en-GB"/>
        </w:rPr>
        <w:t xml:space="preserve">support from Bratislava Region </w:t>
      </w:r>
      <w:r w:rsidRPr="009F57A3">
        <w:rPr>
          <w:lang w:val="en-GB"/>
        </w:rPr>
        <w:t xml:space="preserve">still suffers from weak coordination with state and local mechanisms related to youth work and an insufficient database. </w:t>
      </w:r>
    </w:p>
    <w:p w14:paraId="53A9DD16" w14:textId="77777777" w:rsidR="001203FE" w:rsidRPr="001E2764" w:rsidRDefault="001203FE" w:rsidP="001203FE">
      <w:pPr>
        <w:jc w:val="both"/>
        <w:rPr>
          <w:u w:val="single"/>
          <w:lang w:val="en-GB"/>
        </w:rPr>
      </w:pPr>
      <w:r w:rsidRPr="001E2764">
        <w:rPr>
          <w:u w:val="single"/>
          <w:lang w:val="en-GB"/>
        </w:rPr>
        <w:t>Priorities of the region for youth work</w:t>
      </w:r>
    </w:p>
    <w:p w14:paraId="36936863" w14:textId="77777777" w:rsidR="001203FE" w:rsidRPr="009F57A3" w:rsidRDefault="001203FE" w:rsidP="001203FE">
      <w:pPr>
        <w:jc w:val="both"/>
        <w:rPr>
          <w:lang w:val="en-GB"/>
        </w:rPr>
      </w:pPr>
      <w:r w:rsidRPr="009F57A3">
        <w:rPr>
          <w:lang w:val="en-GB"/>
        </w:rPr>
        <w:t xml:space="preserve">The concept prioritizes interventions according to their potential for multiplying positive effects. </w:t>
      </w:r>
      <w:r>
        <w:rPr>
          <w:lang w:val="en-GB"/>
        </w:rPr>
        <w:t xml:space="preserve">First priority </w:t>
      </w:r>
      <w:r w:rsidRPr="001E2764">
        <w:rPr>
          <w:i/>
          <w:iCs/>
          <w:lang w:val="en-GB"/>
        </w:rPr>
        <w:t>Information, Coordination and Participation</w:t>
      </w:r>
      <w:r w:rsidRPr="009F57A3">
        <w:rPr>
          <w:lang w:val="en-GB"/>
        </w:rPr>
        <w:t xml:space="preserve"> focuses on new competencies for coordination and the strengthening of current legal institutions for youth participation. </w:t>
      </w:r>
      <w:r>
        <w:rPr>
          <w:lang w:val="en-GB"/>
        </w:rPr>
        <w:t>Second priority</w:t>
      </w:r>
      <w:r w:rsidRPr="009F57A3">
        <w:rPr>
          <w:lang w:val="en-GB"/>
        </w:rPr>
        <w:t xml:space="preserve"> </w:t>
      </w:r>
      <w:r w:rsidRPr="00514719">
        <w:rPr>
          <w:i/>
          <w:iCs/>
          <w:lang w:val="en-GB"/>
        </w:rPr>
        <w:t xml:space="preserve">Training of youth workers, fostering innovation and the development of key skills and practice for young people </w:t>
      </w:r>
      <w:r w:rsidRPr="009F57A3">
        <w:rPr>
          <w:lang w:val="en-GB"/>
        </w:rPr>
        <w:t>is aimed at improving the quality of youth work and its uptake by elected representatives</w:t>
      </w:r>
      <w:r>
        <w:rPr>
          <w:lang w:val="en-GB"/>
        </w:rPr>
        <w:t xml:space="preserve">. Third priority, </w:t>
      </w:r>
      <w:r w:rsidRPr="003F758B">
        <w:rPr>
          <w:i/>
          <w:iCs/>
          <w:lang w:val="en-GB"/>
        </w:rPr>
        <w:t>Low Carbon and Digital Transformation of Youth Work</w:t>
      </w:r>
      <w:r w:rsidRPr="009F57A3">
        <w:rPr>
          <w:lang w:val="en-GB"/>
        </w:rPr>
        <w:t xml:space="preserve"> aims to</w:t>
      </w:r>
      <w:r>
        <w:rPr>
          <w:lang w:val="en-GB"/>
        </w:rPr>
        <w:t xml:space="preserve"> utilise</w:t>
      </w:r>
      <w:r w:rsidRPr="009F57A3">
        <w:rPr>
          <w:lang w:val="en-GB"/>
        </w:rPr>
        <w:t xml:space="preserve"> the strengths of the region. </w:t>
      </w:r>
      <w:r>
        <w:rPr>
          <w:lang w:val="en-GB"/>
        </w:rPr>
        <w:t>Forth priority</w:t>
      </w:r>
      <w:r w:rsidRPr="009F57A3">
        <w:rPr>
          <w:lang w:val="en-GB"/>
        </w:rPr>
        <w:t xml:space="preserve"> </w:t>
      </w:r>
      <w:r w:rsidRPr="003F758B">
        <w:rPr>
          <w:i/>
          <w:iCs/>
          <w:lang w:val="en-GB"/>
        </w:rPr>
        <w:t>Mental Health and Resilience of Young People</w:t>
      </w:r>
      <w:r w:rsidRPr="009F57A3">
        <w:rPr>
          <w:lang w:val="en-GB"/>
        </w:rPr>
        <w:t xml:space="preserve"> focuses on preventing the threats of the digital age. </w:t>
      </w:r>
      <w:r>
        <w:rPr>
          <w:lang w:val="en-GB"/>
        </w:rPr>
        <w:t xml:space="preserve">Fifth priority </w:t>
      </w:r>
      <w:r w:rsidRPr="008576FC">
        <w:rPr>
          <w:i/>
          <w:iCs/>
          <w:lang w:val="en-GB"/>
        </w:rPr>
        <w:t>Availability of leisure infrastructure and low-threshold approaches to youth work</w:t>
      </w:r>
      <w:r w:rsidRPr="009F57A3">
        <w:rPr>
          <w:lang w:val="en-GB"/>
        </w:rPr>
        <w:t xml:space="preserve"> aims to expand the range of organisations running low-threshold centres for vulnerable groups of children and young people. </w:t>
      </w:r>
    </w:p>
    <w:p w14:paraId="50187E2C" w14:textId="77777777" w:rsidR="001203FE" w:rsidRDefault="001203FE" w:rsidP="001203FE">
      <w:pPr>
        <w:jc w:val="both"/>
        <w:rPr>
          <w:lang w:val="en-GB"/>
        </w:rPr>
      </w:pPr>
      <w:r w:rsidRPr="009F57A3">
        <w:rPr>
          <w:lang w:val="en-GB"/>
        </w:rPr>
        <w:t xml:space="preserve">The system of regional youth work is based on the model of open cooperation with the platform of civil society organizations, and coordination among the levels of local, regional, and state administration in favour of young people. </w:t>
      </w:r>
      <w:r>
        <w:rPr>
          <w:lang w:val="en-GB"/>
        </w:rPr>
        <w:t xml:space="preserve">There will be new financial mechanisms a programs available for the support of youth work financed from the sources of the European Union. These will mainly focus on overcoming challenges, such as climate change and accompanying global economic transformation together. </w:t>
      </w:r>
    </w:p>
    <w:p w14:paraId="6BAB9D1A" w14:textId="77777777" w:rsidR="00D37AEA" w:rsidRDefault="00D37AEA" w:rsidP="001203FE">
      <w:pPr>
        <w:jc w:val="both"/>
        <w:rPr>
          <w:lang w:val="en-GB"/>
        </w:rPr>
      </w:pPr>
    </w:p>
    <w:p w14:paraId="56AD4084" w14:textId="5754CF90" w:rsidR="001203FE" w:rsidRPr="00D331F5" w:rsidRDefault="001203FE" w:rsidP="001203FE">
      <w:pPr>
        <w:jc w:val="both"/>
        <w:rPr>
          <w:lang w:val="en-GB"/>
        </w:rPr>
      </w:pPr>
      <w:r w:rsidRPr="009F57A3">
        <w:rPr>
          <w:lang w:val="en-GB"/>
        </w:rPr>
        <w:lastRenderedPageBreak/>
        <w:t>The implementation of</w:t>
      </w:r>
      <w:r>
        <w:rPr>
          <w:lang w:val="en-GB"/>
        </w:rPr>
        <w:t xml:space="preserve"> </w:t>
      </w:r>
      <w:r w:rsidRPr="00D331F5">
        <w:rPr>
          <w:lang w:val="en-GB"/>
        </w:rPr>
        <w:t>proposed measures can help focus the energy of all active young people, young leaders (chiefs), and staff working with youth towards the</w:t>
      </w:r>
      <w:r>
        <w:rPr>
          <w:lang w:val="en-GB"/>
        </w:rPr>
        <w:t xml:space="preserve"> activisation of</w:t>
      </w:r>
      <w:r w:rsidRPr="00D331F5">
        <w:rPr>
          <w:lang w:val="en-GB"/>
        </w:rPr>
        <w:t xml:space="preserve"> young people who </w:t>
      </w:r>
      <w:r>
        <w:rPr>
          <w:lang w:val="en-GB"/>
        </w:rPr>
        <w:t>haven´t</w:t>
      </w:r>
      <w:r w:rsidRPr="00D331F5">
        <w:rPr>
          <w:lang w:val="en-GB"/>
        </w:rPr>
        <w:t xml:space="preserve"> have chance yet to meet with any form of experience-related, peer, or other informal education and its transformation impact.</w:t>
      </w:r>
    </w:p>
    <w:p w14:paraId="4F90DC52" w14:textId="77777777" w:rsidR="001203FE" w:rsidRPr="00863A66" w:rsidRDefault="001203FE" w:rsidP="001203FE"/>
    <w:p w14:paraId="036123DD" w14:textId="77777777" w:rsidR="001203FE" w:rsidRDefault="001203FE" w:rsidP="001203FE">
      <w:pPr>
        <w:jc w:val="both"/>
        <w:rPr>
          <w:color w:val="000000" w:themeColor="text1"/>
        </w:rPr>
      </w:pPr>
      <w:r>
        <w:rPr>
          <w:color w:val="000000" w:themeColor="text1"/>
        </w:rPr>
        <w:br w:type="page"/>
      </w:r>
    </w:p>
    <w:p w14:paraId="40A9823E" w14:textId="77777777" w:rsidR="001203FE" w:rsidRDefault="001203FE" w:rsidP="001203FE">
      <w:pPr>
        <w:pStyle w:val="Nadpis1"/>
      </w:pPr>
      <w:bookmarkStart w:id="437" w:name="_Toc110346792"/>
      <w:r>
        <w:lastRenderedPageBreak/>
        <w:t>Politický sumár</w:t>
      </w:r>
      <w:bookmarkStart w:id="438" w:name="_Toc101453763"/>
      <w:bookmarkEnd w:id="437"/>
      <w:r>
        <w:t xml:space="preserve"> </w:t>
      </w:r>
      <w:bookmarkEnd w:id="438"/>
    </w:p>
    <w:p w14:paraId="41F65DC3" w14:textId="77777777" w:rsidR="001203FE" w:rsidRPr="00B41E7B" w:rsidRDefault="001203FE" w:rsidP="001203FE">
      <w:pPr>
        <w:pStyle w:val="Nadpis2"/>
      </w:pPr>
      <w:bookmarkStart w:id="439" w:name="_Toc110346793"/>
      <w:r w:rsidRPr="0012633B">
        <w:t xml:space="preserve">Politický sumár </w:t>
      </w:r>
      <w:r>
        <w:t>v slovenskom jazyku</w:t>
      </w:r>
      <w:bookmarkEnd w:id="439"/>
      <w:r w:rsidRPr="004E4E32">
        <w:t xml:space="preserve"> </w:t>
      </w:r>
    </w:p>
    <w:p w14:paraId="2377E87E" w14:textId="77777777" w:rsidR="001203FE" w:rsidRDefault="001203FE" w:rsidP="001203FE">
      <w:pPr>
        <w:jc w:val="both"/>
      </w:pPr>
      <w:r>
        <w:t xml:space="preserve">Koordinácia rozvoja telesnej kultúry a športu a starostlivosť o deti a mládež patria medzi originálne kompetencie vyšších územných celkov vymedzené zákonom č. 302/2001 Z. z. o samosprávnych krajoch (§ 4 ods. 1 a zákonom č. 416/2001 Z. z. o prechode niektorých pôsobností z orgánov štátnej správy na obce a vyššie územné celky v znení neskorších predpisov (§ 3 písm. h)). Predkladaný návrh priorít BSK pre oblasť športu </w:t>
      </w:r>
      <w:r w:rsidRPr="00926C8A">
        <w:t>a</w:t>
      </w:r>
      <w:r>
        <w:t> </w:t>
      </w:r>
      <w:proofErr w:type="spellStart"/>
      <w:r w:rsidRPr="001040EE">
        <w:rPr>
          <w:color w:val="000000" w:themeColor="text1"/>
        </w:rPr>
        <w:t>P</w:t>
      </w:r>
      <w:r w:rsidRPr="001040EE">
        <w:t>sM</w:t>
      </w:r>
      <w:proofErr w:type="spellEnd"/>
      <w:r>
        <w:t xml:space="preserve"> na nasledujúce roky bol vytvorený na základe spracovanej analýzy aktuálneho stavu, identifikovaných potrieb a výziev. Koncepcia rozvoja športu a mládeže v podmienkach na roky 2022 </w:t>
      </w:r>
      <w:r w:rsidRPr="00825819">
        <w:t>–</w:t>
      </w:r>
      <w:r>
        <w:t> 2026 prirodzene nadväzuje na predchádzajúce iniciatívy BSK realizované v predmetných oblastiach.</w:t>
      </w:r>
    </w:p>
    <w:p w14:paraId="4A1EFDC5" w14:textId="77777777" w:rsidR="001203FE" w:rsidRDefault="001203FE" w:rsidP="001203FE">
      <w:pPr>
        <w:jc w:val="both"/>
      </w:pPr>
      <w:r>
        <w:t>Aktívny životný štýl a pohyb má nespochybniteľné prínosy pre občanov všetkých vekových kategórií a spoločnosť ako celok. Pravidelná fyzická aktivita je dôležitá nielen na fyzický vývoj detí a mládeže, ale aj pre ich zdravý emocionálny, kognitívny a sociálny rozvoj. Hlavným prínosom bezpečnej fyzickej aktivity pre dospelú populáciu je lepší zdravotný stav. Napriek nespochybniteľným prínosom športu a pohybových aktivít prieskumy poukazujú na nízky podiel detí, mládeže a dospelej populácie vykonávajúcich pravidelnú fyzickú aktivitu. Jednou z možností, ako podporiť aktívny životný štýl obyvateľov BSK, je vytvoriť podmienky pre pohybovú činnosť všetkých vekových kategórií, vrátane zdravotne znevýhodnených občanov. Obyvatelia Bratislavského kraja majú v rámci Slovenska najlepšie podmienky pre pravidelné pohybové aktivity z hľadiska ponuky, dostupnosti a ekonomickej situácie. Prioritami BSK v oblasti športu sú:</w:t>
      </w:r>
    </w:p>
    <w:p w14:paraId="21FA39CC"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R</w:t>
      </w:r>
      <w:r w:rsidRPr="0040093A">
        <w:rPr>
          <w:color w:val="000000" w:themeColor="text1"/>
        </w:rPr>
        <w:t>ozvoj neorganizovaného športu v Bratislavskom kraji,</w:t>
      </w:r>
    </w:p>
    <w:p w14:paraId="178808AD"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Š</w:t>
      </w:r>
      <w:r w:rsidRPr="0040093A">
        <w:rPr>
          <w:color w:val="000000" w:themeColor="text1"/>
        </w:rPr>
        <w:t xml:space="preserve">kolská </w:t>
      </w:r>
      <w:r>
        <w:rPr>
          <w:color w:val="000000" w:themeColor="text1"/>
        </w:rPr>
        <w:t>TŠV</w:t>
      </w:r>
      <w:r w:rsidRPr="0040093A">
        <w:rPr>
          <w:color w:val="000000" w:themeColor="text1"/>
        </w:rPr>
        <w:t xml:space="preserve"> a školský šport,</w:t>
      </w:r>
    </w:p>
    <w:p w14:paraId="58C185D9"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R</w:t>
      </w:r>
      <w:r w:rsidRPr="0040093A">
        <w:rPr>
          <w:color w:val="000000" w:themeColor="text1"/>
        </w:rPr>
        <w:t>ozvoj a podpora činnosti organizovaného športu v kraji,</w:t>
      </w:r>
    </w:p>
    <w:p w14:paraId="1338CE18"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R</w:t>
      </w:r>
      <w:r w:rsidRPr="0040093A">
        <w:rPr>
          <w:color w:val="000000" w:themeColor="text1"/>
        </w:rPr>
        <w:t>ozvoj športovej infraštruktúry a zlepšenie dostupnosti pre verejnosť,</w:t>
      </w:r>
    </w:p>
    <w:p w14:paraId="054736A7"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P</w:t>
      </w:r>
      <w:r w:rsidRPr="0040093A">
        <w:rPr>
          <w:color w:val="000000" w:themeColor="text1"/>
        </w:rPr>
        <w:t>odpora vzdelávania a rozvoj ľudských zdrojov v športe,</w:t>
      </w:r>
    </w:p>
    <w:p w14:paraId="18086688" w14:textId="77777777" w:rsidR="001203FE" w:rsidRPr="0040093A" w:rsidRDefault="001203FE">
      <w:pPr>
        <w:pStyle w:val="Odsekzoznamu"/>
        <w:numPr>
          <w:ilvl w:val="0"/>
          <w:numId w:val="64"/>
        </w:numPr>
        <w:spacing w:before="240" w:after="200" w:line="276" w:lineRule="auto"/>
        <w:jc w:val="both"/>
        <w:rPr>
          <w:color w:val="000000" w:themeColor="text1"/>
        </w:rPr>
      </w:pPr>
      <w:r>
        <w:rPr>
          <w:color w:val="000000" w:themeColor="text1"/>
        </w:rPr>
        <w:t>I</w:t>
      </w:r>
      <w:r w:rsidRPr="0040093A">
        <w:rPr>
          <w:color w:val="000000" w:themeColor="text1"/>
        </w:rPr>
        <w:t>nformácie</w:t>
      </w:r>
      <w:r>
        <w:rPr>
          <w:color w:val="000000" w:themeColor="text1"/>
        </w:rPr>
        <w:t>, koordinácia</w:t>
      </w:r>
      <w:r w:rsidRPr="0040093A">
        <w:rPr>
          <w:color w:val="000000" w:themeColor="text1"/>
        </w:rPr>
        <w:t xml:space="preserve"> a spolupráca.</w:t>
      </w:r>
    </w:p>
    <w:p w14:paraId="15523C49" w14:textId="77777777" w:rsidR="001203FE" w:rsidRPr="0012633B" w:rsidRDefault="001203FE" w:rsidP="001203FE">
      <w:pPr>
        <w:jc w:val="both"/>
        <w:rPr>
          <w:rStyle w:val="normaltextrun"/>
          <w:color w:val="000000"/>
          <w:shd w:val="clear" w:color="auto" w:fill="FFFFFF"/>
        </w:rPr>
      </w:pPr>
      <w:proofErr w:type="spellStart"/>
      <w:r w:rsidRPr="001040EE">
        <w:rPr>
          <w:color w:val="000000" w:themeColor="text1"/>
        </w:rPr>
        <w:t>P</w:t>
      </w:r>
      <w:r w:rsidRPr="001040EE">
        <w:t>sM</w:t>
      </w:r>
      <w:proofErr w:type="spellEnd"/>
      <w:r>
        <w:t xml:space="preserve"> </w:t>
      </w:r>
      <w:r w:rsidRPr="0012633B">
        <w:rPr>
          <w:rStyle w:val="normaltextrun"/>
          <w:rFonts w:ascii="Calibri" w:hAnsi="Calibri" w:cs="Calibri"/>
          <w:color w:val="000000"/>
          <w:shd w:val="clear" w:color="auto" w:fill="FFFFFF"/>
        </w:rPr>
        <w:t>je zo všetkých spracovávaných pohľadov kľúčovým pilierom pre transformáciu mladých ľudí na</w:t>
      </w:r>
      <w:r>
        <w:rPr>
          <w:rStyle w:val="normaltextrun"/>
          <w:rFonts w:ascii="Calibri" w:hAnsi="Calibri" w:cs="Calibri"/>
          <w:color w:val="000000"/>
          <w:shd w:val="clear" w:color="auto" w:fill="FFFFFF"/>
        </w:rPr>
        <w:t> </w:t>
      </w:r>
      <w:r w:rsidRPr="0012633B">
        <w:rPr>
          <w:rStyle w:val="normaltextrun"/>
          <w:rFonts w:ascii="Calibri" w:hAnsi="Calibri" w:cs="Calibri"/>
          <w:color w:val="000000"/>
          <w:shd w:val="clear" w:color="auto" w:fill="FFFFFF"/>
        </w:rPr>
        <w:t>aktívnych občanov pri obrane demokratických inštitúcií, tvorcov budúceho kultúrneho a</w:t>
      </w:r>
      <w:r>
        <w:rPr>
          <w:rStyle w:val="normaltextrun"/>
          <w:rFonts w:ascii="Calibri" w:hAnsi="Calibri" w:cs="Calibri"/>
          <w:color w:val="000000"/>
          <w:shd w:val="clear" w:color="auto" w:fill="FFFFFF"/>
        </w:rPr>
        <w:t> </w:t>
      </w:r>
      <w:r w:rsidRPr="0012633B">
        <w:rPr>
          <w:rStyle w:val="normaltextrun"/>
          <w:rFonts w:ascii="Calibri" w:hAnsi="Calibri" w:cs="Calibri"/>
          <w:color w:val="000000"/>
          <w:shd w:val="clear" w:color="auto" w:fill="FFFFFF"/>
        </w:rPr>
        <w:t>ekonomického rozvoja regiónu a </w:t>
      </w:r>
      <w:proofErr w:type="spellStart"/>
      <w:r w:rsidRPr="0012633B">
        <w:rPr>
          <w:rStyle w:val="normaltextrun"/>
          <w:rFonts w:ascii="Calibri" w:hAnsi="Calibri" w:cs="Calibri"/>
          <w:color w:val="000000"/>
          <w:shd w:val="clear" w:color="auto" w:fill="FFFFFF"/>
        </w:rPr>
        <w:t>presadzovateľov</w:t>
      </w:r>
      <w:proofErr w:type="spellEnd"/>
      <w:r w:rsidRPr="0012633B">
        <w:rPr>
          <w:rStyle w:val="normaltextrun"/>
          <w:rFonts w:ascii="Calibri" w:hAnsi="Calibri" w:cs="Calibri"/>
          <w:color w:val="000000"/>
          <w:shd w:val="clear" w:color="auto" w:fill="FFFFFF"/>
        </w:rPr>
        <w:t xml:space="preserve"> potrebných zmien pre zabránenie environmentálnemu kolapsu. Pri súčasných slabých stránkach dostupnosti bezpečných miest, zdravotníckej infraštruktúry a psychologickej pomoci sú zároveň organizácie </w:t>
      </w:r>
      <w:proofErr w:type="spellStart"/>
      <w:r w:rsidRPr="001040EE">
        <w:rPr>
          <w:color w:val="000000" w:themeColor="text1"/>
        </w:rPr>
        <w:t>P</w:t>
      </w:r>
      <w:r w:rsidRPr="001040EE">
        <w:t>sM</w:t>
      </w:r>
      <w:proofErr w:type="spellEnd"/>
      <w:r>
        <w:t xml:space="preserve"> </w:t>
      </w:r>
      <w:proofErr w:type="spellStart"/>
      <w:r w:rsidRPr="0012633B">
        <w:rPr>
          <w:rStyle w:val="normaltextrun"/>
          <w:rFonts w:ascii="Calibri" w:hAnsi="Calibri" w:cs="Calibri"/>
          <w:color w:val="000000"/>
          <w:shd w:val="clear" w:color="auto" w:fill="FFFFFF"/>
        </w:rPr>
        <w:t>nepostr</w:t>
      </w:r>
      <w:r>
        <w:rPr>
          <w:rStyle w:val="normaltextrun"/>
          <w:rFonts w:ascii="Calibri" w:hAnsi="Calibri" w:cs="Calibri"/>
          <w:color w:val="000000"/>
          <w:shd w:val="clear" w:color="auto" w:fill="FFFFFF"/>
        </w:rPr>
        <w:t>á</w:t>
      </w:r>
      <w:r w:rsidRPr="0012633B">
        <w:rPr>
          <w:rStyle w:val="normaltextrun"/>
          <w:rFonts w:ascii="Calibri" w:hAnsi="Calibri" w:cs="Calibri"/>
          <w:color w:val="000000"/>
          <w:shd w:val="clear" w:color="auto" w:fill="FFFFFF"/>
        </w:rPr>
        <w:t>dateľné</w:t>
      </w:r>
      <w:proofErr w:type="spellEnd"/>
      <w:r w:rsidRPr="0012633B">
        <w:rPr>
          <w:rStyle w:val="normaltextrun"/>
          <w:rFonts w:ascii="Calibri" w:hAnsi="Calibri" w:cs="Calibri"/>
          <w:color w:val="000000"/>
          <w:shd w:val="clear" w:color="auto" w:fill="FFFFFF"/>
        </w:rPr>
        <w:t xml:space="preserve"> pri</w:t>
      </w:r>
      <w:r>
        <w:rPr>
          <w:rStyle w:val="normaltextrun"/>
          <w:rFonts w:ascii="Calibri" w:hAnsi="Calibri" w:cs="Calibri"/>
          <w:color w:val="000000"/>
          <w:shd w:val="clear" w:color="auto" w:fill="FFFFFF"/>
        </w:rPr>
        <w:t> </w:t>
      </w:r>
      <w:r w:rsidRPr="0012633B">
        <w:rPr>
          <w:rStyle w:val="normaltextrun"/>
          <w:rFonts w:ascii="Calibri" w:hAnsi="Calibri" w:cs="Calibri"/>
          <w:color w:val="000000"/>
          <w:shd w:val="clear" w:color="auto" w:fill="FFFFFF"/>
        </w:rPr>
        <w:t>budovaní psychologickej odolnosti a prevencii šikany medzi mladými ľuďmi.</w:t>
      </w:r>
      <w:r>
        <w:rPr>
          <w:rStyle w:val="normaltextrun"/>
          <w:color w:val="000000"/>
          <w:shd w:val="clear" w:color="auto" w:fill="FFFFFF"/>
        </w:rPr>
        <w:t> </w:t>
      </w:r>
      <w:r w:rsidRPr="0012633B">
        <w:rPr>
          <w:rStyle w:val="normaltextrun"/>
          <w:rFonts w:ascii="Calibri" w:hAnsi="Calibri" w:cs="Calibri"/>
          <w:color w:val="000000"/>
          <w:shd w:val="clear" w:color="auto" w:fill="FFFFFF"/>
        </w:rPr>
        <w:t xml:space="preserve">Prioritami BSK v oblasti </w:t>
      </w:r>
      <w:proofErr w:type="spellStart"/>
      <w:r w:rsidRPr="001040EE">
        <w:rPr>
          <w:color w:val="000000" w:themeColor="text1"/>
        </w:rPr>
        <w:t>P</w:t>
      </w:r>
      <w:r w:rsidRPr="001040EE">
        <w:t>sM</w:t>
      </w:r>
      <w:proofErr w:type="spellEnd"/>
      <w:r>
        <w:t xml:space="preserve"> </w:t>
      </w:r>
      <w:r w:rsidRPr="0012633B">
        <w:rPr>
          <w:rStyle w:val="normaltextrun"/>
          <w:rFonts w:ascii="Calibri" w:hAnsi="Calibri" w:cs="Calibri"/>
          <w:color w:val="000000"/>
          <w:shd w:val="clear" w:color="auto" w:fill="FFFFFF"/>
        </w:rPr>
        <w:t>sú:</w:t>
      </w:r>
      <w:r w:rsidRPr="0012633B">
        <w:rPr>
          <w:rStyle w:val="normaltextrun"/>
          <w:color w:val="000000"/>
          <w:shd w:val="clear" w:color="auto" w:fill="FFFFFF"/>
        </w:rPr>
        <w:t> </w:t>
      </w:r>
    </w:p>
    <w:p w14:paraId="0EDF7DEF" w14:textId="77777777" w:rsidR="001203FE" w:rsidRPr="0012633B" w:rsidRDefault="001203FE">
      <w:pPr>
        <w:pStyle w:val="Odsekzoznamu"/>
        <w:numPr>
          <w:ilvl w:val="0"/>
          <w:numId w:val="65"/>
        </w:numPr>
        <w:spacing w:after="200" w:line="276" w:lineRule="auto"/>
        <w:jc w:val="both"/>
        <w:rPr>
          <w:rStyle w:val="normaltextrun"/>
          <w:color w:val="000000"/>
          <w:shd w:val="clear" w:color="auto" w:fill="FFFFFF"/>
        </w:rPr>
      </w:pPr>
      <w:r w:rsidRPr="0012633B">
        <w:rPr>
          <w:rStyle w:val="normaltextrun"/>
          <w:rFonts w:ascii="Calibri" w:hAnsi="Calibri" w:cs="Calibri"/>
          <w:color w:val="000000"/>
          <w:shd w:val="clear" w:color="auto" w:fill="FFFFFF"/>
        </w:rPr>
        <w:t xml:space="preserve">Informácie o mládeži, posilnenie spolupráce a uznania aktérov </w:t>
      </w:r>
      <w:proofErr w:type="spellStart"/>
      <w:r w:rsidRPr="001040EE">
        <w:rPr>
          <w:color w:val="000000" w:themeColor="text1"/>
        </w:rPr>
        <w:t>P</w:t>
      </w:r>
      <w:r w:rsidRPr="001040EE">
        <w:t>sM</w:t>
      </w:r>
      <w:proofErr w:type="spellEnd"/>
      <w:r>
        <w:t xml:space="preserve"> </w:t>
      </w:r>
      <w:r w:rsidRPr="0012633B">
        <w:rPr>
          <w:rStyle w:val="normaltextrun"/>
          <w:rFonts w:ascii="Calibri" w:hAnsi="Calibri" w:cs="Calibri"/>
          <w:color w:val="000000"/>
          <w:shd w:val="clear" w:color="auto" w:fill="FFFFFF"/>
        </w:rPr>
        <w:t>v</w:t>
      </w:r>
      <w:r>
        <w:rPr>
          <w:rStyle w:val="normaltextrun"/>
          <w:rFonts w:ascii="Calibri" w:hAnsi="Calibri" w:cs="Calibri"/>
          <w:color w:val="000000"/>
          <w:shd w:val="clear" w:color="auto" w:fill="FFFFFF"/>
        </w:rPr>
        <w:t> </w:t>
      </w:r>
      <w:r w:rsidRPr="0012633B">
        <w:rPr>
          <w:rStyle w:val="normaltextrun"/>
          <w:rFonts w:ascii="Calibri" w:hAnsi="Calibri" w:cs="Calibri"/>
          <w:color w:val="000000"/>
          <w:shd w:val="clear" w:color="auto" w:fill="FFFFFF"/>
        </w:rPr>
        <w:t>kraji</w:t>
      </w:r>
      <w:r>
        <w:rPr>
          <w:rStyle w:val="normaltextrun"/>
          <w:rFonts w:ascii="Calibri" w:hAnsi="Calibri" w:cs="Calibri"/>
          <w:color w:val="000000"/>
          <w:shd w:val="clear" w:color="auto" w:fill="FFFFFF"/>
        </w:rPr>
        <w:t>,</w:t>
      </w:r>
      <w:r w:rsidRPr="0012633B">
        <w:rPr>
          <w:rStyle w:val="normaltextrun"/>
          <w:color w:val="000000"/>
          <w:shd w:val="clear" w:color="auto" w:fill="FFFFFF"/>
        </w:rPr>
        <w:t> </w:t>
      </w:r>
    </w:p>
    <w:p w14:paraId="2EEF0341" w14:textId="77777777" w:rsidR="001203FE" w:rsidRPr="002D052A" w:rsidRDefault="001203FE">
      <w:pPr>
        <w:pStyle w:val="Odsekzoznamu"/>
        <w:numPr>
          <w:ilvl w:val="0"/>
          <w:numId w:val="65"/>
        </w:numPr>
        <w:spacing w:before="240" w:after="200" w:line="276" w:lineRule="auto"/>
        <w:jc w:val="both"/>
        <w:rPr>
          <w:rStyle w:val="normaltextrun"/>
          <w:rFonts w:ascii="Calibri" w:hAnsi="Calibri" w:cs="Calibri"/>
          <w:color w:val="000000"/>
          <w:shd w:val="clear" w:color="auto" w:fill="FFFFFF"/>
        </w:rPr>
      </w:pPr>
      <w:r w:rsidRPr="002D052A">
        <w:rPr>
          <w:rStyle w:val="normaltextrun"/>
          <w:rFonts w:ascii="Calibri" w:hAnsi="Calibri" w:cs="Calibri"/>
          <w:color w:val="000000"/>
          <w:shd w:val="clear" w:color="auto" w:fill="FFFFFF"/>
        </w:rPr>
        <w:t>Vzdelávanie pracovníkov s mládežou, inovácie a rozvoj kľúčových zručností</w:t>
      </w:r>
      <w:r>
        <w:rPr>
          <w:rStyle w:val="normaltextrun"/>
          <w:rFonts w:ascii="Calibri" w:hAnsi="Calibri" w:cs="Calibri"/>
          <w:color w:val="000000"/>
          <w:shd w:val="clear" w:color="auto" w:fill="FFFFFF"/>
        </w:rPr>
        <w:t>,</w:t>
      </w:r>
    </w:p>
    <w:p w14:paraId="225CAEC1" w14:textId="77777777" w:rsidR="001203FE" w:rsidRPr="0012633B" w:rsidRDefault="001203FE">
      <w:pPr>
        <w:pStyle w:val="Odsekzoznamu"/>
        <w:numPr>
          <w:ilvl w:val="0"/>
          <w:numId w:val="65"/>
        </w:numPr>
        <w:spacing w:after="200" w:line="276" w:lineRule="auto"/>
        <w:jc w:val="both"/>
        <w:rPr>
          <w:rStyle w:val="normaltextrun"/>
          <w:color w:val="000000"/>
          <w:shd w:val="clear" w:color="auto" w:fill="FFFFFF"/>
        </w:rPr>
      </w:pPr>
      <w:proofErr w:type="spellStart"/>
      <w:r w:rsidRPr="0012633B">
        <w:rPr>
          <w:rStyle w:val="normaltextrun"/>
          <w:rFonts w:ascii="Calibri" w:hAnsi="Calibri" w:cs="Calibri"/>
          <w:color w:val="000000"/>
          <w:shd w:val="clear" w:color="auto" w:fill="FFFFFF"/>
        </w:rPr>
        <w:t>Nízkouhlíková</w:t>
      </w:r>
      <w:proofErr w:type="spellEnd"/>
      <w:r w:rsidRPr="0012633B">
        <w:rPr>
          <w:rStyle w:val="normaltextrun"/>
          <w:rFonts w:ascii="Calibri" w:hAnsi="Calibri" w:cs="Calibri"/>
          <w:color w:val="000000"/>
          <w:shd w:val="clear" w:color="auto" w:fill="FFFFFF"/>
        </w:rPr>
        <w:t xml:space="preserve"> a digitálna transformácia </w:t>
      </w:r>
      <w:proofErr w:type="spellStart"/>
      <w:r w:rsidRPr="001040EE">
        <w:rPr>
          <w:color w:val="000000" w:themeColor="text1"/>
        </w:rPr>
        <w:t>P</w:t>
      </w:r>
      <w:r w:rsidRPr="001040EE">
        <w:t>sM</w:t>
      </w:r>
      <w:proofErr w:type="spellEnd"/>
      <w:r>
        <w:rPr>
          <w:rStyle w:val="normaltextrun"/>
          <w:rFonts w:ascii="Calibri" w:hAnsi="Calibri" w:cs="Calibri"/>
          <w:color w:val="000000"/>
          <w:shd w:val="clear" w:color="auto" w:fill="FFFFFF"/>
        </w:rPr>
        <w:t>,</w:t>
      </w:r>
      <w:r w:rsidRPr="0012633B">
        <w:rPr>
          <w:rStyle w:val="normaltextrun"/>
          <w:color w:val="000000"/>
          <w:shd w:val="clear" w:color="auto" w:fill="FFFFFF"/>
        </w:rPr>
        <w:t> </w:t>
      </w:r>
    </w:p>
    <w:p w14:paraId="58A8E94B" w14:textId="77777777" w:rsidR="001203FE" w:rsidRPr="0012633B" w:rsidRDefault="001203FE">
      <w:pPr>
        <w:pStyle w:val="Odsekzoznamu"/>
        <w:numPr>
          <w:ilvl w:val="0"/>
          <w:numId w:val="65"/>
        </w:numPr>
        <w:spacing w:after="200" w:line="276" w:lineRule="auto"/>
        <w:jc w:val="both"/>
        <w:rPr>
          <w:rStyle w:val="normaltextrun"/>
          <w:color w:val="000000"/>
          <w:shd w:val="clear" w:color="auto" w:fill="FFFFFF"/>
        </w:rPr>
      </w:pPr>
      <w:r w:rsidRPr="0012633B">
        <w:rPr>
          <w:rStyle w:val="normaltextrun"/>
          <w:rFonts w:ascii="Calibri" w:hAnsi="Calibri" w:cs="Calibri"/>
          <w:color w:val="000000"/>
          <w:shd w:val="clear" w:color="auto" w:fill="FFFFFF"/>
        </w:rPr>
        <w:t>Duševné zdravie a odolnosť mladých ľudí</w:t>
      </w:r>
      <w:r>
        <w:rPr>
          <w:rStyle w:val="normaltextrun"/>
          <w:rFonts w:ascii="Calibri" w:hAnsi="Calibri" w:cs="Calibri"/>
          <w:color w:val="000000"/>
          <w:shd w:val="clear" w:color="auto" w:fill="FFFFFF"/>
        </w:rPr>
        <w:t>,</w:t>
      </w:r>
      <w:r w:rsidRPr="0012633B">
        <w:rPr>
          <w:rStyle w:val="normaltextrun"/>
          <w:color w:val="000000"/>
          <w:shd w:val="clear" w:color="auto" w:fill="FFFFFF"/>
        </w:rPr>
        <w:t> </w:t>
      </w:r>
    </w:p>
    <w:p w14:paraId="630AD183" w14:textId="77777777" w:rsidR="001203FE" w:rsidRPr="0012633B" w:rsidRDefault="001203FE">
      <w:pPr>
        <w:pStyle w:val="Odsekzoznamu"/>
        <w:numPr>
          <w:ilvl w:val="0"/>
          <w:numId w:val="65"/>
        </w:numPr>
        <w:spacing w:after="200" w:line="276" w:lineRule="auto"/>
        <w:jc w:val="both"/>
        <w:rPr>
          <w:rStyle w:val="normaltextrun"/>
          <w:color w:val="000000"/>
          <w:shd w:val="clear" w:color="auto" w:fill="FFFFFF"/>
        </w:rPr>
      </w:pPr>
      <w:r w:rsidRPr="007D2A19">
        <w:rPr>
          <w:rStyle w:val="normaltextrun"/>
          <w:rFonts w:ascii="Calibri" w:hAnsi="Calibri" w:cs="Calibri"/>
          <w:color w:val="000000"/>
          <w:shd w:val="clear" w:color="auto" w:fill="FFFFFF"/>
        </w:rPr>
        <w:t xml:space="preserve">Dostupnosť voľnočasovej infraštruktúry a </w:t>
      </w:r>
      <w:proofErr w:type="spellStart"/>
      <w:r w:rsidRPr="007D2A19">
        <w:rPr>
          <w:rStyle w:val="normaltextrun"/>
          <w:rFonts w:ascii="Calibri" w:hAnsi="Calibri" w:cs="Calibri"/>
          <w:color w:val="000000"/>
          <w:shd w:val="clear" w:color="auto" w:fill="FFFFFF"/>
        </w:rPr>
        <w:t>nízkoprahové</w:t>
      </w:r>
      <w:proofErr w:type="spellEnd"/>
      <w:r w:rsidRPr="007D2A19">
        <w:rPr>
          <w:rStyle w:val="normaltextrun"/>
          <w:rFonts w:ascii="Calibri" w:hAnsi="Calibri" w:cs="Calibri"/>
          <w:color w:val="000000"/>
          <w:shd w:val="clear" w:color="auto" w:fill="FFFFFF"/>
        </w:rPr>
        <w:t xml:space="preserve"> prístupy k </w:t>
      </w:r>
      <w:proofErr w:type="spellStart"/>
      <w:r w:rsidRPr="007D2A19">
        <w:rPr>
          <w:rStyle w:val="normaltextrun"/>
          <w:rFonts w:ascii="Calibri" w:hAnsi="Calibri" w:cs="Calibri"/>
          <w:color w:val="000000"/>
          <w:shd w:val="clear" w:color="auto" w:fill="FFFFFF"/>
        </w:rPr>
        <w:t>PsM</w:t>
      </w:r>
      <w:proofErr w:type="spellEnd"/>
      <w:r>
        <w:rPr>
          <w:rStyle w:val="normaltextrun"/>
          <w:color w:val="000000"/>
          <w:shd w:val="clear" w:color="auto" w:fill="FFFFFF"/>
        </w:rPr>
        <w:t>.</w:t>
      </w:r>
    </w:p>
    <w:p w14:paraId="51CE8966" w14:textId="77777777" w:rsidR="00D37AEA" w:rsidRDefault="00D37AEA" w:rsidP="001203FE">
      <w:pPr>
        <w:jc w:val="both"/>
      </w:pPr>
    </w:p>
    <w:p w14:paraId="311484AE" w14:textId="31B6EDD3" w:rsidR="001203FE" w:rsidRDefault="001203FE" w:rsidP="001203FE">
      <w:pPr>
        <w:jc w:val="both"/>
      </w:pPr>
      <w:r>
        <w:lastRenderedPageBreak/>
        <w:t xml:space="preserve">Koncepcia bola konzultovaná a vypracovaná v spolupráci s relevantnými aktérmi. Vyššie uvedené priority sú v Akčnom pláne rozpracované na úroveň opatrení a aktivít. Akčný plán umožňuje priebežné sledovanie a vyhodnocovanie pokroku v plnení stanovených cieľov a realizácii aktivít. Plnenie Akčného plánu bude priebežne sledované a pravidelne </w:t>
      </w:r>
      <w:proofErr w:type="spellStart"/>
      <w:r>
        <w:t>odpočtované</w:t>
      </w:r>
      <w:proofErr w:type="spellEnd"/>
      <w:r>
        <w:t>.</w:t>
      </w:r>
    </w:p>
    <w:p w14:paraId="7B32C4E0" w14:textId="3F88AD3D" w:rsidR="001203FE" w:rsidRDefault="001203FE" w:rsidP="001203FE">
      <w:pPr>
        <w:jc w:val="both"/>
      </w:pPr>
      <w:r>
        <w:t>Navrhované opatrenia a aktivity budú mať vplyv na rozpočet BSK. Časť aktivít bude financovaná prostredníctvom BRDS. Opatrenia a aktivity budú financované zo zdrojov: BSK, miestnej samosprávy, štátneho rozpočtu a súkromných donorov. Na rozvoj športovej infraštruktúry môžu oprávnené subjekty z Bratislavského kraja čerpať finančné zdroje z </w:t>
      </w:r>
      <w:proofErr w:type="spellStart"/>
      <w:r>
        <w:t>FnŠP</w:t>
      </w:r>
      <w:proofErr w:type="spellEnd"/>
      <w:r>
        <w:t xml:space="preserve"> a EÚ (Operačný program Slovensko).</w:t>
      </w:r>
    </w:p>
    <w:p w14:paraId="796ACC95" w14:textId="77777777" w:rsidR="00D37AEA" w:rsidRDefault="00D37AEA" w:rsidP="001203FE">
      <w:pPr>
        <w:jc w:val="both"/>
      </w:pPr>
    </w:p>
    <w:p w14:paraId="65B7B205" w14:textId="77777777" w:rsidR="001203FE" w:rsidRPr="0040093A" w:rsidRDefault="001203FE" w:rsidP="001203FE">
      <w:pPr>
        <w:pStyle w:val="Nadpis2"/>
        <w:rPr>
          <w:b w:val="0"/>
        </w:rPr>
      </w:pPr>
      <w:bookmarkStart w:id="440" w:name="_Toc110346794"/>
      <w:r w:rsidRPr="004E4E32">
        <w:t>Politický sumár v anglickom jazyku</w:t>
      </w:r>
      <w:bookmarkEnd w:id="440"/>
    </w:p>
    <w:p w14:paraId="1436DD26" w14:textId="77777777" w:rsidR="00D37AEA" w:rsidRDefault="00D37AEA" w:rsidP="001203FE">
      <w:pPr>
        <w:jc w:val="both"/>
        <w:rPr>
          <w:lang w:val="en-GB"/>
        </w:rPr>
      </w:pPr>
    </w:p>
    <w:p w14:paraId="53355257" w14:textId="11375EA7" w:rsidR="001203FE" w:rsidRPr="000B63AB" w:rsidRDefault="001203FE" w:rsidP="001203FE">
      <w:pPr>
        <w:jc w:val="both"/>
        <w:rPr>
          <w:lang w:val="en-GB"/>
        </w:rPr>
      </w:pPr>
      <w:r w:rsidRPr="000B63AB">
        <w:rPr>
          <w:lang w:val="en-GB"/>
        </w:rPr>
        <w:t>Coordination of physical culture and sports and child and youth care belong to the original powers of higher territorial units (regions) stipulated by the Act No. 302/2001 Coll. on self-governing regions (§ 4, paragraph 1) and by the Act No. 416/2001 Coll. on the transition of some powers of state administration authorities to municipalities and higher territorial units (regions) as amended posterior (§ 3, paragraph h). In accordance with Act No. 440/2015 Coll. on sports, the self-governing region shall elaborate a sports development concept adjusted to the conditions of the self-governing region.</w:t>
      </w:r>
    </w:p>
    <w:p w14:paraId="3FA4BC5B" w14:textId="77777777" w:rsidR="001203FE" w:rsidRPr="000B63AB" w:rsidRDefault="001203FE" w:rsidP="001203FE">
      <w:pPr>
        <w:jc w:val="both"/>
        <w:rPr>
          <w:lang w:val="en-GB"/>
        </w:rPr>
      </w:pPr>
      <w:r w:rsidRPr="000B63AB">
        <w:rPr>
          <w:lang w:val="en-GB"/>
        </w:rPr>
        <w:t>The BSK draft priorities for the area of sports and youth work for the following years were elaborated upon an analysis of the current state, and needs and challenges identified. The Sports and Youth Development Concept for the period of 2022 to 2026 are naturally connected to the previous initiatives of the Bratislava Self-Governing Region in the respective areas.</w:t>
      </w:r>
    </w:p>
    <w:p w14:paraId="2DDAC65A" w14:textId="77777777" w:rsidR="001203FE" w:rsidRPr="000B63AB" w:rsidRDefault="001203FE" w:rsidP="001203FE">
      <w:pPr>
        <w:jc w:val="both"/>
        <w:rPr>
          <w:lang w:val="en-GB"/>
        </w:rPr>
      </w:pPr>
      <w:r w:rsidRPr="000B63AB">
        <w:rPr>
          <w:lang w:val="en-GB"/>
        </w:rPr>
        <w:t>An active lifestyle brings unquestionable benefits to citizens of all age groups and society as a whole. Regular physical activities have a positive impact not only on the physical development of children and youth, but it is essential for their healthy emotional, cognitive, and social development as well. The main benefit of safe physical activity for the adult population is a better health state. Despite the indisputable benefits of sports and related activities, the surveys point to the low share of children, youth, and adults practising regular physical activities. One of the possibilities of supporting an active lifestyle of the BSK inhabitants is to create conditions for sports-related activities for all age groups including disabled persons. In Slovakia, the BSK inhabitants enjoy the best conditions for regular sports activities in terms of supply, availability, and economic situation. The BSK priorities for sports include:</w:t>
      </w:r>
    </w:p>
    <w:p w14:paraId="3CF835A0" w14:textId="77777777" w:rsidR="001203FE" w:rsidRPr="000B63AB" w:rsidRDefault="001203FE" w:rsidP="001203FE">
      <w:pPr>
        <w:spacing w:after="0"/>
        <w:jc w:val="both"/>
        <w:rPr>
          <w:lang w:val="en-GB"/>
        </w:rPr>
      </w:pPr>
      <w:r w:rsidRPr="000B63AB">
        <w:rPr>
          <w:lang w:val="en-GB"/>
        </w:rPr>
        <w:t>•</w:t>
      </w:r>
      <w:r w:rsidRPr="000B63AB">
        <w:rPr>
          <w:lang w:val="en-GB"/>
        </w:rPr>
        <w:tab/>
        <w:t>development of non-organized sports in the Bratislava region;</w:t>
      </w:r>
    </w:p>
    <w:p w14:paraId="192E072E" w14:textId="77777777" w:rsidR="001203FE" w:rsidRPr="000B63AB" w:rsidRDefault="001203FE" w:rsidP="001203FE">
      <w:pPr>
        <w:spacing w:after="0"/>
        <w:jc w:val="both"/>
        <w:rPr>
          <w:lang w:val="en-GB"/>
        </w:rPr>
      </w:pPr>
      <w:r w:rsidRPr="000B63AB">
        <w:rPr>
          <w:lang w:val="en-GB"/>
        </w:rPr>
        <w:t>•</w:t>
      </w:r>
      <w:r w:rsidRPr="000B63AB">
        <w:rPr>
          <w:lang w:val="en-GB"/>
        </w:rPr>
        <w:tab/>
        <w:t>school physical education and school sports;</w:t>
      </w:r>
    </w:p>
    <w:p w14:paraId="15D63133" w14:textId="77777777" w:rsidR="001203FE" w:rsidRPr="000B63AB" w:rsidRDefault="001203FE" w:rsidP="001203FE">
      <w:pPr>
        <w:spacing w:after="0"/>
        <w:jc w:val="both"/>
        <w:rPr>
          <w:lang w:val="en-GB"/>
        </w:rPr>
      </w:pPr>
      <w:r w:rsidRPr="000B63AB">
        <w:rPr>
          <w:lang w:val="en-GB"/>
        </w:rPr>
        <w:t>•</w:t>
      </w:r>
      <w:r w:rsidRPr="000B63AB">
        <w:rPr>
          <w:lang w:val="en-GB"/>
        </w:rPr>
        <w:tab/>
        <w:t>development and support to activities of organized sports in the region;</w:t>
      </w:r>
    </w:p>
    <w:p w14:paraId="552A41ED" w14:textId="77777777" w:rsidR="001203FE" w:rsidRPr="000B63AB" w:rsidRDefault="001203FE" w:rsidP="001203FE">
      <w:pPr>
        <w:spacing w:after="0"/>
        <w:jc w:val="both"/>
        <w:rPr>
          <w:lang w:val="en-GB"/>
        </w:rPr>
      </w:pPr>
      <w:r w:rsidRPr="000B63AB">
        <w:rPr>
          <w:lang w:val="en-GB"/>
        </w:rPr>
        <w:t>•</w:t>
      </w:r>
      <w:r w:rsidRPr="000B63AB">
        <w:rPr>
          <w:lang w:val="en-GB"/>
        </w:rPr>
        <w:tab/>
        <w:t>sports infrastructure development and improvement of its availability to the public;</w:t>
      </w:r>
    </w:p>
    <w:p w14:paraId="512FF71D" w14:textId="77777777" w:rsidR="001203FE" w:rsidRPr="000B63AB" w:rsidRDefault="001203FE" w:rsidP="001203FE">
      <w:pPr>
        <w:spacing w:after="0"/>
        <w:jc w:val="both"/>
        <w:rPr>
          <w:lang w:val="en-GB"/>
        </w:rPr>
      </w:pPr>
      <w:r w:rsidRPr="000B63AB">
        <w:rPr>
          <w:lang w:val="en-GB"/>
        </w:rPr>
        <w:t>•</w:t>
      </w:r>
      <w:r w:rsidRPr="000B63AB">
        <w:rPr>
          <w:lang w:val="en-GB"/>
        </w:rPr>
        <w:tab/>
        <w:t>support for education and human resources development in sports;</w:t>
      </w:r>
    </w:p>
    <w:p w14:paraId="38280175" w14:textId="77777777" w:rsidR="001203FE" w:rsidRPr="000B63AB" w:rsidRDefault="001203FE" w:rsidP="001203FE">
      <w:pPr>
        <w:spacing w:after="240"/>
        <w:jc w:val="both"/>
        <w:rPr>
          <w:lang w:val="en-GB"/>
        </w:rPr>
      </w:pPr>
      <w:r w:rsidRPr="000B63AB">
        <w:rPr>
          <w:lang w:val="en-GB"/>
        </w:rPr>
        <w:t>•</w:t>
      </w:r>
      <w:r w:rsidRPr="000B63AB">
        <w:rPr>
          <w:lang w:val="en-GB"/>
        </w:rPr>
        <w:tab/>
        <w:t>information and cooperation.</w:t>
      </w:r>
    </w:p>
    <w:p w14:paraId="71CCAAE3" w14:textId="77777777" w:rsidR="001203FE" w:rsidRPr="000B63AB" w:rsidRDefault="001203FE" w:rsidP="001203FE">
      <w:pPr>
        <w:jc w:val="both"/>
        <w:rPr>
          <w:lang w:val="en-GB"/>
        </w:rPr>
      </w:pPr>
      <w:r w:rsidRPr="000B63AB">
        <w:rPr>
          <w:lang w:val="en-GB"/>
        </w:rPr>
        <w:t xml:space="preserve">Youth work is a key pillar for the transformation of young people into active citizens in defending democratic institutions, creators of the future cultural and economic development of the region, and persons enforcing the changes necessary to prevent environmental collapse. In the current situation of weaknesses in the availability of safe places, healthcare infrastructure, and psychological assistance </w:t>
      </w:r>
      <w:r w:rsidRPr="000B63AB">
        <w:rPr>
          <w:lang w:val="en-GB"/>
        </w:rPr>
        <w:lastRenderedPageBreak/>
        <w:t xml:space="preserve">the organizations working with youth are irreplaceable when building the psychological resistance and prevention of chicane among young people. The BSK priorities in the area of youth work are as follows: </w:t>
      </w:r>
    </w:p>
    <w:p w14:paraId="53C4A7F2" w14:textId="77777777" w:rsidR="001203FE" w:rsidRPr="000B63AB" w:rsidRDefault="001203FE" w:rsidP="001203FE">
      <w:pPr>
        <w:spacing w:after="0"/>
        <w:ind w:left="708" w:hanging="708"/>
        <w:jc w:val="both"/>
        <w:rPr>
          <w:lang w:val="en-GB"/>
        </w:rPr>
      </w:pPr>
      <w:r w:rsidRPr="000B63AB">
        <w:rPr>
          <w:lang w:val="en-GB"/>
        </w:rPr>
        <w:t>•</w:t>
      </w:r>
      <w:r w:rsidRPr="000B63AB">
        <w:rPr>
          <w:lang w:val="en-GB"/>
        </w:rPr>
        <w:tab/>
        <w:t xml:space="preserve">Information on youth, strengthening of cooperation and acknowledgement of actors working with youth in the region; </w:t>
      </w:r>
    </w:p>
    <w:p w14:paraId="3A6BD4E4" w14:textId="77777777" w:rsidR="001203FE" w:rsidRPr="000B63AB" w:rsidRDefault="001203FE" w:rsidP="001203FE">
      <w:pPr>
        <w:spacing w:after="0"/>
        <w:jc w:val="both"/>
        <w:rPr>
          <w:lang w:val="en-GB"/>
        </w:rPr>
      </w:pPr>
      <w:r w:rsidRPr="000B63AB">
        <w:rPr>
          <w:lang w:val="en-GB"/>
        </w:rPr>
        <w:t>•</w:t>
      </w:r>
      <w:r w:rsidRPr="000B63AB">
        <w:rPr>
          <w:lang w:val="en-GB"/>
        </w:rPr>
        <w:tab/>
        <w:t xml:space="preserve">Education of youth workers, and improvement of quality of the youth work; </w:t>
      </w:r>
    </w:p>
    <w:p w14:paraId="55D310D5" w14:textId="77777777" w:rsidR="001203FE" w:rsidRPr="000B63AB" w:rsidRDefault="001203FE" w:rsidP="001203FE">
      <w:pPr>
        <w:spacing w:after="0"/>
        <w:jc w:val="both"/>
        <w:rPr>
          <w:lang w:val="en-GB"/>
        </w:rPr>
      </w:pPr>
      <w:r w:rsidRPr="000B63AB">
        <w:rPr>
          <w:lang w:val="en-GB"/>
        </w:rPr>
        <w:t>•</w:t>
      </w:r>
      <w:r w:rsidRPr="000B63AB">
        <w:rPr>
          <w:lang w:val="en-GB"/>
        </w:rPr>
        <w:tab/>
        <w:t xml:space="preserve">Low-carbon and digital transformation of the youth work; </w:t>
      </w:r>
    </w:p>
    <w:p w14:paraId="1D39ABB3" w14:textId="77777777" w:rsidR="001203FE" w:rsidRPr="000B63AB" w:rsidRDefault="001203FE" w:rsidP="001203FE">
      <w:pPr>
        <w:spacing w:after="0"/>
        <w:jc w:val="both"/>
        <w:rPr>
          <w:lang w:val="en-GB"/>
        </w:rPr>
      </w:pPr>
      <w:r w:rsidRPr="000B63AB">
        <w:rPr>
          <w:lang w:val="en-GB"/>
        </w:rPr>
        <w:t>•</w:t>
      </w:r>
      <w:r w:rsidRPr="000B63AB">
        <w:rPr>
          <w:lang w:val="en-GB"/>
        </w:rPr>
        <w:tab/>
        <w:t xml:space="preserve">Mental health and resilience of young people; </w:t>
      </w:r>
    </w:p>
    <w:p w14:paraId="487CB038" w14:textId="77777777" w:rsidR="001203FE" w:rsidRPr="000B63AB" w:rsidRDefault="001203FE" w:rsidP="001203FE">
      <w:pPr>
        <w:spacing w:after="240"/>
        <w:jc w:val="both"/>
        <w:rPr>
          <w:lang w:val="en-GB"/>
        </w:rPr>
      </w:pPr>
      <w:r w:rsidRPr="000B63AB">
        <w:rPr>
          <w:lang w:val="en-GB"/>
        </w:rPr>
        <w:t>•</w:t>
      </w:r>
      <w:r w:rsidRPr="000B63AB">
        <w:rPr>
          <w:lang w:val="en-GB"/>
        </w:rPr>
        <w:tab/>
        <w:t xml:space="preserve">Availability of leisure time infrastructure and low-threshold approaches to youth work. </w:t>
      </w:r>
    </w:p>
    <w:p w14:paraId="7281250A" w14:textId="77777777" w:rsidR="001203FE" w:rsidRPr="000B63AB" w:rsidRDefault="001203FE" w:rsidP="001203FE">
      <w:pPr>
        <w:jc w:val="both"/>
        <w:rPr>
          <w:lang w:val="en-GB"/>
        </w:rPr>
      </w:pPr>
      <w:r w:rsidRPr="000B63AB">
        <w:rPr>
          <w:lang w:val="en-GB"/>
        </w:rPr>
        <w:t>The concept was consulted and elaborated in cooperation with relevant experts. The priorities mentioned above are specified in the Action Plan at the level of measures and activities. The Action Plan shall enable continuous monitoring and evaluation of the progress in meeting the goals set and in implementing the activities. The Action Plan fulfilment shall be continuously monitored and regularly reported.</w:t>
      </w:r>
    </w:p>
    <w:p w14:paraId="5F76E286" w14:textId="77777777" w:rsidR="001203FE" w:rsidRPr="000B63AB" w:rsidRDefault="001203FE" w:rsidP="001203FE">
      <w:pPr>
        <w:jc w:val="both"/>
        <w:rPr>
          <w:lang w:val="en-GB"/>
        </w:rPr>
      </w:pPr>
      <w:r w:rsidRPr="000B63AB">
        <w:rPr>
          <w:lang w:val="en-GB"/>
        </w:rPr>
        <w:t>The measures and activities being proposed will have an impact on the BSK budget. Part of the activities shall be financed through the Bratislava Regional and Subsidy Scheme (BRDS). Measures and activities will be financed from various sources: Bratislava Self-Governing Region, local authorities, state administration and private donors. Entities from the Bratislava region are entitled to use subsidies provided by the Sports Support Fund and the EU (Slovakia operational programme) for sports infrastructure development.</w:t>
      </w:r>
    </w:p>
    <w:p w14:paraId="6EDD0C1D" w14:textId="77777777" w:rsidR="001203FE" w:rsidRDefault="001203FE" w:rsidP="001203FE">
      <w:pPr>
        <w:jc w:val="both"/>
      </w:pPr>
      <w:r>
        <w:br w:type="page"/>
      </w:r>
    </w:p>
    <w:p w14:paraId="3126A1C8" w14:textId="77777777" w:rsidR="001203FE" w:rsidRDefault="001203FE" w:rsidP="001203FE">
      <w:pPr>
        <w:pStyle w:val="Nadpis1"/>
      </w:pPr>
      <w:bookmarkStart w:id="441" w:name="_Toc101453764"/>
      <w:bookmarkStart w:id="442" w:name="_Toc110346795"/>
      <w:r w:rsidRPr="002208EE">
        <w:lastRenderedPageBreak/>
        <w:t>Prezentácia</w:t>
      </w:r>
      <w:bookmarkEnd w:id="441"/>
      <w:bookmarkEnd w:id="442"/>
    </w:p>
    <w:p w14:paraId="32194934" w14:textId="77777777" w:rsidR="001203FE" w:rsidRDefault="001203FE" w:rsidP="001203FE">
      <w:pPr>
        <w:rPr>
          <w:rFonts w:ascii="Calibri" w:eastAsia="Calibri" w:hAnsi="Calibri" w:cs="Calibri"/>
          <w:color w:val="000000" w:themeColor="text1"/>
        </w:rPr>
      </w:pPr>
      <w:r w:rsidRPr="42DA5280">
        <w:rPr>
          <w:rFonts w:ascii="Calibri" w:eastAsia="Calibri" w:hAnsi="Calibri" w:cs="Calibri"/>
          <w:color w:val="000000" w:themeColor="text1"/>
        </w:rPr>
        <w:t>Prezentáci</w:t>
      </w:r>
      <w:r>
        <w:rPr>
          <w:rFonts w:ascii="Calibri" w:eastAsia="Calibri" w:hAnsi="Calibri" w:cs="Calibri"/>
          <w:color w:val="000000" w:themeColor="text1"/>
        </w:rPr>
        <w:t>e pre oblasť športu a práce s mládežou v slovenskom a anglickom jazyku sú uvedené</w:t>
      </w:r>
      <w:r w:rsidRPr="42DA5280">
        <w:rPr>
          <w:rFonts w:ascii="Calibri" w:eastAsia="Calibri" w:hAnsi="Calibri" w:cs="Calibri"/>
          <w:color w:val="000000" w:themeColor="text1"/>
        </w:rPr>
        <w:t xml:space="preserve"> ako samostatn</w:t>
      </w:r>
      <w:r>
        <w:rPr>
          <w:rFonts w:ascii="Calibri" w:eastAsia="Calibri" w:hAnsi="Calibri" w:cs="Calibri"/>
          <w:color w:val="000000" w:themeColor="text1"/>
        </w:rPr>
        <w:t xml:space="preserve">é </w:t>
      </w:r>
      <w:r w:rsidRPr="42DA5280">
        <w:rPr>
          <w:rFonts w:ascii="Calibri" w:eastAsia="Calibri" w:hAnsi="Calibri" w:cs="Calibri"/>
          <w:color w:val="000000" w:themeColor="text1"/>
        </w:rPr>
        <w:t>príloh</w:t>
      </w:r>
      <w:r>
        <w:rPr>
          <w:rFonts w:ascii="Calibri" w:eastAsia="Calibri" w:hAnsi="Calibri" w:cs="Calibri"/>
          <w:color w:val="000000" w:themeColor="text1"/>
        </w:rPr>
        <w:t>y v elektronickej forme</w:t>
      </w:r>
      <w:r w:rsidRPr="42DA5280">
        <w:rPr>
          <w:rFonts w:ascii="Calibri" w:eastAsia="Calibri" w:hAnsi="Calibri" w:cs="Calibri"/>
          <w:color w:val="000000" w:themeColor="text1"/>
        </w:rPr>
        <w:t>.</w:t>
      </w:r>
    </w:p>
    <w:p w14:paraId="0F1A17AD" w14:textId="77777777" w:rsidR="001203FE" w:rsidRDefault="001203FE" w:rsidP="001203FE"/>
    <w:p w14:paraId="770AFBC5" w14:textId="77777777" w:rsidR="001203FE" w:rsidRDefault="001203FE" w:rsidP="001203FE"/>
    <w:p w14:paraId="7B69B00C" w14:textId="77777777" w:rsidR="001203FE" w:rsidRDefault="001203FE" w:rsidP="001203FE">
      <w:r>
        <w:br w:type="page"/>
      </w:r>
    </w:p>
    <w:p w14:paraId="2093A363" w14:textId="77777777" w:rsidR="001203FE" w:rsidRDefault="001203FE" w:rsidP="001203FE">
      <w:pPr>
        <w:pStyle w:val="Nadpis1"/>
      </w:pPr>
      <w:bookmarkStart w:id="443" w:name="_Toc101453765"/>
      <w:bookmarkStart w:id="444" w:name="_Toc110346796"/>
      <w:r>
        <w:lastRenderedPageBreak/>
        <w:t>prílohy</w:t>
      </w:r>
      <w:bookmarkEnd w:id="443"/>
      <w:bookmarkEnd w:id="444"/>
    </w:p>
    <w:p w14:paraId="5AEFDD83" w14:textId="77777777" w:rsidR="001203FE" w:rsidRDefault="001203FE" w:rsidP="001203FE">
      <w:pPr>
        <w:rPr>
          <w:rFonts w:ascii="Calibri" w:eastAsia="Calibri" w:hAnsi="Calibri" w:cs="Calibri"/>
          <w:color w:val="000000" w:themeColor="text1"/>
        </w:rPr>
      </w:pPr>
      <w:r>
        <w:rPr>
          <w:rFonts w:ascii="Calibri" w:eastAsia="Calibri" w:hAnsi="Calibri" w:cs="Calibri"/>
          <w:color w:val="000000" w:themeColor="text1"/>
        </w:rPr>
        <w:t>Nasledujúce prílohy sú dostupné v elektronickej forme:</w:t>
      </w:r>
    </w:p>
    <w:p w14:paraId="3F11CE8B" w14:textId="77777777" w:rsidR="001203FE" w:rsidRDefault="001203FE">
      <w:pPr>
        <w:pStyle w:val="Odsekzoznamu"/>
        <w:numPr>
          <w:ilvl w:val="0"/>
          <w:numId w:val="67"/>
        </w:numPr>
        <w:spacing w:before="240" w:after="200" w:line="276" w:lineRule="auto"/>
        <w:jc w:val="both"/>
        <w:rPr>
          <w:rFonts w:ascii="Calibri" w:eastAsia="Calibri" w:hAnsi="Calibri" w:cs="Calibri"/>
          <w:color w:val="000000" w:themeColor="text1"/>
        </w:rPr>
      </w:pPr>
      <w:r w:rsidRPr="007D2A19">
        <w:rPr>
          <w:rFonts w:ascii="Calibri" w:eastAsia="Calibri" w:hAnsi="Calibri" w:cs="Calibri"/>
          <w:color w:val="000000" w:themeColor="text1"/>
        </w:rPr>
        <w:t xml:space="preserve">Príloha 1 </w:t>
      </w:r>
      <w:r>
        <w:rPr>
          <w:rFonts w:ascii="Calibri" w:eastAsia="Calibri" w:hAnsi="Calibri" w:cs="Calibri"/>
          <w:color w:val="000000" w:themeColor="text1"/>
        </w:rPr>
        <w:t>Databáza dotácií BRDS</w:t>
      </w:r>
    </w:p>
    <w:p w14:paraId="292D902D" w14:textId="77777777" w:rsidR="001203FE"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2 Databáza organizácií BRDS</w:t>
      </w:r>
    </w:p>
    <w:p w14:paraId="5400D47B" w14:textId="77777777" w:rsidR="001203FE" w:rsidRPr="00A607EB"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3 Databáza registrovaných športovcov do 23 rokov v BSK</w:t>
      </w:r>
    </w:p>
    <w:p w14:paraId="3EE44D1F" w14:textId="77777777" w:rsidR="001203FE"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4 Databáza športovej infraštruktúry v BSK</w:t>
      </w:r>
    </w:p>
    <w:p w14:paraId="576F8151" w14:textId="77777777" w:rsidR="001203FE"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5 Mapovanie organizácií pracujúcich s mládežou v BSK a ich aktivity</w:t>
      </w:r>
    </w:p>
    <w:p w14:paraId="6BC0DF35" w14:textId="77777777" w:rsidR="001203FE"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6 Výsledky dotazníkového prieskumu pre oblasť práce s mládežou</w:t>
      </w:r>
    </w:p>
    <w:p w14:paraId="613FEBD6" w14:textId="77777777" w:rsidR="001203FE" w:rsidRPr="007D2A19" w:rsidRDefault="001203FE">
      <w:pPr>
        <w:pStyle w:val="Odsekzoznamu"/>
        <w:numPr>
          <w:ilvl w:val="0"/>
          <w:numId w:val="67"/>
        </w:numPr>
        <w:spacing w:before="240" w:after="200" w:line="276" w:lineRule="auto"/>
        <w:jc w:val="both"/>
        <w:rPr>
          <w:rFonts w:ascii="Calibri" w:eastAsia="Calibri" w:hAnsi="Calibri" w:cs="Calibri"/>
          <w:color w:val="000000" w:themeColor="text1"/>
        </w:rPr>
      </w:pPr>
      <w:r>
        <w:rPr>
          <w:rFonts w:ascii="Calibri" w:eastAsia="Calibri" w:hAnsi="Calibri" w:cs="Calibri"/>
          <w:color w:val="000000" w:themeColor="text1"/>
        </w:rPr>
        <w:t>Príloha 7 Dotazník pre spolutvorbu stratégie pre mládež</w:t>
      </w:r>
    </w:p>
    <w:p w14:paraId="6C476D0C" w14:textId="77777777" w:rsidR="001203FE" w:rsidRDefault="001203FE" w:rsidP="001203FE">
      <w:pPr>
        <w:rPr>
          <w:rFonts w:eastAsiaTheme="majorEastAsia"/>
          <w:b/>
          <w:bCs/>
          <w:smallCaps/>
          <w:color w:val="2371B4"/>
          <w:sz w:val="32"/>
          <w:szCs w:val="28"/>
        </w:rPr>
      </w:pPr>
      <w:r>
        <w:br w:type="page"/>
      </w:r>
    </w:p>
    <w:p w14:paraId="0B2F4C50" w14:textId="77777777" w:rsidR="001203FE" w:rsidRPr="00CA1A5C" w:rsidRDefault="001203FE" w:rsidP="001203FE">
      <w:pPr>
        <w:pStyle w:val="Nadpis1"/>
      </w:pPr>
      <w:bookmarkStart w:id="445" w:name="_Toc110346797"/>
      <w:r w:rsidRPr="00CA1A5C">
        <w:lastRenderedPageBreak/>
        <w:t>Zoznam použitej literatúry a zdrojov</w:t>
      </w:r>
      <w:bookmarkEnd w:id="445"/>
    </w:p>
    <w:p w14:paraId="308F62B8" w14:textId="77777777" w:rsidR="001203FE" w:rsidRPr="00CA1A5C" w:rsidRDefault="001203FE" w:rsidP="001203FE">
      <w:r w:rsidRPr="00CA1A5C">
        <w:t>Zákon č. 440/2015 Z. z. o športe a o zmene a doplnení niektorých zákonov v znení neskorších predpisov</w:t>
      </w:r>
    </w:p>
    <w:p w14:paraId="07CAF587" w14:textId="77777777" w:rsidR="001203FE" w:rsidRPr="00CA1A5C" w:rsidRDefault="001203FE" w:rsidP="001203FE">
      <w:r w:rsidRPr="00CA1A5C">
        <w:t>Koncepcia rozvoja športu a mládeže v podmienkach Bratislavského samosprávneho kraja 2016</w:t>
      </w:r>
      <w:r>
        <w:t xml:space="preserve"> </w:t>
      </w:r>
      <w:r w:rsidRPr="00825819">
        <w:t>–</w:t>
      </w:r>
      <w:r>
        <w:t xml:space="preserve"> </w:t>
      </w:r>
      <w:r w:rsidRPr="00CA1A5C">
        <w:t>2020, BSK, 2016</w:t>
      </w:r>
    </w:p>
    <w:p w14:paraId="1039F6DD" w14:textId="77777777" w:rsidR="001203FE" w:rsidRPr="00CA1A5C" w:rsidRDefault="001203FE" w:rsidP="001203FE">
      <w:r w:rsidRPr="00CA1A5C">
        <w:t>Koncepcie športu 2022-2026, MŠVVŠ SR, 2022</w:t>
      </w:r>
    </w:p>
    <w:p w14:paraId="1AC04651" w14:textId="77777777" w:rsidR="001203FE" w:rsidRPr="00CA1A5C" w:rsidRDefault="001203FE" w:rsidP="001203FE">
      <w:r w:rsidRPr="00CA1A5C">
        <w:t>Plán sociálneho a hospodárskeho rozvoja BSK 2021-2027, BSK, 2021</w:t>
      </w:r>
    </w:p>
    <w:p w14:paraId="5D565695" w14:textId="77777777" w:rsidR="001203FE" w:rsidRPr="00CA1A5C" w:rsidRDefault="001203FE" w:rsidP="001203FE">
      <w:r w:rsidRPr="00CA1A5C">
        <w:t>Bratislavská regionálna dotačná schéma (</w:t>
      </w:r>
      <w:hyperlink r:id="rId25" w:history="1">
        <w:r w:rsidRPr="00CA1A5C">
          <w:rPr>
            <w:rStyle w:val="Hypertextovprepojenie"/>
          </w:rPr>
          <w:t>https://bratislavskykraj.sk/urad-bsk/dotacie/</w:t>
        </w:r>
      </w:hyperlink>
      <w:r w:rsidRPr="00CA1A5C">
        <w:t>)</w:t>
      </w:r>
    </w:p>
    <w:p w14:paraId="54448511" w14:textId="77777777" w:rsidR="001203FE" w:rsidRPr="00CA1A5C" w:rsidRDefault="001203FE" w:rsidP="001203FE">
      <w:proofErr w:type="spellStart"/>
      <w:r w:rsidRPr="00CA1A5C">
        <w:t>How</w:t>
      </w:r>
      <w:proofErr w:type="spellEnd"/>
      <w:r w:rsidRPr="00CA1A5C">
        <w:t xml:space="preserve"> </w:t>
      </w:r>
      <w:proofErr w:type="spellStart"/>
      <w:r w:rsidRPr="00CA1A5C">
        <w:t>much</w:t>
      </w:r>
      <w:proofErr w:type="spellEnd"/>
      <w:r w:rsidRPr="00CA1A5C">
        <w:t xml:space="preserve"> do </w:t>
      </w:r>
      <w:proofErr w:type="spellStart"/>
      <w:r w:rsidRPr="00CA1A5C">
        <w:t>governments</w:t>
      </w:r>
      <w:proofErr w:type="spellEnd"/>
      <w:r w:rsidRPr="00CA1A5C">
        <w:t xml:space="preserve"> </w:t>
      </w:r>
      <w:proofErr w:type="spellStart"/>
      <w:r w:rsidRPr="00CA1A5C">
        <w:t>spend</w:t>
      </w:r>
      <w:proofErr w:type="spellEnd"/>
      <w:r w:rsidRPr="00CA1A5C">
        <w:t xml:space="preserve"> on </w:t>
      </w:r>
      <w:proofErr w:type="spellStart"/>
      <w:r w:rsidRPr="00CA1A5C">
        <w:t>recreation</w:t>
      </w:r>
      <w:proofErr w:type="spellEnd"/>
      <w:r w:rsidRPr="00CA1A5C">
        <w:t xml:space="preserve"> and </w:t>
      </w:r>
      <w:proofErr w:type="spellStart"/>
      <w:r w:rsidRPr="00CA1A5C">
        <w:t>sport</w:t>
      </w:r>
      <w:proofErr w:type="spellEnd"/>
      <w:r w:rsidRPr="00CA1A5C">
        <w:t xml:space="preserve">, </w:t>
      </w:r>
      <w:proofErr w:type="spellStart"/>
      <w:r w:rsidRPr="00CA1A5C">
        <w:t>Eurostat</w:t>
      </w:r>
      <w:proofErr w:type="spellEnd"/>
      <w:r w:rsidRPr="00CA1A5C">
        <w:t>, 2019</w:t>
      </w:r>
    </w:p>
    <w:p w14:paraId="63B1CF71" w14:textId="77777777" w:rsidR="001203FE" w:rsidRDefault="001203FE" w:rsidP="001203FE">
      <w:r w:rsidRPr="00CA1A5C">
        <w:t>Počet aktívnych športovcov do 23 rokov za rok 2019, MŠVVŠ SR</w:t>
      </w:r>
    </w:p>
    <w:p w14:paraId="376FFBF7" w14:textId="77777777" w:rsidR="001203FE" w:rsidRPr="0011565F" w:rsidRDefault="001203FE" w:rsidP="001203FE">
      <w:pPr>
        <w:jc w:val="both"/>
      </w:pPr>
      <w:proofErr w:type="spellStart"/>
      <w:r w:rsidRPr="0011565F">
        <w:t>Azevedo</w:t>
      </w:r>
      <w:proofErr w:type="spellEnd"/>
      <w:r w:rsidRPr="0011565F">
        <w:t xml:space="preserve"> a kol. (2020) </w:t>
      </w:r>
      <w:proofErr w:type="spellStart"/>
      <w:r w:rsidRPr="0011565F">
        <w:t>Simulating</w:t>
      </w:r>
      <w:proofErr w:type="spellEnd"/>
      <w:r w:rsidRPr="0011565F">
        <w:t xml:space="preserve"> </w:t>
      </w:r>
      <w:proofErr w:type="spellStart"/>
      <w:r w:rsidRPr="0011565F">
        <w:t>the</w:t>
      </w:r>
      <w:proofErr w:type="spellEnd"/>
      <w:r w:rsidRPr="0011565F">
        <w:t xml:space="preserve"> </w:t>
      </w:r>
      <w:proofErr w:type="spellStart"/>
      <w:r w:rsidRPr="0011565F">
        <w:t>Potential</w:t>
      </w:r>
      <w:proofErr w:type="spellEnd"/>
      <w:r w:rsidRPr="0011565F">
        <w:t xml:space="preserve"> </w:t>
      </w:r>
      <w:proofErr w:type="spellStart"/>
      <w:r w:rsidRPr="0011565F">
        <w:t>Impact</w:t>
      </w:r>
      <w:proofErr w:type="spellEnd"/>
      <w:r w:rsidRPr="0011565F">
        <w:t xml:space="preserve"> of COVID-19 </w:t>
      </w:r>
      <w:proofErr w:type="spellStart"/>
      <w:r w:rsidRPr="0011565F">
        <w:t>School</w:t>
      </w:r>
      <w:proofErr w:type="spellEnd"/>
      <w:r w:rsidRPr="0011565F">
        <w:t xml:space="preserve"> </w:t>
      </w:r>
      <w:proofErr w:type="spellStart"/>
      <w:r w:rsidRPr="0011565F">
        <w:t>Closures</w:t>
      </w:r>
      <w:proofErr w:type="spellEnd"/>
      <w:r w:rsidRPr="0011565F">
        <w:t xml:space="preserve"> on </w:t>
      </w:r>
      <w:proofErr w:type="spellStart"/>
      <w:r w:rsidRPr="0011565F">
        <w:t>Schooling</w:t>
      </w:r>
      <w:proofErr w:type="spellEnd"/>
      <w:r w:rsidRPr="0011565F">
        <w:t xml:space="preserve"> and </w:t>
      </w:r>
      <w:proofErr w:type="spellStart"/>
      <w:r w:rsidRPr="0011565F">
        <w:t>Learning</w:t>
      </w:r>
      <w:proofErr w:type="spellEnd"/>
      <w:r w:rsidRPr="0011565F">
        <w:t xml:space="preserve"> </w:t>
      </w:r>
      <w:proofErr w:type="spellStart"/>
      <w:r w:rsidRPr="0011565F">
        <w:t>Outcomes</w:t>
      </w:r>
      <w:proofErr w:type="spellEnd"/>
      <w:r w:rsidRPr="0011565F">
        <w:t xml:space="preserve">: A set of </w:t>
      </w:r>
      <w:proofErr w:type="spellStart"/>
      <w:r w:rsidRPr="0011565F">
        <w:t>Global</w:t>
      </w:r>
      <w:proofErr w:type="spellEnd"/>
      <w:r w:rsidRPr="0011565F">
        <w:t xml:space="preserve"> </w:t>
      </w:r>
      <w:proofErr w:type="spellStart"/>
      <w:r w:rsidRPr="0011565F">
        <w:t>Estimates</w:t>
      </w:r>
      <w:proofErr w:type="spellEnd"/>
      <w:r w:rsidRPr="0011565F">
        <w:t xml:space="preserve">. Svetová banka. Dostupné online: </w:t>
      </w:r>
      <w:hyperlink r:id="rId26" w:history="1">
        <w:r w:rsidRPr="00D51A70">
          <w:rPr>
            <w:rStyle w:val="Hypertextovprepojenie"/>
          </w:rPr>
          <w:t>https://openknowledge.worldbank.org/handle/10986/33945</w:t>
        </w:r>
      </w:hyperlink>
      <w:r>
        <w:t xml:space="preserve"> </w:t>
      </w:r>
    </w:p>
    <w:p w14:paraId="5E220B5E" w14:textId="77777777" w:rsidR="001203FE" w:rsidRPr="0011565F" w:rsidRDefault="001203FE" w:rsidP="001203FE">
      <w:pPr>
        <w:jc w:val="both"/>
      </w:pPr>
      <w:proofErr w:type="spellStart"/>
      <w:r w:rsidRPr="0011565F">
        <w:t>Kriglerová</w:t>
      </w:r>
      <w:proofErr w:type="spellEnd"/>
      <w:r w:rsidRPr="0011565F">
        <w:t xml:space="preserve"> a </w:t>
      </w:r>
      <w:proofErr w:type="spellStart"/>
      <w:r w:rsidRPr="0011565F">
        <w:t>Chudžíková</w:t>
      </w:r>
      <w:proofErr w:type="spellEnd"/>
      <w:r w:rsidRPr="0011565F">
        <w:t xml:space="preserve"> (2021) Čo si myslia mladí. IUVENTA: Bratislava. Dostupné on-line: </w:t>
      </w:r>
      <w:hyperlink r:id="rId27" w:history="1">
        <w:r w:rsidRPr="0011565F">
          <w:rPr>
            <w:rStyle w:val="Hypertextovprepojenie"/>
          </w:rPr>
          <w:t>https://www.iuventa.sk/wp-content/uploads/woocommerce_uploads/2021/07/Co-si-myslia-mladi_analyza-gjinxe.pdf</w:t>
        </w:r>
      </w:hyperlink>
    </w:p>
    <w:p w14:paraId="5B1B10C7" w14:textId="77777777" w:rsidR="001203FE" w:rsidRPr="0011565F" w:rsidRDefault="001203FE" w:rsidP="001203FE">
      <w:pPr>
        <w:jc w:val="both"/>
      </w:pPr>
      <w:proofErr w:type="spellStart"/>
      <w:r w:rsidRPr="0011565F">
        <w:t>Rehúš</w:t>
      </w:r>
      <w:proofErr w:type="spellEnd"/>
      <w:r w:rsidRPr="0011565F">
        <w:t xml:space="preserve"> (2021) Prieskum o dištančnom vzdelávaní. Centrum pre vzdelávacie analýzy. Dostupné on-line: </w:t>
      </w:r>
      <w:hyperlink r:id="rId28" w:history="1">
        <w:r w:rsidRPr="0011565F">
          <w:rPr>
            <w:rStyle w:val="Hypertextovprepojenie"/>
          </w:rPr>
          <w:t>https://www.vzdelavacieanalyzy.sk/wp-content/uploads/2021/06/Prieskum-distancne-vzdelavanie_final.pdf</w:t>
        </w:r>
      </w:hyperlink>
    </w:p>
    <w:p w14:paraId="385F9742" w14:textId="77777777" w:rsidR="001203FE" w:rsidRPr="0011565F" w:rsidRDefault="001203FE" w:rsidP="001203FE">
      <w:pPr>
        <w:jc w:val="both"/>
      </w:pPr>
      <w:proofErr w:type="spellStart"/>
      <w:r w:rsidRPr="0011565F">
        <w:t>Ostertágová</w:t>
      </w:r>
      <w:proofErr w:type="spellEnd"/>
      <w:r w:rsidRPr="0011565F">
        <w:t xml:space="preserve"> </w:t>
      </w:r>
      <w:proofErr w:type="spellStart"/>
      <w:r w:rsidRPr="0011565F">
        <w:t>Čokyna</w:t>
      </w:r>
      <w:proofErr w:type="spellEnd"/>
      <w:r w:rsidRPr="0011565F">
        <w:t xml:space="preserve"> (2020) Hlavné zistenia z dotazníkového prieskumu v základných a stredných školách o priebehu dištančnej výučby v školskom roku 2019/2020. IVP. Dostupné on-line, napr.: </w:t>
      </w:r>
      <w:hyperlink r:id="rId29" w:history="1">
        <w:r w:rsidRPr="0011565F">
          <w:rPr>
            <w:rStyle w:val="Hypertextovprepojenie"/>
          </w:rPr>
          <w:t>https://digitalnakoalicia.sk/wp-content/uploads/2020/09/Prieskum-IVP-o-priebehu-distancnej-vyucby-2020.pdf</w:t>
        </w:r>
      </w:hyperlink>
    </w:p>
    <w:p w14:paraId="463A8735" w14:textId="77777777" w:rsidR="001203FE" w:rsidRDefault="001203FE" w:rsidP="001203FE">
      <w:pPr>
        <w:jc w:val="both"/>
        <w:rPr>
          <w:rFonts w:ascii="Calibri" w:eastAsia="Calibri" w:hAnsi="Calibri" w:cs="Calibri"/>
          <w:color w:val="FF0000"/>
        </w:rPr>
      </w:pPr>
      <w:proofErr w:type="spellStart"/>
      <w:r w:rsidRPr="0011565F">
        <w:rPr>
          <w:rFonts w:ascii="Calibri" w:eastAsia="Calibri" w:hAnsi="Calibri" w:cs="Calibri"/>
        </w:rPr>
        <w:t>Bednárik</w:t>
      </w:r>
      <w:proofErr w:type="spellEnd"/>
      <w:r w:rsidRPr="0011565F">
        <w:rPr>
          <w:rFonts w:ascii="Calibri" w:eastAsia="Calibri" w:hAnsi="Calibri" w:cs="Calibri"/>
        </w:rPr>
        <w:t xml:space="preserve">, M., </w:t>
      </w:r>
      <w:proofErr w:type="spellStart"/>
      <w:r w:rsidRPr="0011565F">
        <w:rPr>
          <w:rFonts w:ascii="Calibri" w:eastAsia="Calibri" w:hAnsi="Calibri" w:cs="Calibri"/>
        </w:rPr>
        <w:t>Čokyna</w:t>
      </w:r>
      <w:proofErr w:type="spellEnd"/>
      <w:r w:rsidRPr="0011565F">
        <w:rPr>
          <w:rFonts w:ascii="Calibri" w:eastAsia="Calibri" w:hAnsi="Calibri" w:cs="Calibri"/>
        </w:rPr>
        <w:t xml:space="preserve">, J., </w:t>
      </w:r>
      <w:proofErr w:type="spellStart"/>
      <w:r w:rsidRPr="0011565F">
        <w:rPr>
          <w:rFonts w:ascii="Calibri" w:eastAsia="Calibri" w:hAnsi="Calibri" w:cs="Calibri"/>
        </w:rPr>
        <w:t>Ostertágová</w:t>
      </w:r>
      <w:proofErr w:type="spellEnd"/>
      <w:r w:rsidRPr="0011565F">
        <w:rPr>
          <w:rFonts w:ascii="Calibri" w:eastAsia="Calibri" w:hAnsi="Calibri" w:cs="Calibri"/>
        </w:rPr>
        <w:t xml:space="preserve">, A., </w:t>
      </w:r>
      <w:proofErr w:type="spellStart"/>
      <w:r w:rsidRPr="0011565F">
        <w:rPr>
          <w:rFonts w:ascii="Calibri" w:eastAsia="Calibri" w:hAnsi="Calibri" w:cs="Calibri"/>
        </w:rPr>
        <w:t>Rehúš</w:t>
      </w:r>
      <w:proofErr w:type="spellEnd"/>
      <w:r w:rsidRPr="0011565F">
        <w:rPr>
          <w:rFonts w:ascii="Calibri" w:eastAsia="Calibri" w:hAnsi="Calibri" w:cs="Calibri"/>
        </w:rPr>
        <w:t xml:space="preserve">, M. (2020). Ako v čase krízy zabezpečiť prístup k vzdelávaniu pre všetky deti. IVP. Dostupné na: </w:t>
      </w:r>
      <w:hyperlink r:id="rId30" w:history="1">
        <w:r w:rsidRPr="0011565F">
          <w:rPr>
            <w:rStyle w:val="Hypertextovprepojenie"/>
            <w:rFonts w:ascii="Calibri" w:eastAsia="Calibri" w:hAnsi="Calibri" w:cs="Calibri"/>
          </w:rPr>
          <w:t>https://www.minedu.sk/data/att/16113.pdf</w:t>
        </w:r>
      </w:hyperlink>
    </w:p>
    <w:p w14:paraId="4E61D9FD" w14:textId="77777777" w:rsidR="001203FE" w:rsidRPr="00D07D16" w:rsidRDefault="001203FE" w:rsidP="001203FE">
      <w:pPr>
        <w:pStyle w:val="Odsekzoznamu"/>
      </w:pPr>
    </w:p>
    <w:p w14:paraId="6E3BC45E" w14:textId="5BE87CF3" w:rsidR="00C624A8" w:rsidRPr="001203FE" w:rsidRDefault="00C624A8" w:rsidP="001203FE">
      <w:pPr>
        <w:spacing w:after="0" w:line="240" w:lineRule="auto"/>
        <w:jc w:val="both"/>
        <w:rPr>
          <w:rFonts w:ascii="Arial" w:eastAsia="Times New Roman" w:hAnsi="Arial" w:cs="Arial"/>
          <w:lang w:eastAsia="sk-SK"/>
        </w:rPr>
      </w:pPr>
    </w:p>
    <w:sectPr w:rsidR="00C624A8" w:rsidRPr="001203FE" w:rsidSect="0075079C">
      <w:footerReference w:type="default" r:id="rId31"/>
      <w:pgSz w:w="11906" w:h="16838"/>
      <w:pgMar w:top="1843" w:right="1418" w:bottom="1170" w:left="1418" w:header="709"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CD10FA" w14:textId="77777777" w:rsidR="0099225A" w:rsidRDefault="0099225A">
      <w:pPr>
        <w:spacing w:after="0" w:line="240" w:lineRule="auto"/>
      </w:pPr>
      <w:r>
        <w:separator/>
      </w:r>
    </w:p>
  </w:endnote>
  <w:endnote w:type="continuationSeparator" w:id="0">
    <w:p w14:paraId="0A0DDCDE" w14:textId="77777777" w:rsidR="0099225A" w:rsidRDefault="0099225A">
      <w:pPr>
        <w:spacing w:after="0" w:line="240" w:lineRule="auto"/>
      </w:pPr>
      <w:r>
        <w:continuationSeparator/>
      </w:r>
    </w:p>
  </w:endnote>
  <w:endnote w:type="continuationNotice" w:id="1">
    <w:p w14:paraId="10784198" w14:textId="77777777" w:rsidR="0099225A" w:rsidRDefault="009922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Noto Sans Symbols">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Helvetica Neue">
    <w:altName w:val="Times New Roman"/>
    <w:charset w:val="00"/>
    <w:family w:val="roman"/>
    <w:pitch w:val="default"/>
  </w:font>
  <w:font w:name="Arial Unicode MS">
    <w:panose1 w:val="020B0604020202020204"/>
    <w:charset w:val="00"/>
    <w:family w:val="roman"/>
    <w:pitch w:val="default"/>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EUAlbertina-Regular-Identity-H">
    <w:altName w:val="Calibri"/>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658317"/>
      <w:docPartObj>
        <w:docPartGallery w:val="Page Numbers (Bottom of Page)"/>
        <w:docPartUnique/>
      </w:docPartObj>
    </w:sdtPr>
    <w:sdtContent>
      <w:p w14:paraId="5E362FDA" w14:textId="77777777" w:rsidR="00110AFF" w:rsidRDefault="000B7A0F">
        <w:pPr>
          <w:pStyle w:val="Pta"/>
          <w:jc w:val="center"/>
        </w:pPr>
        <w:r>
          <w:fldChar w:fldCharType="begin"/>
        </w:r>
        <w:r>
          <w:instrText>PAGE   \* MERGEFORMAT</w:instrText>
        </w:r>
        <w:r>
          <w:fldChar w:fldCharType="separate"/>
        </w:r>
        <w:r>
          <w:t>2</w:t>
        </w:r>
        <w:r>
          <w:fldChar w:fldCharType="end"/>
        </w:r>
      </w:p>
    </w:sdtContent>
  </w:sdt>
  <w:p w14:paraId="5FD6A645" w14:textId="77777777" w:rsidR="00110AFF" w:rsidRDefault="00110AFF">
    <w:pPr>
      <w:pStyle w:val="Pta"/>
    </w:pPr>
  </w:p>
  <w:p w14:paraId="6C1B629C" w14:textId="77777777" w:rsidR="004E255E" w:rsidRDefault="004E255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5275734"/>
      <w:docPartObj>
        <w:docPartGallery w:val="Page Numbers (Bottom of Page)"/>
        <w:docPartUnique/>
      </w:docPartObj>
    </w:sdtPr>
    <w:sdtContent>
      <w:p w14:paraId="0DD6AA2D" w14:textId="211C9AAE" w:rsidR="00C0247C" w:rsidRDefault="00C0247C">
        <w:pPr>
          <w:pStyle w:val="Pta"/>
          <w:jc w:val="center"/>
        </w:pPr>
        <w:r>
          <w:rPr>
            <w:noProof/>
          </w:rPr>
          <mc:AlternateContent>
            <mc:Choice Requires="wps">
              <w:drawing>
                <wp:anchor distT="0" distB="0" distL="114300" distR="114300" simplePos="0" relativeHeight="251659264" behindDoc="0" locked="0" layoutInCell="1" allowOverlap="1" wp14:anchorId="6166C37A" wp14:editId="5427400C">
                  <wp:simplePos x="0" y="0"/>
                  <wp:positionH relativeFrom="column">
                    <wp:posOffset>2719070</wp:posOffset>
                  </wp:positionH>
                  <wp:positionV relativeFrom="paragraph">
                    <wp:posOffset>-43815</wp:posOffset>
                  </wp:positionV>
                  <wp:extent cx="371475" cy="266700"/>
                  <wp:effectExtent l="0" t="0" r="28575" b="19050"/>
                  <wp:wrapNone/>
                  <wp:docPr id="7" name="Obdĺžnik 7"/>
                  <wp:cNvGraphicFramePr/>
                  <a:graphic xmlns:a="http://schemas.openxmlformats.org/drawingml/2006/main">
                    <a:graphicData uri="http://schemas.microsoft.com/office/word/2010/wordprocessingShape">
                      <wps:wsp>
                        <wps:cNvSpPr/>
                        <wps:spPr>
                          <a:xfrm>
                            <a:off x="0" y="0"/>
                            <a:ext cx="37147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18C1E0" id="Obdĺžnik 7" o:spid="_x0000_s1026" style="position:absolute;margin-left:214.1pt;margin-top:-3.45pt;width:29.25pt;height:2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" fillcolor="white [3212]" strokecolor="white [3212]" strokeweight="1pt"/>
              </w:pict>
            </mc:Fallback>
          </mc:AlternateContent>
        </w:r>
        <w:r>
          <w:fldChar w:fldCharType="begin"/>
        </w:r>
        <w:r>
          <w:instrText>PAGE   \* MERGEFORMAT</w:instrText>
        </w:r>
        <w:r>
          <w:fldChar w:fldCharType="separate"/>
        </w:r>
        <w:r>
          <w:t>2</w:t>
        </w:r>
        <w:r>
          <w:fldChar w:fldCharType="end"/>
        </w:r>
      </w:p>
    </w:sdtContent>
  </w:sdt>
  <w:p w14:paraId="7F4B46ED" w14:textId="77777777" w:rsidR="00C0247C" w:rsidRDefault="00C0247C">
    <w:pPr>
      <w:pStyle w:val="Pta"/>
    </w:pPr>
  </w:p>
  <w:p w14:paraId="05ECF65A" w14:textId="77777777" w:rsidR="00C0247C" w:rsidRDefault="00C0247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1115981575"/>
      <w:docPartObj>
        <w:docPartGallery w:val="Page Numbers (Bottom of Page)"/>
        <w:docPartUnique/>
      </w:docPartObj>
    </w:sdtPr>
    <w:sdtContent>
      <w:p w14:paraId="32A5CDFF" w14:textId="77777777" w:rsidR="00915A17" w:rsidRDefault="00AE0F9C" w:rsidP="00193B09">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1DDC7CF7" w14:textId="77777777" w:rsidR="00915A17" w:rsidRDefault="00AE0F9C" w:rsidP="00193B09">
    <w:pPr>
      <w:pStyle w:val="Pta"/>
      <w:ind w:right="360"/>
    </w:pPr>
    <w:r>
      <w:rPr>
        <w:noProof/>
      </w:rPr>
      <mc:AlternateContent>
        <mc:Choice Requires="wps">
          <w:drawing>
            <wp:anchor distT="0" distB="0" distL="114300" distR="114300" simplePos="0" relativeHeight="251658240" behindDoc="0" locked="0" layoutInCell="1" allowOverlap="1" wp14:anchorId="1D927BED" wp14:editId="17A8E920">
              <wp:simplePos x="0" y="0"/>
              <wp:positionH relativeFrom="column">
                <wp:posOffset>-130810</wp:posOffset>
              </wp:positionH>
              <wp:positionV relativeFrom="paragraph">
                <wp:posOffset>-226695</wp:posOffset>
              </wp:positionV>
              <wp:extent cx="205740" cy="243840"/>
              <wp:effectExtent l="0" t="0" r="3810" b="3810"/>
              <wp:wrapNone/>
              <wp:docPr id="20" name="Obdĺžnik 20"/>
              <wp:cNvGraphicFramePr/>
              <a:graphic xmlns:a="http://schemas.openxmlformats.org/drawingml/2006/main">
                <a:graphicData uri="http://schemas.microsoft.com/office/word/2010/wordprocessingShape">
                  <wps:wsp>
                    <wps:cNvSpPr/>
                    <wps:spPr>
                      <a:xfrm>
                        <a:off x="0" y="0"/>
                        <a:ext cx="205740" cy="2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147A05" id="Obdĺžnik 20" o:spid="_x0000_s1026" style="position:absolute;margin-left:-10.3pt;margin-top:-17.85pt;width:16.2pt;height:19.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" fillcolor="white [3212]"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0FF904" w14:textId="77777777" w:rsidR="0099225A" w:rsidRDefault="0099225A">
      <w:pPr>
        <w:spacing w:after="0" w:line="240" w:lineRule="auto"/>
      </w:pPr>
      <w:r>
        <w:separator/>
      </w:r>
    </w:p>
  </w:footnote>
  <w:footnote w:type="continuationSeparator" w:id="0">
    <w:p w14:paraId="18EB2840" w14:textId="77777777" w:rsidR="0099225A" w:rsidRDefault="0099225A">
      <w:pPr>
        <w:spacing w:after="0" w:line="240" w:lineRule="auto"/>
      </w:pPr>
      <w:r>
        <w:continuationSeparator/>
      </w:r>
    </w:p>
  </w:footnote>
  <w:footnote w:type="continuationNotice" w:id="1">
    <w:p w14:paraId="489B61E5" w14:textId="77777777" w:rsidR="0099225A" w:rsidRDefault="0099225A">
      <w:pPr>
        <w:spacing w:after="0" w:line="240" w:lineRule="auto"/>
      </w:pPr>
    </w:p>
  </w:footnote>
  <w:footnote w:id="2">
    <w:p w14:paraId="554ABA23" w14:textId="77777777" w:rsidR="001203FE" w:rsidRDefault="001203FE" w:rsidP="001203FE">
      <w:pPr>
        <w:pStyle w:val="Textpoznmkypodiarou"/>
      </w:pPr>
      <w:r>
        <w:rPr>
          <w:rStyle w:val="Odkaznapoznmkupodiarou"/>
        </w:rPr>
        <w:footnoteRef/>
      </w:r>
      <w:r>
        <w:t xml:space="preserve"> O</w:t>
      </w:r>
      <w:r w:rsidRPr="00A14728">
        <w:t>krem článku XIII, ktorý nadobúda účinnosť 1. januára 2019</w:t>
      </w:r>
      <w:r>
        <w:t>.</w:t>
      </w:r>
    </w:p>
  </w:footnote>
  <w:footnote w:id="3">
    <w:p w14:paraId="2ED3A995" w14:textId="77777777" w:rsidR="001203FE" w:rsidRDefault="001203FE" w:rsidP="001203FE">
      <w:pPr>
        <w:pStyle w:val="Textpoznmkypodiarou"/>
      </w:pPr>
      <w:r>
        <w:rPr>
          <w:rStyle w:val="Odkaznapoznmkupodiarou"/>
        </w:rPr>
        <w:footnoteRef/>
      </w:r>
      <w:r>
        <w:t xml:space="preserve"> Ustanovenie § 63 zákona o športe.</w:t>
      </w:r>
    </w:p>
  </w:footnote>
  <w:footnote w:id="4">
    <w:p w14:paraId="091D7CF1" w14:textId="77777777" w:rsidR="001203FE" w:rsidRDefault="001203FE" w:rsidP="001203FE">
      <w:pPr>
        <w:pStyle w:val="Textpoznmkypodiarou"/>
      </w:pPr>
      <w:r>
        <w:rPr>
          <w:rStyle w:val="Odkaznapoznmkupodiarou"/>
        </w:rPr>
        <w:footnoteRef/>
      </w:r>
      <w:r>
        <w:t xml:space="preserve"> Ustanovenie § 70 ods. 1 zákona</w:t>
      </w:r>
    </w:p>
  </w:footnote>
  <w:footnote w:id="5">
    <w:p w14:paraId="4B4EEBC9" w14:textId="77777777" w:rsidR="001203FE" w:rsidRDefault="001203FE" w:rsidP="001203FE">
      <w:pPr>
        <w:pStyle w:val="Textpoznmkypodiarou"/>
      </w:pPr>
      <w:r>
        <w:rPr>
          <w:rStyle w:val="Odkaznapoznmkupodiarou"/>
        </w:rPr>
        <w:footnoteRef/>
      </w:r>
      <w:r>
        <w:t xml:space="preserve"> Informačný systém športu je upravený v ustanovení § 79 a nasl. zákona</w:t>
      </w:r>
    </w:p>
  </w:footnote>
  <w:footnote w:id="6">
    <w:p w14:paraId="2DB86DBD" w14:textId="77777777" w:rsidR="001203FE" w:rsidRDefault="001203FE" w:rsidP="001203FE">
      <w:pPr>
        <w:pStyle w:val="Textpoznmkypodiarou"/>
      </w:pPr>
      <w:r>
        <w:rPr>
          <w:rStyle w:val="Odkaznapoznmkupodiarou"/>
        </w:rPr>
        <w:footnoteRef/>
      </w:r>
      <w:r>
        <w:t xml:space="preserve"> Ustanovenie § 70 ods. 3 zákona</w:t>
      </w:r>
    </w:p>
  </w:footnote>
  <w:footnote w:id="7">
    <w:p w14:paraId="1756BED5" w14:textId="77777777" w:rsidR="001203FE" w:rsidRDefault="001203FE" w:rsidP="001203FE">
      <w:pPr>
        <w:pStyle w:val="Textpoznmkypodiarou"/>
      </w:pPr>
      <w:r>
        <w:rPr>
          <w:rStyle w:val="Odkaznapoznmkupodiarou"/>
        </w:rPr>
        <w:footnoteRef/>
      </w:r>
      <w:r>
        <w:t xml:space="preserve"> Všeobecne prospešná oblasť Šport, štúdia, MV SR/Úrad splnomocnenca vlády SR pre rozvoj občianskej spoločnosti, 2020.</w:t>
      </w:r>
    </w:p>
  </w:footnote>
  <w:footnote w:id="8">
    <w:p w14:paraId="75E3BCAE" w14:textId="77777777" w:rsidR="001203FE" w:rsidRPr="00FA7030" w:rsidRDefault="001203FE" w:rsidP="001203FE">
      <w:pPr>
        <w:spacing w:after="120" w:line="240" w:lineRule="auto"/>
        <w:jc w:val="both"/>
        <w:rPr>
          <w:sz w:val="18"/>
          <w:szCs w:val="18"/>
        </w:rPr>
      </w:pPr>
      <w:r w:rsidRPr="00FA7030">
        <w:rPr>
          <w:sz w:val="18"/>
          <w:szCs w:val="18"/>
          <w:vertAlign w:val="superscript"/>
        </w:rPr>
        <w:footnoteRef/>
      </w:r>
      <w:r w:rsidRPr="00FA7030">
        <w:rPr>
          <w:sz w:val="18"/>
          <w:szCs w:val="18"/>
        </w:rPr>
        <w:t xml:space="preserve"> Návrh zákona vychádzal z praxe dotácií ministerstva školstva pre subjekty práce s mládežou ustanovenej subzákonnými normami, naposledy Koncepcie štátnej politiky vo vzťahu k deťom a mládeži do roku 2007. Európske vývojové tendencie určovali a dodnes určujú ambície národnej politiky mládeže, v tomto prípade zohrala úlohu aj dobrovoľná transpozícia smernice EPaR 2004/114/ES o podmienkach prijatia príslušníkov tretích krajín na účely štúdia, výmen žiakov, neplateného odborného vzdelávania alebo dobrovoľnej služby a neskôr smernice 2016/801. Pozíciu MŠ</w:t>
      </w:r>
      <w:r>
        <w:rPr>
          <w:sz w:val="18"/>
          <w:szCs w:val="18"/>
        </w:rPr>
        <w:t>VVŠ</w:t>
      </w:r>
      <w:r w:rsidRPr="00FA7030">
        <w:rPr>
          <w:sz w:val="18"/>
          <w:szCs w:val="18"/>
        </w:rPr>
        <w:t xml:space="preserve"> SR a osobitne IUVENTY-Slovenského inštitútu mládeže ako gestora tohto systému determinovalo aj jej postavenie ako Národnej agentúry pre</w:t>
      </w:r>
      <w:r>
        <w:rPr>
          <w:sz w:val="18"/>
          <w:szCs w:val="18"/>
        </w:rPr>
        <w:t> </w:t>
      </w:r>
      <w:r w:rsidRPr="00FA7030">
        <w:rPr>
          <w:sz w:val="18"/>
          <w:szCs w:val="18"/>
        </w:rPr>
        <w:t>program Erasmus, v súčasnosti Erasmus+, ktorých súčasťou bola Európska dobrovoľnícka služba, resp. v súčasnosti Európsky zbor solidarity.</w:t>
      </w:r>
    </w:p>
  </w:footnote>
  <w:footnote w:id="9">
    <w:p w14:paraId="3CCA4E1B" w14:textId="77777777" w:rsidR="001203FE" w:rsidRDefault="001203FE" w:rsidP="001203FE">
      <w:pPr>
        <w:spacing w:after="120" w:line="240" w:lineRule="auto"/>
        <w:jc w:val="both"/>
        <w:rPr>
          <w:sz w:val="20"/>
          <w:szCs w:val="20"/>
        </w:rPr>
      </w:pPr>
      <w:r w:rsidRPr="00FA7030">
        <w:rPr>
          <w:sz w:val="18"/>
          <w:szCs w:val="18"/>
          <w:vertAlign w:val="superscript"/>
        </w:rPr>
        <w:footnoteRef/>
      </w:r>
      <w:r w:rsidRPr="00FA7030">
        <w:rPr>
          <w:sz w:val="18"/>
          <w:szCs w:val="18"/>
        </w:rPr>
        <w:t xml:space="preserve"> Zákonom sa ďalej formalizoval systém akreditácie vzdelávacích programov </w:t>
      </w:r>
      <w:r w:rsidRPr="0010252A">
        <w:rPr>
          <w:sz w:val="18"/>
          <w:szCs w:val="18"/>
        </w:rPr>
        <w:t>NFV</w:t>
      </w:r>
      <w:r w:rsidRPr="00FA7030" w:rsidDel="00760EF4">
        <w:rPr>
          <w:sz w:val="18"/>
          <w:szCs w:val="18"/>
        </w:rPr>
        <w:t xml:space="preserve"> </w:t>
      </w:r>
      <w:r w:rsidRPr="00FA7030">
        <w:rPr>
          <w:sz w:val="18"/>
          <w:szCs w:val="18"/>
        </w:rPr>
        <w:t>ako samostatný subsystém v rámci celoživotného vzdelávania. V kontexte čerpania prostriedkov EŠIF prostredníctvom národných projektov v príspevkových a</w:t>
      </w:r>
      <w:r>
        <w:rPr>
          <w:sz w:val="18"/>
          <w:szCs w:val="18"/>
        </w:rPr>
        <w:t> </w:t>
      </w:r>
      <w:r w:rsidRPr="00FA7030">
        <w:rPr>
          <w:sz w:val="18"/>
          <w:szCs w:val="18"/>
        </w:rPr>
        <w:t>rozpočtových organizáciách nový orgán akreditačnej komisie umožnil Iuvente navrhnúť, presadiť a zrealizovať národné projekty Kompetencie pre prax KomPrax a Praktik.</w:t>
      </w:r>
    </w:p>
  </w:footnote>
  <w:footnote w:id="10">
    <w:p w14:paraId="3823350E" w14:textId="77777777" w:rsidR="001203FE" w:rsidRPr="00FA7030" w:rsidRDefault="001203FE" w:rsidP="001203FE">
      <w:pPr>
        <w:spacing w:after="0" w:line="240" w:lineRule="auto"/>
        <w:jc w:val="both"/>
        <w:rPr>
          <w:sz w:val="18"/>
          <w:szCs w:val="18"/>
        </w:rPr>
      </w:pPr>
      <w:r w:rsidRPr="00FA7030">
        <w:rPr>
          <w:sz w:val="18"/>
          <w:szCs w:val="18"/>
          <w:vertAlign w:val="superscript"/>
        </w:rPr>
        <w:footnoteRef/>
      </w:r>
      <w:r w:rsidRPr="00FA7030">
        <w:rPr>
          <w:sz w:val="18"/>
          <w:szCs w:val="18"/>
        </w:rPr>
        <w:t xml:space="preserve"> Po neúspešnom pokuse skupiny poslancov a poslankýň doplniť finančné zdroje o odvod z hazardných hier (ČPT 518) v r</w:t>
      </w:r>
      <w:r>
        <w:rPr>
          <w:sz w:val="18"/>
          <w:szCs w:val="18"/>
        </w:rPr>
        <w:t>oku</w:t>
      </w:r>
      <w:r w:rsidRPr="00FA7030">
        <w:rPr>
          <w:sz w:val="18"/>
          <w:szCs w:val="18"/>
        </w:rPr>
        <w:t xml:space="preserve"> 2017 v reakcii na voľby do NR SR v r. 2016 doznal Zákon o podpore práce s mládežou novel</w:t>
      </w:r>
      <w:r>
        <w:rPr>
          <w:sz w:val="18"/>
          <w:szCs w:val="18"/>
        </w:rPr>
        <w:t>izácie</w:t>
      </w:r>
      <w:r w:rsidRPr="00FA7030">
        <w:rPr>
          <w:sz w:val="18"/>
          <w:szCs w:val="18"/>
        </w:rPr>
        <w:t xml:space="preserve"> </w:t>
      </w:r>
      <w:r>
        <w:rPr>
          <w:sz w:val="18"/>
          <w:szCs w:val="18"/>
        </w:rPr>
        <w:t>z</w:t>
      </w:r>
      <w:r w:rsidRPr="00FA7030">
        <w:rPr>
          <w:sz w:val="18"/>
          <w:szCs w:val="18"/>
        </w:rPr>
        <w:t xml:space="preserve">ákonom </w:t>
      </w:r>
      <w:r>
        <w:rPr>
          <w:sz w:val="18"/>
          <w:szCs w:val="18"/>
        </w:rPr>
        <w:t xml:space="preserve">č. </w:t>
      </w:r>
      <w:r w:rsidRPr="00FA7030">
        <w:rPr>
          <w:sz w:val="18"/>
          <w:szCs w:val="18"/>
        </w:rPr>
        <w:t>360/2019 Z.</w:t>
      </w:r>
      <w:r>
        <w:rPr>
          <w:sz w:val="18"/>
          <w:szCs w:val="18"/>
        </w:rPr>
        <w:t xml:space="preserve"> </w:t>
      </w:r>
      <w:r w:rsidRPr="00FA7030">
        <w:rPr>
          <w:sz w:val="18"/>
          <w:szCs w:val="18"/>
        </w:rPr>
        <w:t>z.</w:t>
      </w:r>
      <w:r w:rsidRPr="008B3BDB">
        <w:rPr>
          <w:sz w:val="18"/>
          <w:szCs w:val="18"/>
        </w:rPr>
        <w:t>, ktorým sa mení a dopĺňa zákon č. 282/2008 Z. z. o podpore práce s mládežou a o zmene a doplnení zákona č. 131/2002 Z.</w:t>
      </w:r>
      <w:r>
        <w:rPr>
          <w:sz w:val="18"/>
          <w:szCs w:val="18"/>
        </w:rPr>
        <w:t xml:space="preserve"> </w:t>
      </w:r>
      <w:r w:rsidRPr="008B3BDB">
        <w:rPr>
          <w:sz w:val="18"/>
          <w:szCs w:val="18"/>
        </w:rPr>
        <w:t>z. o vysokých školách</w:t>
      </w:r>
      <w:r w:rsidRPr="00FA7030">
        <w:rPr>
          <w:sz w:val="18"/>
          <w:szCs w:val="18"/>
        </w:rPr>
        <w:t xml:space="preserve">, ktorý zavŕšil proces plánovania transformácie tradičných centier voľného času na moderné centrá mládeže. Po neúspešnom pokuse o novelizáciu </w:t>
      </w:r>
      <w:r>
        <w:rPr>
          <w:sz w:val="18"/>
          <w:szCs w:val="18"/>
        </w:rPr>
        <w:t>z</w:t>
      </w:r>
      <w:r w:rsidRPr="00FA7030">
        <w:rPr>
          <w:sz w:val="18"/>
          <w:szCs w:val="18"/>
        </w:rPr>
        <w:t xml:space="preserve">ákona </w:t>
      </w:r>
      <w:r>
        <w:rPr>
          <w:sz w:val="18"/>
          <w:szCs w:val="18"/>
        </w:rPr>
        <w:t xml:space="preserve">č. </w:t>
      </w:r>
      <w:r w:rsidRPr="00FA7030">
        <w:rPr>
          <w:sz w:val="18"/>
          <w:szCs w:val="18"/>
        </w:rPr>
        <w:t>369/1990 Zb. o obecnom zriadení zohľadnili navrhovatelia snahy o</w:t>
      </w:r>
      <w:r>
        <w:rPr>
          <w:sz w:val="18"/>
          <w:szCs w:val="18"/>
        </w:rPr>
        <w:t> </w:t>
      </w:r>
      <w:r w:rsidRPr="00FA7030">
        <w:rPr>
          <w:sz w:val="18"/>
          <w:szCs w:val="18"/>
        </w:rPr>
        <w:t>posilnenie účasti mládeže formou mládežníckych parlamentov obcí.</w:t>
      </w:r>
    </w:p>
    <w:p w14:paraId="39B72C5C" w14:textId="77777777" w:rsidR="001203FE" w:rsidRDefault="001203FE" w:rsidP="001203FE">
      <w:pPr>
        <w:spacing w:after="0" w:line="240" w:lineRule="auto"/>
        <w:rPr>
          <w:sz w:val="20"/>
          <w:szCs w:val="20"/>
        </w:rPr>
      </w:pPr>
    </w:p>
  </w:footnote>
  <w:footnote w:id="11">
    <w:p w14:paraId="432D89D5"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https://www.minedu.sk/data/files/3889_strategia_pre_mladez.pdf</w:t>
        </w:r>
      </w:hyperlink>
    </w:p>
  </w:footnote>
  <w:footnote w:id="12">
    <w:p w14:paraId="450D8400"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2">
        <w:r>
          <w:rPr>
            <w:color w:val="1155CC"/>
            <w:sz w:val="20"/>
            <w:szCs w:val="20"/>
            <w:u w:val="single"/>
          </w:rPr>
          <w:t>https://www.slov-lex.sk/legislativne-procesy/SK/LP/2021/681</w:t>
        </w:r>
      </w:hyperlink>
    </w:p>
  </w:footnote>
  <w:footnote w:id="13">
    <w:p w14:paraId="328DC2C0"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https://www.minedu.sk/data/att/13285.pdf</w:t>
        </w:r>
      </w:hyperlink>
    </w:p>
  </w:footnote>
  <w:footnote w:id="14">
    <w:p w14:paraId="037515EC"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4">
        <w:r>
          <w:rPr>
            <w:color w:val="1155CC"/>
            <w:sz w:val="20"/>
            <w:szCs w:val="20"/>
            <w:u w:val="single"/>
          </w:rPr>
          <w:t>https://www.minzp.sk/files/dokumenty/strategicke-dokumenty/rezortna-koncepcia-evvao.pdf</w:t>
        </w:r>
      </w:hyperlink>
    </w:p>
  </w:footnote>
  <w:footnote w:id="15">
    <w:p w14:paraId="3DD6ADDD"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5">
        <w:r>
          <w:rPr>
            <w:color w:val="1155CC"/>
            <w:sz w:val="20"/>
            <w:szCs w:val="20"/>
            <w:u w:val="single"/>
          </w:rPr>
          <w:t>https://bratislavskykraj.sk/wp-content/uploads/2020/07/riusbk2014-2020_aktualizacia.pdf</w:t>
        </w:r>
      </w:hyperlink>
    </w:p>
  </w:footnote>
  <w:footnote w:id="16">
    <w:p w14:paraId="6FD8DACA"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6">
        <w:r>
          <w:rPr>
            <w:color w:val="1155CC"/>
            <w:sz w:val="20"/>
            <w:szCs w:val="20"/>
            <w:u w:val="single"/>
          </w:rPr>
          <w:t>https://bratislavskykraj.sk/urad-bsk/program-hospodarskeho-rozvoja-a-socialneho-rozvoja-bsk/</w:t>
        </w:r>
      </w:hyperlink>
    </w:p>
  </w:footnote>
  <w:footnote w:id="17">
    <w:p w14:paraId="6D4E599D"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7">
        <w:r>
          <w:rPr>
            <w:color w:val="1155CC"/>
            <w:sz w:val="20"/>
            <w:szCs w:val="20"/>
            <w:u w:val="single"/>
          </w:rPr>
          <w:t>https://portal.egov.region-bsk.sk/c/document_library/get_file?groupId=20182&amp;fileEntryId=151446</w:t>
        </w:r>
      </w:hyperlink>
    </w:p>
  </w:footnote>
  <w:footnote w:id="18">
    <w:p w14:paraId="71D0BAF7"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8">
        <w:r>
          <w:rPr>
            <w:color w:val="1155CC"/>
            <w:sz w:val="20"/>
            <w:szCs w:val="20"/>
            <w:u w:val="single"/>
          </w:rPr>
          <w:t>https://www.minedu.sk/24166-sk/medzirezortna-pracovna-skupina-pre-statnu-politiku-v-oblasti-mladeze/</w:t>
        </w:r>
      </w:hyperlink>
    </w:p>
  </w:footnote>
  <w:footnote w:id="19">
    <w:p w14:paraId="6FA19B53" w14:textId="77777777" w:rsidR="001203FE" w:rsidRDefault="001203FE" w:rsidP="001203FE">
      <w:pPr>
        <w:spacing w:after="0" w:line="240" w:lineRule="auto"/>
        <w:rPr>
          <w:sz w:val="20"/>
          <w:szCs w:val="20"/>
        </w:rPr>
      </w:pPr>
      <w:r>
        <w:rPr>
          <w:vertAlign w:val="superscript"/>
        </w:rPr>
        <w:footnoteRef/>
      </w:r>
      <w:r>
        <w:rPr>
          <w:sz w:val="20"/>
          <w:szCs w:val="20"/>
        </w:rPr>
        <w:t xml:space="preserve"> </w:t>
      </w:r>
      <w:hyperlink r:id="rId9">
        <w:r>
          <w:rPr>
            <w:color w:val="1155CC"/>
            <w:sz w:val="20"/>
            <w:szCs w:val="20"/>
            <w:u w:val="single"/>
          </w:rPr>
          <w:t>https://www.employment.gov.sk/sk/vybor-deti-mladez/</w:t>
        </w:r>
      </w:hyperlink>
    </w:p>
  </w:footnote>
  <w:footnote w:id="20">
    <w:p w14:paraId="25D0BA43" w14:textId="77777777" w:rsidR="001203FE" w:rsidRDefault="001203FE" w:rsidP="001203FE">
      <w:pPr>
        <w:pStyle w:val="Textpoznmkypodiarou"/>
      </w:pPr>
      <w:r>
        <w:rPr>
          <w:rStyle w:val="Odkaznapoznmkupodiarou"/>
        </w:rPr>
        <w:footnoteRef/>
      </w:r>
      <w:r>
        <w:t xml:space="preserve"> Údaje uvedené v</w:t>
      </w:r>
      <w:r w:rsidRPr="008A3F96">
        <w:t xml:space="preserve"> </w:t>
      </w:r>
      <w:r>
        <w:t>p</w:t>
      </w:r>
      <w:r w:rsidRPr="008A3F96">
        <w:t xml:space="preserve">rílohe 6 </w:t>
      </w:r>
      <w:r>
        <w:t xml:space="preserve">boli zbierané </w:t>
      </w:r>
      <w:r w:rsidRPr="008A3F96">
        <w:t xml:space="preserve">formou desk research a </w:t>
      </w:r>
      <w:r>
        <w:t>údaje v</w:t>
      </w:r>
      <w:r w:rsidRPr="008A3F96">
        <w:t xml:space="preserve"> prílohe 5</w:t>
      </w:r>
      <w:r>
        <w:t xml:space="preserve"> boli aktualizované</w:t>
      </w:r>
      <w:r w:rsidRPr="008A3F96">
        <w:t xml:space="preserve"> formou on-line dotazníka v</w:t>
      </w:r>
      <w:r>
        <w:t> </w:t>
      </w:r>
      <w:r w:rsidRPr="008A3F96">
        <w:t>období</w:t>
      </w:r>
      <w:r>
        <w:t xml:space="preserve"> </w:t>
      </w:r>
      <w:r w:rsidRPr="008A3F96">
        <w:t xml:space="preserve"> január – apríl 2022</w:t>
      </w:r>
      <w:r w:rsidRPr="009054ED">
        <w:t>.</w:t>
      </w:r>
    </w:p>
  </w:footnote>
  <w:footnote w:id="21">
    <w:p w14:paraId="53866099" w14:textId="77777777" w:rsidR="001203FE" w:rsidRDefault="001203FE" w:rsidP="001203FE">
      <w:pPr>
        <w:pStyle w:val="Textpoznmkypodiarou"/>
      </w:pPr>
      <w:r>
        <w:rPr>
          <w:rStyle w:val="Odkaznapoznmkupodiarou"/>
        </w:rPr>
        <w:footnoteRef/>
      </w:r>
      <w:r>
        <w:t xml:space="preserve"> </w:t>
      </w:r>
      <w:r w:rsidRPr="00FF5605">
        <w:t>https://www.iuventa.sk/wp-content/uploads/woocommerce_uploads/2021/07/Co-si-myslia-mladi_analyza-gjinxe.pdf</w:t>
      </w:r>
    </w:p>
  </w:footnote>
  <w:footnote w:id="22">
    <w:p w14:paraId="6534B9A0" w14:textId="77777777" w:rsidR="001203FE" w:rsidRDefault="001203FE" w:rsidP="001203FE">
      <w:pPr>
        <w:pStyle w:val="Textpoznmkypodiarou"/>
      </w:pPr>
      <w:r>
        <w:rPr>
          <w:rStyle w:val="Odkaznapoznmkupodiarou"/>
        </w:rPr>
        <w:footnoteRef/>
      </w:r>
      <w:r>
        <w:t xml:space="preserve"> </w:t>
      </w:r>
      <w:r w:rsidRPr="00FF5605">
        <w:t>https://www.vzdelavacieanalyzy.sk/wp-content/uploads/2021/06/Prieskum-distancne-vzdelavanie_final.pdf</w:t>
      </w:r>
    </w:p>
  </w:footnote>
  <w:footnote w:id="23">
    <w:p w14:paraId="32C22C7B" w14:textId="77777777" w:rsidR="001203FE" w:rsidRDefault="001203FE" w:rsidP="001203FE">
      <w:pPr>
        <w:pStyle w:val="Textpoznmkypodiarou"/>
      </w:pPr>
      <w:r>
        <w:rPr>
          <w:rStyle w:val="Odkaznapoznmkupodiarou"/>
        </w:rPr>
        <w:footnoteRef/>
      </w:r>
      <w:r>
        <w:t xml:space="preserve"> </w:t>
      </w:r>
      <w:r w:rsidRPr="00682BEF">
        <w:t>https://thedocs.worldbank.org/en/doc/798061592482682799-0090022020/original/covidandeducationJune17r6.pdf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1401A" w14:textId="77777777" w:rsidR="001203FE" w:rsidRDefault="001203FE" w:rsidP="008047F9">
    <w:pPr>
      <w:pStyle w:val="Hlavika"/>
    </w:pPr>
    <w:r w:rsidRPr="00993A08">
      <w:rPr>
        <w:rFonts w:ascii="Calibri" w:hAnsi="Calibri"/>
        <w:noProof/>
        <w:lang w:eastAsia="sk-SK"/>
      </w:rPr>
      <w:drawing>
        <wp:anchor distT="0" distB="0" distL="114300" distR="114300" simplePos="0" relativeHeight="251657216" behindDoc="0" locked="0" layoutInCell="1" allowOverlap="1" wp14:anchorId="35CD8767" wp14:editId="28D04174">
          <wp:simplePos x="0" y="0"/>
          <wp:positionH relativeFrom="margin">
            <wp:posOffset>4611370</wp:posOffset>
          </wp:positionH>
          <wp:positionV relativeFrom="paragraph">
            <wp:posOffset>0</wp:posOffset>
          </wp:positionV>
          <wp:extent cx="1122218" cy="293155"/>
          <wp:effectExtent l="0" t="0" r="1905" b="0"/>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22218" cy="2931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k-SK"/>
      </w:rPr>
      <w:drawing>
        <wp:inline distT="0" distB="0" distL="0" distR="0" wp14:anchorId="586BBA1C" wp14:editId="37CF9C23">
          <wp:extent cx="938149" cy="311727"/>
          <wp:effectExtent l="0" t="0" r="0" b="0"/>
          <wp:docPr id="5" name="Obrázek 0"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2"/>
                  <a:stretch>
                    <a:fillRect/>
                  </a:stretch>
                </pic:blipFill>
                <pic:spPr>
                  <a:xfrm>
                    <a:off x="0" y="0"/>
                    <a:ext cx="949854" cy="315616"/>
                  </a:xfrm>
                  <a:prstGeom prst="rect">
                    <a:avLst/>
                  </a:prstGeom>
                </pic:spPr>
              </pic:pic>
            </a:graphicData>
          </a:graphic>
        </wp:inline>
      </w:drawing>
    </w:r>
  </w:p>
  <w:p w14:paraId="227501FC" w14:textId="77777777" w:rsidR="001203FE" w:rsidRPr="00AB65FD" w:rsidRDefault="001203FE" w:rsidP="008047F9">
    <w:pPr>
      <w:pStyle w:val="Pta"/>
      <w:ind w:firstLine="708"/>
      <w:rPr>
        <w:sz w:val="16"/>
        <w:szCs w:val="16"/>
      </w:rPr>
    </w:pPr>
  </w:p>
  <w:p w14:paraId="7DD9E088" w14:textId="77777777" w:rsidR="001203FE" w:rsidRDefault="001203FE" w:rsidP="00390B47">
    <w:pPr>
      <w:pStyle w:val="Pt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508D0"/>
    <w:multiLevelType w:val="hybridMultilevel"/>
    <w:tmpl w:val="66846836"/>
    <w:lvl w:ilvl="0" w:tplc="041B0001">
      <w:start w:val="1"/>
      <w:numFmt w:val="bullet"/>
      <w:lvlText w:val=""/>
      <w:lvlJc w:val="left"/>
      <w:pPr>
        <w:ind w:left="411" w:hanging="360"/>
      </w:pPr>
      <w:rPr>
        <w:rFonts w:ascii="Symbol" w:hAnsi="Symbol" w:hint="default"/>
      </w:rPr>
    </w:lvl>
    <w:lvl w:ilvl="1" w:tplc="041B0003" w:tentative="1">
      <w:start w:val="1"/>
      <w:numFmt w:val="bullet"/>
      <w:lvlText w:val="o"/>
      <w:lvlJc w:val="left"/>
      <w:pPr>
        <w:ind w:left="1131" w:hanging="360"/>
      </w:pPr>
      <w:rPr>
        <w:rFonts w:ascii="Courier New" w:hAnsi="Courier New" w:cs="Courier New" w:hint="default"/>
      </w:rPr>
    </w:lvl>
    <w:lvl w:ilvl="2" w:tplc="041B0005" w:tentative="1">
      <w:start w:val="1"/>
      <w:numFmt w:val="bullet"/>
      <w:lvlText w:val=""/>
      <w:lvlJc w:val="left"/>
      <w:pPr>
        <w:ind w:left="1851" w:hanging="360"/>
      </w:pPr>
      <w:rPr>
        <w:rFonts w:ascii="Wingdings" w:hAnsi="Wingdings" w:hint="default"/>
      </w:rPr>
    </w:lvl>
    <w:lvl w:ilvl="3" w:tplc="041B0001" w:tentative="1">
      <w:start w:val="1"/>
      <w:numFmt w:val="bullet"/>
      <w:lvlText w:val=""/>
      <w:lvlJc w:val="left"/>
      <w:pPr>
        <w:ind w:left="2571" w:hanging="360"/>
      </w:pPr>
      <w:rPr>
        <w:rFonts w:ascii="Symbol" w:hAnsi="Symbol" w:hint="default"/>
      </w:rPr>
    </w:lvl>
    <w:lvl w:ilvl="4" w:tplc="041B0003" w:tentative="1">
      <w:start w:val="1"/>
      <w:numFmt w:val="bullet"/>
      <w:lvlText w:val="o"/>
      <w:lvlJc w:val="left"/>
      <w:pPr>
        <w:ind w:left="3291" w:hanging="360"/>
      </w:pPr>
      <w:rPr>
        <w:rFonts w:ascii="Courier New" w:hAnsi="Courier New" w:cs="Courier New" w:hint="default"/>
      </w:rPr>
    </w:lvl>
    <w:lvl w:ilvl="5" w:tplc="041B0005" w:tentative="1">
      <w:start w:val="1"/>
      <w:numFmt w:val="bullet"/>
      <w:lvlText w:val=""/>
      <w:lvlJc w:val="left"/>
      <w:pPr>
        <w:ind w:left="4011" w:hanging="360"/>
      </w:pPr>
      <w:rPr>
        <w:rFonts w:ascii="Wingdings" w:hAnsi="Wingdings" w:hint="default"/>
      </w:rPr>
    </w:lvl>
    <w:lvl w:ilvl="6" w:tplc="041B0001" w:tentative="1">
      <w:start w:val="1"/>
      <w:numFmt w:val="bullet"/>
      <w:lvlText w:val=""/>
      <w:lvlJc w:val="left"/>
      <w:pPr>
        <w:ind w:left="4731" w:hanging="360"/>
      </w:pPr>
      <w:rPr>
        <w:rFonts w:ascii="Symbol" w:hAnsi="Symbol" w:hint="default"/>
      </w:rPr>
    </w:lvl>
    <w:lvl w:ilvl="7" w:tplc="041B0003" w:tentative="1">
      <w:start w:val="1"/>
      <w:numFmt w:val="bullet"/>
      <w:lvlText w:val="o"/>
      <w:lvlJc w:val="left"/>
      <w:pPr>
        <w:ind w:left="5451" w:hanging="360"/>
      </w:pPr>
      <w:rPr>
        <w:rFonts w:ascii="Courier New" w:hAnsi="Courier New" w:cs="Courier New" w:hint="default"/>
      </w:rPr>
    </w:lvl>
    <w:lvl w:ilvl="8" w:tplc="041B0005" w:tentative="1">
      <w:start w:val="1"/>
      <w:numFmt w:val="bullet"/>
      <w:lvlText w:val=""/>
      <w:lvlJc w:val="left"/>
      <w:pPr>
        <w:ind w:left="6171" w:hanging="360"/>
      </w:pPr>
      <w:rPr>
        <w:rFonts w:ascii="Wingdings" w:hAnsi="Wingdings" w:hint="default"/>
      </w:rPr>
    </w:lvl>
  </w:abstractNum>
  <w:abstractNum w:abstractNumId="1" w15:restartNumberingAfterBreak="0">
    <w:nsid w:val="02E669E5"/>
    <w:multiLevelType w:val="hybridMultilevel"/>
    <w:tmpl w:val="8C5E728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046A1745"/>
    <w:multiLevelType w:val="hybridMultilevel"/>
    <w:tmpl w:val="88127FC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04735BC4"/>
    <w:multiLevelType w:val="multilevel"/>
    <w:tmpl w:val="8842A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5820BBE"/>
    <w:multiLevelType w:val="hybridMultilevel"/>
    <w:tmpl w:val="647EA8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6A63264"/>
    <w:multiLevelType w:val="multilevel"/>
    <w:tmpl w:val="CAF836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8974B52"/>
    <w:multiLevelType w:val="hybridMultilevel"/>
    <w:tmpl w:val="BD923684"/>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0A9B0939"/>
    <w:multiLevelType w:val="hybridMultilevel"/>
    <w:tmpl w:val="D04A51BA"/>
    <w:lvl w:ilvl="0" w:tplc="29CA9DBA">
      <w:start w:val="1"/>
      <w:numFmt w:val="decimal"/>
      <w:lvlText w:val="Aktivita 5. 1.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B1E3D02"/>
    <w:multiLevelType w:val="hybridMultilevel"/>
    <w:tmpl w:val="92D6BD60"/>
    <w:lvl w:ilvl="0" w:tplc="0409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0BA31FD5"/>
    <w:multiLevelType w:val="multilevel"/>
    <w:tmpl w:val="D7461C8E"/>
    <w:lvl w:ilvl="0">
      <w:start w:val="1"/>
      <w:numFmt w:val="decimal"/>
      <w:pStyle w:val="Nadpis5"/>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ind w:left="1800" w:hanging="360"/>
      </w:pPr>
      <w:rPr>
        <w:rFonts w:hint="default"/>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0C2176A8"/>
    <w:multiLevelType w:val="hybridMultilevel"/>
    <w:tmpl w:val="C0AE730C"/>
    <w:lvl w:ilvl="0" w:tplc="33941948">
      <w:numFmt w:val="bullet"/>
      <w:pStyle w:val="OPTPodrazky"/>
      <w:lvlText w:val="-"/>
      <w:lvlJc w:val="left"/>
      <w:pPr>
        <w:ind w:left="1080" w:hanging="360"/>
      </w:pPr>
      <w:rPr>
        <w:rFonts w:ascii="Cambria" w:eastAsiaTheme="minorHAnsi" w:hAnsi="Cambria" w:cs="Times New Roman"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1" w15:restartNumberingAfterBreak="0">
    <w:nsid w:val="0DBA5358"/>
    <w:multiLevelType w:val="hybridMultilevel"/>
    <w:tmpl w:val="47CA615E"/>
    <w:lvl w:ilvl="0" w:tplc="2FC02140">
      <w:start w:val="1"/>
      <w:numFmt w:val="decimal"/>
      <w:lvlText w:val="Aktivita 2. 3.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0DC0645"/>
    <w:multiLevelType w:val="multilevel"/>
    <w:tmpl w:val="6CC2C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51B6078"/>
    <w:multiLevelType w:val="multilevel"/>
    <w:tmpl w:val="A150106A"/>
    <w:lvl w:ilvl="0">
      <w:start w:val="1"/>
      <w:numFmt w:val="decimal"/>
      <w:lvlText w:val="Opatrenie 2. 1. %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75424DC"/>
    <w:multiLevelType w:val="multilevel"/>
    <w:tmpl w:val="68B09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77C22BD"/>
    <w:multiLevelType w:val="multilevel"/>
    <w:tmpl w:val="C84EE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8B20CF8"/>
    <w:multiLevelType w:val="hybridMultilevel"/>
    <w:tmpl w:val="682862F6"/>
    <w:lvl w:ilvl="0" w:tplc="0409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18C31582"/>
    <w:multiLevelType w:val="multilevel"/>
    <w:tmpl w:val="05781CFA"/>
    <w:lvl w:ilvl="0">
      <w:start w:val="1"/>
      <w:numFmt w:val="decimal"/>
      <w:lvlText w:val="Priorita 2.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99E0017"/>
    <w:multiLevelType w:val="multilevel"/>
    <w:tmpl w:val="2DC41662"/>
    <w:lvl w:ilvl="0">
      <w:start w:val="1"/>
      <w:numFmt w:val="decimal"/>
      <w:lvlText w:val="Opatrenie 1. 1.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1B5F48FF"/>
    <w:multiLevelType w:val="multilevel"/>
    <w:tmpl w:val="58FAEC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BA718F3"/>
    <w:multiLevelType w:val="hybridMultilevel"/>
    <w:tmpl w:val="8A3A54E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BBD46C6"/>
    <w:multiLevelType w:val="multilevel"/>
    <w:tmpl w:val="76982020"/>
    <w:lvl w:ilvl="0">
      <w:start w:val="1"/>
      <w:numFmt w:val="decimal"/>
      <w:lvlRestart w:val="0"/>
      <w:pStyle w:val="NessNadpis1"/>
      <w:lvlText w:val="%1."/>
      <w:lvlJc w:val="left"/>
      <w:pPr>
        <w:tabs>
          <w:tab w:val="num" w:pos="0"/>
        </w:tabs>
        <w:ind w:left="0" w:firstLine="0"/>
      </w:pPr>
      <w:rPr>
        <w:rFonts w:hint="default"/>
      </w:rPr>
    </w:lvl>
    <w:lvl w:ilvl="1">
      <w:start w:val="1"/>
      <w:numFmt w:val="decimal"/>
      <w:pStyle w:val="NessNadpis2"/>
      <w:lvlText w:val="%1.%2."/>
      <w:lvlJc w:val="left"/>
      <w:pPr>
        <w:tabs>
          <w:tab w:val="num" w:pos="0"/>
        </w:tabs>
        <w:ind w:left="0" w:firstLine="0"/>
      </w:pPr>
      <w:rPr>
        <w:rFonts w:hint="default"/>
      </w:rPr>
    </w:lvl>
    <w:lvl w:ilvl="2">
      <w:start w:val="1"/>
      <w:numFmt w:val="decimal"/>
      <w:pStyle w:val="NessNadpis3"/>
      <w:lvlText w:val="%1.%2.%3."/>
      <w:lvlJc w:val="left"/>
      <w:pPr>
        <w:tabs>
          <w:tab w:val="num" w:pos="284"/>
        </w:tabs>
        <w:ind w:left="284" w:firstLine="0"/>
      </w:pPr>
      <w:rPr>
        <w:rFonts w:hint="default"/>
      </w:rPr>
    </w:lvl>
    <w:lvl w:ilvl="3">
      <w:start w:val="1"/>
      <w:numFmt w:val="decimal"/>
      <w:pStyle w:val="NessNadpis4"/>
      <w:lvlText w:val="%1.%2.%3.%4."/>
      <w:lvlJc w:val="left"/>
      <w:pPr>
        <w:tabs>
          <w:tab w:val="num" w:pos="0"/>
        </w:tabs>
        <w:ind w:left="0" w:firstLine="0"/>
      </w:pPr>
      <w:rPr>
        <w:rFonts w:hint="default"/>
      </w:rPr>
    </w:lvl>
    <w:lvl w:ilvl="4">
      <w:start w:val="1"/>
      <w:numFmt w:val="decimal"/>
      <w:suff w:val="space"/>
      <w:lvlText w:val="%5."/>
      <w:lvlJc w:val="left"/>
      <w:pPr>
        <w:ind w:left="0" w:firstLine="0"/>
      </w:pPr>
      <w:rPr>
        <w:rFonts w:hint="default"/>
      </w:rPr>
    </w:lvl>
    <w:lvl w:ilvl="5">
      <w:start w:val="1"/>
      <w:numFmt w:val="decimal"/>
      <w:suff w:val="space"/>
      <w:lvlText w:val="%5.%6."/>
      <w:lvlJc w:val="left"/>
      <w:pPr>
        <w:ind w:left="0" w:firstLine="0"/>
      </w:pPr>
      <w:rPr>
        <w:rFonts w:hint="default"/>
      </w:rPr>
    </w:lvl>
    <w:lvl w:ilvl="6">
      <w:start w:val="1"/>
      <w:numFmt w:val="decimal"/>
      <w:suff w:val="space"/>
      <w:lvlText w:val="%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15:restartNumberingAfterBreak="0">
    <w:nsid w:val="1CC4334B"/>
    <w:multiLevelType w:val="multilevel"/>
    <w:tmpl w:val="56D0E8FA"/>
    <w:lvl w:ilvl="0">
      <w:start w:val="1"/>
      <w:numFmt w:val="decimal"/>
      <w:pStyle w:val="Nadpis1"/>
      <w:lvlText w:val="%1"/>
      <w:lvlJc w:val="left"/>
      <w:pPr>
        <w:ind w:left="432" w:hanging="432"/>
      </w:pPr>
    </w:lvl>
    <w:lvl w:ilvl="1">
      <w:start w:val="1"/>
      <w:numFmt w:val="decimal"/>
      <w:pStyle w:val="Nadpis2"/>
      <w:lvlText w:val="%1.%2"/>
      <w:lvlJc w:val="left"/>
      <w:pPr>
        <w:ind w:left="576" w:hanging="576"/>
      </w:pPr>
      <w:rPr>
        <w:b/>
      </w:rPr>
    </w:lvl>
    <w:lvl w:ilvl="2">
      <w:start w:val="1"/>
      <w:numFmt w:val="decimal"/>
      <w:pStyle w:val="Nadpis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3" w15:restartNumberingAfterBreak="0">
    <w:nsid w:val="1D8112AC"/>
    <w:multiLevelType w:val="multilevel"/>
    <w:tmpl w:val="D94E01F2"/>
    <w:lvl w:ilvl="0">
      <w:start w:val="1"/>
      <w:numFmt w:val="decimal"/>
      <w:lvlText w:val="Opatrenie 1. 2. %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1E821BA3"/>
    <w:multiLevelType w:val="hybridMultilevel"/>
    <w:tmpl w:val="F0800BC2"/>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FDC6959"/>
    <w:multiLevelType w:val="hybridMultilevel"/>
    <w:tmpl w:val="4C885152"/>
    <w:lvl w:ilvl="0" w:tplc="BCFA5F2A">
      <w:start w:val="1"/>
      <w:numFmt w:val="decimal"/>
      <w:lvlText w:val="%1."/>
      <w:lvlJc w:val="left"/>
      <w:pPr>
        <w:ind w:left="720" w:hanging="360"/>
      </w:pPr>
      <w:rPr>
        <w:rFonts w:asciiTheme="minorHAnsi" w:eastAsia="Times New Roman" w:hAnsiTheme="minorHAnsi" w:cstheme="minorBidi"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0DA7A6D"/>
    <w:multiLevelType w:val="hybridMultilevel"/>
    <w:tmpl w:val="A7CA7ADC"/>
    <w:lvl w:ilvl="0" w:tplc="041B0011">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15871CB"/>
    <w:multiLevelType w:val="multilevel"/>
    <w:tmpl w:val="D05A8AAC"/>
    <w:lvl w:ilvl="0">
      <w:start w:val="1"/>
      <w:numFmt w:val="decimal"/>
      <w:lvlText w:val="Priorita 3.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3396A1D"/>
    <w:multiLevelType w:val="hybridMultilevel"/>
    <w:tmpl w:val="1C8C67D4"/>
    <w:lvl w:ilvl="0" w:tplc="675238D2">
      <w:start w:val="1"/>
      <w:numFmt w:val="decimal"/>
      <w:lvlText w:val="Aktivita 4. 1.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39A05E9"/>
    <w:multiLevelType w:val="multilevel"/>
    <w:tmpl w:val="05781CFA"/>
    <w:lvl w:ilvl="0">
      <w:start w:val="1"/>
      <w:numFmt w:val="decimal"/>
      <w:lvlText w:val="Priorita 2.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41037EF"/>
    <w:multiLevelType w:val="multilevel"/>
    <w:tmpl w:val="23BA01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6B5355F"/>
    <w:multiLevelType w:val="hybridMultilevel"/>
    <w:tmpl w:val="96A026F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2" w15:restartNumberingAfterBreak="0">
    <w:nsid w:val="27FD462F"/>
    <w:multiLevelType w:val="hybridMultilevel"/>
    <w:tmpl w:val="8F346948"/>
    <w:lvl w:ilvl="0" w:tplc="EE0C0694">
      <w:start w:val="1"/>
      <w:numFmt w:val="decimal"/>
      <w:lvlText w:val="Opatrenie 4. 1. %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3" w15:restartNumberingAfterBreak="0">
    <w:nsid w:val="29F12F30"/>
    <w:multiLevelType w:val="hybridMultilevel"/>
    <w:tmpl w:val="E4A0610C"/>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2CA1588F"/>
    <w:multiLevelType w:val="multilevel"/>
    <w:tmpl w:val="77E4DE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EE428DF"/>
    <w:multiLevelType w:val="multilevel"/>
    <w:tmpl w:val="811A5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FF459BC"/>
    <w:multiLevelType w:val="hybridMultilevel"/>
    <w:tmpl w:val="A488A7E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31D14968"/>
    <w:multiLevelType w:val="multilevel"/>
    <w:tmpl w:val="11FE97E0"/>
    <w:lvl w:ilvl="0">
      <w:start w:val="1"/>
      <w:numFmt w:val="decimal"/>
      <w:lvlText w:val="Aktivita 1. 2. 2.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33173382"/>
    <w:multiLevelType w:val="multilevel"/>
    <w:tmpl w:val="28884864"/>
    <w:lvl w:ilvl="0">
      <w:start w:val="1"/>
      <w:numFmt w:val="decimal"/>
      <w:lvlText w:val="Priorita 4.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38025397"/>
    <w:multiLevelType w:val="multilevel"/>
    <w:tmpl w:val="5414161E"/>
    <w:lvl w:ilvl="0">
      <w:start w:val="1"/>
      <w:numFmt w:val="decimal"/>
      <w:lvlText w:val="Opatrenie 1. 2.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383D422C"/>
    <w:multiLevelType w:val="hybridMultilevel"/>
    <w:tmpl w:val="B5BC9802"/>
    <w:lvl w:ilvl="0" w:tplc="95704EE4">
      <w:start w:val="1"/>
      <w:numFmt w:val="decimal"/>
      <w:lvlText w:val="Opatrenie 5. 1. %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38887912"/>
    <w:multiLevelType w:val="hybridMultilevel"/>
    <w:tmpl w:val="5798E368"/>
    <w:lvl w:ilvl="0" w:tplc="F0AA689E">
      <w:start w:val="1"/>
      <w:numFmt w:val="decimal"/>
      <w:lvlText w:val="Aktivita 2. 1. 1. %1."/>
      <w:lvlJc w:val="left"/>
      <w:pPr>
        <w:ind w:left="720" w:hanging="360"/>
      </w:pPr>
      <w:rPr>
        <w:rFonts w:hint="default"/>
        <w:b/>
        <w:bCs/>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3A545ED1"/>
    <w:multiLevelType w:val="hybridMultilevel"/>
    <w:tmpl w:val="6FE4E6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3" w15:restartNumberingAfterBreak="0">
    <w:nsid w:val="3B351F54"/>
    <w:multiLevelType w:val="multilevel"/>
    <w:tmpl w:val="53B47654"/>
    <w:lvl w:ilvl="0">
      <w:start w:val="1"/>
      <w:numFmt w:val="decimal"/>
      <w:lvlText w:val="Opatrenie 1. 1.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3B7D6E94"/>
    <w:multiLevelType w:val="hybridMultilevel"/>
    <w:tmpl w:val="25C67194"/>
    <w:lvl w:ilvl="0" w:tplc="EBFCAE1E">
      <w:start w:val="1"/>
      <w:numFmt w:val="decimal"/>
      <w:lvlText w:val="Aktivita 3. 1.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C14149D"/>
    <w:multiLevelType w:val="hybridMultilevel"/>
    <w:tmpl w:val="4832FCA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3C1C3558"/>
    <w:multiLevelType w:val="multilevel"/>
    <w:tmpl w:val="A42CC8B4"/>
    <w:lvl w:ilvl="0">
      <w:start w:val="1"/>
      <w:numFmt w:val="decimal"/>
      <w:lvlText w:val="Opatrenie 2. 3.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3DDD03F4"/>
    <w:multiLevelType w:val="multilevel"/>
    <w:tmpl w:val="AF6E92A6"/>
    <w:lvl w:ilvl="0">
      <w:start w:val="1"/>
      <w:numFmt w:val="decimal"/>
      <w:lvlText w:val="Aktivita 1. 2. 3.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3E8822C6"/>
    <w:multiLevelType w:val="multilevel"/>
    <w:tmpl w:val="C860C768"/>
    <w:lvl w:ilvl="0">
      <w:start w:val="1"/>
      <w:numFmt w:val="decimal"/>
      <w:lvlText w:val="Opatrenie 1. 2.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15:restartNumberingAfterBreak="0">
    <w:nsid w:val="41B87D7B"/>
    <w:multiLevelType w:val="multilevel"/>
    <w:tmpl w:val="0D000AB6"/>
    <w:lvl w:ilvl="0">
      <w:start w:val="1"/>
      <w:numFmt w:val="decimal"/>
      <w:lvlText w:val="Opatrenie 2. 4.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0" w15:restartNumberingAfterBreak="0">
    <w:nsid w:val="431B162C"/>
    <w:multiLevelType w:val="multilevel"/>
    <w:tmpl w:val="DAB020C0"/>
    <w:lvl w:ilvl="0">
      <w:start w:val="1"/>
      <w:numFmt w:val="decimal"/>
      <w:lvlText w:val="Aktivita 1. 1. 1. %1."/>
      <w:lvlJc w:val="left"/>
      <w:pPr>
        <w:ind w:left="502"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15:restartNumberingAfterBreak="0">
    <w:nsid w:val="432E744E"/>
    <w:multiLevelType w:val="hybridMultilevel"/>
    <w:tmpl w:val="9396679A"/>
    <w:lvl w:ilvl="0" w:tplc="7096CDE2">
      <w:start w:val="1"/>
      <w:numFmt w:val="decimal"/>
      <w:lvlText w:val="Aktivita 2. 4.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43985A44"/>
    <w:multiLevelType w:val="multilevel"/>
    <w:tmpl w:val="17FA48C8"/>
    <w:lvl w:ilvl="0">
      <w:start w:val="1"/>
      <w:numFmt w:val="decimal"/>
      <w:lvlText w:val="Aktivita 1. 2. 1.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439B473A"/>
    <w:multiLevelType w:val="hybridMultilevel"/>
    <w:tmpl w:val="3CC4971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4" w15:restartNumberingAfterBreak="0">
    <w:nsid w:val="44B9261A"/>
    <w:multiLevelType w:val="multilevel"/>
    <w:tmpl w:val="D7CC4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44BA4A97"/>
    <w:multiLevelType w:val="hybridMultilevel"/>
    <w:tmpl w:val="9E0CB03E"/>
    <w:lvl w:ilvl="0" w:tplc="23FE4114">
      <w:start w:val="1"/>
      <w:numFmt w:val="decimal"/>
      <w:lvlText w:val="Opatrenie 5. 2. %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46B310EB"/>
    <w:multiLevelType w:val="multilevel"/>
    <w:tmpl w:val="027EE94C"/>
    <w:lvl w:ilvl="0">
      <w:start w:val="1"/>
      <w:numFmt w:val="decimal"/>
      <w:lvlText w:val="Aktivita 2. 1. 3.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15:restartNumberingAfterBreak="0">
    <w:nsid w:val="47BC4910"/>
    <w:multiLevelType w:val="hybridMultilevel"/>
    <w:tmpl w:val="4BD462B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8" w15:restartNumberingAfterBreak="0">
    <w:nsid w:val="48C312AC"/>
    <w:multiLevelType w:val="multilevel"/>
    <w:tmpl w:val="F99C68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8F63DA2"/>
    <w:multiLevelType w:val="multilevel"/>
    <w:tmpl w:val="5DD88694"/>
    <w:lvl w:ilvl="0">
      <w:start w:val="1"/>
      <w:numFmt w:val="decimal"/>
      <w:lvlText w:val="Aktivita 3. 1. 2.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15:restartNumberingAfterBreak="0">
    <w:nsid w:val="4916268D"/>
    <w:multiLevelType w:val="hybridMultilevel"/>
    <w:tmpl w:val="2CE00E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1" w15:restartNumberingAfterBreak="0">
    <w:nsid w:val="494A6EED"/>
    <w:multiLevelType w:val="multilevel"/>
    <w:tmpl w:val="AF6E92A6"/>
    <w:lvl w:ilvl="0">
      <w:start w:val="1"/>
      <w:numFmt w:val="decimal"/>
      <w:lvlText w:val="Aktivita 1. 2. 3.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4A5A319E"/>
    <w:multiLevelType w:val="multilevel"/>
    <w:tmpl w:val="B7B6598A"/>
    <w:lvl w:ilvl="0">
      <w:start w:val="1"/>
      <w:numFmt w:val="decimal"/>
      <w:lvlText w:val="Opatrenie 2. 2.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15:restartNumberingAfterBreak="0">
    <w:nsid w:val="4A6B3B8F"/>
    <w:multiLevelType w:val="multilevel"/>
    <w:tmpl w:val="BDB8B890"/>
    <w:lvl w:ilvl="0">
      <w:start w:val="1"/>
      <w:numFmt w:val="decimal"/>
      <w:lvlText w:val="Aktivita 2. 1. 2.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15:restartNumberingAfterBreak="0">
    <w:nsid w:val="4C094899"/>
    <w:multiLevelType w:val="hybridMultilevel"/>
    <w:tmpl w:val="94A0576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5" w15:restartNumberingAfterBreak="0">
    <w:nsid w:val="4C4A6995"/>
    <w:multiLevelType w:val="multilevel"/>
    <w:tmpl w:val="11FE97E0"/>
    <w:lvl w:ilvl="0">
      <w:start w:val="1"/>
      <w:numFmt w:val="decimal"/>
      <w:lvlText w:val="Aktivita 1. 2. 2.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4D561CB8"/>
    <w:multiLevelType w:val="hybridMultilevel"/>
    <w:tmpl w:val="1012CE9C"/>
    <w:lvl w:ilvl="0" w:tplc="9DD8FFBA">
      <w:start w:val="2"/>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7" w15:restartNumberingAfterBreak="0">
    <w:nsid w:val="4DE10019"/>
    <w:multiLevelType w:val="hybridMultilevel"/>
    <w:tmpl w:val="DC6A8D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8" w15:restartNumberingAfterBreak="0">
    <w:nsid w:val="4E240BCF"/>
    <w:multiLevelType w:val="hybridMultilevel"/>
    <w:tmpl w:val="4BAC5D40"/>
    <w:lvl w:ilvl="0" w:tplc="041B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F4E2AC8"/>
    <w:multiLevelType w:val="hybridMultilevel"/>
    <w:tmpl w:val="0A5E04B0"/>
    <w:lvl w:ilvl="0" w:tplc="C3B6900C">
      <w:start w:val="1"/>
      <w:numFmt w:val="decimal"/>
      <w:lvlText w:val="Aktivita 5. 2.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54627592"/>
    <w:multiLevelType w:val="multilevel"/>
    <w:tmpl w:val="9E583E30"/>
    <w:lvl w:ilvl="0">
      <w:start w:val="1"/>
      <w:numFmt w:val="decimal"/>
      <w:lvlText w:val="Aktivita 4. 1. 1.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1" w15:restartNumberingAfterBreak="0">
    <w:nsid w:val="559D3C4C"/>
    <w:multiLevelType w:val="multilevel"/>
    <w:tmpl w:val="D05A8AAC"/>
    <w:lvl w:ilvl="0">
      <w:start w:val="1"/>
      <w:numFmt w:val="decimal"/>
      <w:lvlText w:val="Priorita 3.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57FD5454"/>
    <w:multiLevelType w:val="hybridMultilevel"/>
    <w:tmpl w:val="AE9E68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3" w15:restartNumberingAfterBreak="0">
    <w:nsid w:val="594505BB"/>
    <w:multiLevelType w:val="multilevel"/>
    <w:tmpl w:val="375AE466"/>
    <w:lvl w:ilvl="0">
      <w:start w:val="1"/>
      <w:numFmt w:val="decimal"/>
      <w:lvlText w:val="Aktivita 4. 1. 2.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5BF3377B"/>
    <w:multiLevelType w:val="hybridMultilevel"/>
    <w:tmpl w:val="A9709FFE"/>
    <w:lvl w:ilvl="0" w:tplc="1F66FE84">
      <w:start w:val="1"/>
      <w:numFmt w:val="decimal"/>
      <w:lvlText w:val="Opatrenie 4. 2. %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5C3A6F09"/>
    <w:multiLevelType w:val="hybridMultilevel"/>
    <w:tmpl w:val="0C66E41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6" w15:restartNumberingAfterBreak="0">
    <w:nsid w:val="5C877632"/>
    <w:multiLevelType w:val="multilevel"/>
    <w:tmpl w:val="E51027A2"/>
    <w:lvl w:ilvl="0">
      <w:start w:val="1"/>
      <w:numFmt w:val="decimal"/>
      <w:lvlText w:val="Priorita 1.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EF47061"/>
    <w:multiLevelType w:val="multilevel"/>
    <w:tmpl w:val="DAB020C0"/>
    <w:lvl w:ilvl="0">
      <w:start w:val="1"/>
      <w:numFmt w:val="decimal"/>
      <w:lvlText w:val="Aktivita 1. 1. 1. %1."/>
      <w:lvlJc w:val="left"/>
      <w:pPr>
        <w:ind w:left="502"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64183ED0"/>
    <w:multiLevelType w:val="hybridMultilevel"/>
    <w:tmpl w:val="D8D4CB1C"/>
    <w:lvl w:ilvl="0" w:tplc="3E0CDAFE">
      <w:start w:val="1"/>
      <w:numFmt w:val="decimal"/>
      <w:lvlText w:val="Opatrenie 4. 3. %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42B0561"/>
    <w:multiLevelType w:val="multilevel"/>
    <w:tmpl w:val="17FA48C8"/>
    <w:lvl w:ilvl="0">
      <w:start w:val="1"/>
      <w:numFmt w:val="decimal"/>
      <w:lvlText w:val="Aktivita 1. 2. 1. %1."/>
      <w:lvlJc w:val="left"/>
      <w:pPr>
        <w:ind w:left="720" w:hanging="360"/>
      </w:pPr>
      <w:rPr>
        <w:rFonts w:hint="default"/>
        <w:b/>
        <w:bCs/>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15:restartNumberingAfterBreak="0">
    <w:nsid w:val="647E01B3"/>
    <w:multiLevelType w:val="hybridMultilevel"/>
    <w:tmpl w:val="2C3A29BA"/>
    <w:lvl w:ilvl="0" w:tplc="8CAE5F8E">
      <w:start w:val="1"/>
      <w:numFmt w:val="decimal"/>
      <w:lvlText w:val="Opatrenie 3. 1. %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1" w15:restartNumberingAfterBreak="0">
    <w:nsid w:val="64A008DB"/>
    <w:multiLevelType w:val="multilevel"/>
    <w:tmpl w:val="9D92837E"/>
    <w:lvl w:ilvl="0">
      <w:start w:val="1"/>
      <w:numFmt w:val="decimal"/>
      <w:lvlText w:val="Priorita 5.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656353C1"/>
    <w:multiLevelType w:val="multilevel"/>
    <w:tmpl w:val="EF16E7C2"/>
    <w:lvl w:ilvl="0">
      <w:start w:val="1"/>
      <w:numFmt w:val="decimal"/>
      <w:lvlText w:val="Priorita 1.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66CA2231"/>
    <w:multiLevelType w:val="multilevel"/>
    <w:tmpl w:val="BD84F3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7307124"/>
    <w:multiLevelType w:val="hybridMultilevel"/>
    <w:tmpl w:val="97565AB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5" w15:restartNumberingAfterBreak="0">
    <w:nsid w:val="67DF3179"/>
    <w:multiLevelType w:val="multilevel"/>
    <w:tmpl w:val="40C4219E"/>
    <w:lvl w:ilvl="0">
      <w:start w:val="1"/>
      <w:numFmt w:val="decimal"/>
      <w:lvlText w:val="Aktivita 3. 1. 1.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6" w15:restartNumberingAfterBreak="0">
    <w:nsid w:val="6C0D0DB6"/>
    <w:multiLevelType w:val="hybridMultilevel"/>
    <w:tmpl w:val="6DD4DB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7" w15:restartNumberingAfterBreak="0">
    <w:nsid w:val="6CDE5E26"/>
    <w:multiLevelType w:val="hybridMultilevel"/>
    <w:tmpl w:val="31EEE21C"/>
    <w:lvl w:ilvl="0" w:tplc="B254E778">
      <w:start w:val="1"/>
      <w:numFmt w:val="decimal"/>
      <w:lvlText w:val="Aktivita 3. 1. 2.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6CE717EF"/>
    <w:multiLevelType w:val="multilevel"/>
    <w:tmpl w:val="9E8AC4A0"/>
    <w:lvl w:ilvl="0">
      <w:start w:val="1"/>
      <w:numFmt w:val="decimal"/>
      <w:lvlText w:val="Priorita 4. %1"/>
      <w:lvlJc w:val="left"/>
      <w:pPr>
        <w:ind w:left="360" w:hanging="360"/>
      </w:pPr>
      <w:rPr>
        <w:rFonts w:hint="default"/>
        <w:b/>
        <w:bC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6CF12AC7"/>
    <w:multiLevelType w:val="multilevel"/>
    <w:tmpl w:val="06B24DB4"/>
    <w:lvl w:ilvl="0">
      <w:start w:val="1"/>
      <w:numFmt w:val="decimal"/>
      <w:lvlText w:val="Opatrenie 4. 1. %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0" w15:restartNumberingAfterBreak="0">
    <w:nsid w:val="6DA363F2"/>
    <w:multiLevelType w:val="multilevel"/>
    <w:tmpl w:val="0A3273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71337E61"/>
    <w:multiLevelType w:val="multilevel"/>
    <w:tmpl w:val="3F260E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736C33EC"/>
    <w:multiLevelType w:val="multilevel"/>
    <w:tmpl w:val="47A4AE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4AC2B1B"/>
    <w:multiLevelType w:val="hybridMultilevel"/>
    <w:tmpl w:val="D41E21F8"/>
    <w:lvl w:ilvl="0" w:tplc="45D46426">
      <w:start w:val="1"/>
      <w:numFmt w:val="decimal"/>
      <w:lvlText w:val="Aktivita 4. 3.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751D2172"/>
    <w:multiLevelType w:val="hybridMultilevel"/>
    <w:tmpl w:val="7BDC1770"/>
    <w:lvl w:ilvl="0" w:tplc="3520605A">
      <w:start w:val="1"/>
      <w:numFmt w:val="decimal"/>
      <w:lvlText w:val="Aktivita 4. 2. 1. %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75242BA3"/>
    <w:multiLevelType w:val="multilevel"/>
    <w:tmpl w:val="27A2EAA8"/>
    <w:lvl w:ilvl="0">
      <w:start w:val="1"/>
      <w:numFmt w:val="decimal"/>
      <w:lvlText w:val="Aktivita 1. 3. 1.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6" w15:restartNumberingAfterBreak="0">
    <w:nsid w:val="75C550DB"/>
    <w:multiLevelType w:val="multilevel"/>
    <w:tmpl w:val="828A9074"/>
    <w:lvl w:ilvl="0">
      <w:start w:val="1"/>
      <w:numFmt w:val="decimal"/>
      <w:lvlText w:val="Opatrenie 3. 1.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7" w15:restartNumberingAfterBreak="0">
    <w:nsid w:val="7BA076FE"/>
    <w:multiLevelType w:val="multilevel"/>
    <w:tmpl w:val="41304746"/>
    <w:lvl w:ilvl="0">
      <w:start w:val="1"/>
      <w:numFmt w:val="decimal"/>
      <w:lvlText w:val="Opatrenie 1. 3. %1."/>
      <w:lvlJc w:val="left"/>
      <w:pPr>
        <w:ind w:left="720" w:hanging="360"/>
      </w:pPr>
      <w:rPr>
        <w:rFonts w:hint="default"/>
        <w:b/>
        <w:bCs/>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8" w15:restartNumberingAfterBreak="0">
    <w:nsid w:val="7D405383"/>
    <w:multiLevelType w:val="multilevel"/>
    <w:tmpl w:val="AF62C2B8"/>
    <w:lvl w:ilvl="0">
      <w:start w:val="1"/>
      <w:numFmt w:val="decimal"/>
      <w:lvlText w:val="Aktivita 2. 1. 1. %1."/>
      <w:lvlJc w:val="left"/>
      <w:pPr>
        <w:ind w:left="720" w:hanging="360"/>
      </w:pPr>
      <w:rPr>
        <w:rFonts w:hint="default"/>
        <w:color w:val="000000" w:themeColor="text1"/>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806166455">
    <w:abstractNumId w:val="31"/>
  </w:num>
  <w:num w:numId="2" w16cid:durableId="693461208">
    <w:abstractNumId w:val="68"/>
  </w:num>
  <w:num w:numId="3" w16cid:durableId="847839520">
    <w:abstractNumId w:val="66"/>
  </w:num>
  <w:num w:numId="4" w16cid:durableId="2117556227">
    <w:abstractNumId w:val="9"/>
  </w:num>
  <w:num w:numId="5" w16cid:durableId="973371592">
    <w:abstractNumId w:val="22"/>
  </w:num>
  <w:num w:numId="6" w16cid:durableId="1462380428">
    <w:abstractNumId w:val="21"/>
  </w:num>
  <w:num w:numId="7" w16cid:durableId="1697003013">
    <w:abstractNumId w:val="10"/>
  </w:num>
  <w:num w:numId="8" w16cid:durableId="461075299">
    <w:abstractNumId w:val="2"/>
  </w:num>
  <w:num w:numId="9" w16cid:durableId="1579556905">
    <w:abstractNumId w:val="45"/>
  </w:num>
  <w:num w:numId="10" w16cid:durableId="2113669008">
    <w:abstractNumId w:val="6"/>
  </w:num>
  <w:num w:numId="11" w16cid:durableId="1594390745">
    <w:abstractNumId w:val="33"/>
  </w:num>
  <w:num w:numId="12" w16cid:durableId="1999380221">
    <w:abstractNumId w:val="4"/>
  </w:num>
  <w:num w:numId="13" w16cid:durableId="2009752288">
    <w:abstractNumId w:val="42"/>
  </w:num>
  <w:num w:numId="14" w16cid:durableId="147333891">
    <w:abstractNumId w:val="26"/>
  </w:num>
  <w:num w:numId="15" w16cid:durableId="1392928628">
    <w:abstractNumId w:val="60"/>
  </w:num>
  <w:num w:numId="16" w16cid:durableId="457141363">
    <w:abstractNumId w:val="72"/>
  </w:num>
  <w:num w:numId="17" w16cid:durableId="1323703868">
    <w:abstractNumId w:val="64"/>
  </w:num>
  <w:num w:numId="18" w16cid:durableId="684870814">
    <w:abstractNumId w:val="1"/>
  </w:num>
  <w:num w:numId="19" w16cid:durableId="149837165">
    <w:abstractNumId w:val="86"/>
  </w:num>
  <w:num w:numId="20" w16cid:durableId="1930844596">
    <w:abstractNumId w:val="36"/>
  </w:num>
  <w:num w:numId="21" w16cid:durableId="267392458">
    <w:abstractNumId w:val="57"/>
  </w:num>
  <w:num w:numId="22" w16cid:durableId="464467805">
    <w:abstractNumId w:val="0"/>
  </w:num>
  <w:num w:numId="23" w16cid:durableId="925650240">
    <w:abstractNumId w:val="75"/>
  </w:num>
  <w:num w:numId="24" w16cid:durableId="1297642758">
    <w:abstractNumId w:val="91"/>
  </w:num>
  <w:num w:numId="25" w16cid:durableId="751044610">
    <w:abstractNumId w:val="92"/>
  </w:num>
  <w:num w:numId="26" w16cid:durableId="1950622331">
    <w:abstractNumId w:val="90"/>
  </w:num>
  <w:num w:numId="27" w16cid:durableId="1952055894">
    <w:abstractNumId w:val="58"/>
  </w:num>
  <w:num w:numId="28" w16cid:durableId="1139306500">
    <w:abstractNumId w:val="12"/>
  </w:num>
  <w:num w:numId="29" w16cid:durableId="589894444">
    <w:abstractNumId w:val="83"/>
  </w:num>
  <w:num w:numId="30" w16cid:durableId="921374209">
    <w:abstractNumId w:val="34"/>
  </w:num>
  <w:num w:numId="31" w16cid:durableId="1722362630">
    <w:abstractNumId w:val="30"/>
  </w:num>
  <w:num w:numId="32" w16cid:durableId="1076442613">
    <w:abstractNumId w:val="15"/>
  </w:num>
  <w:num w:numId="33" w16cid:durableId="655650932">
    <w:abstractNumId w:val="19"/>
  </w:num>
  <w:num w:numId="34" w16cid:durableId="1784612701">
    <w:abstractNumId w:val="3"/>
  </w:num>
  <w:num w:numId="35" w16cid:durableId="455879519">
    <w:abstractNumId w:val="35"/>
  </w:num>
  <w:num w:numId="36" w16cid:durableId="271864273">
    <w:abstractNumId w:val="5"/>
  </w:num>
  <w:num w:numId="37" w16cid:durableId="198973527">
    <w:abstractNumId w:val="14"/>
  </w:num>
  <w:num w:numId="38" w16cid:durableId="1870532312">
    <w:abstractNumId w:val="54"/>
  </w:num>
  <w:num w:numId="39" w16cid:durableId="841580515">
    <w:abstractNumId w:val="24"/>
  </w:num>
  <w:num w:numId="40" w16cid:durableId="255017177">
    <w:abstractNumId w:val="8"/>
  </w:num>
  <w:num w:numId="41" w16cid:durableId="237978756">
    <w:abstractNumId w:val="16"/>
  </w:num>
  <w:num w:numId="42" w16cid:durableId="1279026673">
    <w:abstractNumId w:val="18"/>
  </w:num>
  <w:num w:numId="43" w16cid:durableId="519247763">
    <w:abstractNumId w:val="39"/>
  </w:num>
  <w:num w:numId="44" w16cid:durableId="329985104">
    <w:abstractNumId w:val="53"/>
  </w:num>
  <w:num w:numId="45" w16cid:durableId="1010717460">
    <w:abstractNumId w:val="77"/>
  </w:num>
  <w:num w:numId="46" w16cid:durableId="1952079967">
    <w:abstractNumId w:val="85"/>
  </w:num>
  <w:num w:numId="47" w16cid:durableId="1550726096">
    <w:abstractNumId w:val="59"/>
  </w:num>
  <w:num w:numId="48" w16cid:durableId="2089450546">
    <w:abstractNumId w:val="70"/>
  </w:num>
  <w:num w:numId="49" w16cid:durableId="1252356615">
    <w:abstractNumId w:val="56"/>
  </w:num>
  <w:num w:numId="50" w16cid:durableId="1241132602">
    <w:abstractNumId w:val="52"/>
  </w:num>
  <w:num w:numId="51" w16cid:durableId="467552932">
    <w:abstractNumId w:val="65"/>
  </w:num>
  <w:num w:numId="52" w16cid:durableId="887492848">
    <w:abstractNumId w:val="95"/>
  </w:num>
  <w:num w:numId="53" w16cid:durableId="103426526">
    <w:abstractNumId w:val="73"/>
  </w:num>
  <w:num w:numId="54" w16cid:durableId="1660235402">
    <w:abstractNumId w:val="63"/>
  </w:num>
  <w:num w:numId="55" w16cid:durableId="589237409">
    <w:abstractNumId w:val="76"/>
  </w:num>
  <w:num w:numId="56" w16cid:durableId="473371705">
    <w:abstractNumId w:val="97"/>
  </w:num>
  <w:num w:numId="57" w16cid:durableId="1959601747">
    <w:abstractNumId w:val="29"/>
  </w:num>
  <w:num w:numId="58" w16cid:durableId="149295198">
    <w:abstractNumId w:val="13"/>
  </w:num>
  <w:num w:numId="59" w16cid:durableId="651371887">
    <w:abstractNumId w:val="71"/>
  </w:num>
  <w:num w:numId="60" w16cid:durableId="1414013453">
    <w:abstractNumId w:val="96"/>
  </w:num>
  <w:num w:numId="61" w16cid:durableId="395934887">
    <w:abstractNumId w:val="38"/>
  </w:num>
  <w:num w:numId="62" w16cid:durableId="1491945671">
    <w:abstractNumId w:val="89"/>
  </w:num>
  <w:num w:numId="63" w16cid:durableId="934745977">
    <w:abstractNumId w:val="98"/>
  </w:num>
  <w:num w:numId="64" w16cid:durableId="732849879">
    <w:abstractNumId w:val="67"/>
  </w:num>
  <w:num w:numId="65" w16cid:durableId="109713487">
    <w:abstractNumId w:val="84"/>
  </w:num>
  <w:num w:numId="66" w16cid:durableId="1165247716">
    <w:abstractNumId w:val="25"/>
  </w:num>
  <w:num w:numId="67" w16cid:durableId="874198587">
    <w:abstractNumId w:val="20"/>
  </w:num>
  <w:num w:numId="68" w16cid:durableId="823811476">
    <w:abstractNumId w:val="61"/>
  </w:num>
  <w:num w:numId="69" w16cid:durableId="1234196509">
    <w:abstractNumId w:val="82"/>
  </w:num>
  <w:num w:numId="70" w16cid:durableId="108164427">
    <w:abstractNumId w:val="17"/>
  </w:num>
  <w:num w:numId="71" w16cid:durableId="487719083">
    <w:abstractNumId w:val="27"/>
  </w:num>
  <w:num w:numId="72" w16cid:durableId="1363361874">
    <w:abstractNumId w:val="88"/>
  </w:num>
  <w:num w:numId="73" w16cid:durableId="1047875582">
    <w:abstractNumId w:val="81"/>
  </w:num>
  <w:num w:numId="74" w16cid:durableId="114719797">
    <w:abstractNumId w:val="43"/>
  </w:num>
  <w:num w:numId="75" w16cid:durableId="1573850513">
    <w:abstractNumId w:val="48"/>
  </w:num>
  <w:num w:numId="76" w16cid:durableId="951404630">
    <w:abstractNumId w:val="50"/>
  </w:num>
  <w:num w:numId="77" w16cid:durableId="1162237621">
    <w:abstractNumId w:val="79"/>
  </w:num>
  <w:num w:numId="78" w16cid:durableId="737896934">
    <w:abstractNumId w:val="37"/>
  </w:num>
  <w:num w:numId="79" w16cid:durableId="1501458391">
    <w:abstractNumId w:val="47"/>
  </w:num>
  <w:num w:numId="80" w16cid:durableId="1526939922">
    <w:abstractNumId w:val="23"/>
  </w:num>
  <w:num w:numId="81" w16cid:durableId="560211289">
    <w:abstractNumId w:val="62"/>
  </w:num>
  <w:num w:numId="82" w16cid:durableId="1963345738">
    <w:abstractNumId w:val="41"/>
  </w:num>
  <w:num w:numId="83" w16cid:durableId="869532847">
    <w:abstractNumId w:val="46"/>
  </w:num>
  <w:num w:numId="84" w16cid:durableId="1777094009">
    <w:abstractNumId w:val="11"/>
  </w:num>
  <w:num w:numId="85" w16cid:durableId="1442266399">
    <w:abstractNumId w:val="49"/>
  </w:num>
  <w:num w:numId="86" w16cid:durableId="253516885">
    <w:abstractNumId w:val="51"/>
  </w:num>
  <w:num w:numId="87" w16cid:durableId="1697854178">
    <w:abstractNumId w:val="80"/>
  </w:num>
  <w:num w:numId="88" w16cid:durableId="1444107408">
    <w:abstractNumId w:val="44"/>
  </w:num>
  <w:num w:numId="89" w16cid:durableId="1331953766">
    <w:abstractNumId w:val="87"/>
  </w:num>
  <w:num w:numId="90" w16cid:durableId="2108041568">
    <w:abstractNumId w:val="32"/>
  </w:num>
  <w:num w:numId="91" w16cid:durableId="1964842838">
    <w:abstractNumId w:val="74"/>
  </w:num>
  <w:num w:numId="92" w16cid:durableId="1388412328">
    <w:abstractNumId w:val="78"/>
  </w:num>
  <w:num w:numId="93" w16cid:durableId="2053843397">
    <w:abstractNumId w:val="28"/>
  </w:num>
  <w:num w:numId="94" w16cid:durableId="541096389">
    <w:abstractNumId w:val="94"/>
  </w:num>
  <w:num w:numId="95" w16cid:durableId="1167745396">
    <w:abstractNumId w:val="93"/>
  </w:num>
  <w:num w:numId="96" w16cid:durableId="1607809567">
    <w:abstractNumId w:val="40"/>
  </w:num>
  <w:num w:numId="97" w16cid:durableId="1931936082">
    <w:abstractNumId w:val="55"/>
  </w:num>
  <w:num w:numId="98" w16cid:durableId="1649169791">
    <w:abstractNumId w:val="7"/>
  </w:num>
  <w:num w:numId="99" w16cid:durableId="765661658">
    <w:abstractNumId w:val="69"/>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DA5"/>
    <w:rsid w:val="00004457"/>
    <w:rsid w:val="00006271"/>
    <w:rsid w:val="0001194D"/>
    <w:rsid w:val="00011EC7"/>
    <w:rsid w:val="00017837"/>
    <w:rsid w:val="0003084A"/>
    <w:rsid w:val="00035242"/>
    <w:rsid w:val="00042E9E"/>
    <w:rsid w:val="00054A4F"/>
    <w:rsid w:val="00061C86"/>
    <w:rsid w:val="00070F9A"/>
    <w:rsid w:val="0007485C"/>
    <w:rsid w:val="00076DC5"/>
    <w:rsid w:val="00080B37"/>
    <w:rsid w:val="00083A9E"/>
    <w:rsid w:val="00087153"/>
    <w:rsid w:val="00087EB6"/>
    <w:rsid w:val="00094577"/>
    <w:rsid w:val="000A5964"/>
    <w:rsid w:val="000A5ED0"/>
    <w:rsid w:val="000B0EB0"/>
    <w:rsid w:val="000B7A0F"/>
    <w:rsid w:val="000D5C29"/>
    <w:rsid w:val="000D708F"/>
    <w:rsid w:val="000F3984"/>
    <w:rsid w:val="00107439"/>
    <w:rsid w:val="00110AFF"/>
    <w:rsid w:val="0011416D"/>
    <w:rsid w:val="001203FE"/>
    <w:rsid w:val="00132770"/>
    <w:rsid w:val="00135DA5"/>
    <w:rsid w:val="001520E7"/>
    <w:rsid w:val="00153FD7"/>
    <w:rsid w:val="00162D34"/>
    <w:rsid w:val="00180C1B"/>
    <w:rsid w:val="00181ACE"/>
    <w:rsid w:val="00192759"/>
    <w:rsid w:val="001A11DB"/>
    <w:rsid w:val="001A6633"/>
    <w:rsid w:val="001B4E2D"/>
    <w:rsid w:val="001F5324"/>
    <w:rsid w:val="00210669"/>
    <w:rsid w:val="00214F02"/>
    <w:rsid w:val="00220509"/>
    <w:rsid w:val="00220E22"/>
    <w:rsid w:val="00221B93"/>
    <w:rsid w:val="0022469A"/>
    <w:rsid w:val="0022678F"/>
    <w:rsid w:val="00236992"/>
    <w:rsid w:val="00236F0B"/>
    <w:rsid w:val="002416B0"/>
    <w:rsid w:val="00243FF3"/>
    <w:rsid w:val="00250DE4"/>
    <w:rsid w:val="002510DC"/>
    <w:rsid w:val="0025416E"/>
    <w:rsid w:val="002553F0"/>
    <w:rsid w:val="00255A32"/>
    <w:rsid w:val="00256149"/>
    <w:rsid w:val="00267D49"/>
    <w:rsid w:val="002722D1"/>
    <w:rsid w:val="00274763"/>
    <w:rsid w:val="00280A71"/>
    <w:rsid w:val="0029459A"/>
    <w:rsid w:val="002972B6"/>
    <w:rsid w:val="002A1CEE"/>
    <w:rsid w:val="002A4192"/>
    <w:rsid w:val="002A44ED"/>
    <w:rsid w:val="002A657E"/>
    <w:rsid w:val="002B54ED"/>
    <w:rsid w:val="002D2F55"/>
    <w:rsid w:val="002F0721"/>
    <w:rsid w:val="003030DB"/>
    <w:rsid w:val="00316549"/>
    <w:rsid w:val="00324B17"/>
    <w:rsid w:val="00332771"/>
    <w:rsid w:val="00334D97"/>
    <w:rsid w:val="00343E9E"/>
    <w:rsid w:val="00344A76"/>
    <w:rsid w:val="003546DF"/>
    <w:rsid w:val="00355520"/>
    <w:rsid w:val="00355D78"/>
    <w:rsid w:val="003670E1"/>
    <w:rsid w:val="00374CBC"/>
    <w:rsid w:val="003809E5"/>
    <w:rsid w:val="00387345"/>
    <w:rsid w:val="0039420C"/>
    <w:rsid w:val="003A4F27"/>
    <w:rsid w:val="003B1F26"/>
    <w:rsid w:val="003B4A7F"/>
    <w:rsid w:val="003C063D"/>
    <w:rsid w:val="003C5AA7"/>
    <w:rsid w:val="003D2DDE"/>
    <w:rsid w:val="003D5095"/>
    <w:rsid w:val="003D56F6"/>
    <w:rsid w:val="003E328B"/>
    <w:rsid w:val="00407459"/>
    <w:rsid w:val="0041208F"/>
    <w:rsid w:val="00414CFD"/>
    <w:rsid w:val="00415C11"/>
    <w:rsid w:val="00417F2D"/>
    <w:rsid w:val="00425272"/>
    <w:rsid w:val="00425ED4"/>
    <w:rsid w:val="00435F37"/>
    <w:rsid w:val="00436F0C"/>
    <w:rsid w:val="00444408"/>
    <w:rsid w:val="00445261"/>
    <w:rsid w:val="004476DE"/>
    <w:rsid w:val="00455A3C"/>
    <w:rsid w:val="00460C61"/>
    <w:rsid w:val="0046489C"/>
    <w:rsid w:val="0049500B"/>
    <w:rsid w:val="004A23BF"/>
    <w:rsid w:val="004A4A6F"/>
    <w:rsid w:val="004A6AA6"/>
    <w:rsid w:val="004B04F4"/>
    <w:rsid w:val="004B21C6"/>
    <w:rsid w:val="004D6279"/>
    <w:rsid w:val="004D7952"/>
    <w:rsid w:val="004E255E"/>
    <w:rsid w:val="004E75B2"/>
    <w:rsid w:val="004F098D"/>
    <w:rsid w:val="00503A7C"/>
    <w:rsid w:val="00512EA1"/>
    <w:rsid w:val="00514D9A"/>
    <w:rsid w:val="00530174"/>
    <w:rsid w:val="00551AB2"/>
    <w:rsid w:val="005573DC"/>
    <w:rsid w:val="00562FB7"/>
    <w:rsid w:val="005842FD"/>
    <w:rsid w:val="005B0128"/>
    <w:rsid w:val="005B58FE"/>
    <w:rsid w:val="005C229E"/>
    <w:rsid w:val="005D48A2"/>
    <w:rsid w:val="005E5F1F"/>
    <w:rsid w:val="005F0D48"/>
    <w:rsid w:val="0060625A"/>
    <w:rsid w:val="00610CAD"/>
    <w:rsid w:val="00612CC2"/>
    <w:rsid w:val="00614E48"/>
    <w:rsid w:val="0061534D"/>
    <w:rsid w:val="006245B1"/>
    <w:rsid w:val="00624888"/>
    <w:rsid w:val="0063231B"/>
    <w:rsid w:val="00635C0B"/>
    <w:rsid w:val="00635D46"/>
    <w:rsid w:val="00640138"/>
    <w:rsid w:val="00654EB4"/>
    <w:rsid w:val="00657C27"/>
    <w:rsid w:val="00672213"/>
    <w:rsid w:val="0068117C"/>
    <w:rsid w:val="006914FA"/>
    <w:rsid w:val="006939B5"/>
    <w:rsid w:val="006A084B"/>
    <w:rsid w:val="006A0C54"/>
    <w:rsid w:val="006A2598"/>
    <w:rsid w:val="006B32DC"/>
    <w:rsid w:val="006C69E4"/>
    <w:rsid w:val="006D1A57"/>
    <w:rsid w:val="006D4704"/>
    <w:rsid w:val="006E59A8"/>
    <w:rsid w:val="006E600D"/>
    <w:rsid w:val="006F2285"/>
    <w:rsid w:val="006F3BDA"/>
    <w:rsid w:val="006F7551"/>
    <w:rsid w:val="00701216"/>
    <w:rsid w:val="00714D2B"/>
    <w:rsid w:val="00716EBA"/>
    <w:rsid w:val="00762EC5"/>
    <w:rsid w:val="007631DE"/>
    <w:rsid w:val="00766A97"/>
    <w:rsid w:val="00767960"/>
    <w:rsid w:val="00767ACC"/>
    <w:rsid w:val="00782EE0"/>
    <w:rsid w:val="00795DC3"/>
    <w:rsid w:val="007978D1"/>
    <w:rsid w:val="007A11C1"/>
    <w:rsid w:val="007A19F8"/>
    <w:rsid w:val="007A239A"/>
    <w:rsid w:val="007B4FE4"/>
    <w:rsid w:val="007C1216"/>
    <w:rsid w:val="007F67DA"/>
    <w:rsid w:val="00803995"/>
    <w:rsid w:val="008049CB"/>
    <w:rsid w:val="00812A51"/>
    <w:rsid w:val="00821F7F"/>
    <w:rsid w:val="00836979"/>
    <w:rsid w:val="00877264"/>
    <w:rsid w:val="008802F7"/>
    <w:rsid w:val="00880439"/>
    <w:rsid w:val="008865E3"/>
    <w:rsid w:val="008900FC"/>
    <w:rsid w:val="0089078C"/>
    <w:rsid w:val="00892253"/>
    <w:rsid w:val="008B411A"/>
    <w:rsid w:val="008B54A1"/>
    <w:rsid w:val="008B7B4B"/>
    <w:rsid w:val="008D4EF3"/>
    <w:rsid w:val="008E65E7"/>
    <w:rsid w:val="008F23D4"/>
    <w:rsid w:val="008F709F"/>
    <w:rsid w:val="00901E43"/>
    <w:rsid w:val="00912B6C"/>
    <w:rsid w:val="00913842"/>
    <w:rsid w:val="00913C4C"/>
    <w:rsid w:val="009161E3"/>
    <w:rsid w:val="009175DF"/>
    <w:rsid w:val="00926DE3"/>
    <w:rsid w:val="0093018B"/>
    <w:rsid w:val="0093252E"/>
    <w:rsid w:val="00933AF3"/>
    <w:rsid w:val="009451F8"/>
    <w:rsid w:val="009478D8"/>
    <w:rsid w:val="009534B3"/>
    <w:rsid w:val="009569F1"/>
    <w:rsid w:val="00961E64"/>
    <w:rsid w:val="0099225A"/>
    <w:rsid w:val="00996B08"/>
    <w:rsid w:val="009A0E3B"/>
    <w:rsid w:val="009A14C5"/>
    <w:rsid w:val="009A6610"/>
    <w:rsid w:val="009B3231"/>
    <w:rsid w:val="009B3D83"/>
    <w:rsid w:val="009B4C12"/>
    <w:rsid w:val="009B5862"/>
    <w:rsid w:val="009C0FD9"/>
    <w:rsid w:val="009C113E"/>
    <w:rsid w:val="009D2855"/>
    <w:rsid w:val="009E3D29"/>
    <w:rsid w:val="009F5281"/>
    <w:rsid w:val="00A00E11"/>
    <w:rsid w:val="00A02659"/>
    <w:rsid w:val="00A13A80"/>
    <w:rsid w:val="00A249F4"/>
    <w:rsid w:val="00A360D6"/>
    <w:rsid w:val="00A50253"/>
    <w:rsid w:val="00A51C24"/>
    <w:rsid w:val="00A54BBD"/>
    <w:rsid w:val="00A60899"/>
    <w:rsid w:val="00A609FE"/>
    <w:rsid w:val="00A83E9A"/>
    <w:rsid w:val="00A8505D"/>
    <w:rsid w:val="00AA4A6D"/>
    <w:rsid w:val="00AB30B4"/>
    <w:rsid w:val="00AC412A"/>
    <w:rsid w:val="00AC60A0"/>
    <w:rsid w:val="00AC7782"/>
    <w:rsid w:val="00AD1644"/>
    <w:rsid w:val="00AE0F9C"/>
    <w:rsid w:val="00AE45B5"/>
    <w:rsid w:val="00AE7878"/>
    <w:rsid w:val="00AF790A"/>
    <w:rsid w:val="00B01786"/>
    <w:rsid w:val="00B1663B"/>
    <w:rsid w:val="00B16DEB"/>
    <w:rsid w:val="00B3068E"/>
    <w:rsid w:val="00B31C33"/>
    <w:rsid w:val="00B31EA5"/>
    <w:rsid w:val="00B365F3"/>
    <w:rsid w:val="00B523C0"/>
    <w:rsid w:val="00B628A6"/>
    <w:rsid w:val="00B664E0"/>
    <w:rsid w:val="00B87FBB"/>
    <w:rsid w:val="00B90F78"/>
    <w:rsid w:val="00BA736F"/>
    <w:rsid w:val="00BB17DF"/>
    <w:rsid w:val="00BB3A47"/>
    <w:rsid w:val="00BD3C3B"/>
    <w:rsid w:val="00BD61B0"/>
    <w:rsid w:val="00BD6E96"/>
    <w:rsid w:val="00BE3552"/>
    <w:rsid w:val="00BE4C3D"/>
    <w:rsid w:val="00C0247C"/>
    <w:rsid w:val="00C03E2F"/>
    <w:rsid w:val="00C04F0F"/>
    <w:rsid w:val="00C368F8"/>
    <w:rsid w:val="00C46E59"/>
    <w:rsid w:val="00C51CD6"/>
    <w:rsid w:val="00C624A8"/>
    <w:rsid w:val="00C6770C"/>
    <w:rsid w:val="00C77B23"/>
    <w:rsid w:val="00C97C66"/>
    <w:rsid w:val="00CA0019"/>
    <w:rsid w:val="00CB19C9"/>
    <w:rsid w:val="00CB26EA"/>
    <w:rsid w:val="00CD0F78"/>
    <w:rsid w:val="00CD40AD"/>
    <w:rsid w:val="00CD41E2"/>
    <w:rsid w:val="00CD4D07"/>
    <w:rsid w:val="00CF4D6A"/>
    <w:rsid w:val="00CF7A32"/>
    <w:rsid w:val="00D13853"/>
    <w:rsid w:val="00D356F6"/>
    <w:rsid w:val="00D37AEA"/>
    <w:rsid w:val="00D61C45"/>
    <w:rsid w:val="00D637CE"/>
    <w:rsid w:val="00D70385"/>
    <w:rsid w:val="00D84D88"/>
    <w:rsid w:val="00D90762"/>
    <w:rsid w:val="00D91406"/>
    <w:rsid w:val="00D94152"/>
    <w:rsid w:val="00DA0074"/>
    <w:rsid w:val="00DA0288"/>
    <w:rsid w:val="00DA2130"/>
    <w:rsid w:val="00DA44B2"/>
    <w:rsid w:val="00DB3A85"/>
    <w:rsid w:val="00DB461E"/>
    <w:rsid w:val="00DB4ECE"/>
    <w:rsid w:val="00DD3CB6"/>
    <w:rsid w:val="00DE4790"/>
    <w:rsid w:val="00E05C25"/>
    <w:rsid w:val="00E165E0"/>
    <w:rsid w:val="00E17BC2"/>
    <w:rsid w:val="00E2061B"/>
    <w:rsid w:val="00E230D2"/>
    <w:rsid w:val="00E44C55"/>
    <w:rsid w:val="00E558B7"/>
    <w:rsid w:val="00E56BEB"/>
    <w:rsid w:val="00E57462"/>
    <w:rsid w:val="00E827B6"/>
    <w:rsid w:val="00E86AB4"/>
    <w:rsid w:val="00E934D0"/>
    <w:rsid w:val="00EA017B"/>
    <w:rsid w:val="00EA07BA"/>
    <w:rsid w:val="00EB5790"/>
    <w:rsid w:val="00EC74EC"/>
    <w:rsid w:val="00ED7AD0"/>
    <w:rsid w:val="00EF0DED"/>
    <w:rsid w:val="00EF1C4A"/>
    <w:rsid w:val="00F044C1"/>
    <w:rsid w:val="00F04F27"/>
    <w:rsid w:val="00F31749"/>
    <w:rsid w:val="00F323D7"/>
    <w:rsid w:val="00F34410"/>
    <w:rsid w:val="00F62B64"/>
    <w:rsid w:val="00F65BFD"/>
    <w:rsid w:val="00F65F7D"/>
    <w:rsid w:val="00F67FE5"/>
    <w:rsid w:val="00F722A0"/>
    <w:rsid w:val="00F861AA"/>
    <w:rsid w:val="00FA2466"/>
    <w:rsid w:val="00FB0558"/>
    <w:rsid w:val="00FB5F5E"/>
    <w:rsid w:val="00FB7F65"/>
    <w:rsid w:val="00FC55E1"/>
    <w:rsid w:val="00FE1A4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8D6197"/>
  <w15:chartTrackingRefBased/>
  <w15:docId w15:val="{1197E7CD-CA74-4262-B003-949DA2263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paragraph" w:styleId="Nadpis1">
    <w:name w:val="heading 1"/>
    <w:aliases w:val="CA1,V_Head1,DOC_Head1,Záhlaví 1,h1,tchead,NADPIS,Heading 11111,Kapitola,Heading 1 Char1,Heading 1 Char Char,Chapter Char Char,H1 Char Char,1 Char Char,section Char Char,ASAPHeading 1 Char Char,Celého textu Char Char,V_Head1 Char Char"/>
    <w:basedOn w:val="Normlny"/>
    <w:next w:val="Normlny"/>
    <w:link w:val="Nadpis1Char"/>
    <w:qFormat/>
    <w:rsid w:val="001203FE"/>
    <w:pPr>
      <w:keepLines/>
      <w:numPr>
        <w:numId w:val="5"/>
      </w:numPr>
      <w:spacing w:before="480" w:after="240" w:line="276" w:lineRule="auto"/>
      <w:outlineLvl w:val="0"/>
    </w:pPr>
    <w:rPr>
      <w:rFonts w:eastAsiaTheme="majorEastAsia" w:cstheme="minorHAnsi"/>
      <w:b/>
      <w:bCs/>
      <w:smallCaps/>
      <w:color w:val="2371B4"/>
      <w:sz w:val="32"/>
      <w:szCs w:val="28"/>
    </w:rPr>
  </w:style>
  <w:style w:type="paragraph" w:styleId="Nadpis2">
    <w:name w:val="heading 2"/>
    <w:aliases w:val="H2,V_Head2,DOC_Head2,V_Head21,V_Head22,hlavicka,Podkapitola 1,Podkapitola 11,Podkapitola 12,Podkapitola 13,Podkapitola 14,Podkapitola 15,Podkapitola 111,Podkapitola 121,Podkapitola 131,Podkapitola 141,Podkapitola 16,Podkapitola 112,h2,F2,F21,2"/>
    <w:basedOn w:val="Normlny"/>
    <w:next w:val="Normlny"/>
    <w:link w:val="Nadpis2Char"/>
    <w:uiPriority w:val="9"/>
    <w:unhideWhenUsed/>
    <w:qFormat/>
    <w:rsid w:val="001203FE"/>
    <w:pPr>
      <w:keepLines/>
      <w:numPr>
        <w:ilvl w:val="1"/>
        <w:numId w:val="5"/>
      </w:numPr>
      <w:spacing w:before="40" w:after="240" w:line="276" w:lineRule="auto"/>
      <w:outlineLvl w:val="1"/>
    </w:pPr>
    <w:rPr>
      <w:rFonts w:eastAsiaTheme="majorEastAsia" w:cstheme="minorHAnsi"/>
      <w:b/>
      <w:bCs/>
      <w:color w:val="4472C4" w:themeColor="accent1"/>
      <w:sz w:val="26"/>
      <w:szCs w:val="26"/>
    </w:rPr>
  </w:style>
  <w:style w:type="paragraph" w:styleId="Nadpis3">
    <w:name w:val="heading 3"/>
    <w:aliases w:val="H3,V_Head3,DOC_Head3,Podkapitola 2,Podkapitola 21,Podkapitola 22,Podkapitola 23,Podkapitola 24,Podkapitola 25,Podkapitola 211,Podkapitola 221,Podkapitola 231,Podkapitola 241,Podkapitola 26,Podkapitola 212,Podkapitola 222,Podkapitola 232,h3,l3"/>
    <w:basedOn w:val="Normlny"/>
    <w:next w:val="Normlny"/>
    <w:link w:val="Nadpis3Char"/>
    <w:unhideWhenUsed/>
    <w:qFormat/>
    <w:rsid w:val="001203FE"/>
    <w:pPr>
      <w:keepLines/>
      <w:numPr>
        <w:ilvl w:val="2"/>
        <w:numId w:val="5"/>
      </w:numPr>
      <w:spacing w:before="200" w:after="240" w:line="276" w:lineRule="auto"/>
      <w:outlineLvl w:val="2"/>
    </w:pPr>
    <w:rPr>
      <w:rFonts w:eastAsiaTheme="majorEastAsia" w:cstheme="minorHAnsi"/>
      <w:b/>
      <w:bCs/>
      <w:color w:val="4472C4" w:themeColor="accent1"/>
      <w:szCs w:val="24"/>
    </w:rPr>
  </w:style>
  <w:style w:type="paragraph" w:styleId="Nadpis4">
    <w:name w:val="heading 4"/>
    <w:aliases w:val="H4,V_Head4,DOC_Head4,Nadpis 4T,Podkapitola3,Aufgabe,ASAPHeading 4,Sub Sub Paragraph,Podkapitola31,Odstavec 1,Odstavec 11,Odstavec 12,Odstavec 13,Odstavec 14,Odstavec 111,Odstavec 121,Odstavec 131,Odstavec 15,Odstavec 141,Odstavec 16"/>
    <w:basedOn w:val="Nadpis6"/>
    <w:next w:val="Normlny"/>
    <w:link w:val="Nadpis4Char"/>
    <w:unhideWhenUsed/>
    <w:qFormat/>
    <w:rsid w:val="001203FE"/>
    <w:pPr>
      <w:numPr>
        <w:ilvl w:val="0"/>
        <w:numId w:val="0"/>
      </w:numPr>
      <w:spacing w:line="480" w:lineRule="auto"/>
      <w:outlineLvl w:val="3"/>
    </w:pPr>
    <w:rPr>
      <w:rFonts w:ascii="Arial Narrow" w:hAnsi="Arial Narrow"/>
      <w:b/>
    </w:rPr>
  </w:style>
  <w:style w:type="paragraph" w:styleId="Nadpis5">
    <w:name w:val="heading 5"/>
    <w:aliases w:val="H5,V_Head5,DOC_Head5,5 sub-bullet,sb,Roman list,51,52,53,54,511,521,531,h5,l5,heading,H51,H52,H53,H54,H55,Item 1,Heading Lvl 5,Level 3 - (i),Level 3 - i,H56,H57,H58,H59,H510,H511,H512,H513,H514,H515,H516,H517,H518,H519,H520,H521,H522,H523,H524"/>
    <w:basedOn w:val="Odsekzoznamu"/>
    <w:next w:val="Normlny"/>
    <w:link w:val="Nadpis5Char"/>
    <w:unhideWhenUsed/>
    <w:qFormat/>
    <w:rsid w:val="001203FE"/>
    <w:pPr>
      <w:numPr>
        <w:numId w:val="4"/>
      </w:numPr>
      <w:spacing w:before="240" w:after="200" w:line="276" w:lineRule="auto"/>
      <w:outlineLvl w:val="4"/>
    </w:pPr>
    <w:rPr>
      <w:rFonts w:cstheme="minorHAnsi"/>
      <w:i/>
      <w:color w:val="44546A" w:themeColor="text2"/>
      <w:szCs w:val="24"/>
    </w:rPr>
  </w:style>
  <w:style w:type="paragraph" w:styleId="Nadpis6">
    <w:name w:val="heading 6"/>
    <w:aliases w:val="h6,Bullet list,Bullet list1,Bullet list2,Bullet list11,Bullet list3,Bullet list12,Bullet list21,Bullet list111,Bullet lis,PIM 6,H6,Titre2,CA6"/>
    <w:basedOn w:val="Normlny"/>
    <w:next w:val="Normlny"/>
    <w:link w:val="Nadpis6Char"/>
    <w:unhideWhenUsed/>
    <w:qFormat/>
    <w:rsid w:val="001203FE"/>
    <w:pPr>
      <w:keepLines/>
      <w:numPr>
        <w:ilvl w:val="5"/>
        <w:numId w:val="5"/>
      </w:numPr>
      <w:spacing w:before="200" w:after="0" w:line="276" w:lineRule="auto"/>
      <w:outlineLvl w:val="5"/>
    </w:pPr>
    <w:rPr>
      <w:rFonts w:asciiTheme="majorHAnsi" w:eastAsiaTheme="majorEastAsia" w:hAnsiTheme="majorHAnsi" w:cstheme="majorBidi"/>
      <w:i/>
      <w:iCs/>
      <w:color w:val="1F3763" w:themeColor="accent1" w:themeShade="7F"/>
      <w:szCs w:val="24"/>
    </w:rPr>
  </w:style>
  <w:style w:type="paragraph" w:styleId="Nadpis7">
    <w:name w:val="heading 7"/>
    <w:aliases w:val="h7,letter list,lettered list,letter list1,lettered list1,letter list2,lettered list2,letter list11,lettered list11,letter list3,lettered list3,letter list12,lettered list12,letter list21,lettered list21,letter list111,lettered list111,letter l"/>
    <w:basedOn w:val="Normlny"/>
    <w:next w:val="Normlny"/>
    <w:link w:val="Nadpis7Char"/>
    <w:unhideWhenUsed/>
    <w:rsid w:val="001203FE"/>
    <w:pPr>
      <w:keepLines/>
      <w:numPr>
        <w:ilvl w:val="6"/>
        <w:numId w:val="5"/>
      </w:numPr>
      <w:spacing w:before="40" w:after="0" w:line="276" w:lineRule="auto"/>
      <w:outlineLvl w:val="6"/>
    </w:pPr>
    <w:rPr>
      <w:rFonts w:asciiTheme="majorHAnsi" w:eastAsiaTheme="majorEastAsia" w:hAnsiTheme="majorHAnsi" w:cstheme="majorBidi"/>
      <w:i/>
      <w:iCs/>
      <w:color w:val="1F3763" w:themeColor="accent1" w:themeShade="7F"/>
      <w:szCs w:val="24"/>
    </w:rPr>
  </w:style>
  <w:style w:type="paragraph" w:styleId="Nadpis8">
    <w:name w:val="heading 8"/>
    <w:aliases w:val="h8,action,action1,action2,action11,action3,action4,action5,action6,action7,action12,action21,action111,action31,action8,action13,action22,action112,action32,action9,action14,action23,action113,action33,action10"/>
    <w:basedOn w:val="Normlny"/>
    <w:next w:val="Normlny"/>
    <w:link w:val="Nadpis8Char"/>
    <w:unhideWhenUsed/>
    <w:rsid w:val="001203FE"/>
    <w:pPr>
      <w:keepLines/>
      <w:numPr>
        <w:ilvl w:val="7"/>
        <w:numId w:val="5"/>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Nadpis9">
    <w:name w:val="heading 9"/>
    <w:aliases w:val="h9,App Heading,progress,progress1,progress2,progress11,progress3,progress4,progress5,progress6,progress7,progress12,progress21,progress111,progress31,progress8,progress13,progress22,progress112,progress32,progress9"/>
    <w:basedOn w:val="Normlny"/>
    <w:next w:val="Normlny"/>
    <w:link w:val="Nadpis9Char"/>
    <w:unhideWhenUsed/>
    <w:rsid w:val="001203FE"/>
    <w:pPr>
      <w:keepLines/>
      <w:numPr>
        <w:ilvl w:val="8"/>
        <w:numId w:val="5"/>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paragraph">
    <w:name w:val="paragraph"/>
    <w:basedOn w:val="Normlny"/>
    <w:rsid w:val="00135DA5"/>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customStyle="1" w:styleId="normaltextrun">
    <w:name w:val="normaltextrun"/>
    <w:basedOn w:val="Predvolenpsmoodseku"/>
    <w:rsid w:val="00135DA5"/>
  </w:style>
  <w:style w:type="character" w:customStyle="1" w:styleId="eop">
    <w:name w:val="eop"/>
    <w:basedOn w:val="Predvolenpsmoodseku"/>
    <w:rsid w:val="00135DA5"/>
  </w:style>
  <w:style w:type="character" w:customStyle="1" w:styleId="spellingerror">
    <w:name w:val="spellingerror"/>
    <w:basedOn w:val="Predvolenpsmoodseku"/>
    <w:rsid w:val="00135DA5"/>
  </w:style>
  <w:style w:type="character" w:customStyle="1" w:styleId="tabchar">
    <w:name w:val="tabchar"/>
    <w:basedOn w:val="Predvolenpsmoodseku"/>
    <w:rsid w:val="00135DA5"/>
  </w:style>
  <w:style w:type="paragraph" w:customStyle="1" w:styleId="Telo">
    <w:name w:val="Telo"/>
    <w:rsid w:val="00135DA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sk-SK"/>
      <w14:textOutline w14:w="0" w14:cap="flat" w14:cmpd="sng" w14:algn="ctr">
        <w14:noFill/>
        <w14:prstDash w14:val="solid"/>
        <w14:bevel/>
      </w14:textOutline>
    </w:rPr>
  </w:style>
  <w:style w:type="paragraph" w:styleId="Revzia">
    <w:name w:val="Revision"/>
    <w:hidden/>
    <w:uiPriority w:val="99"/>
    <w:semiHidden/>
    <w:rsid w:val="004A6AA6"/>
    <w:pPr>
      <w:spacing w:after="0" w:line="240" w:lineRule="auto"/>
    </w:pPr>
  </w:style>
  <w:style w:type="paragraph" w:styleId="Pta">
    <w:name w:val="footer"/>
    <w:basedOn w:val="Normlny"/>
    <w:link w:val="PtaChar"/>
    <w:uiPriority w:val="99"/>
    <w:unhideWhenUsed/>
    <w:rsid w:val="000B7A0F"/>
    <w:pPr>
      <w:tabs>
        <w:tab w:val="center" w:pos="4536"/>
        <w:tab w:val="right" w:pos="9072"/>
      </w:tabs>
      <w:spacing w:after="0" w:line="240" w:lineRule="auto"/>
    </w:pPr>
    <w:rPr>
      <w:rFonts w:ascii="Arial" w:eastAsia="Times New Roman" w:hAnsi="Arial" w:cs="Times New Roman"/>
      <w:szCs w:val="24"/>
      <w:lang w:eastAsia="sk-SK"/>
    </w:rPr>
  </w:style>
  <w:style w:type="character" w:customStyle="1" w:styleId="PtaChar">
    <w:name w:val="Päta Char"/>
    <w:basedOn w:val="Predvolenpsmoodseku"/>
    <w:link w:val="Pta"/>
    <w:uiPriority w:val="99"/>
    <w:rsid w:val="000B7A0F"/>
    <w:rPr>
      <w:rFonts w:ascii="Arial" w:eastAsia="Times New Roman" w:hAnsi="Arial" w:cs="Times New Roman"/>
      <w:szCs w:val="24"/>
      <w:lang w:eastAsia="sk-SK"/>
    </w:rPr>
  </w:style>
  <w:style w:type="paragraph" w:styleId="Odsekzoznamu">
    <w:name w:val="List Paragraph"/>
    <w:aliases w:val="body,Odsek zoznamu2"/>
    <w:basedOn w:val="Normlny"/>
    <w:link w:val="OdsekzoznamuChar"/>
    <w:uiPriority w:val="34"/>
    <w:qFormat/>
    <w:rsid w:val="000B7A0F"/>
    <w:pPr>
      <w:ind w:left="720"/>
      <w:contextualSpacing/>
    </w:pPr>
  </w:style>
  <w:style w:type="character" w:customStyle="1" w:styleId="contextualspellingandgrammarerror">
    <w:name w:val="contextualspellingandgrammarerror"/>
    <w:basedOn w:val="Predvolenpsmoodseku"/>
    <w:rsid w:val="000B7A0F"/>
  </w:style>
  <w:style w:type="paragraph" w:styleId="Hlavika">
    <w:name w:val="header"/>
    <w:basedOn w:val="Normlny"/>
    <w:link w:val="HlavikaChar"/>
    <w:uiPriority w:val="99"/>
    <w:unhideWhenUsed/>
    <w:rsid w:val="00B1663B"/>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B1663B"/>
  </w:style>
  <w:style w:type="character" w:customStyle="1" w:styleId="Nadpis1Char">
    <w:name w:val="Nadpis 1 Char"/>
    <w:aliases w:val="CA1 Char,V_Head1 Char,DOC_Head1 Char,Záhlaví 1 Char,h1 Char,tchead Char,NADPIS Char,Heading 11111 Char,Kapitola Char,Heading 1 Char1 Char,Heading 1 Char Char Char,Chapter Char Char Char,H1 Char Char Char,1 Char Char Char"/>
    <w:basedOn w:val="Predvolenpsmoodseku"/>
    <w:link w:val="Nadpis1"/>
    <w:rsid w:val="001203FE"/>
    <w:rPr>
      <w:rFonts w:eastAsiaTheme="majorEastAsia" w:cstheme="minorHAnsi"/>
      <w:b/>
      <w:bCs/>
      <w:smallCaps/>
      <w:color w:val="2371B4"/>
      <w:sz w:val="32"/>
      <w:szCs w:val="28"/>
    </w:rPr>
  </w:style>
  <w:style w:type="character" w:customStyle="1" w:styleId="Nadpis2Char">
    <w:name w:val="Nadpis 2 Char"/>
    <w:aliases w:val="H2 Char,V_Head2 Char,DOC_Head2 Char,V_Head21 Char,V_Head22 Char,hlavicka Char,Podkapitola 1 Char,Podkapitola 11 Char,Podkapitola 12 Char,Podkapitola 13 Char,Podkapitola 14 Char,Podkapitola 15 Char,Podkapitola 111 Char,Podkapitola 121 Char"/>
    <w:basedOn w:val="Predvolenpsmoodseku"/>
    <w:link w:val="Nadpis2"/>
    <w:uiPriority w:val="9"/>
    <w:rsid w:val="001203FE"/>
    <w:rPr>
      <w:rFonts w:eastAsiaTheme="majorEastAsia" w:cstheme="minorHAnsi"/>
      <w:b/>
      <w:bCs/>
      <w:color w:val="4472C4" w:themeColor="accent1"/>
      <w:sz w:val="26"/>
      <w:szCs w:val="26"/>
    </w:rPr>
  </w:style>
  <w:style w:type="character" w:customStyle="1" w:styleId="Nadpis3Char">
    <w:name w:val="Nadpis 3 Char"/>
    <w:aliases w:val="H3 Char,V_Head3 Char,DOC_Head3 Char,Podkapitola 2 Char,Podkapitola 21 Char,Podkapitola 22 Char,Podkapitola 23 Char,Podkapitola 24 Char,Podkapitola 25 Char,Podkapitola 211 Char,Podkapitola 221 Char,Podkapitola 231 Char,Podkapitola 241 Char"/>
    <w:basedOn w:val="Predvolenpsmoodseku"/>
    <w:link w:val="Nadpis3"/>
    <w:rsid w:val="001203FE"/>
    <w:rPr>
      <w:rFonts w:eastAsiaTheme="majorEastAsia" w:cstheme="minorHAnsi"/>
      <w:b/>
      <w:bCs/>
      <w:color w:val="4472C4" w:themeColor="accent1"/>
      <w:szCs w:val="24"/>
    </w:rPr>
  </w:style>
  <w:style w:type="character" w:customStyle="1" w:styleId="Nadpis4Char">
    <w:name w:val="Nadpis 4 Char"/>
    <w:aliases w:val="H4 Char,V_Head4 Char,DOC_Head4 Char,Nadpis 4T Char,Podkapitola3 Char,Aufgabe Char,ASAPHeading 4 Char,Sub Sub Paragraph Char,Podkapitola31 Char,Odstavec 1 Char,Odstavec 11 Char,Odstavec 12 Char,Odstavec 13 Char,Odstavec 14 Char"/>
    <w:basedOn w:val="Predvolenpsmoodseku"/>
    <w:link w:val="Nadpis4"/>
    <w:rsid w:val="001203FE"/>
    <w:rPr>
      <w:rFonts w:ascii="Arial Narrow" w:eastAsiaTheme="majorEastAsia" w:hAnsi="Arial Narrow" w:cstheme="majorBidi"/>
      <w:b/>
      <w:i/>
      <w:iCs/>
      <w:color w:val="1F3763" w:themeColor="accent1" w:themeShade="7F"/>
      <w:szCs w:val="24"/>
    </w:rPr>
  </w:style>
  <w:style w:type="character" w:customStyle="1" w:styleId="Nadpis5Char">
    <w:name w:val="Nadpis 5 Char"/>
    <w:aliases w:val="H5 Char,V_Head5 Char,DOC_Head5 Char,5 sub-bullet Char,sb Char,Roman list Char,51 Char,52 Char,53 Char,54 Char,511 Char,521 Char,531 Char,h5 Char,l5 Char,heading Char,H51 Char,H52 Char,H53 Char,H54 Char,H55 Char,Item 1 Char,Level 3 - i Char"/>
    <w:basedOn w:val="Predvolenpsmoodseku"/>
    <w:link w:val="Nadpis5"/>
    <w:rsid w:val="001203FE"/>
    <w:rPr>
      <w:rFonts w:cstheme="minorHAnsi"/>
      <w:i/>
      <w:color w:val="44546A" w:themeColor="text2"/>
      <w:szCs w:val="24"/>
    </w:rPr>
  </w:style>
  <w:style w:type="character" w:customStyle="1" w:styleId="Nadpis6Char">
    <w:name w:val="Nadpis 6 Char"/>
    <w:aliases w:val="h6 Char,Bullet list Char,Bullet list1 Char,Bullet list2 Char,Bullet list11 Char,Bullet list3 Char,Bullet list12 Char,Bullet list21 Char,Bullet list111 Char,Bullet lis Char,PIM 6 Char,H6 Char,Titre2 Char,CA6 Char"/>
    <w:basedOn w:val="Predvolenpsmoodseku"/>
    <w:link w:val="Nadpis6"/>
    <w:rsid w:val="001203FE"/>
    <w:rPr>
      <w:rFonts w:asciiTheme="majorHAnsi" w:eastAsiaTheme="majorEastAsia" w:hAnsiTheme="majorHAnsi" w:cstheme="majorBidi"/>
      <w:i/>
      <w:iCs/>
      <w:color w:val="1F3763" w:themeColor="accent1" w:themeShade="7F"/>
      <w:szCs w:val="24"/>
    </w:rPr>
  </w:style>
  <w:style w:type="character" w:customStyle="1" w:styleId="Nadpis7Char">
    <w:name w:val="Nadpis 7 Char"/>
    <w:aliases w:val="h7 Char,letter list Char,lettered list Char,letter list1 Char,lettered list1 Char,letter list2 Char,lettered list2 Char,letter list11 Char,lettered list11 Char,letter list3 Char,lettered list3 Char,letter list12 Char,lettered list12 Char"/>
    <w:basedOn w:val="Predvolenpsmoodseku"/>
    <w:link w:val="Nadpis7"/>
    <w:rsid w:val="001203FE"/>
    <w:rPr>
      <w:rFonts w:asciiTheme="majorHAnsi" w:eastAsiaTheme="majorEastAsia" w:hAnsiTheme="majorHAnsi" w:cstheme="majorBidi"/>
      <w:i/>
      <w:iCs/>
      <w:color w:val="1F3763" w:themeColor="accent1" w:themeShade="7F"/>
      <w:szCs w:val="24"/>
    </w:rPr>
  </w:style>
  <w:style w:type="character" w:customStyle="1" w:styleId="Nadpis8Char">
    <w:name w:val="Nadpis 8 Char"/>
    <w:aliases w:val="h8 Char,action Char,action1 Char,action2 Char,action11 Char,action3 Char,action4 Char,action5 Char,action6 Char,action7 Char,action12 Char,action21 Char,action111 Char,action31 Char,action8 Char,action13 Char,action22 Char,action112 Char"/>
    <w:basedOn w:val="Predvolenpsmoodseku"/>
    <w:link w:val="Nadpis8"/>
    <w:rsid w:val="001203FE"/>
    <w:rPr>
      <w:rFonts w:asciiTheme="majorHAnsi" w:eastAsiaTheme="majorEastAsia" w:hAnsiTheme="majorHAnsi" w:cstheme="majorBidi"/>
      <w:color w:val="272727" w:themeColor="text1" w:themeTint="D8"/>
      <w:sz w:val="21"/>
      <w:szCs w:val="21"/>
    </w:rPr>
  </w:style>
  <w:style w:type="character" w:customStyle="1" w:styleId="Nadpis9Char">
    <w:name w:val="Nadpis 9 Char"/>
    <w:aliases w:val="h9 Char,App Heading Char,progress Char,progress1 Char,progress2 Char,progress11 Char,progress3 Char,progress4 Char,progress5 Char,progress6 Char,progress7 Char,progress12 Char,progress21 Char,progress111 Char,progress31 Char,progress8 Char"/>
    <w:basedOn w:val="Predvolenpsmoodseku"/>
    <w:link w:val="Nadpis9"/>
    <w:rsid w:val="001203FE"/>
    <w:rPr>
      <w:rFonts w:asciiTheme="majorHAnsi" w:eastAsiaTheme="majorEastAsia" w:hAnsiTheme="majorHAnsi" w:cstheme="majorBidi"/>
      <w:i/>
      <w:iCs/>
      <w:color w:val="272727" w:themeColor="text1" w:themeTint="D8"/>
      <w:sz w:val="21"/>
      <w:szCs w:val="21"/>
    </w:rPr>
  </w:style>
  <w:style w:type="character" w:customStyle="1" w:styleId="OdsekzoznamuChar">
    <w:name w:val="Odsek zoznamu Char"/>
    <w:aliases w:val="body Char,Odsek zoznamu2 Char"/>
    <w:basedOn w:val="Predvolenpsmoodseku"/>
    <w:link w:val="Odsekzoznamu"/>
    <w:uiPriority w:val="34"/>
    <w:locked/>
    <w:rsid w:val="001203FE"/>
  </w:style>
  <w:style w:type="paragraph" w:styleId="Normlnywebov">
    <w:name w:val="Normal (Web)"/>
    <w:aliases w:val="Normálny (WWW)"/>
    <w:basedOn w:val="Normlny"/>
    <w:unhideWhenUsed/>
    <w:rsid w:val="001203FE"/>
    <w:pPr>
      <w:spacing w:before="100" w:beforeAutospacing="1" w:after="100" w:afterAutospacing="1" w:line="240" w:lineRule="auto"/>
    </w:pPr>
    <w:rPr>
      <w:rFonts w:ascii="Times New Roman" w:eastAsia="Times New Roman" w:hAnsi="Times New Roman" w:cs="Times New Roman"/>
      <w:szCs w:val="24"/>
      <w:lang w:eastAsia="sk-SK"/>
    </w:rPr>
  </w:style>
  <w:style w:type="paragraph" w:styleId="Hlavikaobsahu">
    <w:name w:val="TOC Heading"/>
    <w:basedOn w:val="Nadpis1"/>
    <w:next w:val="Normlny"/>
    <w:uiPriority w:val="39"/>
    <w:unhideWhenUsed/>
    <w:qFormat/>
    <w:rsid w:val="001203FE"/>
    <w:pPr>
      <w:outlineLvl w:val="9"/>
    </w:pPr>
    <w:rPr>
      <w:lang w:eastAsia="sk-SK"/>
    </w:rPr>
  </w:style>
  <w:style w:type="paragraph" w:styleId="Obsah1">
    <w:name w:val="toc 1"/>
    <w:basedOn w:val="Normlny"/>
    <w:next w:val="Normlny"/>
    <w:autoRedefine/>
    <w:uiPriority w:val="39"/>
    <w:unhideWhenUsed/>
    <w:qFormat/>
    <w:rsid w:val="001203FE"/>
    <w:pPr>
      <w:tabs>
        <w:tab w:val="right" w:leader="dot" w:pos="9060"/>
      </w:tabs>
      <w:spacing w:after="100" w:line="276" w:lineRule="auto"/>
    </w:pPr>
    <w:rPr>
      <w:rFonts w:cstheme="minorHAnsi"/>
      <w:smallCaps/>
      <w:color w:val="323E4F" w:themeColor="text2" w:themeShade="BF"/>
      <w:szCs w:val="24"/>
    </w:rPr>
  </w:style>
  <w:style w:type="paragraph" w:styleId="Obsah2">
    <w:name w:val="toc 2"/>
    <w:basedOn w:val="Normlny"/>
    <w:next w:val="Normlny"/>
    <w:autoRedefine/>
    <w:uiPriority w:val="39"/>
    <w:unhideWhenUsed/>
    <w:qFormat/>
    <w:rsid w:val="001203FE"/>
    <w:pPr>
      <w:tabs>
        <w:tab w:val="left" w:pos="720"/>
        <w:tab w:val="left" w:pos="810"/>
        <w:tab w:val="right" w:leader="dot" w:pos="9060"/>
      </w:tabs>
      <w:spacing w:after="100" w:line="276" w:lineRule="auto"/>
      <w:ind w:left="220"/>
    </w:pPr>
    <w:rPr>
      <w:rFonts w:cstheme="minorHAnsi"/>
      <w:smallCaps/>
      <w:noProof/>
      <w:color w:val="2370B4"/>
      <w:szCs w:val="20"/>
    </w:rPr>
  </w:style>
  <w:style w:type="character" w:styleId="Hypertextovprepojenie">
    <w:name w:val="Hyperlink"/>
    <w:basedOn w:val="Predvolenpsmoodseku"/>
    <w:uiPriority w:val="99"/>
    <w:unhideWhenUsed/>
    <w:rsid w:val="001203FE"/>
    <w:rPr>
      <w:color w:val="0563C1" w:themeColor="hyperlink"/>
      <w:u w:val="single"/>
    </w:rPr>
  </w:style>
  <w:style w:type="paragraph" w:styleId="Textbubliny">
    <w:name w:val="Balloon Text"/>
    <w:basedOn w:val="Normlny"/>
    <w:link w:val="TextbublinyChar"/>
    <w:uiPriority w:val="99"/>
    <w:semiHidden/>
    <w:unhideWhenUsed/>
    <w:rsid w:val="001203FE"/>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203FE"/>
    <w:rPr>
      <w:rFonts w:ascii="Tahoma" w:hAnsi="Tahoma" w:cs="Tahoma"/>
      <w:sz w:val="16"/>
      <w:szCs w:val="16"/>
    </w:rPr>
  </w:style>
  <w:style w:type="paragraph" w:styleId="Nzov">
    <w:name w:val="Title"/>
    <w:basedOn w:val="Normlny"/>
    <w:next w:val="Normlny"/>
    <w:link w:val="NzovChar"/>
    <w:uiPriority w:val="10"/>
    <w:qFormat/>
    <w:rsid w:val="001203F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NzovChar">
    <w:name w:val="Názov Char"/>
    <w:basedOn w:val="Predvolenpsmoodseku"/>
    <w:link w:val="Nzov"/>
    <w:uiPriority w:val="10"/>
    <w:rsid w:val="001203FE"/>
    <w:rPr>
      <w:rFonts w:asciiTheme="majorHAnsi" w:eastAsiaTheme="majorEastAsia" w:hAnsiTheme="majorHAnsi" w:cstheme="majorBidi"/>
      <w:color w:val="323E4F" w:themeColor="text2" w:themeShade="BF"/>
      <w:spacing w:val="5"/>
      <w:kern w:val="28"/>
      <w:sz w:val="52"/>
      <w:szCs w:val="52"/>
    </w:rPr>
  </w:style>
  <w:style w:type="character" w:styleId="Odkaznakomentr">
    <w:name w:val="annotation reference"/>
    <w:basedOn w:val="Predvolenpsmoodseku"/>
    <w:uiPriority w:val="99"/>
    <w:semiHidden/>
    <w:unhideWhenUsed/>
    <w:rsid w:val="001203FE"/>
    <w:rPr>
      <w:sz w:val="16"/>
      <w:szCs w:val="16"/>
    </w:rPr>
  </w:style>
  <w:style w:type="paragraph" w:styleId="Textkomentra">
    <w:name w:val="annotation text"/>
    <w:basedOn w:val="Normlny"/>
    <w:link w:val="TextkomentraChar"/>
    <w:uiPriority w:val="99"/>
    <w:unhideWhenUsed/>
    <w:rsid w:val="001203FE"/>
    <w:pPr>
      <w:spacing w:after="200" w:line="240" w:lineRule="auto"/>
    </w:pPr>
    <w:rPr>
      <w:rFonts w:cstheme="minorHAnsi"/>
      <w:sz w:val="20"/>
      <w:szCs w:val="20"/>
    </w:rPr>
  </w:style>
  <w:style w:type="character" w:customStyle="1" w:styleId="TextkomentraChar">
    <w:name w:val="Text komentára Char"/>
    <w:basedOn w:val="Predvolenpsmoodseku"/>
    <w:link w:val="Textkomentra"/>
    <w:uiPriority w:val="99"/>
    <w:rsid w:val="001203FE"/>
    <w:rPr>
      <w:rFonts w:cstheme="minorHAnsi"/>
      <w:sz w:val="20"/>
      <w:szCs w:val="20"/>
    </w:rPr>
  </w:style>
  <w:style w:type="paragraph" w:styleId="Predmetkomentra">
    <w:name w:val="annotation subject"/>
    <w:basedOn w:val="Textkomentra"/>
    <w:next w:val="Textkomentra"/>
    <w:link w:val="PredmetkomentraChar"/>
    <w:uiPriority w:val="99"/>
    <w:semiHidden/>
    <w:unhideWhenUsed/>
    <w:rsid w:val="001203FE"/>
    <w:rPr>
      <w:b/>
      <w:bCs/>
    </w:rPr>
  </w:style>
  <w:style w:type="character" w:customStyle="1" w:styleId="PredmetkomentraChar">
    <w:name w:val="Predmet komentára Char"/>
    <w:basedOn w:val="TextkomentraChar"/>
    <w:link w:val="Predmetkomentra"/>
    <w:uiPriority w:val="99"/>
    <w:semiHidden/>
    <w:rsid w:val="001203FE"/>
    <w:rPr>
      <w:rFonts w:cstheme="minorHAnsi"/>
      <w:b/>
      <w:bCs/>
      <w:sz w:val="20"/>
      <w:szCs w:val="20"/>
    </w:rPr>
  </w:style>
  <w:style w:type="paragraph" w:styleId="Obsah3">
    <w:name w:val="toc 3"/>
    <w:basedOn w:val="Normlny"/>
    <w:next w:val="Normlny"/>
    <w:autoRedefine/>
    <w:uiPriority w:val="39"/>
    <w:unhideWhenUsed/>
    <w:qFormat/>
    <w:rsid w:val="001203FE"/>
    <w:pPr>
      <w:tabs>
        <w:tab w:val="left" w:pos="990"/>
        <w:tab w:val="right" w:leader="dot" w:pos="9060"/>
      </w:tabs>
      <w:spacing w:after="100" w:line="276" w:lineRule="auto"/>
      <w:ind w:left="440"/>
    </w:pPr>
    <w:rPr>
      <w:rFonts w:cstheme="minorHAnsi"/>
      <w:color w:val="2370B4"/>
      <w:sz w:val="20"/>
      <w:szCs w:val="24"/>
    </w:rPr>
  </w:style>
  <w:style w:type="paragraph" w:styleId="Textpoznmkypodiarou">
    <w:name w:val="footnote text"/>
    <w:basedOn w:val="Normlny"/>
    <w:link w:val="TextpoznmkypodiarouChar"/>
    <w:unhideWhenUsed/>
    <w:rsid w:val="001203FE"/>
    <w:pPr>
      <w:spacing w:after="0" w:line="240" w:lineRule="auto"/>
    </w:pPr>
    <w:rPr>
      <w:rFonts w:cstheme="minorHAnsi"/>
      <w:sz w:val="20"/>
      <w:szCs w:val="20"/>
    </w:rPr>
  </w:style>
  <w:style w:type="character" w:customStyle="1" w:styleId="TextpoznmkypodiarouChar">
    <w:name w:val="Text poznámky pod čiarou Char"/>
    <w:basedOn w:val="Predvolenpsmoodseku"/>
    <w:link w:val="Textpoznmkypodiarou"/>
    <w:rsid w:val="001203FE"/>
    <w:rPr>
      <w:rFonts w:cstheme="minorHAnsi"/>
      <w:sz w:val="20"/>
      <w:szCs w:val="20"/>
    </w:rPr>
  </w:style>
  <w:style w:type="character" w:styleId="Odkaznapoznmkupodiarou">
    <w:name w:val="footnote reference"/>
    <w:basedOn w:val="Predvolenpsmoodseku"/>
    <w:semiHidden/>
    <w:unhideWhenUsed/>
    <w:rsid w:val="001203FE"/>
    <w:rPr>
      <w:vertAlign w:val="superscript"/>
    </w:rPr>
  </w:style>
  <w:style w:type="table" w:styleId="Mriekatabuky">
    <w:name w:val="Table Grid"/>
    <w:basedOn w:val="Normlnatabuka"/>
    <w:uiPriority w:val="59"/>
    <w:rsid w:val="001203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riadkovania">
    <w:name w:val="No Spacing"/>
    <w:basedOn w:val="Normlny"/>
    <w:uiPriority w:val="1"/>
    <w:qFormat/>
    <w:rsid w:val="001203FE"/>
    <w:pPr>
      <w:spacing w:after="200" w:line="276" w:lineRule="auto"/>
      <w:ind w:left="360"/>
      <w:jc w:val="both"/>
    </w:pPr>
    <w:rPr>
      <w:rFonts w:cstheme="minorHAnsi"/>
      <w:i/>
      <w:sz w:val="18"/>
      <w:szCs w:val="20"/>
    </w:rPr>
  </w:style>
  <w:style w:type="paragraph" w:styleId="Zarkazkladnhotextu">
    <w:name w:val="Body Text Indent"/>
    <w:basedOn w:val="Normlny"/>
    <w:link w:val="ZarkazkladnhotextuChar"/>
    <w:rsid w:val="001203FE"/>
    <w:pPr>
      <w:spacing w:after="0" w:line="240" w:lineRule="auto"/>
    </w:pPr>
    <w:rPr>
      <w:rFonts w:ascii="Times New Roman" w:eastAsia="Times New Roman" w:hAnsi="Times New Roman" w:cs="Times New Roman"/>
      <w:szCs w:val="24"/>
    </w:rPr>
  </w:style>
  <w:style w:type="character" w:customStyle="1" w:styleId="ZarkazkladnhotextuChar">
    <w:name w:val="Zarážka základného textu Char"/>
    <w:basedOn w:val="Predvolenpsmoodseku"/>
    <w:link w:val="Zarkazkladnhotextu"/>
    <w:rsid w:val="001203FE"/>
    <w:rPr>
      <w:rFonts w:ascii="Times New Roman" w:eastAsia="Times New Roman" w:hAnsi="Times New Roman" w:cs="Times New Roman"/>
      <w:szCs w:val="24"/>
    </w:rPr>
  </w:style>
  <w:style w:type="paragraph" w:styleId="Popis">
    <w:name w:val="caption"/>
    <w:basedOn w:val="Normlny"/>
    <w:next w:val="Normlny"/>
    <w:uiPriority w:val="35"/>
    <w:unhideWhenUsed/>
    <w:qFormat/>
    <w:rsid w:val="001203FE"/>
    <w:pPr>
      <w:spacing w:after="60" w:line="240" w:lineRule="auto"/>
    </w:pPr>
    <w:rPr>
      <w:rFonts w:cstheme="minorHAnsi"/>
      <w:b/>
      <w:bCs/>
      <w:i/>
      <w:color w:val="4472C4" w:themeColor="accent1"/>
      <w:sz w:val="20"/>
      <w:szCs w:val="18"/>
    </w:rPr>
  </w:style>
  <w:style w:type="character" w:customStyle="1" w:styleId="apple-converted-space">
    <w:name w:val="apple-converted-space"/>
    <w:basedOn w:val="Predvolenpsmoodseku"/>
    <w:rsid w:val="001203FE"/>
    <w:rPr>
      <w:rFonts w:cs="Times New Roman"/>
    </w:rPr>
  </w:style>
  <w:style w:type="paragraph" w:styleId="Citcia">
    <w:name w:val="Quote"/>
    <w:basedOn w:val="Normlny"/>
    <w:next w:val="Normlny"/>
    <w:link w:val="CitciaChar"/>
    <w:uiPriority w:val="29"/>
    <w:qFormat/>
    <w:rsid w:val="001203FE"/>
    <w:pPr>
      <w:spacing w:after="200" w:line="276" w:lineRule="auto"/>
    </w:pPr>
    <w:rPr>
      <w:rFonts w:cstheme="minorHAnsi"/>
      <w:i/>
      <w:iCs/>
      <w:color w:val="000000" w:themeColor="text1"/>
      <w:sz w:val="16"/>
      <w:szCs w:val="24"/>
    </w:rPr>
  </w:style>
  <w:style w:type="character" w:customStyle="1" w:styleId="CitciaChar">
    <w:name w:val="Citácia Char"/>
    <w:basedOn w:val="Predvolenpsmoodseku"/>
    <w:link w:val="Citcia"/>
    <w:uiPriority w:val="29"/>
    <w:rsid w:val="001203FE"/>
    <w:rPr>
      <w:rFonts w:cstheme="minorHAnsi"/>
      <w:i/>
      <w:iCs/>
      <w:color w:val="000000" w:themeColor="text1"/>
      <w:sz w:val="16"/>
      <w:szCs w:val="24"/>
    </w:rPr>
  </w:style>
  <w:style w:type="character" w:customStyle="1" w:styleId="FontStyle89">
    <w:name w:val="Font Style89"/>
    <w:basedOn w:val="Predvolenpsmoodseku"/>
    <w:uiPriority w:val="99"/>
    <w:rsid w:val="001203FE"/>
    <w:rPr>
      <w:rFonts w:ascii="Arial" w:hAnsi="Arial" w:cs="Arial" w:hint="default"/>
      <w:sz w:val="14"/>
      <w:szCs w:val="14"/>
    </w:rPr>
  </w:style>
  <w:style w:type="character" w:customStyle="1" w:styleId="MP2Char">
    <w:name w:val="MP2 Char"/>
    <w:link w:val="MP2"/>
    <w:locked/>
    <w:rsid w:val="001203FE"/>
    <w:rPr>
      <w:rFonts w:ascii="Arial" w:eastAsia="EUAlbertina-Regular-Identity-H" w:hAnsi="Arial" w:cs="Arial"/>
      <w:b/>
      <w:bCs/>
      <w:sz w:val="20"/>
      <w:szCs w:val="24"/>
      <w:lang w:eastAsia="cs-CZ"/>
    </w:rPr>
  </w:style>
  <w:style w:type="paragraph" w:customStyle="1" w:styleId="MP2">
    <w:name w:val="MP2"/>
    <w:basedOn w:val="Normlny"/>
    <w:link w:val="MP2Char"/>
    <w:rsid w:val="001203FE"/>
    <w:pPr>
      <w:spacing w:after="0" w:line="240" w:lineRule="auto"/>
    </w:pPr>
    <w:rPr>
      <w:rFonts w:ascii="Arial" w:eastAsia="EUAlbertina-Regular-Identity-H" w:hAnsi="Arial" w:cs="Arial"/>
      <w:b/>
      <w:bCs/>
      <w:sz w:val="20"/>
      <w:szCs w:val="24"/>
      <w:lang w:eastAsia="cs-CZ"/>
    </w:rPr>
  </w:style>
  <w:style w:type="character" w:styleId="Vrazn">
    <w:name w:val="Strong"/>
    <w:basedOn w:val="Predvolenpsmoodseku"/>
    <w:uiPriority w:val="22"/>
    <w:qFormat/>
    <w:rsid w:val="001203FE"/>
    <w:rPr>
      <w:b/>
      <w:bCs/>
    </w:rPr>
  </w:style>
  <w:style w:type="paragraph" w:customStyle="1" w:styleId="Default">
    <w:name w:val="Default"/>
    <w:rsid w:val="001203FE"/>
    <w:pPr>
      <w:autoSpaceDE w:val="0"/>
      <w:autoSpaceDN w:val="0"/>
      <w:adjustRightInd w:val="0"/>
      <w:spacing w:after="0" w:line="240" w:lineRule="auto"/>
    </w:pPr>
    <w:rPr>
      <w:rFonts w:ascii="Arial" w:eastAsia="Times New Roman" w:hAnsi="Arial" w:cs="Arial"/>
      <w:color w:val="000000"/>
      <w:sz w:val="24"/>
      <w:szCs w:val="24"/>
      <w:lang w:eastAsia="sk-SK"/>
    </w:rPr>
  </w:style>
  <w:style w:type="paragraph" w:customStyle="1" w:styleId="Bezriadkovania1">
    <w:name w:val="Bez riadkovania1"/>
    <w:rsid w:val="001203FE"/>
    <w:pPr>
      <w:spacing w:after="0" w:line="240" w:lineRule="auto"/>
    </w:pPr>
    <w:rPr>
      <w:rFonts w:ascii="Calibri" w:eastAsia="Calibri" w:hAnsi="Calibri" w:cs="Times New Roman"/>
      <w:lang w:eastAsia="sk-SK"/>
    </w:rPr>
  </w:style>
  <w:style w:type="paragraph" w:customStyle="1" w:styleId="NessNadpis1">
    <w:name w:val="NessNadpis 1"/>
    <w:rsid w:val="001203FE"/>
    <w:pPr>
      <w:numPr>
        <w:numId w:val="6"/>
      </w:numPr>
      <w:spacing w:after="0" w:line="240" w:lineRule="auto"/>
    </w:pPr>
    <w:rPr>
      <w:rFonts w:ascii="Arial" w:eastAsia="Times New Roman" w:hAnsi="Arial" w:cs="Arial"/>
      <w:b/>
      <w:caps/>
      <w:kern w:val="28"/>
      <w:szCs w:val="20"/>
    </w:rPr>
  </w:style>
  <w:style w:type="paragraph" w:customStyle="1" w:styleId="NessNadpis2">
    <w:name w:val="NessNadpis 2"/>
    <w:basedOn w:val="Nadpis2"/>
    <w:rsid w:val="001203FE"/>
    <w:pPr>
      <w:keepNext/>
      <w:framePr w:wrap="notBeside" w:hAnchor="text"/>
      <w:numPr>
        <w:numId w:val="6"/>
      </w:numPr>
      <w:tabs>
        <w:tab w:val="clear" w:pos="0"/>
        <w:tab w:val="right" w:pos="567"/>
      </w:tabs>
      <w:spacing w:before="120" w:beforeAutospacing="1" w:after="120" w:line="259" w:lineRule="auto"/>
      <w:jc w:val="both"/>
    </w:pPr>
    <w:rPr>
      <w:rFonts w:ascii="Arial" w:eastAsia="Times New Roman" w:hAnsi="Arial" w:cs="Arial"/>
      <w:color w:val="auto"/>
      <w:sz w:val="20"/>
      <w:szCs w:val="20"/>
      <w:lang w:bidi="ar-MA"/>
    </w:rPr>
  </w:style>
  <w:style w:type="paragraph" w:customStyle="1" w:styleId="NessNadpis3">
    <w:name w:val="NessNadpis 3"/>
    <w:basedOn w:val="Nadpis3"/>
    <w:rsid w:val="001203FE"/>
    <w:pPr>
      <w:keepLines w:val="0"/>
      <w:numPr>
        <w:numId w:val="6"/>
      </w:numPr>
      <w:tabs>
        <w:tab w:val="left" w:pos="822"/>
      </w:tabs>
      <w:spacing w:before="0" w:after="120" w:line="240" w:lineRule="auto"/>
      <w:jc w:val="both"/>
    </w:pPr>
    <w:rPr>
      <w:rFonts w:ascii="Arial" w:eastAsia="Times New Roman" w:hAnsi="Arial" w:cs="Arial"/>
      <w:bCs w:val="0"/>
      <w:snapToGrid w:val="0"/>
      <w:color w:val="auto"/>
      <w:sz w:val="20"/>
      <w:szCs w:val="20"/>
      <w:lang w:bidi="ar-MA"/>
    </w:rPr>
  </w:style>
  <w:style w:type="paragraph" w:customStyle="1" w:styleId="NessNadpis4">
    <w:name w:val="NessNadpis 4"/>
    <w:basedOn w:val="Nadpis4"/>
    <w:rsid w:val="001203FE"/>
    <w:pPr>
      <w:keepLines w:val="0"/>
      <w:numPr>
        <w:ilvl w:val="3"/>
        <w:numId w:val="6"/>
      </w:numPr>
      <w:tabs>
        <w:tab w:val="clear" w:pos="0"/>
        <w:tab w:val="left" w:pos="1361"/>
      </w:tabs>
      <w:spacing w:before="0" w:after="120" w:line="280" w:lineRule="atLeast"/>
      <w:jc w:val="both"/>
    </w:pPr>
    <w:rPr>
      <w:rFonts w:ascii="Arial" w:eastAsia="Times New Roman" w:hAnsi="Arial" w:cs="Arial"/>
      <w:b w:val="0"/>
      <w:i w:val="0"/>
      <w:iCs w:val="0"/>
      <w:color w:val="auto"/>
      <w:sz w:val="20"/>
      <w:szCs w:val="20"/>
    </w:rPr>
  </w:style>
  <w:style w:type="paragraph" w:customStyle="1" w:styleId="Normal1">
    <w:name w:val="Normal1"/>
    <w:basedOn w:val="Normlny"/>
    <w:rsid w:val="001203FE"/>
    <w:pPr>
      <w:tabs>
        <w:tab w:val="left" w:pos="992"/>
      </w:tabs>
      <w:spacing w:before="240" w:after="0" w:line="240" w:lineRule="auto"/>
      <w:jc w:val="both"/>
    </w:pPr>
    <w:rPr>
      <w:rFonts w:ascii="Times New Roman" w:eastAsia="Times New Roman" w:hAnsi="Times New Roman" w:cs="Times New Roman"/>
      <w:szCs w:val="20"/>
      <w:lang w:val="en-US"/>
    </w:rPr>
  </w:style>
  <w:style w:type="character" w:customStyle="1" w:styleId="slostrany1">
    <w:name w:val="Číslo strany1"/>
    <w:rsid w:val="001203FE"/>
    <w:rPr>
      <w:rFonts w:cs="Times New Roman"/>
    </w:rPr>
  </w:style>
  <w:style w:type="paragraph" w:customStyle="1" w:styleId="Normal2">
    <w:name w:val="Normal2"/>
    <w:basedOn w:val="Normal1"/>
    <w:rsid w:val="001203FE"/>
    <w:pPr>
      <w:spacing w:before="120"/>
      <w:jc w:val="left"/>
    </w:pPr>
  </w:style>
  <w:style w:type="character" w:customStyle="1" w:styleId="Popis1">
    <w:name w:val="Popis1"/>
    <w:rsid w:val="001203FE"/>
    <w:rPr>
      <w:rFonts w:ascii="Arial Narrow" w:hAnsi="Arial Narrow"/>
      <w:b/>
    </w:rPr>
  </w:style>
  <w:style w:type="paragraph" w:customStyle="1" w:styleId="OPTPodrazky">
    <w:name w:val="OP TP odrazky"/>
    <w:basedOn w:val="Odsekzoznamu"/>
    <w:link w:val="OPTPodrazkyChar"/>
    <w:qFormat/>
    <w:rsid w:val="001203FE"/>
    <w:pPr>
      <w:numPr>
        <w:numId w:val="7"/>
      </w:numPr>
      <w:spacing w:after="0" w:line="276" w:lineRule="auto"/>
      <w:jc w:val="both"/>
    </w:pPr>
    <w:rPr>
      <w:rFonts w:ascii="Cambria" w:hAnsi="Cambria" w:cstheme="minorHAnsi"/>
      <w:szCs w:val="24"/>
    </w:rPr>
  </w:style>
  <w:style w:type="character" w:customStyle="1" w:styleId="OPTPodrazkyChar">
    <w:name w:val="OP TP odrazky Char"/>
    <w:basedOn w:val="OdsekzoznamuChar"/>
    <w:link w:val="OPTPodrazky"/>
    <w:rsid w:val="001203FE"/>
    <w:rPr>
      <w:rFonts w:ascii="Cambria" w:hAnsi="Cambria" w:cstheme="minorHAnsi"/>
      <w:szCs w:val="24"/>
    </w:rPr>
  </w:style>
  <w:style w:type="paragraph" w:customStyle="1" w:styleId="TITLEPROP">
    <w:name w:val="TITLE PROP"/>
    <w:basedOn w:val="Normlny"/>
    <w:next w:val="Normlny"/>
    <w:rsid w:val="001203FE"/>
    <w:pPr>
      <w:spacing w:before="480" w:after="720" w:line="240" w:lineRule="auto"/>
    </w:pPr>
    <w:rPr>
      <w:rFonts w:ascii="Tahoma" w:eastAsia="SimSun" w:hAnsi="Tahoma" w:cs="Times New Roman"/>
      <w:b/>
      <w:caps/>
      <w:spacing w:val="12"/>
      <w:w w:val="90"/>
      <w:sz w:val="48"/>
      <w:szCs w:val="32"/>
      <w:lang w:val="en-GB" w:eastAsia="zh-CN"/>
    </w:rPr>
  </w:style>
  <w:style w:type="paragraph" w:styleId="Zkladntext">
    <w:name w:val="Body Text"/>
    <w:basedOn w:val="Normlny"/>
    <w:link w:val="ZkladntextChar"/>
    <w:uiPriority w:val="99"/>
    <w:semiHidden/>
    <w:unhideWhenUsed/>
    <w:rsid w:val="001203FE"/>
    <w:pPr>
      <w:spacing w:after="120" w:line="276" w:lineRule="auto"/>
    </w:pPr>
    <w:rPr>
      <w:rFonts w:cstheme="minorHAnsi"/>
      <w:szCs w:val="24"/>
    </w:rPr>
  </w:style>
  <w:style w:type="character" w:customStyle="1" w:styleId="ZkladntextChar">
    <w:name w:val="Základný text Char"/>
    <w:basedOn w:val="Predvolenpsmoodseku"/>
    <w:link w:val="Zkladntext"/>
    <w:uiPriority w:val="99"/>
    <w:semiHidden/>
    <w:rsid w:val="001203FE"/>
    <w:rPr>
      <w:rFonts w:cstheme="minorHAnsi"/>
      <w:szCs w:val="24"/>
    </w:rPr>
  </w:style>
  <w:style w:type="paragraph" w:styleId="Zoznamobrzkov">
    <w:name w:val="table of figures"/>
    <w:basedOn w:val="Normlny"/>
    <w:next w:val="Normlny"/>
    <w:uiPriority w:val="99"/>
    <w:unhideWhenUsed/>
    <w:rsid w:val="001203FE"/>
    <w:pPr>
      <w:spacing w:after="120" w:line="276" w:lineRule="auto"/>
    </w:pPr>
    <w:rPr>
      <w:rFonts w:cstheme="minorHAnsi"/>
      <w:smallCaps/>
      <w:color w:val="2370B4"/>
      <w:sz w:val="20"/>
      <w:szCs w:val="24"/>
    </w:rPr>
  </w:style>
  <w:style w:type="character" w:styleId="slostrany">
    <w:name w:val="page number"/>
    <w:basedOn w:val="Predvolenpsmoodseku"/>
    <w:uiPriority w:val="99"/>
    <w:semiHidden/>
    <w:unhideWhenUsed/>
    <w:rsid w:val="001203FE"/>
  </w:style>
  <w:style w:type="character" w:customStyle="1" w:styleId="apple-tab-span">
    <w:name w:val="apple-tab-span"/>
    <w:basedOn w:val="Predvolenpsmoodseku"/>
    <w:rsid w:val="001203FE"/>
  </w:style>
  <w:style w:type="table" w:customStyle="1" w:styleId="GridTable4-Accent11">
    <w:name w:val="Grid Table 4 - Accent 11"/>
    <w:basedOn w:val="Normlnatabuka"/>
    <w:uiPriority w:val="49"/>
    <w:rsid w:val="001203F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PouitHypertextovPrepojenie">
    <w:name w:val="FollowedHyperlink"/>
    <w:basedOn w:val="Predvolenpsmoodseku"/>
    <w:uiPriority w:val="99"/>
    <w:semiHidden/>
    <w:unhideWhenUsed/>
    <w:rsid w:val="001203FE"/>
    <w:rPr>
      <w:color w:val="954F72" w:themeColor="followedHyperlink"/>
      <w:u w:val="single"/>
    </w:rPr>
  </w:style>
  <w:style w:type="character" w:customStyle="1" w:styleId="UnresolvedMention1">
    <w:name w:val="Unresolved Mention1"/>
    <w:basedOn w:val="Predvolenpsmoodseku"/>
    <w:uiPriority w:val="99"/>
    <w:semiHidden/>
    <w:unhideWhenUsed/>
    <w:rsid w:val="001203FE"/>
    <w:rPr>
      <w:color w:val="605E5C"/>
      <w:shd w:val="clear" w:color="auto" w:fill="E1DFDD"/>
    </w:rPr>
  </w:style>
  <w:style w:type="paragraph" w:customStyle="1" w:styleId="msonormal0">
    <w:name w:val="msonormal"/>
    <w:basedOn w:val="Normlny"/>
    <w:rsid w:val="001203FE"/>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UnresolvedMention2">
    <w:name w:val="Unresolved Mention2"/>
    <w:basedOn w:val="Predvolenpsmoodseku"/>
    <w:uiPriority w:val="99"/>
    <w:semiHidden/>
    <w:unhideWhenUsed/>
    <w:rsid w:val="001203FE"/>
    <w:rPr>
      <w:color w:val="605E5C"/>
      <w:shd w:val="clear" w:color="auto" w:fill="E1DFDD"/>
    </w:rPr>
  </w:style>
  <w:style w:type="character" w:customStyle="1" w:styleId="Nevyrieenzmienka1">
    <w:name w:val="Nevyriešená zmienka1"/>
    <w:basedOn w:val="Predvolenpsmoodseku"/>
    <w:uiPriority w:val="99"/>
    <w:semiHidden/>
    <w:unhideWhenUsed/>
    <w:rsid w:val="001203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127913">
      <w:bodyDiv w:val="1"/>
      <w:marLeft w:val="0"/>
      <w:marRight w:val="0"/>
      <w:marTop w:val="0"/>
      <w:marBottom w:val="0"/>
      <w:divBdr>
        <w:top w:val="none" w:sz="0" w:space="0" w:color="auto"/>
        <w:left w:val="none" w:sz="0" w:space="0" w:color="auto"/>
        <w:bottom w:val="none" w:sz="0" w:space="0" w:color="auto"/>
        <w:right w:val="none" w:sz="0" w:space="0" w:color="auto"/>
      </w:divBdr>
    </w:div>
    <w:div w:id="753235501">
      <w:bodyDiv w:val="1"/>
      <w:marLeft w:val="0"/>
      <w:marRight w:val="0"/>
      <w:marTop w:val="0"/>
      <w:marBottom w:val="0"/>
      <w:divBdr>
        <w:top w:val="none" w:sz="0" w:space="0" w:color="auto"/>
        <w:left w:val="none" w:sz="0" w:space="0" w:color="auto"/>
        <w:bottom w:val="none" w:sz="0" w:space="0" w:color="auto"/>
        <w:right w:val="none" w:sz="0" w:space="0" w:color="auto"/>
      </w:divBdr>
      <w:divsChild>
        <w:div w:id="6909847">
          <w:marLeft w:val="0"/>
          <w:marRight w:val="0"/>
          <w:marTop w:val="0"/>
          <w:marBottom w:val="0"/>
          <w:divBdr>
            <w:top w:val="none" w:sz="0" w:space="0" w:color="auto"/>
            <w:left w:val="none" w:sz="0" w:space="0" w:color="auto"/>
            <w:bottom w:val="none" w:sz="0" w:space="0" w:color="auto"/>
            <w:right w:val="none" w:sz="0" w:space="0" w:color="auto"/>
          </w:divBdr>
        </w:div>
        <w:div w:id="52121867">
          <w:marLeft w:val="0"/>
          <w:marRight w:val="0"/>
          <w:marTop w:val="0"/>
          <w:marBottom w:val="0"/>
          <w:divBdr>
            <w:top w:val="none" w:sz="0" w:space="0" w:color="auto"/>
            <w:left w:val="none" w:sz="0" w:space="0" w:color="auto"/>
            <w:bottom w:val="none" w:sz="0" w:space="0" w:color="auto"/>
            <w:right w:val="none" w:sz="0" w:space="0" w:color="auto"/>
          </w:divBdr>
        </w:div>
        <w:div w:id="143815076">
          <w:marLeft w:val="0"/>
          <w:marRight w:val="0"/>
          <w:marTop w:val="0"/>
          <w:marBottom w:val="0"/>
          <w:divBdr>
            <w:top w:val="none" w:sz="0" w:space="0" w:color="auto"/>
            <w:left w:val="none" w:sz="0" w:space="0" w:color="auto"/>
            <w:bottom w:val="none" w:sz="0" w:space="0" w:color="auto"/>
            <w:right w:val="none" w:sz="0" w:space="0" w:color="auto"/>
          </w:divBdr>
        </w:div>
        <w:div w:id="149369480">
          <w:marLeft w:val="0"/>
          <w:marRight w:val="0"/>
          <w:marTop w:val="0"/>
          <w:marBottom w:val="0"/>
          <w:divBdr>
            <w:top w:val="none" w:sz="0" w:space="0" w:color="auto"/>
            <w:left w:val="none" w:sz="0" w:space="0" w:color="auto"/>
            <w:bottom w:val="none" w:sz="0" w:space="0" w:color="auto"/>
            <w:right w:val="none" w:sz="0" w:space="0" w:color="auto"/>
          </w:divBdr>
        </w:div>
        <w:div w:id="151483144">
          <w:marLeft w:val="0"/>
          <w:marRight w:val="0"/>
          <w:marTop w:val="0"/>
          <w:marBottom w:val="0"/>
          <w:divBdr>
            <w:top w:val="none" w:sz="0" w:space="0" w:color="auto"/>
            <w:left w:val="none" w:sz="0" w:space="0" w:color="auto"/>
            <w:bottom w:val="none" w:sz="0" w:space="0" w:color="auto"/>
            <w:right w:val="none" w:sz="0" w:space="0" w:color="auto"/>
          </w:divBdr>
        </w:div>
        <w:div w:id="167987349">
          <w:marLeft w:val="0"/>
          <w:marRight w:val="0"/>
          <w:marTop w:val="0"/>
          <w:marBottom w:val="0"/>
          <w:divBdr>
            <w:top w:val="none" w:sz="0" w:space="0" w:color="auto"/>
            <w:left w:val="none" w:sz="0" w:space="0" w:color="auto"/>
            <w:bottom w:val="none" w:sz="0" w:space="0" w:color="auto"/>
            <w:right w:val="none" w:sz="0" w:space="0" w:color="auto"/>
          </w:divBdr>
        </w:div>
        <w:div w:id="204216028">
          <w:marLeft w:val="0"/>
          <w:marRight w:val="0"/>
          <w:marTop w:val="0"/>
          <w:marBottom w:val="0"/>
          <w:divBdr>
            <w:top w:val="none" w:sz="0" w:space="0" w:color="auto"/>
            <w:left w:val="none" w:sz="0" w:space="0" w:color="auto"/>
            <w:bottom w:val="none" w:sz="0" w:space="0" w:color="auto"/>
            <w:right w:val="none" w:sz="0" w:space="0" w:color="auto"/>
          </w:divBdr>
        </w:div>
        <w:div w:id="210970481">
          <w:marLeft w:val="0"/>
          <w:marRight w:val="0"/>
          <w:marTop w:val="0"/>
          <w:marBottom w:val="0"/>
          <w:divBdr>
            <w:top w:val="none" w:sz="0" w:space="0" w:color="auto"/>
            <w:left w:val="none" w:sz="0" w:space="0" w:color="auto"/>
            <w:bottom w:val="none" w:sz="0" w:space="0" w:color="auto"/>
            <w:right w:val="none" w:sz="0" w:space="0" w:color="auto"/>
          </w:divBdr>
        </w:div>
        <w:div w:id="230120669">
          <w:marLeft w:val="0"/>
          <w:marRight w:val="0"/>
          <w:marTop w:val="0"/>
          <w:marBottom w:val="0"/>
          <w:divBdr>
            <w:top w:val="none" w:sz="0" w:space="0" w:color="auto"/>
            <w:left w:val="none" w:sz="0" w:space="0" w:color="auto"/>
            <w:bottom w:val="none" w:sz="0" w:space="0" w:color="auto"/>
            <w:right w:val="none" w:sz="0" w:space="0" w:color="auto"/>
          </w:divBdr>
        </w:div>
        <w:div w:id="246773535">
          <w:marLeft w:val="0"/>
          <w:marRight w:val="0"/>
          <w:marTop w:val="0"/>
          <w:marBottom w:val="0"/>
          <w:divBdr>
            <w:top w:val="none" w:sz="0" w:space="0" w:color="auto"/>
            <w:left w:val="none" w:sz="0" w:space="0" w:color="auto"/>
            <w:bottom w:val="none" w:sz="0" w:space="0" w:color="auto"/>
            <w:right w:val="none" w:sz="0" w:space="0" w:color="auto"/>
          </w:divBdr>
        </w:div>
        <w:div w:id="322321650">
          <w:marLeft w:val="0"/>
          <w:marRight w:val="0"/>
          <w:marTop w:val="0"/>
          <w:marBottom w:val="0"/>
          <w:divBdr>
            <w:top w:val="none" w:sz="0" w:space="0" w:color="auto"/>
            <w:left w:val="none" w:sz="0" w:space="0" w:color="auto"/>
            <w:bottom w:val="none" w:sz="0" w:space="0" w:color="auto"/>
            <w:right w:val="none" w:sz="0" w:space="0" w:color="auto"/>
          </w:divBdr>
        </w:div>
        <w:div w:id="337663492">
          <w:marLeft w:val="0"/>
          <w:marRight w:val="0"/>
          <w:marTop w:val="0"/>
          <w:marBottom w:val="0"/>
          <w:divBdr>
            <w:top w:val="none" w:sz="0" w:space="0" w:color="auto"/>
            <w:left w:val="none" w:sz="0" w:space="0" w:color="auto"/>
            <w:bottom w:val="none" w:sz="0" w:space="0" w:color="auto"/>
            <w:right w:val="none" w:sz="0" w:space="0" w:color="auto"/>
          </w:divBdr>
        </w:div>
        <w:div w:id="339115199">
          <w:marLeft w:val="0"/>
          <w:marRight w:val="0"/>
          <w:marTop w:val="0"/>
          <w:marBottom w:val="0"/>
          <w:divBdr>
            <w:top w:val="none" w:sz="0" w:space="0" w:color="auto"/>
            <w:left w:val="none" w:sz="0" w:space="0" w:color="auto"/>
            <w:bottom w:val="none" w:sz="0" w:space="0" w:color="auto"/>
            <w:right w:val="none" w:sz="0" w:space="0" w:color="auto"/>
          </w:divBdr>
        </w:div>
        <w:div w:id="377558412">
          <w:marLeft w:val="0"/>
          <w:marRight w:val="0"/>
          <w:marTop w:val="0"/>
          <w:marBottom w:val="0"/>
          <w:divBdr>
            <w:top w:val="none" w:sz="0" w:space="0" w:color="auto"/>
            <w:left w:val="none" w:sz="0" w:space="0" w:color="auto"/>
            <w:bottom w:val="none" w:sz="0" w:space="0" w:color="auto"/>
            <w:right w:val="none" w:sz="0" w:space="0" w:color="auto"/>
          </w:divBdr>
        </w:div>
        <w:div w:id="387727827">
          <w:marLeft w:val="0"/>
          <w:marRight w:val="0"/>
          <w:marTop w:val="0"/>
          <w:marBottom w:val="0"/>
          <w:divBdr>
            <w:top w:val="none" w:sz="0" w:space="0" w:color="auto"/>
            <w:left w:val="none" w:sz="0" w:space="0" w:color="auto"/>
            <w:bottom w:val="none" w:sz="0" w:space="0" w:color="auto"/>
            <w:right w:val="none" w:sz="0" w:space="0" w:color="auto"/>
          </w:divBdr>
        </w:div>
        <w:div w:id="406339528">
          <w:marLeft w:val="0"/>
          <w:marRight w:val="0"/>
          <w:marTop w:val="0"/>
          <w:marBottom w:val="0"/>
          <w:divBdr>
            <w:top w:val="none" w:sz="0" w:space="0" w:color="auto"/>
            <w:left w:val="none" w:sz="0" w:space="0" w:color="auto"/>
            <w:bottom w:val="none" w:sz="0" w:space="0" w:color="auto"/>
            <w:right w:val="none" w:sz="0" w:space="0" w:color="auto"/>
          </w:divBdr>
        </w:div>
        <w:div w:id="416097788">
          <w:marLeft w:val="0"/>
          <w:marRight w:val="0"/>
          <w:marTop w:val="0"/>
          <w:marBottom w:val="0"/>
          <w:divBdr>
            <w:top w:val="none" w:sz="0" w:space="0" w:color="auto"/>
            <w:left w:val="none" w:sz="0" w:space="0" w:color="auto"/>
            <w:bottom w:val="none" w:sz="0" w:space="0" w:color="auto"/>
            <w:right w:val="none" w:sz="0" w:space="0" w:color="auto"/>
          </w:divBdr>
        </w:div>
        <w:div w:id="421999123">
          <w:marLeft w:val="0"/>
          <w:marRight w:val="0"/>
          <w:marTop w:val="0"/>
          <w:marBottom w:val="0"/>
          <w:divBdr>
            <w:top w:val="none" w:sz="0" w:space="0" w:color="auto"/>
            <w:left w:val="none" w:sz="0" w:space="0" w:color="auto"/>
            <w:bottom w:val="none" w:sz="0" w:space="0" w:color="auto"/>
            <w:right w:val="none" w:sz="0" w:space="0" w:color="auto"/>
          </w:divBdr>
        </w:div>
        <w:div w:id="430588809">
          <w:marLeft w:val="0"/>
          <w:marRight w:val="0"/>
          <w:marTop w:val="0"/>
          <w:marBottom w:val="0"/>
          <w:divBdr>
            <w:top w:val="none" w:sz="0" w:space="0" w:color="auto"/>
            <w:left w:val="none" w:sz="0" w:space="0" w:color="auto"/>
            <w:bottom w:val="none" w:sz="0" w:space="0" w:color="auto"/>
            <w:right w:val="none" w:sz="0" w:space="0" w:color="auto"/>
          </w:divBdr>
        </w:div>
        <w:div w:id="446312827">
          <w:marLeft w:val="0"/>
          <w:marRight w:val="0"/>
          <w:marTop w:val="0"/>
          <w:marBottom w:val="0"/>
          <w:divBdr>
            <w:top w:val="none" w:sz="0" w:space="0" w:color="auto"/>
            <w:left w:val="none" w:sz="0" w:space="0" w:color="auto"/>
            <w:bottom w:val="none" w:sz="0" w:space="0" w:color="auto"/>
            <w:right w:val="none" w:sz="0" w:space="0" w:color="auto"/>
          </w:divBdr>
        </w:div>
        <w:div w:id="452212290">
          <w:marLeft w:val="0"/>
          <w:marRight w:val="0"/>
          <w:marTop w:val="0"/>
          <w:marBottom w:val="0"/>
          <w:divBdr>
            <w:top w:val="none" w:sz="0" w:space="0" w:color="auto"/>
            <w:left w:val="none" w:sz="0" w:space="0" w:color="auto"/>
            <w:bottom w:val="none" w:sz="0" w:space="0" w:color="auto"/>
            <w:right w:val="none" w:sz="0" w:space="0" w:color="auto"/>
          </w:divBdr>
        </w:div>
        <w:div w:id="485515932">
          <w:marLeft w:val="0"/>
          <w:marRight w:val="0"/>
          <w:marTop w:val="0"/>
          <w:marBottom w:val="0"/>
          <w:divBdr>
            <w:top w:val="none" w:sz="0" w:space="0" w:color="auto"/>
            <w:left w:val="none" w:sz="0" w:space="0" w:color="auto"/>
            <w:bottom w:val="none" w:sz="0" w:space="0" w:color="auto"/>
            <w:right w:val="none" w:sz="0" w:space="0" w:color="auto"/>
          </w:divBdr>
        </w:div>
        <w:div w:id="508645522">
          <w:marLeft w:val="0"/>
          <w:marRight w:val="0"/>
          <w:marTop w:val="0"/>
          <w:marBottom w:val="0"/>
          <w:divBdr>
            <w:top w:val="none" w:sz="0" w:space="0" w:color="auto"/>
            <w:left w:val="none" w:sz="0" w:space="0" w:color="auto"/>
            <w:bottom w:val="none" w:sz="0" w:space="0" w:color="auto"/>
            <w:right w:val="none" w:sz="0" w:space="0" w:color="auto"/>
          </w:divBdr>
        </w:div>
        <w:div w:id="562182036">
          <w:marLeft w:val="0"/>
          <w:marRight w:val="0"/>
          <w:marTop w:val="0"/>
          <w:marBottom w:val="0"/>
          <w:divBdr>
            <w:top w:val="none" w:sz="0" w:space="0" w:color="auto"/>
            <w:left w:val="none" w:sz="0" w:space="0" w:color="auto"/>
            <w:bottom w:val="none" w:sz="0" w:space="0" w:color="auto"/>
            <w:right w:val="none" w:sz="0" w:space="0" w:color="auto"/>
          </w:divBdr>
        </w:div>
        <w:div w:id="591426891">
          <w:marLeft w:val="0"/>
          <w:marRight w:val="0"/>
          <w:marTop w:val="0"/>
          <w:marBottom w:val="0"/>
          <w:divBdr>
            <w:top w:val="none" w:sz="0" w:space="0" w:color="auto"/>
            <w:left w:val="none" w:sz="0" w:space="0" w:color="auto"/>
            <w:bottom w:val="none" w:sz="0" w:space="0" w:color="auto"/>
            <w:right w:val="none" w:sz="0" w:space="0" w:color="auto"/>
          </w:divBdr>
        </w:div>
        <w:div w:id="633481846">
          <w:marLeft w:val="0"/>
          <w:marRight w:val="0"/>
          <w:marTop w:val="0"/>
          <w:marBottom w:val="0"/>
          <w:divBdr>
            <w:top w:val="none" w:sz="0" w:space="0" w:color="auto"/>
            <w:left w:val="none" w:sz="0" w:space="0" w:color="auto"/>
            <w:bottom w:val="none" w:sz="0" w:space="0" w:color="auto"/>
            <w:right w:val="none" w:sz="0" w:space="0" w:color="auto"/>
          </w:divBdr>
        </w:div>
        <w:div w:id="671643202">
          <w:marLeft w:val="0"/>
          <w:marRight w:val="0"/>
          <w:marTop w:val="0"/>
          <w:marBottom w:val="0"/>
          <w:divBdr>
            <w:top w:val="none" w:sz="0" w:space="0" w:color="auto"/>
            <w:left w:val="none" w:sz="0" w:space="0" w:color="auto"/>
            <w:bottom w:val="none" w:sz="0" w:space="0" w:color="auto"/>
            <w:right w:val="none" w:sz="0" w:space="0" w:color="auto"/>
          </w:divBdr>
        </w:div>
        <w:div w:id="698891085">
          <w:marLeft w:val="0"/>
          <w:marRight w:val="0"/>
          <w:marTop w:val="0"/>
          <w:marBottom w:val="0"/>
          <w:divBdr>
            <w:top w:val="none" w:sz="0" w:space="0" w:color="auto"/>
            <w:left w:val="none" w:sz="0" w:space="0" w:color="auto"/>
            <w:bottom w:val="none" w:sz="0" w:space="0" w:color="auto"/>
            <w:right w:val="none" w:sz="0" w:space="0" w:color="auto"/>
          </w:divBdr>
        </w:div>
        <w:div w:id="788745113">
          <w:marLeft w:val="0"/>
          <w:marRight w:val="0"/>
          <w:marTop w:val="0"/>
          <w:marBottom w:val="0"/>
          <w:divBdr>
            <w:top w:val="none" w:sz="0" w:space="0" w:color="auto"/>
            <w:left w:val="none" w:sz="0" w:space="0" w:color="auto"/>
            <w:bottom w:val="none" w:sz="0" w:space="0" w:color="auto"/>
            <w:right w:val="none" w:sz="0" w:space="0" w:color="auto"/>
          </w:divBdr>
        </w:div>
        <w:div w:id="917010438">
          <w:marLeft w:val="0"/>
          <w:marRight w:val="0"/>
          <w:marTop w:val="0"/>
          <w:marBottom w:val="0"/>
          <w:divBdr>
            <w:top w:val="none" w:sz="0" w:space="0" w:color="auto"/>
            <w:left w:val="none" w:sz="0" w:space="0" w:color="auto"/>
            <w:bottom w:val="none" w:sz="0" w:space="0" w:color="auto"/>
            <w:right w:val="none" w:sz="0" w:space="0" w:color="auto"/>
          </w:divBdr>
        </w:div>
        <w:div w:id="999693815">
          <w:marLeft w:val="0"/>
          <w:marRight w:val="0"/>
          <w:marTop w:val="0"/>
          <w:marBottom w:val="0"/>
          <w:divBdr>
            <w:top w:val="none" w:sz="0" w:space="0" w:color="auto"/>
            <w:left w:val="none" w:sz="0" w:space="0" w:color="auto"/>
            <w:bottom w:val="none" w:sz="0" w:space="0" w:color="auto"/>
            <w:right w:val="none" w:sz="0" w:space="0" w:color="auto"/>
          </w:divBdr>
        </w:div>
        <w:div w:id="1082218942">
          <w:marLeft w:val="0"/>
          <w:marRight w:val="0"/>
          <w:marTop w:val="0"/>
          <w:marBottom w:val="0"/>
          <w:divBdr>
            <w:top w:val="none" w:sz="0" w:space="0" w:color="auto"/>
            <w:left w:val="none" w:sz="0" w:space="0" w:color="auto"/>
            <w:bottom w:val="none" w:sz="0" w:space="0" w:color="auto"/>
            <w:right w:val="none" w:sz="0" w:space="0" w:color="auto"/>
          </w:divBdr>
        </w:div>
        <w:div w:id="1118062646">
          <w:marLeft w:val="0"/>
          <w:marRight w:val="0"/>
          <w:marTop w:val="0"/>
          <w:marBottom w:val="0"/>
          <w:divBdr>
            <w:top w:val="none" w:sz="0" w:space="0" w:color="auto"/>
            <w:left w:val="none" w:sz="0" w:space="0" w:color="auto"/>
            <w:bottom w:val="none" w:sz="0" w:space="0" w:color="auto"/>
            <w:right w:val="none" w:sz="0" w:space="0" w:color="auto"/>
          </w:divBdr>
        </w:div>
        <w:div w:id="1163736695">
          <w:marLeft w:val="0"/>
          <w:marRight w:val="0"/>
          <w:marTop w:val="0"/>
          <w:marBottom w:val="0"/>
          <w:divBdr>
            <w:top w:val="none" w:sz="0" w:space="0" w:color="auto"/>
            <w:left w:val="none" w:sz="0" w:space="0" w:color="auto"/>
            <w:bottom w:val="none" w:sz="0" w:space="0" w:color="auto"/>
            <w:right w:val="none" w:sz="0" w:space="0" w:color="auto"/>
          </w:divBdr>
        </w:div>
        <w:div w:id="1184323357">
          <w:marLeft w:val="0"/>
          <w:marRight w:val="0"/>
          <w:marTop w:val="0"/>
          <w:marBottom w:val="0"/>
          <w:divBdr>
            <w:top w:val="none" w:sz="0" w:space="0" w:color="auto"/>
            <w:left w:val="none" w:sz="0" w:space="0" w:color="auto"/>
            <w:bottom w:val="none" w:sz="0" w:space="0" w:color="auto"/>
            <w:right w:val="none" w:sz="0" w:space="0" w:color="auto"/>
          </w:divBdr>
        </w:div>
        <w:div w:id="1338919755">
          <w:marLeft w:val="0"/>
          <w:marRight w:val="0"/>
          <w:marTop w:val="0"/>
          <w:marBottom w:val="0"/>
          <w:divBdr>
            <w:top w:val="none" w:sz="0" w:space="0" w:color="auto"/>
            <w:left w:val="none" w:sz="0" w:space="0" w:color="auto"/>
            <w:bottom w:val="none" w:sz="0" w:space="0" w:color="auto"/>
            <w:right w:val="none" w:sz="0" w:space="0" w:color="auto"/>
          </w:divBdr>
        </w:div>
        <w:div w:id="1357467199">
          <w:marLeft w:val="0"/>
          <w:marRight w:val="0"/>
          <w:marTop w:val="0"/>
          <w:marBottom w:val="0"/>
          <w:divBdr>
            <w:top w:val="none" w:sz="0" w:space="0" w:color="auto"/>
            <w:left w:val="none" w:sz="0" w:space="0" w:color="auto"/>
            <w:bottom w:val="none" w:sz="0" w:space="0" w:color="auto"/>
            <w:right w:val="none" w:sz="0" w:space="0" w:color="auto"/>
          </w:divBdr>
        </w:div>
        <w:div w:id="1411347983">
          <w:marLeft w:val="0"/>
          <w:marRight w:val="0"/>
          <w:marTop w:val="0"/>
          <w:marBottom w:val="0"/>
          <w:divBdr>
            <w:top w:val="none" w:sz="0" w:space="0" w:color="auto"/>
            <w:left w:val="none" w:sz="0" w:space="0" w:color="auto"/>
            <w:bottom w:val="none" w:sz="0" w:space="0" w:color="auto"/>
            <w:right w:val="none" w:sz="0" w:space="0" w:color="auto"/>
          </w:divBdr>
        </w:div>
        <w:div w:id="1467161934">
          <w:marLeft w:val="0"/>
          <w:marRight w:val="0"/>
          <w:marTop w:val="0"/>
          <w:marBottom w:val="0"/>
          <w:divBdr>
            <w:top w:val="none" w:sz="0" w:space="0" w:color="auto"/>
            <w:left w:val="none" w:sz="0" w:space="0" w:color="auto"/>
            <w:bottom w:val="none" w:sz="0" w:space="0" w:color="auto"/>
            <w:right w:val="none" w:sz="0" w:space="0" w:color="auto"/>
          </w:divBdr>
        </w:div>
        <w:div w:id="1495100047">
          <w:marLeft w:val="0"/>
          <w:marRight w:val="0"/>
          <w:marTop w:val="0"/>
          <w:marBottom w:val="0"/>
          <w:divBdr>
            <w:top w:val="none" w:sz="0" w:space="0" w:color="auto"/>
            <w:left w:val="none" w:sz="0" w:space="0" w:color="auto"/>
            <w:bottom w:val="none" w:sz="0" w:space="0" w:color="auto"/>
            <w:right w:val="none" w:sz="0" w:space="0" w:color="auto"/>
          </w:divBdr>
        </w:div>
        <w:div w:id="1502937776">
          <w:marLeft w:val="0"/>
          <w:marRight w:val="0"/>
          <w:marTop w:val="0"/>
          <w:marBottom w:val="0"/>
          <w:divBdr>
            <w:top w:val="none" w:sz="0" w:space="0" w:color="auto"/>
            <w:left w:val="none" w:sz="0" w:space="0" w:color="auto"/>
            <w:bottom w:val="none" w:sz="0" w:space="0" w:color="auto"/>
            <w:right w:val="none" w:sz="0" w:space="0" w:color="auto"/>
          </w:divBdr>
        </w:div>
        <w:div w:id="1614438264">
          <w:marLeft w:val="0"/>
          <w:marRight w:val="0"/>
          <w:marTop w:val="0"/>
          <w:marBottom w:val="0"/>
          <w:divBdr>
            <w:top w:val="none" w:sz="0" w:space="0" w:color="auto"/>
            <w:left w:val="none" w:sz="0" w:space="0" w:color="auto"/>
            <w:bottom w:val="none" w:sz="0" w:space="0" w:color="auto"/>
            <w:right w:val="none" w:sz="0" w:space="0" w:color="auto"/>
          </w:divBdr>
        </w:div>
        <w:div w:id="1733383018">
          <w:marLeft w:val="0"/>
          <w:marRight w:val="0"/>
          <w:marTop w:val="0"/>
          <w:marBottom w:val="0"/>
          <w:divBdr>
            <w:top w:val="none" w:sz="0" w:space="0" w:color="auto"/>
            <w:left w:val="none" w:sz="0" w:space="0" w:color="auto"/>
            <w:bottom w:val="none" w:sz="0" w:space="0" w:color="auto"/>
            <w:right w:val="none" w:sz="0" w:space="0" w:color="auto"/>
          </w:divBdr>
        </w:div>
        <w:div w:id="1741095035">
          <w:marLeft w:val="0"/>
          <w:marRight w:val="0"/>
          <w:marTop w:val="0"/>
          <w:marBottom w:val="0"/>
          <w:divBdr>
            <w:top w:val="none" w:sz="0" w:space="0" w:color="auto"/>
            <w:left w:val="none" w:sz="0" w:space="0" w:color="auto"/>
            <w:bottom w:val="none" w:sz="0" w:space="0" w:color="auto"/>
            <w:right w:val="none" w:sz="0" w:space="0" w:color="auto"/>
          </w:divBdr>
        </w:div>
        <w:div w:id="1823498037">
          <w:marLeft w:val="0"/>
          <w:marRight w:val="0"/>
          <w:marTop w:val="0"/>
          <w:marBottom w:val="0"/>
          <w:divBdr>
            <w:top w:val="none" w:sz="0" w:space="0" w:color="auto"/>
            <w:left w:val="none" w:sz="0" w:space="0" w:color="auto"/>
            <w:bottom w:val="none" w:sz="0" w:space="0" w:color="auto"/>
            <w:right w:val="none" w:sz="0" w:space="0" w:color="auto"/>
          </w:divBdr>
        </w:div>
        <w:div w:id="1885174282">
          <w:marLeft w:val="0"/>
          <w:marRight w:val="0"/>
          <w:marTop w:val="0"/>
          <w:marBottom w:val="0"/>
          <w:divBdr>
            <w:top w:val="none" w:sz="0" w:space="0" w:color="auto"/>
            <w:left w:val="none" w:sz="0" w:space="0" w:color="auto"/>
            <w:bottom w:val="none" w:sz="0" w:space="0" w:color="auto"/>
            <w:right w:val="none" w:sz="0" w:space="0" w:color="auto"/>
          </w:divBdr>
        </w:div>
        <w:div w:id="1903371732">
          <w:marLeft w:val="0"/>
          <w:marRight w:val="0"/>
          <w:marTop w:val="0"/>
          <w:marBottom w:val="0"/>
          <w:divBdr>
            <w:top w:val="none" w:sz="0" w:space="0" w:color="auto"/>
            <w:left w:val="none" w:sz="0" w:space="0" w:color="auto"/>
            <w:bottom w:val="none" w:sz="0" w:space="0" w:color="auto"/>
            <w:right w:val="none" w:sz="0" w:space="0" w:color="auto"/>
          </w:divBdr>
        </w:div>
        <w:div w:id="1925258850">
          <w:marLeft w:val="0"/>
          <w:marRight w:val="0"/>
          <w:marTop w:val="0"/>
          <w:marBottom w:val="0"/>
          <w:divBdr>
            <w:top w:val="none" w:sz="0" w:space="0" w:color="auto"/>
            <w:left w:val="none" w:sz="0" w:space="0" w:color="auto"/>
            <w:bottom w:val="none" w:sz="0" w:space="0" w:color="auto"/>
            <w:right w:val="none" w:sz="0" w:space="0" w:color="auto"/>
          </w:divBdr>
        </w:div>
        <w:div w:id="1954172913">
          <w:marLeft w:val="0"/>
          <w:marRight w:val="0"/>
          <w:marTop w:val="0"/>
          <w:marBottom w:val="0"/>
          <w:divBdr>
            <w:top w:val="none" w:sz="0" w:space="0" w:color="auto"/>
            <w:left w:val="none" w:sz="0" w:space="0" w:color="auto"/>
            <w:bottom w:val="none" w:sz="0" w:space="0" w:color="auto"/>
            <w:right w:val="none" w:sz="0" w:space="0" w:color="auto"/>
          </w:divBdr>
        </w:div>
        <w:div w:id="2091652511">
          <w:marLeft w:val="0"/>
          <w:marRight w:val="0"/>
          <w:marTop w:val="0"/>
          <w:marBottom w:val="0"/>
          <w:divBdr>
            <w:top w:val="none" w:sz="0" w:space="0" w:color="auto"/>
            <w:left w:val="none" w:sz="0" w:space="0" w:color="auto"/>
            <w:bottom w:val="none" w:sz="0" w:space="0" w:color="auto"/>
            <w:right w:val="none" w:sz="0" w:space="0" w:color="auto"/>
          </w:divBdr>
        </w:div>
        <w:div w:id="2118871305">
          <w:marLeft w:val="0"/>
          <w:marRight w:val="0"/>
          <w:marTop w:val="0"/>
          <w:marBottom w:val="0"/>
          <w:divBdr>
            <w:top w:val="none" w:sz="0" w:space="0" w:color="auto"/>
            <w:left w:val="none" w:sz="0" w:space="0" w:color="auto"/>
            <w:bottom w:val="none" w:sz="0" w:space="0" w:color="auto"/>
            <w:right w:val="none" w:sz="0" w:space="0" w:color="auto"/>
          </w:divBdr>
        </w:div>
      </w:divsChild>
    </w:div>
    <w:div w:id="772825437">
      <w:bodyDiv w:val="1"/>
      <w:marLeft w:val="0"/>
      <w:marRight w:val="0"/>
      <w:marTop w:val="0"/>
      <w:marBottom w:val="0"/>
      <w:divBdr>
        <w:top w:val="none" w:sz="0" w:space="0" w:color="auto"/>
        <w:left w:val="none" w:sz="0" w:space="0" w:color="auto"/>
        <w:bottom w:val="none" w:sz="0" w:space="0" w:color="auto"/>
        <w:right w:val="none" w:sz="0" w:space="0" w:color="auto"/>
      </w:divBdr>
    </w:div>
    <w:div w:id="1089691769">
      <w:bodyDiv w:val="1"/>
      <w:marLeft w:val="0"/>
      <w:marRight w:val="0"/>
      <w:marTop w:val="0"/>
      <w:marBottom w:val="0"/>
      <w:divBdr>
        <w:top w:val="none" w:sz="0" w:space="0" w:color="auto"/>
        <w:left w:val="none" w:sz="0" w:space="0" w:color="auto"/>
        <w:bottom w:val="none" w:sz="0" w:space="0" w:color="auto"/>
        <w:right w:val="none" w:sz="0" w:space="0" w:color="auto"/>
      </w:divBdr>
    </w:div>
    <w:div w:id="1630622044">
      <w:bodyDiv w:val="1"/>
      <w:marLeft w:val="0"/>
      <w:marRight w:val="0"/>
      <w:marTop w:val="0"/>
      <w:marBottom w:val="0"/>
      <w:divBdr>
        <w:top w:val="none" w:sz="0" w:space="0" w:color="auto"/>
        <w:left w:val="none" w:sz="0" w:space="0" w:color="auto"/>
        <w:bottom w:val="none" w:sz="0" w:space="0" w:color="auto"/>
        <w:right w:val="none" w:sz="0" w:space="0" w:color="auto"/>
      </w:divBdr>
    </w:div>
    <w:div w:id="1838685721">
      <w:bodyDiv w:val="1"/>
      <w:marLeft w:val="0"/>
      <w:marRight w:val="0"/>
      <w:marTop w:val="0"/>
      <w:marBottom w:val="0"/>
      <w:divBdr>
        <w:top w:val="none" w:sz="0" w:space="0" w:color="auto"/>
        <w:left w:val="none" w:sz="0" w:space="0" w:color="auto"/>
        <w:bottom w:val="none" w:sz="0" w:space="0" w:color="auto"/>
        <w:right w:val="none" w:sz="0" w:space="0" w:color="auto"/>
      </w:divBdr>
    </w:div>
    <w:div w:id="1841967657">
      <w:bodyDiv w:val="1"/>
      <w:marLeft w:val="0"/>
      <w:marRight w:val="0"/>
      <w:marTop w:val="0"/>
      <w:marBottom w:val="0"/>
      <w:divBdr>
        <w:top w:val="none" w:sz="0" w:space="0" w:color="auto"/>
        <w:left w:val="none" w:sz="0" w:space="0" w:color="auto"/>
        <w:bottom w:val="none" w:sz="0" w:space="0" w:color="auto"/>
        <w:right w:val="none" w:sz="0" w:space="0" w:color="auto"/>
      </w:divBdr>
    </w:div>
    <w:div w:id="192606861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jpg"/><Relationship Id="rId26" Type="http://schemas.openxmlformats.org/officeDocument/2006/relationships/hyperlink" Target="https://openknowledge.worldbank.org/handle/10986/33945" TargetMode="External"/><Relationship Id="rId3" Type="http://schemas.openxmlformats.org/officeDocument/2006/relationships/customXml" Target="../customXml/item3.xml"/><Relationship Id="rId21" Type="http://schemas.openxmlformats.org/officeDocument/2006/relationships/image" Target="media/image5.jpg"/><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hyperlink" Target="https://bratislavskykraj.sk/urad-bsk/dotacie/"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c.europa.eu/eurostat/databrowser/view/gov_10a_exp$DV_584/default/table?lang=en" TargetMode="External"/><Relationship Id="rId20" Type="http://schemas.openxmlformats.org/officeDocument/2006/relationships/image" Target="media/image4.jpg"/><Relationship Id="rId29" Type="http://schemas.openxmlformats.org/officeDocument/2006/relationships/hyperlink" Target="https://digitalnakoalicia.sk/wp-content/uploads/2020/09/Prieskum-IVP-o-priebehu-distancnej-vyucby-2020.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ec.europa.eu/eurostat/databrowser/view/gov_10a_exp$DV_584/default/table?lang=en" TargetMode="External"/><Relationship Id="rId23" Type="http://schemas.openxmlformats.org/officeDocument/2006/relationships/chart" Target="charts/chart4.xml"/><Relationship Id="rId28" Type="http://schemas.openxmlformats.org/officeDocument/2006/relationships/hyperlink" Target="https://www.vzdelavacieanalyzy.sk/wp-content/uploads/2021/06/Prieskum-distancne-vzdelavanie_final.pdf" TargetMode="External"/><Relationship Id="rId10" Type="http://schemas.openxmlformats.org/officeDocument/2006/relationships/footnotes" Target="footnotes.xml"/><Relationship Id="rId19" Type="http://schemas.openxmlformats.org/officeDocument/2006/relationships/chart" Target="charts/chart2.xm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hyperlink" Target="https://www.iuventa.sk/wp-content/uploads/woocommerce_uploads/2021/07/Co-si-myslia-mladi_analyza-gjinxe.pdf" TargetMode="External"/><Relationship Id="rId30" Type="http://schemas.openxmlformats.org/officeDocument/2006/relationships/hyperlink" Target="https://www.minedu.sk/data/att/16113.pdf" TargetMode="External"/><Relationship Id="rId8" Type="http://schemas.openxmlformats.org/officeDocument/2006/relationships/settings" Target="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minedu.sk/24166-sk/medzirezortna-pracovna-skupina-pre-statnu-politiku-v-oblasti-mladeze/" TargetMode="External"/><Relationship Id="rId3" Type="http://schemas.openxmlformats.org/officeDocument/2006/relationships/hyperlink" Target="https://www.minedu.sk/data/att/13285.pdf" TargetMode="External"/><Relationship Id="rId7" Type="http://schemas.openxmlformats.org/officeDocument/2006/relationships/hyperlink" Target="https://portal.egov.region-bsk.sk/c/document_library/get_file?groupId=20182&amp;fileEntryId=151446" TargetMode="External"/><Relationship Id="rId2" Type="http://schemas.openxmlformats.org/officeDocument/2006/relationships/hyperlink" Target="https://www.slov-lex.sk/legislativne-procesy/SK/LP/2021/681" TargetMode="External"/><Relationship Id="rId1" Type="http://schemas.openxmlformats.org/officeDocument/2006/relationships/hyperlink" Target="https://www.minedu.sk/data/files/3889_strategia_pre_mladez.pdf" TargetMode="External"/><Relationship Id="rId6" Type="http://schemas.openxmlformats.org/officeDocument/2006/relationships/hyperlink" Target="https://bratislavskykraj.sk/urad-bsk/program-hospodarskeho-rozvoja-a-socialneho-rozvoja-bsk/" TargetMode="External"/><Relationship Id="rId5" Type="http://schemas.openxmlformats.org/officeDocument/2006/relationships/hyperlink" Target="https://bratislavskykraj.sk/wp-content/uploads/2020/07/riusbk2014-2020_aktualizacia.pdf" TargetMode="External"/><Relationship Id="rId4" Type="http://schemas.openxmlformats.org/officeDocument/2006/relationships/hyperlink" Target="https://www.minzp.sk/files/dokumenty/strategicke-dokumenty/rezortna-koncepcia-evvao.pdf" TargetMode="External"/><Relationship Id="rId9" Type="http://schemas.openxmlformats.org/officeDocument/2006/relationships/hyperlink" Target="https://www.employment.gov.sk/sk/vybor-deti-mladez/"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https://caslovakia-my.sharepoint.com/personal/martin_obuch_caslovakia_onmicrosoft_com/Documents/03%20Projekty/03%20Projekty%20v%20realizacii/XX_Koncepcia_sportu_a_mladeze_BSK_04-10-21/Koncepcia%20BSK%2004_05_2022/RH/pomocne%20tabulky_VII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caslovakia-my.sharepoint.com/personal/martin_obuch_caslovakia_onmicrosoft_com/Documents/03%20Projekty/03%20Projekty%20v%20realizacii/XX_Koncepcia_sportu_a_mladeze_BSK_04-10-21/Koncepcia%20BSK%2004_05_2022/RH/pomocne%20tabulky_VIII.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'tabulky pre grafy'!$C$6</c:f>
              <c:strCache>
                <c:ptCount val="1"/>
                <c:pt idx="0">
                  <c:v> Priem. výška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'tabulky pre grafy'!$D$5:$H$5</c:f>
              <c:strCache>
                <c:ptCount val="5"/>
                <c:pt idx="0">
                  <c:v>2017</c:v>
                </c:pt>
                <c:pt idx="1">
                  <c:v>2018</c:v>
                </c:pt>
                <c:pt idx="2">
                  <c:v>2019</c:v>
                </c:pt>
                <c:pt idx="3">
                  <c:v>2020</c:v>
                </c:pt>
                <c:pt idx="4">
                  <c:v>2021</c:v>
                </c:pt>
              </c:strCache>
            </c:strRef>
          </c:cat>
          <c:val>
            <c:numRef>
              <c:f>'tabulky pre grafy'!$D$6:$H$6</c:f>
              <c:numCache>
                <c:formatCode>_(* #,##0.00_);_(* \(#,##0.00\);_(* "-"??_);_(@_)</c:formatCode>
                <c:ptCount val="5"/>
                <c:pt idx="0">
                  <c:v>3687.12</c:v>
                </c:pt>
                <c:pt idx="1">
                  <c:v>2385</c:v>
                </c:pt>
                <c:pt idx="2">
                  <c:v>2888.64</c:v>
                </c:pt>
                <c:pt idx="3">
                  <c:v>0</c:v>
                </c:pt>
                <c:pt idx="4">
                  <c:v>2291.02</c:v>
                </c:pt>
              </c:numCache>
            </c:numRef>
          </c:val>
          <c:extLst>
            <c:ext xmlns:c16="http://schemas.microsoft.com/office/drawing/2014/chart" uri="{C3380CC4-5D6E-409C-BE32-E72D297353CC}">
              <c16:uniqueId val="{00000000-BD9B-486D-B70B-FF4B4039AA80}"/>
            </c:ext>
          </c:extLst>
        </c:ser>
        <c:dLbls>
          <c:showLegendKey val="0"/>
          <c:showVal val="1"/>
          <c:showCatName val="0"/>
          <c:showSerName val="0"/>
          <c:showPercent val="0"/>
          <c:showBubbleSize val="0"/>
        </c:dLbls>
        <c:gapWidth val="271"/>
        <c:axId val="266710016"/>
        <c:axId val="312391552"/>
      </c:barChart>
      <c:catAx>
        <c:axId val="266710016"/>
        <c:scaling>
          <c:orientation val="minMax"/>
        </c:scaling>
        <c:delete val="0"/>
        <c:axPos val="b"/>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2391552"/>
        <c:crosses val="autoZero"/>
        <c:auto val="1"/>
        <c:lblAlgn val="ctr"/>
        <c:lblOffset val="100"/>
        <c:noMultiLvlLbl val="0"/>
      </c:catAx>
      <c:valAx>
        <c:axId val="312391552"/>
        <c:scaling>
          <c:orientation val="minMax"/>
        </c:scaling>
        <c:delete val="0"/>
        <c:axPos val="l"/>
        <c:minorGridlines>
          <c:spPr>
            <a:ln w="9525" cap="flat" cmpd="sng" algn="ctr">
              <a:noFill/>
              <a:round/>
            </a:ln>
            <a:effectLst/>
          </c:spPr>
        </c:minorGridlines>
        <c:numFmt formatCode="_(* #,##0_);_(* \(#,##0\);_(* &quot;-&quot;_);_(@_)" sourceLinked="0"/>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2667100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k-S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'tabulky pre grafy'!$C$6</c:f>
              <c:strCache>
                <c:ptCount val="1"/>
                <c:pt idx="0">
                  <c:v> Priem. výška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'tabulky pre grafy'!$L$5:$N$5</c:f>
              <c:strCache>
                <c:ptCount val="3"/>
                <c:pt idx="0">
                  <c:v>2018</c:v>
                </c:pt>
                <c:pt idx="1">
                  <c:v>2019</c:v>
                </c:pt>
                <c:pt idx="2">
                  <c:v>2020</c:v>
                </c:pt>
              </c:strCache>
            </c:strRef>
          </c:cat>
          <c:val>
            <c:numRef>
              <c:f>'tabulky pre grafy'!$L$6:$N$6</c:f>
              <c:numCache>
                <c:formatCode>_(* #,##0.00_);_(* \(#,##0.00\);_(* "-"??_);_(@_)</c:formatCode>
                <c:ptCount val="3"/>
                <c:pt idx="0">
                  <c:v>2325.0700000000002</c:v>
                </c:pt>
                <c:pt idx="1">
                  <c:v>1594</c:v>
                </c:pt>
                <c:pt idx="2">
                  <c:v>1068.42</c:v>
                </c:pt>
              </c:numCache>
            </c:numRef>
          </c:val>
          <c:extLst>
            <c:ext xmlns:c16="http://schemas.microsoft.com/office/drawing/2014/chart" uri="{C3380CC4-5D6E-409C-BE32-E72D297353CC}">
              <c16:uniqueId val="{00000000-08D2-4D0E-8F52-72FB8CEF6CC0}"/>
            </c:ext>
          </c:extLst>
        </c:ser>
        <c:dLbls>
          <c:showLegendKey val="0"/>
          <c:showVal val="1"/>
          <c:showCatName val="0"/>
          <c:showSerName val="0"/>
          <c:showPercent val="0"/>
          <c:showBubbleSize val="0"/>
        </c:dLbls>
        <c:gapWidth val="461"/>
        <c:axId val="312406784"/>
        <c:axId val="312409472"/>
      </c:barChart>
      <c:catAx>
        <c:axId val="312406784"/>
        <c:scaling>
          <c:orientation val="minMax"/>
        </c:scaling>
        <c:delete val="0"/>
        <c:axPos val="b"/>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2409472"/>
        <c:crosses val="autoZero"/>
        <c:auto val="1"/>
        <c:lblAlgn val="ctr"/>
        <c:lblOffset val="100"/>
        <c:noMultiLvlLbl val="0"/>
      </c:catAx>
      <c:valAx>
        <c:axId val="312409472"/>
        <c:scaling>
          <c:orientation val="minMax"/>
        </c:scaling>
        <c:delete val="0"/>
        <c:axPos val="l"/>
        <c:minorGridlines>
          <c:spPr>
            <a:ln w="9525" cap="flat" cmpd="sng" algn="ctr">
              <a:noFill/>
              <a:round/>
            </a:ln>
            <a:effectLst/>
          </c:spPr>
        </c:minorGridlines>
        <c:numFmt formatCode="_(* #,##0_);_(* \(#,##0\);_(* &quot;-&quot;_);_(@_)" sourceLinked="0"/>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312406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sk-SK"/>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FC000"/>
            </a:solidFill>
          </c:spPr>
          <c:invertIfNegative val="0"/>
          <c:cat>
            <c:numRef>
              <c:f>'kolektivne a indiv spolu'!$D$4:$W$4</c:f>
              <c:numCache>
                <c:formatCode>General</c:formatCode>
                <c:ptCount val="20"/>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pt idx="15">
                  <c:v>19</c:v>
                </c:pt>
                <c:pt idx="16">
                  <c:v>20</c:v>
                </c:pt>
                <c:pt idx="17">
                  <c:v>21</c:v>
                </c:pt>
                <c:pt idx="18">
                  <c:v>22</c:v>
                </c:pt>
                <c:pt idx="19">
                  <c:v>23</c:v>
                </c:pt>
              </c:numCache>
            </c:numRef>
          </c:cat>
          <c:val>
            <c:numRef>
              <c:f>'kolektivne a indiv spolu'!$D$62:$W$62</c:f>
              <c:numCache>
                <c:formatCode>_-* #,##0_-;\-* #,##0_-;_-* "-"??_-;_-@_-</c:formatCode>
                <c:ptCount val="20"/>
                <c:pt idx="0">
                  <c:v>2</c:v>
                </c:pt>
                <c:pt idx="1">
                  <c:v>7</c:v>
                </c:pt>
                <c:pt idx="2">
                  <c:v>59</c:v>
                </c:pt>
                <c:pt idx="3">
                  <c:v>186</c:v>
                </c:pt>
                <c:pt idx="4">
                  <c:v>465</c:v>
                </c:pt>
                <c:pt idx="5">
                  <c:v>1100</c:v>
                </c:pt>
                <c:pt idx="6">
                  <c:v>2196</c:v>
                </c:pt>
                <c:pt idx="7">
                  <c:v>3129</c:v>
                </c:pt>
                <c:pt idx="8">
                  <c:v>3844</c:v>
                </c:pt>
                <c:pt idx="9">
                  <c:v>4120</c:v>
                </c:pt>
                <c:pt idx="10">
                  <c:v>4173</c:v>
                </c:pt>
                <c:pt idx="11">
                  <c:v>4003</c:v>
                </c:pt>
                <c:pt idx="12">
                  <c:v>3892</c:v>
                </c:pt>
                <c:pt idx="13">
                  <c:v>3773</c:v>
                </c:pt>
                <c:pt idx="14">
                  <c:v>3159</c:v>
                </c:pt>
                <c:pt idx="15">
                  <c:v>2882</c:v>
                </c:pt>
                <c:pt idx="16">
                  <c:v>2506</c:v>
                </c:pt>
                <c:pt idx="17">
                  <c:v>2626</c:v>
                </c:pt>
                <c:pt idx="18">
                  <c:v>1973</c:v>
                </c:pt>
                <c:pt idx="19">
                  <c:v>1770</c:v>
                </c:pt>
              </c:numCache>
            </c:numRef>
          </c:val>
          <c:extLst>
            <c:ext xmlns:c16="http://schemas.microsoft.com/office/drawing/2014/chart" uri="{C3380CC4-5D6E-409C-BE32-E72D297353CC}">
              <c16:uniqueId val="{00000000-CCCF-4C15-BDCF-2AC91A9630EB}"/>
            </c:ext>
          </c:extLst>
        </c:ser>
        <c:dLbls>
          <c:showLegendKey val="0"/>
          <c:showVal val="0"/>
          <c:showCatName val="0"/>
          <c:showSerName val="0"/>
          <c:showPercent val="0"/>
          <c:showBubbleSize val="0"/>
        </c:dLbls>
        <c:gapWidth val="150"/>
        <c:axId val="304548864"/>
        <c:axId val="312378112"/>
      </c:barChart>
      <c:catAx>
        <c:axId val="304548864"/>
        <c:scaling>
          <c:orientation val="minMax"/>
        </c:scaling>
        <c:delete val="0"/>
        <c:axPos val="b"/>
        <c:numFmt formatCode="General" sourceLinked="1"/>
        <c:majorTickMark val="out"/>
        <c:minorTickMark val="none"/>
        <c:tickLblPos val="nextTo"/>
        <c:crossAx val="312378112"/>
        <c:crosses val="autoZero"/>
        <c:auto val="1"/>
        <c:lblAlgn val="ctr"/>
        <c:lblOffset val="100"/>
        <c:noMultiLvlLbl val="0"/>
      </c:catAx>
      <c:valAx>
        <c:axId val="312378112"/>
        <c:scaling>
          <c:orientation val="minMax"/>
        </c:scaling>
        <c:delete val="0"/>
        <c:axPos val="l"/>
        <c:numFmt formatCode="_-* #,##0_-;\-* #,##0_-;_-* &quot;-&quot;??_-;_-@_-" sourceLinked="1"/>
        <c:majorTickMark val="out"/>
        <c:minorTickMark val="none"/>
        <c:tickLblPos val="nextTo"/>
        <c:crossAx val="304548864"/>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FFC000"/>
            </a:solidFill>
          </c:spPr>
          <c:invertIfNegative val="0"/>
          <c:cat>
            <c:numRef>
              <c:f>' kolektivne spolu'!$C$3:$V$3</c:f>
              <c:numCache>
                <c:formatCode>General</c:formatCode>
                <c:ptCount val="20"/>
                <c:pt idx="0">
                  <c:v>4</c:v>
                </c:pt>
                <c:pt idx="1">
                  <c:v>5</c:v>
                </c:pt>
                <c:pt idx="2">
                  <c:v>6</c:v>
                </c:pt>
                <c:pt idx="3">
                  <c:v>7</c:v>
                </c:pt>
                <c:pt idx="4">
                  <c:v>8</c:v>
                </c:pt>
                <c:pt idx="5">
                  <c:v>9</c:v>
                </c:pt>
                <c:pt idx="6">
                  <c:v>10</c:v>
                </c:pt>
                <c:pt idx="7">
                  <c:v>11</c:v>
                </c:pt>
                <c:pt idx="8">
                  <c:v>12</c:v>
                </c:pt>
                <c:pt idx="9">
                  <c:v>13</c:v>
                </c:pt>
                <c:pt idx="10">
                  <c:v>14</c:v>
                </c:pt>
                <c:pt idx="11">
                  <c:v>15</c:v>
                </c:pt>
                <c:pt idx="12">
                  <c:v>16</c:v>
                </c:pt>
                <c:pt idx="13">
                  <c:v>17</c:v>
                </c:pt>
                <c:pt idx="14">
                  <c:v>18</c:v>
                </c:pt>
                <c:pt idx="15">
                  <c:v>19</c:v>
                </c:pt>
                <c:pt idx="16">
                  <c:v>20</c:v>
                </c:pt>
                <c:pt idx="17">
                  <c:v>21</c:v>
                </c:pt>
                <c:pt idx="18">
                  <c:v>22</c:v>
                </c:pt>
                <c:pt idx="19">
                  <c:v>23</c:v>
                </c:pt>
              </c:numCache>
            </c:numRef>
          </c:cat>
          <c:val>
            <c:numRef>
              <c:f>' kolektivne spolu'!$C$19:$V$19</c:f>
              <c:numCache>
                <c:formatCode>General</c:formatCode>
                <c:ptCount val="20"/>
                <c:pt idx="0">
                  <c:v>0</c:v>
                </c:pt>
                <c:pt idx="1">
                  <c:v>0</c:v>
                </c:pt>
                <c:pt idx="2">
                  <c:v>0</c:v>
                </c:pt>
                <c:pt idx="3" formatCode="_-* #,##0_-;\-* #,##0_-;_-* &quot;-&quot;??_-;_-@_-">
                  <c:v>1</c:v>
                </c:pt>
                <c:pt idx="4" formatCode="_-* #,##0_-;\-* #,##0_-;_-* &quot;-&quot;??_-;_-@_-">
                  <c:v>3</c:v>
                </c:pt>
                <c:pt idx="5" formatCode="_-* #,##0_-;\-* #,##0_-;_-* &quot;-&quot;??_-;_-@_-">
                  <c:v>41</c:v>
                </c:pt>
                <c:pt idx="6" formatCode="_-* #,##0_-;\-* #,##0_-;_-* &quot;-&quot;??_-;_-@_-">
                  <c:v>144</c:v>
                </c:pt>
                <c:pt idx="7" formatCode="_-* #,##0_-;\-* #,##0_-;_-* &quot;-&quot;??_-;_-@_-">
                  <c:v>237</c:v>
                </c:pt>
                <c:pt idx="8" formatCode="_-* #,##0_-;\-* #,##0_-;_-* &quot;-&quot;??_-;_-@_-">
                  <c:v>345</c:v>
                </c:pt>
                <c:pt idx="9" formatCode="_-* #,##0_-;\-* #,##0_-;_-* &quot;-&quot;??_-;_-@_-">
                  <c:v>447</c:v>
                </c:pt>
                <c:pt idx="10" formatCode="_-* #,##0_-;\-* #,##0_-;_-* &quot;-&quot;??_-;_-@_-">
                  <c:v>529</c:v>
                </c:pt>
                <c:pt idx="11" formatCode="_-* #,##0_-;\-* #,##0_-;_-* &quot;-&quot;??_-;_-@_-">
                  <c:v>603</c:v>
                </c:pt>
                <c:pt idx="12" formatCode="_-* #,##0_-;\-* #,##0_-;_-* &quot;-&quot;??_-;_-@_-">
                  <c:v>582</c:v>
                </c:pt>
                <c:pt idx="13" formatCode="_-* #,##0_-;\-* #,##0_-;_-* &quot;-&quot;??_-;_-@_-">
                  <c:v>559</c:v>
                </c:pt>
                <c:pt idx="14" formatCode="_-* #,##0_-;\-* #,##0_-;_-* &quot;-&quot;??_-;_-@_-">
                  <c:v>476</c:v>
                </c:pt>
                <c:pt idx="15" formatCode="_-* #,##0_-;\-* #,##0_-;_-* &quot;-&quot;??_-;_-@_-">
                  <c:v>471</c:v>
                </c:pt>
                <c:pt idx="16" formatCode="_-* #,##0_-;\-* #,##0_-;_-* &quot;-&quot;??_-;_-@_-">
                  <c:v>315</c:v>
                </c:pt>
                <c:pt idx="17" formatCode="_-* #,##0_-;\-* #,##0_-;_-* &quot;-&quot;??_-;_-@_-">
                  <c:v>326</c:v>
                </c:pt>
                <c:pt idx="18" formatCode="_-* #,##0_-;\-* #,##0_-;_-* &quot;-&quot;??_-;_-@_-">
                  <c:v>252</c:v>
                </c:pt>
                <c:pt idx="19" formatCode="_-* #,##0_-;\-* #,##0_-;_-* &quot;-&quot;??_-;_-@_-">
                  <c:v>264</c:v>
                </c:pt>
              </c:numCache>
            </c:numRef>
          </c:val>
          <c:extLst>
            <c:ext xmlns:c16="http://schemas.microsoft.com/office/drawing/2014/chart" uri="{C3380CC4-5D6E-409C-BE32-E72D297353CC}">
              <c16:uniqueId val="{00000000-1718-49FC-A99D-5D1A1CE41D88}"/>
            </c:ext>
          </c:extLst>
        </c:ser>
        <c:dLbls>
          <c:showLegendKey val="0"/>
          <c:showVal val="0"/>
          <c:showCatName val="0"/>
          <c:showSerName val="0"/>
          <c:showPercent val="0"/>
          <c:showBubbleSize val="0"/>
        </c:dLbls>
        <c:gapWidth val="150"/>
        <c:axId val="312357248"/>
        <c:axId val="312358784"/>
      </c:barChart>
      <c:catAx>
        <c:axId val="312357248"/>
        <c:scaling>
          <c:orientation val="minMax"/>
        </c:scaling>
        <c:delete val="0"/>
        <c:axPos val="b"/>
        <c:numFmt formatCode="General" sourceLinked="1"/>
        <c:majorTickMark val="out"/>
        <c:minorTickMark val="none"/>
        <c:tickLblPos val="nextTo"/>
        <c:crossAx val="312358784"/>
        <c:crosses val="autoZero"/>
        <c:auto val="1"/>
        <c:lblAlgn val="ctr"/>
        <c:lblOffset val="100"/>
        <c:noMultiLvlLbl val="0"/>
      </c:catAx>
      <c:valAx>
        <c:axId val="312358784"/>
        <c:scaling>
          <c:orientation val="minMax"/>
        </c:scaling>
        <c:delete val="0"/>
        <c:axPos val="l"/>
        <c:numFmt formatCode="General" sourceLinked="1"/>
        <c:majorTickMark val="out"/>
        <c:minorTickMark val="none"/>
        <c:tickLblPos val="nextTo"/>
        <c:crossAx val="312357248"/>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0014d50b-6f30-4926-8a1c-6def29c85054">
      <UserInfo>
        <DisplayName/>
        <AccountId xsi:nil="true"/>
        <AccountType/>
      </UserInfo>
    </SharedWithUsers>
    <_dlc_DocId xmlns="0014d50b-6f30-4926-8a1c-6def29c85054">XMSUKZJ42ZE7-844373114-12983</_dlc_DocId>
    <_dlc_DocIdPersistId xmlns="0014d50b-6f30-4926-8a1c-6def29c85054" xsi:nil="true"/>
    <_dlc_DocIdUrl xmlns="0014d50b-6f30-4926-8a1c-6def29c85054">
      <Url>https://vucba.sharepoint.com/sites/Dokumenty/KP/oorg/_layouts/15/DocIdRedir.aspx?ID=XMSUKZJ42ZE7-844373114-12983</Url>
      <Description>XMSUKZJ42ZE7-844373114-12983</Description>
    </_dlc_DocIdUrl>
    <MediaLengthInSeconds xmlns="d2b3a78c-f50d-4d33-bb34-bf1e0d9854f1"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kument" ma:contentTypeID="0x010100345FEC9D18D8D249A7928735BB81A790" ma:contentTypeVersion="13" ma:contentTypeDescription="Umožňuje vytvoriť nový dokument." ma:contentTypeScope="" ma:versionID="e9f3d9f7ba437261b34cbf0c037d30a9">
  <xsd:schema xmlns:xsd="http://www.w3.org/2001/XMLSchema" xmlns:xs="http://www.w3.org/2001/XMLSchema" xmlns:p="http://schemas.microsoft.com/office/2006/metadata/properties" xmlns:ns2="0014d50b-6f30-4926-8a1c-6def29c85054" xmlns:ns3="d2b3a78c-f50d-4d33-bb34-bf1e0d9854f1" targetNamespace="http://schemas.microsoft.com/office/2006/metadata/properties" ma:root="true" ma:fieldsID="210e0b8788c64c00e6c5b91246bafbcd" ns2:_="" ns3:_="">
    <xsd:import namespace="0014d50b-6f30-4926-8a1c-6def29c85054"/>
    <xsd:import namespace="d2b3a78c-f50d-4d33-bb34-bf1e0d9854f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element ref="ns2:SharedWithUsers" minOccurs="0"/>
                <xsd:element ref="ns2:SharedWithDetail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14d50b-6f30-4926-8a1c-6def29c85054" elementFormDefault="qualified">
    <xsd:import namespace="http://schemas.microsoft.com/office/2006/documentManagement/types"/>
    <xsd:import namespace="http://schemas.microsoft.com/office/infopath/2007/PartnerControls"/>
    <xsd:element name="_dlc_DocId" ma:index="8" nillable="true" ma:displayName="Hodnota identifikátora dokumentu" ma:description="Hodnota identifikátora dokumentu priradená k tejto položke." ma:internalName="_dlc_DocId" ma:readOnly="true">
      <xsd:simpleType>
        <xsd:restriction base="dms:Text"/>
      </xsd:simpleType>
    </xsd:element>
    <xsd:element name="_dlc_DocIdUrl" ma:index="9" nillable="true" ma:displayName="Identifikátor dokumentu" ma:description="Trvalé prepojenie na tento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0"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Zdieľané s podrobnosťam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b3a78c-f50d-4d33-bb34-bf1e0d9854f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F209B3E-0944-4669-AA04-830451DD72D9}">
  <ds:schemaRefs>
    <ds:schemaRef ds:uri="http://schemas.microsoft.com/sharepoint/events"/>
  </ds:schemaRefs>
</ds:datastoreItem>
</file>

<file path=customXml/itemProps2.xml><?xml version="1.0" encoding="utf-8"?>
<ds:datastoreItem xmlns:ds="http://schemas.openxmlformats.org/officeDocument/2006/customXml" ds:itemID="{08826B68-142D-49B4-971C-B0062F544BD2}">
  <ds:schemaRefs>
    <ds:schemaRef ds:uri="http://schemas.openxmlformats.org/officeDocument/2006/bibliography"/>
  </ds:schemaRefs>
</ds:datastoreItem>
</file>

<file path=customXml/itemProps3.xml><?xml version="1.0" encoding="utf-8"?>
<ds:datastoreItem xmlns:ds="http://schemas.openxmlformats.org/officeDocument/2006/customXml" ds:itemID="{AD44810D-4B10-477D-8EFC-40F8829C4EA6}">
  <ds:schemaRefs>
    <ds:schemaRef ds:uri="http://schemas.microsoft.com/office/2006/metadata/properties"/>
    <ds:schemaRef ds:uri="http://schemas.microsoft.com/office/infopath/2007/PartnerControls"/>
    <ds:schemaRef ds:uri="0014d50b-6f30-4926-8a1c-6def29c85054"/>
    <ds:schemaRef ds:uri="0b070d7f-deda-4938-956f-df96c3365ce3"/>
    <ds:schemaRef ds:uri="http://schemas.microsoft.com/sharepoint/v3"/>
  </ds:schemaRefs>
</ds:datastoreItem>
</file>

<file path=customXml/itemProps4.xml><?xml version="1.0" encoding="utf-8"?>
<ds:datastoreItem xmlns:ds="http://schemas.openxmlformats.org/officeDocument/2006/customXml" ds:itemID="{0852EC33-0D23-4C77-AB6C-94BA5200EE48}">
  <ds:schemaRefs>
    <ds:schemaRef ds:uri="http://schemas.microsoft.com/sharepoint/v3/contenttype/forms"/>
  </ds:schemaRefs>
</ds:datastoreItem>
</file>

<file path=customXml/itemProps5.xml><?xml version="1.0" encoding="utf-8"?>
<ds:datastoreItem xmlns:ds="http://schemas.openxmlformats.org/officeDocument/2006/customXml" ds:itemID="{9A2445F1-9DD9-4710-8C29-EF2C734617A8}"/>
</file>

<file path=docProps/app.xml><?xml version="1.0" encoding="utf-8"?>
<Properties xmlns="http://schemas.openxmlformats.org/officeDocument/2006/extended-properties" xmlns:vt="http://schemas.openxmlformats.org/officeDocument/2006/docPropsVTypes">
  <Template>Normal</Template>
  <TotalTime>7</TotalTime>
  <Pages>113</Pages>
  <Words>32746</Words>
  <Characters>186653</Characters>
  <Application>Microsoft Office Word</Application>
  <DocSecurity>0</DocSecurity>
  <Lines>1555</Lines>
  <Paragraphs>437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218962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Katarína Hroboňová</dc:creator>
  <cp:keywords/>
  <dc:description/>
  <cp:lastModifiedBy>Katarína Formánková</cp:lastModifiedBy>
  <cp:revision>4</cp:revision>
  <cp:lastPrinted>2022-08-22T11:11:00Z</cp:lastPrinted>
  <dcterms:created xsi:type="dcterms:W3CDTF">2022-08-22T11:10:00Z</dcterms:created>
  <dcterms:modified xsi:type="dcterms:W3CDTF">2022-08-22T11:15:00Z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d_ProgID">
    <vt:lpwstr/>
  </property>
  <property fmtid="{D5CDD505-2E9C-101B-9397-08002B2CF9AE}" pid="3" name="MediaServiceImageTags">
    <vt:lpwstr/>
  </property>
  <property fmtid="{D5CDD505-2E9C-101B-9397-08002B2CF9AE}" pid="4" name="ComplianceAssetId">
    <vt:lpwstr/>
  </property>
  <property fmtid="{D5CDD505-2E9C-101B-9397-08002B2CF9AE}" pid="5" name="TemplateUrl">
    <vt:lpwstr/>
  </property>
  <property fmtid="{D5CDD505-2E9C-101B-9397-08002B2CF9AE}" pid="6" name="_ExtendedDescription">
    <vt:lpwstr/>
  </property>
  <property fmtid="{D5CDD505-2E9C-101B-9397-08002B2CF9AE}" pid="7" name="TriggerFlowInfo">
    <vt:lpwstr/>
  </property>
  <property fmtid="{D5CDD505-2E9C-101B-9397-08002B2CF9AE}" pid="8" name="xd_Signature">
    <vt:bool>false</vt:bool>
  </property>
  <property fmtid="{D5CDD505-2E9C-101B-9397-08002B2CF9AE}" pid="9" name="ContentTypeId">
    <vt:lpwstr>0x010100345FEC9D18D8D249A7928735BB81A790</vt:lpwstr>
  </property>
  <property fmtid="{D5CDD505-2E9C-101B-9397-08002B2CF9AE}" pid="10" name="_dlc_DocIdItemGuid">
    <vt:lpwstr>aa63a354-25bb-43df-8250-890a5e44c0b9</vt:lpwstr>
  </property>
</Properties>
</file>