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c="http://schemas.openxmlformats.org/drawingml/2006/chart" mc:Ignorable="w14 w15 w16se w16cid w16 w16cex w16sdtdh wp14">
  <w:body>
    <w:p w:rsidR="002841C3" w:rsidRDefault="002841C3" w14:paraId="69746BE9" w14:textId="77777777">
      <w:pPr>
        <w:spacing w:after="160" w:line="259" w:lineRule="auto"/>
        <w:rPr>
          <w:rFonts w:asciiTheme="minorHAnsi" w:hAnsiTheme="minorHAnsi" w:cstheme="minorHAnsi"/>
          <w:sz w:val="22"/>
          <w:szCs w:val="22"/>
        </w:rPr>
      </w:pPr>
    </w:p>
    <w:p w:rsidR="002841C3" w:rsidRDefault="002841C3" w14:paraId="1DC25F7E" w14:textId="77777777">
      <w:pPr>
        <w:spacing w:after="160" w:line="259" w:lineRule="auto"/>
        <w:rPr>
          <w:rFonts w:asciiTheme="minorHAnsi" w:hAnsiTheme="minorHAnsi" w:cstheme="minorHAnsi"/>
          <w:sz w:val="22"/>
          <w:szCs w:val="22"/>
        </w:rPr>
      </w:pPr>
    </w:p>
    <w:p w:rsidRPr="002100B8" w:rsidR="00CD085A" w:rsidP="002F2D67" w:rsidRDefault="00CD085A" w14:paraId="774BED97" w14:textId="1C6F98E1">
      <w:pPr>
        <w:spacing w:before="70" w:line="276" w:lineRule="auto"/>
        <w:jc w:val="both"/>
        <w:rPr>
          <w:rFonts w:asciiTheme="minorHAnsi" w:hAnsiTheme="minorHAnsi" w:cstheme="minorHAnsi"/>
          <w:sz w:val="22"/>
          <w:szCs w:val="22"/>
        </w:rPr>
      </w:pPr>
    </w:p>
    <w:p w:rsidRPr="002100B8" w:rsidR="00DA067F" w:rsidP="002F2D67" w:rsidRDefault="00DA067F" w14:paraId="36E6A35B" w14:textId="77777777">
      <w:pPr>
        <w:spacing w:before="70" w:line="276" w:lineRule="auto"/>
        <w:jc w:val="both"/>
        <w:rPr>
          <w:rFonts w:asciiTheme="minorHAnsi" w:hAnsiTheme="minorHAnsi" w:cstheme="minorHAnsi"/>
          <w:sz w:val="22"/>
          <w:szCs w:val="22"/>
        </w:rPr>
      </w:pPr>
    </w:p>
    <w:sdt>
      <w:sdtPr>
        <w:rPr>
          <w:rFonts w:asciiTheme="minorHAnsi" w:hAnsiTheme="minorHAnsi" w:cstheme="minorHAnsi"/>
          <w:sz w:val="22"/>
          <w:szCs w:val="22"/>
        </w:rPr>
        <w:id w:val="5705276"/>
        <w:docPartObj>
          <w:docPartGallery w:val="Cover Pages"/>
          <w:docPartUnique/>
        </w:docPartObj>
      </w:sdtPr>
      <w:sdtEndPr>
        <w:rPr>
          <w:rFonts w:eastAsiaTheme="majorEastAsia"/>
        </w:rPr>
      </w:sdtEndPr>
      <w:sdtContent>
        <w:p w:rsidRPr="002100B8" w:rsidR="001E2E4A" w:rsidP="002F2D67" w:rsidRDefault="001000B5" w14:paraId="4915AA4E" w14:textId="77777777">
          <w:pPr>
            <w:spacing w:before="70" w:line="276" w:lineRule="auto"/>
            <w:jc w:val="both"/>
            <w:rPr>
              <w:rFonts w:asciiTheme="minorHAnsi" w:hAnsiTheme="minorHAnsi" w:cstheme="minorHAnsi"/>
              <w:sz w:val="22"/>
              <w:szCs w:val="22"/>
            </w:rPr>
          </w:pPr>
          <w:r w:rsidRPr="002100B8">
            <w:rPr>
              <w:rFonts w:asciiTheme="minorHAnsi" w:hAnsiTheme="minorHAnsi" w:cstheme="minorHAnsi"/>
              <w:noProof/>
              <w:color w:val="2B579A"/>
              <w:sz w:val="22"/>
              <w:szCs w:val="22"/>
              <w:shd w:val="clear" w:color="auto" w:fill="E6E6E6"/>
            </w:rPr>
            <mc:AlternateContent>
              <mc:Choice Requires="wpg">
                <w:drawing>
                  <wp:anchor distT="0" distB="0" distL="114300" distR="114300" simplePos="0" relativeHeight="251658242" behindDoc="0" locked="0" layoutInCell="0" allowOverlap="1" wp14:anchorId="7229BA2B" wp14:editId="0ABA9C88">
                    <wp:simplePos x="0" y="0"/>
                    <wp:positionH relativeFrom="page">
                      <wp:align>right</wp:align>
                    </wp:positionH>
                    <wp:positionV relativeFrom="page">
                      <wp:align>top</wp:align>
                    </wp:positionV>
                    <wp:extent cx="3023870" cy="10692130"/>
                    <wp:effectExtent l="0" t="0" r="0" b="0"/>
                    <wp:wrapNone/>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47" name="Group 20"/>
                            <wpg:cNvGrpSpPr>
                              <a:grpSpLocks/>
                            </wpg:cNvGrpSpPr>
                            <wpg:grpSpPr bwMode="auto">
                              <a:xfrm>
                                <a:off x="7344" y="0"/>
                                <a:ext cx="4896" cy="15840"/>
                                <a:chOff x="7560" y="0"/>
                                <a:chExt cx="4700" cy="15840"/>
                              </a:xfrm>
                            </wpg:grpSpPr>
                            <wps:wsp>
                              <wps:cNvPr id="48" name="Rectangle 21"/>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0" name="Rectangle 22"/>
                              <wps:cNvSpPr>
                                <a:spLocks/>
                              </wps:cNvSpPr>
                              <wps:spPr bwMode="auto">
                                <a:xfrm>
                                  <a:off x="7560" y="8"/>
                                  <a:ext cx="195" cy="15825"/>
                                </a:xfrm>
                                <a:prstGeom prst="rect">
                                  <a:avLst/>
                                </a:prstGeom>
                                <a:blipFill dpi="0" rotWithShape="0">
                                  <a:blip r:embed="rId12"/>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1" name="Rectangle 23"/>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1000B5" w:rsidP="001E2E4A" w:rsidRDefault="001000B5" w14:paraId="6FC2F4E8" w14:textId="77777777">
                                  <w:pPr>
                                    <w:pStyle w:val="Bezriadkovania"/>
                                    <w:rPr>
                                      <w:rFonts w:asciiTheme="majorHAnsi" w:hAnsiTheme="majorHAnsi" w:eastAsiaTheme="majorEastAsia" w:cstheme="majorBidi"/>
                                      <w:b/>
                                      <w:bCs/>
                                      <w:color w:val="FFFFFF" w:themeColor="background1"/>
                                      <w:sz w:val="96"/>
                                      <w:szCs w:val="96"/>
                                    </w:rPr>
                                  </w:pPr>
                                </w:p>
                              </w:txbxContent>
                            </wps:txbx>
                            <wps:bodyPr rot="0" vert="horz" wrap="square" lIns="365760" tIns="182880" rIns="182880" bIns="182880" anchor="b" anchorCtr="0" upright="1">
                              <a:noAutofit/>
                            </wps:bodyPr>
                          </wps:wsp>
                          <wps:wsp>
                            <wps:cNvPr id="52" name="Rectangle 24"/>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1000B5" w:rsidP="001E2E4A" w:rsidRDefault="001000B5" w14:paraId="6B00F1D2" w14:textId="77777777">
                                  <w:pPr>
                                    <w:pStyle w:val="Bezriadkovania"/>
                                    <w:spacing w:line="360" w:lineRule="auto"/>
                                    <w:rPr>
                                      <w:color w:val="FFFFFF" w:themeColor="background1"/>
                                    </w:rPr>
                                  </w:pPr>
                                  <w:r>
                                    <w:rPr>
                                      <w:color w:val="FFFFFF" w:themeColor="background1"/>
                                    </w:rPr>
                                    <w:t xml:space="preserve"> </w:t>
                                  </w:r>
                                </w:p>
                                <w:sdt>
                                  <w:sdtPr>
                                    <w:rPr>
                                      <w:color w:val="FFFFFF" w:themeColor="background1"/>
                                      <w:shd w:val="clear" w:color="auto" w:fill="E6E6E6"/>
                                    </w:rPr>
                                    <w:alias w:val="Dátum"/>
                                    <w:id w:val="5705361"/>
                                    <w:showingPlcHdr/>
                                    <w:dataBinding w:prefixMappings="xmlns:ns0='http://schemas.microsoft.com/office/2006/coverPageProps'" w:xpath="/ns0:CoverPageProperties[1]/ns0:PublishDate[1]" w:storeItemID="{55AF091B-3C7A-41E3-B477-F2FDAA23CFDA}"/>
                                    <w:date w:fullDate="2016-04-22T00:00:00Z">
                                      <w:dateFormat w:val="d. M. yyyy"/>
                                      <w:lid w:val="sk-SK"/>
                                      <w:storeMappedDataAs w:val="dateTime"/>
                                      <w:calendar w:val="gregorian"/>
                                    </w:date>
                                  </w:sdtPr>
                                  <w:sdtContent>
                                    <w:p w:rsidR="001000B5" w:rsidP="001E2E4A" w:rsidRDefault="001000B5" w14:paraId="1E49E905" w14:textId="77777777">
                                      <w:pPr>
                                        <w:pStyle w:val="Bezriadkovania"/>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w14:anchorId="63F893A7">
                  <v:group id="Group 19" style="position:absolute;left:0;text-align:left;margin-left:186.9pt;margin-top:0;width:238.1pt;height:841.9pt;z-index:251658242;mso-width-percent:400;mso-height-percent:1000;mso-position-horizontal:right;mso-position-horizontal-relative:page;mso-position-vertical:top;mso-position-vertical-relative:page;mso-width-percent:400;mso-height-percent:1000" coordsize="4911,15840" coordorigin="7329" o:spid="_x0000_s1026" o:allowincell="f" w14:anchorId="7229BA2B"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">
                    <v:group id="Group 20" style="position:absolute;left:7344;width:4896;height:15840" coordsize="4700,15840" coordorigin="75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21" style="position:absolute;left:7755;width:4505;height:15840;visibility:visible;mso-wrap-style:square;v-text-anchor:top" o:spid="_x0000_s1028" fillcolor="#a5a5a5 [3206]" stroked="f" strokecolor="#d8d8d8 [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">
                        <v:path arrowok="t"/>
                      </v:rect>
                      <v:rect id="Rectangle 22" style="position:absolute;left:7560;top:8;width:195;height:15825;visibility:visible;mso-wrap-style:square;v-text-anchor:middle" o:spid="_x0000_s1029"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">
                        <v:fill type="tile" o:title="" recolor="t" r:id="rId13"/>
                        <v:shadow color="#d8d8d8 [2732]" offset="3pt,3pt"/>
                        <v:path arrowok="t"/>
                      </v:rect>
                    </v:group>
                    <v:rect id="Rectangle 23" style="position:absolute;left:7344;width:4896;height:3958;visibility:visible;mso-wrap-style:square;v-text-anchor:bottom" o:spid="_x0000_s1030" filled="f" fillcolor="white [3212]"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">
                      <v:fill opacity="52428f"/>
                      <v:path arrowok="t"/>
                      <v:textbox inset="28.8pt,14.4pt,14.4pt,14.4pt">
                        <w:txbxContent>
                          <w:p w:rsidR="001000B5" w:rsidP="001E2E4A" w:rsidRDefault="001000B5" w14:paraId="672A6659" w14:textId="77777777">
                            <w:pPr>
                              <w:pStyle w:val="Bezriadkovania"/>
                              <w:rPr>
                                <w:rFonts w:asciiTheme="majorHAnsi" w:hAnsiTheme="majorHAnsi" w:eastAsiaTheme="majorEastAsia" w:cstheme="majorBidi"/>
                                <w:b/>
                                <w:bCs/>
                                <w:color w:val="FFFFFF" w:themeColor="background1"/>
                                <w:sz w:val="96"/>
                                <w:szCs w:val="96"/>
                              </w:rPr>
                            </w:pPr>
                          </w:p>
                        </w:txbxContent>
                      </v:textbox>
                    </v:rect>
                    <v:rect id="Rectangle 24" style="position:absolute;left:7329;top:10658;width:4889;height:4462;visibility:visible;mso-wrap-style:square;v-text-anchor:bottom" o:spid="_x0000_s1031" filled="f" fillcolor="white [3212]" strok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">
                      <v:fill opacity="52428f"/>
                      <v:path arrowok="t"/>
                      <v:textbox inset="28.8pt,14.4pt,14.4pt,14.4pt">
                        <w:txbxContent>
                          <w:p w:rsidR="001000B5" w:rsidP="001E2E4A" w:rsidRDefault="001000B5" w14:paraId="29D6B04F" w14:textId="77777777">
                            <w:pPr>
                              <w:pStyle w:val="Bezriadkovania"/>
                              <w:spacing w:line="360" w:lineRule="auto"/>
                              <w:rPr>
                                <w:color w:val="FFFFFF" w:themeColor="background1"/>
                              </w:rPr>
                            </w:pPr>
                            <w:r>
                              <w:rPr>
                                <w:color w:val="FFFFFF" w:themeColor="background1"/>
                              </w:rPr>
                              <w:t xml:space="preserve"> </w:t>
                            </w:r>
                          </w:p>
                          <w:sdt>
                            <w:sdtPr>
                              <w:id w:val="1560651491"/>
                              <w:rPr>
                                <w:color w:val="FFFFFF" w:themeColor="background1"/>
                                <w:shd w:val="clear" w:color="auto" w:fill="E6E6E6"/>
                              </w:rPr>
                              <w:alias w:val="Dátum"/>
                              <w:id w:val="5705361"/>
                              <w:showingPlcHdr/>
                              <w:dataBinding w:prefixMappings="xmlns:ns0='http://schemas.microsoft.com/office/2006/coverPageProps'" w:xpath="/ns0:CoverPageProperties[1]/ns0:PublishDate[1]" w:storeItemID="{55AF091B-3C7A-41E3-B477-F2FDAA23CFDA}"/>
                              <w:date w:fullDate="2016-04-22T00:00:00Z">
                                <w:dateFormat w:val="d. M. yyyy"/>
                                <w:lid w:val="sk-SK"/>
                                <w:storeMappedDataAs w:val="dateTime"/>
                                <w:calendar w:val="gregorian"/>
                              </w:date>
                            </w:sdtPr>
                            <w:sdtContent>
                              <w:p w:rsidR="001000B5" w:rsidP="001E2E4A" w:rsidRDefault="001000B5" w14:paraId="207CCF61" w14:textId="77777777">
                                <w:pPr>
                                  <w:pStyle w:val="Bezriadkovania"/>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Pr="002100B8" w:rsidR="001E2E4A" w:rsidP="002F2D67" w:rsidRDefault="001E2E4A" w14:paraId="367C487A" w14:textId="3CB679F1">
          <w:pPr>
            <w:spacing w:before="70" w:line="276" w:lineRule="auto"/>
            <w:jc w:val="both"/>
            <w:rPr>
              <w:rFonts w:asciiTheme="minorHAnsi" w:hAnsiTheme="minorHAnsi" w:eastAsiaTheme="majorEastAsia" w:cstheme="minorHAnsi"/>
              <w:sz w:val="22"/>
              <w:szCs w:val="22"/>
            </w:rPr>
            <w:sectPr w:rsidRPr="002100B8" w:rsidR="001E2E4A" w:rsidSect="00486FB6">
              <w:footerReference w:type="default" r:id="rId14"/>
              <w:pgSz w:w="11906" w:h="16838"/>
              <w:pgMar w:top="1417" w:right="1417" w:bottom="1417" w:left="1417" w:header="708" w:footer="708" w:gutter="0"/>
              <w:cols w:space="708"/>
              <w:titlePg/>
              <w:docGrid w:linePitch="360"/>
            </w:sectPr>
          </w:pPr>
          <w:r w:rsidRPr="002100B8">
            <w:rPr>
              <w:rFonts w:asciiTheme="minorHAnsi" w:hAnsiTheme="minorHAnsi" w:cstheme="minorHAnsi"/>
              <w:noProof/>
              <w:color w:val="FF0000"/>
              <w:sz w:val="22"/>
              <w:szCs w:val="22"/>
              <w:shd w:val="clear" w:color="auto" w:fill="E6E6E6"/>
            </w:rPr>
            <w:drawing>
              <wp:anchor distT="0" distB="0" distL="114300" distR="114300" simplePos="0" relativeHeight="251658241" behindDoc="0" locked="0" layoutInCell="1" allowOverlap="1" wp14:anchorId="539ACE7C" wp14:editId="74F05777">
                <wp:simplePos x="0" y="0"/>
                <wp:positionH relativeFrom="column">
                  <wp:posOffset>383540</wp:posOffset>
                </wp:positionH>
                <wp:positionV relativeFrom="paragraph">
                  <wp:posOffset>2712720</wp:posOffset>
                </wp:positionV>
                <wp:extent cx="5758815" cy="4007485"/>
                <wp:effectExtent l="19050" t="0" r="0" b="0"/>
                <wp:wrapSquare wrapText="bothSides"/>
                <wp:docPr id="17" name="Obrázok 1" descr="C:\Users\andrea\Pictures\Picasa\Koláže\Vital_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Pictures\Picasa\Koláže\Vital_MK1.jpg"/>
                        <pic:cNvPicPr>
                          <a:picLocks noChangeAspect="1" noChangeArrowheads="1"/>
                        </pic:cNvPicPr>
                      </pic:nvPicPr>
                      <pic:blipFill>
                        <a:blip r:embed="rId15" cstate="print"/>
                        <a:srcRect/>
                        <a:stretch>
                          <a:fillRect/>
                        </a:stretch>
                      </pic:blipFill>
                      <pic:spPr bwMode="auto">
                        <a:xfrm>
                          <a:off x="0" y="0"/>
                          <a:ext cx="5758815" cy="4007485"/>
                        </a:xfrm>
                        <a:prstGeom prst="rect">
                          <a:avLst/>
                        </a:prstGeom>
                        <a:noFill/>
                        <a:ln w="9525">
                          <a:noFill/>
                          <a:miter lim="800000"/>
                          <a:headEnd/>
                          <a:tailEnd/>
                        </a:ln>
                      </pic:spPr>
                    </pic:pic>
                  </a:graphicData>
                </a:graphic>
              </wp:anchor>
            </w:drawing>
          </w:r>
          <w:r w:rsidRPr="002100B8" w:rsidR="001000B5">
            <w:rPr>
              <w:rFonts w:asciiTheme="minorHAnsi" w:hAnsiTheme="minorHAnsi" w:cstheme="minorHAnsi"/>
              <w:noProof/>
              <w:color w:val="2B579A"/>
              <w:sz w:val="22"/>
              <w:szCs w:val="22"/>
              <w:shd w:val="clear" w:color="auto" w:fill="E6E6E6"/>
            </w:rPr>
            <mc:AlternateContent>
              <mc:Choice Requires="wps">
                <w:drawing>
                  <wp:anchor distT="0" distB="0" distL="114300" distR="114300" simplePos="0" relativeHeight="251658243" behindDoc="0" locked="0" layoutInCell="0" allowOverlap="1" wp14:anchorId="3576FDD8" wp14:editId="11AD677B">
                    <wp:simplePos x="0" y="0"/>
                    <wp:positionH relativeFrom="page">
                      <wp:posOffset>29210</wp:posOffset>
                    </wp:positionH>
                    <wp:positionV relativeFrom="page">
                      <wp:posOffset>2671445</wp:posOffset>
                    </wp:positionV>
                    <wp:extent cx="6978015" cy="1310005"/>
                    <wp:effectExtent l="25400" t="25400" r="19685" b="23495"/>
                    <wp:wrapNone/>
                    <wp:docPr id="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015" cy="1310005"/>
                            </a:xfrm>
                            <a:prstGeom prst="rect">
                              <a:avLst/>
                            </a:prstGeom>
                            <a:solidFill>
                              <a:srgbClr val="5B9BD5">
                                <a:lumMod val="100000"/>
                                <a:lumOff val="0"/>
                              </a:srgbClr>
                            </a:solidFill>
                            <a:ln w="57150">
                              <a:solidFill>
                                <a:sysClr val="window" lastClr="FFFFFF">
                                  <a:lumMod val="100000"/>
                                  <a:lumOff val="0"/>
                                </a:sysClr>
                              </a:solidFill>
                              <a:miter lim="800000"/>
                              <a:headEnd/>
                              <a:tailEnd/>
                            </a:ln>
                            <a:effectLst/>
                          </wps:spPr>
                          <wps:txbx>
                            <w:txbxContent>
                              <w:p w:rsidRPr="0045634C" w:rsidR="001000B5" w:rsidP="003249FE" w:rsidRDefault="00000000" w14:paraId="0C651994" w14:textId="09C32ACD">
                                <w:pPr>
                                  <w:pStyle w:val="Bezriadkovania"/>
                                  <w:jc w:val="center"/>
                                  <w:rPr>
                                    <w:rFonts w:asciiTheme="majorHAnsi" w:hAnsiTheme="majorHAnsi" w:eastAsiaTheme="majorEastAsia" w:cstheme="majorBidi"/>
                                    <w:b/>
                                    <w:color w:val="FFFFFF" w:themeColor="background1"/>
                                    <w:sz w:val="72"/>
                                    <w:szCs w:val="72"/>
                                  </w:rPr>
                                </w:pPr>
                                <w:sdt>
                                  <w:sdtPr>
                                    <w:rPr>
                                      <w:rFonts w:ascii="Cambria" w:hAnsi="Cambria" w:cs="Cambria"/>
                                      <w:b/>
                                      <w:color w:val="59473F"/>
                                      <w:spacing w:val="5"/>
                                      <w:kern w:val="28"/>
                                      <w:sz w:val="52"/>
                                      <w:szCs w:val="52"/>
                                      <w:lang w:val="sk-SK"/>
                                    </w:rPr>
                                    <w:alias w:val="Nadpis"/>
                                    <w:id w:val="5705362"/>
                                    <w:showingPlcHdr/>
                                    <w:dataBinding w:prefixMappings="xmlns:ns0='http://schemas.openxmlformats.org/package/2006/metadata/core-properties' xmlns:ns1='http://purl.org/dc/elements/1.1/'" w:xpath="/ns0:coreProperties[1]/ns1:title[1]" w:storeItemID="{6C3C8BC8-F283-45AE-878A-BAB7291924A1}"/>
                                    <w:text/>
                                  </w:sdtPr>
                                  <w:sdtContent>
                                    <w:r w:rsidR="001000B5">
                                      <w:rPr>
                                        <w:rFonts w:ascii="Cambria" w:hAnsi="Cambria" w:cs="Cambria"/>
                                        <w:b/>
                                        <w:color w:val="59473F"/>
                                        <w:spacing w:val="5"/>
                                        <w:kern w:val="28"/>
                                        <w:sz w:val="52"/>
                                        <w:szCs w:val="52"/>
                                        <w:lang w:val="sk-SK"/>
                                      </w:rPr>
                                      <w:t xml:space="preserve">     </w:t>
                                    </w:r>
                                  </w:sdtContent>
                                </w:sdt>
                                <w:r w:rsidR="001000B5">
                                  <w:rPr>
                                    <w:rFonts w:ascii="Cambria" w:hAnsi="Cambria" w:cs="Cambria"/>
                                    <w:b/>
                                    <w:color w:val="59473F"/>
                                    <w:spacing w:val="5"/>
                                    <w:kern w:val="28"/>
                                    <w:sz w:val="52"/>
                                    <w:szCs w:val="52"/>
                                    <w:lang w:val="sk-SK"/>
                                  </w:rPr>
                                  <w:t>Správa o plnení Stratégie rozvoja vidieka Bratislavského samosprávneho kraja 2016 – 2020 za rok 202</w:t>
                                </w:r>
                                <w:r w:rsidR="00136FC7">
                                  <w:rPr>
                                    <w:rFonts w:ascii="Cambria" w:hAnsi="Cambria" w:cs="Cambria"/>
                                    <w:b/>
                                    <w:color w:val="59473F"/>
                                    <w:spacing w:val="5"/>
                                    <w:kern w:val="28"/>
                                    <w:sz w:val="52"/>
                                    <w:szCs w:val="52"/>
                                    <w:lang w:val="sk-SK"/>
                                  </w:rPr>
                                  <w:t>1</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w14:anchorId="16B1530B">
                  <v:rect id="Rectangle 25" style="position:absolute;left:0;text-align:left;margin-left:2.3pt;margin-top:210.35pt;width:549.45pt;height:103.15pt;z-index:251658243;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spid="_x0000_s1032" o:allowincell="f" fillcolor="#5b9bd5" strokecolor="white" strokeweight="4.5pt" w14:anchorId="3576F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">
                    <v:path arrowok="t"/>
                    <v:textbox style="mso-fit-shape-to-text:t" inset="14.4pt,,14.4pt">
                      <w:txbxContent>
                        <w:p w:rsidRPr="0045634C" w:rsidR="001000B5" w:rsidP="003249FE" w:rsidRDefault="00000000" w14:paraId="4B12A0C9" w14:textId="09C32ACD">
                          <w:pPr>
                            <w:pStyle w:val="Bezriadkovania"/>
                            <w:jc w:val="center"/>
                            <w:rPr>
                              <w:rFonts w:asciiTheme="majorHAnsi" w:hAnsiTheme="majorHAnsi" w:eastAsiaTheme="majorEastAsia" w:cstheme="majorBidi"/>
                              <w:b/>
                              <w:color w:val="FFFFFF" w:themeColor="background1"/>
                              <w:sz w:val="72"/>
                              <w:szCs w:val="72"/>
                            </w:rPr>
                          </w:pPr>
                          <w:sdt>
                            <w:sdtPr>
                              <w:id w:val="1174776301"/>
                              <w:rPr>
                                <w:rFonts w:ascii="Cambria" w:hAnsi="Cambria" w:cs="Cambria"/>
                                <w:b/>
                                <w:color w:val="59473F"/>
                                <w:spacing w:val="5"/>
                                <w:kern w:val="28"/>
                                <w:sz w:val="52"/>
                                <w:szCs w:val="52"/>
                                <w:lang w:val="sk-SK"/>
                              </w:rPr>
                              <w:alias w:val="Nadpis"/>
                              <w:id w:val="5705362"/>
                              <w:showingPlcHdr/>
                              <w:dataBinding w:prefixMappings="xmlns:ns0='http://schemas.openxmlformats.org/package/2006/metadata/core-properties' xmlns:ns1='http://purl.org/dc/elements/1.1/'" w:xpath="/ns0:coreProperties[1]/ns1:title[1]" w:storeItemID="{6C3C8BC8-F283-45AE-878A-BAB7291924A1}"/>
                              <w:text/>
                            </w:sdtPr>
                            <w:sdtContent>
                              <w:r w:rsidR="001000B5">
                                <w:rPr>
                                  <w:rFonts w:ascii="Cambria" w:hAnsi="Cambria" w:cs="Cambria"/>
                                  <w:b/>
                                  <w:color w:val="59473F"/>
                                  <w:spacing w:val="5"/>
                                  <w:kern w:val="28"/>
                                  <w:sz w:val="52"/>
                                  <w:szCs w:val="52"/>
                                  <w:lang w:val="sk-SK"/>
                                </w:rPr>
                                <w:t xml:space="preserve">     </w:t>
                              </w:r>
                            </w:sdtContent>
                          </w:sdt>
                          <w:r w:rsidR="001000B5">
                            <w:rPr>
                              <w:rFonts w:ascii="Cambria" w:hAnsi="Cambria" w:cs="Cambria"/>
                              <w:b/>
                              <w:color w:val="59473F"/>
                              <w:spacing w:val="5"/>
                              <w:kern w:val="28"/>
                              <w:sz w:val="52"/>
                              <w:szCs w:val="52"/>
                              <w:lang w:val="sk-SK"/>
                            </w:rPr>
                            <w:t>Správa o plnení Stratégie rozvoja vidieka Bratislavského samosprávneho kraja 2016 – 2020 za rok 202</w:t>
                          </w:r>
                          <w:r w:rsidR="00136FC7">
                            <w:rPr>
                              <w:rFonts w:ascii="Cambria" w:hAnsi="Cambria" w:cs="Cambria"/>
                              <w:b/>
                              <w:color w:val="59473F"/>
                              <w:spacing w:val="5"/>
                              <w:kern w:val="28"/>
                              <w:sz w:val="52"/>
                              <w:szCs w:val="52"/>
                              <w:lang w:val="sk-SK"/>
                            </w:rPr>
                            <w:t>1</w:t>
                          </w:r>
                        </w:p>
                      </w:txbxContent>
                    </v:textbox>
                    <w10:wrap anchorx="page" anchory="page"/>
                  </v:rect>
                </w:pict>
              </mc:Fallback>
            </mc:AlternateContent>
          </w:r>
          <w:r w:rsidRPr="002100B8">
            <w:rPr>
              <w:rFonts w:asciiTheme="minorHAnsi" w:hAnsiTheme="minorHAnsi" w:cstheme="minorHAnsi"/>
              <w:noProof/>
              <w:color w:val="2B579A"/>
              <w:sz w:val="22"/>
              <w:szCs w:val="22"/>
              <w:shd w:val="clear" w:color="auto" w:fill="E6E6E6"/>
            </w:rPr>
            <w:drawing>
              <wp:anchor distT="0" distB="0" distL="114300" distR="114300" simplePos="0" relativeHeight="251658240" behindDoc="0" locked="0" layoutInCell="1" allowOverlap="1" wp14:anchorId="31E9CF24" wp14:editId="71BC5E0F">
                <wp:simplePos x="0" y="0"/>
                <wp:positionH relativeFrom="margin">
                  <wp:align>left</wp:align>
                </wp:positionH>
                <wp:positionV relativeFrom="margin">
                  <wp:align>top</wp:align>
                </wp:positionV>
                <wp:extent cx="2623185" cy="894715"/>
                <wp:effectExtent l="19050" t="0" r="5715" b="0"/>
                <wp:wrapSquare wrapText="bothSides"/>
                <wp:docPr id="49" name="Obrázok 2" descr="logobs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sk.jpg.jpg"/>
                        <pic:cNvPicPr>
                          <a:picLocks noChangeAspect="1" noChangeArrowheads="1"/>
                        </pic:cNvPicPr>
                      </pic:nvPicPr>
                      <pic:blipFill>
                        <a:blip r:embed="rId16" cstate="print"/>
                        <a:srcRect/>
                        <a:stretch>
                          <a:fillRect/>
                        </a:stretch>
                      </pic:blipFill>
                      <pic:spPr bwMode="auto">
                        <a:xfrm>
                          <a:off x="0" y="0"/>
                          <a:ext cx="2623185" cy="894715"/>
                        </a:xfrm>
                        <a:prstGeom prst="rect">
                          <a:avLst/>
                        </a:prstGeom>
                        <a:noFill/>
                      </pic:spPr>
                    </pic:pic>
                  </a:graphicData>
                </a:graphic>
              </wp:anchor>
            </w:drawing>
          </w:r>
          <w:r w:rsidRPr="744957DC">
            <w:rPr>
              <w:rFonts w:asciiTheme="minorHAnsi" w:hAnsiTheme="minorHAnsi" w:eastAsiaTheme="majorEastAsia" w:cstheme="minorBidi"/>
              <w:sz w:val="22"/>
              <w:szCs w:val="22"/>
            </w:rPr>
            <w:br w:type="page"/>
          </w:r>
        </w:p>
      </w:sdtContent>
    </w:sdt>
    <w:p w:rsidRPr="002100B8" w:rsidR="00DA067F" w:rsidP="002F2D67" w:rsidRDefault="00DA067F" w14:paraId="58F547C3" w14:textId="77777777">
      <w:pPr>
        <w:spacing w:before="70" w:line="276" w:lineRule="auto"/>
        <w:jc w:val="both"/>
        <w:rPr>
          <w:rFonts w:asciiTheme="minorHAnsi" w:hAnsiTheme="minorHAnsi" w:cstheme="minorHAnsi"/>
          <w:sz w:val="22"/>
          <w:szCs w:val="22"/>
        </w:rPr>
      </w:pPr>
    </w:p>
    <w:sdt>
      <w:sdtPr>
        <w:rPr>
          <w:rFonts w:asciiTheme="minorHAnsi" w:hAnsiTheme="minorHAnsi" w:eastAsiaTheme="minorHAnsi" w:cstheme="minorHAnsi"/>
          <w:color w:val="auto"/>
          <w:sz w:val="22"/>
          <w:szCs w:val="22"/>
          <w:shd w:val="clear" w:color="auto" w:fill="E6E6E6"/>
          <w:lang w:eastAsia="en-US"/>
        </w:rPr>
        <w:id w:val="786933722"/>
        <w:docPartObj>
          <w:docPartGallery w:val="Table of Contents"/>
          <w:docPartUnique/>
        </w:docPartObj>
      </w:sdtPr>
      <w:sdtEndPr>
        <w:rPr>
          <w:rFonts w:eastAsia="Times New Roman"/>
          <w:b/>
          <w:lang w:eastAsia="sk-SK"/>
        </w:rPr>
      </w:sdtEndPr>
      <w:sdtContent>
        <w:p w:rsidRPr="004A2FEA" w:rsidR="001E2E4A" w:rsidP="002F2D67" w:rsidRDefault="001E2E4A" w14:paraId="54CEDCB4" w14:textId="77777777">
          <w:pPr>
            <w:pStyle w:val="Hlavikaobsahu"/>
            <w:numPr>
              <w:ilvl w:val="0"/>
              <w:numId w:val="0"/>
            </w:numPr>
            <w:spacing w:before="70" w:line="276" w:lineRule="auto"/>
            <w:ind w:left="432" w:hanging="432"/>
            <w:jc w:val="both"/>
            <w:rPr>
              <w:rFonts w:asciiTheme="minorHAnsi" w:hAnsiTheme="minorHAnsi" w:cstheme="minorHAnsi"/>
              <w:color w:val="5B9BD5" w:themeColor="accent1"/>
            </w:rPr>
          </w:pPr>
          <w:r w:rsidRPr="004A2FEA">
            <w:rPr>
              <w:rFonts w:asciiTheme="minorHAnsi" w:hAnsiTheme="minorHAnsi" w:cstheme="minorHAnsi"/>
              <w:color w:val="5B9BD5" w:themeColor="accent1"/>
            </w:rPr>
            <w:t>Obsah</w:t>
          </w:r>
        </w:p>
        <w:p w:rsidRPr="002100B8" w:rsidR="00242F21" w:rsidP="002F2D67" w:rsidRDefault="00242F21" w14:paraId="1EF5CF91" w14:textId="77777777">
          <w:pPr>
            <w:spacing w:before="70" w:line="276" w:lineRule="auto"/>
            <w:jc w:val="both"/>
            <w:rPr>
              <w:rFonts w:asciiTheme="minorHAnsi" w:hAnsiTheme="minorHAnsi" w:cstheme="minorHAnsi"/>
              <w:sz w:val="22"/>
              <w:szCs w:val="22"/>
            </w:rPr>
          </w:pPr>
        </w:p>
        <w:p w:rsidRPr="004A2FEA" w:rsidR="00F3587B" w:rsidP="00186364" w:rsidRDefault="00E5454D" w14:paraId="3660CC13" w14:textId="40ECF19C">
          <w:pPr>
            <w:pStyle w:val="Obsah1"/>
            <w:rPr>
              <w:rFonts w:asciiTheme="minorHAnsi" w:hAnsiTheme="minorHAnsi" w:eastAsiaTheme="minorEastAsia" w:cstheme="minorHAnsi"/>
              <w:sz w:val="22"/>
              <w:szCs w:val="22"/>
            </w:rPr>
          </w:pPr>
          <w:r w:rsidRPr="002100B8">
            <w:rPr>
              <w:rFonts w:asciiTheme="minorHAnsi" w:hAnsiTheme="minorHAnsi" w:cstheme="minorHAnsi"/>
              <w:color w:val="2B579A"/>
              <w:sz w:val="22"/>
              <w:szCs w:val="22"/>
              <w:shd w:val="clear" w:color="auto" w:fill="E6E6E6"/>
            </w:rPr>
            <w:fldChar w:fldCharType="begin"/>
          </w:r>
          <w:r w:rsidRPr="002100B8" w:rsidR="001E2E4A">
            <w:rPr>
              <w:rFonts w:asciiTheme="minorHAnsi" w:hAnsiTheme="minorHAnsi" w:cstheme="minorHAnsi"/>
              <w:sz w:val="22"/>
              <w:szCs w:val="22"/>
            </w:rPr>
            <w:instrText xml:space="preserve"> TOC \o "1-3" \h \z \u </w:instrText>
          </w:r>
          <w:r w:rsidRPr="002100B8">
            <w:rPr>
              <w:rFonts w:asciiTheme="minorHAnsi" w:hAnsiTheme="minorHAnsi" w:cstheme="minorHAnsi"/>
              <w:color w:val="2B579A"/>
              <w:sz w:val="22"/>
              <w:szCs w:val="22"/>
              <w:shd w:val="clear" w:color="auto" w:fill="E6E6E6"/>
            </w:rPr>
            <w:fldChar w:fldCharType="separate"/>
          </w:r>
          <w:hyperlink w:history="1" w:anchor="_Toc71028104">
            <w:r w:rsidRPr="004A2FEA" w:rsidR="00F3587B">
              <w:rPr>
                <w:rStyle w:val="Hypertextovprepojenie"/>
                <w:rFonts w:asciiTheme="minorHAnsi" w:hAnsiTheme="minorHAnsi" w:cstheme="minorHAnsi"/>
              </w:rPr>
              <w:t>Úvod</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_Toc71028104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3</w:t>
            </w:r>
            <w:r w:rsidRPr="004A2FEA" w:rsidR="00F3587B">
              <w:rPr>
                <w:rFonts w:asciiTheme="minorHAnsi" w:hAnsiTheme="minorHAnsi" w:cstheme="minorHAnsi"/>
                <w:webHidden/>
                <w:color w:val="2B579A"/>
                <w:shd w:val="clear" w:color="auto" w:fill="E6E6E6"/>
              </w:rPr>
              <w:fldChar w:fldCharType="end"/>
            </w:r>
          </w:hyperlink>
        </w:p>
        <w:p w:rsidRPr="004A2FEA" w:rsidR="00F3587B" w:rsidP="00186364" w:rsidRDefault="00000000" w14:paraId="3A81C65A" w14:textId="50D0C5CC">
          <w:pPr>
            <w:pStyle w:val="Obsah1"/>
            <w:rPr>
              <w:rFonts w:asciiTheme="minorHAnsi" w:hAnsiTheme="minorHAnsi" w:eastAsiaTheme="minorEastAsia" w:cstheme="minorHAnsi"/>
              <w:sz w:val="22"/>
              <w:szCs w:val="22"/>
            </w:rPr>
          </w:pPr>
          <w:hyperlink w:history="1" w:anchor="_Toc71028105">
            <w:r w:rsidRPr="004A2FEA" w:rsidR="00F3587B">
              <w:rPr>
                <w:rStyle w:val="Hypertextovprepojenie"/>
                <w:rFonts w:asciiTheme="minorHAnsi" w:hAnsiTheme="minorHAnsi" w:cstheme="minorHAnsi"/>
              </w:rPr>
              <w:t>Prioritná oblasť 1 Ľudský kapitál a miestna ekonomika</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_Toc71028105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4</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1FA32F2F" w14:textId="7CB901FF">
          <w:pPr>
            <w:pStyle w:val="Obsah2"/>
            <w:rPr>
              <w:rFonts w:asciiTheme="minorHAnsi" w:hAnsiTheme="minorHAnsi" w:eastAsiaTheme="minorEastAsia" w:cstheme="minorHAnsi"/>
              <w:sz w:val="22"/>
              <w:szCs w:val="22"/>
            </w:rPr>
          </w:pPr>
          <w:hyperlink w:history="1" w:anchor="_Toc71028106">
            <w:r w:rsidRPr="004A2FEA" w:rsidR="00F3587B">
              <w:rPr>
                <w:rStyle w:val="Hypertextovprepojenie"/>
                <w:rFonts w:asciiTheme="minorHAnsi" w:hAnsiTheme="minorHAnsi" w:cstheme="minorHAnsi"/>
              </w:rPr>
              <w:t>Opatrenie č.1.1 Sieťovanie, posilňovanie vzájomnej spolupráce a vzájomnej informovanosti všetkých subjektov pôsobiacich v oblasti rozvoja vidieka</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_Toc71028106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4</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3EDE507D" w14:textId="590F6DBF">
          <w:pPr>
            <w:pStyle w:val="Obsah2"/>
            <w:rPr>
              <w:rFonts w:asciiTheme="minorHAnsi" w:hAnsiTheme="minorHAnsi" w:eastAsiaTheme="minorEastAsia" w:cstheme="minorHAnsi"/>
              <w:sz w:val="22"/>
              <w:szCs w:val="22"/>
            </w:rPr>
          </w:pPr>
          <w:hyperlink w:history="1" w:anchor="_Toc71028109">
            <w:r w:rsidRPr="004A2FEA" w:rsidR="00F3587B">
              <w:rPr>
                <w:rStyle w:val="Hypertextovprepojenie"/>
                <w:rFonts w:asciiTheme="minorHAnsi" w:hAnsiTheme="minorHAnsi" w:cstheme="minorHAnsi"/>
              </w:rPr>
              <w:t>Opatrenie č. 1.2 Podpora miestnej ekonomiky a identity územia</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_Toc71028109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19</w:t>
            </w:r>
            <w:r w:rsidRPr="004A2FEA" w:rsidR="00F3587B">
              <w:rPr>
                <w:rFonts w:asciiTheme="minorHAnsi" w:hAnsiTheme="minorHAnsi" w:cstheme="minorHAnsi"/>
                <w:webHidden/>
                <w:color w:val="2B579A"/>
                <w:shd w:val="clear" w:color="auto" w:fill="E6E6E6"/>
              </w:rPr>
              <w:fldChar w:fldCharType="end"/>
            </w:r>
          </w:hyperlink>
        </w:p>
        <w:p w:rsidRPr="004A2FEA" w:rsidR="00F3587B" w:rsidP="00186364" w:rsidRDefault="00000000" w14:paraId="521C8780" w14:textId="4819058E">
          <w:pPr>
            <w:pStyle w:val="Obsah1"/>
            <w:rPr>
              <w:rFonts w:asciiTheme="minorHAnsi" w:hAnsiTheme="minorHAnsi" w:eastAsiaTheme="minorEastAsia" w:cstheme="minorHAnsi"/>
              <w:sz w:val="22"/>
              <w:szCs w:val="22"/>
            </w:rPr>
          </w:pPr>
          <w:hyperlink w:history="1" w:anchor="_Toc71028111">
            <w:r w:rsidRPr="004A2FEA" w:rsidR="00F3587B">
              <w:rPr>
                <w:rStyle w:val="Hypertextovprepojenie"/>
                <w:rFonts w:asciiTheme="minorHAnsi" w:hAnsiTheme="minorHAnsi" w:cstheme="minorHAnsi"/>
              </w:rPr>
              <w:t>Prioritná oblasť 2 Lepšie využitie a obnova krajinného a kultúrneho potenciálu</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_Toc71028111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24</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2B871DAE" w14:textId="5945D42C">
          <w:pPr>
            <w:pStyle w:val="Obsah2"/>
            <w:rPr>
              <w:rFonts w:asciiTheme="minorHAnsi" w:hAnsiTheme="minorHAnsi" w:eastAsiaTheme="minorEastAsia" w:cstheme="minorHAnsi"/>
              <w:sz w:val="22"/>
              <w:szCs w:val="22"/>
            </w:rPr>
          </w:pPr>
          <w:hyperlink w:history="1" w:anchor="_Toc71028112">
            <w:r w:rsidRPr="004A2FEA" w:rsidR="00F3587B">
              <w:rPr>
                <w:rStyle w:val="Hypertextovprepojenie"/>
                <w:rFonts w:asciiTheme="minorHAnsi" w:hAnsiTheme="minorHAnsi" w:cstheme="minorHAnsi"/>
              </w:rPr>
              <w:t>Opatrenie č.2.1 Zachovávanie a rozvoj tradícií</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_Toc71028112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24</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0D253B88" w14:textId="244EB45B">
          <w:pPr>
            <w:pStyle w:val="Obsah2"/>
            <w:rPr>
              <w:rFonts w:asciiTheme="minorHAnsi" w:hAnsiTheme="minorHAnsi" w:eastAsiaTheme="minorEastAsia" w:cstheme="minorHAnsi"/>
              <w:sz w:val="22"/>
              <w:szCs w:val="22"/>
            </w:rPr>
          </w:pPr>
          <w:hyperlink w:history="1" w:anchor="_Toc71028117">
            <w:r w:rsidRPr="004A2FEA" w:rsidR="00F3587B">
              <w:rPr>
                <w:rStyle w:val="Hypertextovprepojenie"/>
                <w:rFonts w:asciiTheme="minorHAnsi" w:hAnsiTheme="minorHAnsi" w:cstheme="minorHAnsi"/>
              </w:rPr>
              <w:t>Opatrenie č. 2.2 Ochrana a rozvoj prírodného a kultúrneho dedičstva</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_Toc71028117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33</w:t>
            </w:r>
            <w:r w:rsidRPr="004A2FEA" w:rsidR="00F3587B">
              <w:rPr>
                <w:rFonts w:asciiTheme="minorHAnsi" w:hAnsiTheme="minorHAnsi" w:cstheme="minorHAnsi"/>
                <w:webHidden/>
                <w:color w:val="2B579A"/>
                <w:shd w:val="clear" w:color="auto" w:fill="E6E6E6"/>
              </w:rPr>
              <w:fldChar w:fldCharType="end"/>
            </w:r>
          </w:hyperlink>
        </w:p>
        <w:p w:rsidRPr="004A2FEA" w:rsidR="00F3587B" w:rsidP="00186364" w:rsidRDefault="00000000" w14:paraId="31797595" w14:textId="496A3A4C">
          <w:pPr>
            <w:pStyle w:val="Obsah1"/>
            <w:rPr>
              <w:rFonts w:asciiTheme="minorHAnsi" w:hAnsiTheme="minorHAnsi" w:eastAsiaTheme="minorEastAsia" w:cstheme="minorHAnsi"/>
              <w:sz w:val="22"/>
              <w:szCs w:val="22"/>
            </w:rPr>
          </w:pPr>
          <w:hyperlink w:history="1" w:anchor="_Toc71028120">
            <w:r w:rsidRPr="004A2FEA" w:rsidR="00F3587B">
              <w:rPr>
                <w:rStyle w:val="Hypertextovprepojenie"/>
                <w:rFonts w:asciiTheme="minorHAnsi" w:hAnsiTheme="minorHAnsi" w:cstheme="minorHAnsi"/>
              </w:rPr>
              <w:t>Prioritná oblasť 3 Zlepšenie dopravnej infraštruktúry, podpora mobility a alternatívnych foriem dopravy</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_Toc71028120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35</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1BA0962B" w14:textId="6430B511">
          <w:pPr>
            <w:pStyle w:val="Obsah2"/>
            <w:rPr>
              <w:rFonts w:asciiTheme="minorHAnsi" w:hAnsiTheme="minorHAnsi" w:eastAsiaTheme="minorEastAsia" w:cstheme="minorHAnsi"/>
              <w:sz w:val="22"/>
              <w:szCs w:val="22"/>
            </w:rPr>
          </w:pPr>
          <w:hyperlink w:history="1" w:anchor="_Toc71028121">
            <w:r w:rsidRPr="004A2FEA" w:rsidR="00F3587B">
              <w:rPr>
                <w:rStyle w:val="Hypertextovprepojenie"/>
                <w:rFonts w:asciiTheme="minorHAnsi" w:hAnsiTheme="minorHAnsi" w:cstheme="minorHAnsi"/>
              </w:rPr>
              <w:t>Opatrenie č. 3.1 Zlepšenie dopravnej infraštruktúry, podpora mobility a alternatívnych foriem dopravy</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_Toc71028121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35</w:t>
            </w:r>
            <w:r w:rsidRPr="004A2FEA" w:rsidR="00F3587B">
              <w:rPr>
                <w:rFonts w:asciiTheme="minorHAnsi" w:hAnsiTheme="minorHAnsi" w:cstheme="minorHAnsi"/>
                <w:webHidden/>
                <w:color w:val="2B579A"/>
                <w:shd w:val="clear" w:color="auto" w:fill="E6E6E6"/>
              </w:rPr>
              <w:fldChar w:fldCharType="end"/>
            </w:r>
          </w:hyperlink>
        </w:p>
        <w:p w:rsidRPr="004A2FEA" w:rsidR="00F3587B" w:rsidRDefault="00000000" w14:paraId="5DF837D8" w14:textId="66BC32B0">
          <w:pPr>
            <w:pStyle w:val="Obsah2"/>
            <w:rPr>
              <w:rFonts w:asciiTheme="minorHAnsi" w:hAnsiTheme="minorHAnsi" w:eastAsiaTheme="minorEastAsia" w:cstheme="minorHAnsi"/>
              <w:sz w:val="22"/>
              <w:szCs w:val="22"/>
            </w:rPr>
          </w:pPr>
          <w:hyperlink w:history="1" w:anchor="_Toc71028125">
            <w:r w:rsidRPr="004A2FEA" w:rsidR="00F3587B">
              <w:rPr>
                <w:rStyle w:val="Hypertextovprepojenie"/>
                <w:rFonts w:asciiTheme="minorHAnsi" w:hAnsiTheme="minorHAnsi" w:cstheme="minorHAnsi"/>
              </w:rPr>
              <w:t>Opatrenie č. 3.2 Revitalizácia obcí a zlepšenie dostupnosti a kvality zdravotníckych, sociálnych a vzdelávacích služieb</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_Toc71028125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39</w:t>
            </w:r>
            <w:r w:rsidRPr="004A2FEA" w:rsidR="00F3587B">
              <w:rPr>
                <w:rFonts w:asciiTheme="minorHAnsi" w:hAnsiTheme="minorHAnsi" w:cstheme="minorHAnsi"/>
                <w:webHidden/>
                <w:color w:val="2B579A"/>
                <w:shd w:val="clear" w:color="auto" w:fill="E6E6E6"/>
              </w:rPr>
              <w:fldChar w:fldCharType="end"/>
            </w:r>
          </w:hyperlink>
        </w:p>
        <w:p w:rsidRPr="004A2FEA" w:rsidR="00F3587B" w:rsidP="00186364" w:rsidRDefault="00000000" w14:paraId="588E9CB2" w14:textId="36BDF63D">
          <w:pPr>
            <w:pStyle w:val="Obsah1"/>
            <w:rPr>
              <w:rFonts w:asciiTheme="minorHAnsi" w:hAnsiTheme="minorHAnsi" w:eastAsiaTheme="minorEastAsia" w:cstheme="minorHAnsi"/>
              <w:sz w:val="22"/>
              <w:szCs w:val="22"/>
            </w:rPr>
          </w:pPr>
          <w:hyperlink w:history="1" w:anchor="_Toc71028129">
            <w:r w:rsidRPr="004A2FEA" w:rsidR="00F3587B">
              <w:rPr>
                <w:rStyle w:val="Hypertextovprepojenie"/>
                <w:rFonts w:asciiTheme="minorHAnsi" w:hAnsiTheme="minorHAnsi" w:cstheme="minorHAnsi"/>
              </w:rPr>
              <w:t>Záver</w:t>
            </w:r>
            <w:r w:rsidRPr="004A2FEA" w:rsidR="00F3587B">
              <w:rPr>
                <w:rFonts w:asciiTheme="minorHAnsi" w:hAnsiTheme="minorHAnsi" w:cstheme="minorHAnsi"/>
                <w:webHidden/>
              </w:rPr>
              <w:tab/>
            </w:r>
            <w:r w:rsidRPr="004A2FEA" w:rsidR="00F3587B">
              <w:rPr>
                <w:rFonts w:asciiTheme="minorHAnsi" w:hAnsiTheme="minorHAnsi" w:cstheme="minorHAnsi"/>
                <w:webHidden/>
                <w:color w:val="2B579A"/>
                <w:shd w:val="clear" w:color="auto" w:fill="E6E6E6"/>
              </w:rPr>
              <w:fldChar w:fldCharType="begin"/>
            </w:r>
            <w:r w:rsidRPr="004A2FEA" w:rsidR="00F3587B">
              <w:rPr>
                <w:rFonts w:asciiTheme="minorHAnsi" w:hAnsiTheme="minorHAnsi" w:cstheme="minorHAnsi"/>
                <w:webHidden/>
              </w:rPr>
              <w:instrText xml:space="preserve"> PAGEREF _Toc71028129 \h </w:instrText>
            </w:r>
            <w:r w:rsidRPr="004A2FEA" w:rsidR="00F3587B">
              <w:rPr>
                <w:rFonts w:asciiTheme="minorHAnsi" w:hAnsiTheme="minorHAnsi" w:cstheme="minorHAnsi"/>
                <w:webHidden/>
                <w:color w:val="2B579A"/>
                <w:shd w:val="clear" w:color="auto" w:fill="E6E6E6"/>
              </w:rPr>
            </w:r>
            <w:r w:rsidRPr="004A2FEA" w:rsidR="00F3587B">
              <w:rPr>
                <w:rFonts w:asciiTheme="minorHAnsi" w:hAnsiTheme="minorHAnsi" w:cstheme="minorHAnsi"/>
                <w:webHidden/>
                <w:color w:val="2B579A"/>
                <w:shd w:val="clear" w:color="auto" w:fill="E6E6E6"/>
              </w:rPr>
              <w:fldChar w:fldCharType="separate"/>
            </w:r>
            <w:r w:rsidR="00CF68BC">
              <w:rPr>
                <w:rFonts w:asciiTheme="minorHAnsi" w:hAnsiTheme="minorHAnsi" w:cstheme="minorHAnsi"/>
                <w:webHidden/>
              </w:rPr>
              <w:t>46</w:t>
            </w:r>
            <w:r w:rsidRPr="004A2FEA" w:rsidR="00F3587B">
              <w:rPr>
                <w:rFonts w:asciiTheme="minorHAnsi" w:hAnsiTheme="minorHAnsi" w:cstheme="minorHAnsi"/>
                <w:webHidden/>
                <w:color w:val="2B579A"/>
                <w:shd w:val="clear" w:color="auto" w:fill="E6E6E6"/>
              </w:rPr>
              <w:fldChar w:fldCharType="end"/>
            </w:r>
          </w:hyperlink>
        </w:p>
        <w:p w:rsidRPr="002100B8" w:rsidR="001E2E4A" w:rsidP="002F2D67" w:rsidRDefault="00E5454D" w14:paraId="67F0E70A" w14:textId="721E3CFE">
          <w:pPr>
            <w:spacing w:before="70" w:line="276" w:lineRule="auto"/>
            <w:jc w:val="both"/>
            <w:rPr>
              <w:rFonts w:asciiTheme="minorHAnsi" w:hAnsiTheme="minorHAnsi" w:cstheme="minorHAnsi"/>
              <w:sz w:val="22"/>
              <w:szCs w:val="22"/>
            </w:rPr>
          </w:pPr>
          <w:r w:rsidRPr="002100B8">
            <w:rPr>
              <w:rFonts w:asciiTheme="minorHAnsi" w:hAnsiTheme="minorHAnsi" w:cstheme="minorHAnsi"/>
              <w:b/>
              <w:color w:val="2B579A"/>
              <w:sz w:val="22"/>
              <w:szCs w:val="22"/>
              <w:shd w:val="clear" w:color="auto" w:fill="E6E6E6"/>
            </w:rPr>
            <w:fldChar w:fldCharType="end"/>
          </w:r>
        </w:p>
      </w:sdtContent>
    </w:sdt>
    <w:p w:rsidRPr="002100B8" w:rsidR="00770629" w:rsidP="002F2D67" w:rsidRDefault="00770629" w14:paraId="2FE58A81" w14:textId="77777777">
      <w:pPr>
        <w:pStyle w:val="Nadpis2"/>
        <w:spacing w:before="70" w:line="276" w:lineRule="auto"/>
        <w:rPr>
          <w:rFonts w:asciiTheme="minorHAnsi" w:hAnsiTheme="minorHAnsi" w:cstheme="minorBidi"/>
          <w:sz w:val="22"/>
          <w:szCs w:val="22"/>
        </w:rPr>
      </w:pPr>
      <w:r w:rsidRPr="58D378F8">
        <w:rPr>
          <w:rFonts w:asciiTheme="minorHAnsi" w:hAnsiTheme="minorHAnsi" w:cstheme="minorBidi"/>
          <w:sz w:val="22"/>
          <w:szCs w:val="22"/>
        </w:rPr>
        <w:br w:type="page"/>
      </w:r>
    </w:p>
    <w:p w:rsidRPr="002100B8" w:rsidR="00770629" w:rsidP="00F97324" w:rsidRDefault="001E2E4A" w14:paraId="24E9C29B" w14:textId="21DE4C59">
      <w:pPr>
        <w:pStyle w:val="Nadpis1"/>
        <w:numPr>
          <w:ilvl w:val="0"/>
          <w:numId w:val="0"/>
        </w:numPr>
        <w:ind w:left="432" w:hanging="432"/>
      </w:pPr>
      <w:bookmarkStart w:name="_Toc71028104" w:id="0"/>
      <w:r w:rsidRPr="002100B8">
        <w:lastRenderedPageBreak/>
        <w:t>Úvod</w:t>
      </w:r>
      <w:bookmarkEnd w:id="0"/>
    </w:p>
    <w:p w:rsidRPr="002100B8" w:rsidR="000D55FA" w:rsidP="002F2D67" w:rsidRDefault="000D55FA" w14:paraId="6823AE0C" w14:textId="77777777">
      <w:pPr>
        <w:spacing w:before="70" w:line="276" w:lineRule="auto"/>
        <w:rPr>
          <w:rFonts w:asciiTheme="minorHAnsi" w:hAnsiTheme="minorHAnsi" w:cstheme="minorHAnsi"/>
          <w:sz w:val="22"/>
          <w:szCs w:val="22"/>
        </w:rPr>
      </w:pPr>
    </w:p>
    <w:p w:rsidRPr="002100B8" w:rsidR="00352541" w:rsidP="002F2D67" w:rsidRDefault="001D66EE" w14:paraId="26E10702" w14:textId="7A8BDE29">
      <w:pPr>
        <w:spacing w:before="70" w:line="276" w:lineRule="auto"/>
        <w:jc w:val="both"/>
        <w:rPr>
          <w:rFonts w:asciiTheme="minorHAnsi" w:hAnsiTheme="minorHAnsi" w:cstheme="minorHAnsi"/>
          <w:sz w:val="22"/>
          <w:szCs w:val="22"/>
        </w:rPr>
      </w:pPr>
      <w:r w:rsidRPr="002100B8">
        <w:rPr>
          <w:rFonts w:asciiTheme="minorHAnsi" w:hAnsiTheme="minorHAnsi" w:cstheme="minorHAnsi"/>
          <w:color w:val="000000" w:themeColor="text1"/>
          <w:sz w:val="22"/>
          <w:szCs w:val="22"/>
        </w:rPr>
        <w:t>Odbor stratégie</w:t>
      </w:r>
      <w:r w:rsidRPr="002100B8">
        <w:rPr>
          <w:rFonts w:asciiTheme="minorHAnsi" w:hAnsiTheme="minorHAnsi" w:cstheme="minorHAnsi"/>
          <w:sz w:val="22"/>
          <w:szCs w:val="22"/>
        </w:rPr>
        <w:t>, územného rozvoja a</w:t>
      </w:r>
      <w:r w:rsidRPr="002100B8" w:rsidR="00496E18">
        <w:rPr>
          <w:rFonts w:asciiTheme="minorHAnsi" w:hAnsiTheme="minorHAnsi" w:cstheme="minorHAnsi"/>
          <w:sz w:val="22"/>
          <w:szCs w:val="22"/>
        </w:rPr>
        <w:t> </w:t>
      </w:r>
      <w:r w:rsidRPr="002100B8">
        <w:rPr>
          <w:rFonts w:asciiTheme="minorHAnsi" w:hAnsiTheme="minorHAnsi" w:cstheme="minorHAnsi"/>
          <w:sz w:val="22"/>
          <w:szCs w:val="22"/>
        </w:rPr>
        <w:t>riadenia</w:t>
      </w:r>
      <w:r w:rsidRPr="002100B8" w:rsidR="00496E18">
        <w:rPr>
          <w:rFonts w:asciiTheme="minorHAnsi" w:hAnsiTheme="minorHAnsi" w:cstheme="minorHAnsi"/>
          <w:sz w:val="22"/>
          <w:szCs w:val="22"/>
        </w:rPr>
        <w:t xml:space="preserve"> projektov</w:t>
      </w:r>
      <w:r w:rsidRPr="002100B8">
        <w:rPr>
          <w:rFonts w:asciiTheme="minorHAnsi" w:hAnsiTheme="minorHAnsi" w:cstheme="minorHAnsi"/>
          <w:sz w:val="22"/>
          <w:szCs w:val="22"/>
        </w:rPr>
        <w:t xml:space="preserve"> Bratislavského samosprávneho kraja </w:t>
      </w:r>
      <w:r w:rsidRPr="002100B8" w:rsidR="007455F4">
        <w:rPr>
          <w:rFonts w:asciiTheme="minorHAnsi" w:hAnsiTheme="minorHAnsi" w:cstheme="minorHAnsi"/>
          <w:sz w:val="22"/>
          <w:szCs w:val="22"/>
        </w:rPr>
        <w:t xml:space="preserve">(ďalej len „OSÚRaRP“) </w:t>
      </w:r>
      <w:r w:rsidRPr="002100B8" w:rsidR="003130AA">
        <w:rPr>
          <w:rFonts w:asciiTheme="minorHAnsi" w:hAnsiTheme="minorHAnsi" w:cstheme="minorHAnsi"/>
          <w:sz w:val="22"/>
          <w:szCs w:val="22"/>
        </w:rPr>
        <w:t>dňa 22. 4. 2016 predložil</w:t>
      </w:r>
      <w:r w:rsidRPr="002100B8" w:rsidR="002B34D7">
        <w:rPr>
          <w:rFonts w:asciiTheme="minorHAnsi" w:hAnsiTheme="minorHAnsi" w:cstheme="minorHAnsi"/>
          <w:sz w:val="22"/>
          <w:szCs w:val="22"/>
        </w:rPr>
        <w:t xml:space="preserve"> </w:t>
      </w:r>
      <w:r w:rsidRPr="002100B8" w:rsidR="003130AA">
        <w:rPr>
          <w:rFonts w:asciiTheme="minorHAnsi" w:hAnsiTheme="minorHAnsi" w:cstheme="minorHAnsi"/>
          <w:sz w:val="22"/>
          <w:szCs w:val="22"/>
        </w:rPr>
        <w:t>Zastupiteľstvu</w:t>
      </w:r>
      <w:r w:rsidRPr="002100B8">
        <w:rPr>
          <w:rFonts w:asciiTheme="minorHAnsi" w:hAnsiTheme="minorHAnsi" w:cstheme="minorHAnsi"/>
          <w:sz w:val="22"/>
          <w:szCs w:val="22"/>
        </w:rPr>
        <w:t xml:space="preserve"> BSK </w:t>
      </w:r>
      <w:r w:rsidRPr="002100B8" w:rsidR="002B34D7">
        <w:rPr>
          <w:rFonts w:asciiTheme="minorHAnsi" w:hAnsiTheme="minorHAnsi" w:cstheme="minorHAnsi"/>
          <w:sz w:val="22"/>
          <w:szCs w:val="22"/>
        </w:rPr>
        <w:t>na schválenie dokument Stratégia</w:t>
      </w:r>
      <w:r w:rsidRPr="002100B8">
        <w:rPr>
          <w:rFonts w:asciiTheme="minorHAnsi" w:hAnsiTheme="minorHAnsi" w:cstheme="minorHAnsi"/>
          <w:sz w:val="22"/>
          <w:szCs w:val="22"/>
        </w:rPr>
        <w:t xml:space="preserve"> rozvoja vidieka Bratislavského samosprávneho kraja na roky 2016 – 2020</w:t>
      </w:r>
      <w:r w:rsidRPr="002100B8" w:rsidR="007455F4">
        <w:rPr>
          <w:rFonts w:asciiTheme="minorHAnsi" w:hAnsiTheme="minorHAnsi" w:cstheme="minorHAnsi"/>
          <w:sz w:val="22"/>
          <w:szCs w:val="22"/>
        </w:rPr>
        <w:t xml:space="preserve"> (ďalej len „Stratégia“)</w:t>
      </w:r>
      <w:r w:rsidRPr="002100B8" w:rsidR="00BD44AA">
        <w:rPr>
          <w:rFonts w:asciiTheme="minorHAnsi" w:hAnsiTheme="minorHAnsi" w:cstheme="minorHAnsi"/>
          <w:sz w:val="22"/>
          <w:szCs w:val="22"/>
        </w:rPr>
        <w:t xml:space="preserve">. </w:t>
      </w:r>
      <w:r w:rsidRPr="002100B8">
        <w:rPr>
          <w:rFonts w:asciiTheme="minorHAnsi" w:hAnsiTheme="minorHAnsi" w:cstheme="minorHAnsi"/>
          <w:sz w:val="22"/>
          <w:szCs w:val="22"/>
        </w:rPr>
        <w:t>Uzne</w:t>
      </w:r>
      <w:r w:rsidRPr="002100B8" w:rsidR="00BD44AA">
        <w:rPr>
          <w:rFonts w:asciiTheme="minorHAnsi" w:hAnsiTheme="minorHAnsi" w:cstheme="minorHAnsi"/>
          <w:sz w:val="22"/>
          <w:szCs w:val="22"/>
        </w:rPr>
        <w:t>sením</w:t>
      </w:r>
      <w:r w:rsidRPr="002100B8" w:rsidR="003130AA">
        <w:rPr>
          <w:rFonts w:asciiTheme="minorHAnsi" w:hAnsiTheme="minorHAnsi" w:cstheme="minorHAnsi"/>
          <w:sz w:val="22"/>
          <w:szCs w:val="22"/>
        </w:rPr>
        <w:t> BSK č.</w:t>
      </w:r>
      <w:r w:rsidRPr="002100B8" w:rsidR="00BD44AA">
        <w:rPr>
          <w:rFonts w:asciiTheme="minorHAnsi" w:hAnsiTheme="minorHAnsi" w:cstheme="minorHAnsi"/>
          <w:sz w:val="22"/>
          <w:szCs w:val="22"/>
        </w:rPr>
        <w:t xml:space="preserve"> </w:t>
      </w:r>
      <w:r w:rsidRPr="002100B8" w:rsidR="003130AA">
        <w:rPr>
          <w:rFonts w:asciiTheme="minorHAnsi" w:hAnsiTheme="minorHAnsi" w:cstheme="minorHAnsi"/>
          <w:sz w:val="22"/>
          <w:szCs w:val="22"/>
        </w:rPr>
        <w:t>34</w:t>
      </w:r>
      <w:r w:rsidRPr="0056426A" w:rsidR="003130AA">
        <w:rPr>
          <w:rFonts w:asciiTheme="minorHAnsi" w:hAnsiTheme="minorHAnsi" w:cstheme="minorHAnsi"/>
          <w:sz w:val="22"/>
          <w:szCs w:val="22"/>
        </w:rPr>
        <w:t xml:space="preserve">/2016 </w:t>
      </w:r>
      <w:r w:rsidRPr="0056426A">
        <w:rPr>
          <w:rFonts w:asciiTheme="minorHAnsi" w:hAnsiTheme="minorHAnsi" w:cstheme="minorHAnsi"/>
          <w:sz w:val="22"/>
          <w:szCs w:val="22"/>
        </w:rPr>
        <w:t xml:space="preserve">poslanci dokument </w:t>
      </w:r>
      <w:r w:rsidRPr="0056426A" w:rsidR="007455F4">
        <w:rPr>
          <w:rFonts w:asciiTheme="minorHAnsi" w:hAnsiTheme="minorHAnsi" w:cstheme="minorHAnsi"/>
          <w:sz w:val="22"/>
          <w:szCs w:val="22"/>
        </w:rPr>
        <w:t>S</w:t>
      </w:r>
      <w:r w:rsidRPr="0056426A">
        <w:rPr>
          <w:rFonts w:asciiTheme="minorHAnsi" w:hAnsiTheme="minorHAnsi" w:cstheme="minorHAnsi"/>
          <w:sz w:val="22"/>
          <w:szCs w:val="22"/>
        </w:rPr>
        <w:t>tratégie</w:t>
      </w:r>
      <w:r w:rsidRPr="0056426A" w:rsidR="003130AA">
        <w:rPr>
          <w:rFonts w:asciiTheme="minorHAnsi" w:hAnsiTheme="minorHAnsi" w:cstheme="minorHAnsi"/>
          <w:sz w:val="22"/>
          <w:szCs w:val="22"/>
        </w:rPr>
        <w:t xml:space="preserve"> schválili. Z uznesenia zároveň </w:t>
      </w:r>
      <w:r w:rsidRPr="0056426A" w:rsidR="009034DE">
        <w:rPr>
          <w:rFonts w:asciiTheme="minorHAnsi" w:hAnsiTheme="minorHAnsi" w:cstheme="minorHAnsi"/>
          <w:color w:val="000000" w:themeColor="text1"/>
          <w:sz w:val="22"/>
          <w:szCs w:val="22"/>
        </w:rPr>
        <w:t>pre riaditeľ</w:t>
      </w:r>
      <w:r w:rsidRPr="0056426A" w:rsidR="00C57EFA">
        <w:rPr>
          <w:rFonts w:asciiTheme="minorHAnsi" w:hAnsiTheme="minorHAnsi" w:cstheme="minorHAnsi"/>
          <w:color w:val="000000" w:themeColor="text1"/>
          <w:sz w:val="22"/>
          <w:szCs w:val="22"/>
        </w:rPr>
        <w:t>k</w:t>
      </w:r>
      <w:r w:rsidRPr="0056426A" w:rsidR="00335CD9">
        <w:rPr>
          <w:rFonts w:asciiTheme="minorHAnsi" w:hAnsiTheme="minorHAnsi" w:cstheme="minorHAnsi"/>
          <w:color w:val="000000" w:themeColor="text1"/>
          <w:sz w:val="22"/>
          <w:szCs w:val="22"/>
        </w:rPr>
        <w:t>u</w:t>
      </w:r>
      <w:r w:rsidRPr="0056426A" w:rsidR="009034DE">
        <w:rPr>
          <w:rFonts w:asciiTheme="minorHAnsi" w:hAnsiTheme="minorHAnsi" w:cstheme="minorHAnsi"/>
          <w:color w:val="000000" w:themeColor="text1"/>
          <w:sz w:val="22"/>
          <w:szCs w:val="22"/>
        </w:rPr>
        <w:t xml:space="preserve"> </w:t>
      </w:r>
      <w:r w:rsidRPr="0056426A" w:rsidR="009034DE">
        <w:rPr>
          <w:rFonts w:asciiTheme="minorHAnsi" w:hAnsiTheme="minorHAnsi" w:cstheme="minorHAnsi"/>
          <w:sz w:val="22"/>
          <w:szCs w:val="22"/>
        </w:rPr>
        <w:t xml:space="preserve">OSÚRaRP </w:t>
      </w:r>
      <w:r w:rsidRPr="0056426A" w:rsidR="00DF52F2">
        <w:rPr>
          <w:rFonts w:asciiTheme="minorHAnsi" w:hAnsiTheme="minorHAnsi" w:cstheme="minorHAnsi"/>
          <w:sz w:val="22"/>
          <w:szCs w:val="22"/>
        </w:rPr>
        <w:t xml:space="preserve">vyplynula </w:t>
      </w:r>
      <w:r w:rsidRPr="0056426A" w:rsidR="003130AA">
        <w:rPr>
          <w:rFonts w:asciiTheme="minorHAnsi" w:hAnsiTheme="minorHAnsi" w:cstheme="minorHAnsi"/>
          <w:sz w:val="22"/>
          <w:szCs w:val="22"/>
        </w:rPr>
        <w:t xml:space="preserve">povinnosť </w:t>
      </w:r>
      <w:r w:rsidRPr="0056426A" w:rsidR="002B34D7">
        <w:rPr>
          <w:rFonts w:asciiTheme="minorHAnsi" w:hAnsiTheme="minorHAnsi" w:cstheme="minorHAnsi"/>
          <w:sz w:val="22"/>
          <w:szCs w:val="22"/>
        </w:rPr>
        <w:t>každoročne</w:t>
      </w:r>
      <w:r w:rsidRPr="0056426A" w:rsidR="00DF52F2">
        <w:rPr>
          <w:rFonts w:asciiTheme="minorHAnsi" w:hAnsiTheme="minorHAnsi" w:cstheme="minorHAnsi"/>
          <w:sz w:val="22"/>
          <w:szCs w:val="22"/>
        </w:rPr>
        <w:t xml:space="preserve"> (najneskôr k 30. júnu kalendárneho roka)</w:t>
      </w:r>
      <w:r w:rsidRPr="0056426A" w:rsidR="002B34D7">
        <w:rPr>
          <w:rFonts w:asciiTheme="minorHAnsi" w:hAnsiTheme="minorHAnsi" w:cstheme="minorHAnsi"/>
          <w:sz w:val="22"/>
          <w:szCs w:val="22"/>
        </w:rPr>
        <w:t xml:space="preserve"> </w:t>
      </w:r>
      <w:r w:rsidRPr="0056426A" w:rsidR="003130AA">
        <w:rPr>
          <w:rFonts w:asciiTheme="minorHAnsi" w:hAnsiTheme="minorHAnsi" w:cstheme="minorHAnsi"/>
          <w:sz w:val="22"/>
          <w:szCs w:val="22"/>
        </w:rPr>
        <w:t>predkladať</w:t>
      </w:r>
      <w:r w:rsidRPr="0056426A">
        <w:rPr>
          <w:rFonts w:asciiTheme="minorHAnsi" w:hAnsiTheme="minorHAnsi" w:cstheme="minorHAnsi"/>
          <w:sz w:val="22"/>
          <w:szCs w:val="22"/>
        </w:rPr>
        <w:t xml:space="preserve"> </w:t>
      </w:r>
      <w:r w:rsidRPr="0056426A" w:rsidR="003130AA">
        <w:rPr>
          <w:rFonts w:asciiTheme="minorHAnsi" w:hAnsiTheme="minorHAnsi" w:cstheme="minorHAnsi"/>
          <w:sz w:val="22"/>
          <w:szCs w:val="22"/>
        </w:rPr>
        <w:t xml:space="preserve">hodnotiacu správu </w:t>
      </w:r>
      <w:r w:rsidRPr="0056426A" w:rsidR="00E718E8">
        <w:rPr>
          <w:rFonts w:asciiTheme="minorHAnsi" w:hAnsiTheme="minorHAnsi" w:cstheme="minorHAnsi"/>
          <w:sz w:val="22"/>
          <w:szCs w:val="22"/>
        </w:rPr>
        <w:t>o plnení úloh vyplývajúcich zo Stratégie za predchádzajúci kalendárny rok</w:t>
      </w:r>
      <w:r w:rsidRPr="0056426A" w:rsidR="00ED58A1">
        <w:rPr>
          <w:rFonts w:asciiTheme="minorHAnsi" w:hAnsiTheme="minorHAnsi" w:cstheme="minorHAnsi"/>
          <w:sz w:val="22"/>
          <w:szCs w:val="22"/>
        </w:rPr>
        <w:t xml:space="preserve">, ktorej platnosť bola Uznesením Zastupiteľstva Bratislavského samosprávneho kraja č. 280/2020 zo dňa 26. 06. 2020 predĺžená do roku 2021. </w:t>
      </w:r>
      <w:r w:rsidRPr="0056426A" w:rsidR="008C2CB3">
        <w:rPr>
          <w:rFonts w:asciiTheme="minorHAnsi" w:hAnsiTheme="minorHAnsi" w:cstheme="minorHAnsi"/>
          <w:sz w:val="22"/>
          <w:szCs w:val="22"/>
        </w:rPr>
        <w:t>Dôvodom bol</w:t>
      </w:r>
      <w:r w:rsidRPr="0056426A" w:rsidR="002370EB">
        <w:rPr>
          <w:rFonts w:asciiTheme="minorHAnsi" w:hAnsiTheme="minorHAnsi" w:cstheme="minorHAnsi"/>
          <w:sz w:val="22"/>
          <w:szCs w:val="22"/>
        </w:rPr>
        <w:t>a finalizácia PHRSR BSK</w:t>
      </w:r>
      <w:r w:rsidRPr="0056426A" w:rsidR="003031AE">
        <w:rPr>
          <w:rFonts w:asciiTheme="minorHAnsi" w:hAnsiTheme="minorHAnsi" w:cstheme="minorHAnsi"/>
          <w:sz w:val="22"/>
          <w:szCs w:val="22"/>
        </w:rPr>
        <w:t xml:space="preserve"> na roky 2021-2027 (s výhľadom do roku 2030) a začiatok prác na </w:t>
      </w:r>
      <w:r w:rsidRPr="0056426A" w:rsidR="00744BA6">
        <w:rPr>
          <w:rFonts w:asciiTheme="minorHAnsi" w:hAnsiTheme="minorHAnsi" w:cstheme="minorHAnsi"/>
          <w:sz w:val="22"/>
          <w:szCs w:val="22"/>
        </w:rPr>
        <w:t>Konceptoch lokálnej ekonomiky</w:t>
      </w:r>
      <w:r w:rsidRPr="0056426A" w:rsidR="005D5052">
        <w:rPr>
          <w:rFonts w:asciiTheme="minorHAnsi" w:hAnsiTheme="minorHAnsi" w:cstheme="minorHAnsi"/>
          <w:sz w:val="22"/>
          <w:szCs w:val="22"/>
        </w:rPr>
        <w:t xml:space="preserve">. Tieto dokumenty v budúcnosti zastrešia </w:t>
      </w:r>
      <w:r w:rsidRPr="0056426A" w:rsidR="002213E8">
        <w:rPr>
          <w:rFonts w:asciiTheme="minorHAnsi" w:hAnsiTheme="minorHAnsi" w:cstheme="minorHAnsi"/>
          <w:sz w:val="22"/>
          <w:szCs w:val="22"/>
        </w:rPr>
        <w:t>doterajší význam Stratégie.</w:t>
      </w:r>
    </w:p>
    <w:p w:rsidRPr="002100B8" w:rsidR="00411AFB" w:rsidP="2E189D84" w:rsidRDefault="003130AA" w14:paraId="17D5B65A" w14:textId="25E35ED9">
      <w:pPr>
        <w:spacing w:before="70" w:line="276" w:lineRule="auto"/>
        <w:jc w:val="both"/>
        <w:rPr>
          <w:rFonts w:ascii="Calibri" w:hAnsi="Calibri" w:cs="Calibri" w:asciiTheme="minorAscii" w:hAnsiTheme="minorAscii" w:cstheme="minorAscii"/>
          <w:sz w:val="22"/>
          <w:szCs w:val="22"/>
        </w:rPr>
      </w:pPr>
      <w:r w:rsidRPr="2E189D84" w:rsidR="003130AA">
        <w:rPr>
          <w:rFonts w:ascii="Calibri" w:hAnsi="Calibri" w:cs="Calibri" w:asciiTheme="minorAscii" w:hAnsiTheme="minorAscii" w:cstheme="minorAscii"/>
          <w:b w:val="1"/>
          <w:bCs w:val="1"/>
          <w:sz w:val="22"/>
          <w:szCs w:val="22"/>
        </w:rPr>
        <w:t>H</w:t>
      </w:r>
      <w:r w:rsidRPr="2E189D84" w:rsidR="001D66EE">
        <w:rPr>
          <w:rFonts w:ascii="Calibri" w:hAnsi="Calibri" w:cs="Calibri" w:asciiTheme="minorAscii" w:hAnsiTheme="minorAscii" w:cstheme="minorAscii"/>
          <w:b w:val="1"/>
          <w:bCs w:val="1"/>
          <w:sz w:val="22"/>
          <w:szCs w:val="22"/>
        </w:rPr>
        <w:t>odnotiaca správa Stratégie rozvoja vidieka BSK 2</w:t>
      </w:r>
      <w:r w:rsidRPr="2E189D84" w:rsidR="0054264A">
        <w:rPr>
          <w:rFonts w:ascii="Calibri" w:hAnsi="Calibri" w:cs="Calibri" w:asciiTheme="minorAscii" w:hAnsiTheme="minorAscii" w:cstheme="minorAscii"/>
          <w:b w:val="1"/>
          <w:bCs w:val="1"/>
          <w:sz w:val="22"/>
          <w:szCs w:val="22"/>
        </w:rPr>
        <w:t xml:space="preserve">016 – 2020 </w:t>
      </w:r>
      <w:r w:rsidRPr="2E189D84" w:rsidR="00DF52F2">
        <w:rPr>
          <w:rFonts w:ascii="Calibri" w:hAnsi="Calibri" w:cs="Calibri" w:asciiTheme="minorAscii" w:hAnsiTheme="minorAscii" w:cstheme="minorAscii"/>
          <w:b w:val="1"/>
          <w:bCs w:val="1"/>
          <w:sz w:val="22"/>
          <w:szCs w:val="22"/>
        </w:rPr>
        <w:t>za rok 20</w:t>
      </w:r>
      <w:r w:rsidRPr="2E189D84" w:rsidR="00743491">
        <w:rPr>
          <w:rFonts w:ascii="Calibri" w:hAnsi="Calibri" w:cs="Calibri" w:asciiTheme="minorAscii" w:hAnsiTheme="minorAscii" w:cstheme="minorAscii"/>
          <w:b w:val="1"/>
          <w:bCs w:val="1"/>
          <w:sz w:val="22"/>
          <w:szCs w:val="22"/>
        </w:rPr>
        <w:t>21</w:t>
      </w:r>
      <w:r w:rsidRPr="2E189D84" w:rsidR="00DF52F2">
        <w:rPr>
          <w:rFonts w:ascii="Calibri" w:hAnsi="Calibri" w:cs="Calibri" w:asciiTheme="minorAscii" w:hAnsiTheme="minorAscii" w:cstheme="minorAscii"/>
          <w:b w:val="1"/>
          <w:bCs w:val="1"/>
          <w:sz w:val="22"/>
          <w:szCs w:val="22"/>
        </w:rPr>
        <w:t xml:space="preserve"> </w:t>
      </w:r>
      <w:r w:rsidRPr="2E189D84" w:rsidR="0054264A">
        <w:rPr>
          <w:rFonts w:ascii="Calibri" w:hAnsi="Calibri" w:cs="Calibri" w:asciiTheme="minorAscii" w:hAnsiTheme="minorAscii" w:cstheme="minorAscii"/>
          <w:b w:val="1"/>
          <w:bCs w:val="1"/>
          <w:sz w:val="22"/>
          <w:szCs w:val="22"/>
        </w:rPr>
        <w:t>sa delí na tri</w:t>
      </w:r>
      <w:r w:rsidRPr="2E189D84" w:rsidR="001D66EE">
        <w:rPr>
          <w:rFonts w:ascii="Calibri" w:hAnsi="Calibri" w:cs="Calibri" w:asciiTheme="minorAscii" w:hAnsiTheme="minorAscii" w:cstheme="minorAscii"/>
          <w:b w:val="1"/>
          <w:bCs w:val="1"/>
          <w:sz w:val="22"/>
          <w:szCs w:val="22"/>
        </w:rPr>
        <w:t xml:space="preserve"> kapitoly</w:t>
      </w:r>
      <w:r w:rsidRPr="2E189D84" w:rsidR="001D66EE">
        <w:rPr>
          <w:rFonts w:ascii="Calibri" w:hAnsi="Calibri" w:cs="Calibri" w:asciiTheme="minorAscii" w:hAnsiTheme="minorAscii" w:cstheme="minorAscii"/>
          <w:sz w:val="22"/>
          <w:szCs w:val="22"/>
        </w:rPr>
        <w:t xml:space="preserve"> podľa troch prioritných oblastí, ktoré boli definované v rámci strategicko-implementačnej</w:t>
      </w:r>
      <w:r w:rsidRPr="2E189D84" w:rsidR="00984363">
        <w:rPr>
          <w:rFonts w:ascii="Calibri" w:hAnsi="Calibri" w:cs="Calibri" w:asciiTheme="minorAscii" w:hAnsiTheme="minorAscii" w:cstheme="minorAscii"/>
          <w:sz w:val="22"/>
          <w:szCs w:val="22"/>
        </w:rPr>
        <w:t xml:space="preserve"> </w:t>
      </w:r>
      <w:r w:rsidRPr="2E189D84" w:rsidR="001D66EE">
        <w:rPr>
          <w:rFonts w:ascii="Calibri" w:hAnsi="Calibri" w:cs="Calibri" w:asciiTheme="minorAscii" w:hAnsiTheme="minorAscii" w:cstheme="minorAscii"/>
          <w:sz w:val="22"/>
          <w:szCs w:val="22"/>
        </w:rPr>
        <w:t>časti</w:t>
      </w:r>
      <w:r w:rsidRPr="2E189D84" w:rsidR="00266190">
        <w:rPr>
          <w:rFonts w:ascii="Calibri" w:hAnsi="Calibri" w:cs="Calibri" w:asciiTheme="minorAscii" w:hAnsiTheme="minorAscii" w:cstheme="minorAscii"/>
          <w:sz w:val="22"/>
          <w:szCs w:val="22"/>
        </w:rPr>
        <w:t xml:space="preserve"> Stratégie</w:t>
      </w:r>
      <w:r w:rsidRPr="2E189D84" w:rsidR="001D66EE">
        <w:rPr>
          <w:rFonts w:ascii="Calibri" w:hAnsi="Calibri" w:cs="Calibri" w:asciiTheme="minorAscii" w:hAnsiTheme="minorAscii" w:cstheme="minorAscii"/>
          <w:sz w:val="22"/>
          <w:szCs w:val="22"/>
        </w:rPr>
        <w:t>.</w:t>
      </w:r>
      <w:r w:rsidRPr="2E189D84" w:rsidR="003130AA">
        <w:rPr>
          <w:rFonts w:ascii="Calibri" w:hAnsi="Calibri" w:cs="Calibri" w:asciiTheme="minorAscii" w:hAnsiTheme="minorAscii" w:cstheme="minorAscii"/>
          <w:sz w:val="22"/>
          <w:szCs w:val="22"/>
        </w:rPr>
        <w:t xml:space="preserve"> </w:t>
      </w:r>
      <w:r w:rsidRPr="2E189D84" w:rsidR="0054264A">
        <w:rPr>
          <w:rFonts w:ascii="Calibri" w:hAnsi="Calibri" w:cs="Calibri" w:asciiTheme="minorAscii" w:hAnsiTheme="minorAscii" w:cstheme="minorAscii"/>
          <w:sz w:val="22"/>
          <w:szCs w:val="22"/>
        </w:rPr>
        <w:t>O</w:t>
      </w:r>
      <w:r w:rsidRPr="2E189D84" w:rsidR="001D66EE">
        <w:rPr>
          <w:rFonts w:ascii="Calibri" w:hAnsi="Calibri" w:cs="Calibri" w:asciiTheme="minorAscii" w:hAnsiTheme="minorAscii" w:cstheme="minorAscii"/>
          <w:sz w:val="22"/>
          <w:szCs w:val="22"/>
        </w:rPr>
        <w:t>bsahujú informácie o</w:t>
      </w:r>
      <w:r w:rsidRPr="2E189D84" w:rsidR="00DF52F2">
        <w:rPr>
          <w:rFonts w:ascii="Calibri" w:hAnsi="Calibri" w:cs="Calibri" w:asciiTheme="minorAscii" w:hAnsiTheme="minorAscii" w:cstheme="minorAscii"/>
          <w:sz w:val="22"/>
          <w:szCs w:val="22"/>
        </w:rPr>
        <w:t xml:space="preserve"> dosiahnutých výsledkoch a </w:t>
      </w:r>
      <w:r w:rsidRPr="2E189D84" w:rsidR="001D66EE">
        <w:rPr>
          <w:rFonts w:ascii="Calibri" w:hAnsi="Calibri" w:cs="Calibri" w:asciiTheme="minorAscii" w:hAnsiTheme="minorAscii" w:cstheme="minorAscii"/>
          <w:sz w:val="22"/>
          <w:szCs w:val="22"/>
        </w:rPr>
        <w:t>zrealizovaných</w:t>
      </w:r>
      <w:r w:rsidRPr="2E189D84" w:rsidR="00DF52F2">
        <w:rPr>
          <w:rFonts w:ascii="Calibri" w:hAnsi="Calibri" w:cs="Calibri" w:asciiTheme="minorAscii" w:hAnsiTheme="minorAscii" w:cstheme="minorAscii"/>
          <w:sz w:val="22"/>
          <w:szCs w:val="22"/>
        </w:rPr>
        <w:t xml:space="preserve"> aktivitách v stanovených prioritných oblastiach.</w:t>
      </w:r>
    </w:p>
    <w:p w:rsidRPr="002100B8" w:rsidR="0096440E" w:rsidP="002F2D67" w:rsidRDefault="0075020E" w14:paraId="5229AF48" w14:textId="11557E29">
      <w:pPr>
        <w:spacing w:before="70" w:line="276" w:lineRule="auto"/>
        <w:jc w:val="both"/>
        <w:rPr>
          <w:rFonts w:asciiTheme="minorHAnsi" w:hAnsiTheme="minorHAnsi" w:cstheme="minorHAnsi"/>
          <w:b/>
          <w:sz w:val="22"/>
          <w:szCs w:val="22"/>
        </w:rPr>
      </w:pPr>
      <w:r w:rsidRPr="002100B8">
        <w:rPr>
          <w:rFonts w:asciiTheme="minorHAnsi" w:hAnsiTheme="minorHAnsi" w:cstheme="minorHAnsi"/>
          <w:b/>
          <w:sz w:val="22"/>
          <w:szCs w:val="22"/>
        </w:rPr>
        <w:t>Štruktúra strategic</w:t>
      </w:r>
      <w:r w:rsidRPr="002100B8" w:rsidR="003130AA">
        <w:rPr>
          <w:rFonts w:asciiTheme="minorHAnsi" w:hAnsiTheme="minorHAnsi" w:cstheme="minorHAnsi"/>
          <w:b/>
          <w:sz w:val="22"/>
          <w:szCs w:val="22"/>
        </w:rPr>
        <w:t>ko-implementačnej časti</w:t>
      </w:r>
      <w:r w:rsidRPr="002100B8" w:rsidR="00077396">
        <w:rPr>
          <w:rFonts w:asciiTheme="minorHAnsi" w:hAnsiTheme="minorHAnsi" w:cstheme="minorHAnsi"/>
          <w:b/>
          <w:sz w:val="22"/>
          <w:szCs w:val="22"/>
        </w:rPr>
        <w:t xml:space="preserve"> S</w:t>
      </w:r>
      <w:r w:rsidRPr="002100B8" w:rsidR="00DF52F2">
        <w:rPr>
          <w:rFonts w:asciiTheme="minorHAnsi" w:hAnsiTheme="minorHAnsi" w:cstheme="minorHAnsi"/>
          <w:b/>
          <w:sz w:val="22"/>
          <w:szCs w:val="22"/>
        </w:rPr>
        <w:t>tratégie bola stanovená  nasledovne</w:t>
      </w:r>
      <w:r w:rsidRPr="002100B8">
        <w:rPr>
          <w:rFonts w:asciiTheme="minorHAnsi" w:hAnsiTheme="minorHAnsi" w:cstheme="minorHAnsi"/>
          <w:b/>
          <w:sz w:val="22"/>
          <w:szCs w:val="22"/>
        </w:rPr>
        <w:t>:</w:t>
      </w:r>
    </w:p>
    <w:p w:rsidRPr="002100B8" w:rsidR="0075020E" w:rsidP="002F2D67" w:rsidRDefault="0075020E" w14:paraId="24363AAB" w14:textId="77777777">
      <w:pPr>
        <w:pStyle w:val="Odsekzoznamu"/>
        <w:numPr>
          <w:ilvl w:val="0"/>
          <w:numId w:val="3"/>
        </w:numPr>
        <w:spacing w:before="70" w:line="276" w:lineRule="auto"/>
        <w:jc w:val="both"/>
        <w:rPr>
          <w:rFonts w:asciiTheme="minorHAnsi" w:hAnsiTheme="minorHAnsi" w:cstheme="minorHAnsi"/>
          <w:b/>
          <w:sz w:val="22"/>
          <w:szCs w:val="22"/>
        </w:rPr>
      </w:pPr>
      <w:r w:rsidRPr="002100B8">
        <w:rPr>
          <w:rFonts w:asciiTheme="minorHAnsi" w:hAnsiTheme="minorHAnsi" w:cstheme="minorHAnsi"/>
          <w:b/>
          <w:sz w:val="22"/>
          <w:szCs w:val="22"/>
        </w:rPr>
        <w:t>Prioritná oblasť 1 Ľudský kapitál a miestna ekonomika</w:t>
      </w:r>
    </w:p>
    <w:p w:rsidRPr="002100B8" w:rsidR="0075020E" w:rsidP="002F2D67" w:rsidRDefault="0075020E" w14:paraId="4F757FF9" w14:textId="4354CD79">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 1.1 Sieťovanie, posilňovanie vzájomnej spolup</w:t>
      </w:r>
      <w:r w:rsidRPr="002100B8" w:rsidR="00335CD9">
        <w:rPr>
          <w:rFonts w:asciiTheme="minorHAnsi" w:hAnsiTheme="minorHAnsi" w:cstheme="minorHAnsi"/>
          <w:sz w:val="22"/>
          <w:szCs w:val="22"/>
        </w:rPr>
        <w:t>ráce a vzájomnej informovanosti</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všetkých subjektov pôsobiacich v oblasti rozvoja vidieka</w:t>
      </w:r>
    </w:p>
    <w:p w:rsidRPr="002100B8" w:rsidR="0075020E" w:rsidP="002F2D67" w:rsidRDefault="0075020E" w14:paraId="69BB42BB" w14:textId="58B25281">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č.1.2 podpora miestnej ekonomiky a</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identity územia</w:t>
      </w:r>
    </w:p>
    <w:p w:rsidRPr="002100B8" w:rsidR="0054264A" w:rsidP="002F2D67" w:rsidRDefault="0054264A" w14:paraId="4FFBE084" w14:textId="77777777">
      <w:pPr>
        <w:pStyle w:val="Odsekzoznamu"/>
        <w:spacing w:before="70" w:line="276" w:lineRule="auto"/>
        <w:ind w:left="792"/>
        <w:jc w:val="both"/>
        <w:rPr>
          <w:rFonts w:asciiTheme="minorHAnsi" w:hAnsiTheme="minorHAnsi" w:cstheme="minorHAnsi"/>
          <w:sz w:val="22"/>
          <w:szCs w:val="22"/>
        </w:rPr>
      </w:pPr>
    </w:p>
    <w:p w:rsidRPr="002100B8" w:rsidR="0075020E" w:rsidP="002F2D67" w:rsidRDefault="0075020E" w14:paraId="0CE106F7" w14:textId="7788C0D8">
      <w:pPr>
        <w:pStyle w:val="Odsekzoznamu"/>
        <w:numPr>
          <w:ilvl w:val="0"/>
          <w:numId w:val="3"/>
        </w:numPr>
        <w:spacing w:before="70" w:line="276" w:lineRule="auto"/>
        <w:jc w:val="both"/>
        <w:rPr>
          <w:rFonts w:asciiTheme="minorHAnsi" w:hAnsiTheme="minorHAnsi" w:cstheme="minorHAnsi"/>
          <w:b/>
          <w:sz w:val="22"/>
          <w:szCs w:val="22"/>
        </w:rPr>
      </w:pPr>
      <w:r w:rsidRPr="002100B8">
        <w:rPr>
          <w:rFonts w:asciiTheme="minorHAnsi" w:hAnsiTheme="minorHAnsi" w:cstheme="minorHAnsi"/>
          <w:b/>
          <w:sz w:val="22"/>
          <w:szCs w:val="22"/>
        </w:rPr>
        <w:t>Prioritná oblasť 2 Krajinný a</w:t>
      </w:r>
      <w:r w:rsidRPr="002100B8" w:rsidR="00984363">
        <w:rPr>
          <w:rFonts w:asciiTheme="minorHAnsi" w:hAnsiTheme="minorHAnsi" w:cstheme="minorHAnsi"/>
          <w:b/>
          <w:sz w:val="22"/>
          <w:szCs w:val="22"/>
        </w:rPr>
        <w:t xml:space="preserve"> </w:t>
      </w:r>
      <w:r w:rsidRPr="002100B8">
        <w:rPr>
          <w:rFonts w:asciiTheme="minorHAnsi" w:hAnsiTheme="minorHAnsi" w:cstheme="minorHAnsi"/>
          <w:b/>
          <w:sz w:val="22"/>
          <w:szCs w:val="22"/>
        </w:rPr>
        <w:t>kultúrny potenciál</w:t>
      </w:r>
    </w:p>
    <w:p w:rsidRPr="002100B8" w:rsidR="0075020E" w:rsidP="002F2D67" w:rsidRDefault="0075020E" w14:paraId="2FD4F17F" w14:textId="35C2DCDB">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 2.1 Zachovávanie a</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rozvoj tradícií</w:t>
      </w:r>
    </w:p>
    <w:p w:rsidRPr="002100B8" w:rsidR="0075020E" w:rsidP="002F2D67" w:rsidRDefault="0075020E" w14:paraId="17415EB8" w14:textId="77777777">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 2.2 Ochrana a rozvoj prírodného a kultúrneho dedičstva</w:t>
      </w:r>
    </w:p>
    <w:p w:rsidRPr="002100B8" w:rsidR="0054264A" w:rsidP="002F2D67" w:rsidRDefault="0054264A" w14:paraId="41DB7A8E" w14:textId="77777777">
      <w:pPr>
        <w:pStyle w:val="Odsekzoznamu"/>
        <w:spacing w:before="70" w:line="276" w:lineRule="auto"/>
        <w:ind w:left="792"/>
        <w:jc w:val="both"/>
        <w:rPr>
          <w:rFonts w:asciiTheme="minorHAnsi" w:hAnsiTheme="minorHAnsi" w:cstheme="minorHAnsi"/>
          <w:sz w:val="22"/>
          <w:szCs w:val="22"/>
        </w:rPr>
      </w:pPr>
    </w:p>
    <w:p w:rsidRPr="002100B8" w:rsidR="0075020E" w:rsidP="002F2D67" w:rsidRDefault="00C53A1E" w14:paraId="1BF97EE4" w14:textId="77777777">
      <w:pPr>
        <w:pStyle w:val="Odsekzoznamu"/>
        <w:numPr>
          <w:ilvl w:val="0"/>
          <w:numId w:val="3"/>
        </w:numPr>
        <w:spacing w:before="70" w:line="276" w:lineRule="auto"/>
        <w:jc w:val="both"/>
        <w:rPr>
          <w:rFonts w:asciiTheme="minorHAnsi" w:hAnsiTheme="minorHAnsi" w:cstheme="minorHAnsi"/>
          <w:b/>
          <w:sz w:val="22"/>
          <w:szCs w:val="22"/>
        </w:rPr>
      </w:pPr>
      <w:r w:rsidRPr="002100B8">
        <w:rPr>
          <w:rFonts w:asciiTheme="minorHAnsi" w:hAnsiTheme="minorHAnsi" w:cstheme="minorHAnsi"/>
          <w:b/>
          <w:sz w:val="22"/>
          <w:szCs w:val="22"/>
        </w:rPr>
        <w:t xml:space="preserve">Prioritná oblasť 3  </w:t>
      </w:r>
      <w:r w:rsidRPr="002100B8" w:rsidR="0075020E">
        <w:rPr>
          <w:rFonts w:asciiTheme="minorHAnsi" w:hAnsiTheme="minorHAnsi" w:cstheme="minorHAnsi"/>
          <w:b/>
          <w:sz w:val="22"/>
          <w:szCs w:val="22"/>
        </w:rPr>
        <w:t>Dostupnosť a vybavenosť sídel</w:t>
      </w:r>
    </w:p>
    <w:p w:rsidRPr="002100B8" w:rsidR="0075020E" w:rsidP="002F2D67" w:rsidRDefault="00794ADE" w14:paraId="4D85BA7B" w14:textId="0033EE14">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 3.1 Zlepšenie dopravnej infraštruktúry, po</w:t>
      </w:r>
      <w:r w:rsidRPr="002100B8" w:rsidR="00335CD9">
        <w:rPr>
          <w:rFonts w:asciiTheme="minorHAnsi" w:hAnsiTheme="minorHAnsi" w:cstheme="minorHAnsi"/>
          <w:sz w:val="22"/>
          <w:szCs w:val="22"/>
        </w:rPr>
        <w:t>dpora mobility a</w:t>
      </w:r>
      <w:r w:rsidRPr="002100B8" w:rsidR="00984363">
        <w:rPr>
          <w:rFonts w:asciiTheme="minorHAnsi" w:hAnsiTheme="minorHAnsi" w:cstheme="minorHAnsi"/>
          <w:sz w:val="22"/>
          <w:szCs w:val="22"/>
        </w:rPr>
        <w:t> </w:t>
      </w:r>
      <w:r w:rsidRPr="002100B8" w:rsidR="00335CD9">
        <w:rPr>
          <w:rFonts w:asciiTheme="minorHAnsi" w:hAnsiTheme="minorHAnsi" w:cstheme="minorHAnsi"/>
          <w:sz w:val="22"/>
          <w:szCs w:val="22"/>
        </w:rPr>
        <w:t>alternatívnych</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foriem dopravy</w:t>
      </w:r>
    </w:p>
    <w:p w:rsidRPr="002100B8" w:rsidR="003E0D4C" w:rsidP="002F2D67" w:rsidRDefault="00794ADE" w14:paraId="60F2F717" w14:textId="538E8C2C">
      <w:pPr>
        <w:pStyle w:val="Odsekzoznamu"/>
        <w:numPr>
          <w:ilvl w:val="1"/>
          <w:numId w:val="3"/>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 3.2 Revitalizácia obcí a zlepšenie dostup</w:t>
      </w:r>
      <w:r w:rsidRPr="002100B8" w:rsidR="00335CD9">
        <w:rPr>
          <w:rFonts w:asciiTheme="minorHAnsi" w:hAnsiTheme="minorHAnsi" w:cstheme="minorHAnsi"/>
          <w:sz w:val="22"/>
          <w:szCs w:val="22"/>
        </w:rPr>
        <w:t>nosti a kvality zdravotníckych,</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sociálnych a vzdelávacích služieb</w:t>
      </w:r>
    </w:p>
    <w:p w:rsidRPr="002100B8" w:rsidR="003E0D4C" w:rsidP="002F2D67" w:rsidRDefault="003E0D4C" w14:paraId="0F048444" w14:textId="77777777">
      <w:pPr>
        <w:pStyle w:val="Nadpis2"/>
        <w:spacing w:before="70" w:line="276" w:lineRule="auto"/>
        <w:rPr>
          <w:rFonts w:asciiTheme="minorHAnsi" w:hAnsiTheme="minorHAnsi" w:cstheme="minorBidi"/>
          <w:sz w:val="22"/>
          <w:szCs w:val="22"/>
        </w:rPr>
      </w:pPr>
      <w:r w:rsidRPr="58D378F8">
        <w:rPr>
          <w:rFonts w:asciiTheme="minorHAnsi" w:hAnsiTheme="minorHAnsi" w:cstheme="minorBidi"/>
          <w:sz w:val="22"/>
          <w:szCs w:val="22"/>
        </w:rPr>
        <w:br w:type="page"/>
      </w:r>
    </w:p>
    <w:p w:rsidRPr="00652EB0" w:rsidR="00652EB0" w:rsidP="002F2D67" w:rsidRDefault="00AB7B5B" w14:paraId="458192DF" w14:textId="4AC55282">
      <w:pPr>
        <w:pStyle w:val="Nadpis1"/>
        <w:numPr>
          <w:ilvl w:val="0"/>
          <w:numId w:val="0"/>
        </w:numPr>
        <w:spacing w:before="70" w:line="276" w:lineRule="auto"/>
        <w:ind w:left="432" w:hanging="432"/>
      </w:pPr>
      <w:bookmarkStart w:name="_Toc71028105" w:id="1"/>
      <w:r w:rsidRPr="002100B8">
        <w:lastRenderedPageBreak/>
        <w:t>Prioritná oblasť 1 Ľudský kapitál a miestna ekonomika</w:t>
      </w:r>
      <w:bookmarkEnd w:id="1"/>
    </w:p>
    <w:p w:rsidRPr="002100B8" w:rsidR="00E718E8" w:rsidP="002F2D67" w:rsidRDefault="00AB7B5B" w14:paraId="27E3A195" w14:textId="2567612E">
      <w:p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V</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rámci prioritnej osi 1 sú definované dve opatrenia:</w:t>
      </w:r>
    </w:p>
    <w:p w:rsidRPr="002100B8" w:rsidR="00E718E8" w:rsidP="002F2D67" w:rsidRDefault="00AB7B5B" w14:paraId="62BAAB1E" w14:textId="61F6371E">
      <w:pPr>
        <w:pStyle w:val="Odsekzoznamu"/>
        <w:numPr>
          <w:ilvl w:val="0"/>
          <w:numId w:val="1"/>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č.1.1 Sieťovanie, posilňovanie vzájomnej spolupráce a</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vzájomnej informovanosti</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všetkých subjektov pôsobiacich v</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oblasti rozvoja vidieka;</w:t>
      </w:r>
    </w:p>
    <w:p w:rsidR="009E38BE" w:rsidP="002F2D67" w:rsidRDefault="00AB7B5B" w14:paraId="19033905" w14:textId="0A0A2D06">
      <w:pPr>
        <w:pStyle w:val="Odsekzoznamu"/>
        <w:numPr>
          <w:ilvl w:val="0"/>
          <w:numId w:val="1"/>
        </w:num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Opatrenie č.1.2 podpora miestnej ekonomiky a</w:t>
      </w:r>
      <w:r w:rsidRPr="002100B8" w:rsidR="00984363">
        <w:rPr>
          <w:rFonts w:asciiTheme="minorHAnsi" w:hAnsiTheme="minorHAnsi" w:cstheme="minorHAnsi"/>
          <w:sz w:val="22"/>
          <w:szCs w:val="22"/>
        </w:rPr>
        <w:t xml:space="preserve"> </w:t>
      </w:r>
      <w:r w:rsidRPr="002100B8">
        <w:rPr>
          <w:rFonts w:asciiTheme="minorHAnsi" w:hAnsiTheme="minorHAnsi" w:cstheme="minorHAnsi"/>
          <w:sz w:val="22"/>
          <w:szCs w:val="22"/>
        </w:rPr>
        <w:t>identity územia.</w:t>
      </w:r>
    </w:p>
    <w:p w:rsidRPr="00E95CB5" w:rsidR="00E95CB5" w:rsidP="002F2D67" w:rsidRDefault="00E95CB5" w14:paraId="436E0144" w14:textId="77777777">
      <w:pPr>
        <w:pStyle w:val="Odsekzoznamu"/>
        <w:spacing w:before="70" w:line="276" w:lineRule="auto"/>
        <w:jc w:val="both"/>
        <w:rPr>
          <w:rFonts w:asciiTheme="minorHAnsi" w:hAnsiTheme="minorHAnsi" w:cstheme="minorHAnsi"/>
          <w:sz w:val="22"/>
          <w:szCs w:val="22"/>
        </w:rPr>
      </w:pPr>
    </w:p>
    <w:p w:rsidR="00E95CB5" w:rsidP="00DB5570" w:rsidRDefault="00AB7B5B" w14:paraId="7BA68DE1" w14:textId="1834DA74">
      <w:pPr>
        <w:pStyle w:val="Nadpis2"/>
        <w:numPr>
          <w:ilvl w:val="0"/>
          <w:numId w:val="0"/>
        </w:numPr>
      </w:pPr>
      <w:bookmarkStart w:name="_Toc71028106" w:id="2"/>
      <w:r w:rsidRPr="00E95CB5">
        <w:t>Opatrenie č.1.1</w:t>
      </w:r>
      <w:r w:rsidRPr="00E95CB5" w:rsidR="00441646">
        <w:t xml:space="preserve"> Sieťovanie, posilňovanie vzájomnej spolupráce a</w:t>
      </w:r>
      <w:r w:rsidRPr="00E95CB5" w:rsidR="009E38BE">
        <w:t> </w:t>
      </w:r>
      <w:r w:rsidRPr="00E95CB5" w:rsidR="00441646">
        <w:t>vzájomnej</w:t>
      </w:r>
      <w:r w:rsidRPr="00E95CB5" w:rsidR="009E38BE">
        <w:t xml:space="preserve"> informovanosti </w:t>
      </w:r>
      <w:r w:rsidRPr="00E95CB5" w:rsidR="00441646">
        <w:t>všetkých subjektov pôsobiacich v oblasti rozvoja vidieka</w:t>
      </w:r>
      <w:bookmarkEnd w:id="2"/>
    </w:p>
    <w:p w:rsidRPr="007530F6" w:rsidR="007530F6" w:rsidP="007530F6" w:rsidRDefault="007530F6" w14:paraId="3EAD60CB" w14:textId="77777777"/>
    <w:p w:rsidRPr="002100B8" w:rsidR="00BB00C4" w:rsidP="002F2D67" w:rsidRDefault="00BB00C4" w14:paraId="40858EB4" w14:textId="77777777">
      <w:pPr>
        <w:spacing w:before="70" w:line="276" w:lineRule="auto"/>
        <w:jc w:val="both"/>
        <w:rPr>
          <w:rFonts w:eastAsia="Batang" w:asciiTheme="minorHAnsi" w:hAnsiTheme="minorHAnsi" w:cstheme="minorHAnsi"/>
          <w:b/>
          <w:bCs/>
          <w:color w:val="000000"/>
          <w:sz w:val="22"/>
          <w:szCs w:val="22"/>
        </w:rPr>
      </w:pPr>
      <w:r w:rsidRPr="002100B8">
        <w:rPr>
          <w:rFonts w:eastAsia="Batang" w:asciiTheme="minorHAnsi" w:hAnsiTheme="minorHAnsi" w:cstheme="minorHAnsi"/>
          <w:b/>
          <w:bCs/>
          <w:color w:val="000000"/>
          <w:sz w:val="22"/>
          <w:szCs w:val="22"/>
        </w:rPr>
        <w:t>Výstupy (na úrovni aktivít):</w:t>
      </w:r>
    </w:p>
    <w:tbl>
      <w:tblPr>
        <w:tblStyle w:val="Mriekatabuky"/>
        <w:tblW w:w="5000" w:type="pct"/>
        <w:tblLook w:val="04A0" w:firstRow="1" w:lastRow="0" w:firstColumn="1" w:lastColumn="0" w:noHBand="0" w:noVBand="1"/>
      </w:tblPr>
      <w:tblGrid>
        <w:gridCol w:w="5158"/>
        <w:gridCol w:w="2043"/>
        <w:gridCol w:w="1861"/>
      </w:tblGrid>
      <w:tr w:rsidRPr="002100B8" w:rsidR="00BB00C4" w:rsidTr="004C32FB" w14:paraId="288EB39E" w14:textId="77777777">
        <w:trPr>
          <w:trHeight w:val="300"/>
        </w:trPr>
        <w:tc>
          <w:tcPr>
            <w:tcW w:w="2846" w:type="pct"/>
            <w:noWrap/>
            <w:vAlign w:val="center"/>
            <w:hideMark/>
          </w:tcPr>
          <w:p w:rsidRPr="002100B8" w:rsidR="00BB00C4" w:rsidP="002F2D67" w:rsidRDefault="00BB00C4" w14:paraId="5EC075BE" w14:textId="77777777">
            <w:pPr>
              <w:spacing w:before="70" w:line="276" w:lineRule="auto"/>
              <w:jc w:val="center"/>
              <w:rPr>
                <w:rFonts w:asciiTheme="minorHAnsi" w:hAnsiTheme="minorHAnsi" w:cstheme="minorHAnsi"/>
                <w:b/>
                <w:sz w:val="22"/>
                <w:szCs w:val="22"/>
              </w:rPr>
            </w:pPr>
            <w:r w:rsidRPr="002100B8">
              <w:rPr>
                <w:rFonts w:asciiTheme="minorHAnsi" w:hAnsiTheme="minorHAnsi" w:cstheme="minorHAnsi"/>
                <w:b/>
                <w:sz w:val="22"/>
                <w:szCs w:val="22"/>
              </w:rPr>
              <w:t>Ukazovateľ</w:t>
            </w:r>
          </w:p>
        </w:tc>
        <w:tc>
          <w:tcPr>
            <w:tcW w:w="1127" w:type="pct"/>
            <w:noWrap/>
            <w:vAlign w:val="center"/>
            <w:hideMark/>
          </w:tcPr>
          <w:p w:rsidRPr="002100B8" w:rsidR="00BB00C4" w:rsidP="002F2D67" w:rsidRDefault="00BB00C4" w14:paraId="1871D883" w14:textId="77777777">
            <w:pPr>
              <w:spacing w:before="70" w:line="276" w:lineRule="auto"/>
              <w:jc w:val="center"/>
              <w:rPr>
                <w:rFonts w:asciiTheme="minorHAnsi" w:hAnsiTheme="minorHAnsi" w:cstheme="minorHAnsi"/>
                <w:b/>
                <w:color w:val="000000"/>
                <w:sz w:val="22"/>
                <w:szCs w:val="22"/>
              </w:rPr>
            </w:pPr>
            <w:r w:rsidRPr="002100B8">
              <w:rPr>
                <w:rFonts w:asciiTheme="minorHAnsi" w:hAnsiTheme="minorHAnsi" w:cstheme="minorHAnsi"/>
                <w:b/>
                <w:color w:val="000000"/>
                <w:sz w:val="22"/>
                <w:szCs w:val="22"/>
              </w:rPr>
              <w:t>Počiatočné hodnoty</w:t>
            </w:r>
          </w:p>
        </w:tc>
        <w:tc>
          <w:tcPr>
            <w:tcW w:w="1027" w:type="pct"/>
            <w:noWrap/>
            <w:vAlign w:val="center"/>
            <w:hideMark/>
          </w:tcPr>
          <w:p w:rsidRPr="002100B8" w:rsidR="00BB00C4" w:rsidP="002F2D67" w:rsidRDefault="0079325F" w14:paraId="628BCEF0" w14:textId="08AA2A27">
            <w:pPr>
              <w:spacing w:before="70" w:line="276" w:lineRule="auto"/>
              <w:jc w:val="center"/>
              <w:rPr>
                <w:rFonts w:asciiTheme="minorHAnsi" w:hAnsiTheme="minorHAnsi" w:cstheme="minorHAnsi"/>
                <w:b/>
                <w:color w:val="000000" w:themeColor="text1"/>
                <w:sz w:val="22"/>
                <w:szCs w:val="22"/>
              </w:rPr>
            </w:pPr>
            <w:r w:rsidRPr="002100B8">
              <w:rPr>
                <w:rFonts w:asciiTheme="minorHAnsi" w:hAnsiTheme="minorHAnsi" w:cstheme="minorHAnsi"/>
                <w:b/>
                <w:color w:val="000000" w:themeColor="text1"/>
                <w:sz w:val="22"/>
                <w:szCs w:val="22"/>
              </w:rPr>
              <w:t>Stav po roku 20</w:t>
            </w:r>
            <w:r w:rsidRPr="002100B8" w:rsidR="00853358">
              <w:rPr>
                <w:rFonts w:asciiTheme="minorHAnsi" w:hAnsiTheme="minorHAnsi" w:cstheme="minorHAnsi"/>
                <w:b/>
                <w:color w:val="000000" w:themeColor="text1"/>
                <w:sz w:val="22"/>
                <w:szCs w:val="22"/>
              </w:rPr>
              <w:t>20</w:t>
            </w:r>
          </w:p>
        </w:tc>
      </w:tr>
      <w:tr w:rsidRPr="002100B8" w:rsidR="00BB00C4" w:rsidTr="004C32FB" w14:paraId="07EBD268" w14:textId="77777777">
        <w:trPr>
          <w:trHeight w:val="300"/>
        </w:trPr>
        <w:tc>
          <w:tcPr>
            <w:tcW w:w="2846" w:type="pct"/>
            <w:vAlign w:val="center"/>
            <w:hideMark/>
          </w:tcPr>
          <w:p w:rsidRPr="002100B8" w:rsidR="00BB00C4" w:rsidP="002F2D67" w:rsidRDefault="00BB00C4" w14:paraId="058D737E" w14:textId="77777777">
            <w:pPr>
              <w:spacing w:before="70" w:line="276" w:lineRule="auto"/>
              <w:rPr>
                <w:rFonts w:asciiTheme="minorHAnsi" w:hAnsiTheme="minorHAnsi" w:cstheme="minorHAnsi"/>
                <w:color w:val="000000"/>
                <w:sz w:val="22"/>
                <w:szCs w:val="22"/>
              </w:rPr>
            </w:pPr>
            <w:r w:rsidRPr="002100B8">
              <w:rPr>
                <w:rFonts w:asciiTheme="minorHAnsi" w:hAnsiTheme="minorHAnsi" w:cstheme="minorHAnsi"/>
                <w:color w:val="000000"/>
                <w:sz w:val="22"/>
                <w:szCs w:val="22"/>
              </w:rPr>
              <w:t>Počet partnerov zapojených do Rady pre rozvoj vidieka</w:t>
            </w:r>
          </w:p>
        </w:tc>
        <w:tc>
          <w:tcPr>
            <w:tcW w:w="1127" w:type="pct"/>
            <w:noWrap/>
            <w:vAlign w:val="center"/>
            <w:hideMark/>
          </w:tcPr>
          <w:p w:rsidRPr="002100B8" w:rsidR="00BB00C4" w:rsidP="002F2D67" w:rsidRDefault="00BB00C4" w14:paraId="1E945A01" w14:textId="77777777">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0</w:t>
            </w:r>
          </w:p>
        </w:tc>
        <w:tc>
          <w:tcPr>
            <w:tcW w:w="1027" w:type="pct"/>
            <w:noWrap/>
            <w:vAlign w:val="center"/>
            <w:hideMark/>
          </w:tcPr>
          <w:p w:rsidRPr="002100B8" w:rsidR="00CB72DD" w:rsidP="002F2D67" w:rsidRDefault="00E901EB" w14:paraId="3C4D98CD" w14:textId="7B78837B">
            <w:pPr>
              <w:spacing w:before="70" w:line="276" w:lineRule="auto"/>
              <w:jc w:val="center"/>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0</w:t>
            </w:r>
          </w:p>
        </w:tc>
      </w:tr>
      <w:tr w:rsidRPr="00D24DBB" w:rsidR="00BB00C4" w:rsidTr="004C32FB" w14:paraId="341865BC" w14:textId="77777777">
        <w:trPr>
          <w:trHeight w:val="300"/>
        </w:trPr>
        <w:tc>
          <w:tcPr>
            <w:tcW w:w="2846" w:type="pct"/>
            <w:vAlign w:val="center"/>
          </w:tcPr>
          <w:p w:rsidRPr="00D24DBB" w:rsidR="00BB00C4" w:rsidP="002F2D67" w:rsidRDefault="00BB00C4" w14:paraId="7CF3A2C4" w14:textId="77777777">
            <w:pPr>
              <w:spacing w:before="70" w:line="276" w:lineRule="auto"/>
              <w:rPr>
                <w:rFonts w:asciiTheme="minorHAnsi" w:hAnsiTheme="minorHAnsi" w:cstheme="minorHAnsi"/>
                <w:color w:val="000000"/>
                <w:sz w:val="22"/>
                <w:szCs w:val="22"/>
              </w:rPr>
            </w:pPr>
            <w:r w:rsidRPr="00D24DBB">
              <w:rPr>
                <w:rFonts w:asciiTheme="minorHAnsi" w:hAnsiTheme="minorHAnsi" w:cstheme="minorHAnsi"/>
                <w:color w:val="000000"/>
                <w:sz w:val="22"/>
                <w:szCs w:val="22"/>
              </w:rPr>
              <w:t>Počet informačných a vzdelávacích workshopov, konferencií a pod.</w:t>
            </w:r>
          </w:p>
        </w:tc>
        <w:tc>
          <w:tcPr>
            <w:tcW w:w="1127" w:type="pct"/>
            <w:noWrap/>
            <w:vAlign w:val="center"/>
          </w:tcPr>
          <w:p w:rsidRPr="00D24DBB" w:rsidR="00BB00C4" w:rsidP="002F2D67" w:rsidRDefault="00BB00C4" w14:paraId="29B821E1" w14:textId="77777777">
            <w:pPr>
              <w:spacing w:before="70" w:line="276" w:lineRule="auto"/>
              <w:jc w:val="center"/>
              <w:rPr>
                <w:rFonts w:asciiTheme="minorHAnsi" w:hAnsiTheme="minorHAnsi" w:cstheme="minorHAnsi"/>
                <w:color w:val="000000" w:themeColor="text1"/>
                <w:sz w:val="22"/>
                <w:szCs w:val="22"/>
              </w:rPr>
            </w:pPr>
            <w:r w:rsidRPr="00D24DBB">
              <w:rPr>
                <w:rFonts w:asciiTheme="minorHAnsi" w:hAnsiTheme="minorHAnsi" w:cstheme="minorHAnsi"/>
                <w:color w:val="000000" w:themeColor="text1"/>
                <w:sz w:val="22"/>
                <w:szCs w:val="22"/>
              </w:rPr>
              <w:t>3</w:t>
            </w:r>
          </w:p>
        </w:tc>
        <w:tc>
          <w:tcPr>
            <w:tcW w:w="1027" w:type="pct"/>
            <w:noWrap/>
            <w:vAlign w:val="center"/>
          </w:tcPr>
          <w:p w:rsidRPr="00D24DBB" w:rsidR="00BB00C4" w:rsidP="002F2D67" w:rsidRDefault="00EC7EAB" w14:paraId="17F88524" w14:textId="58783F01">
            <w:pPr>
              <w:spacing w:before="70" w:line="276" w:lineRule="auto"/>
              <w:jc w:val="center"/>
              <w:rPr>
                <w:rFonts w:asciiTheme="minorHAnsi" w:hAnsiTheme="minorHAnsi" w:cstheme="minorHAnsi"/>
                <w:color w:val="000000" w:themeColor="text1"/>
                <w:sz w:val="22"/>
                <w:szCs w:val="22"/>
              </w:rPr>
            </w:pPr>
            <w:r w:rsidRPr="00D24DBB">
              <w:rPr>
                <w:rFonts w:asciiTheme="minorHAnsi" w:hAnsiTheme="minorHAnsi" w:cstheme="minorHAnsi"/>
                <w:color w:val="000000" w:themeColor="text1"/>
                <w:sz w:val="22"/>
                <w:szCs w:val="22"/>
              </w:rPr>
              <w:t>32</w:t>
            </w:r>
          </w:p>
        </w:tc>
      </w:tr>
      <w:tr w:rsidRPr="00D24DBB" w:rsidR="00BB00C4" w:rsidTr="004C32FB" w14:paraId="716FB5CE" w14:textId="77777777">
        <w:trPr>
          <w:trHeight w:val="300"/>
        </w:trPr>
        <w:tc>
          <w:tcPr>
            <w:tcW w:w="2846" w:type="pct"/>
            <w:vAlign w:val="center"/>
          </w:tcPr>
          <w:p w:rsidRPr="000A340C" w:rsidR="00BB00C4" w:rsidP="002F2D67" w:rsidRDefault="00BB00C4" w14:paraId="2703A4DB" w14:textId="77777777">
            <w:pPr>
              <w:spacing w:before="70" w:line="276" w:lineRule="auto"/>
              <w:rPr>
                <w:rFonts w:asciiTheme="minorHAnsi" w:hAnsiTheme="minorHAnsi" w:cstheme="minorHAnsi"/>
                <w:sz w:val="22"/>
                <w:szCs w:val="22"/>
              </w:rPr>
            </w:pPr>
            <w:r w:rsidRPr="000A340C">
              <w:rPr>
                <w:rFonts w:asciiTheme="minorHAnsi" w:hAnsiTheme="minorHAnsi" w:cstheme="minorHAnsi"/>
                <w:sz w:val="22"/>
                <w:szCs w:val="22"/>
              </w:rPr>
              <w:t>Informačný systém o</w:t>
            </w:r>
            <w:r w:rsidRPr="000A340C" w:rsidR="00D2061F">
              <w:rPr>
                <w:rFonts w:asciiTheme="minorHAnsi" w:hAnsiTheme="minorHAnsi" w:cstheme="minorHAnsi"/>
                <w:sz w:val="22"/>
                <w:szCs w:val="22"/>
              </w:rPr>
              <w:t> </w:t>
            </w:r>
            <w:r w:rsidRPr="000A340C">
              <w:rPr>
                <w:rFonts w:asciiTheme="minorHAnsi" w:hAnsiTheme="minorHAnsi" w:cstheme="minorHAnsi"/>
                <w:sz w:val="22"/>
                <w:szCs w:val="22"/>
              </w:rPr>
              <w:t>území</w:t>
            </w:r>
          </w:p>
        </w:tc>
        <w:tc>
          <w:tcPr>
            <w:tcW w:w="1127" w:type="pct"/>
            <w:noWrap/>
            <w:vAlign w:val="center"/>
          </w:tcPr>
          <w:p w:rsidRPr="000A340C" w:rsidR="00BB00C4" w:rsidP="002F2D67" w:rsidRDefault="00BB00C4" w14:paraId="51D82AF1" w14:textId="77777777">
            <w:pPr>
              <w:spacing w:before="70" w:line="276" w:lineRule="auto"/>
              <w:jc w:val="center"/>
              <w:rPr>
                <w:rFonts w:asciiTheme="minorHAnsi" w:hAnsiTheme="minorHAnsi" w:cstheme="minorHAnsi"/>
                <w:sz w:val="22"/>
                <w:szCs w:val="22"/>
              </w:rPr>
            </w:pPr>
            <w:r w:rsidRPr="000A340C">
              <w:rPr>
                <w:rFonts w:asciiTheme="minorHAnsi" w:hAnsiTheme="minorHAnsi" w:cstheme="minorHAnsi"/>
                <w:sz w:val="22"/>
                <w:szCs w:val="22"/>
              </w:rPr>
              <w:t>0</w:t>
            </w:r>
          </w:p>
        </w:tc>
        <w:tc>
          <w:tcPr>
            <w:tcW w:w="1027" w:type="pct"/>
            <w:noWrap/>
            <w:vAlign w:val="center"/>
          </w:tcPr>
          <w:p w:rsidRPr="000A340C" w:rsidR="00BB00C4" w:rsidP="002F2D67" w:rsidRDefault="00BB00C4" w14:paraId="6CF44108" w14:textId="465FEDB6">
            <w:pPr>
              <w:spacing w:before="70" w:line="276" w:lineRule="auto"/>
              <w:jc w:val="center"/>
              <w:rPr>
                <w:rFonts w:asciiTheme="minorHAnsi" w:hAnsiTheme="minorHAnsi" w:cstheme="minorHAnsi"/>
                <w:sz w:val="22"/>
                <w:szCs w:val="22"/>
              </w:rPr>
            </w:pPr>
            <w:r w:rsidRPr="000A340C">
              <w:rPr>
                <w:rFonts w:asciiTheme="minorHAnsi" w:hAnsiTheme="minorHAnsi" w:cstheme="minorHAnsi"/>
                <w:sz w:val="22"/>
                <w:szCs w:val="22"/>
              </w:rPr>
              <w:t>1</w:t>
            </w:r>
            <w:r w:rsidRPr="000A340C" w:rsidR="00EF6512">
              <w:rPr>
                <w:rStyle w:val="Odkaznapoznmkupodiarou"/>
                <w:rFonts w:asciiTheme="minorHAnsi" w:hAnsiTheme="minorHAnsi" w:cstheme="minorHAnsi"/>
                <w:sz w:val="22"/>
                <w:szCs w:val="22"/>
              </w:rPr>
              <w:footnoteReference w:id="2"/>
            </w:r>
          </w:p>
        </w:tc>
      </w:tr>
    </w:tbl>
    <w:p w:rsidRPr="005178CC" w:rsidR="00BB00C4" w:rsidP="002F2D67" w:rsidRDefault="00BB00C4" w14:paraId="119C6F50" w14:textId="301174B8">
      <w:pPr>
        <w:spacing w:before="70" w:line="276" w:lineRule="auto"/>
        <w:jc w:val="both"/>
        <w:rPr>
          <w:rFonts w:eastAsia="Batang" w:asciiTheme="minorHAnsi" w:hAnsiTheme="minorHAnsi" w:cstheme="minorHAnsi"/>
          <w:b/>
          <w:sz w:val="22"/>
          <w:szCs w:val="22"/>
        </w:rPr>
      </w:pPr>
      <w:r w:rsidRPr="005178CC">
        <w:rPr>
          <w:rFonts w:eastAsia="Batang" w:asciiTheme="minorHAnsi" w:hAnsiTheme="minorHAnsi" w:cstheme="minorHAnsi"/>
          <w:b/>
          <w:sz w:val="22"/>
          <w:szCs w:val="22"/>
        </w:rPr>
        <w:t>Výsledky (na úrovni opatrení):</w:t>
      </w:r>
    </w:p>
    <w:tbl>
      <w:tblPr>
        <w:tblStyle w:val="Mriekatabuky"/>
        <w:tblW w:w="5000" w:type="pct"/>
        <w:tblLook w:val="04A0" w:firstRow="1" w:lastRow="0" w:firstColumn="1" w:lastColumn="0" w:noHBand="0" w:noVBand="1"/>
      </w:tblPr>
      <w:tblGrid>
        <w:gridCol w:w="5158"/>
        <w:gridCol w:w="2043"/>
        <w:gridCol w:w="1861"/>
      </w:tblGrid>
      <w:tr w:rsidRPr="00D24DBB" w:rsidR="006F3931" w:rsidTr="004C32FB" w14:paraId="5DB1D094" w14:textId="77777777">
        <w:trPr>
          <w:trHeight w:val="300"/>
        </w:trPr>
        <w:tc>
          <w:tcPr>
            <w:tcW w:w="2846" w:type="pct"/>
            <w:noWrap/>
            <w:hideMark/>
          </w:tcPr>
          <w:p w:rsidRPr="009B2147" w:rsidR="006F3931" w:rsidP="002F2D67" w:rsidRDefault="006F3931" w14:paraId="202D8443" w14:textId="3DB4F2B5">
            <w:pPr>
              <w:spacing w:before="70" w:line="276" w:lineRule="auto"/>
              <w:jc w:val="both"/>
              <w:rPr>
                <w:rFonts w:asciiTheme="minorHAnsi" w:hAnsiTheme="minorHAnsi" w:cstheme="minorHAnsi"/>
                <w:b/>
                <w:sz w:val="22"/>
                <w:szCs w:val="22"/>
              </w:rPr>
            </w:pPr>
            <w:r w:rsidRPr="009B2147">
              <w:rPr>
                <w:rFonts w:eastAsia="Batang" w:asciiTheme="minorHAnsi" w:hAnsiTheme="minorHAnsi" w:cstheme="minorHAnsi"/>
                <w:sz w:val="22"/>
                <w:szCs w:val="22"/>
              </w:rPr>
              <w:t>Počet vzájomne podporených aktivít/ projektov</w:t>
            </w:r>
          </w:p>
        </w:tc>
        <w:tc>
          <w:tcPr>
            <w:tcW w:w="1127" w:type="pct"/>
            <w:noWrap/>
            <w:hideMark/>
          </w:tcPr>
          <w:p w:rsidRPr="009B2147" w:rsidR="006F3931" w:rsidP="002F2D67" w:rsidRDefault="006F3931" w14:paraId="0D37AF59" w14:textId="7CF6CB6F">
            <w:pPr>
              <w:spacing w:before="70" w:line="276" w:lineRule="auto"/>
              <w:jc w:val="center"/>
              <w:rPr>
                <w:rFonts w:asciiTheme="minorHAnsi" w:hAnsiTheme="minorHAnsi" w:cstheme="minorHAnsi"/>
                <w:b/>
                <w:sz w:val="22"/>
                <w:szCs w:val="22"/>
              </w:rPr>
            </w:pPr>
            <w:r w:rsidRPr="009B2147">
              <w:rPr>
                <w:rFonts w:eastAsia="Batang" w:asciiTheme="minorHAnsi" w:hAnsiTheme="minorHAnsi" w:cstheme="minorHAnsi"/>
                <w:sz w:val="22"/>
                <w:szCs w:val="22"/>
              </w:rPr>
              <w:t>0</w:t>
            </w:r>
          </w:p>
        </w:tc>
        <w:tc>
          <w:tcPr>
            <w:tcW w:w="1027" w:type="pct"/>
            <w:noWrap/>
            <w:hideMark/>
          </w:tcPr>
          <w:p w:rsidRPr="009B2147" w:rsidR="006F3931" w:rsidP="002F2D67" w:rsidRDefault="009B2147" w14:paraId="2C4E94DE" w14:textId="7C60857F">
            <w:pPr>
              <w:spacing w:before="70" w:line="276" w:lineRule="auto"/>
              <w:jc w:val="center"/>
              <w:rPr>
                <w:rFonts w:asciiTheme="minorHAnsi" w:hAnsiTheme="minorHAnsi" w:cstheme="minorHAnsi"/>
                <w:b/>
                <w:sz w:val="22"/>
                <w:szCs w:val="22"/>
              </w:rPr>
            </w:pPr>
            <w:r w:rsidRPr="009B2147">
              <w:rPr>
                <w:rFonts w:asciiTheme="minorHAnsi" w:hAnsiTheme="minorHAnsi" w:cstheme="minorHAnsi"/>
                <w:b/>
                <w:sz w:val="22"/>
                <w:szCs w:val="22"/>
              </w:rPr>
              <w:t>335</w:t>
            </w:r>
            <w:r w:rsidRPr="009B2147" w:rsidR="006F3931">
              <w:rPr>
                <w:rStyle w:val="Odkaznapoznmkupodiarou"/>
                <w:rFonts w:eastAsia="Batang" w:asciiTheme="minorHAnsi" w:hAnsiTheme="minorHAnsi" w:cstheme="minorHAnsi"/>
                <w:sz w:val="22"/>
                <w:szCs w:val="22"/>
              </w:rPr>
              <w:footnoteReference w:id="3"/>
            </w:r>
          </w:p>
        </w:tc>
      </w:tr>
    </w:tbl>
    <w:p w:rsidRPr="00D24DBB" w:rsidR="001F37D3" w:rsidP="001F37D3" w:rsidRDefault="001F37D3" w14:paraId="6721EFC4" w14:textId="77777777">
      <w:pPr>
        <w:pStyle w:val="Nadpis3"/>
        <w:numPr>
          <w:ilvl w:val="0"/>
          <w:numId w:val="0"/>
        </w:numPr>
        <w:rPr>
          <w:color w:val="FF0000"/>
        </w:rPr>
      </w:pPr>
    </w:p>
    <w:p w:rsidRPr="001F37D3" w:rsidR="00BC46CD" w:rsidP="001F37D3" w:rsidRDefault="00276253" w14:paraId="50941F76" w14:textId="1F51C931">
      <w:pPr>
        <w:pStyle w:val="Nadpis3"/>
        <w:numPr>
          <w:ilvl w:val="0"/>
          <w:numId w:val="0"/>
        </w:numPr>
        <w:ind w:left="720" w:hanging="720"/>
      </w:pPr>
      <w:bookmarkStart w:name="_Toc71028107" w:id="3"/>
      <w:r w:rsidRPr="00D24DBB">
        <w:t>Spolupráca a</w:t>
      </w:r>
      <w:r w:rsidRPr="00D24DBB" w:rsidR="008056D4">
        <w:t> </w:t>
      </w:r>
      <w:r w:rsidRPr="00D24DBB">
        <w:t>hľadani</w:t>
      </w:r>
      <w:r w:rsidRPr="00D24DBB" w:rsidR="008056D4">
        <w:t xml:space="preserve">e </w:t>
      </w:r>
      <w:r w:rsidRPr="00D24DBB">
        <w:t>inovatívnych riešení rozvoja vidieka Bratislavského kraja</w:t>
      </w:r>
      <w:bookmarkEnd w:id="3"/>
    </w:p>
    <w:p w:rsidRPr="00E95CB5" w:rsidR="001412C6" w:rsidP="002F2D67" w:rsidRDefault="001412C6" w14:paraId="497031E8" w14:textId="404C7793">
      <w:pPr>
        <w:spacing w:before="70" w:line="276" w:lineRule="auto"/>
        <w:jc w:val="both"/>
        <w:rPr>
          <w:rFonts w:asciiTheme="minorHAnsi" w:hAnsiTheme="minorHAnsi" w:cstheme="minorHAnsi"/>
        </w:rPr>
      </w:pPr>
      <w:r w:rsidRPr="003029D1">
        <w:rPr>
          <w:rFonts w:asciiTheme="minorHAnsi" w:hAnsiTheme="minorHAnsi" w:cstheme="minorHAnsi"/>
          <w:b/>
          <w:bCs/>
        </w:rPr>
        <w:t>Zriadenie Inštitútu regionálnej politiky Bratislavského kraja</w:t>
      </w:r>
    </w:p>
    <w:p w:rsidR="003847BD" w:rsidP="002F2D67" w:rsidRDefault="001412C6" w14:paraId="10D10508" w14:textId="77777777">
      <w:pPr>
        <w:spacing w:before="70" w:line="276" w:lineRule="auto"/>
        <w:jc w:val="both"/>
        <w:rPr>
          <w:rFonts w:asciiTheme="minorHAnsi" w:hAnsiTheme="minorHAnsi" w:cstheme="minorHAnsi"/>
          <w:sz w:val="22"/>
          <w:szCs w:val="22"/>
        </w:rPr>
      </w:pPr>
      <w:r w:rsidRPr="002100B8">
        <w:rPr>
          <w:rFonts w:asciiTheme="minorHAnsi" w:hAnsiTheme="minorHAnsi" w:cstheme="minorHAnsi"/>
          <w:b/>
          <w:bCs/>
          <w:sz w:val="22"/>
          <w:szCs w:val="22"/>
        </w:rPr>
        <w:t>Oddelenie stratégie a územného rozvoja</w:t>
      </w:r>
      <w:r w:rsidRPr="002100B8" w:rsidR="001E4E01">
        <w:rPr>
          <w:rFonts w:asciiTheme="minorHAnsi" w:hAnsiTheme="minorHAnsi" w:cstheme="minorHAnsi"/>
          <w:b/>
          <w:bCs/>
          <w:sz w:val="22"/>
          <w:szCs w:val="22"/>
        </w:rPr>
        <w:t xml:space="preserve"> </w:t>
      </w:r>
      <w:r w:rsidRPr="002100B8">
        <w:rPr>
          <w:rFonts w:asciiTheme="minorHAnsi" w:hAnsiTheme="minorHAnsi" w:cstheme="minorHAnsi"/>
          <w:b/>
          <w:bCs/>
          <w:sz w:val="22"/>
          <w:szCs w:val="22"/>
        </w:rPr>
        <w:t xml:space="preserve">sa k 1. máju 2020 transformovalo na Inštitút regionálnej politiky Bratislavského kraja </w:t>
      </w:r>
      <w:r w:rsidRPr="002100B8">
        <w:rPr>
          <w:rFonts w:asciiTheme="minorHAnsi" w:hAnsiTheme="minorHAnsi" w:cstheme="minorHAnsi"/>
          <w:sz w:val="22"/>
          <w:szCs w:val="22"/>
        </w:rPr>
        <w:t>(ďalej len „Inštitút“)</w:t>
      </w:r>
      <w:r w:rsidR="00156139">
        <w:rPr>
          <w:rFonts w:asciiTheme="minorHAnsi" w:hAnsiTheme="minorHAnsi" w:cstheme="minorHAnsi"/>
          <w:sz w:val="22"/>
          <w:szCs w:val="22"/>
        </w:rPr>
        <w:t xml:space="preserve">, ktorý bol v roku 2021 </w:t>
      </w:r>
      <w:r w:rsidR="008001F2">
        <w:rPr>
          <w:rFonts w:asciiTheme="minorHAnsi" w:hAnsiTheme="minorHAnsi" w:cstheme="minorHAnsi"/>
          <w:sz w:val="22"/>
          <w:szCs w:val="22"/>
        </w:rPr>
        <w:t xml:space="preserve">plne </w:t>
      </w:r>
      <w:r w:rsidR="008F6354">
        <w:rPr>
          <w:rFonts w:asciiTheme="minorHAnsi" w:hAnsiTheme="minorHAnsi" w:cstheme="minorHAnsi"/>
          <w:sz w:val="22"/>
          <w:szCs w:val="22"/>
        </w:rPr>
        <w:t>spĺňal svoju</w:t>
      </w:r>
      <w:r w:rsidR="003847BD">
        <w:rPr>
          <w:rFonts w:asciiTheme="minorHAnsi" w:hAnsiTheme="minorHAnsi" w:cstheme="minorHAnsi"/>
          <w:sz w:val="22"/>
          <w:szCs w:val="22"/>
        </w:rPr>
        <w:t xml:space="preserve"> náplň a stanovené výstupy projektu</w:t>
      </w:r>
      <w:r w:rsidRPr="002100B8">
        <w:rPr>
          <w:rFonts w:asciiTheme="minorHAnsi" w:hAnsiTheme="minorHAnsi" w:cstheme="minorHAnsi"/>
          <w:sz w:val="22"/>
          <w:szCs w:val="22"/>
        </w:rPr>
        <w:t>.</w:t>
      </w:r>
    </w:p>
    <w:p w:rsidR="00652EB0" w:rsidP="002F2D67" w:rsidRDefault="001412C6" w14:paraId="711779C9" w14:textId="6A2E1BC0">
      <w:p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 xml:space="preserve">Vznik a fungovanie Inštitútu je jednou z hlavných aktivít projektu </w:t>
      </w:r>
      <w:r w:rsidRPr="002100B8">
        <w:rPr>
          <w:rFonts w:asciiTheme="minorHAnsi" w:hAnsiTheme="minorHAnsi" w:cstheme="minorHAnsi"/>
          <w:b/>
          <w:bCs/>
          <w:sz w:val="22"/>
          <w:szCs w:val="22"/>
        </w:rPr>
        <w:t>Smart región BSK</w:t>
      </w:r>
      <w:r w:rsidRPr="002100B8">
        <w:rPr>
          <w:rFonts w:asciiTheme="minorHAnsi" w:hAnsiTheme="minorHAnsi" w:cstheme="minorHAnsi"/>
          <w:sz w:val="22"/>
          <w:szCs w:val="22"/>
        </w:rPr>
        <w:t xml:space="preserve"> v</w:t>
      </w:r>
      <w:r w:rsidR="002E1C41">
        <w:rPr>
          <w:rFonts w:asciiTheme="minorHAnsi" w:hAnsiTheme="minorHAnsi" w:cstheme="minorHAnsi"/>
          <w:sz w:val="22"/>
          <w:szCs w:val="22"/>
        </w:rPr>
        <w:t xml:space="preserve"> </w:t>
      </w:r>
      <w:r w:rsidRPr="002100B8">
        <w:rPr>
          <w:rFonts w:asciiTheme="minorHAnsi" w:hAnsiTheme="minorHAnsi" w:cstheme="minorHAnsi"/>
          <w:sz w:val="22"/>
          <w:szCs w:val="22"/>
        </w:rPr>
        <w:t>rámci výzvy „</w:t>
      </w:r>
      <w:r w:rsidRPr="00E9640D">
        <w:rPr>
          <w:rFonts w:asciiTheme="minorHAnsi" w:hAnsiTheme="minorHAnsi" w:cstheme="minorHAnsi"/>
          <w:sz w:val="22"/>
          <w:szCs w:val="22"/>
        </w:rPr>
        <w:t>Inteligentný a lepší samosprávny kraj</w:t>
      </w:r>
      <w:r w:rsidRPr="002100B8" w:rsidR="001D46D3">
        <w:rPr>
          <w:rFonts w:asciiTheme="minorHAnsi" w:hAnsiTheme="minorHAnsi" w:cstheme="minorHAnsi"/>
          <w:sz w:val="22"/>
          <w:szCs w:val="22"/>
        </w:rPr>
        <w:t>“</w:t>
      </w:r>
      <w:r w:rsidRPr="002100B8">
        <w:rPr>
          <w:rFonts w:asciiTheme="minorHAnsi" w:hAnsiTheme="minorHAnsi" w:cstheme="minorHAnsi"/>
          <w:sz w:val="22"/>
          <w:szCs w:val="22"/>
        </w:rPr>
        <w:t>, financovaný z Operačného programu Efektívna verejná správa (ďalej len „OP EVS“).</w:t>
      </w:r>
      <w:r w:rsidRPr="002100B8" w:rsidR="00AC14AF">
        <w:rPr>
          <w:rFonts w:asciiTheme="minorHAnsi" w:hAnsiTheme="minorHAnsi" w:cstheme="minorHAnsi"/>
          <w:sz w:val="22"/>
          <w:szCs w:val="22"/>
        </w:rPr>
        <w:t xml:space="preserve"> </w:t>
      </w:r>
      <w:r w:rsidRPr="002100B8">
        <w:rPr>
          <w:rFonts w:asciiTheme="minorHAnsi" w:hAnsiTheme="minorHAnsi" w:cstheme="minorHAnsi"/>
          <w:sz w:val="22"/>
          <w:szCs w:val="22"/>
        </w:rPr>
        <w:t>Obdobie realizácie projektu je stanovené v časovom rozmedzí máj 2020 – október 2022 (30 mesiacov)</w:t>
      </w:r>
      <w:r w:rsidR="00F3143B">
        <w:rPr>
          <w:rFonts w:asciiTheme="minorHAnsi" w:hAnsiTheme="minorHAnsi" w:cstheme="minorHAnsi"/>
          <w:sz w:val="22"/>
          <w:szCs w:val="22"/>
        </w:rPr>
        <w:t>.</w:t>
      </w:r>
    </w:p>
    <w:p w:rsidRPr="00A37650" w:rsidR="00374C27" w:rsidP="002F2D67" w:rsidRDefault="001412C6" w14:paraId="796DF404" w14:textId="3A6E0874">
      <w:pPr>
        <w:spacing w:before="70" w:line="276" w:lineRule="auto"/>
        <w:jc w:val="both"/>
        <w:rPr>
          <w:rStyle w:val="normaltextrun"/>
          <w:rFonts w:asciiTheme="minorHAnsi" w:hAnsiTheme="minorHAnsi" w:cstheme="minorHAnsi"/>
          <w:sz w:val="22"/>
          <w:szCs w:val="22"/>
        </w:rPr>
      </w:pPr>
      <w:r w:rsidRPr="00A37650">
        <w:rPr>
          <w:rFonts w:asciiTheme="minorHAnsi" w:hAnsiTheme="minorHAnsi" w:cstheme="minorHAnsi"/>
          <w:sz w:val="22"/>
          <w:szCs w:val="22"/>
        </w:rPr>
        <w:t xml:space="preserve">Hlavnými výstupmi projektu sú: </w:t>
      </w:r>
      <w:r w:rsidRPr="00A37650">
        <w:rPr>
          <w:rStyle w:val="normaltextrun"/>
          <w:rFonts w:asciiTheme="minorHAnsi" w:hAnsiTheme="minorHAnsi" w:eastAsiaTheme="minorHAnsi" w:cstheme="minorHAnsi"/>
          <w:sz w:val="22"/>
          <w:szCs w:val="22"/>
          <w:lang w:eastAsia="en-US"/>
        </w:rPr>
        <w:t>zriadenie Inštitútu regionálnej politiky Bratislavského kraja</w:t>
      </w:r>
      <w:r w:rsidRPr="00A37650" w:rsidR="007E14FF">
        <w:rPr>
          <w:rStyle w:val="normaltextrun"/>
          <w:rFonts w:asciiTheme="minorHAnsi" w:hAnsiTheme="minorHAnsi" w:eastAsiaTheme="minorHAnsi" w:cstheme="minorHAnsi"/>
          <w:sz w:val="22"/>
          <w:szCs w:val="22"/>
          <w:lang w:eastAsia="en-US"/>
        </w:rPr>
        <w:t>,</w:t>
      </w:r>
      <w:r w:rsidRPr="00A37650" w:rsidR="00D74EB4">
        <w:rPr>
          <w:rStyle w:val="normaltextrun"/>
          <w:rFonts w:asciiTheme="minorHAnsi" w:hAnsiTheme="minorHAnsi" w:cstheme="minorHAnsi"/>
          <w:sz w:val="22"/>
          <w:szCs w:val="22"/>
        </w:rPr>
        <w:t xml:space="preserve"> </w:t>
      </w:r>
      <w:r w:rsidRPr="00A37650">
        <w:rPr>
          <w:rStyle w:val="normaltextrun"/>
          <w:rFonts w:asciiTheme="minorHAnsi" w:hAnsiTheme="minorHAnsi" w:eastAsiaTheme="minorHAnsi" w:cstheme="minorHAnsi"/>
          <w:sz w:val="22"/>
          <w:szCs w:val="22"/>
          <w:lang w:eastAsia="en-US"/>
        </w:rPr>
        <w:t>vypracovanie stratégií a koncepcií v rámci väčšiny sektorových politík</w:t>
      </w:r>
      <w:r w:rsidRPr="00A37650" w:rsidR="007E14FF">
        <w:rPr>
          <w:rStyle w:val="normaltextrun"/>
          <w:rFonts w:asciiTheme="minorHAnsi" w:hAnsiTheme="minorHAnsi" w:eastAsiaTheme="minorHAnsi" w:cstheme="minorHAnsi"/>
          <w:sz w:val="22"/>
          <w:szCs w:val="22"/>
          <w:lang w:eastAsia="en-US"/>
        </w:rPr>
        <w:t>,</w:t>
      </w:r>
      <w:r w:rsidRPr="00A37650" w:rsidR="00D74EB4">
        <w:rPr>
          <w:rStyle w:val="normaltextrun"/>
          <w:rFonts w:asciiTheme="minorHAnsi" w:hAnsiTheme="minorHAnsi" w:cstheme="minorHAnsi"/>
          <w:sz w:val="22"/>
          <w:szCs w:val="22"/>
        </w:rPr>
        <w:t xml:space="preserve"> </w:t>
      </w:r>
      <w:r w:rsidRPr="00A37650">
        <w:rPr>
          <w:rStyle w:val="normaltextrun"/>
          <w:rFonts w:asciiTheme="minorHAnsi" w:hAnsiTheme="minorHAnsi" w:eastAsiaTheme="minorHAnsi" w:cstheme="minorHAnsi"/>
          <w:sz w:val="22"/>
          <w:szCs w:val="22"/>
          <w:lang w:eastAsia="en-US"/>
        </w:rPr>
        <w:t xml:space="preserve">zavedenie systému riadenia </w:t>
      </w:r>
      <w:r w:rsidRPr="00A37650">
        <w:rPr>
          <w:rStyle w:val="normaltextrun"/>
          <w:rFonts w:asciiTheme="minorHAnsi" w:hAnsiTheme="minorHAnsi" w:eastAsiaTheme="minorHAnsi" w:cstheme="minorHAnsi"/>
          <w:sz w:val="22"/>
          <w:szCs w:val="22"/>
          <w:lang w:eastAsia="en-US"/>
        </w:rPr>
        <w:lastRenderedPageBreak/>
        <w:t>kvality v organizácii v pôsobnosti BSK</w:t>
      </w:r>
      <w:r w:rsidRPr="00A37650" w:rsidR="00D74EB4">
        <w:rPr>
          <w:rStyle w:val="normaltextrun"/>
          <w:rFonts w:asciiTheme="minorHAnsi" w:hAnsiTheme="minorHAnsi" w:cstheme="minorHAnsi"/>
          <w:sz w:val="22"/>
          <w:szCs w:val="22"/>
        </w:rPr>
        <w:t xml:space="preserve">, </w:t>
      </w:r>
      <w:r w:rsidRPr="00A37650">
        <w:rPr>
          <w:rStyle w:val="normaltextrun"/>
          <w:rFonts w:asciiTheme="minorHAnsi" w:hAnsiTheme="minorHAnsi" w:eastAsiaTheme="minorHAnsi" w:cstheme="minorHAnsi"/>
          <w:sz w:val="22"/>
          <w:szCs w:val="22"/>
          <w:lang w:eastAsia="en-US"/>
        </w:rPr>
        <w:t>vzdelávanie zamestnancov Úradu Bratislavského samosprávneho kraja formou zahraničných workshopov.</w:t>
      </w:r>
    </w:p>
    <w:p w:rsidRPr="00A37650" w:rsidR="009C6484" w:rsidP="00715E98" w:rsidRDefault="001412C6" w14:paraId="4E92A1BB" w14:textId="77777777">
      <w:pPr>
        <w:spacing w:before="70" w:line="276" w:lineRule="auto"/>
        <w:jc w:val="both"/>
        <w:rPr>
          <w:rStyle w:val="normaltextrun"/>
          <w:rFonts w:asciiTheme="minorHAnsi" w:hAnsiTheme="minorHAnsi" w:cstheme="minorHAnsi"/>
          <w:sz w:val="22"/>
          <w:szCs w:val="22"/>
        </w:rPr>
      </w:pPr>
      <w:r w:rsidRPr="00A37650">
        <w:rPr>
          <w:rStyle w:val="normaltextrun"/>
          <w:rFonts w:asciiTheme="minorHAnsi" w:hAnsiTheme="minorHAnsi" w:cstheme="minorHAnsi"/>
          <w:sz w:val="22"/>
          <w:szCs w:val="22"/>
        </w:rPr>
        <w:t xml:space="preserve">Vznikom Inštitútu došlo k </w:t>
      </w:r>
      <w:r w:rsidRPr="00A37650">
        <w:rPr>
          <w:rStyle w:val="normaltextrun"/>
          <w:rFonts w:asciiTheme="minorHAnsi" w:hAnsiTheme="minorHAnsi" w:cstheme="minorHAnsi"/>
          <w:b/>
          <w:sz w:val="22"/>
          <w:szCs w:val="22"/>
        </w:rPr>
        <w:t>posilneniu analyticko-strategických a implementačných kapacít na Úrade BSK</w:t>
      </w:r>
      <w:r w:rsidRPr="00A37650">
        <w:rPr>
          <w:rStyle w:val="normaltextrun"/>
          <w:rFonts w:asciiTheme="minorHAnsi" w:hAnsiTheme="minorHAnsi" w:cstheme="minorHAnsi"/>
          <w:sz w:val="22"/>
          <w:szCs w:val="22"/>
        </w:rPr>
        <w:t>, ktoré sú v súlade s návrhom Vízie a stratégie rozvoja Slovenska do roku 2030 súčasťou podporného systému strategického riadenia štátu. Kapacity inštitútu boli rozšírené prijatím 6 dodatočných zamestnancov na odbore </w:t>
      </w:r>
      <w:r w:rsidRPr="00A37650" w:rsidR="00DF7E39">
        <w:rPr>
          <w:rStyle w:val="normaltextrun"/>
          <w:rFonts w:asciiTheme="minorHAnsi" w:hAnsiTheme="minorHAnsi" w:cstheme="minorHAnsi"/>
          <w:sz w:val="22"/>
          <w:szCs w:val="22"/>
        </w:rPr>
        <w:t>Odbor stratégie, územného rozvoja a riadenia projektov (ďalej len „</w:t>
      </w:r>
      <w:r w:rsidRPr="00A37650">
        <w:rPr>
          <w:rStyle w:val="spellingerror"/>
          <w:rFonts w:asciiTheme="minorHAnsi" w:hAnsiTheme="minorHAnsi" w:cstheme="minorHAnsi"/>
          <w:sz w:val="22"/>
          <w:szCs w:val="22"/>
        </w:rPr>
        <w:t>OSÚRaRP</w:t>
      </w:r>
      <w:r w:rsidRPr="00A37650" w:rsidR="00DF7E39">
        <w:rPr>
          <w:rStyle w:val="spellingerror"/>
          <w:rFonts w:asciiTheme="minorHAnsi" w:hAnsiTheme="minorHAnsi" w:cstheme="minorHAnsi"/>
          <w:sz w:val="22"/>
          <w:szCs w:val="22"/>
        </w:rPr>
        <w:t>“)</w:t>
      </w:r>
      <w:r w:rsidRPr="00A37650">
        <w:rPr>
          <w:rStyle w:val="normaltextrun"/>
          <w:rFonts w:asciiTheme="minorHAnsi" w:hAnsiTheme="minorHAnsi" w:cstheme="minorHAnsi"/>
          <w:sz w:val="22"/>
          <w:szCs w:val="22"/>
        </w:rPr>
        <w:t> a zároveň sa posilnili implementačné kapacity aj na ďalších odboroch Úradu BSK</w:t>
      </w:r>
      <w:r w:rsidRPr="00A37650" w:rsidR="009C6484">
        <w:rPr>
          <w:rStyle w:val="normaltextrun"/>
          <w:rFonts w:asciiTheme="minorHAnsi" w:hAnsiTheme="minorHAnsi" w:cstheme="minorHAnsi"/>
          <w:sz w:val="22"/>
          <w:szCs w:val="22"/>
        </w:rPr>
        <w:t>.</w:t>
      </w:r>
    </w:p>
    <w:p w:rsidRPr="00A37650" w:rsidR="00715E98" w:rsidP="00715E98" w:rsidRDefault="001412C6" w14:paraId="289D9E3E" w14:textId="2035E4AE">
      <w:pPr>
        <w:spacing w:before="70" w:line="276" w:lineRule="auto"/>
        <w:jc w:val="both"/>
        <w:rPr>
          <w:rStyle w:val="normaltextrun"/>
          <w:rFonts w:asciiTheme="minorHAnsi" w:hAnsiTheme="minorHAnsi" w:eastAsiaTheme="majorEastAsia" w:cstheme="minorHAnsi"/>
          <w:sz w:val="22"/>
          <w:szCs w:val="22"/>
        </w:rPr>
      </w:pPr>
      <w:r w:rsidRPr="00A37650">
        <w:rPr>
          <w:rStyle w:val="normaltextrun"/>
          <w:rFonts w:asciiTheme="minorHAnsi" w:hAnsiTheme="minorHAnsi" w:cstheme="minorHAnsi"/>
          <w:sz w:val="22"/>
          <w:szCs w:val="22"/>
        </w:rPr>
        <w:t>Analytici a analytičky Inštitútu zabezpečujú analytické, strategicko-plánovacie</w:t>
      </w:r>
      <w:r w:rsidRPr="00A37650">
        <w:rPr>
          <w:rFonts w:asciiTheme="minorHAnsi" w:hAnsiTheme="minorHAnsi" w:cstheme="minorHAnsi"/>
          <w:sz w:val="22"/>
          <w:szCs w:val="22"/>
        </w:rPr>
        <w:t xml:space="preserve"> </w:t>
      </w:r>
      <w:r w:rsidRPr="00A37650">
        <w:rPr>
          <w:rStyle w:val="normaltextrun"/>
          <w:rFonts w:asciiTheme="minorHAnsi" w:hAnsiTheme="minorHAnsi" w:cstheme="minorHAnsi"/>
          <w:sz w:val="22"/>
          <w:szCs w:val="22"/>
        </w:rPr>
        <w:t>a implementačné činnosti pre potreby strategického riadenia BSK v nadväznosti na úlohy analyticko-strategických jednotiek rezortov a ďalších orgánov verejnej správy.</w:t>
      </w:r>
      <w:r w:rsidRPr="00A37650" w:rsidR="00B501EF">
        <w:rPr>
          <w:rStyle w:val="normaltextrun"/>
          <w:rFonts w:asciiTheme="minorHAnsi" w:hAnsiTheme="minorHAnsi" w:cstheme="minorHAnsi"/>
          <w:sz w:val="22"/>
          <w:szCs w:val="22"/>
        </w:rPr>
        <w:t xml:space="preserve"> </w:t>
      </w:r>
      <w:r w:rsidRPr="00A37650">
        <w:rPr>
          <w:rStyle w:val="normaltextrun"/>
          <w:rFonts w:asciiTheme="minorHAnsi" w:hAnsiTheme="minorHAnsi" w:eastAsiaTheme="majorEastAsia" w:cstheme="minorHAnsi"/>
          <w:sz w:val="22"/>
          <w:szCs w:val="22"/>
          <w:shd w:val="clear" w:color="auto" w:fill="FFFFFF"/>
        </w:rPr>
        <w:t xml:space="preserve">Cieľom </w:t>
      </w:r>
      <w:r w:rsidRPr="00A37650" w:rsidR="00927DD8">
        <w:rPr>
          <w:rStyle w:val="normaltextrun"/>
          <w:rFonts w:asciiTheme="minorHAnsi" w:hAnsiTheme="minorHAnsi" w:eastAsiaTheme="majorEastAsia" w:cstheme="minorHAnsi"/>
          <w:sz w:val="22"/>
          <w:szCs w:val="22"/>
          <w:shd w:val="clear" w:color="auto" w:fill="FFFFFF"/>
        </w:rPr>
        <w:t>Inštitútu</w:t>
      </w:r>
      <w:r w:rsidRPr="00A37650">
        <w:rPr>
          <w:rStyle w:val="normaltextrun"/>
          <w:rFonts w:asciiTheme="minorHAnsi" w:hAnsiTheme="minorHAnsi" w:eastAsiaTheme="majorEastAsia" w:cstheme="minorHAnsi"/>
          <w:sz w:val="22"/>
          <w:szCs w:val="22"/>
          <w:shd w:val="clear" w:color="auto" w:fill="FFFFFF"/>
        </w:rPr>
        <w:t xml:space="preserve"> je implementácia PHRSR a Programového vyhlásenia BSK, ako aj napĺňanie jednotlivých sektorových politík na území Bratislavského samosprávneho kraja. Jeho ú</w:t>
      </w:r>
      <w:r w:rsidRPr="00A37650">
        <w:rPr>
          <w:rStyle w:val="normaltextrun"/>
          <w:rFonts w:asciiTheme="minorHAnsi" w:hAnsiTheme="minorHAnsi" w:eastAsiaTheme="majorEastAsia" w:cstheme="minorHAnsi"/>
          <w:sz w:val="22"/>
          <w:szCs w:val="22"/>
        </w:rPr>
        <w:t>lohou je prostredníctvom tvorby strategických dokumentov koordinovať regionálny rozvoj na území BSK a prostredníctvom prípravy a realizácie projektov prispievať k zlepšeniu kvality života v území kraja.</w:t>
      </w:r>
      <w:r w:rsidRPr="00A37650" w:rsidR="00B90697">
        <w:rPr>
          <w:rStyle w:val="normaltextrun"/>
          <w:rFonts w:asciiTheme="minorHAnsi" w:hAnsiTheme="minorHAnsi" w:eastAsiaTheme="majorEastAsia" w:cstheme="minorHAnsi"/>
          <w:sz w:val="22"/>
          <w:szCs w:val="22"/>
        </w:rPr>
        <w:t xml:space="preserve"> </w:t>
      </w:r>
      <w:r w:rsidRPr="00A37650" w:rsidR="00927DD8">
        <w:rPr>
          <w:rStyle w:val="normaltextrun"/>
          <w:rFonts w:asciiTheme="minorHAnsi" w:hAnsiTheme="minorHAnsi" w:eastAsiaTheme="majorEastAsia" w:cstheme="minorHAnsi"/>
          <w:sz w:val="22"/>
          <w:szCs w:val="22"/>
        </w:rPr>
        <w:t>Inštitút</w:t>
      </w:r>
      <w:r w:rsidRPr="00A37650">
        <w:rPr>
          <w:rStyle w:val="normaltextrun"/>
          <w:rFonts w:asciiTheme="minorHAnsi" w:hAnsiTheme="minorHAnsi" w:eastAsiaTheme="majorEastAsia" w:cstheme="minorHAnsi"/>
          <w:sz w:val="22"/>
          <w:szCs w:val="22"/>
        </w:rPr>
        <w:t xml:space="preserve"> sa venuje okrem strednodobým a dlhodobým plánom aj vytváraniu krátkodobých plánov a nástrojov, ktoré na princípe spolupráce v podmienkach projektového cyklu, umožnia tvorbu a implementáciu projektov a integrovaných územných investícií.</w:t>
      </w:r>
    </w:p>
    <w:p w:rsidRPr="00A37650" w:rsidR="001412C6" w:rsidP="00715E98" w:rsidRDefault="001412C6" w14:paraId="512C08C0" w14:textId="7FC44BD1">
      <w:pPr>
        <w:spacing w:before="70" w:line="276" w:lineRule="auto"/>
        <w:jc w:val="both"/>
        <w:rPr>
          <w:rFonts w:asciiTheme="minorHAnsi" w:hAnsiTheme="minorHAnsi" w:cstheme="minorHAnsi"/>
          <w:sz w:val="22"/>
          <w:szCs w:val="22"/>
        </w:rPr>
      </w:pPr>
      <w:r w:rsidRPr="00A37650">
        <w:rPr>
          <w:rStyle w:val="normaltextrun"/>
          <w:rFonts w:asciiTheme="minorHAnsi" w:hAnsiTheme="minorHAnsi" w:eastAsiaTheme="majorEastAsia" w:cstheme="minorHAnsi"/>
          <w:sz w:val="22"/>
          <w:szCs w:val="22"/>
        </w:rPr>
        <w:t>Činnosti Inštitútu zabezpečujú analytici v oblastiach</w:t>
      </w:r>
      <w:r w:rsidRPr="00A37650" w:rsidR="00D74EB4">
        <w:rPr>
          <w:rStyle w:val="normaltextrun"/>
          <w:rFonts w:asciiTheme="minorHAnsi" w:hAnsiTheme="minorHAnsi" w:eastAsiaTheme="majorEastAsia" w:cstheme="minorHAnsi"/>
          <w:sz w:val="22"/>
          <w:szCs w:val="22"/>
        </w:rPr>
        <w:t xml:space="preserve">: </w:t>
      </w:r>
      <w:r w:rsidRPr="00A37650">
        <w:rPr>
          <w:rStyle w:val="normaltextrun"/>
          <w:rFonts w:asciiTheme="minorHAnsi" w:hAnsiTheme="minorHAnsi" w:eastAsiaTheme="majorEastAsia" w:cstheme="minorHAnsi"/>
          <w:sz w:val="22"/>
          <w:szCs w:val="22"/>
        </w:rPr>
        <w:t>životné prostredie a energetika,</w:t>
      </w:r>
      <w:r w:rsidRPr="00A37650" w:rsidR="00D74EB4">
        <w:rPr>
          <w:rFonts w:asciiTheme="minorHAnsi" w:hAnsiTheme="minorHAnsi" w:cstheme="minorHAnsi"/>
          <w:sz w:val="22"/>
          <w:szCs w:val="22"/>
        </w:rPr>
        <w:t xml:space="preserve"> </w:t>
      </w:r>
      <w:r w:rsidRPr="00A37650">
        <w:rPr>
          <w:rStyle w:val="normaltextrun"/>
          <w:rFonts w:asciiTheme="minorHAnsi" w:hAnsiTheme="minorHAnsi" w:eastAsiaTheme="majorEastAsia" w:cstheme="minorHAnsi"/>
          <w:sz w:val="22"/>
          <w:szCs w:val="22"/>
        </w:rPr>
        <w:t>sociálna oblasť,</w:t>
      </w:r>
      <w:r w:rsidRPr="00A37650" w:rsidR="00D74EB4">
        <w:rPr>
          <w:rFonts w:asciiTheme="minorHAnsi" w:hAnsiTheme="minorHAnsi" w:cstheme="minorHAnsi"/>
          <w:sz w:val="22"/>
          <w:szCs w:val="22"/>
        </w:rPr>
        <w:t xml:space="preserve"> </w:t>
      </w:r>
      <w:r w:rsidRPr="00A37650">
        <w:rPr>
          <w:rStyle w:val="normaltextrun"/>
          <w:rFonts w:asciiTheme="minorHAnsi" w:hAnsiTheme="minorHAnsi" w:eastAsiaTheme="majorEastAsia" w:cstheme="minorHAnsi"/>
          <w:sz w:val="22"/>
          <w:szCs w:val="22"/>
        </w:rPr>
        <w:t>udržateľná mobilita,</w:t>
      </w:r>
      <w:r w:rsidRPr="00A37650" w:rsidR="0011519F">
        <w:rPr>
          <w:rStyle w:val="normaltextrun"/>
          <w:rFonts w:asciiTheme="minorHAnsi" w:hAnsiTheme="minorHAnsi" w:eastAsiaTheme="majorEastAsia" w:cstheme="minorHAnsi"/>
          <w:sz w:val="22"/>
          <w:szCs w:val="22"/>
        </w:rPr>
        <w:t xml:space="preserve"> </w:t>
      </w:r>
      <w:r w:rsidRPr="00A37650" w:rsidR="00D74EB4">
        <w:rPr>
          <w:rFonts w:asciiTheme="minorHAnsi" w:hAnsiTheme="minorHAnsi" w:cstheme="minorHAnsi"/>
          <w:sz w:val="22"/>
          <w:szCs w:val="22"/>
        </w:rPr>
        <w:t>š</w:t>
      </w:r>
      <w:r w:rsidRPr="00A37650">
        <w:rPr>
          <w:rStyle w:val="normaltextrun"/>
          <w:rFonts w:asciiTheme="minorHAnsi" w:hAnsiTheme="minorHAnsi" w:eastAsiaTheme="majorEastAsia" w:cstheme="minorHAnsi"/>
          <w:sz w:val="22"/>
          <w:szCs w:val="22"/>
        </w:rPr>
        <w:t>kolstvo a inovácie,</w:t>
      </w:r>
      <w:r w:rsidRPr="00A37650" w:rsidR="00D74EB4">
        <w:rPr>
          <w:rFonts w:asciiTheme="minorHAnsi" w:hAnsiTheme="minorHAnsi" w:cstheme="minorHAnsi"/>
          <w:sz w:val="22"/>
          <w:szCs w:val="22"/>
        </w:rPr>
        <w:t xml:space="preserve"> </w:t>
      </w:r>
      <w:r w:rsidRPr="00A37650">
        <w:rPr>
          <w:rStyle w:val="normaltextrun"/>
          <w:rFonts w:asciiTheme="minorHAnsi" w:hAnsiTheme="minorHAnsi" w:eastAsiaTheme="majorEastAsia" w:cstheme="minorHAnsi"/>
          <w:sz w:val="22"/>
          <w:szCs w:val="22"/>
        </w:rPr>
        <w:t>regionálny rozvoj,</w:t>
      </w:r>
      <w:r w:rsidRPr="00A37650" w:rsidR="00D74EB4">
        <w:rPr>
          <w:rFonts w:asciiTheme="minorHAnsi" w:hAnsiTheme="minorHAnsi" w:cstheme="minorHAnsi"/>
          <w:sz w:val="22"/>
          <w:szCs w:val="22"/>
        </w:rPr>
        <w:t xml:space="preserve"> </w:t>
      </w:r>
      <w:r w:rsidRPr="00A37650">
        <w:rPr>
          <w:rStyle w:val="normaltextrun"/>
          <w:rFonts w:asciiTheme="minorHAnsi" w:hAnsiTheme="minorHAnsi" w:eastAsiaTheme="majorEastAsia" w:cstheme="minorHAnsi"/>
          <w:sz w:val="22"/>
          <w:szCs w:val="22"/>
        </w:rPr>
        <w:t>kultúra, turizmus a MSP,</w:t>
      </w:r>
      <w:r w:rsidRPr="00A37650" w:rsidR="0011519F">
        <w:rPr>
          <w:rStyle w:val="normaltextrun"/>
          <w:rFonts w:asciiTheme="minorHAnsi" w:hAnsiTheme="minorHAnsi" w:eastAsiaTheme="majorEastAsia" w:cstheme="minorHAnsi"/>
          <w:sz w:val="22"/>
          <w:szCs w:val="22"/>
        </w:rPr>
        <w:t xml:space="preserve"> </w:t>
      </w:r>
      <w:r w:rsidRPr="00A37650">
        <w:rPr>
          <w:rStyle w:val="normaltextrun"/>
          <w:rFonts w:asciiTheme="minorHAnsi" w:hAnsiTheme="minorHAnsi" w:eastAsiaTheme="majorEastAsia" w:cstheme="minorHAnsi"/>
          <w:sz w:val="22"/>
          <w:szCs w:val="22"/>
        </w:rPr>
        <w:t>zdravotníctvo.</w:t>
      </w:r>
    </w:p>
    <w:p w:rsidRPr="00A37650" w:rsidR="00D74EB4" w:rsidP="002F2D67" w:rsidRDefault="001412C6" w14:paraId="5CEF3CB8" w14:textId="04F22D88">
      <w:pPr>
        <w:pStyle w:val="paragraph"/>
        <w:spacing w:before="70" w:beforeAutospacing="0" w:after="0" w:afterAutospacing="0" w:line="276" w:lineRule="auto"/>
        <w:jc w:val="both"/>
        <w:textAlignment w:val="baseline"/>
        <w:rPr>
          <w:rStyle w:val="eop"/>
        </w:rPr>
      </w:pPr>
      <w:r w:rsidRPr="00A37650">
        <w:rPr>
          <w:rStyle w:val="normaltextrun"/>
          <w:rFonts w:asciiTheme="minorHAnsi" w:hAnsiTheme="minorHAnsi" w:eastAsiaTheme="majorEastAsia" w:cstheme="minorHAnsi"/>
          <w:sz w:val="22"/>
          <w:szCs w:val="22"/>
        </w:rPr>
        <w:t xml:space="preserve">Kľúčové strategické a koncepčné dokumenty </w:t>
      </w:r>
      <w:r w:rsidRPr="00A37650" w:rsidR="00927DD8">
        <w:rPr>
          <w:rStyle w:val="normaltextrun"/>
          <w:rFonts w:asciiTheme="minorHAnsi" w:hAnsiTheme="minorHAnsi" w:eastAsiaTheme="majorEastAsia" w:cstheme="minorHAnsi"/>
          <w:sz w:val="22"/>
          <w:szCs w:val="22"/>
        </w:rPr>
        <w:t>Inštitútu</w:t>
      </w:r>
      <w:r w:rsidRPr="00A37650" w:rsidR="00A105C1">
        <w:rPr>
          <w:rStyle w:val="normaltextrun"/>
          <w:rFonts w:asciiTheme="minorHAnsi" w:hAnsiTheme="minorHAnsi" w:eastAsiaTheme="majorEastAsia" w:cstheme="minorHAnsi"/>
          <w:sz w:val="22"/>
          <w:szCs w:val="22"/>
        </w:rPr>
        <w:t>:</w:t>
      </w:r>
    </w:p>
    <w:p w:rsidRPr="00A37650" w:rsidR="001412C6" w:rsidP="002E6741" w:rsidRDefault="001412C6" w14:paraId="767DA9B6" w14:textId="4EF45A9C">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Stratégia Bratislava SMART Region</w:t>
      </w:r>
      <w:r w:rsidRPr="00A37650" w:rsidR="00376021">
        <w:rPr>
          <w:rFonts w:asciiTheme="minorHAnsi" w:hAnsiTheme="minorHAnsi" w:eastAsiaTheme="minorHAnsi"/>
          <w:sz w:val="22"/>
          <w:szCs w:val="22"/>
          <w:lang w:eastAsia="en-US"/>
        </w:rPr>
        <w:t xml:space="preserve"> </w:t>
      </w:r>
    </w:p>
    <w:p w:rsidRPr="00A37650" w:rsidR="001412C6" w:rsidP="002E6741" w:rsidRDefault="001412C6" w14:paraId="4DE4AD0B" w14:textId="5E48E9D9">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Zabezpečenie zavedenia systému riadenia kvality na vybranej škole v zriaďovateľskej pôsobnosti BSK podľa modelu Common Assessment Framework (CAF)</w:t>
      </w:r>
    </w:p>
    <w:p w:rsidRPr="00A37650" w:rsidR="002E6741" w:rsidP="002E6741" w:rsidRDefault="001412C6" w14:paraId="372B397B" w14:textId="40644FEA">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Koncepcia rozvoja športu a mládeže v podmienkach Bratislavského samosprávneho kraja 2021-2025</w:t>
      </w:r>
    </w:p>
    <w:p w:rsidRPr="00A37650" w:rsidR="001412C6" w:rsidP="002E6741" w:rsidRDefault="001412C6" w14:paraId="2561DD7C" w14:textId="77777777">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Vykonanie dátovej analýzy na Úrade BSK a návrh IT platformy na zber, zverejňovanie a analýzu otvorených dát</w:t>
      </w:r>
    </w:p>
    <w:p w:rsidRPr="00A37650" w:rsidR="001412C6" w:rsidP="002E6741" w:rsidRDefault="001412C6" w14:paraId="367AACA6" w14:textId="77777777">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Koncepcia zvyšovania priepustnosti a bezpečnosti vybraných križovatiek na cestách II. a III. Triedy na území BSK</w:t>
      </w:r>
    </w:p>
    <w:p w:rsidRPr="00A37650" w:rsidR="001412C6" w:rsidP="002E6741" w:rsidRDefault="001412C6" w14:paraId="1B3E248A" w14:textId="77777777">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Koncepcia rozvoja verejnej osobnej dopravy v BSK</w:t>
      </w:r>
    </w:p>
    <w:p w:rsidRPr="00A37650" w:rsidR="001412C6" w:rsidP="002E6741" w:rsidRDefault="001412C6" w14:paraId="3A0C7981" w14:textId="70683325">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Adaptačný plán BSK na nepriaznivé dôsledky zmeny klímy</w:t>
      </w:r>
      <w:r w:rsidRPr="00A37650" w:rsidR="002E6741">
        <w:rPr>
          <w:rFonts w:asciiTheme="minorHAnsi" w:hAnsiTheme="minorHAnsi" w:eastAsiaTheme="minorHAnsi"/>
          <w:sz w:val="22"/>
          <w:szCs w:val="22"/>
          <w:lang w:eastAsia="en-US"/>
        </w:rPr>
        <w:t xml:space="preserve"> </w:t>
      </w:r>
    </w:p>
    <w:p w:rsidRPr="00A37650" w:rsidR="001412C6" w:rsidP="002E6741" w:rsidRDefault="001412C6" w14:paraId="0B9E2C9F" w14:textId="77777777">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Stratégia rozvoja zdravotnej starostlivosti v BSK na roky 2021-2025</w:t>
      </w:r>
    </w:p>
    <w:p w:rsidRPr="00A37650" w:rsidR="001412C6" w:rsidP="002E6741" w:rsidRDefault="001412C6" w14:paraId="1F61B231" w14:textId="5A9111BB">
      <w:pPr>
        <w:pStyle w:val="Odsekzoznamu"/>
        <w:numPr>
          <w:ilvl w:val="0"/>
          <w:numId w:val="13"/>
        </w:numPr>
        <w:spacing w:before="70" w:line="276" w:lineRule="auto"/>
        <w:rPr>
          <w:rFonts w:asciiTheme="minorHAnsi" w:hAnsiTheme="minorHAnsi" w:eastAsiaTheme="minorHAnsi" w:cstheme="minorHAnsi"/>
          <w:sz w:val="21"/>
          <w:szCs w:val="21"/>
          <w:lang w:eastAsia="en-US"/>
        </w:rPr>
      </w:pPr>
      <w:r w:rsidRPr="00A37650">
        <w:rPr>
          <w:rFonts w:asciiTheme="minorHAnsi" w:hAnsiTheme="minorHAnsi" w:eastAsiaTheme="minorHAnsi"/>
          <w:sz w:val="22"/>
          <w:szCs w:val="22"/>
          <w:lang w:eastAsia="en-US"/>
        </w:rPr>
        <w:t>Social Progress Index (Index sociálneho pokroku)</w:t>
      </w:r>
    </w:p>
    <w:p w:rsidRPr="003335CF" w:rsidR="000F1649" w:rsidP="002F2D67" w:rsidRDefault="001412C6" w14:paraId="04994287" w14:textId="16C1F2EB">
      <w:pPr>
        <w:pStyle w:val="paragraph"/>
        <w:spacing w:before="70" w:beforeAutospacing="0" w:after="0" w:afterAutospacing="0" w:line="276" w:lineRule="auto"/>
        <w:jc w:val="both"/>
        <w:textAlignment w:val="baseline"/>
        <w:rPr>
          <w:rStyle w:val="eop"/>
          <w:rFonts w:asciiTheme="minorHAnsi" w:hAnsiTheme="minorHAnsi" w:eastAsiaTheme="majorEastAsia" w:cstheme="minorHAnsi"/>
          <w:color w:val="FF0000"/>
          <w:sz w:val="22"/>
          <w:szCs w:val="22"/>
        </w:rPr>
      </w:pPr>
      <w:r w:rsidRPr="00B674E5">
        <w:rPr>
          <w:rStyle w:val="normaltextrun"/>
          <w:rFonts w:asciiTheme="minorHAnsi" w:hAnsiTheme="minorHAnsi" w:eastAsiaTheme="majorEastAsia" w:cstheme="minorHAnsi"/>
          <w:sz w:val="22"/>
          <w:szCs w:val="22"/>
        </w:rPr>
        <w:t>Inštitút počas roku 202</w:t>
      </w:r>
      <w:r w:rsidRPr="00B674E5" w:rsidR="00A37650">
        <w:rPr>
          <w:rStyle w:val="normaltextrun"/>
          <w:rFonts w:asciiTheme="minorHAnsi" w:hAnsiTheme="minorHAnsi" w:eastAsiaTheme="majorEastAsia" w:cstheme="minorHAnsi"/>
          <w:sz w:val="22"/>
          <w:szCs w:val="22"/>
        </w:rPr>
        <w:t>1</w:t>
      </w:r>
      <w:r w:rsidRPr="00B674E5">
        <w:rPr>
          <w:rStyle w:val="normaltextrun"/>
          <w:rFonts w:asciiTheme="minorHAnsi" w:hAnsiTheme="minorHAnsi" w:eastAsiaTheme="majorEastAsia" w:cstheme="minorHAnsi"/>
          <w:sz w:val="22"/>
          <w:szCs w:val="22"/>
        </w:rPr>
        <w:t> aktívne spolupracoval</w:t>
      </w:r>
      <w:r w:rsidRPr="00B674E5" w:rsidR="00C1186F">
        <w:rPr>
          <w:rStyle w:val="normaltextrun"/>
          <w:rFonts w:asciiTheme="minorHAnsi" w:hAnsiTheme="minorHAnsi" w:eastAsiaTheme="majorEastAsia" w:cstheme="minorHAnsi"/>
          <w:sz w:val="22"/>
          <w:szCs w:val="22"/>
        </w:rPr>
        <w:t xml:space="preserve"> so zhotoviteľmi jed</w:t>
      </w:r>
      <w:r w:rsidRPr="00B674E5" w:rsidR="00EC255D">
        <w:rPr>
          <w:rStyle w:val="normaltextrun"/>
          <w:rFonts w:asciiTheme="minorHAnsi" w:hAnsiTheme="minorHAnsi" w:eastAsiaTheme="majorEastAsia" w:cstheme="minorHAnsi"/>
          <w:sz w:val="22"/>
          <w:szCs w:val="22"/>
        </w:rPr>
        <w:t xml:space="preserve">notlivých </w:t>
      </w:r>
      <w:r w:rsidRPr="00B674E5" w:rsidR="00021130">
        <w:rPr>
          <w:rStyle w:val="normaltextrun"/>
          <w:rFonts w:asciiTheme="minorHAnsi" w:hAnsiTheme="minorHAnsi" w:eastAsiaTheme="majorEastAsia" w:cstheme="minorHAnsi"/>
          <w:sz w:val="22"/>
          <w:szCs w:val="22"/>
        </w:rPr>
        <w:t>koncepčných dokumentov</w:t>
      </w:r>
      <w:r w:rsidRPr="00B674E5" w:rsidR="00756628">
        <w:rPr>
          <w:rStyle w:val="normaltextrun"/>
          <w:rFonts w:asciiTheme="minorHAnsi" w:hAnsiTheme="minorHAnsi" w:eastAsiaTheme="majorEastAsia" w:cstheme="minorHAnsi"/>
          <w:sz w:val="22"/>
          <w:szCs w:val="22"/>
        </w:rPr>
        <w:t xml:space="preserve">.  Ku koncu roka 2021 </w:t>
      </w:r>
      <w:r w:rsidRPr="00B674E5" w:rsidR="005159CF">
        <w:rPr>
          <w:rStyle w:val="normaltextrun"/>
          <w:rFonts w:asciiTheme="minorHAnsi" w:hAnsiTheme="minorHAnsi" w:eastAsiaTheme="majorEastAsia" w:cstheme="minorHAnsi"/>
          <w:sz w:val="22"/>
          <w:szCs w:val="22"/>
        </w:rPr>
        <w:t xml:space="preserve">bola odovzdaná </w:t>
      </w:r>
      <w:r w:rsidRPr="00B674E5" w:rsidR="00F51B65">
        <w:rPr>
          <w:rStyle w:val="normaltextrun"/>
          <w:rFonts w:asciiTheme="minorHAnsi" w:hAnsiTheme="minorHAnsi" w:eastAsiaTheme="majorEastAsia" w:cstheme="minorHAnsi"/>
          <w:sz w:val="22"/>
          <w:szCs w:val="22"/>
        </w:rPr>
        <w:t xml:space="preserve">Koncepcia </w:t>
      </w:r>
      <w:r w:rsidRPr="00B674E5" w:rsidR="00256799">
        <w:rPr>
          <w:rStyle w:val="normaltextrun"/>
          <w:rFonts w:asciiTheme="minorHAnsi" w:hAnsiTheme="minorHAnsi" w:eastAsiaTheme="majorEastAsia" w:cstheme="minorHAnsi"/>
          <w:sz w:val="22"/>
          <w:szCs w:val="22"/>
        </w:rPr>
        <w:t xml:space="preserve">rozvoja verejnej osobnej dopravy v BSK ako aj </w:t>
      </w:r>
      <w:r w:rsidRPr="00B674E5" w:rsidR="00176F3C">
        <w:rPr>
          <w:rStyle w:val="normaltextrun"/>
          <w:rFonts w:asciiTheme="minorHAnsi" w:hAnsiTheme="minorHAnsi" w:eastAsiaTheme="majorEastAsia" w:cstheme="minorHAnsi"/>
          <w:sz w:val="22"/>
          <w:szCs w:val="22"/>
        </w:rPr>
        <w:t xml:space="preserve">Koncepcia zvyšovania priepustnosti a bezpečnosti vybraných križovatiek na cestách II. a III. Triedy. </w:t>
      </w:r>
      <w:r w:rsidRPr="00B674E5" w:rsidR="009B74F0">
        <w:rPr>
          <w:rStyle w:val="normaltextrun"/>
          <w:rFonts w:asciiTheme="minorHAnsi" w:hAnsiTheme="minorHAnsi" w:eastAsiaTheme="majorEastAsia" w:cstheme="minorHAnsi"/>
          <w:sz w:val="22"/>
          <w:szCs w:val="22"/>
        </w:rPr>
        <w:t xml:space="preserve">V priebehu januára 2022 boli taktiež odovzdané </w:t>
      </w:r>
      <w:r w:rsidRPr="00B674E5" w:rsidR="00C64D93">
        <w:rPr>
          <w:rStyle w:val="normaltextrun"/>
          <w:rFonts w:asciiTheme="minorHAnsi" w:hAnsiTheme="minorHAnsi" w:eastAsiaTheme="majorEastAsia" w:cstheme="minorHAnsi"/>
          <w:sz w:val="22"/>
          <w:szCs w:val="22"/>
        </w:rPr>
        <w:t>dokumenty Social progress Inde</w:t>
      </w:r>
      <w:r w:rsidRPr="00B674E5" w:rsidR="00027E7F">
        <w:rPr>
          <w:rStyle w:val="normaltextrun"/>
          <w:rFonts w:asciiTheme="minorHAnsi" w:hAnsiTheme="minorHAnsi" w:eastAsiaTheme="majorEastAsia" w:cstheme="minorHAnsi"/>
          <w:sz w:val="22"/>
          <w:szCs w:val="22"/>
        </w:rPr>
        <w:t xml:space="preserve">x a Dátová analýza </w:t>
      </w:r>
      <w:r w:rsidRPr="00B674E5" w:rsidR="0035479B">
        <w:rPr>
          <w:rStyle w:val="normaltextrun"/>
          <w:rFonts w:asciiTheme="minorHAnsi" w:hAnsiTheme="minorHAnsi" w:eastAsiaTheme="majorEastAsia" w:cstheme="minorHAnsi"/>
          <w:sz w:val="22"/>
          <w:szCs w:val="22"/>
        </w:rPr>
        <w:t xml:space="preserve">na </w:t>
      </w:r>
      <w:r w:rsidRPr="00DC48C3" w:rsidR="0035479B">
        <w:rPr>
          <w:rStyle w:val="normaltextrun"/>
          <w:rFonts w:asciiTheme="minorHAnsi" w:hAnsiTheme="minorHAnsi" w:eastAsiaTheme="majorEastAsia" w:cstheme="minorHAnsi"/>
          <w:sz w:val="22"/>
          <w:szCs w:val="22"/>
        </w:rPr>
        <w:t>Úrade BSK</w:t>
      </w:r>
      <w:r w:rsidRPr="00DC48C3" w:rsidR="005F17AE">
        <w:rPr>
          <w:rStyle w:val="normaltextrun"/>
          <w:rFonts w:asciiTheme="minorHAnsi" w:hAnsiTheme="minorHAnsi" w:eastAsiaTheme="majorEastAsia" w:cstheme="minorHAnsi"/>
          <w:sz w:val="22"/>
          <w:szCs w:val="22"/>
        </w:rPr>
        <w:t xml:space="preserve">. </w:t>
      </w:r>
      <w:r w:rsidRPr="00DC48C3" w:rsidR="00EA308C">
        <w:rPr>
          <w:rStyle w:val="normaltextrun"/>
          <w:rFonts w:asciiTheme="minorHAnsi" w:hAnsiTheme="minorHAnsi" w:eastAsiaTheme="majorEastAsia" w:cstheme="minorHAnsi"/>
          <w:sz w:val="22"/>
          <w:szCs w:val="22"/>
        </w:rPr>
        <w:t xml:space="preserve">Zamestnanci inštitútu sa taktiež počas roka 2021 aktívne </w:t>
      </w:r>
      <w:r w:rsidRPr="00DC48C3" w:rsidR="00A71125">
        <w:rPr>
          <w:rStyle w:val="normaltextrun"/>
          <w:rFonts w:asciiTheme="minorHAnsi" w:hAnsiTheme="minorHAnsi" w:eastAsiaTheme="majorEastAsia" w:cstheme="minorHAnsi"/>
          <w:sz w:val="22"/>
          <w:szCs w:val="22"/>
        </w:rPr>
        <w:t xml:space="preserve">stretávali so zástupcami </w:t>
      </w:r>
      <w:r w:rsidRPr="00DC48C3" w:rsidR="00E071E6">
        <w:rPr>
          <w:rStyle w:val="normaltextrun"/>
          <w:rFonts w:asciiTheme="minorHAnsi" w:hAnsiTheme="minorHAnsi" w:eastAsiaTheme="majorEastAsia" w:cstheme="minorHAnsi"/>
          <w:sz w:val="22"/>
          <w:szCs w:val="22"/>
        </w:rPr>
        <w:t xml:space="preserve">Ministerstva </w:t>
      </w:r>
      <w:r w:rsidRPr="00DC48C3" w:rsidR="007708C6">
        <w:rPr>
          <w:rStyle w:val="normaltextrun"/>
          <w:rFonts w:asciiTheme="minorHAnsi" w:hAnsiTheme="minorHAnsi" w:eastAsiaTheme="majorEastAsia" w:cstheme="minorHAnsi"/>
          <w:sz w:val="22"/>
          <w:szCs w:val="22"/>
        </w:rPr>
        <w:t xml:space="preserve">investícií, regionálneho rozvoja a informatizácie SR </w:t>
      </w:r>
      <w:r w:rsidRPr="00DC48C3" w:rsidR="002063AC">
        <w:rPr>
          <w:rStyle w:val="normaltextrun"/>
          <w:rFonts w:asciiTheme="minorHAnsi" w:hAnsiTheme="minorHAnsi" w:eastAsiaTheme="majorEastAsia" w:cstheme="minorHAnsi"/>
          <w:sz w:val="22"/>
          <w:szCs w:val="22"/>
        </w:rPr>
        <w:t xml:space="preserve">za účelom obhajoby </w:t>
      </w:r>
      <w:r w:rsidRPr="00DC48C3" w:rsidR="006A1751">
        <w:rPr>
          <w:rStyle w:val="normaltextrun"/>
          <w:rFonts w:asciiTheme="minorHAnsi" w:hAnsiTheme="minorHAnsi" w:eastAsiaTheme="majorEastAsia" w:cstheme="minorHAnsi"/>
          <w:sz w:val="22"/>
          <w:szCs w:val="22"/>
        </w:rPr>
        <w:t xml:space="preserve"> priorít</w:t>
      </w:r>
      <w:r w:rsidRPr="00DC48C3">
        <w:rPr>
          <w:rStyle w:val="normaltextrun"/>
          <w:rFonts w:asciiTheme="minorHAnsi" w:hAnsiTheme="minorHAnsi" w:eastAsiaTheme="majorEastAsia" w:cstheme="minorHAnsi"/>
          <w:sz w:val="22"/>
          <w:szCs w:val="22"/>
        </w:rPr>
        <w:t xml:space="preserve"> Bratislavského samosprávneho kraja </w:t>
      </w:r>
      <w:r w:rsidRPr="00DC48C3" w:rsidR="006A1751">
        <w:rPr>
          <w:rStyle w:val="normaltextrun"/>
          <w:rFonts w:asciiTheme="minorHAnsi" w:hAnsiTheme="minorHAnsi" w:eastAsiaTheme="majorEastAsia" w:cstheme="minorHAnsi"/>
          <w:sz w:val="22"/>
          <w:szCs w:val="22"/>
        </w:rPr>
        <w:t>pre nové programové obdobie 2021 - 2027</w:t>
      </w:r>
      <w:r w:rsidRPr="00DC48C3">
        <w:rPr>
          <w:rStyle w:val="normaltextrun"/>
          <w:rFonts w:asciiTheme="minorHAnsi" w:hAnsiTheme="minorHAnsi" w:eastAsiaTheme="majorEastAsia" w:cstheme="minorHAnsi"/>
          <w:sz w:val="22"/>
          <w:szCs w:val="22"/>
        </w:rPr>
        <w:t>.</w:t>
      </w:r>
      <w:r w:rsidRPr="00DC48C3">
        <w:rPr>
          <w:rFonts w:asciiTheme="minorHAnsi" w:hAnsiTheme="minorHAnsi" w:cstheme="minorHAnsi"/>
          <w:sz w:val="22"/>
          <w:szCs w:val="22"/>
        </w:rPr>
        <w:t xml:space="preserve"> </w:t>
      </w:r>
    </w:p>
    <w:p w:rsidRPr="003335CF" w:rsidR="001412C6" w:rsidP="002F2D67" w:rsidRDefault="001412C6" w14:paraId="60DC4C83" w14:textId="77777777">
      <w:pPr>
        <w:spacing w:before="70" w:line="276" w:lineRule="auto"/>
        <w:jc w:val="center"/>
        <w:rPr>
          <w:rFonts w:asciiTheme="minorHAnsi" w:hAnsiTheme="minorHAnsi" w:cstheme="minorHAnsi"/>
          <w:noProof/>
          <w:color w:val="FF0000"/>
          <w:spacing w:val="-2"/>
          <w:sz w:val="22"/>
          <w:szCs w:val="22"/>
          <w:shd w:val="clear" w:color="auto" w:fill="FFFFFF"/>
        </w:rPr>
      </w:pPr>
    </w:p>
    <w:p w:rsidRPr="00DC48C3" w:rsidR="001412C6" w:rsidP="0011519F" w:rsidRDefault="001412C6" w14:paraId="7E702E33" w14:textId="03E3C2A4">
      <w:pPr>
        <w:pStyle w:val="Popis"/>
        <w:keepNext/>
        <w:spacing w:before="70" w:line="276" w:lineRule="auto"/>
        <w:jc w:val="center"/>
        <w:rPr>
          <w:rFonts w:asciiTheme="minorHAnsi" w:hAnsiTheme="minorHAnsi" w:cstheme="minorHAnsi"/>
          <w:color w:val="auto"/>
          <w:sz w:val="22"/>
          <w:szCs w:val="22"/>
        </w:rPr>
      </w:pPr>
      <w:r w:rsidRPr="00DC48C3">
        <w:rPr>
          <w:rFonts w:asciiTheme="minorHAnsi" w:hAnsiTheme="minorHAnsi" w:cstheme="minorHAnsi"/>
          <w:color w:val="auto"/>
          <w:sz w:val="22"/>
          <w:szCs w:val="22"/>
        </w:rPr>
        <w:lastRenderedPageBreak/>
        <w:t xml:space="preserve">Obrázok </w:t>
      </w:r>
      <w:r w:rsidRPr="00DC48C3">
        <w:rPr>
          <w:rFonts w:asciiTheme="minorHAnsi" w:hAnsiTheme="minorHAnsi" w:cstheme="minorHAnsi"/>
          <w:color w:val="auto"/>
          <w:sz w:val="22"/>
          <w:szCs w:val="22"/>
          <w:shd w:val="clear" w:color="auto" w:fill="E6E6E6"/>
        </w:rPr>
        <w:fldChar w:fldCharType="begin"/>
      </w:r>
      <w:r w:rsidRPr="00DC48C3">
        <w:rPr>
          <w:rFonts w:asciiTheme="minorHAnsi" w:hAnsiTheme="minorHAnsi" w:cstheme="minorHAnsi"/>
          <w:color w:val="auto"/>
          <w:sz w:val="22"/>
          <w:szCs w:val="22"/>
        </w:rPr>
        <w:instrText xml:space="preserve"> SEQ Obrázok \* ARABIC </w:instrText>
      </w:r>
      <w:r w:rsidRPr="00DC48C3">
        <w:rPr>
          <w:rFonts w:asciiTheme="minorHAnsi" w:hAnsiTheme="minorHAnsi" w:cstheme="minorHAnsi"/>
          <w:color w:val="auto"/>
          <w:sz w:val="22"/>
          <w:szCs w:val="22"/>
          <w:shd w:val="clear" w:color="auto" w:fill="E6E6E6"/>
        </w:rPr>
        <w:fldChar w:fldCharType="separate"/>
      </w:r>
      <w:r w:rsidRPr="00DC48C3" w:rsidR="00CF68BC">
        <w:rPr>
          <w:rFonts w:asciiTheme="minorHAnsi" w:hAnsiTheme="minorHAnsi" w:cstheme="minorHAnsi"/>
          <w:noProof/>
          <w:color w:val="auto"/>
          <w:sz w:val="22"/>
          <w:szCs w:val="22"/>
        </w:rPr>
        <w:t>1</w:t>
      </w:r>
      <w:r w:rsidRPr="00DC48C3">
        <w:rPr>
          <w:rFonts w:asciiTheme="minorHAnsi" w:hAnsiTheme="minorHAnsi" w:cstheme="minorHAnsi"/>
          <w:color w:val="auto"/>
          <w:sz w:val="22"/>
          <w:szCs w:val="22"/>
          <w:shd w:val="clear" w:color="auto" w:fill="E6E6E6"/>
        </w:rPr>
        <w:fldChar w:fldCharType="end"/>
      </w:r>
      <w:r w:rsidRPr="00DC48C3">
        <w:rPr>
          <w:rFonts w:asciiTheme="minorHAnsi" w:hAnsiTheme="minorHAnsi" w:cstheme="minorHAnsi"/>
          <w:color w:val="auto"/>
          <w:sz w:val="22"/>
          <w:szCs w:val="22"/>
        </w:rPr>
        <w:t xml:space="preserve"> Väzby BSK vs. </w:t>
      </w:r>
      <w:r w:rsidRPr="00DC48C3" w:rsidR="00927DD8">
        <w:rPr>
          <w:rFonts w:asciiTheme="minorHAnsi" w:hAnsiTheme="minorHAnsi" w:cstheme="minorHAnsi"/>
          <w:color w:val="auto"/>
          <w:sz w:val="22"/>
          <w:szCs w:val="22"/>
        </w:rPr>
        <w:t>Inštitútu</w:t>
      </w:r>
      <w:r w:rsidRPr="00DC48C3">
        <w:rPr>
          <w:rFonts w:asciiTheme="minorHAnsi" w:hAnsiTheme="minorHAnsi" w:cstheme="minorHAnsi"/>
          <w:color w:val="auto"/>
          <w:sz w:val="22"/>
          <w:szCs w:val="22"/>
        </w:rPr>
        <w:t xml:space="preserve"> </w:t>
      </w:r>
      <w:r w:rsidRPr="00DC48C3" w:rsidR="005F61F1">
        <w:rPr>
          <w:rFonts w:asciiTheme="minorHAnsi" w:hAnsiTheme="minorHAnsi" w:cstheme="minorHAnsi"/>
          <w:color w:val="auto"/>
          <w:sz w:val="22"/>
          <w:szCs w:val="22"/>
        </w:rPr>
        <w:t xml:space="preserve">regionálnej politiky BK </w:t>
      </w:r>
      <w:r w:rsidRPr="00DC48C3">
        <w:rPr>
          <w:rFonts w:asciiTheme="minorHAnsi" w:hAnsiTheme="minorHAnsi" w:cstheme="minorHAnsi"/>
          <w:color w:val="auto"/>
          <w:sz w:val="22"/>
          <w:szCs w:val="22"/>
        </w:rPr>
        <w:t>s jeho vnútorným usporiadaním</w:t>
      </w:r>
    </w:p>
    <w:p w:rsidRPr="003335CF" w:rsidR="001412C6" w:rsidP="002F2D67" w:rsidRDefault="001412C6" w14:paraId="30A95350" w14:textId="77777777">
      <w:pPr>
        <w:spacing w:before="70" w:line="276" w:lineRule="auto"/>
        <w:jc w:val="center"/>
        <w:rPr>
          <w:rFonts w:asciiTheme="minorHAnsi" w:hAnsiTheme="minorHAnsi" w:cstheme="minorHAnsi"/>
          <w:noProof/>
          <w:color w:val="FF0000"/>
          <w:spacing w:val="-2"/>
          <w:sz w:val="22"/>
          <w:szCs w:val="22"/>
          <w:shd w:val="clear" w:color="auto" w:fill="FFFFFF"/>
        </w:rPr>
      </w:pPr>
      <w:r w:rsidRPr="003335CF">
        <w:rPr>
          <w:noProof/>
          <w:color w:val="FF0000"/>
          <w:shd w:val="clear" w:color="auto" w:fill="E6E6E6"/>
        </w:rPr>
        <w:drawing>
          <wp:inline distT="0" distB="0" distL="0" distR="0" wp14:anchorId="5DFC1554" wp14:editId="5F874646">
            <wp:extent cx="5628534" cy="2003367"/>
            <wp:effectExtent l="0" t="0" r="0" b="0"/>
            <wp:docPr id="9" name="Obrázok 8" descr="Snímk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pic:nvPicPr>
                  <pic:blipFill>
                    <a:blip r:embed="rId17">
                      <a:extLst>
                        <a:ext uri="{28A0092B-C50C-407E-A947-70E740481C1C}">
                          <a14:useLocalDpi xmlns:a14="http://schemas.microsoft.com/office/drawing/2010/main" val="0"/>
                        </a:ext>
                      </a:extLst>
                    </a:blip>
                    <a:stretch>
                      <a:fillRect/>
                    </a:stretch>
                  </pic:blipFill>
                  <pic:spPr>
                    <a:xfrm>
                      <a:off x="0" y="0"/>
                      <a:ext cx="5628534" cy="2003367"/>
                    </a:xfrm>
                    <a:prstGeom prst="rect">
                      <a:avLst/>
                    </a:prstGeom>
                  </pic:spPr>
                </pic:pic>
              </a:graphicData>
            </a:graphic>
          </wp:inline>
        </w:drawing>
      </w:r>
    </w:p>
    <w:p w:rsidRPr="006859C6" w:rsidR="001412C6" w:rsidP="002F2D67" w:rsidRDefault="001412C6" w14:paraId="6AEDF668" w14:textId="77777777">
      <w:pPr>
        <w:keepNext/>
        <w:spacing w:before="70" w:line="276" w:lineRule="auto"/>
        <w:rPr>
          <w:rFonts w:asciiTheme="minorHAnsi" w:hAnsiTheme="minorHAnsi" w:cstheme="minorHAnsi"/>
          <w:i/>
          <w:iCs/>
          <w:sz w:val="22"/>
          <w:szCs w:val="22"/>
        </w:rPr>
      </w:pPr>
      <w:r w:rsidRPr="006859C6">
        <w:rPr>
          <w:rFonts w:asciiTheme="minorHAnsi" w:hAnsiTheme="minorHAnsi" w:cstheme="minorHAnsi"/>
          <w:i/>
          <w:iCs/>
          <w:sz w:val="22"/>
          <w:szCs w:val="22"/>
        </w:rPr>
        <w:t>Zdroj: BSK</w:t>
      </w:r>
    </w:p>
    <w:p w:rsidRPr="003335CF" w:rsidR="00715E98" w:rsidP="002F2D67" w:rsidRDefault="00715E98" w14:paraId="5C77FF64" w14:textId="77777777">
      <w:pPr>
        <w:spacing w:before="70" w:line="276" w:lineRule="auto"/>
        <w:jc w:val="both"/>
        <w:rPr>
          <w:rFonts w:asciiTheme="minorHAnsi" w:hAnsiTheme="minorHAnsi" w:cstheme="minorHAnsi"/>
          <w:b/>
          <w:bCs/>
          <w:color w:val="FF0000"/>
        </w:rPr>
      </w:pPr>
    </w:p>
    <w:p w:rsidRPr="0071313E" w:rsidR="00AB671E" w:rsidP="002F2D67" w:rsidRDefault="00AB671E" w14:paraId="1672E507" w14:textId="41CC7A2E">
      <w:pPr>
        <w:spacing w:before="70" w:line="276" w:lineRule="auto"/>
        <w:jc w:val="both"/>
        <w:rPr>
          <w:rFonts w:asciiTheme="minorHAnsi" w:hAnsiTheme="minorHAnsi" w:cstheme="minorHAnsi"/>
          <w:b/>
          <w:bCs/>
        </w:rPr>
      </w:pPr>
      <w:r w:rsidRPr="0071313E">
        <w:rPr>
          <w:rFonts w:asciiTheme="minorHAnsi" w:hAnsiTheme="minorHAnsi" w:cstheme="minorHAnsi"/>
          <w:b/>
          <w:bCs/>
        </w:rPr>
        <w:t>Rada pre rozvoj vidieka Bratislavského kraja</w:t>
      </w:r>
    </w:p>
    <w:p w:rsidRPr="0071313E" w:rsidR="00715E98" w:rsidP="002F2D67" w:rsidRDefault="00F324AF" w14:paraId="0987EB9F" w14:textId="789C280C">
      <w:pPr>
        <w:spacing w:before="70" w:line="276" w:lineRule="auto"/>
        <w:jc w:val="both"/>
        <w:rPr>
          <w:rFonts w:asciiTheme="minorHAnsi" w:hAnsiTheme="minorHAnsi" w:cstheme="minorHAnsi"/>
          <w:b/>
          <w:sz w:val="22"/>
          <w:szCs w:val="22"/>
        </w:rPr>
      </w:pPr>
      <w:r w:rsidRPr="0071313E">
        <w:rPr>
          <w:rFonts w:asciiTheme="minorHAnsi" w:hAnsiTheme="minorHAnsi" w:cstheme="minorHAnsi"/>
          <w:sz w:val="22"/>
          <w:szCs w:val="22"/>
        </w:rPr>
        <w:t xml:space="preserve">OSÚRaRP nadviazal kontakty s regionálnou anténou už v roku 2018 </w:t>
      </w:r>
      <w:r w:rsidRPr="0071313E" w:rsidR="00ED7E8A">
        <w:rPr>
          <w:rFonts w:asciiTheme="minorHAnsi" w:hAnsiTheme="minorHAnsi" w:cstheme="minorHAnsi"/>
          <w:sz w:val="22"/>
          <w:szCs w:val="22"/>
        </w:rPr>
        <w:t>so zámerom</w:t>
      </w:r>
      <w:r w:rsidRPr="0071313E">
        <w:rPr>
          <w:rFonts w:asciiTheme="minorHAnsi" w:hAnsiTheme="minorHAnsi" w:cstheme="minorHAnsi"/>
          <w:sz w:val="22"/>
          <w:szCs w:val="22"/>
        </w:rPr>
        <w:t xml:space="preserve"> vytvorenia </w:t>
      </w:r>
      <w:r w:rsidRPr="0071313E">
        <w:rPr>
          <w:rFonts w:asciiTheme="minorHAnsi" w:hAnsiTheme="minorHAnsi" w:cstheme="minorHAnsi"/>
          <w:bCs/>
          <w:sz w:val="22"/>
          <w:szCs w:val="22"/>
        </w:rPr>
        <w:t>Rady pre rozvoj vidieka Bratislavského kraja</w:t>
      </w:r>
      <w:r w:rsidRPr="0071313E" w:rsidR="004A65FF">
        <w:rPr>
          <w:rFonts w:asciiTheme="minorHAnsi" w:hAnsiTheme="minorHAnsi" w:cstheme="minorHAnsi"/>
          <w:bCs/>
          <w:sz w:val="22"/>
          <w:szCs w:val="22"/>
        </w:rPr>
        <w:t xml:space="preserve">, </w:t>
      </w:r>
      <w:r w:rsidRPr="0071313E">
        <w:rPr>
          <w:rFonts w:asciiTheme="minorHAnsi" w:hAnsiTheme="minorHAnsi" w:cstheme="minorHAnsi"/>
          <w:bCs/>
          <w:sz w:val="22"/>
          <w:szCs w:val="22"/>
        </w:rPr>
        <w:t>ktorá mala združovať všetkých význ</w:t>
      </w:r>
      <w:r w:rsidRPr="0071313E">
        <w:rPr>
          <w:rFonts w:asciiTheme="minorHAnsi" w:hAnsiTheme="minorHAnsi" w:cstheme="minorHAnsi"/>
          <w:sz w:val="22"/>
          <w:szCs w:val="22"/>
        </w:rPr>
        <w:t xml:space="preserve">amných aktérov rozvoja vidieka na území kraja. Zo strany OSÚRaRP bol vypracovaný predbežný zoznam navrhovaných členov, medzi ktorými významnú časť tvorili zástupcovia verejno-súkromných partnerstiev z územia Bratislavského kraja, ktoré získali štatút Miestnej akčnej skupiny (ďalej len „MAS“). Oficiálne stretnutie Rady </w:t>
      </w:r>
      <w:r w:rsidRPr="0071313E" w:rsidR="004A65FF">
        <w:rPr>
          <w:rFonts w:asciiTheme="minorHAnsi" w:hAnsiTheme="minorHAnsi" w:cstheme="minorHAnsi"/>
          <w:sz w:val="22"/>
          <w:szCs w:val="22"/>
        </w:rPr>
        <w:t xml:space="preserve">pre rozvoj vidieka </w:t>
      </w:r>
      <w:r w:rsidRPr="0071313E">
        <w:rPr>
          <w:rFonts w:asciiTheme="minorHAnsi" w:hAnsiTheme="minorHAnsi" w:cstheme="minorHAnsi"/>
          <w:sz w:val="22"/>
          <w:szCs w:val="22"/>
        </w:rPr>
        <w:t xml:space="preserve">sa nezrealizovalo aj z dôvodu dodatočného schvaľovania žiadostí o získanie štatútu MAS pre verejno-súkromné partnerstvá, ktoré bolo ukončené dňa 21.12.2018. Zástupcovia </w:t>
      </w:r>
      <w:r w:rsidRPr="0071313E" w:rsidR="00ED7E8A">
        <w:rPr>
          <w:rFonts w:asciiTheme="minorHAnsi" w:hAnsiTheme="minorHAnsi" w:cstheme="minorHAnsi"/>
          <w:sz w:val="22"/>
          <w:szCs w:val="22"/>
        </w:rPr>
        <w:t xml:space="preserve">OSÚRaRP </w:t>
      </w:r>
      <w:r w:rsidRPr="0071313E">
        <w:rPr>
          <w:rFonts w:asciiTheme="minorHAnsi" w:hAnsiTheme="minorHAnsi" w:cstheme="minorHAnsi"/>
          <w:sz w:val="22"/>
          <w:szCs w:val="22"/>
        </w:rPr>
        <w:t>sa ale v priebehu mája 2018 stretli so zástupcami v </w:t>
      </w:r>
      <w:r w:rsidRPr="0071313E" w:rsidR="003709E3">
        <w:rPr>
          <w:rFonts w:asciiTheme="minorHAnsi" w:hAnsiTheme="minorHAnsi" w:cstheme="minorHAnsi"/>
          <w:sz w:val="22"/>
          <w:szCs w:val="22"/>
        </w:rPr>
        <w:t xml:space="preserve">tom čase schválených MAS a </w:t>
      </w:r>
      <w:r w:rsidRPr="0071313E">
        <w:rPr>
          <w:rFonts w:asciiTheme="minorHAnsi" w:hAnsiTheme="minorHAnsi" w:cstheme="minorHAnsi"/>
          <w:sz w:val="22"/>
          <w:szCs w:val="22"/>
        </w:rPr>
        <w:t xml:space="preserve">so zástupcami regionálnej antény, pričom sa </w:t>
      </w:r>
      <w:r w:rsidRPr="0071313E" w:rsidR="00475E0F">
        <w:rPr>
          <w:rFonts w:asciiTheme="minorHAnsi" w:hAnsiTheme="minorHAnsi" w:cstheme="minorHAnsi"/>
          <w:sz w:val="22"/>
          <w:szCs w:val="22"/>
        </w:rPr>
        <w:t>diskutovalo</w:t>
      </w:r>
      <w:r w:rsidRPr="0071313E">
        <w:rPr>
          <w:rFonts w:asciiTheme="minorHAnsi" w:hAnsiTheme="minorHAnsi" w:cstheme="minorHAnsi"/>
          <w:sz w:val="22"/>
          <w:szCs w:val="22"/>
        </w:rPr>
        <w:t xml:space="preserve"> </w:t>
      </w:r>
      <w:r w:rsidRPr="0071313E" w:rsidR="003709E3">
        <w:rPr>
          <w:rFonts w:asciiTheme="minorHAnsi" w:hAnsiTheme="minorHAnsi" w:cstheme="minorHAnsi"/>
          <w:sz w:val="22"/>
          <w:szCs w:val="22"/>
        </w:rPr>
        <w:t xml:space="preserve">nielen </w:t>
      </w:r>
      <w:r w:rsidRPr="0071313E" w:rsidR="00475E0F">
        <w:rPr>
          <w:rFonts w:asciiTheme="minorHAnsi" w:hAnsiTheme="minorHAnsi" w:cstheme="minorHAnsi"/>
          <w:sz w:val="22"/>
          <w:szCs w:val="22"/>
        </w:rPr>
        <w:t>o témach</w:t>
      </w:r>
      <w:r w:rsidRPr="0071313E">
        <w:rPr>
          <w:rFonts w:asciiTheme="minorHAnsi" w:hAnsiTheme="minorHAnsi" w:cstheme="minorHAnsi"/>
          <w:sz w:val="22"/>
          <w:szCs w:val="22"/>
        </w:rPr>
        <w:t xml:space="preserve"> fungovania MAS</w:t>
      </w:r>
      <w:r w:rsidRPr="0071313E" w:rsidR="00475E0F">
        <w:rPr>
          <w:rFonts w:asciiTheme="minorHAnsi" w:hAnsiTheme="minorHAnsi" w:cstheme="minorHAnsi"/>
          <w:sz w:val="22"/>
          <w:szCs w:val="22"/>
        </w:rPr>
        <w:t xml:space="preserve"> počas</w:t>
      </w:r>
      <w:r w:rsidRPr="0071313E">
        <w:rPr>
          <w:rFonts w:asciiTheme="minorHAnsi" w:hAnsiTheme="minorHAnsi" w:cstheme="minorHAnsi"/>
          <w:sz w:val="22"/>
          <w:szCs w:val="22"/>
        </w:rPr>
        <w:t xml:space="preserve"> program</w:t>
      </w:r>
      <w:r w:rsidRPr="0071313E" w:rsidR="003709E3">
        <w:rPr>
          <w:rFonts w:asciiTheme="minorHAnsi" w:hAnsiTheme="minorHAnsi" w:cstheme="minorHAnsi"/>
          <w:sz w:val="22"/>
          <w:szCs w:val="22"/>
        </w:rPr>
        <w:t>ového obdobia 2014 – 2020</w:t>
      </w:r>
      <w:r w:rsidRPr="0071313E" w:rsidR="00475E0F">
        <w:rPr>
          <w:rFonts w:asciiTheme="minorHAnsi" w:hAnsiTheme="minorHAnsi" w:cstheme="minorHAnsi"/>
          <w:sz w:val="22"/>
          <w:szCs w:val="22"/>
        </w:rPr>
        <w:t>,</w:t>
      </w:r>
      <w:r w:rsidRPr="0071313E" w:rsidR="003709E3">
        <w:rPr>
          <w:rFonts w:asciiTheme="minorHAnsi" w:hAnsiTheme="minorHAnsi" w:cstheme="minorHAnsi"/>
          <w:sz w:val="22"/>
          <w:szCs w:val="22"/>
        </w:rPr>
        <w:t xml:space="preserve"> ale aj</w:t>
      </w:r>
      <w:r w:rsidRPr="0071313E" w:rsidR="000D0459">
        <w:rPr>
          <w:rFonts w:asciiTheme="minorHAnsi" w:hAnsiTheme="minorHAnsi" w:cstheme="minorHAnsi"/>
          <w:sz w:val="22"/>
          <w:szCs w:val="22"/>
        </w:rPr>
        <w:t xml:space="preserve"> možnost</w:t>
      </w:r>
      <w:r w:rsidRPr="0071313E" w:rsidR="003709E3">
        <w:rPr>
          <w:rFonts w:asciiTheme="minorHAnsi" w:hAnsiTheme="minorHAnsi" w:cstheme="minorHAnsi"/>
          <w:sz w:val="22"/>
          <w:szCs w:val="22"/>
        </w:rPr>
        <w:t>i</w:t>
      </w:r>
      <w:r w:rsidRPr="0071313E">
        <w:rPr>
          <w:rFonts w:asciiTheme="minorHAnsi" w:hAnsiTheme="minorHAnsi" w:cstheme="minorHAnsi"/>
          <w:sz w:val="22"/>
          <w:szCs w:val="22"/>
        </w:rPr>
        <w:t xml:space="preserve"> spolupráce medzi BSK a MAS.</w:t>
      </w:r>
      <w:r w:rsidRPr="0071313E" w:rsidR="00B33851">
        <w:rPr>
          <w:rFonts w:asciiTheme="minorHAnsi" w:hAnsiTheme="minorHAnsi" w:cstheme="minorHAnsi"/>
          <w:sz w:val="22"/>
          <w:szCs w:val="22"/>
        </w:rPr>
        <w:t xml:space="preserve"> </w:t>
      </w:r>
      <w:r w:rsidRPr="0071313E" w:rsidR="006F6466">
        <w:rPr>
          <w:rFonts w:asciiTheme="minorHAnsi" w:hAnsiTheme="minorHAnsi" w:cstheme="minorHAnsi"/>
          <w:sz w:val="22"/>
          <w:szCs w:val="22"/>
        </w:rPr>
        <w:t xml:space="preserve">V priebehu roku 2019 sa </w:t>
      </w:r>
      <w:r w:rsidRPr="0071313E" w:rsidR="00475E0F">
        <w:rPr>
          <w:rFonts w:asciiTheme="minorHAnsi" w:hAnsiTheme="minorHAnsi" w:cstheme="minorHAnsi"/>
          <w:sz w:val="22"/>
          <w:szCs w:val="22"/>
        </w:rPr>
        <w:t xml:space="preserve">zástupcovia </w:t>
      </w:r>
      <w:r w:rsidRPr="0071313E" w:rsidR="005B687D">
        <w:rPr>
          <w:rFonts w:asciiTheme="minorHAnsi" w:hAnsiTheme="minorHAnsi" w:cstheme="minorHAnsi"/>
          <w:sz w:val="22"/>
          <w:szCs w:val="22"/>
        </w:rPr>
        <w:t>OSÚRaRP spolu s</w:t>
      </w:r>
      <w:r w:rsidRPr="0071313E" w:rsidR="00475E0F">
        <w:rPr>
          <w:rFonts w:asciiTheme="minorHAnsi" w:hAnsiTheme="minorHAnsi" w:cstheme="minorHAnsi"/>
          <w:sz w:val="22"/>
          <w:szCs w:val="22"/>
        </w:rPr>
        <w:t xml:space="preserve"> ďalšími </w:t>
      </w:r>
      <w:r w:rsidRPr="0071313E" w:rsidR="005B687D">
        <w:rPr>
          <w:rFonts w:asciiTheme="minorHAnsi" w:hAnsiTheme="minorHAnsi" w:cstheme="minorHAnsi"/>
          <w:sz w:val="22"/>
          <w:szCs w:val="22"/>
        </w:rPr>
        <w:t>partnermi zúčastňoval</w:t>
      </w:r>
      <w:r w:rsidRPr="0071313E" w:rsidR="00475E0F">
        <w:rPr>
          <w:rFonts w:asciiTheme="minorHAnsi" w:hAnsiTheme="minorHAnsi" w:cstheme="minorHAnsi"/>
          <w:sz w:val="22"/>
          <w:szCs w:val="22"/>
        </w:rPr>
        <w:t>i</w:t>
      </w:r>
      <w:r w:rsidRPr="0071313E" w:rsidR="005B687D">
        <w:rPr>
          <w:rFonts w:asciiTheme="minorHAnsi" w:hAnsiTheme="minorHAnsi" w:cstheme="minorHAnsi"/>
          <w:sz w:val="22"/>
          <w:szCs w:val="22"/>
        </w:rPr>
        <w:t xml:space="preserve"> rokovaní a príprav strategických dokumentov</w:t>
      </w:r>
      <w:r w:rsidRPr="0071313E" w:rsidR="00C60C2E">
        <w:rPr>
          <w:rFonts w:asciiTheme="minorHAnsi" w:hAnsiTheme="minorHAnsi" w:cstheme="minorHAnsi"/>
          <w:sz w:val="22"/>
          <w:szCs w:val="22"/>
        </w:rPr>
        <w:t xml:space="preserve"> </w:t>
      </w:r>
      <w:r w:rsidRPr="0071313E" w:rsidR="00475E0F">
        <w:rPr>
          <w:rFonts w:asciiTheme="minorHAnsi" w:hAnsiTheme="minorHAnsi" w:cstheme="minorHAnsi"/>
          <w:sz w:val="22"/>
          <w:szCs w:val="22"/>
        </w:rPr>
        <w:t>pre nové programové</w:t>
      </w:r>
      <w:r w:rsidRPr="0071313E" w:rsidR="005B687D">
        <w:rPr>
          <w:rFonts w:asciiTheme="minorHAnsi" w:hAnsiTheme="minorHAnsi" w:cstheme="minorHAnsi"/>
          <w:sz w:val="22"/>
          <w:szCs w:val="22"/>
        </w:rPr>
        <w:t xml:space="preserve"> obdobie 2021 – </w:t>
      </w:r>
      <w:r w:rsidRPr="0071313E" w:rsidR="00475E0F">
        <w:rPr>
          <w:rFonts w:asciiTheme="minorHAnsi" w:hAnsiTheme="minorHAnsi" w:cstheme="minorHAnsi"/>
          <w:sz w:val="22"/>
          <w:szCs w:val="22"/>
        </w:rPr>
        <w:t>2027</w:t>
      </w:r>
      <w:r w:rsidRPr="0071313E" w:rsidR="006F6466">
        <w:rPr>
          <w:rFonts w:asciiTheme="minorHAnsi" w:hAnsiTheme="minorHAnsi" w:cstheme="minorHAnsi"/>
          <w:sz w:val="22"/>
          <w:szCs w:val="22"/>
        </w:rPr>
        <w:t xml:space="preserve">. </w:t>
      </w:r>
      <w:r w:rsidRPr="0071313E" w:rsidR="006F6466">
        <w:rPr>
          <w:rFonts w:asciiTheme="minorHAnsi" w:hAnsiTheme="minorHAnsi" w:cstheme="minorHAnsi"/>
          <w:b/>
          <w:bCs/>
          <w:sz w:val="22"/>
          <w:szCs w:val="22"/>
        </w:rPr>
        <w:t xml:space="preserve">V súvislosti s prípravou nového programového obdobie 2021 – 2027 </w:t>
      </w:r>
      <w:r w:rsidRPr="0071313E" w:rsidR="00CD1423">
        <w:rPr>
          <w:rFonts w:asciiTheme="minorHAnsi" w:hAnsiTheme="minorHAnsi" w:cstheme="minorHAnsi"/>
          <w:b/>
          <w:bCs/>
          <w:sz w:val="22"/>
          <w:szCs w:val="22"/>
        </w:rPr>
        <w:t xml:space="preserve">a s ňou spojený </w:t>
      </w:r>
      <w:r w:rsidRPr="0071313E" w:rsidR="006F6466">
        <w:rPr>
          <w:rFonts w:asciiTheme="minorHAnsi" w:hAnsiTheme="minorHAnsi" w:cstheme="minorHAnsi"/>
          <w:b/>
          <w:bCs/>
          <w:sz w:val="22"/>
          <w:szCs w:val="22"/>
        </w:rPr>
        <w:t>vznik Rady partnerstva pre Integrovanú územnú stratégiu Bratislavského kraja, ktorá na seba preb</w:t>
      </w:r>
      <w:r w:rsidRPr="0071313E" w:rsidR="00CD1423">
        <w:rPr>
          <w:rFonts w:asciiTheme="minorHAnsi" w:hAnsiTheme="minorHAnsi" w:cstheme="minorHAnsi"/>
          <w:b/>
          <w:bCs/>
          <w:sz w:val="22"/>
          <w:szCs w:val="22"/>
        </w:rPr>
        <w:t xml:space="preserve">rala </w:t>
      </w:r>
      <w:r w:rsidRPr="0071313E" w:rsidR="006F6466">
        <w:rPr>
          <w:rFonts w:asciiTheme="minorHAnsi" w:hAnsiTheme="minorHAnsi" w:cstheme="minorHAnsi"/>
          <w:b/>
          <w:bCs/>
          <w:sz w:val="22"/>
          <w:szCs w:val="22"/>
        </w:rPr>
        <w:t>aj úlohy plánované pre Radu rozvoja vidieka</w:t>
      </w:r>
      <w:r w:rsidRPr="0071313E" w:rsidR="00422726">
        <w:rPr>
          <w:rFonts w:asciiTheme="minorHAnsi" w:hAnsiTheme="minorHAnsi" w:cstheme="minorHAnsi"/>
          <w:b/>
          <w:bCs/>
          <w:sz w:val="22"/>
          <w:szCs w:val="22"/>
        </w:rPr>
        <w:t xml:space="preserve"> </w:t>
      </w:r>
      <w:r w:rsidRPr="0071313E" w:rsidR="006F6466">
        <w:rPr>
          <w:rFonts w:asciiTheme="minorHAnsi" w:hAnsiTheme="minorHAnsi" w:cstheme="minorHAnsi"/>
          <w:b/>
          <w:bCs/>
          <w:sz w:val="22"/>
          <w:szCs w:val="22"/>
        </w:rPr>
        <w:t>bol vznik Rady pre rozvoj vidieka vyhodnotený ako nepotrebný.</w:t>
      </w:r>
    </w:p>
    <w:p w:rsidR="00715E98" w:rsidP="002F2D67" w:rsidRDefault="00715E98" w14:paraId="0F41FC4F" w14:textId="77777777">
      <w:pPr>
        <w:spacing w:before="70" w:line="276" w:lineRule="auto"/>
        <w:jc w:val="both"/>
        <w:rPr>
          <w:rFonts w:asciiTheme="minorHAnsi" w:hAnsiTheme="minorHAnsi" w:cstheme="minorHAnsi"/>
          <w:b/>
          <w:bCs/>
        </w:rPr>
      </w:pPr>
    </w:p>
    <w:p w:rsidRPr="00151E5B" w:rsidR="008F17CA" w:rsidP="15E78FDC" w:rsidRDefault="00422726" w14:paraId="794C88A0" w14:textId="3E66F7EC">
      <w:pPr>
        <w:spacing w:before="70" w:line="276" w:lineRule="auto"/>
        <w:jc w:val="both"/>
        <w:rPr>
          <w:rFonts w:asciiTheme="minorHAnsi" w:hAnsiTheme="minorHAnsi" w:cstheme="minorBidi"/>
          <w:b/>
          <w:bCs/>
        </w:rPr>
      </w:pPr>
      <w:r w:rsidRPr="15E78FDC">
        <w:rPr>
          <w:rFonts w:asciiTheme="minorHAnsi" w:hAnsiTheme="minorHAnsi" w:cstheme="minorBidi"/>
          <w:b/>
          <w:bCs/>
        </w:rPr>
        <w:t>R</w:t>
      </w:r>
      <w:r w:rsidRPr="15E78FDC" w:rsidR="00B33851">
        <w:rPr>
          <w:rFonts w:asciiTheme="minorHAnsi" w:hAnsiTheme="minorHAnsi" w:cstheme="minorBidi"/>
          <w:b/>
          <w:bCs/>
        </w:rPr>
        <w:t>ad</w:t>
      </w:r>
      <w:r w:rsidRPr="15E78FDC">
        <w:rPr>
          <w:rFonts w:asciiTheme="minorHAnsi" w:hAnsiTheme="minorHAnsi" w:cstheme="minorBidi"/>
          <w:b/>
          <w:bCs/>
        </w:rPr>
        <w:t>a</w:t>
      </w:r>
      <w:r w:rsidRPr="15E78FDC" w:rsidR="00B33851">
        <w:rPr>
          <w:rFonts w:asciiTheme="minorHAnsi" w:hAnsiTheme="minorHAnsi" w:cstheme="minorBidi"/>
          <w:b/>
          <w:bCs/>
        </w:rPr>
        <w:t xml:space="preserve"> partnerstva pre Integrovanú územnú stratégiu Bratislavského kraja</w:t>
      </w:r>
      <w:r w:rsidRPr="15E78FDC" w:rsidR="008F17CA">
        <w:rPr>
          <w:rFonts w:asciiTheme="minorHAnsi" w:hAnsiTheme="minorHAnsi" w:cstheme="minorBidi"/>
          <w:b/>
          <w:bCs/>
        </w:rPr>
        <w:t xml:space="preserve"> </w:t>
      </w:r>
    </w:p>
    <w:p w:rsidRPr="002100B8" w:rsidR="00FB094A" w:rsidP="15E78FDC" w:rsidRDefault="00F03E20" w14:paraId="5F39651F" w14:textId="0CC3D8E3">
      <w:pPr>
        <w:spacing w:before="70" w:line="276" w:lineRule="auto"/>
        <w:jc w:val="both"/>
        <w:rPr>
          <w:rFonts w:asciiTheme="minorHAnsi" w:hAnsiTheme="minorHAnsi" w:cstheme="minorBidi"/>
          <w:color w:val="000000" w:themeColor="text1"/>
          <w:sz w:val="22"/>
          <w:szCs w:val="22"/>
        </w:rPr>
      </w:pPr>
      <w:r w:rsidRPr="15E78FDC">
        <w:rPr>
          <w:rFonts w:asciiTheme="minorHAnsi" w:hAnsiTheme="minorHAnsi" w:cstheme="minorBidi"/>
          <w:color w:val="000000" w:themeColor="text1"/>
          <w:sz w:val="22"/>
          <w:szCs w:val="22"/>
        </w:rPr>
        <w:t xml:space="preserve">Základným dokumentom, ktorý </w:t>
      </w:r>
      <w:r w:rsidRPr="15E78FDC" w:rsidR="00E239B4">
        <w:rPr>
          <w:rFonts w:asciiTheme="minorHAnsi" w:hAnsiTheme="minorHAnsi" w:cstheme="minorBidi"/>
          <w:color w:val="000000" w:themeColor="text1"/>
          <w:sz w:val="22"/>
          <w:szCs w:val="22"/>
        </w:rPr>
        <w:t>bude upravovať</w:t>
      </w:r>
      <w:r w:rsidRPr="15E78FDC">
        <w:rPr>
          <w:rFonts w:asciiTheme="minorHAnsi" w:hAnsiTheme="minorHAnsi" w:cstheme="minorBidi"/>
          <w:color w:val="000000" w:themeColor="text1"/>
          <w:sz w:val="22"/>
          <w:szCs w:val="22"/>
        </w:rPr>
        <w:t xml:space="preserve"> čerpanie finančných prostriedkov z európskych zdrojov v budúcom programovom období pre BSK</w:t>
      </w:r>
      <w:r w:rsidRPr="15E78FDC" w:rsidR="00D546CC">
        <w:rPr>
          <w:rFonts w:asciiTheme="minorHAnsi" w:hAnsiTheme="minorHAnsi" w:cstheme="minorBidi"/>
          <w:color w:val="000000" w:themeColor="text1"/>
          <w:sz w:val="22"/>
          <w:szCs w:val="22"/>
        </w:rPr>
        <w:t>,</w:t>
      </w:r>
      <w:r w:rsidRPr="15E78FDC">
        <w:rPr>
          <w:rFonts w:asciiTheme="minorHAnsi" w:hAnsiTheme="minorHAnsi" w:cstheme="minorBidi"/>
          <w:color w:val="000000" w:themeColor="text1"/>
          <w:sz w:val="22"/>
          <w:szCs w:val="22"/>
        </w:rPr>
        <w:t xml:space="preserve"> je  Integrovaná územná stratégia Bratislavského kraja na roky 2021 – 2027</w:t>
      </w:r>
      <w:r w:rsidRPr="15E78FDC" w:rsidR="00D546CC">
        <w:rPr>
          <w:rFonts w:asciiTheme="minorHAnsi" w:hAnsiTheme="minorHAnsi" w:cstheme="minorBidi"/>
          <w:color w:val="000000" w:themeColor="text1"/>
          <w:sz w:val="22"/>
          <w:szCs w:val="22"/>
        </w:rPr>
        <w:t xml:space="preserve"> (ďalej len „IÚS“)</w:t>
      </w:r>
      <w:r w:rsidRPr="15E78FDC">
        <w:rPr>
          <w:rFonts w:asciiTheme="minorHAnsi" w:hAnsiTheme="minorHAnsi" w:cstheme="minorBidi"/>
          <w:color w:val="000000" w:themeColor="text1"/>
          <w:sz w:val="22"/>
          <w:szCs w:val="22"/>
        </w:rPr>
        <w:t xml:space="preserve">. Predstavuje základný multisektorový plánovací a vykonávací dokument s cieľom komplexne riešiť potreby rozvoja samosprávneho kraja. </w:t>
      </w:r>
      <w:r w:rsidRPr="15E78FDC" w:rsidR="00E239B4">
        <w:rPr>
          <w:rFonts w:asciiTheme="minorHAnsi" w:hAnsiTheme="minorHAnsi" w:cstheme="minorBidi"/>
          <w:color w:val="000000" w:themeColor="text1"/>
          <w:sz w:val="22"/>
          <w:szCs w:val="22"/>
        </w:rPr>
        <w:t>Na je</w:t>
      </w:r>
      <w:r w:rsidRPr="15E78FDC">
        <w:rPr>
          <w:rFonts w:asciiTheme="minorHAnsi" w:hAnsiTheme="minorHAnsi" w:cstheme="minorBidi"/>
          <w:color w:val="000000" w:themeColor="text1"/>
          <w:sz w:val="22"/>
          <w:szCs w:val="22"/>
        </w:rPr>
        <w:t>ho prípravu, spracovanie, realizáciu, monitorovanie a</w:t>
      </w:r>
      <w:r w:rsidRPr="15E78FDC" w:rsidR="00770629">
        <w:rPr>
          <w:rFonts w:asciiTheme="minorHAnsi" w:hAnsiTheme="minorHAnsi" w:cstheme="minorBidi"/>
          <w:color w:val="000000" w:themeColor="text1"/>
          <w:sz w:val="22"/>
          <w:szCs w:val="22"/>
        </w:rPr>
        <w:t xml:space="preserve"> </w:t>
      </w:r>
      <w:r w:rsidRPr="15E78FDC">
        <w:rPr>
          <w:rFonts w:asciiTheme="minorHAnsi" w:hAnsiTheme="minorHAnsi" w:cstheme="minorBidi"/>
          <w:color w:val="000000" w:themeColor="text1"/>
          <w:sz w:val="22"/>
          <w:szCs w:val="22"/>
        </w:rPr>
        <w:t xml:space="preserve">hodnotenie </w:t>
      </w:r>
      <w:r w:rsidRPr="15E78FDC" w:rsidR="00770629">
        <w:rPr>
          <w:rFonts w:asciiTheme="minorHAnsi" w:hAnsiTheme="minorHAnsi" w:cstheme="minorBidi"/>
          <w:color w:val="000000" w:themeColor="text1"/>
          <w:sz w:val="22"/>
          <w:szCs w:val="22"/>
        </w:rPr>
        <w:t>bolo</w:t>
      </w:r>
      <w:r w:rsidRPr="15E78FDC" w:rsidR="00E239B4">
        <w:rPr>
          <w:rFonts w:asciiTheme="minorHAnsi" w:hAnsiTheme="minorHAnsi" w:cstheme="minorBidi"/>
          <w:color w:val="000000" w:themeColor="text1"/>
          <w:sz w:val="22"/>
          <w:szCs w:val="22"/>
        </w:rPr>
        <w:t xml:space="preserve"> potrebné na základe čl. 6 všeobecného nariadenia, Delegovaného nariadenia Komisie (EÚ) č. 240/2014 zo 7. januára 2014 o európskom kódexe správania pre partnerstvo v rámci </w:t>
      </w:r>
      <w:r w:rsidRPr="15E78FDC" w:rsidR="004B0B79">
        <w:rPr>
          <w:rFonts w:asciiTheme="minorHAnsi" w:hAnsiTheme="minorHAnsi" w:cstheme="minorBidi"/>
          <w:color w:val="000000" w:themeColor="text1"/>
          <w:sz w:val="22"/>
          <w:szCs w:val="22"/>
        </w:rPr>
        <w:t>e</w:t>
      </w:r>
      <w:r w:rsidRPr="15E78FDC" w:rsidR="00E239B4">
        <w:rPr>
          <w:rFonts w:asciiTheme="minorHAnsi" w:hAnsiTheme="minorHAnsi" w:cstheme="minorBidi"/>
          <w:color w:val="000000" w:themeColor="text1"/>
          <w:sz w:val="22"/>
          <w:szCs w:val="22"/>
        </w:rPr>
        <w:t xml:space="preserve">urópskych štrukturálnych a investičných fondov </w:t>
      </w:r>
      <w:r w:rsidRPr="15E78FDC" w:rsidR="00531DAE">
        <w:rPr>
          <w:rFonts w:asciiTheme="minorHAnsi" w:hAnsiTheme="minorHAnsi" w:cstheme="minorBidi"/>
          <w:color w:val="000000" w:themeColor="text1"/>
          <w:sz w:val="22"/>
          <w:szCs w:val="22"/>
        </w:rPr>
        <w:t xml:space="preserve">(ďalej len „EŠIF“) </w:t>
      </w:r>
      <w:r w:rsidRPr="15E78FDC" w:rsidR="00E239B4">
        <w:rPr>
          <w:rFonts w:asciiTheme="minorHAnsi" w:hAnsiTheme="minorHAnsi" w:cstheme="minorBidi"/>
          <w:color w:val="000000" w:themeColor="text1"/>
          <w:sz w:val="22"/>
          <w:szCs w:val="22"/>
        </w:rPr>
        <w:t xml:space="preserve">zriadiť Partnerstvo predstavujúce regionálnu platformu územnej spolupráce. </w:t>
      </w:r>
    </w:p>
    <w:p w:rsidRPr="002100B8" w:rsidR="0062735D" w:rsidP="002F2D67" w:rsidRDefault="00325A39" w14:paraId="5861EA14" w14:textId="77777777">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V</w:t>
      </w:r>
      <w:r w:rsidRPr="002100B8" w:rsidR="003542DA">
        <w:rPr>
          <w:rFonts w:asciiTheme="minorHAnsi" w:hAnsiTheme="minorHAnsi" w:cstheme="minorHAnsi"/>
          <w:color w:val="000000" w:themeColor="text1"/>
          <w:sz w:val="22"/>
          <w:szCs w:val="22"/>
        </w:rPr>
        <w:t> priebehu rok</w:t>
      </w:r>
      <w:r w:rsidRPr="002100B8" w:rsidR="00F05EA8">
        <w:rPr>
          <w:rFonts w:asciiTheme="minorHAnsi" w:hAnsiTheme="minorHAnsi" w:cstheme="minorHAnsi"/>
          <w:color w:val="000000" w:themeColor="text1"/>
          <w:sz w:val="22"/>
          <w:szCs w:val="22"/>
        </w:rPr>
        <w:t>a</w:t>
      </w:r>
      <w:r w:rsidRPr="002100B8">
        <w:rPr>
          <w:rFonts w:asciiTheme="minorHAnsi" w:hAnsiTheme="minorHAnsi" w:cstheme="minorHAnsi"/>
          <w:color w:val="000000" w:themeColor="text1"/>
          <w:sz w:val="22"/>
          <w:szCs w:val="22"/>
        </w:rPr>
        <w:t xml:space="preserve"> 2019 prebehli viaceré diskusie medzi predstaviteľmi zástupcov všetkých samosprávnych krajov (SK8), predstaviteľmi ZMOS</w:t>
      </w:r>
      <w:r w:rsidRPr="002100B8" w:rsidR="002E1F28">
        <w:rPr>
          <w:rFonts w:asciiTheme="minorHAnsi" w:hAnsiTheme="minorHAnsi" w:cstheme="minorHAnsi"/>
          <w:color w:val="000000" w:themeColor="text1"/>
          <w:sz w:val="22"/>
          <w:szCs w:val="22"/>
        </w:rPr>
        <w:t xml:space="preserve"> a</w:t>
      </w:r>
      <w:r w:rsidRPr="002100B8">
        <w:rPr>
          <w:rFonts w:asciiTheme="minorHAnsi" w:hAnsiTheme="minorHAnsi" w:cstheme="minorHAnsi"/>
          <w:color w:val="000000" w:themeColor="text1"/>
          <w:sz w:val="22"/>
          <w:szCs w:val="22"/>
        </w:rPr>
        <w:t xml:space="preserve"> štátnym metodikom za účelom </w:t>
      </w:r>
      <w:r w:rsidRPr="002100B8" w:rsidR="00855DF7">
        <w:rPr>
          <w:rFonts w:asciiTheme="minorHAnsi" w:hAnsiTheme="minorHAnsi" w:cstheme="minorHAnsi"/>
          <w:color w:val="000000" w:themeColor="text1"/>
          <w:sz w:val="22"/>
          <w:szCs w:val="22"/>
        </w:rPr>
        <w:t xml:space="preserve">pripomienkovania, </w:t>
      </w:r>
      <w:r w:rsidRPr="002100B8">
        <w:rPr>
          <w:rFonts w:asciiTheme="minorHAnsi" w:hAnsiTheme="minorHAnsi" w:cstheme="minorHAnsi"/>
          <w:color w:val="000000" w:themeColor="text1"/>
          <w:sz w:val="22"/>
          <w:szCs w:val="22"/>
        </w:rPr>
        <w:lastRenderedPageBreak/>
        <w:t>ujasnenia</w:t>
      </w:r>
      <w:r w:rsidRPr="002100B8" w:rsidR="00855DF7">
        <w:rPr>
          <w:rFonts w:asciiTheme="minorHAnsi" w:hAnsiTheme="minorHAnsi" w:cstheme="minorHAnsi"/>
          <w:color w:val="000000" w:themeColor="text1"/>
          <w:sz w:val="22"/>
          <w:szCs w:val="22"/>
        </w:rPr>
        <w:t xml:space="preserve"> a nastavenia</w:t>
      </w:r>
      <w:r w:rsidRPr="002100B8">
        <w:rPr>
          <w:rFonts w:asciiTheme="minorHAnsi" w:hAnsiTheme="minorHAnsi" w:cstheme="minorHAnsi"/>
          <w:color w:val="000000" w:themeColor="text1"/>
          <w:sz w:val="22"/>
          <w:szCs w:val="22"/>
        </w:rPr>
        <w:t xml:space="preserve"> podmienok vzniku </w:t>
      </w:r>
      <w:r w:rsidRPr="002100B8" w:rsidR="00523F68">
        <w:rPr>
          <w:rFonts w:asciiTheme="minorHAnsi" w:hAnsiTheme="minorHAnsi" w:cstheme="minorHAnsi"/>
          <w:color w:val="000000" w:themeColor="text1"/>
          <w:sz w:val="22"/>
          <w:szCs w:val="22"/>
        </w:rPr>
        <w:t>Rady partnerstva</w:t>
      </w:r>
      <w:r w:rsidRPr="002100B8" w:rsidR="00F2779B">
        <w:rPr>
          <w:rFonts w:asciiTheme="minorHAnsi" w:hAnsiTheme="minorHAnsi" w:cstheme="minorHAnsi"/>
          <w:color w:val="000000" w:themeColor="text1"/>
          <w:sz w:val="22"/>
          <w:szCs w:val="22"/>
        </w:rPr>
        <w:t> tak</w:t>
      </w:r>
      <w:r w:rsidRPr="002100B8" w:rsidR="00855DF7">
        <w:rPr>
          <w:rFonts w:asciiTheme="minorHAnsi" w:hAnsiTheme="minorHAnsi" w:cstheme="minorHAnsi"/>
          <w:color w:val="000000" w:themeColor="text1"/>
          <w:sz w:val="22"/>
          <w:szCs w:val="22"/>
        </w:rPr>
        <w:t>, aby sa</w:t>
      </w:r>
      <w:r w:rsidRPr="002100B8" w:rsidR="00F2779B">
        <w:rPr>
          <w:rFonts w:asciiTheme="minorHAnsi" w:hAnsiTheme="minorHAnsi" w:cstheme="minorHAnsi"/>
          <w:color w:val="000000" w:themeColor="text1"/>
          <w:sz w:val="22"/>
          <w:szCs w:val="22"/>
        </w:rPr>
        <w:t xml:space="preserve"> vytvoril jednotný legislatívny rámec </w:t>
      </w:r>
      <w:r w:rsidRPr="002100B8" w:rsidR="00855DF7">
        <w:rPr>
          <w:rFonts w:asciiTheme="minorHAnsi" w:hAnsiTheme="minorHAnsi" w:cstheme="minorHAnsi"/>
          <w:color w:val="000000" w:themeColor="text1"/>
          <w:sz w:val="22"/>
          <w:szCs w:val="22"/>
        </w:rPr>
        <w:t xml:space="preserve">vhodný </w:t>
      </w:r>
      <w:r w:rsidRPr="002100B8" w:rsidR="00F2779B">
        <w:rPr>
          <w:rFonts w:asciiTheme="minorHAnsi" w:hAnsiTheme="minorHAnsi" w:cstheme="minorHAnsi"/>
          <w:color w:val="000000" w:themeColor="text1"/>
          <w:sz w:val="22"/>
          <w:szCs w:val="22"/>
        </w:rPr>
        <w:t xml:space="preserve">pre </w:t>
      </w:r>
      <w:r w:rsidRPr="002100B8" w:rsidR="002E1F28">
        <w:rPr>
          <w:rFonts w:asciiTheme="minorHAnsi" w:hAnsiTheme="minorHAnsi" w:cstheme="minorHAnsi"/>
          <w:color w:val="000000" w:themeColor="text1"/>
          <w:sz w:val="22"/>
          <w:szCs w:val="22"/>
        </w:rPr>
        <w:t>všetky samo</w:t>
      </w:r>
      <w:r w:rsidRPr="002100B8" w:rsidR="005D25DB">
        <w:rPr>
          <w:rFonts w:asciiTheme="minorHAnsi" w:hAnsiTheme="minorHAnsi" w:cstheme="minorHAnsi"/>
          <w:color w:val="000000" w:themeColor="text1"/>
          <w:sz w:val="22"/>
          <w:szCs w:val="22"/>
        </w:rPr>
        <w:t>s</w:t>
      </w:r>
      <w:r w:rsidRPr="002100B8" w:rsidR="002E1F28">
        <w:rPr>
          <w:rFonts w:asciiTheme="minorHAnsi" w:hAnsiTheme="minorHAnsi" w:cstheme="minorHAnsi"/>
          <w:color w:val="000000" w:themeColor="text1"/>
          <w:sz w:val="22"/>
          <w:szCs w:val="22"/>
        </w:rPr>
        <w:t>právne kraje.</w:t>
      </w:r>
      <w:r w:rsidRPr="002100B8" w:rsidR="00F05EA8">
        <w:rPr>
          <w:rFonts w:asciiTheme="minorHAnsi" w:hAnsiTheme="minorHAnsi" w:cstheme="minorHAnsi"/>
          <w:color w:val="000000" w:themeColor="text1"/>
          <w:sz w:val="22"/>
          <w:szCs w:val="22"/>
        </w:rPr>
        <w:t xml:space="preserve"> </w:t>
      </w:r>
    </w:p>
    <w:p w:rsidRPr="002100B8" w:rsidR="00EB125D" w:rsidP="15E78FDC" w:rsidRDefault="004F02DB" w14:paraId="492A257B" w14:textId="7AB0D722">
      <w:pPr>
        <w:spacing w:before="70" w:line="276" w:lineRule="auto"/>
        <w:jc w:val="both"/>
        <w:rPr>
          <w:rFonts w:asciiTheme="minorHAnsi" w:hAnsiTheme="minorHAnsi" w:cstheme="minorBidi"/>
          <w:color w:val="000000" w:themeColor="text1"/>
          <w:sz w:val="22"/>
          <w:szCs w:val="22"/>
        </w:rPr>
      </w:pPr>
      <w:r w:rsidRPr="15E78FDC">
        <w:rPr>
          <w:rFonts w:asciiTheme="minorHAnsi" w:hAnsiTheme="minorHAnsi" w:cstheme="minorBidi"/>
          <w:color w:val="000000" w:themeColor="text1"/>
          <w:sz w:val="22"/>
          <w:szCs w:val="22"/>
        </w:rPr>
        <w:t>Samotn</w:t>
      </w:r>
      <w:r w:rsidRPr="15E78FDC" w:rsidR="00F05EA8">
        <w:rPr>
          <w:rFonts w:asciiTheme="minorHAnsi" w:hAnsiTheme="minorHAnsi" w:cstheme="minorBidi"/>
          <w:color w:val="000000" w:themeColor="text1"/>
          <w:sz w:val="22"/>
          <w:szCs w:val="22"/>
        </w:rPr>
        <w:t>ý vznik a začiatok</w:t>
      </w:r>
      <w:r w:rsidRPr="15E78FDC">
        <w:rPr>
          <w:rFonts w:asciiTheme="minorHAnsi" w:hAnsiTheme="minorHAnsi" w:cstheme="minorBidi"/>
          <w:color w:val="000000" w:themeColor="text1"/>
          <w:sz w:val="22"/>
          <w:szCs w:val="22"/>
        </w:rPr>
        <w:t xml:space="preserve"> č</w:t>
      </w:r>
      <w:r w:rsidRPr="15E78FDC" w:rsidR="00E67566">
        <w:rPr>
          <w:rFonts w:asciiTheme="minorHAnsi" w:hAnsiTheme="minorHAnsi" w:cstheme="minorBidi"/>
          <w:color w:val="000000" w:themeColor="text1"/>
          <w:sz w:val="22"/>
          <w:szCs w:val="22"/>
        </w:rPr>
        <w:t>innos</w:t>
      </w:r>
      <w:r w:rsidRPr="15E78FDC" w:rsidR="003522DC">
        <w:rPr>
          <w:rFonts w:asciiTheme="minorHAnsi" w:hAnsiTheme="minorHAnsi" w:cstheme="minorBidi"/>
          <w:color w:val="000000" w:themeColor="text1"/>
          <w:sz w:val="22"/>
          <w:szCs w:val="22"/>
        </w:rPr>
        <w:t xml:space="preserve">ti </w:t>
      </w:r>
      <w:r w:rsidRPr="15E78FDC" w:rsidR="00E67566">
        <w:rPr>
          <w:rFonts w:asciiTheme="minorHAnsi" w:hAnsiTheme="minorHAnsi" w:cstheme="minorBidi"/>
          <w:color w:val="000000" w:themeColor="text1"/>
          <w:sz w:val="22"/>
          <w:szCs w:val="22"/>
        </w:rPr>
        <w:t>Rady partnerstva</w:t>
      </w:r>
      <w:r w:rsidRPr="15E78FDC" w:rsidR="00F05EA8">
        <w:rPr>
          <w:rFonts w:asciiTheme="minorHAnsi" w:hAnsiTheme="minorHAnsi" w:cstheme="minorBidi"/>
          <w:color w:val="000000" w:themeColor="text1"/>
          <w:sz w:val="22"/>
          <w:szCs w:val="22"/>
        </w:rPr>
        <w:t xml:space="preserve"> BSK</w:t>
      </w:r>
      <w:r w:rsidRPr="15E78FDC" w:rsidR="00E67566">
        <w:rPr>
          <w:rFonts w:asciiTheme="minorHAnsi" w:hAnsiTheme="minorHAnsi" w:cstheme="minorBidi"/>
          <w:color w:val="000000" w:themeColor="text1"/>
          <w:sz w:val="22"/>
          <w:szCs w:val="22"/>
        </w:rPr>
        <w:t xml:space="preserve"> </w:t>
      </w:r>
      <w:r w:rsidRPr="15E78FDC" w:rsidR="0085044C">
        <w:rPr>
          <w:rFonts w:asciiTheme="minorHAnsi" w:hAnsiTheme="minorHAnsi" w:cstheme="minorBidi"/>
          <w:color w:val="000000" w:themeColor="text1"/>
          <w:sz w:val="22"/>
          <w:szCs w:val="22"/>
        </w:rPr>
        <w:t>spadá do</w:t>
      </w:r>
      <w:r w:rsidRPr="15E78FDC" w:rsidR="00E67566">
        <w:rPr>
          <w:rFonts w:asciiTheme="minorHAnsi" w:hAnsiTheme="minorHAnsi" w:cstheme="minorBidi"/>
          <w:color w:val="000000" w:themeColor="text1"/>
          <w:sz w:val="22"/>
          <w:szCs w:val="22"/>
        </w:rPr>
        <w:t xml:space="preserve"> druhej polovici roka 2020.</w:t>
      </w:r>
      <w:r w:rsidRPr="15E78FDC" w:rsidR="0085044C">
        <w:rPr>
          <w:rFonts w:asciiTheme="minorHAnsi" w:hAnsiTheme="minorHAnsi" w:cstheme="minorBidi"/>
          <w:color w:val="000000" w:themeColor="text1"/>
          <w:sz w:val="22"/>
          <w:szCs w:val="22"/>
        </w:rPr>
        <w:t xml:space="preserve"> </w:t>
      </w:r>
      <w:r w:rsidRPr="15E78FDC">
        <w:rPr>
          <w:rFonts w:asciiTheme="minorHAnsi" w:hAnsiTheme="minorHAnsi" w:cstheme="minorBidi"/>
          <w:color w:val="000000" w:themeColor="text1"/>
          <w:sz w:val="22"/>
          <w:szCs w:val="22"/>
        </w:rPr>
        <w:t xml:space="preserve">Rada </w:t>
      </w:r>
      <w:r w:rsidRPr="15E78FDC" w:rsidR="003A5B4C">
        <w:rPr>
          <w:rFonts w:asciiTheme="minorHAnsi" w:hAnsiTheme="minorHAnsi" w:cstheme="minorBidi"/>
          <w:color w:val="000000" w:themeColor="text1"/>
          <w:sz w:val="22"/>
          <w:szCs w:val="22"/>
        </w:rPr>
        <w:t>p</w:t>
      </w:r>
      <w:r w:rsidRPr="15E78FDC">
        <w:rPr>
          <w:rFonts w:asciiTheme="minorHAnsi" w:hAnsiTheme="minorHAnsi" w:cstheme="minorBidi"/>
          <w:color w:val="000000" w:themeColor="text1"/>
          <w:sz w:val="22"/>
          <w:szCs w:val="22"/>
        </w:rPr>
        <w:t>artnerstva</w:t>
      </w:r>
      <w:r w:rsidRPr="15E78FDC" w:rsidR="004D4FE6">
        <w:rPr>
          <w:rFonts w:asciiTheme="minorHAnsi" w:hAnsiTheme="minorHAnsi" w:cstheme="minorBidi"/>
          <w:color w:val="000000" w:themeColor="text1"/>
          <w:sz w:val="22"/>
          <w:szCs w:val="22"/>
        </w:rPr>
        <w:t xml:space="preserve"> </w:t>
      </w:r>
      <w:r w:rsidRPr="15E78FDC">
        <w:rPr>
          <w:rFonts w:asciiTheme="minorHAnsi" w:hAnsiTheme="minorHAnsi" w:cstheme="minorBidi"/>
          <w:color w:val="000000" w:themeColor="text1"/>
          <w:sz w:val="22"/>
          <w:szCs w:val="22"/>
        </w:rPr>
        <w:t>p</w:t>
      </w:r>
      <w:r w:rsidRPr="15E78FDC" w:rsidR="00770629">
        <w:rPr>
          <w:rFonts w:asciiTheme="minorHAnsi" w:hAnsiTheme="minorHAnsi" w:cstheme="minorBidi"/>
          <w:color w:val="000000" w:themeColor="text1"/>
          <w:sz w:val="22"/>
          <w:szCs w:val="22"/>
        </w:rPr>
        <w:t xml:space="preserve">redstavuje regionálnu platformu, </w:t>
      </w:r>
      <w:r w:rsidRPr="15E78FDC" w:rsidR="00D918D5">
        <w:rPr>
          <w:rFonts w:asciiTheme="minorHAnsi" w:hAnsiTheme="minorHAnsi" w:cstheme="minorBidi"/>
          <w:color w:val="000000" w:themeColor="text1"/>
          <w:sz w:val="22"/>
          <w:szCs w:val="22"/>
        </w:rPr>
        <w:t>zloženú</w:t>
      </w:r>
      <w:r w:rsidRPr="15E78FDC" w:rsidR="00770629">
        <w:rPr>
          <w:rFonts w:asciiTheme="minorHAnsi" w:hAnsiTheme="minorHAnsi" w:cstheme="minorBidi"/>
          <w:color w:val="000000" w:themeColor="text1"/>
          <w:sz w:val="22"/>
          <w:szCs w:val="22"/>
        </w:rPr>
        <w:t xml:space="preserve"> z</w:t>
      </w:r>
      <w:r w:rsidRPr="15E78FDC" w:rsidR="003E58BA">
        <w:rPr>
          <w:rFonts w:asciiTheme="minorHAnsi" w:hAnsiTheme="minorHAnsi" w:cstheme="minorBidi"/>
          <w:color w:val="000000" w:themeColor="text1"/>
          <w:sz w:val="22"/>
          <w:szCs w:val="22"/>
        </w:rPr>
        <w:t xml:space="preserve"> 56</w:t>
      </w:r>
      <w:r w:rsidRPr="15E78FDC" w:rsidR="00770629">
        <w:rPr>
          <w:rFonts w:asciiTheme="minorHAnsi" w:hAnsiTheme="minorHAnsi" w:cstheme="minorBidi"/>
          <w:color w:val="000000" w:themeColor="text1"/>
          <w:sz w:val="22"/>
          <w:szCs w:val="22"/>
        </w:rPr>
        <w:t xml:space="preserve"> členov zastupujúcich jednak samosprávny kraj, miestnu územnú samosprávu (mestá, obce a združenia obcí) a štát, ale aj podnikateľský a akademický sektor, školstvo a občiansku spoločnosť v našom území. </w:t>
      </w:r>
      <w:r w:rsidRPr="15E78FDC" w:rsidR="19F5554E">
        <w:rPr>
          <w:rFonts w:asciiTheme="minorHAnsi" w:hAnsiTheme="minorHAnsi" w:cstheme="minorBidi"/>
          <w:b/>
          <w:bCs/>
          <w:color w:val="000000" w:themeColor="text1"/>
          <w:sz w:val="22"/>
          <w:szCs w:val="22"/>
        </w:rPr>
        <w:t xml:space="preserve">Riadnymi členmi Rady partnerstva sú aj zástupcovia všetkých MAS BSK. </w:t>
      </w:r>
      <w:r w:rsidRPr="15E78FDC" w:rsidR="00BA5470">
        <w:rPr>
          <w:rFonts w:asciiTheme="minorHAnsi" w:hAnsiTheme="minorHAnsi" w:cstheme="minorBidi"/>
          <w:color w:val="000000" w:themeColor="text1"/>
          <w:sz w:val="22"/>
          <w:szCs w:val="22"/>
        </w:rPr>
        <w:t>Za účelom</w:t>
      </w:r>
      <w:r w:rsidRPr="15E78FDC" w:rsidR="001654D6">
        <w:rPr>
          <w:rFonts w:asciiTheme="minorHAnsi" w:hAnsiTheme="minorHAnsi" w:cstheme="minorBidi"/>
          <w:color w:val="000000" w:themeColor="text1"/>
          <w:sz w:val="22"/>
          <w:szCs w:val="22"/>
        </w:rPr>
        <w:t xml:space="preserve"> tvorby</w:t>
      </w:r>
      <w:r w:rsidRPr="15E78FDC" w:rsidR="00BA5470">
        <w:rPr>
          <w:rFonts w:asciiTheme="minorHAnsi" w:hAnsiTheme="minorHAnsi" w:cstheme="minorBidi"/>
          <w:color w:val="000000" w:themeColor="text1"/>
          <w:sz w:val="22"/>
          <w:szCs w:val="22"/>
        </w:rPr>
        <w:t xml:space="preserve"> pracovný</w:t>
      </w:r>
      <w:r w:rsidRPr="15E78FDC" w:rsidR="001654D6">
        <w:rPr>
          <w:rFonts w:asciiTheme="minorHAnsi" w:hAnsiTheme="minorHAnsi" w:cstheme="minorBidi"/>
          <w:color w:val="000000" w:themeColor="text1"/>
          <w:sz w:val="22"/>
          <w:szCs w:val="22"/>
        </w:rPr>
        <w:t>ch</w:t>
      </w:r>
      <w:r w:rsidRPr="15E78FDC" w:rsidR="00BA5470">
        <w:rPr>
          <w:rFonts w:asciiTheme="minorHAnsi" w:hAnsiTheme="minorHAnsi" w:cstheme="minorBidi"/>
          <w:color w:val="000000" w:themeColor="text1"/>
          <w:sz w:val="22"/>
          <w:szCs w:val="22"/>
        </w:rPr>
        <w:t xml:space="preserve"> organizačný</w:t>
      </w:r>
      <w:r w:rsidRPr="15E78FDC" w:rsidR="001654D6">
        <w:rPr>
          <w:rFonts w:asciiTheme="minorHAnsi" w:hAnsiTheme="minorHAnsi" w:cstheme="minorBidi"/>
          <w:color w:val="000000" w:themeColor="text1"/>
          <w:sz w:val="22"/>
          <w:szCs w:val="22"/>
        </w:rPr>
        <w:t>ch</w:t>
      </w:r>
      <w:r w:rsidRPr="15E78FDC" w:rsidR="00BA5470">
        <w:rPr>
          <w:rFonts w:asciiTheme="minorHAnsi" w:hAnsiTheme="minorHAnsi" w:cstheme="minorBidi"/>
          <w:color w:val="000000" w:themeColor="text1"/>
          <w:sz w:val="22"/>
          <w:szCs w:val="22"/>
        </w:rPr>
        <w:t xml:space="preserve"> rám</w:t>
      </w:r>
      <w:r w:rsidRPr="15E78FDC" w:rsidR="001654D6">
        <w:rPr>
          <w:rFonts w:asciiTheme="minorHAnsi" w:hAnsiTheme="minorHAnsi" w:cstheme="minorBidi"/>
          <w:color w:val="000000" w:themeColor="text1"/>
          <w:sz w:val="22"/>
          <w:szCs w:val="22"/>
        </w:rPr>
        <w:t>cov</w:t>
      </w:r>
      <w:r w:rsidRPr="15E78FDC" w:rsidR="00BA5470">
        <w:rPr>
          <w:rFonts w:asciiTheme="minorHAnsi" w:hAnsiTheme="minorHAnsi" w:cstheme="minorBidi"/>
          <w:color w:val="000000" w:themeColor="text1"/>
          <w:sz w:val="22"/>
          <w:szCs w:val="22"/>
        </w:rPr>
        <w:t xml:space="preserve"> Rady partnerstva</w:t>
      </w:r>
      <w:r w:rsidRPr="15E78FDC" w:rsidR="001654D6">
        <w:rPr>
          <w:rFonts w:asciiTheme="minorHAnsi" w:hAnsiTheme="minorHAnsi" w:cstheme="minorBidi"/>
          <w:color w:val="000000" w:themeColor="text1"/>
          <w:sz w:val="22"/>
          <w:szCs w:val="22"/>
        </w:rPr>
        <w:t xml:space="preserve"> bol</w:t>
      </w:r>
      <w:r w:rsidRPr="15E78FDC" w:rsidR="00A60863">
        <w:rPr>
          <w:rFonts w:asciiTheme="minorHAnsi" w:hAnsiTheme="minorHAnsi" w:cstheme="minorBidi"/>
          <w:color w:val="000000" w:themeColor="text1"/>
          <w:sz w:val="22"/>
          <w:szCs w:val="22"/>
        </w:rPr>
        <w:t xml:space="preserve">o </w:t>
      </w:r>
      <w:r w:rsidRPr="15E78FDC" w:rsidR="0026341E">
        <w:rPr>
          <w:rFonts w:asciiTheme="minorHAnsi" w:hAnsiTheme="minorHAnsi" w:cstheme="minorBidi"/>
          <w:color w:val="000000" w:themeColor="text1"/>
          <w:sz w:val="22"/>
          <w:szCs w:val="22"/>
        </w:rPr>
        <w:t>zriade</w:t>
      </w:r>
      <w:r w:rsidRPr="15E78FDC" w:rsidR="00A60863">
        <w:rPr>
          <w:rFonts w:asciiTheme="minorHAnsi" w:hAnsiTheme="minorHAnsi" w:cstheme="minorBidi"/>
          <w:color w:val="000000" w:themeColor="text1"/>
          <w:sz w:val="22"/>
          <w:szCs w:val="22"/>
        </w:rPr>
        <w:t xml:space="preserve">ných </w:t>
      </w:r>
      <w:r w:rsidRPr="15E78FDC" w:rsidR="005930F9">
        <w:rPr>
          <w:rFonts w:asciiTheme="minorHAnsi" w:hAnsiTheme="minorHAnsi" w:cstheme="minorBidi"/>
          <w:color w:val="000000" w:themeColor="text1"/>
          <w:sz w:val="22"/>
          <w:szCs w:val="22"/>
        </w:rPr>
        <w:t>6</w:t>
      </w:r>
      <w:r w:rsidRPr="15E78FDC" w:rsidR="00BA5470">
        <w:rPr>
          <w:rFonts w:asciiTheme="minorHAnsi" w:hAnsiTheme="minorHAnsi" w:cstheme="minorBidi"/>
          <w:color w:val="000000" w:themeColor="text1"/>
          <w:sz w:val="22"/>
          <w:szCs w:val="22"/>
        </w:rPr>
        <w:t xml:space="preserve"> </w:t>
      </w:r>
      <w:r w:rsidRPr="15E78FDC" w:rsidR="00A60863">
        <w:rPr>
          <w:rFonts w:asciiTheme="minorHAnsi" w:hAnsiTheme="minorHAnsi" w:cstheme="minorBidi"/>
          <w:color w:val="000000" w:themeColor="text1"/>
          <w:sz w:val="22"/>
          <w:szCs w:val="22"/>
        </w:rPr>
        <w:t>t</w:t>
      </w:r>
      <w:r w:rsidRPr="15E78FDC" w:rsidR="001654D6">
        <w:rPr>
          <w:rFonts w:asciiTheme="minorHAnsi" w:hAnsiTheme="minorHAnsi" w:cstheme="minorBidi"/>
          <w:color w:val="000000" w:themeColor="text1"/>
          <w:sz w:val="22"/>
          <w:szCs w:val="22"/>
        </w:rPr>
        <w:t>ematick</w:t>
      </w:r>
      <w:r w:rsidRPr="15E78FDC" w:rsidR="00A60863">
        <w:rPr>
          <w:rFonts w:asciiTheme="minorHAnsi" w:hAnsiTheme="minorHAnsi" w:cstheme="minorBidi"/>
          <w:color w:val="000000" w:themeColor="text1"/>
          <w:sz w:val="22"/>
          <w:szCs w:val="22"/>
        </w:rPr>
        <w:t>ých</w:t>
      </w:r>
      <w:r w:rsidRPr="15E78FDC" w:rsidR="001654D6">
        <w:rPr>
          <w:rFonts w:asciiTheme="minorHAnsi" w:hAnsiTheme="minorHAnsi" w:cstheme="minorBidi"/>
          <w:color w:val="000000" w:themeColor="text1"/>
          <w:sz w:val="22"/>
          <w:szCs w:val="22"/>
        </w:rPr>
        <w:t xml:space="preserve"> komis</w:t>
      </w:r>
      <w:r w:rsidRPr="15E78FDC" w:rsidR="00A60863">
        <w:rPr>
          <w:rFonts w:asciiTheme="minorHAnsi" w:hAnsiTheme="minorHAnsi" w:cstheme="minorBidi"/>
          <w:color w:val="000000" w:themeColor="text1"/>
          <w:sz w:val="22"/>
          <w:szCs w:val="22"/>
        </w:rPr>
        <w:t>ií</w:t>
      </w:r>
      <w:r w:rsidRPr="15E78FDC" w:rsidR="008B0437">
        <w:rPr>
          <w:rFonts w:asciiTheme="minorHAnsi" w:hAnsiTheme="minorHAnsi" w:cstheme="minorBidi"/>
          <w:color w:val="000000" w:themeColor="text1"/>
          <w:sz w:val="22"/>
          <w:szCs w:val="22"/>
        </w:rPr>
        <w:t>, ktoré</w:t>
      </w:r>
      <w:r w:rsidRPr="15E78FDC" w:rsidR="00F73ADA">
        <w:rPr>
          <w:rFonts w:asciiTheme="minorHAnsi" w:hAnsiTheme="minorHAnsi" w:cstheme="minorBidi"/>
          <w:color w:val="000000" w:themeColor="text1"/>
          <w:sz w:val="22"/>
          <w:szCs w:val="22"/>
        </w:rPr>
        <w:t xml:space="preserve"> majú dokopy 93 členov (</w:t>
      </w:r>
      <w:r w:rsidRPr="15E78FDC" w:rsidR="00E17D2D">
        <w:rPr>
          <w:rFonts w:asciiTheme="minorHAnsi" w:hAnsiTheme="minorHAnsi" w:cstheme="minorBidi"/>
          <w:color w:val="000000" w:themeColor="text1"/>
          <w:sz w:val="22"/>
          <w:szCs w:val="22"/>
        </w:rPr>
        <w:t xml:space="preserve">I. </w:t>
      </w:r>
      <w:r w:rsidRPr="15E78FDC" w:rsidR="009B7D51">
        <w:rPr>
          <w:rFonts w:asciiTheme="minorHAnsi" w:hAnsiTheme="minorHAnsi" w:cstheme="minorBidi"/>
          <w:color w:val="000000" w:themeColor="text1"/>
          <w:sz w:val="22"/>
          <w:szCs w:val="22"/>
        </w:rPr>
        <w:t>U</w:t>
      </w:r>
      <w:r w:rsidRPr="15E78FDC" w:rsidR="00572CDF">
        <w:rPr>
          <w:rFonts w:asciiTheme="minorHAnsi" w:hAnsiTheme="minorHAnsi" w:cstheme="minorBidi"/>
          <w:color w:val="000000" w:themeColor="text1"/>
          <w:sz w:val="22"/>
          <w:szCs w:val="22"/>
        </w:rPr>
        <w:t>držateľná doprava</w:t>
      </w:r>
      <w:r w:rsidRPr="15E78FDC" w:rsidR="009B7D51">
        <w:rPr>
          <w:rFonts w:asciiTheme="minorHAnsi" w:hAnsiTheme="minorHAnsi" w:cstheme="minorBidi"/>
          <w:color w:val="000000" w:themeColor="text1"/>
          <w:sz w:val="22"/>
          <w:szCs w:val="22"/>
        </w:rPr>
        <w:t xml:space="preserve">: </w:t>
      </w:r>
      <w:r w:rsidRPr="15E78FDC" w:rsidR="00F73ADA">
        <w:rPr>
          <w:rFonts w:asciiTheme="minorHAnsi" w:hAnsiTheme="minorHAnsi" w:cstheme="minorBidi"/>
          <w:color w:val="000000" w:themeColor="text1"/>
          <w:sz w:val="22"/>
          <w:szCs w:val="22"/>
        </w:rPr>
        <w:t>7,</w:t>
      </w:r>
      <w:r w:rsidRPr="15E78FDC" w:rsidR="00DA6D45">
        <w:rPr>
          <w:rFonts w:asciiTheme="minorHAnsi" w:hAnsiTheme="minorHAnsi" w:cstheme="minorBidi"/>
          <w:color w:val="000000" w:themeColor="text1"/>
          <w:sz w:val="22"/>
          <w:szCs w:val="22"/>
        </w:rPr>
        <w:t xml:space="preserve"> </w:t>
      </w:r>
      <w:r w:rsidRPr="15E78FDC" w:rsidR="009B7D51">
        <w:rPr>
          <w:rFonts w:asciiTheme="minorHAnsi" w:hAnsiTheme="minorHAnsi" w:cstheme="minorBidi"/>
          <w:color w:val="000000" w:themeColor="text1"/>
          <w:sz w:val="22"/>
          <w:szCs w:val="22"/>
        </w:rPr>
        <w:t>II. Š</w:t>
      </w:r>
      <w:r w:rsidRPr="15E78FDC" w:rsidR="00F73ADA">
        <w:rPr>
          <w:rFonts w:asciiTheme="minorHAnsi" w:hAnsiTheme="minorHAnsi" w:cstheme="minorBidi"/>
          <w:color w:val="000000" w:themeColor="text1"/>
          <w:sz w:val="22"/>
          <w:szCs w:val="22"/>
        </w:rPr>
        <w:t xml:space="preserve">kolstvo </w:t>
      </w:r>
      <w:r w:rsidRPr="15E78FDC" w:rsidR="00342B6C">
        <w:rPr>
          <w:rFonts w:asciiTheme="minorHAnsi" w:hAnsiTheme="minorHAnsi" w:cstheme="minorBidi"/>
          <w:color w:val="000000" w:themeColor="text1"/>
          <w:sz w:val="22"/>
          <w:szCs w:val="22"/>
        </w:rPr>
        <w:t>a</w:t>
      </w:r>
      <w:r w:rsidRPr="15E78FDC" w:rsidR="009B7D51">
        <w:rPr>
          <w:rFonts w:asciiTheme="minorHAnsi" w:hAnsiTheme="minorHAnsi" w:cstheme="minorBidi"/>
          <w:color w:val="000000" w:themeColor="text1"/>
          <w:sz w:val="22"/>
          <w:szCs w:val="22"/>
        </w:rPr>
        <w:t> </w:t>
      </w:r>
      <w:r w:rsidRPr="15E78FDC" w:rsidR="00342B6C">
        <w:rPr>
          <w:rFonts w:asciiTheme="minorHAnsi" w:hAnsiTheme="minorHAnsi" w:cstheme="minorBidi"/>
          <w:color w:val="000000" w:themeColor="text1"/>
          <w:sz w:val="22"/>
          <w:szCs w:val="22"/>
        </w:rPr>
        <w:t>vzdelávanie</w:t>
      </w:r>
      <w:r w:rsidRPr="15E78FDC" w:rsidR="009B7D51">
        <w:rPr>
          <w:rFonts w:asciiTheme="minorHAnsi" w:hAnsiTheme="minorHAnsi" w:cstheme="minorBidi"/>
          <w:color w:val="000000" w:themeColor="text1"/>
          <w:sz w:val="22"/>
          <w:szCs w:val="22"/>
        </w:rPr>
        <w:t xml:space="preserve">: </w:t>
      </w:r>
      <w:r w:rsidRPr="15E78FDC" w:rsidR="003C2112">
        <w:rPr>
          <w:rFonts w:asciiTheme="minorHAnsi" w:hAnsiTheme="minorHAnsi" w:cstheme="minorBidi"/>
          <w:color w:val="000000" w:themeColor="text1"/>
          <w:sz w:val="22"/>
          <w:szCs w:val="22"/>
        </w:rPr>
        <w:t xml:space="preserve">15 </w:t>
      </w:r>
      <w:r w:rsidRPr="15E78FDC" w:rsidR="00342B6C">
        <w:rPr>
          <w:rFonts w:asciiTheme="minorHAnsi" w:hAnsiTheme="minorHAnsi" w:cstheme="minorBidi"/>
          <w:color w:val="000000" w:themeColor="text1"/>
          <w:sz w:val="22"/>
          <w:szCs w:val="22"/>
        </w:rPr>
        <w:t>+</w:t>
      </w:r>
      <w:r w:rsidRPr="15E78FDC" w:rsidR="009B7D51">
        <w:rPr>
          <w:rFonts w:asciiTheme="minorHAnsi" w:hAnsiTheme="minorHAnsi" w:cstheme="minorBidi"/>
          <w:color w:val="000000" w:themeColor="text1"/>
          <w:sz w:val="22"/>
          <w:szCs w:val="22"/>
        </w:rPr>
        <w:t xml:space="preserve"> II. V</w:t>
      </w:r>
      <w:r w:rsidRPr="15E78FDC" w:rsidR="00342B6C">
        <w:rPr>
          <w:rFonts w:asciiTheme="minorHAnsi" w:hAnsiTheme="minorHAnsi" w:cstheme="minorBidi"/>
          <w:color w:val="000000" w:themeColor="text1"/>
          <w:sz w:val="22"/>
          <w:szCs w:val="22"/>
        </w:rPr>
        <w:t>eda, výskum, inovácie</w:t>
      </w:r>
      <w:r w:rsidRPr="15E78FDC" w:rsidR="009B7D51">
        <w:rPr>
          <w:rFonts w:asciiTheme="minorHAnsi" w:hAnsiTheme="minorHAnsi" w:cstheme="minorBidi"/>
          <w:color w:val="000000" w:themeColor="text1"/>
          <w:sz w:val="22"/>
          <w:szCs w:val="22"/>
        </w:rPr>
        <w:t xml:space="preserve">: </w:t>
      </w:r>
      <w:r w:rsidRPr="15E78FDC" w:rsidR="00131DAF">
        <w:rPr>
          <w:rFonts w:asciiTheme="minorHAnsi" w:hAnsiTheme="minorHAnsi" w:cstheme="minorBidi"/>
          <w:color w:val="000000" w:themeColor="text1"/>
          <w:sz w:val="22"/>
          <w:szCs w:val="22"/>
        </w:rPr>
        <w:t>14</w:t>
      </w:r>
      <w:r w:rsidRPr="15E78FDC" w:rsidR="00F73ADA">
        <w:rPr>
          <w:rFonts w:asciiTheme="minorHAnsi" w:hAnsiTheme="minorHAnsi" w:cstheme="minorBidi"/>
          <w:color w:val="000000" w:themeColor="text1"/>
          <w:sz w:val="22"/>
          <w:szCs w:val="22"/>
        </w:rPr>
        <w:t xml:space="preserve">, </w:t>
      </w:r>
      <w:r w:rsidRPr="15E78FDC" w:rsidR="009B7D51">
        <w:rPr>
          <w:rFonts w:asciiTheme="minorHAnsi" w:hAnsiTheme="minorHAnsi" w:cstheme="minorBidi"/>
          <w:color w:val="000000" w:themeColor="text1"/>
          <w:sz w:val="22"/>
          <w:szCs w:val="22"/>
        </w:rPr>
        <w:t>III. C</w:t>
      </w:r>
      <w:r w:rsidRPr="15E78FDC" w:rsidR="00753996">
        <w:rPr>
          <w:rFonts w:asciiTheme="minorHAnsi" w:hAnsiTheme="minorHAnsi" w:cstheme="minorBidi"/>
          <w:color w:val="000000" w:themeColor="text1"/>
          <w:sz w:val="22"/>
          <w:szCs w:val="22"/>
        </w:rPr>
        <w:t>estovný ruch a</w:t>
      </w:r>
      <w:r w:rsidRPr="15E78FDC" w:rsidR="009B7D51">
        <w:rPr>
          <w:rFonts w:asciiTheme="minorHAnsi" w:hAnsiTheme="minorHAnsi" w:cstheme="minorBidi"/>
          <w:color w:val="000000" w:themeColor="text1"/>
          <w:sz w:val="22"/>
          <w:szCs w:val="22"/>
        </w:rPr>
        <w:t> </w:t>
      </w:r>
      <w:r w:rsidRPr="15E78FDC" w:rsidR="00753996">
        <w:rPr>
          <w:rFonts w:asciiTheme="minorHAnsi" w:hAnsiTheme="minorHAnsi" w:cstheme="minorBidi"/>
          <w:color w:val="000000" w:themeColor="text1"/>
          <w:sz w:val="22"/>
          <w:szCs w:val="22"/>
        </w:rPr>
        <w:t>kultúra</w:t>
      </w:r>
      <w:r w:rsidRPr="15E78FDC" w:rsidR="009B7D51">
        <w:rPr>
          <w:rFonts w:asciiTheme="minorHAnsi" w:hAnsiTheme="minorHAnsi" w:cstheme="minorBidi"/>
          <w:color w:val="000000" w:themeColor="text1"/>
          <w:sz w:val="22"/>
          <w:szCs w:val="22"/>
        </w:rPr>
        <w:t>:</w:t>
      </w:r>
      <w:r w:rsidRPr="15E78FDC" w:rsidR="00753996">
        <w:rPr>
          <w:rFonts w:asciiTheme="minorHAnsi" w:hAnsiTheme="minorHAnsi" w:cstheme="minorBidi"/>
          <w:color w:val="000000" w:themeColor="text1"/>
          <w:sz w:val="22"/>
          <w:szCs w:val="22"/>
        </w:rPr>
        <w:t xml:space="preserve"> 14,</w:t>
      </w:r>
      <w:r w:rsidRPr="15E78FDC" w:rsidR="009B7D51">
        <w:rPr>
          <w:rFonts w:asciiTheme="minorHAnsi" w:hAnsiTheme="minorHAnsi" w:cstheme="minorBidi"/>
          <w:color w:val="000000" w:themeColor="text1"/>
          <w:sz w:val="22"/>
          <w:szCs w:val="22"/>
        </w:rPr>
        <w:t xml:space="preserve"> IV. Z</w:t>
      </w:r>
      <w:r w:rsidRPr="15E78FDC" w:rsidR="00F73ADA">
        <w:rPr>
          <w:rFonts w:asciiTheme="minorHAnsi" w:hAnsiTheme="minorHAnsi" w:cstheme="minorBidi"/>
          <w:color w:val="000000" w:themeColor="text1"/>
          <w:sz w:val="22"/>
          <w:szCs w:val="22"/>
        </w:rPr>
        <w:t>dravotníctvo</w:t>
      </w:r>
      <w:r w:rsidRPr="15E78FDC" w:rsidR="009B7D51">
        <w:rPr>
          <w:rFonts w:asciiTheme="minorHAnsi" w:hAnsiTheme="minorHAnsi" w:cstheme="minorBidi"/>
          <w:color w:val="000000" w:themeColor="text1"/>
          <w:sz w:val="22"/>
          <w:szCs w:val="22"/>
        </w:rPr>
        <w:t>:</w:t>
      </w:r>
      <w:r w:rsidRPr="15E78FDC" w:rsidR="00F73ADA">
        <w:rPr>
          <w:rFonts w:asciiTheme="minorHAnsi" w:hAnsiTheme="minorHAnsi" w:cstheme="minorBidi"/>
          <w:color w:val="000000" w:themeColor="text1"/>
          <w:sz w:val="22"/>
          <w:szCs w:val="22"/>
        </w:rPr>
        <w:t xml:space="preserve"> 6, </w:t>
      </w:r>
      <w:r w:rsidRPr="15E78FDC" w:rsidR="009B7D51">
        <w:rPr>
          <w:rFonts w:asciiTheme="minorHAnsi" w:hAnsiTheme="minorHAnsi" w:cstheme="minorBidi"/>
          <w:color w:val="000000" w:themeColor="text1"/>
          <w:sz w:val="22"/>
          <w:szCs w:val="22"/>
        </w:rPr>
        <w:t>V. S</w:t>
      </w:r>
      <w:r w:rsidRPr="15E78FDC" w:rsidR="00F73ADA">
        <w:rPr>
          <w:rFonts w:asciiTheme="minorHAnsi" w:hAnsiTheme="minorHAnsi" w:cstheme="minorBidi"/>
          <w:color w:val="000000" w:themeColor="text1"/>
          <w:sz w:val="22"/>
          <w:szCs w:val="22"/>
        </w:rPr>
        <w:t>ociáln</w:t>
      </w:r>
      <w:r w:rsidRPr="15E78FDC" w:rsidR="00D84965">
        <w:rPr>
          <w:rFonts w:asciiTheme="minorHAnsi" w:hAnsiTheme="minorHAnsi" w:cstheme="minorBidi"/>
          <w:color w:val="000000" w:themeColor="text1"/>
          <w:sz w:val="22"/>
          <w:szCs w:val="22"/>
        </w:rPr>
        <w:t>a</w:t>
      </w:r>
      <w:r w:rsidRPr="15E78FDC" w:rsidR="00F73ADA">
        <w:rPr>
          <w:rFonts w:asciiTheme="minorHAnsi" w:hAnsiTheme="minorHAnsi" w:cstheme="minorBidi"/>
          <w:color w:val="000000" w:themeColor="text1"/>
          <w:sz w:val="22"/>
          <w:szCs w:val="22"/>
        </w:rPr>
        <w:t xml:space="preserve"> </w:t>
      </w:r>
      <w:r w:rsidRPr="15E78FDC" w:rsidR="00D84965">
        <w:rPr>
          <w:rFonts w:asciiTheme="minorHAnsi" w:hAnsiTheme="minorHAnsi" w:cstheme="minorBidi"/>
          <w:color w:val="000000" w:themeColor="text1"/>
          <w:sz w:val="22"/>
          <w:szCs w:val="22"/>
        </w:rPr>
        <w:t>oblasť</w:t>
      </w:r>
      <w:r w:rsidRPr="15E78FDC" w:rsidR="009B7D51">
        <w:rPr>
          <w:rFonts w:asciiTheme="minorHAnsi" w:hAnsiTheme="minorHAnsi" w:cstheme="minorBidi"/>
          <w:color w:val="000000" w:themeColor="text1"/>
          <w:sz w:val="22"/>
          <w:szCs w:val="22"/>
        </w:rPr>
        <w:t>:</w:t>
      </w:r>
      <w:r w:rsidRPr="15E78FDC" w:rsidR="00D84965">
        <w:rPr>
          <w:rFonts w:asciiTheme="minorHAnsi" w:hAnsiTheme="minorHAnsi" w:cstheme="minorBidi"/>
          <w:color w:val="000000" w:themeColor="text1"/>
          <w:sz w:val="22"/>
          <w:szCs w:val="22"/>
        </w:rPr>
        <w:t xml:space="preserve"> </w:t>
      </w:r>
      <w:r w:rsidRPr="15E78FDC" w:rsidR="00F73ADA">
        <w:rPr>
          <w:rFonts w:asciiTheme="minorHAnsi" w:hAnsiTheme="minorHAnsi" w:cstheme="minorBidi"/>
          <w:color w:val="000000" w:themeColor="text1"/>
          <w:sz w:val="22"/>
          <w:szCs w:val="22"/>
        </w:rPr>
        <w:t>1</w:t>
      </w:r>
      <w:r w:rsidRPr="15E78FDC" w:rsidR="00520A31">
        <w:rPr>
          <w:rFonts w:asciiTheme="minorHAnsi" w:hAnsiTheme="minorHAnsi" w:cstheme="minorBidi"/>
          <w:color w:val="000000" w:themeColor="text1"/>
          <w:sz w:val="22"/>
          <w:szCs w:val="22"/>
        </w:rPr>
        <w:t>8</w:t>
      </w:r>
      <w:r w:rsidRPr="15E78FDC" w:rsidR="009B7D51">
        <w:rPr>
          <w:rFonts w:asciiTheme="minorHAnsi" w:hAnsiTheme="minorHAnsi" w:cstheme="minorBidi"/>
          <w:color w:val="000000" w:themeColor="text1"/>
          <w:sz w:val="22"/>
          <w:szCs w:val="22"/>
        </w:rPr>
        <w:t>, VI. Ž</w:t>
      </w:r>
      <w:r w:rsidRPr="15E78FDC" w:rsidR="00F73ADA">
        <w:rPr>
          <w:rFonts w:asciiTheme="minorHAnsi" w:hAnsiTheme="minorHAnsi" w:cstheme="minorBidi"/>
          <w:color w:val="000000" w:themeColor="text1"/>
          <w:sz w:val="22"/>
          <w:szCs w:val="22"/>
        </w:rPr>
        <w:t>ivotné prostredie</w:t>
      </w:r>
      <w:r w:rsidRPr="15E78FDC" w:rsidR="009B7D51">
        <w:rPr>
          <w:rFonts w:asciiTheme="minorHAnsi" w:hAnsiTheme="minorHAnsi" w:cstheme="minorBidi"/>
          <w:color w:val="000000" w:themeColor="text1"/>
          <w:sz w:val="22"/>
          <w:szCs w:val="22"/>
        </w:rPr>
        <w:t xml:space="preserve">: </w:t>
      </w:r>
      <w:r w:rsidRPr="15E78FDC" w:rsidR="00F73ADA">
        <w:rPr>
          <w:rFonts w:asciiTheme="minorHAnsi" w:hAnsiTheme="minorHAnsi" w:cstheme="minorBidi"/>
          <w:color w:val="000000" w:themeColor="text1"/>
          <w:sz w:val="22"/>
          <w:szCs w:val="22"/>
        </w:rPr>
        <w:t xml:space="preserve">23) z </w:t>
      </w:r>
      <w:r w:rsidRPr="15E78FDC" w:rsidR="002D5D46">
        <w:rPr>
          <w:rFonts w:asciiTheme="minorHAnsi" w:hAnsiTheme="minorHAnsi" w:cstheme="minorBidi"/>
          <w:color w:val="000000" w:themeColor="text1"/>
          <w:sz w:val="22"/>
          <w:szCs w:val="22"/>
        </w:rPr>
        <w:t>toho</w:t>
      </w:r>
      <w:r w:rsidRPr="15E78FDC" w:rsidR="00F73ADA">
        <w:rPr>
          <w:rFonts w:asciiTheme="minorHAnsi" w:hAnsiTheme="minorHAnsi" w:cstheme="minorBidi"/>
          <w:color w:val="000000" w:themeColor="text1"/>
          <w:sz w:val="22"/>
          <w:szCs w:val="22"/>
        </w:rPr>
        <w:t xml:space="preserve"> niektorí členovia sú </w:t>
      </w:r>
      <w:r w:rsidRPr="15E78FDC" w:rsidR="0055784A">
        <w:rPr>
          <w:rFonts w:asciiTheme="minorHAnsi" w:hAnsiTheme="minorHAnsi" w:cstheme="minorBidi"/>
          <w:color w:val="000000" w:themeColor="text1"/>
          <w:sz w:val="22"/>
          <w:szCs w:val="22"/>
        </w:rPr>
        <w:t>zároveň</w:t>
      </w:r>
      <w:r w:rsidRPr="15E78FDC" w:rsidR="00F73ADA">
        <w:rPr>
          <w:rFonts w:asciiTheme="minorHAnsi" w:hAnsiTheme="minorHAnsi" w:cstheme="minorBidi"/>
          <w:color w:val="000000" w:themeColor="text1"/>
          <w:sz w:val="22"/>
          <w:szCs w:val="22"/>
        </w:rPr>
        <w:t xml:space="preserve"> členmi samotnej Rady partnerstva.</w:t>
      </w:r>
      <w:r w:rsidRPr="15E78FDC" w:rsidR="006F3931">
        <w:rPr>
          <w:rFonts w:asciiTheme="minorHAnsi" w:hAnsiTheme="minorHAnsi" w:cstheme="minorBidi"/>
          <w:color w:val="000000" w:themeColor="text1"/>
          <w:sz w:val="22"/>
          <w:szCs w:val="22"/>
        </w:rPr>
        <w:t xml:space="preserve"> </w:t>
      </w:r>
      <w:r w:rsidRPr="15E78FDC" w:rsidR="0055784A">
        <w:rPr>
          <w:rFonts w:asciiTheme="minorHAnsi" w:hAnsiTheme="minorHAnsi" w:cstheme="minorBidi"/>
          <w:color w:val="000000" w:themeColor="text1"/>
          <w:sz w:val="22"/>
          <w:szCs w:val="22"/>
        </w:rPr>
        <w:t xml:space="preserve">Rada partnerstva je </w:t>
      </w:r>
      <w:r w:rsidRPr="15E78FDC" w:rsidR="00770629">
        <w:rPr>
          <w:rFonts w:asciiTheme="minorHAnsi" w:hAnsiTheme="minorHAnsi" w:cstheme="minorBidi"/>
          <w:color w:val="000000" w:themeColor="text1"/>
          <w:sz w:val="22"/>
          <w:szCs w:val="22"/>
        </w:rPr>
        <w:t xml:space="preserve">zodpovedná za prípravu a implementáciu </w:t>
      </w:r>
      <w:r w:rsidRPr="15E78FDC" w:rsidR="003A5B4C">
        <w:rPr>
          <w:rFonts w:asciiTheme="minorHAnsi" w:hAnsiTheme="minorHAnsi" w:cstheme="minorBidi"/>
          <w:color w:val="000000" w:themeColor="text1"/>
          <w:sz w:val="22"/>
          <w:szCs w:val="22"/>
        </w:rPr>
        <w:t>IÚS</w:t>
      </w:r>
      <w:r w:rsidRPr="15E78FDC" w:rsidR="001B5E3E">
        <w:rPr>
          <w:rFonts w:asciiTheme="minorHAnsi" w:hAnsiTheme="minorHAnsi" w:cstheme="minorBidi"/>
          <w:color w:val="000000" w:themeColor="text1"/>
          <w:sz w:val="22"/>
          <w:szCs w:val="22"/>
        </w:rPr>
        <w:t xml:space="preserve"> na roky 2021 – 2027</w:t>
      </w:r>
      <w:r w:rsidRPr="15E78FDC" w:rsidR="000D721D">
        <w:rPr>
          <w:rFonts w:asciiTheme="minorHAnsi" w:hAnsiTheme="minorHAnsi" w:cstheme="minorBidi"/>
          <w:color w:val="000000" w:themeColor="text1"/>
          <w:sz w:val="22"/>
          <w:szCs w:val="22"/>
        </w:rPr>
        <w:t xml:space="preserve">, </w:t>
      </w:r>
      <w:r w:rsidRPr="15E78FDC" w:rsidR="00770629">
        <w:rPr>
          <w:rFonts w:asciiTheme="minorHAnsi" w:hAnsiTheme="minorHAnsi" w:cstheme="minorBidi"/>
          <w:color w:val="000000" w:themeColor="text1"/>
          <w:sz w:val="22"/>
          <w:szCs w:val="22"/>
        </w:rPr>
        <w:t>ktorá predstavuje implementačný nástroj</w:t>
      </w:r>
      <w:r w:rsidRPr="15E78FDC" w:rsidR="000D721D">
        <w:rPr>
          <w:rFonts w:asciiTheme="minorHAnsi" w:hAnsiTheme="minorHAnsi" w:cstheme="minorBidi"/>
          <w:color w:val="000000" w:themeColor="text1"/>
          <w:sz w:val="22"/>
          <w:szCs w:val="22"/>
        </w:rPr>
        <w:t xml:space="preserve"> Programu hospodárskeho rozvoja a sociálneho rozvoja pre BSK (ďalej len „</w:t>
      </w:r>
      <w:r w:rsidRPr="15E78FDC" w:rsidR="00770629">
        <w:rPr>
          <w:rFonts w:asciiTheme="minorHAnsi" w:hAnsiTheme="minorHAnsi" w:cstheme="minorBidi"/>
          <w:color w:val="000000" w:themeColor="text1"/>
          <w:sz w:val="22"/>
          <w:szCs w:val="22"/>
        </w:rPr>
        <w:t>PHRSR</w:t>
      </w:r>
      <w:r w:rsidRPr="15E78FDC" w:rsidR="000D721D">
        <w:rPr>
          <w:rFonts w:asciiTheme="minorHAnsi" w:hAnsiTheme="minorHAnsi" w:cstheme="minorBidi"/>
          <w:color w:val="000000" w:themeColor="text1"/>
          <w:sz w:val="22"/>
          <w:szCs w:val="22"/>
        </w:rPr>
        <w:t>“)</w:t>
      </w:r>
      <w:r w:rsidRPr="15E78FDC" w:rsidR="00770629">
        <w:rPr>
          <w:rFonts w:asciiTheme="minorHAnsi" w:hAnsiTheme="minorHAnsi" w:cstheme="minorBidi"/>
          <w:color w:val="000000" w:themeColor="text1"/>
          <w:sz w:val="22"/>
          <w:szCs w:val="22"/>
        </w:rPr>
        <w:t xml:space="preserve"> vo vzťahu k využitiu </w:t>
      </w:r>
      <w:r w:rsidRPr="15E78FDC" w:rsidR="004B0B79">
        <w:rPr>
          <w:rFonts w:asciiTheme="minorHAnsi" w:hAnsiTheme="minorHAnsi" w:cstheme="minorBidi"/>
          <w:color w:val="000000" w:themeColor="text1"/>
          <w:sz w:val="22"/>
          <w:szCs w:val="22"/>
        </w:rPr>
        <w:t xml:space="preserve">EŠIF, </w:t>
      </w:r>
      <w:r w:rsidRPr="15E78FDC" w:rsidR="00770629">
        <w:rPr>
          <w:rFonts w:asciiTheme="minorHAnsi" w:hAnsiTheme="minorHAnsi" w:cstheme="minorBidi"/>
          <w:color w:val="000000" w:themeColor="text1"/>
          <w:sz w:val="22"/>
          <w:szCs w:val="22"/>
        </w:rPr>
        <w:t xml:space="preserve">prípadne iných externých zdrojov. </w:t>
      </w:r>
      <w:r w:rsidRPr="15E78FDC" w:rsidR="0055784A">
        <w:rPr>
          <w:rFonts w:asciiTheme="minorHAnsi" w:hAnsiTheme="minorHAnsi" w:cstheme="minorBidi"/>
          <w:color w:val="000000" w:themeColor="text1"/>
          <w:sz w:val="22"/>
          <w:szCs w:val="22"/>
        </w:rPr>
        <w:t>B</w:t>
      </w:r>
      <w:r w:rsidRPr="15E78FDC" w:rsidR="00770629">
        <w:rPr>
          <w:rFonts w:asciiTheme="minorHAnsi" w:hAnsiTheme="minorHAnsi" w:cstheme="minorBidi"/>
          <w:color w:val="000000" w:themeColor="text1"/>
          <w:sz w:val="22"/>
          <w:szCs w:val="22"/>
        </w:rPr>
        <w:t xml:space="preserve">ude </w:t>
      </w:r>
      <w:r w:rsidRPr="15E78FDC" w:rsidR="00F82064">
        <w:rPr>
          <w:rFonts w:asciiTheme="minorHAnsi" w:hAnsiTheme="minorHAnsi" w:cstheme="minorBidi"/>
          <w:color w:val="000000" w:themeColor="text1"/>
          <w:sz w:val="22"/>
          <w:szCs w:val="22"/>
        </w:rPr>
        <w:t xml:space="preserve">slúžiť na </w:t>
      </w:r>
      <w:r w:rsidRPr="15E78FDC" w:rsidR="00770629">
        <w:rPr>
          <w:rFonts w:asciiTheme="minorHAnsi" w:hAnsiTheme="minorHAnsi" w:cstheme="minorBidi"/>
          <w:color w:val="000000" w:themeColor="text1"/>
          <w:sz w:val="22"/>
          <w:szCs w:val="22"/>
        </w:rPr>
        <w:t>schvaľova</w:t>
      </w:r>
      <w:r w:rsidRPr="15E78FDC" w:rsidR="00F82064">
        <w:rPr>
          <w:rFonts w:asciiTheme="minorHAnsi" w:hAnsiTheme="minorHAnsi" w:cstheme="minorBidi"/>
          <w:color w:val="000000" w:themeColor="text1"/>
          <w:sz w:val="22"/>
          <w:szCs w:val="22"/>
        </w:rPr>
        <w:t xml:space="preserve">nie </w:t>
      </w:r>
      <w:r w:rsidRPr="15E78FDC" w:rsidR="00770629">
        <w:rPr>
          <w:rFonts w:asciiTheme="minorHAnsi" w:hAnsiTheme="minorHAnsi" w:cstheme="minorBidi"/>
          <w:color w:val="000000" w:themeColor="text1"/>
          <w:sz w:val="22"/>
          <w:szCs w:val="22"/>
        </w:rPr>
        <w:t>vybran</w:t>
      </w:r>
      <w:r w:rsidRPr="15E78FDC" w:rsidR="00F82064">
        <w:rPr>
          <w:rFonts w:asciiTheme="minorHAnsi" w:hAnsiTheme="minorHAnsi" w:cstheme="minorBidi"/>
          <w:color w:val="000000" w:themeColor="text1"/>
          <w:sz w:val="22"/>
          <w:szCs w:val="22"/>
        </w:rPr>
        <w:t>ých</w:t>
      </w:r>
      <w:r w:rsidRPr="15E78FDC" w:rsidR="00770629">
        <w:rPr>
          <w:rFonts w:asciiTheme="minorHAnsi" w:hAnsiTheme="minorHAnsi" w:cstheme="minorBidi"/>
          <w:color w:val="000000" w:themeColor="text1"/>
          <w:sz w:val="22"/>
          <w:szCs w:val="22"/>
        </w:rPr>
        <w:t xml:space="preserve"> projektov</w:t>
      </w:r>
      <w:r w:rsidRPr="15E78FDC" w:rsidR="00F82064">
        <w:rPr>
          <w:rFonts w:asciiTheme="minorHAnsi" w:hAnsiTheme="minorHAnsi" w:cstheme="minorBidi"/>
          <w:color w:val="000000" w:themeColor="text1"/>
          <w:sz w:val="22"/>
          <w:szCs w:val="22"/>
        </w:rPr>
        <w:t>ých</w:t>
      </w:r>
      <w:r w:rsidRPr="15E78FDC" w:rsidR="00770629">
        <w:rPr>
          <w:rFonts w:asciiTheme="minorHAnsi" w:hAnsiTheme="minorHAnsi" w:cstheme="minorBidi"/>
          <w:color w:val="000000" w:themeColor="text1"/>
          <w:sz w:val="22"/>
          <w:szCs w:val="22"/>
        </w:rPr>
        <w:t xml:space="preserve"> zámer</w:t>
      </w:r>
      <w:r w:rsidRPr="15E78FDC" w:rsidR="00F82064">
        <w:rPr>
          <w:rFonts w:asciiTheme="minorHAnsi" w:hAnsiTheme="minorHAnsi" w:cstheme="minorBidi"/>
          <w:color w:val="000000" w:themeColor="text1"/>
          <w:sz w:val="22"/>
          <w:szCs w:val="22"/>
        </w:rPr>
        <w:t>ov</w:t>
      </w:r>
      <w:r w:rsidRPr="15E78FDC" w:rsidR="00770629">
        <w:rPr>
          <w:rFonts w:asciiTheme="minorHAnsi" w:hAnsiTheme="minorHAnsi" w:cstheme="minorBidi"/>
          <w:color w:val="000000" w:themeColor="text1"/>
          <w:sz w:val="22"/>
          <w:szCs w:val="22"/>
        </w:rPr>
        <w:t xml:space="preserve"> určen</w:t>
      </w:r>
      <w:r w:rsidRPr="15E78FDC" w:rsidR="00F82064">
        <w:rPr>
          <w:rFonts w:asciiTheme="minorHAnsi" w:hAnsiTheme="minorHAnsi" w:cstheme="minorBidi"/>
          <w:color w:val="000000" w:themeColor="text1"/>
          <w:sz w:val="22"/>
          <w:szCs w:val="22"/>
        </w:rPr>
        <w:t>ých</w:t>
      </w:r>
      <w:r w:rsidRPr="15E78FDC" w:rsidR="00770629">
        <w:rPr>
          <w:rFonts w:asciiTheme="minorHAnsi" w:hAnsiTheme="minorHAnsi" w:cstheme="minorBidi"/>
          <w:color w:val="000000" w:themeColor="text1"/>
          <w:sz w:val="22"/>
          <w:szCs w:val="22"/>
        </w:rPr>
        <w:t xml:space="preserve"> na financovanie v novom programovom období</w:t>
      </w:r>
      <w:r w:rsidRPr="15E78FDC" w:rsidR="003D7E36">
        <w:rPr>
          <w:rFonts w:asciiTheme="minorHAnsi" w:hAnsiTheme="minorHAnsi" w:cstheme="minorBidi"/>
          <w:color w:val="000000" w:themeColor="text1"/>
          <w:sz w:val="22"/>
          <w:szCs w:val="22"/>
        </w:rPr>
        <w:t xml:space="preserve"> 2021-2017</w:t>
      </w:r>
      <w:r w:rsidRPr="15E78FDC" w:rsidR="00770629">
        <w:rPr>
          <w:rFonts w:asciiTheme="minorHAnsi" w:hAnsiTheme="minorHAnsi" w:cstheme="minorBidi"/>
          <w:color w:val="000000" w:themeColor="text1"/>
          <w:sz w:val="22"/>
          <w:szCs w:val="22"/>
        </w:rPr>
        <w:t>.</w:t>
      </w:r>
      <w:r w:rsidRPr="15E78FDC" w:rsidR="00C40C19">
        <w:rPr>
          <w:rFonts w:asciiTheme="minorHAnsi" w:hAnsiTheme="minorHAnsi" w:cstheme="minorBidi"/>
          <w:color w:val="000000" w:themeColor="text1"/>
          <w:sz w:val="22"/>
          <w:szCs w:val="22"/>
        </w:rPr>
        <w:t xml:space="preserve"> </w:t>
      </w:r>
      <w:r w:rsidRPr="15E78FDC" w:rsidR="004D3077">
        <w:rPr>
          <w:rFonts w:asciiTheme="minorHAnsi" w:hAnsiTheme="minorHAnsi" w:cstheme="minorBidi"/>
          <w:color w:val="000000" w:themeColor="text1"/>
          <w:sz w:val="22"/>
          <w:szCs w:val="22"/>
        </w:rPr>
        <w:t xml:space="preserve">Rada partnerstva </w:t>
      </w:r>
      <w:r w:rsidRPr="15E78FDC" w:rsidR="00C40C19">
        <w:rPr>
          <w:rFonts w:asciiTheme="minorHAnsi" w:hAnsiTheme="minorHAnsi" w:cstheme="minorBidi"/>
          <w:color w:val="000000" w:themeColor="text1"/>
          <w:sz w:val="22"/>
          <w:szCs w:val="22"/>
        </w:rPr>
        <w:t xml:space="preserve">na seba </w:t>
      </w:r>
      <w:r w:rsidRPr="15E78FDC" w:rsidR="004D3077">
        <w:rPr>
          <w:rFonts w:asciiTheme="minorHAnsi" w:hAnsiTheme="minorHAnsi" w:cstheme="minorBidi"/>
          <w:color w:val="000000" w:themeColor="text1"/>
          <w:sz w:val="22"/>
          <w:szCs w:val="22"/>
        </w:rPr>
        <w:t xml:space="preserve">zároveň </w:t>
      </w:r>
      <w:r w:rsidRPr="15E78FDC" w:rsidR="00C40C19">
        <w:rPr>
          <w:rFonts w:asciiTheme="minorHAnsi" w:hAnsiTheme="minorHAnsi" w:cstheme="minorBidi"/>
          <w:color w:val="000000" w:themeColor="text1"/>
          <w:sz w:val="22"/>
          <w:szCs w:val="22"/>
        </w:rPr>
        <w:t>prevzala úlohy plánované pre Radu a rozvoj vid</w:t>
      </w:r>
      <w:r w:rsidRPr="15E78FDC" w:rsidR="00CD1423">
        <w:rPr>
          <w:rFonts w:asciiTheme="minorHAnsi" w:hAnsiTheme="minorHAnsi" w:cstheme="minorBidi"/>
          <w:color w:val="000000" w:themeColor="text1"/>
          <w:sz w:val="22"/>
          <w:szCs w:val="22"/>
        </w:rPr>
        <w:t>ieka</w:t>
      </w:r>
      <w:r w:rsidRPr="15E78FDC" w:rsidR="00026C12">
        <w:rPr>
          <w:rFonts w:asciiTheme="minorHAnsi" w:hAnsiTheme="minorHAnsi" w:cstheme="minorBidi"/>
          <w:color w:val="000000" w:themeColor="text1"/>
          <w:sz w:val="22"/>
          <w:szCs w:val="22"/>
        </w:rPr>
        <w:t>.</w:t>
      </w:r>
      <w:r w:rsidRPr="15E78FDC" w:rsidR="006F3931">
        <w:rPr>
          <w:rFonts w:asciiTheme="minorHAnsi" w:hAnsiTheme="minorHAnsi" w:cstheme="minorBidi"/>
          <w:color w:val="000000" w:themeColor="text1"/>
          <w:sz w:val="22"/>
          <w:szCs w:val="22"/>
        </w:rPr>
        <w:t xml:space="preserve"> </w:t>
      </w:r>
    </w:p>
    <w:p w:rsidR="00B501EF" w:rsidP="504046B4" w:rsidRDefault="00770629" w14:paraId="47BFE99D" w14:textId="558E8CA9">
      <w:pPr>
        <w:spacing w:before="70" w:line="276" w:lineRule="auto"/>
        <w:jc w:val="both"/>
        <w:rPr>
          <w:rFonts w:asciiTheme="minorHAnsi" w:hAnsiTheme="minorHAnsi" w:cstheme="minorBidi"/>
          <w:color w:val="000000" w:themeColor="text1"/>
          <w:sz w:val="22"/>
          <w:szCs w:val="22"/>
        </w:rPr>
      </w:pPr>
      <w:r w:rsidRPr="115A2E6D">
        <w:rPr>
          <w:rFonts w:asciiTheme="minorHAnsi" w:hAnsiTheme="minorHAnsi" w:cstheme="minorBidi"/>
          <w:color w:val="000000" w:themeColor="text1"/>
          <w:sz w:val="22"/>
          <w:szCs w:val="22"/>
        </w:rPr>
        <w:t>Od decembra 2020 do marca 2021 preb</w:t>
      </w:r>
      <w:r w:rsidRPr="115A2E6D" w:rsidR="00A61CEB">
        <w:rPr>
          <w:rFonts w:asciiTheme="minorHAnsi" w:hAnsiTheme="minorHAnsi" w:cstheme="minorBidi"/>
          <w:color w:val="000000" w:themeColor="text1"/>
          <w:sz w:val="22"/>
          <w:szCs w:val="22"/>
        </w:rPr>
        <w:t>ie</w:t>
      </w:r>
      <w:r w:rsidRPr="115A2E6D">
        <w:rPr>
          <w:rFonts w:asciiTheme="minorHAnsi" w:hAnsiTheme="minorHAnsi" w:cstheme="minorBidi"/>
          <w:color w:val="000000" w:themeColor="text1"/>
          <w:sz w:val="22"/>
          <w:szCs w:val="22"/>
        </w:rPr>
        <w:t xml:space="preserve">hala aktualizácia projektových zásobníkov miest, obcí, mestských častí a sociálno-ekonomických partnerov. Následne boli zástupcovia v Rade partnerstva a tematických komisiách informovaní o kľúčových oblastiach podpory rozvoja jednotlivých okresov BSK, ktoré vzišli z projektových zásobníkov a analýzy územia. </w:t>
      </w:r>
      <w:r w:rsidRPr="1F4A1724" w:rsidR="1F4A1724">
        <w:rPr>
          <w:rFonts w:asciiTheme="minorHAnsi" w:hAnsiTheme="minorHAnsi" w:cstheme="minorBidi"/>
          <w:color w:val="000000" w:themeColor="text1"/>
          <w:sz w:val="22"/>
          <w:szCs w:val="22"/>
        </w:rPr>
        <w:t xml:space="preserve">V priebehu roka 2021 zasadla Rada partnerstva trikrát, pričom primárnymi </w:t>
      </w:r>
      <w:r w:rsidRPr="235DE613" w:rsidR="235DE613">
        <w:rPr>
          <w:rFonts w:asciiTheme="minorHAnsi" w:hAnsiTheme="minorHAnsi" w:cstheme="minorBidi"/>
          <w:color w:val="000000" w:themeColor="text1"/>
          <w:sz w:val="22"/>
          <w:szCs w:val="22"/>
        </w:rPr>
        <w:t>témami</w:t>
      </w:r>
      <w:r w:rsidRPr="47056492" w:rsidR="47056492">
        <w:rPr>
          <w:rFonts w:asciiTheme="minorHAnsi" w:hAnsiTheme="minorHAnsi" w:cstheme="minorBidi"/>
          <w:color w:val="000000" w:themeColor="text1"/>
          <w:sz w:val="22"/>
          <w:szCs w:val="22"/>
        </w:rPr>
        <w:t xml:space="preserve">, ktoré boli </w:t>
      </w:r>
      <w:r w:rsidRPr="0C2C12A1" w:rsidR="0C2C12A1">
        <w:rPr>
          <w:rFonts w:asciiTheme="minorHAnsi" w:hAnsiTheme="minorHAnsi" w:cstheme="minorBidi"/>
          <w:color w:val="000000" w:themeColor="text1"/>
          <w:sz w:val="22"/>
          <w:szCs w:val="22"/>
        </w:rPr>
        <w:t xml:space="preserve">rozoberané boli stav </w:t>
      </w:r>
      <w:r w:rsidRPr="1AB5112B" w:rsidR="1AB5112B">
        <w:rPr>
          <w:rFonts w:asciiTheme="minorHAnsi" w:hAnsiTheme="minorHAnsi" w:cstheme="minorBidi"/>
          <w:color w:val="000000" w:themeColor="text1"/>
          <w:sz w:val="22"/>
          <w:szCs w:val="22"/>
        </w:rPr>
        <w:t>pripravenosti</w:t>
      </w:r>
      <w:r w:rsidRPr="0C2C12A1" w:rsidR="0C2C12A1">
        <w:rPr>
          <w:rFonts w:asciiTheme="minorHAnsi" w:hAnsiTheme="minorHAnsi" w:cstheme="minorBidi"/>
          <w:color w:val="000000" w:themeColor="text1"/>
          <w:sz w:val="22"/>
          <w:szCs w:val="22"/>
        </w:rPr>
        <w:t xml:space="preserve"> Integrovanej územnej stratégie BSK na roky 2021 – 2027, informácie o príprave </w:t>
      </w:r>
      <w:r w:rsidRPr="1DA88547" w:rsidR="1DA88547">
        <w:rPr>
          <w:rFonts w:asciiTheme="minorHAnsi" w:hAnsiTheme="minorHAnsi" w:cstheme="minorBidi"/>
          <w:color w:val="000000" w:themeColor="text1"/>
          <w:sz w:val="22"/>
          <w:szCs w:val="22"/>
        </w:rPr>
        <w:t>programového obdobia 2021 – 2027 a v neposlednom</w:t>
      </w:r>
      <w:r w:rsidRPr="684034AA" w:rsidR="684034AA">
        <w:rPr>
          <w:rFonts w:asciiTheme="minorHAnsi" w:hAnsiTheme="minorHAnsi" w:cstheme="minorBidi"/>
          <w:color w:val="000000" w:themeColor="text1"/>
          <w:sz w:val="22"/>
          <w:szCs w:val="22"/>
        </w:rPr>
        <w:t xml:space="preserve"> rade otázka transferu finančnej alokácie medzi kategóriami regiónov v prospech Bratislavského kraja. </w:t>
      </w:r>
      <w:r w:rsidRPr="1AB5112B" w:rsidR="1AB5112B">
        <w:rPr>
          <w:rFonts w:asciiTheme="minorHAnsi" w:hAnsiTheme="minorHAnsi" w:cstheme="minorBidi"/>
          <w:color w:val="000000" w:themeColor="text1"/>
          <w:sz w:val="22"/>
          <w:szCs w:val="22"/>
        </w:rPr>
        <w:t xml:space="preserve">V priebehu roka 2022 sa očakáva ukončenie procesu </w:t>
      </w:r>
      <w:r w:rsidRPr="10E950BF" w:rsidR="10E950BF">
        <w:rPr>
          <w:rFonts w:asciiTheme="minorHAnsi" w:hAnsiTheme="minorHAnsi" w:cstheme="minorBidi"/>
          <w:color w:val="000000" w:themeColor="text1"/>
          <w:sz w:val="22"/>
          <w:szCs w:val="22"/>
        </w:rPr>
        <w:t xml:space="preserve">prípravy </w:t>
      </w:r>
      <w:r w:rsidRPr="68C267D3" w:rsidR="68C267D3">
        <w:rPr>
          <w:rFonts w:asciiTheme="minorHAnsi" w:hAnsiTheme="minorHAnsi" w:cstheme="minorBidi"/>
          <w:color w:val="000000" w:themeColor="text1"/>
          <w:sz w:val="22"/>
          <w:szCs w:val="22"/>
        </w:rPr>
        <w:t xml:space="preserve">Partnerskej dohody ako aj samotného Programu Slovensko 2021 – 2027. </w:t>
      </w:r>
    </w:p>
    <w:p w:rsidRPr="001F37D3" w:rsidR="001F37D3" w:rsidP="009427A2" w:rsidRDefault="007C76B1" w14:paraId="6D887EC0" w14:textId="03F7B605">
      <w:pPr>
        <w:pStyle w:val="Nadpis3"/>
        <w:numPr>
          <w:ilvl w:val="0"/>
          <w:numId w:val="0"/>
        </w:numPr>
        <w:ind w:left="720" w:hanging="720"/>
      </w:pPr>
      <w:bookmarkStart w:name="_Toc71028108" w:id="4"/>
      <w:r w:rsidRPr="002100B8">
        <w:t>Prenos znalostí a informačné akcie</w:t>
      </w:r>
      <w:bookmarkEnd w:id="4"/>
      <w:r w:rsidRPr="002100B8">
        <w:t xml:space="preserve"> </w:t>
      </w:r>
    </w:p>
    <w:p w:rsidRPr="009427A2" w:rsidR="00774BE1" w:rsidP="15E78FDC" w:rsidRDefault="00774BE1" w14:paraId="03F82575" w14:textId="287203C7">
      <w:pPr>
        <w:spacing w:before="70" w:line="276" w:lineRule="auto"/>
        <w:jc w:val="both"/>
        <w:rPr>
          <w:rFonts w:asciiTheme="minorHAnsi" w:hAnsiTheme="minorHAnsi" w:cstheme="minorBidi"/>
          <w:b/>
          <w:bCs/>
        </w:rPr>
      </w:pPr>
      <w:r w:rsidRPr="15E78FDC">
        <w:rPr>
          <w:rFonts w:asciiTheme="minorHAnsi" w:hAnsiTheme="minorHAnsi" w:cstheme="minorBidi"/>
          <w:b/>
          <w:bCs/>
        </w:rPr>
        <w:t>Regionálna anténa Národnej sieti rozvoja vidieka pre Bratislavský kraj</w:t>
      </w:r>
    </w:p>
    <w:p w:rsidR="00665401" w:rsidP="15E78FDC" w:rsidRDefault="00774BE1" w14:paraId="15EC2797" w14:textId="488F7CAB">
      <w:pPr>
        <w:spacing w:before="70" w:line="276" w:lineRule="auto"/>
        <w:jc w:val="both"/>
        <w:rPr>
          <w:rFonts w:asciiTheme="minorHAnsi" w:hAnsiTheme="minorHAnsi" w:cstheme="minorBidi"/>
          <w:color w:val="000000" w:themeColor="text1"/>
          <w:sz w:val="22"/>
          <w:szCs w:val="22"/>
        </w:rPr>
      </w:pPr>
      <w:r w:rsidRPr="15E78FDC">
        <w:rPr>
          <w:rFonts w:asciiTheme="minorHAnsi" w:hAnsiTheme="minorHAnsi" w:cstheme="minorBidi"/>
          <w:sz w:val="22"/>
          <w:szCs w:val="22"/>
        </w:rPr>
        <w:t xml:space="preserve">V oblasti posilnenia informovanosti subjektov pôsobiacich v BSK pokračovala v roku </w:t>
      </w:r>
      <w:r w:rsidRPr="15E78FDC" w:rsidR="00DC0CDD">
        <w:rPr>
          <w:rFonts w:asciiTheme="minorHAnsi" w:hAnsiTheme="minorHAnsi" w:cstheme="minorBidi"/>
          <w:sz w:val="22"/>
          <w:szCs w:val="22"/>
        </w:rPr>
        <w:t>2021</w:t>
      </w:r>
      <w:r w:rsidRPr="15E78FDC">
        <w:rPr>
          <w:rFonts w:asciiTheme="minorHAnsi" w:hAnsiTheme="minorHAnsi" w:cstheme="minorBidi"/>
          <w:sz w:val="22"/>
          <w:szCs w:val="22"/>
        </w:rPr>
        <w:t xml:space="preserve"> vo svojej činnosti Regionálna</w:t>
      </w:r>
      <w:r w:rsidRPr="15E78FDC" w:rsidR="00AB7B5B">
        <w:rPr>
          <w:rFonts w:asciiTheme="minorHAnsi" w:hAnsiTheme="minorHAnsi" w:cstheme="minorBidi"/>
          <w:sz w:val="22"/>
          <w:szCs w:val="22"/>
        </w:rPr>
        <w:t xml:space="preserve"> a</w:t>
      </w:r>
      <w:r w:rsidRPr="15E78FDC">
        <w:rPr>
          <w:rFonts w:asciiTheme="minorHAnsi" w:hAnsiTheme="minorHAnsi" w:cstheme="minorBidi"/>
          <w:sz w:val="22"/>
          <w:szCs w:val="22"/>
        </w:rPr>
        <w:t>nténa</w:t>
      </w:r>
      <w:r w:rsidRPr="15E78FDC" w:rsidR="00AB7B5B">
        <w:rPr>
          <w:rFonts w:asciiTheme="minorHAnsi" w:hAnsiTheme="minorHAnsi" w:cstheme="minorBidi"/>
          <w:sz w:val="22"/>
          <w:szCs w:val="22"/>
        </w:rPr>
        <w:t xml:space="preserve"> Národnej sieti rozvoja vidieka pre Bratislavský kraj</w:t>
      </w:r>
      <w:r w:rsidRPr="15E78FDC" w:rsidR="00E718E8">
        <w:rPr>
          <w:rFonts w:asciiTheme="minorHAnsi" w:hAnsiTheme="minorHAnsi" w:cstheme="minorBidi"/>
          <w:sz w:val="22"/>
          <w:szCs w:val="22"/>
        </w:rPr>
        <w:t xml:space="preserve"> (ďalej len „Anténa)</w:t>
      </w:r>
      <w:r w:rsidRPr="15E78FDC" w:rsidR="00AB7B5B">
        <w:rPr>
          <w:rFonts w:asciiTheme="minorHAnsi" w:hAnsiTheme="minorHAnsi" w:cstheme="minorBidi"/>
          <w:sz w:val="22"/>
          <w:szCs w:val="22"/>
        </w:rPr>
        <w:t xml:space="preserve">. </w:t>
      </w:r>
      <w:r w:rsidRPr="15E78FDC" w:rsidR="00FB45CA">
        <w:rPr>
          <w:rFonts w:asciiTheme="minorHAnsi" w:hAnsiTheme="minorHAnsi" w:cstheme="minorBidi"/>
          <w:sz w:val="22"/>
          <w:szCs w:val="22"/>
        </w:rPr>
        <w:t>Anténou pre Bratislavský kraj je spoločnosť Cemi</w:t>
      </w:r>
      <w:r w:rsidRPr="15E78FDC" w:rsidR="00496E18">
        <w:rPr>
          <w:rFonts w:asciiTheme="minorHAnsi" w:hAnsiTheme="minorHAnsi" w:cstheme="minorBidi"/>
          <w:sz w:val="22"/>
          <w:szCs w:val="22"/>
        </w:rPr>
        <w:t>,</w:t>
      </w:r>
      <w:r w:rsidRPr="15E78FDC" w:rsidR="00FB45CA">
        <w:rPr>
          <w:rFonts w:asciiTheme="minorHAnsi" w:hAnsiTheme="minorHAnsi" w:cstheme="minorBidi"/>
          <w:sz w:val="22"/>
          <w:szCs w:val="22"/>
        </w:rPr>
        <w:t xml:space="preserve"> s.r.o.</w:t>
      </w:r>
      <w:r w:rsidRPr="15E78FDC" w:rsidR="00984363">
        <w:rPr>
          <w:rFonts w:asciiTheme="minorHAnsi" w:hAnsiTheme="minorHAnsi" w:cstheme="minorBidi"/>
          <w:sz w:val="22"/>
          <w:szCs w:val="22"/>
        </w:rPr>
        <w:t xml:space="preserve">, ktorá predstavuje </w:t>
      </w:r>
      <w:r w:rsidRPr="15E78FDC" w:rsidR="00FB45CA">
        <w:rPr>
          <w:rFonts w:asciiTheme="minorHAnsi" w:hAnsiTheme="minorHAnsi" w:cstheme="minorBidi"/>
          <w:sz w:val="22"/>
          <w:szCs w:val="22"/>
        </w:rPr>
        <w:t>profesionáln</w:t>
      </w:r>
      <w:r w:rsidRPr="15E78FDC" w:rsidR="00984363">
        <w:rPr>
          <w:rFonts w:asciiTheme="minorHAnsi" w:hAnsiTheme="minorHAnsi" w:cstheme="minorBidi"/>
          <w:sz w:val="22"/>
          <w:szCs w:val="22"/>
        </w:rPr>
        <w:t>u</w:t>
      </w:r>
      <w:r w:rsidRPr="15E78FDC" w:rsidR="00FB45CA">
        <w:rPr>
          <w:rFonts w:asciiTheme="minorHAnsi" w:hAnsiTheme="minorHAnsi" w:cstheme="minorBidi"/>
          <w:sz w:val="22"/>
          <w:szCs w:val="22"/>
        </w:rPr>
        <w:t xml:space="preserve"> organizáci</w:t>
      </w:r>
      <w:r w:rsidRPr="15E78FDC" w:rsidR="00984363">
        <w:rPr>
          <w:rFonts w:asciiTheme="minorHAnsi" w:hAnsiTheme="minorHAnsi" w:cstheme="minorBidi"/>
          <w:sz w:val="22"/>
          <w:szCs w:val="22"/>
        </w:rPr>
        <w:t>u</w:t>
      </w:r>
      <w:r w:rsidRPr="15E78FDC" w:rsidR="00FB45CA">
        <w:rPr>
          <w:rFonts w:asciiTheme="minorHAnsi" w:hAnsiTheme="minorHAnsi" w:cstheme="minorBidi"/>
          <w:sz w:val="22"/>
          <w:szCs w:val="22"/>
        </w:rPr>
        <w:t xml:space="preserve"> </w:t>
      </w:r>
      <w:r w:rsidRPr="15E78FDC" w:rsidR="00984363">
        <w:rPr>
          <w:rFonts w:asciiTheme="minorHAnsi" w:hAnsiTheme="minorHAnsi" w:cstheme="minorBidi"/>
          <w:sz w:val="22"/>
          <w:szCs w:val="22"/>
        </w:rPr>
        <w:t>s</w:t>
      </w:r>
      <w:r w:rsidRPr="15E78FDC" w:rsidR="00FB45CA">
        <w:rPr>
          <w:rFonts w:asciiTheme="minorHAnsi" w:hAnsiTheme="minorHAnsi" w:cstheme="minorBidi"/>
          <w:sz w:val="22"/>
          <w:szCs w:val="22"/>
        </w:rPr>
        <w:t xml:space="preserve"> hlavným cieľom napomáha</w:t>
      </w:r>
      <w:r w:rsidRPr="15E78FDC" w:rsidR="00984363">
        <w:rPr>
          <w:rFonts w:asciiTheme="minorHAnsi" w:hAnsiTheme="minorHAnsi" w:cstheme="minorBidi"/>
          <w:sz w:val="22"/>
          <w:szCs w:val="22"/>
        </w:rPr>
        <w:t>ť</w:t>
      </w:r>
      <w:r w:rsidRPr="15E78FDC" w:rsidR="004F02DB">
        <w:rPr>
          <w:rFonts w:asciiTheme="minorHAnsi" w:hAnsiTheme="minorHAnsi" w:cstheme="minorBidi"/>
          <w:sz w:val="22"/>
          <w:szCs w:val="22"/>
        </w:rPr>
        <w:t xml:space="preserve"> </w:t>
      </w:r>
      <w:r w:rsidRPr="15E78FDC" w:rsidR="00FB45CA">
        <w:rPr>
          <w:rFonts w:asciiTheme="minorHAnsi" w:hAnsiTheme="minorHAnsi" w:cstheme="minorBidi"/>
          <w:sz w:val="22"/>
          <w:szCs w:val="22"/>
        </w:rPr>
        <w:t>efektívnejšiemu čerpaniu externých zdrojov v</w:t>
      </w:r>
      <w:r w:rsidRPr="15E78FDC" w:rsidR="00DC0CDD">
        <w:rPr>
          <w:rFonts w:asciiTheme="minorHAnsi" w:hAnsiTheme="minorHAnsi" w:cstheme="minorBidi"/>
          <w:sz w:val="22"/>
          <w:szCs w:val="22"/>
        </w:rPr>
        <w:t xml:space="preserve"> </w:t>
      </w:r>
      <w:r w:rsidRPr="15E78FDC" w:rsidR="00FB45CA">
        <w:rPr>
          <w:rFonts w:asciiTheme="minorHAnsi" w:hAnsiTheme="minorHAnsi" w:cstheme="minorBidi"/>
          <w:sz w:val="22"/>
          <w:szCs w:val="22"/>
        </w:rPr>
        <w:t>rámci Programu rozvoja vidieka SR 201</w:t>
      </w:r>
      <w:r w:rsidRPr="15E78FDC" w:rsidR="00496E18">
        <w:rPr>
          <w:rFonts w:asciiTheme="minorHAnsi" w:hAnsiTheme="minorHAnsi" w:cstheme="minorBidi"/>
          <w:sz w:val="22"/>
          <w:szCs w:val="22"/>
        </w:rPr>
        <w:t>4</w:t>
      </w:r>
      <w:r w:rsidRPr="15E78FDC" w:rsidR="00FB45CA">
        <w:rPr>
          <w:rFonts w:asciiTheme="minorHAnsi" w:hAnsiTheme="minorHAnsi" w:cstheme="minorBidi"/>
          <w:sz w:val="22"/>
          <w:szCs w:val="22"/>
        </w:rPr>
        <w:t xml:space="preserve"> – 2020. </w:t>
      </w:r>
      <w:r w:rsidRPr="15E78FDC" w:rsidR="006243C8">
        <w:rPr>
          <w:rFonts w:asciiTheme="minorHAnsi" w:hAnsiTheme="minorHAnsi" w:cstheme="minorBidi"/>
          <w:color w:val="000000" w:themeColor="text1"/>
          <w:sz w:val="22"/>
          <w:szCs w:val="22"/>
        </w:rPr>
        <w:t xml:space="preserve">Anténa v roku 2021 zorganizovala </w:t>
      </w:r>
      <w:r w:rsidRPr="15E78FDC" w:rsidR="004332F0">
        <w:rPr>
          <w:rFonts w:asciiTheme="minorHAnsi" w:hAnsiTheme="minorHAnsi" w:cstheme="minorBidi"/>
          <w:color w:val="000000" w:themeColor="text1"/>
          <w:sz w:val="22"/>
          <w:szCs w:val="22"/>
        </w:rPr>
        <w:t>dokopy</w:t>
      </w:r>
      <w:r w:rsidRPr="15E78FDC" w:rsidR="006243C8">
        <w:rPr>
          <w:rFonts w:asciiTheme="minorHAnsi" w:hAnsiTheme="minorHAnsi" w:cstheme="minorBidi"/>
          <w:color w:val="000000" w:themeColor="text1"/>
          <w:sz w:val="22"/>
          <w:szCs w:val="22"/>
        </w:rPr>
        <w:t xml:space="preserve"> 4</w:t>
      </w:r>
      <w:r w:rsidRPr="15E78FDC" w:rsidR="008D5282">
        <w:rPr>
          <w:rFonts w:asciiTheme="minorHAnsi" w:hAnsiTheme="minorHAnsi" w:cstheme="minorBidi"/>
          <w:color w:val="000000" w:themeColor="text1"/>
          <w:sz w:val="22"/>
          <w:szCs w:val="22"/>
        </w:rPr>
        <w:t xml:space="preserve"> </w:t>
      </w:r>
      <w:r w:rsidRPr="15E78FDC" w:rsidR="006243C8">
        <w:rPr>
          <w:rFonts w:asciiTheme="minorHAnsi" w:hAnsiTheme="minorHAnsi" w:cstheme="minorBidi"/>
          <w:color w:val="000000" w:themeColor="text1"/>
          <w:sz w:val="22"/>
          <w:szCs w:val="22"/>
        </w:rPr>
        <w:t>vzdelávacie aktivity a 3 semináre</w:t>
      </w:r>
      <w:r w:rsidRPr="15E78FDC" w:rsidR="0085579B">
        <w:rPr>
          <w:rFonts w:asciiTheme="minorHAnsi" w:hAnsiTheme="minorHAnsi" w:cstheme="minorBidi"/>
          <w:color w:val="000000" w:themeColor="text1"/>
          <w:sz w:val="22"/>
          <w:szCs w:val="22"/>
        </w:rPr>
        <w:t>.</w:t>
      </w:r>
    </w:p>
    <w:p w:rsidRPr="002100B8" w:rsidR="009427A2" w:rsidP="002F2D67" w:rsidRDefault="009427A2" w14:paraId="05FCA2B3" w14:textId="77777777">
      <w:pPr>
        <w:spacing w:before="70" w:line="276" w:lineRule="auto"/>
        <w:jc w:val="both"/>
        <w:rPr>
          <w:rFonts w:asciiTheme="minorHAnsi" w:hAnsiTheme="minorHAnsi" w:cstheme="minorHAnsi"/>
          <w:sz w:val="22"/>
          <w:szCs w:val="22"/>
        </w:rPr>
      </w:pPr>
    </w:p>
    <w:p w:rsidRPr="002100B8" w:rsidR="0065522E" w:rsidP="15E78FDC" w:rsidRDefault="0065522E" w14:paraId="286BFDE5" w14:textId="08A01CC3">
      <w:pPr>
        <w:pStyle w:val="Popis"/>
        <w:keepNext/>
        <w:spacing w:before="70" w:line="276" w:lineRule="auto"/>
        <w:jc w:val="center"/>
        <w:rPr>
          <w:rFonts w:asciiTheme="minorHAnsi" w:hAnsiTheme="minorHAnsi" w:cstheme="minorBidi"/>
          <w:sz w:val="22"/>
          <w:szCs w:val="22"/>
        </w:rPr>
      </w:pPr>
      <w:r w:rsidRPr="15E78FDC">
        <w:rPr>
          <w:rFonts w:asciiTheme="minorHAnsi" w:hAnsiTheme="minorHAnsi" w:cstheme="minorBidi"/>
          <w:sz w:val="22"/>
          <w:szCs w:val="22"/>
        </w:rPr>
        <w:t xml:space="preserve">Tabuľka </w:t>
      </w:r>
      <w:r w:rsidRPr="15E78FDC">
        <w:rPr>
          <w:rFonts w:asciiTheme="minorHAnsi" w:hAnsiTheme="minorHAnsi" w:cstheme="minorBidi"/>
          <w:color w:val="2B579A"/>
          <w:sz w:val="22"/>
          <w:szCs w:val="22"/>
        </w:rPr>
        <w:fldChar w:fldCharType="begin"/>
      </w:r>
      <w:r w:rsidRPr="15E78FDC">
        <w:rPr>
          <w:rFonts w:asciiTheme="minorHAnsi" w:hAnsiTheme="minorHAnsi" w:cstheme="minorBidi"/>
          <w:sz w:val="22"/>
          <w:szCs w:val="22"/>
        </w:rPr>
        <w:instrText xml:space="preserve"> SEQ Tabuľka \* ARABIC </w:instrText>
      </w:r>
      <w:r w:rsidRPr="15E78FDC">
        <w:rPr>
          <w:rFonts w:asciiTheme="minorHAnsi" w:hAnsiTheme="minorHAnsi" w:cstheme="minorBidi"/>
          <w:color w:val="2B579A"/>
          <w:sz w:val="22"/>
          <w:szCs w:val="22"/>
        </w:rPr>
        <w:fldChar w:fldCharType="separate"/>
      </w:r>
      <w:r w:rsidRPr="15E78FDC" w:rsidR="00CF68BC">
        <w:rPr>
          <w:rFonts w:asciiTheme="minorHAnsi" w:hAnsiTheme="minorHAnsi" w:cstheme="minorBidi"/>
          <w:noProof/>
          <w:sz w:val="22"/>
          <w:szCs w:val="22"/>
        </w:rPr>
        <w:t>1</w:t>
      </w:r>
      <w:r w:rsidRPr="15E78FDC">
        <w:rPr>
          <w:rFonts w:asciiTheme="minorHAnsi" w:hAnsiTheme="minorHAnsi" w:cstheme="minorBidi"/>
          <w:color w:val="2B579A"/>
          <w:sz w:val="22"/>
          <w:szCs w:val="22"/>
        </w:rPr>
        <w:fldChar w:fldCharType="end"/>
      </w:r>
      <w:r w:rsidRPr="15E78FDC">
        <w:rPr>
          <w:rFonts w:asciiTheme="minorHAnsi" w:hAnsiTheme="minorHAnsi" w:cstheme="minorBidi"/>
          <w:sz w:val="22"/>
          <w:szCs w:val="22"/>
        </w:rPr>
        <w:t xml:space="preserve"> Aktivity regionálnej antény Národnej sieti rozvoja vidieka pre Bratislavský kraj za rok 2021</w:t>
      </w:r>
    </w:p>
    <w:tbl>
      <w:tblPr>
        <w:tblStyle w:val="Tabukasmriekou4zvraznenie41"/>
        <w:tblW w:w="9057" w:type="dxa"/>
        <w:tblCellMar>
          <w:left w:w="70" w:type="dxa"/>
          <w:right w:w="70" w:type="dxa"/>
        </w:tblCellMar>
        <w:tblLook w:val="04A0" w:firstRow="1" w:lastRow="0" w:firstColumn="1" w:lastColumn="0" w:noHBand="0" w:noVBand="1"/>
      </w:tblPr>
      <w:tblGrid>
        <w:gridCol w:w="2025"/>
        <w:gridCol w:w="7032"/>
      </w:tblGrid>
      <w:tr w:rsidRPr="002100B8" w:rsidR="000D76F7" w:rsidTr="15E78FDC" w14:paraId="28531DF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vAlign w:val="center"/>
            <w:hideMark/>
          </w:tcPr>
          <w:p w:rsidRPr="002100B8" w:rsidR="000D76F7" w:rsidP="002F2D67" w:rsidRDefault="000D76F7" w14:paraId="3968BCFC" w14:textId="77777777">
            <w:pPr>
              <w:spacing w:before="70" w:line="276" w:lineRule="auto"/>
              <w:jc w:val="center"/>
              <w:rPr>
                <w:rFonts w:asciiTheme="minorHAnsi" w:hAnsiTheme="minorHAnsi"/>
                <w:color w:val="000000"/>
                <w:sz w:val="22"/>
                <w:szCs w:val="22"/>
              </w:rPr>
            </w:pPr>
            <w:r w:rsidRPr="002100B8">
              <w:rPr>
                <w:rFonts w:asciiTheme="minorHAnsi" w:hAnsiTheme="minorHAnsi"/>
                <w:color w:val="000000"/>
                <w:sz w:val="22"/>
                <w:szCs w:val="22"/>
              </w:rPr>
              <w:t>Aktivita</w:t>
            </w:r>
          </w:p>
        </w:tc>
        <w:tc>
          <w:tcPr>
            <w:tcW w:w="7032" w:type="dxa"/>
            <w:vAlign w:val="center"/>
            <w:hideMark/>
          </w:tcPr>
          <w:p w:rsidRPr="002100B8" w:rsidR="000D76F7" w:rsidP="002F2D67" w:rsidRDefault="000D76F7" w14:paraId="0226DF59" w14:textId="77777777">
            <w:pPr>
              <w:spacing w:before="7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szCs w:val="22"/>
              </w:rPr>
            </w:pPr>
            <w:r w:rsidRPr="002100B8">
              <w:rPr>
                <w:rFonts w:asciiTheme="minorHAnsi" w:hAnsiTheme="minorHAnsi"/>
                <w:color w:val="000000"/>
                <w:sz w:val="22"/>
                <w:szCs w:val="22"/>
              </w:rPr>
              <w:t>Názov</w:t>
            </w:r>
          </w:p>
        </w:tc>
      </w:tr>
      <w:tr w:rsidRPr="002100B8" w:rsidR="000D76F7" w:rsidTr="15E78FDC" w14:paraId="3B216A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vMerge w:val="restart"/>
            <w:noWrap/>
            <w:vAlign w:val="center"/>
            <w:hideMark/>
          </w:tcPr>
          <w:p w:rsidRPr="002100B8" w:rsidR="000D76F7" w:rsidP="15E78FDC" w:rsidRDefault="6976EABB" w14:paraId="17B17543" w14:textId="23D585AF">
            <w:pPr>
              <w:spacing w:before="70" w:line="276" w:lineRule="auto"/>
              <w:jc w:val="center"/>
              <w:rPr>
                <w:rFonts w:asciiTheme="minorHAnsi" w:hAnsiTheme="minorHAnsi"/>
                <w:color w:val="000000" w:themeColor="text1"/>
                <w:sz w:val="22"/>
                <w:szCs w:val="22"/>
              </w:rPr>
            </w:pPr>
            <w:r w:rsidRPr="15E78FDC">
              <w:rPr>
                <w:rFonts w:asciiTheme="minorHAnsi" w:hAnsiTheme="minorHAnsi"/>
                <w:color w:val="000000" w:themeColor="text1"/>
                <w:sz w:val="22"/>
                <w:szCs w:val="22"/>
              </w:rPr>
              <w:t>Semináre</w:t>
            </w:r>
          </w:p>
        </w:tc>
        <w:tc>
          <w:tcPr>
            <w:tcW w:w="7032" w:type="dxa"/>
            <w:vAlign w:val="center"/>
            <w:hideMark/>
          </w:tcPr>
          <w:p w:rsidRPr="002100B8" w:rsidR="000D76F7" w:rsidP="15E78FDC" w:rsidRDefault="000D76F7" w14:paraId="0DEC3E5F" w14:textId="0429ABDF">
            <w:pPr>
              <w:spacing w:before="7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Podpora na investície do poľnohospodárskych podnikov (09.03.2021)</w:t>
            </w:r>
          </w:p>
        </w:tc>
      </w:tr>
      <w:tr w:rsidRPr="002100B8" w:rsidR="000D76F7" w:rsidTr="15E78FDC" w14:paraId="3E54A21D" w14:textId="77777777">
        <w:trPr>
          <w:trHeight w:val="300"/>
        </w:trPr>
        <w:tc>
          <w:tcPr>
            <w:cnfStyle w:val="001000000000" w:firstRow="0" w:lastRow="0" w:firstColumn="1" w:lastColumn="0" w:oddVBand="0" w:evenVBand="0" w:oddHBand="0" w:evenHBand="0" w:firstRowFirstColumn="0" w:firstRowLastColumn="0" w:lastRowFirstColumn="0" w:lastRowLastColumn="0"/>
            <w:tcW w:w="2025" w:type="dxa"/>
            <w:vMerge/>
            <w:vAlign w:val="center"/>
            <w:hideMark/>
          </w:tcPr>
          <w:p w:rsidRPr="002100B8" w:rsidR="000D76F7" w:rsidP="002F2D67" w:rsidRDefault="000D76F7" w14:paraId="0BFAB0A2" w14:textId="77777777">
            <w:pPr>
              <w:spacing w:before="70" w:line="276" w:lineRule="auto"/>
              <w:rPr>
                <w:rFonts w:asciiTheme="minorHAnsi" w:hAnsiTheme="minorHAnsi"/>
                <w:color w:val="000000"/>
                <w:sz w:val="22"/>
                <w:szCs w:val="22"/>
              </w:rPr>
            </w:pPr>
          </w:p>
        </w:tc>
        <w:tc>
          <w:tcPr>
            <w:tcW w:w="7032" w:type="dxa"/>
            <w:vAlign w:val="center"/>
            <w:hideMark/>
          </w:tcPr>
          <w:p w:rsidRPr="002100B8" w:rsidR="000D76F7" w:rsidP="15E78FDC" w:rsidRDefault="000D76F7" w14:paraId="2B56DC78" w14:textId="2639B6D6">
            <w:pPr>
              <w:spacing w:before="7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Agroenvironmentálne podpory PRV SR 2014 – 2020 v prechodnom období (20.04.2021)</w:t>
            </w:r>
          </w:p>
        </w:tc>
      </w:tr>
      <w:tr w:rsidRPr="002100B8" w:rsidR="000D76F7" w:rsidTr="15E78FDC" w14:paraId="04D5C60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vMerge/>
            <w:vAlign w:val="center"/>
            <w:hideMark/>
          </w:tcPr>
          <w:p w:rsidRPr="002100B8" w:rsidR="000D76F7" w:rsidP="002F2D67" w:rsidRDefault="000D76F7" w14:paraId="4FDC070E" w14:textId="77777777">
            <w:pPr>
              <w:spacing w:before="70" w:line="276" w:lineRule="auto"/>
              <w:rPr>
                <w:rFonts w:asciiTheme="minorHAnsi" w:hAnsiTheme="minorHAnsi"/>
                <w:color w:val="000000"/>
                <w:sz w:val="22"/>
                <w:szCs w:val="22"/>
              </w:rPr>
            </w:pPr>
          </w:p>
        </w:tc>
        <w:tc>
          <w:tcPr>
            <w:tcW w:w="7032" w:type="dxa"/>
            <w:vAlign w:val="center"/>
            <w:hideMark/>
          </w:tcPr>
          <w:p w:rsidRPr="002100B8" w:rsidR="000D76F7" w:rsidP="15E78FDC" w:rsidRDefault="000D76F7" w14:paraId="470779BB" w14:textId="2EA346BB">
            <w:pPr>
              <w:spacing w:before="7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Online seminár k pripravovaným výzvam k podopatreniu 4.1 a 4.2 PRV SR 2014 - 2020 (02.06.2021)</w:t>
            </w:r>
          </w:p>
        </w:tc>
      </w:tr>
      <w:tr w:rsidRPr="002100B8" w:rsidR="000D76F7" w:rsidTr="15E78FDC" w14:paraId="7D7BD126" w14:textId="77777777">
        <w:trPr>
          <w:trHeight w:val="300"/>
        </w:trPr>
        <w:tc>
          <w:tcPr>
            <w:cnfStyle w:val="001000000000" w:firstRow="0" w:lastRow="0" w:firstColumn="1" w:lastColumn="0" w:oddVBand="0" w:evenVBand="0" w:oddHBand="0" w:evenHBand="0" w:firstRowFirstColumn="0" w:firstRowLastColumn="0" w:lastRowFirstColumn="0" w:lastRowLastColumn="0"/>
            <w:tcW w:w="2025" w:type="dxa"/>
            <w:vMerge w:val="restart"/>
            <w:noWrap/>
            <w:vAlign w:val="center"/>
            <w:hideMark/>
          </w:tcPr>
          <w:p w:rsidRPr="002100B8" w:rsidR="000D76F7" w:rsidP="002F2D67" w:rsidRDefault="000D76F7" w14:paraId="0D7CF2A8" w14:textId="77777777">
            <w:pPr>
              <w:spacing w:before="70" w:line="276" w:lineRule="auto"/>
              <w:jc w:val="center"/>
              <w:rPr>
                <w:rFonts w:asciiTheme="minorHAnsi" w:hAnsiTheme="minorHAnsi"/>
                <w:color w:val="000000"/>
                <w:sz w:val="22"/>
                <w:szCs w:val="22"/>
              </w:rPr>
            </w:pPr>
            <w:r w:rsidRPr="002100B8">
              <w:rPr>
                <w:rFonts w:asciiTheme="minorHAnsi" w:hAnsiTheme="minorHAnsi"/>
                <w:color w:val="000000"/>
                <w:sz w:val="22"/>
                <w:szCs w:val="22"/>
              </w:rPr>
              <w:lastRenderedPageBreak/>
              <w:t>Vzdelávacie aktivity</w:t>
            </w:r>
          </w:p>
        </w:tc>
        <w:tc>
          <w:tcPr>
            <w:tcW w:w="7032" w:type="dxa"/>
            <w:vAlign w:val="center"/>
            <w:hideMark/>
          </w:tcPr>
          <w:p w:rsidRPr="002100B8" w:rsidR="000D76F7" w:rsidP="15E78FDC" w:rsidRDefault="000D76F7" w14:paraId="0D75DBBE" w14:textId="5E619D0C">
            <w:pPr>
              <w:spacing w:before="7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PRV SR 2014 – 2020 ako nástroj aplikovania inovatívnych technológií zvyšujúcich ochranu zdravia (09.6.2021)</w:t>
            </w:r>
          </w:p>
        </w:tc>
      </w:tr>
      <w:tr w:rsidRPr="002100B8" w:rsidR="000D76F7" w:rsidTr="15E78FDC" w14:paraId="37BD4F9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vMerge/>
            <w:vAlign w:val="center"/>
            <w:hideMark/>
          </w:tcPr>
          <w:p w:rsidRPr="002100B8" w:rsidR="000D76F7" w:rsidP="002F2D67" w:rsidRDefault="000D76F7" w14:paraId="1213A9CD" w14:textId="77777777">
            <w:pPr>
              <w:spacing w:before="70" w:line="276" w:lineRule="auto"/>
              <w:rPr>
                <w:rFonts w:asciiTheme="minorHAnsi" w:hAnsiTheme="minorHAnsi"/>
                <w:color w:val="000000"/>
                <w:sz w:val="22"/>
                <w:szCs w:val="22"/>
              </w:rPr>
            </w:pPr>
          </w:p>
        </w:tc>
        <w:tc>
          <w:tcPr>
            <w:tcW w:w="7032" w:type="dxa"/>
            <w:vAlign w:val="center"/>
            <w:hideMark/>
          </w:tcPr>
          <w:p w:rsidRPr="002100B8" w:rsidR="000D76F7" w:rsidP="15E78FDC" w:rsidRDefault="000D76F7" w14:paraId="1765CEDA" w14:textId="470BF2BB">
            <w:pPr>
              <w:spacing w:before="7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Ukážka dobrej praxe z PRV SR 2014 – 2020, Karpatská perla, Šenkvice (26.8.2021)</w:t>
            </w:r>
          </w:p>
        </w:tc>
      </w:tr>
      <w:tr w:rsidRPr="002100B8" w:rsidR="000D76F7" w:rsidTr="15E78FDC" w14:paraId="57CE1BC0" w14:textId="77777777">
        <w:trPr>
          <w:trHeight w:val="300"/>
        </w:trPr>
        <w:tc>
          <w:tcPr>
            <w:cnfStyle w:val="001000000000" w:firstRow="0" w:lastRow="0" w:firstColumn="1" w:lastColumn="0" w:oddVBand="0" w:evenVBand="0" w:oddHBand="0" w:evenHBand="0" w:firstRowFirstColumn="0" w:firstRowLastColumn="0" w:lastRowFirstColumn="0" w:lastRowLastColumn="0"/>
            <w:tcW w:w="2025" w:type="dxa"/>
            <w:vMerge/>
            <w:vAlign w:val="center"/>
            <w:hideMark/>
          </w:tcPr>
          <w:p w:rsidRPr="002100B8" w:rsidR="000D76F7" w:rsidP="002F2D67" w:rsidRDefault="000D76F7" w14:paraId="74A26DBA" w14:textId="77777777">
            <w:pPr>
              <w:spacing w:before="70" w:line="276" w:lineRule="auto"/>
              <w:rPr>
                <w:rFonts w:asciiTheme="minorHAnsi" w:hAnsiTheme="minorHAnsi"/>
                <w:color w:val="000000"/>
                <w:sz w:val="22"/>
                <w:szCs w:val="22"/>
              </w:rPr>
            </w:pPr>
          </w:p>
        </w:tc>
        <w:tc>
          <w:tcPr>
            <w:tcW w:w="7032" w:type="dxa"/>
            <w:vAlign w:val="center"/>
            <w:hideMark/>
          </w:tcPr>
          <w:p w:rsidRPr="002100B8" w:rsidR="000D76F7" w:rsidP="15E78FDC" w:rsidRDefault="000D76F7" w14:paraId="165862AC" w14:textId="01E09005">
            <w:pPr>
              <w:spacing w:before="7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Konanie o NFP v rámci PRV SR 2014 - 2020 (22.9.2021)</w:t>
            </w:r>
          </w:p>
        </w:tc>
      </w:tr>
      <w:tr w:rsidRPr="002100B8" w:rsidR="000D76F7" w:rsidTr="15E78FDC" w14:paraId="5F8E647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vMerge/>
            <w:vAlign w:val="center"/>
            <w:hideMark/>
          </w:tcPr>
          <w:p w:rsidRPr="002100B8" w:rsidR="000D76F7" w:rsidP="002F2D67" w:rsidRDefault="000D76F7" w14:paraId="190B8898" w14:textId="77777777">
            <w:pPr>
              <w:spacing w:before="70" w:line="276" w:lineRule="auto"/>
              <w:rPr>
                <w:rFonts w:asciiTheme="minorHAnsi" w:hAnsiTheme="minorHAnsi"/>
                <w:color w:val="000000"/>
                <w:sz w:val="22"/>
                <w:szCs w:val="22"/>
              </w:rPr>
            </w:pPr>
          </w:p>
        </w:tc>
        <w:tc>
          <w:tcPr>
            <w:tcW w:w="7032" w:type="dxa"/>
            <w:vAlign w:val="center"/>
            <w:hideMark/>
          </w:tcPr>
          <w:p w:rsidRPr="002100B8" w:rsidR="000D76F7" w:rsidP="15E78FDC" w:rsidRDefault="000D76F7" w14:paraId="6A83DBA6" w14:textId="08BE0946">
            <w:pPr>
              <w:spacing w:before="7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15E78FDC">
              <w:rPr>
                <w:rFonts w:asciiTheme="minorHAnsi" w:hAnsiTheme="minorHAnsi"/>
                <w:color w:val="000000" w:themeColor="text1"/>
                <w:sz w:val="22"/>
                <w:szCs w:val="22"/>
              </w:rPr>
              <w:t>Financovanie projektov, systémy financovania, konanie o ŽoP v rámci PRV SR 2014 - 2020 (5.10.2021)</w:t>
            </w:r>
          </w:p>
        </w:tc>
      </w:tr>
      <w:tr w:rsidR="4498DE64" w:rsidTr="15E78FDC" w14:paraId="3132235E" w14:textId="77777777">
        <w:trPr>
          <w:trHeight w:val="330"/>
        </w:trPr>
        <w:tc>
          <w:tcPr>
            <w:cnfStyle w:val="001000000000" w:firstRow="0" w:lastRow="0" w:firstColumn="1" w:lastColumn="0" w:oddVBand="0" w:evenVBand="0" w:oddHBand="0" w:evenHBand="0" w:firstRowFirstColumn="0" w:firstRowLastColumn="0" w:lastRowFirstColumn="0" w:lastRowLastColumn="0"/>
            <w:tcW w:w="2025" w:type="dxa"/>
            <w:vMerge w:val="restart"/>
            <w:noWrap/>
            <w:vAlign w:val="center"/>
            <w:hideMark/>
          </w:tcPr>
          <w:p w:rsidR="4498DE64" w:rsidP="4498DE64" w:rsidRDefault="2D76E503" w14:paraId="11C9C449" w14:textId="20CD9315">
            <w:pPr>
              <w:spacing w:line="276" w:lineRule="auto"/>
              <w:jc w:val="center"/>
              <w:rPr>
                <w:rFonts w:asciiTheme="minorHAnsi" w:hAnsiTheme="minorHAnsi"/>
                <w:color w:val="000000" w:themeColor="text1"/>
                <w:sz w:val="22"/>
                <w:szCs w:val="22"/>
              </w:rPr>
            </w:pPr>
            <w:r w:rsidRPr="2D76E503">
              <w:rPr>
                <w:rFonts w:asciiTheme="minorHAnsi" w:hAnsiTheme="minorHAnsi"/>
                <w:color w:val="000000" w:themeColor="text1"/>
                <w:sz w:val="22"/>
                <w:szCs w:val="22"/>
              </w:rPr>
              <w:t>Promo aktivity</w:t>
            </w:r>
          </w:p>
        </w:tc>
        <w:tc>
          <w:tcPr>
            <w:tcW w:w="7032" w:type="dxa"/>
            <w:vAlign w:val="center"/>
            <w:hideMark/>
          </w:tcPr>
          <w:p w:rsidR="4498DE64" w:rsidP="15E78FDC" w:rsidRDefault="15E78FDC" w14:paraId="134EA8CD" w14:textId="6CE92A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15E78FDC">
              <w:rPr>
                <w:rFonts w:asciiTheme="minorHAnsi" w:hAnsiTheme="minorHAnsi"/>
                <w:color w:val="000000" w:themeColor="text1"/>
                <w:sz w:val="22"/>
                <w:szCs w:val="22"/>
              </w:rPr>
              <w:t>Propagácia RA NSRV SR na aktivite Vinosadské pivnice (12.06.2021)</w:t>
            </w:r>
          </w:p>
        </w:tc>
      </w:tr>
      <w:tr w:rsidR="15E78FDC" w:rsidTr="15E78FDC" w14:paraId="208D9226"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25" w:type="dxa"/>
            <w:vMerge/>
            <w:noWrap/>
            <w:vAlign w:val="center"/>
            <w:hideMark/>
          </w:tcPr>
          <w:p w:rsidR="00D663F1" w:rsidRDefault="00D663F1" w14:paraId="0B475D9F" w14:textId="77777777"/>
        </w:tc>
        <w:tc>
          <w:tcPr>
            <w:tcW w:w="7032" w:type="dxa"/>
            <w:vAlign w:val="center"/>
            <w:hideMark/>
          </w:tcPr>
          <w:p w:rsidR="15E78FDC" w:rsidP="15E78FDC" w:rsidRDefault="15E78FDC" w14:paraId="0ABD81C8" w14:textId="41DC09B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15E78FDC">
              <w:rPr>
                <w:rFonts w:asciiTheme="minorHAnsi" w:hAnsiTheme="minorHAnsi"/>
                <w:color w:val="000000" w:themeColor="text1"/>
                <w:sz w:val="22"/>
                <w:szCs w:val="22"/>
              </w:rPr>
              <w:t>Jablkové hodovanie s mladým vínom (09.10.2021)</w:t>
            </w:r>
          </w:p>
        </w:tc>
      </w:tr>
      <w:tr w:rsidR="15E78FDC" w:rsidTr="15E78FDC" w14:paraId="1EF96891" w14:textId="77777777">
        <w:trPr>
          <w:trHeight w:val="330"/>
        </w:trPr>
        <w:tc>
          <w:tcPr>
            <w:cnfStyle w:val="001000000000" w:firstRow="0" w:lastRow="0" w:firstColumn="1" w:lastColumn="0" w:oddVBand="0" w:evenVBand="0" w:oddHBand="0" w:evenHBand="0" w:firstRowFirstColumn="0" w:firstRowLastColumn="0" w:lastRowFirstColumn="0" w:lastRowLastColumn="0"/>
            <w:tcW w:w="2025" w:type="dxa"/>
            <w:vMerge w:val="restart"/>
            <w:noWrap/>
            <w:vAlign w:val="center"/>
            <w:hideMark/>
          </w:tcPr>
          <w:p w:rsidR="15E78FDC" w:rsidP="15E78FDC" w:rsidRDefault="15E78FDC" w14:paraId="4B32E73D" w14:textId="44B49A91">
            <w:pPr>
              <w:spacing w:line="276" w:lineRule="auto"/>
              <w:jc w:val="center"/>
              <w:rPr>
                <w:rFonts w:asciiTheme="minorHAnsi" w:hAnsiTheme="minorHAnsi"/>
                <w:color w:val="000000" w:themeColor="text1"/>
                <w:sz w:val="22"/>
                <w:szCs w:val="22"/>
              </w:rPr>
            </w:pPr>
            <w:r w:rsidRPr="15E78FDC">
              <w:rPr>
                <w:rFonts w:asciiTheme="minorHAnsi" w:hAnsiTheme="minorHAnsi"/>
                <w:color w:val="000000" w:themeColor="text1"/>
                <w:sz w:val="22"/>
                <w:szCs w:val="22"/>
              </w:rPr>
              <w:t>Stretnutia pracovnej skupiny pre Leader/CLLD</w:t>
            </w:r>
          </w:p>
        </w:tc>
        <w:tc>
          <w:tcPr>
            <w:tcW w:w="7032" w:type="dxa"/>
            <w:vAlign w:val="center"/>
            <w:hideMark/>
          </w:tcPr>
          <w:p w:rsidR="15E78FDC" w:rsidP="15E78FDC" w:rsidRDefault="15E78FDC" w14:paraId="5F61AA13" w14:textId="00B2CA9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15E78FDC">
              <w:rPr>
                <w:rFonts w:asciiTheme="minorHAnsi" w:hAnsiTheme="minorHAnsi"/>
                <w:color w:val="000000" w:themeColor="text1"/>
                <w:sz w:val="22"/>
                <w:szCs w:val="22"/>
              </w:rPr>
              <w:t>Stretnutie tematickej pracovnej skupiny pre LEADER/CLLD na regionálnej úrovni (12.03.2021)</w:t>
            </w:r>
          </w:p>
        </w:tc>
      </w:tr>
      <w:tr w:rsidR="15E78FDC" w:rsidTr="15E78FDC" w14:paraId="5EE74205"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25" w:type="dxa"/>
            <w:vMerge/>
            <w:noWrap/>
            <w:vAlign w:val="center"/>
            <w:hideMark/>
          </w:tcPr>
          <w:p w:rsidR="00D663F1" w:rsidRDefault="00D663F1" w14:paraId="07187B1E" w14:textId="77777777"/>
        </w:tc>
        <w:tc>
          <w:tcPr>
            <w:tcW w:w="7032" w:type="dxa"/>
            <w:vAlign w:val="center"/>
            <w:hideMark/>
          </w:tcPr>
          <w:p w:rsidR="15E78FDC" w:rsidP="15E78FDC" w:rsidRDefault="15E78FDC" w14:paraId="1357486D" w14:textId="16D75C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15E78FDC">
              <w:rPr>
                <w:rFonts w:asciiTheme="minorHAnsi" w:hAnsiTheme="minorHAnsi"/>
                <w:color w:val="000000" w:themeColor="text1"/>
                <w:sz w:val="22"/>
                <w:szCs w:val="22"/>
              </w:rPr>
              <w:t>Stretnutie tematickej pracovnej skupiny pre LEADER/CLLD na regionálnej úrovni (13.04.2021)</w:t>
            </w:r>
          </w:p>
          <w:p w:rsidR="15E78FDC" w:rsidP="15E78FDC" w:rsidRDefault="15E78FDC" w14:paraId="55417AD3" w14:textId="2C370C2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15E78FDC" w:rsidTr="15E78FDC" w14:paraId="24582AD5" w14:textId="77777777">
        <w:trPr>
          <w:trHeight w:val="330"/>
        </w:trPr>
        <w:tc>
          <w:tcPr>
            <w:cnfStyle w:val="001000000000" w:firstRow="0" w:lastRow="0" w:firstColumn="1" w:lastColumn="0" w:oddVBand="0" w:evenVBand="0" w:oddHBand="0" w:evenHBand="0" w:firstRowFirstColumn="0" w:firstRowLastColumn="0" w:lastRowFirstColumn="0" w:lastRowLastColumn="0"/>
            <w:tcW w:w="2025" w:type="dxa"/>
            <w:vMerge/>
            <w:noWrap/>
            <w:vAlign w:val="center"/>
            <w:hideMark/>
          </w:tcPr>
          <w:p w:rsidR="00D663F1" w:rsidRDefault="00D663F1" w14:paraId="7EE4B5BB" w14:textId="77777777"/>
        </w:tc>
        <w:tc>
          <w:tcPr>
            <w:tcW w:w="7032" w:type="dxa"/>
            <w:vAlign w:val="center"/>
            <w:hideMark/>
          </w:tcPr>
          <w:p w:rsidR="15E78FDC" w:rsidP="15E78FDC" w:rsidRDefault="15E78FDC" w14:paraId="71CD6FB9" w14:textId="4A7064D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15E78FDC">
              <w:rPr>
                <w:rFonts w:asciiTheme="minorHAnsi" w:hAnsiTheme="minorHAnsi"/>
                <w:color w:val="000000" w:themeColor="text1"/>
                <w:sz w:val="22"/>
                <w:szCs w:val="22"/>
              </w:rPr>
              <w:t>Stretnutie tematickej pracovnej skupiny pre LEADER/CLLD na regionálnej úrovni (29.04.2021)</w:t>
            </w:r>
          </w:p>
        </w:tc>
      </w:tr>
    </w:tbl>
    <w:p w:rsidRPr="002100B8" w:rsidR="00A21D88" w:rsidP="15E78FDC" w:rsidRDefault="0065522E" w14:paraId="7396FEA0" w14:textId="25FFB725">
      <w:pPr>
        <w:keepNext/>
        <w:spacing w:before="70" w:line="276" w:lineRule="auto"/>
        <w:rPr>
          <w:rFonts w:asciiTheme="minorHAnsi" w:hAnsiTheme="minorHAnsi" w:cstheme="minorBidi"/>
          <w:i/>
          <w:iCs/>
          <w:color w:val="44546A" w:themeColor="text2"/>
          <w:sz w:val="22"/>
          <w:szCs w:val="22"/>
        </w:rPr>
      </w:pPr>
      <w:r w:rsidRPr="15E78FDC">
        <w:rPr>
          <w:rFonts w:asciiTheme="minorHAnsi" w:hAnsiTheme="minorHAnsi" w:cstheme="minorBidi"/>
          <w:i/>
          <w:iCs/>
          <w:color w:val="44546A" w:themeColor="text2"/>
          <w:sz w:val="22"/>
          <w:szCs w:val="22"/>
        </w:rPr>
        <w:t xml:space="preserve">Zdroj: </w:t>
      </w:r>
      <w:r w:rsidRPr="15E78FDC" w:rsidR="003E1B1A">
        <w:rPr>
          <w:rFonts w:asciiTheme="minorHAnsi" w:hAnsiTheme="minorHAnsi" w:cstheme="minorBidi"/>
          <w:i/>
          <w:iCs/>
          <w:color w:val="44546A" w:themeColor="text2"/>
          <w:sz w:val="22"/>
          <w:szCs w:val="22"/>
        </w:rPr>
        <w:t>nsrv.sk</w:t>
      </w:r>
      <w:r w:rsidRPr="15E78FDC" w:rsidR="001C6A1A">
        <w:rPr>
          <w:rFonts w:asciiTheme="minorHAnsi" w:hAnsiTheme="minorHAnsi" w:cstheme="minorBidi"/>
          <w:i/>
          <w:iCs/>
          <w:color w:val="44546A" w:themeColor="text2"/>
          <w:sz w:val="22"/>
          <w:szCs w:val="22"/>
        </w:rPr>
        <w:t>, 2022</w:t>
      </w:r>
    </w:p>
    <w:p w:rsidR="00B501EF" w:rsidP="002F2D67" w:rsidRDefault="00B501EF" w14:paraId="7E4C93FF" w14:textId="77777777">
      <w:pPr>
        <w:keepNext/>
        <w:spacing w:before="70" w:line="276" w:lineRule="auto"/>
        <w:rPr>
          <w:rFonts w:asciiTheme="minorHAnsi" w:hAnsiTheme="minorHAnsi" w:cstheme="minorHAnsi"/>
          <w:color w:val="000000" w:themeColor="text1"/>
          <w:sz w:val="22"/>
          <w:szCs w:val="22"/>
        </w:rPr>
      </w:pPr>
    </w:p>
    <w:p w:rsidR="00572119" w:rsidP="15E78FDC" w:rsidRDefault="00572119" w14:paraId="6E799367" w14:textId="58F1B218">
      <w:pPr>
        <w:keepNext/>
        <w:spacing w:before="70" w:line="276" w:lineRule="auto"/>
        <w:rPr>
          <w:rFonts w:asciiTheme="minorHAnsi" w:hAnsiTheme="minorHAnsi" w:cstheme="minorBidi"/>
          <w:i/>
          <w:iCs/>
          <w:color w:val="44546A" w:themeColor="text2"/>
          <w:sz w:val="22"/>
          <w:szCs w:val="22"/>
        </w:rPr>
      </w:pPr>
      <w:r w:rsidRPr="15E78FDC">
        <w:rPr>
          <w:rFonts w:asciiTheme="minorHAnsi" w:hAnsiTheme="minorHAnsi" w:cstheme="minorBidi"/>
          <w:color w:val="000000" w:themeColor="text1"/>
          <w:sz w:val="22"/>
          <w:szCs w:val="22"/>
        </w:rPr>
        <w:t>V marci a apríli 2021 zároveň</w:t>
      </w:r>
      <w:r w:rsidRPr="15E78FDC" w:rsidR="00545ADE">
        <w:rPr>
          <w:rFonts w:asciiTheme="minorHAnsi" w:hAnsiTheme="minorHAnsi" w:cstheme="minorBidi"/>
          <w:color w:val="000000" w:themeColor="text1"/>
          <w:sz w:val="22"/>
          <w:szCs w:val="22"/>
        </w:rPr>
        <w:t xml:space="preserve"> A</w:t>
      </w:r>
      <w:r w:rsidRPr="15E78FDC" w:rsidR="003530B3">
        <w:rPr>
          <w:rFonts w:asciiTheme="minorHAnsi" w:hAnsiTheme="minorHAnsi" w:cstheme="minorBidi"/>
          <w:color w:val="000000" w:themeColor="text1"/>
          <w:sz w:val="22"/>
          <w:szCs w:val="22"/>
        </w:rPr>
        <w:t>nténa</w:t>
      </w:r>
      <w:r w:rsidRPr="15E78FDC" w:rsidR="00545ADE">
        <w:rPr>
          <w:rFonts w:asciiTheme="minorHAnsi" w:hAnsiTheme="minorHAnsi" w:cstheme="minorBidi"/>
          <w:color w:val="000000" w:themeColor="text1"/>
          <w:sz w:val="22"/>
          <w:szCs w:val="22"/>
        </w:rPr>
        <w:t xml:space="preserve"> </w:t>
      </w:r>
      <w:r w:rsidRPr="15E78FDC">
        <w:rPr>
          <w:rFonts w:asciiTheme="minorHAnsi" w:hAnsiTheme="minorHAnsi" w:cstheme="minorBidi"/>
          <w:color w:val="000000" w:themeColor="text1"/>
          <w:sz w:val="22"/>
          <w:szCs w:val="22"/>
        </w:rPr>
        <w:t xml:space="preserve">úspešne zorganizovala </w:t>
      </w:r>
      <w:r w:rsidRPr="15E78FDC" w:rsidR="15E78FDC">
        <w:rPr>
          <w:rFonts w:asciiTheme="minorHAnsi" w:hAnsiTheme="minorHAnsi" w:cstheme="minorBidi"/>
          <w:color w:val="000000" w:themeColor="text1"/>
          <w:sz w:val="22"/>
          <w:szCs w:val="22"/>
        </w:rPr>
        <w:t>3 stretnutia pracovnej skupiny pre LEADER/CLLD, ktoré boli zamerané na výmenu skúseností MAS v rámci implementácie stratégie CLLD, ako aj na návrh intervencií v rámci LEADER II.</w:t>
      </w:r>
    </w:p>
    <w:p w:rsidR="00B501EF" w:rsidP="002F2D67" w:rsidRDefault="00B501EF" w14:paraId="32BCE030" w14:textId="77777777">
      <w:pPr>
        <w:spacing w:before="70" w:line="276" w:lineRule="auto"/>
        <w:jc w:val="both"/>
        <w:rPr>
          <w:rFonts w:asciiTheme="minorHAnsi" w:hAnsiTheme="minorHAnsi" w:cstheme="minorHAnsi"/>
          <w:b/>
          <w:bCs/>
          <w:color w:val="000000" w:themeColor="text1"/>
          <w:sz w:val="22"/>
          <w:szCs w:val="22"/>
        </w:rPr>
      </w:pPr>
    </w:p>
    <w:p w:rsidRPr="00A15623" w:rsidR="000F0E81" w:rsidP="002F2D67" w:rsidRDefault="000F0E81" w14:paraId="76BE3EA5" w14:textId="6FFC079C">
      <w:pPr>
        <w:spacing w:before="70" w:line="276" w:lineRule="auto"/>
        <w:jc w:val="both"/>
        <w:rPr>
          <w:rFonts w:asciiTheme="minorHAnsi" w:hAnsiTheme="minorHAnsi" w:cstheme="minorBidi"/>
          <w:b/>
        </w:rPr>
      </w:pPr>
      <w:r w:rsidRPr="0B449D91">
        <w:rPr>
          <w:rFonts w:asciiTheme="minorHAnsi" w:hAnsiTheme="minorHAnsi" w:cstheme="minorBidi"/>
          <w:b/>
        </w:rPr>
        <w:t xml:space="preserve">Projekt </w:t>
      </w:r>
      <w:r w:rsidRPr="0B449D91" w:rsidR="008E3D38">
        <w:rPr>
          <w:rFonts w:asciiTheme="minorHAnsi" w:hAnsiTheme="minorHAnsi" w:cstheme="minorBidi"/>
          <w:b/>
        </w:rPr>
        <w:t>„</w:t>
      </w:r>
      <w:r w:rsidRPr="0B449D91">
        <w:rPr>
          <w:rFonts w:asciiTheme="minorHAnsi" w:hAnsiTheme="minorHAnsi" w:cstheme="minorBidi"/>
          <w:b/>
        </w:rPr>
        <w:t>Poli</w:t>
      </w:r>
      <w:r w:rsidRPr="0B449D91" w:rsidR="00672EAC">
        <w:rPr>
          <w:rFonts w:asciiTheme="minorHAnsi" w:hAnsiTheme="minorHAnsi" w:cstheme="minorBidi"/>
          <w:b/>
        </w:rPr>
        <w:t>R</w:t>
      </w:r>
      <w:r w:rsidRPr="0B449D91">
        <w:rPr>
          <w:rFonts w:asciiTheme="minorHAnsi" w:hAnsiTheme="minorHAnsi" w:cstheme="minorBidi"/>
          <w:b/>
        </w:rPr>
        <w:t>ural</w:t>
      </w:r>
      <w:r w:rsidRPr="0B449D91" w:rsidR="008E3D38">
        <w:rPr>
          <w:rFonts w:asciiTheme="minorHAnsi" w:hAnsiTheme="minorHAnsi" w:cstheme="minorBidi"/>
          <w:b/>
        </w:rPr>
        <w:t>“</w:t>
      </w:r>
    </w:p>
    <w:p w:rsidRPr="00A15623" w:rsidR="00A64D7D" w:rsidP="002F2D67" w:rsidRDefault="00A64D7D" w14:paraId="75F08CFF" w14:textId="01EDCBC1">
      <w:pPr>
        <w:spacing w:before="70" w:line="276" w:lineRule="auto"/>
        <w:jc w:val="both"/>
        <w:rPr>
          <w:rFonts w:asciiTheme="minorHAnsi" w:hAnsiTheme="minorHAnsi" w:cstheme="minorBidi"/>
          <w:sz w:val="22"/>
          <w:szCs w:val="22"/>
        </w:rPr>
      </w:pPr>
      <w:r w:rsidRPr="0B449D91">
        <w:rPr>
          <w:rFonts w:asciiTheme="minorHAnsi" w:hAnsiTheme="minorHAnsi" w:cstheme="minorBidi"/>
          <w:sz w:val="22"/>
          <w:szCs w:val="22"/>
        </w:rPr>
        <w:t xml:space="preserve">Projekt "PoliRural - na budúcnosť orientovaný kolaboratívny rozvoj politík pre vidiecke oblasti a ľudí" je trojročný výskumný </w:t>
      </w:r>
      <w:r w:rsidRPr="0B449D91" w:rsidR="009E4210">
        <w:rPr>
          <w:rFonts w:asciiTheme="minorHAnsi" w:hAnsiTheme="minorHAnsi" w:cstheme="minorBidi"/>
          <w:sz w:val="22"/>
          <w:szCs w:val="22"/>
        </w:rPr>
        <w:t xml:space="preserve">medzinárodný </w:t>
      </w:r>
      <w:r w:rsidRPr="0B449D91">
        <w:rPr>
          <w:rFonts w:asciiTheme="minorHAnsi" w:hAnsiTheme="minorHAnsi" w:cstheme="minorBidi"/>
          <w:sz w:val="22"/>
          <w:szCs w:val="22"/>
        </w:rPr>
        <w:t xml:space="preserve">projekt financovaný Európskou komisiou cez výskumný a inovačný program Horizont 2020. Odštartoval </w:t>
      </w:r>
      <w:r w:rsidRPr="0B449D91" w:rsidR="003103DF">
        <w:rPr>
          <w:rFonts w:asciiTheme="minorHAnsi" w:hAnsiTheme="minorHAnsi" w:cstheme="minorBidi"/>
          <w:sz w:val="22"/>
          <w:szCs w:val="22"/>
        </w:rPr>
        <w:t xml:space="preserve">už </w:t>
      </w:r>
      <w:r w:rsidRPr="0B449D91">
        <w:rPr>
          <w:rFonts w:asciiTheme="minorHAnsi" w:hAnsiTheme="minorHAnsi" w:cstheme="minorBidi"/>
          <w:sz w:val="22"/>
          <w:szCs w:val="22"/>
        </w:rPr>
        <w:t xml:space="preserve">v júni 2019 pod koordináciou Českej zemědelskej univerzity v Prahe. </w:t>
      </w:r>
      <w:r w:rsidRPr="0B449D91" w:rsidR="00AC3FB7">
        <w:rPr>
          <w:rFonts w:asciiTheme="minorHAnsi" w:hAnsiTheme="minorHAnsi" w:cstheme="minorBidi"/>
          <w:sz w:val="22"/>
          <w:szCs w:val="22"/>
        </w:rPr>
        <w:t>Predstavuje platformu zberu informácií o problémoch a možnostiach zatraktívnenia vidieckeho prostredia. PoliRural bol vyvinutý ako reakcia na potrebu strategického prístupu k rozvoju vidieka</w:t>
      </w:r>
      <w:r w:rsidRPr="0B449D91" w:rsidR="008C128A">
        <w:rPr>
          <w:rFonts w:asciiTheme="minorHAnsi" w:hAnsiTheme="minorHAnsi" w:cstheme="minorBidi"/>
          <w:sz w:val="22"/>
          <w:szCs w:val="22"/>
        </w:rPr>
        <w:t xml:space="preserve"> a na Slovensku je pod gesciou Slovenskej poľnohospdoráskej univerzity v Nitre.</w:t>
      </w:r>
    </w:p>
    <w:p w:rsidRPr="00A15623" w:rsidR="00B8242C" w:rsidP="002F2D67" w:rsidRDefault="00B8242C" w14:paraId="178114AD" w14:textId="77777777">
      <w:pPr>
        <w:spacing w:before="70" w:line="276" w:lineRule="auto"/>
        <w:jc w:val="both"/>
        <w:rPr>
          <w:rFonts w:asciiTheme="minorHAnsi" w:hAnsiTheme="minorHAnsi" w:cstheme="minorBidi"/>
          <w:sz w:val="22"/>
          <w:szCs w:val="22"/>
        </w:rPr>
      </w:pPr>
      <w:r w:rsidRPr="0B449D91">
        <w:rPr>
          <w:rFonts w:asciiTheme="minorHAnsi" w:hAnsiTheme="minorHAnsi" w:cstheme="minorBidi"/>
          <w:sz w:val="22"/>
          <w:szCs w:val="22"/>
        </w:rPr>
        <w:t>Dňa 5. 8. 2020 sa uskutočnilo osobné stretnutie s predstaviteľmi (Ing. Mária Behanovská, predsedníčka Občianskeho združenia Vidiecky parlament na Slovensku, prof. Ing. Zuzana Palková, PhD. z Slovenskej poľnohospodárskej univerzity v Nitre; Mgr. Martin Kvak, poverený administratívou pre projekt PoliRURAL) projektu Polirural v priestoroch Úradu BSK. Informačný súhlas so zapojením sa do projektu zo strany BSK bol podpísaný 11.8.2020.</w:t>
      </w:r>
    </w:p>
    <w:p w:rsidRPr="00A15623" w:rsidR="00C073AC" w:rsidP="002F2D67" w:rsidRDefault="00984363" w14:paraId="655FC617" w14:textId="77777777">
      <w:pPr>
        <w:spacing w:before="70" w:line="276" w:lineRule="auto"/>
        <w:jc w:val="both"/>
        <w:rPr>
          <w:rFonts w:asciiTheme="minorHAnsi" w:hAnsiTheme="minorHAnsi" w:cstheme="minorBidi"/>
          <w:sz w:val="22"/>
          <w:szCs w:val="22"/>
        </w:rPr>
      </w:pPr>
      <w:r w:rsidRPr="0B449D91">
        <w:rPr>
          <w:rFonts w:asciiTheme="minorHAnsi" w:hAnsiTheme="minorHAnsi" w:cstheme="minorBidi"/>
          <w:sz w:val="22"/>
          <w:szCs w:val="22"/>
        </w:rPr>
        <w:t xml:space="preserve">V </w:t>
      </w:r>
      <w:r w:rsidRPr="0B449D91" w:rsidR="000F0E81">
        <w:rPr>
          <w:rFonts w:asciiTheme="minorHAnsi" w:hAnsiTheme="minorHAnsi" w:cstheme="minorBidi"/>
          <w:sz w:val="22"/>
          <w:szCs w:val="22"/>
        </w:rPr>
        <w:t>septembri</w:t>
      </w:r>
      <w:r w:rsidRPr="0B449D91">
        <w:rPr>
          <w:rFonts w:asciiTheme="minorHAnsi" w:hAnsiTheme="minorHAnsi" w:cstheme="minorBidi"/>
          <w:sz w:val="22"/>
          <w:szCs w:val="22"/>
        </w:rPr>
        <w:t xml:space="preserve"> 2020 sa zástupca BSK zúčastnil otvorenia participatívneho a inkluzívneho procesu tvorby</w:t>
      </w:r>
      <w:r w:rsidRPr="0B449D91" w:rsidR="00E80390">
        <w:rPr>
          <w:rFonts w:asciiTheme="minorHAnsi" w:hAnsiTheme="minorHAnsi" w:cstheme="minorBidi"/>
          <w:sz w:val="22"/>
          <w:szCs w:val="22"/>
        </w:rPr>
        <w:t xml:space="preserve"> projektu</w:t>
      </w:r>
      <w:r w:rsidRPr="0B449D91">
        <w:rPr>
          <w:rFonts w:asciiTheme="minorHAnsi" w:hAnsiTheme="minorHAnsi" w:cstheme="minorBidi"/>
          <w:sz w:val="22"/>
          <w:szCs w:val="22"/>
        </w:rPr>
        <w:t xml:space="preserve"> </w:t>
      </w:r>
      <w:r w:rsidRPr="0B449D91" w:rsidR="00D75DBD">
        <w:rPr>
          <w:rFonts w:asciiTheme="minorHAnsi" w:hAnsiTheme="minorHAnsi" w:cstheme="minorBidi"/>
          <w:sz w:val="22"/>
          <w:szCs w:val="22"/>
        </w:rPr>
        <w:t>„</w:t>
      </w:r>
      <w:r w:rsidRPr="0B449D91" w:rsidR="00E80390">
        <w:rPr>
          <w:rFonts w:asciiTheme="minorHAnsi" w:hAnsiTheme="minorHAnsi" w:cstheme="minorBidi"/>
          <w:b/>
          <w:sz w:val="22"/>
          <w:szCs w:val="22"/>
        </w:rPr>
        <w:t xml:space="preserve">PoliRural – </w:t>
      </w:r>
      <w:r w:rsidRPr="0B449D91" w:rsidR="00D75DBD">
        <w:rPr>
          <w:rFonts w:asciiTheme="minorHAnsi" w:hAnsiTheme="minorHAnsi" w:cstheme="minorBidi"/>
          <w:b/>
          <w:sz w:val="22"/>
          <w:szCs w:val="22"/>
        </w:rPr>
        <w:t>Vízi</w:t>
      </w:r>
      <w:r w:rsidRPr="0B449D91" w:rsidR="00E80390">
        <w:rPr>
          <w:rFonts w:asciiTheme="minorHAnsi" w:hAnsiTheme="minorHAnsi" w:cstheme="minorBidi"/>
          <w:b/>
          <w:sz w:val="22"/>
          <w:szCs w:val="22"/>
        </w:rPr>
        <w:t>a</w:t>
      </w:r>
      <w:r w:rsidRPr="0B449D91" w:rsidR="00D75DBD">
        <w:rPr>
          <w:rFonts w:asciiTheme="minorHAnsi" w:hAnsiTheme="minorHAnsi" w:cstheme="minorBidi"/>
          <w:b/>
          <w:sz w:val="22"/>
          <w:szCs w:val="22"/>
        </w:rPr>
        <w:t xml:space="preserve"> pre atraktívnejší vidiek</w:t>
      </w:r>
      <w:r w:rsidRPr="0B449D91" w:rsidR="00D75DBD">
        <w:rPr>
          <w:rFonts w:asciiTheme="minorHAnsi" w:hAnsiTheme="minorHAnsi" w:cstheme="minorBidi"/>
          <w:sz w:val="22"/>
          <w:szCs w:val="22"/>
        </w:rPr>
        <w:t>“</w:t>
      </w:r>
      <w:r w:rsidRPr="0B449D91" w:rsidR="00615019">
        <w:rPr>
          <w:rFonts w:asciiTheme="minorHAnsi" w:hAnsiTheme="minorHAnsi" w:cstheme="minorBidi"/>
          <w:sz w:val="22"/>
          <w:szCs w:val="22"/>
        </w:rPr>
        <w:t xml:space="preserve">. </w:t>
      </w:r>
      <w:r w:rsidRPr="0B449D91" w:rsidR="0062575F">
        <w:rPr>
          <w:rFonts w:asciiTheme="minorHAnsi" w:hAnsiTheme="minorHAnsi" w:cstheme="minorBidi"/>
          <w:sz w:val="22"/>
          <w:szCs w:val="22"/>
        </w:rPr>
        <w:t xml:space="preserve">Otvorenie sa uskutočnilo </w:t>
      </w:r>
      <w:r w:rsidRPr="0B449D91">
        <w:rPr>
          <w:rFonts w:asciiTheme="minorHAnsi" w:hAnsiTheme="minorHAnsi" w:cstheme="minorBidi"/>
          <w:sz w:val="22"/>
          <w:szCs w:val="22"/>
        </w:rPr>
        <w:t xml:space="preserve">vo výstavných priestoroch </w:t>
      </w:r>
      <w:r w:rsidRPr="0B449D91" w:rsidR="0062575F">
        <w:rPr>
          <w:rFonts w:asciiTheme="minorHAnsi" w:hAnsiTheme="minorHAnsi" w:cstheme="minorBidi"/>
          <w:sz w:val="22"/>
          <w:szCs w:val="22"/>
        </w:rPr>
        <w:t>Národnej rade Slovenskej republiky (NR SR)</w:t>
      </w:r>
      <w:r w:rsidRPr="0B449D91">
        <w:rPr>
          <w:rFonts w:asciiTheme="minorHAnsi" w:hAnsiTheme="minorHAnsi" w:cstheme="minorBidi"/>
          <w:sz w:val="22"/>
          <w:szCs w:val="22"/>
        </w:rPr>
        <w:t>. Podujatie bolo</w:t>
      </w:r>
      <w:r w:rsidRPr="0B449D91" w:rsidR="0062575F">
        <w:rPr>
          <w:rFonts w:asciiTheme="minorHAnsi" w:hAnsiTheme="minorHAnsi" w:cstheme="minorBidi"/>
          <w:sz w:val="22"/>
          <w:szCs w:val="22"/>
        </w:rPr>
        <w:t xml:space="preserve"> zároveň</w:t>
      </w:r>
      <w:r w:rsidRPr="0B449D91">
        <w:rPr>
          <w:rFonts w:asciiTheme="minorHAnsi" w:hAnsiTheme="minorHAnsi" w:cstheme="minorBidi"/>
          <w:sz w:val="22"/>
          <w:szCs w:val="22"/>
        </w:rPr>
        <w:t xml:space="preserve"> súčasťou 17. ročníka Dňa vidieka v</w:t>
      </w:r>
      <w:r w:rsidRPr="0B449D91" w:rsidR="0062575F">
        <w:rPr>
          <w:rFonts w:asciiTheme="minorHAnsi" w:hAnsiTheme="minorHAnsi" w:cstheme="minorBidi"/>
          <w:sz w:val="22"/>
          <w:szCs w:val="22"/>
        </w:rPr>
        <w:t> NR SR</w:t>
      </w:r>
      <w:r w:rsidRPr="0B449D91">
        <w:rPr>
          <w:rFonts w:asciiTheme="minorHAnsi" w:hAnsiTheme="minorHAnsi" w:cstheme="minorBidi"/>
          <w:sz w:val="22"/>
          <w:szCs w:val="22"/>
        </w:rPr>
        <w:t xml:space="preserve"> pod názvom „Ekonomicky rastúci vidiek“.</w:t>
      </w:r>
      <w:r w:rsidRPr="0B449D91" w:rsidR="0015486D">
        <w:rPr>
          <w:rFonts w:asciiTheme="minorHAnsi" w:hAnsiTheme="minorHAnsi" w:cstheme="minorBidi"/>
          <w:sz w:val="22"/>
          <w:szCs w:val="22"/>
        </w:rPr>
        <w:t xml:space="preserve"> </w:t>
      </w:r>
      <w:r w:rsidRPr="0B449D91">
        <w:rPr>
          <w:rFonts w:asciiTheme="minorHAnsi" w:hAnsiTheme="minorHAnsi" w:cstheme="minorBidi"/>
          <w:sz w:val="22"/>
          <w:szCs w:val="22"/>
        </w:rPr>
        <w:t>Projekt „Poli</w:t>
      </w:r>
      <w:r w:rsidRPr="0B449D91" w:rsidR="0062575F">
        <w:rPr>
          <w:rFonts w:asciiTheme="minorHAnsi" w:hAnsiTheme="minorHAnsi" w:cstheme="minorBidi"/>
          <w:sz w:val="22"/>
          <w:szCs w:val="22"/>
        </w:rPr>
        <w:t>R</w:t>
      </w:r>
      <w:r w:rsidRPr="0B449D91">
        <w:rPr>
          <w:rFonts w:asciiTheme="minorHAnsi" w:hAnsiTheme="minorHAnsi" w:cstheme="minorBidi"/>
          <w:sz w:val="22"/>
          <w:szCs w:val="22"/>
        </w:rPr>
        <w:t>ural – formovanie vízie pre atraktívnejší vidiek“ bol aj súčasťou programu XI. Fóra Vidieckeho parlamentu na Slovensku, ktorý</w:t>
      </w:r>
      <w:r w:rsidRPr="0B449D91" w:rsidR="0062575F">
        <w:rPr>
          <w:rFonts w:asciiTheme="minorHAnsi" w:hAnsiTheme="minorHAnsi" w:cstheme="minorBidi"/>
          <w:sz w:val="22"/>
          <w:szCs w:val="22"/>
        </w:rPr>
        <w:t xml:space="preserve"> sa uskutočnil </w:t>
      </w:r>
      <w:r w:rsidRPr="0B449D91">
        <w:rPr>
          <w:rFonts w:asciiTheme="minorHAnsi" w:hAnsiTheme="minorHAnsi" w:cstheme="minorBidi"/>
          <w:sz w:val="22"/>
          <w:szCs w:val="22"/>
        </w:rPr>
        <w:t>online form</w:t>
      </w:r>
      <w:r w:rsidRPr="0B449D91" w:rsidR="0062575F">
        <w:rPr>
          <w:rFonts w:asciiTheme="minorHAnsi" w:hAnsiTheme="minorHAnsi" w:cstheme="minorBidi"/>
          <w:sz w:val="22"/>
          <w:szCs w:val="22"/>
        </w:rPr>
        <w:t>o</w:t>
      </w:r>
      <w:r w:rsidRPr="0B449D91" w:rsidR="0015486D">
        <w:rPr>
          <w:rFonts w:asciiTheme="minorHAnsi" w:hAnsiTheme="minorHAnsi" w:cstheme="minorBidi"/>
          <w:sz w:val="22"/>
          <w:szCs w:val="22"/>
        </w:rPr>
        <w:t>u</w:t>
      </w:r>
      <w:r w:rsidRPr="0B449D91">
        <w:rPr>
          <w:rFonts w:asciiTheme="minorHAnsi" w:hAnsiTheme="minorHAnsi" w:cstheme="minorBidi"/>
          <w:sz w:val="22"/>
          <w:szCs w:val="22"/>
        </w:rPr>
        <w:t xml:space="preserve"> dňa 23.10.2020 a tiež bol zástupca BSK účastný tohto fóra.</w:t>
      </w:r>
      <w:r w:rsidRPr="0B449D91" w:rsidR="0015486D">
        <w:rPr>
          <w:rFonts w:asciiTheme="minorHAnsi" w:hAnsiTheme="minorHAnsi" w:cstheme="minorBidi"/>
          <w:sz w:val="22"/>
          <w:szCs w:val="22"/>
        </w:rPr>
        <w:t xml:space="preserve"> </w:t>
      </w:r>
    </w:p>
    <w:p w:rsidRPr="00A15623" w:rsidR="003C2580" w:rsidP="002F2D67" w:rsidRDefault="00984363" w14:paraId="2C368338" w14:textId="77777777">
      <w:pPr>
        <w:spacing w:before="70" w:line="276" w:lineRule="auto"/>
        <w:jc w:val="both"/>
        <w:rPr>
          <w:rFonts w:asciiTheme="minorHAnsi" w:hAnsiTheme="minorHAnsi" w:cstheme="minorBidi"/>
          <w:sz w:val="22"/>
          <w:szCs w:val="22"/>
        </w:rPr>
      </w:pPr>
      <w:r w:rsidRPr="0B449D91">
        <w:rPr>
          <w:rFonts w:asciiTheme="minorHAnsi" w:hAnsiTheme="minorHAnsi" w:cstheme="minorBidi"/>
          <w:b/>
          <w:sz w:val="22"/>
          <w:szCs w:val="22"/>
        </w:rPr>
        <w:t xml:space="preserve">V rámci tvorby vízie pre atraktívnejší BSK </w:t>
      </w:r>
      <w:r w:rsidRPr="0B449D91" w:rsidR="000F0E81">
        <w:rPr>
          <w:rFonts w:asciiTheme="minorHAnsi" w:hAnsiTheme="minorHAnsi" w:cstheme="minorBidi"/>
          <w:b/>
          <w:sz w:val="22"/>
          <w:szCs w:val="22"/>
        </w:rPr>
        <w:t xml:space="preserve">sa zástupca BSK </w:t>
      </w:r>
      <w:r w:rsidRPr="0B449D91">
        <w:rPr>
          <w:rFonts w:asciiTheme="minorHAnsi" w:hAnsiTheme="minorHAnsi" w:cstheme="minorBidi"/>
          <w:b/>
          <w:sz w:val="22"/>
          <w:szCs w:val="22"/>
        </w:rPr>
        <w:t>v roku 2020 zúčastnil workshopu zameraného na možnosti a inšpirácie ako rozvíjať vidiek.</w:t>
      </w:r>
      <w:r w:rsidRPr="0B449D91" w:rsidR="000F0E81">
        <w:rPr>
          <w:rFonts w:asciiTheme="minorHAnsi" w:hAnsiTheme="minorHAnsi" w:cstheme="minorBidi"/>
          <w:sz w:val="22"/>
          <w:szCs w:val="22"/>
        </w:rPr>
        <w:t xml:space="preserve"> Začiatkom roka </w:t>
      </w:r>
      <w:r w:rsidRPr="0B449D91">
        <w:rPr>
          <w:rFonts w:asciiTheme="minorHAnsi" w:hAnsiTheme="minorHAnsi" w:cstheme="minorBidi"/>
          <w:sz w:val="22"/>
          <w:szCs w:val="22"/>
        </w:rPr>
        <w:t>2021</w:t>
      </w:r>
      <w:r w:rsidRPr="0B449D91" w:rsidR="000F0E81">
        <w:rPr>
          <w:rFonts w:asciiTheme="minorHAnsi" w:hAnsiTheme="minorHAnsi" w:cstheme="minorBidi"/>
          <w:sz w:val="22"/>
          <w:szCs w:val="22"/>
        </w:rPr>
        <w:t xml:space="preserve"> absolvoval</w:t>
      </w:r>
      <w:r w:rsidRPr="0B449D91">
        <w:rPr>
          <w:rFonts w:asciiTheme="minorHAnsi" w:hAnsiTheme="minorHAnsi" w:cstheme="minorBidi"/>
          <w:sz w:val="22"/>
          <w:szCs w:val="22"/>
        </w:rPr>
        <w:t xml:space="preserve"> ďalš</w:t>
      </w:r>
      <w:r w:rsidRPr="0B449D91" w:rsidR="000F0E81">
        <w:rPr>
          <w:rFonts w:asciiTheme="minorHAnsi" w:hAnsiTheme="minorHAnsi" w:cstheme="minorBidi"/>
          <w:sz w:val="22"/>
          <w:szCs w:val="22"/>
        </w:rPr>
        <w:t>ie</w:t>
      </w:r>
      <w:r w:rsidRPr="0B449D91">
        <w:rPr>
          <w:rFonts w:asciiTheme="minorHAnsi" w:hAnsiTheme="minorHAnsi" w:cstheme="minorBidi"/>
          <w:sz w:val="22"/>
          <w:szCs w:val="22"/>
        </w:rPr>
        <w:t xml:space="preserve"> 2 </w:t>
      </w:r>
      <w:r w:rsidRPr="0B449D91">
        <w:rPr>
          <w:rFonts w:asciiTheme="minorHAnsi" w:hAnsiTheme="minorHAnsi" w:cstheme="minorBidi"/>
          <w:sz w:val="22"/>
          <w:szCs w:val="22"/>
        </w:rPr>
        <w:lastRenderedPageBreak/>
        <w:t>workshop</w:t>
      </w:r>
      <w:r w:rsidRPr="0B449D91" w:rsidR="000F0E81">
        <w:rPr>
          <w:rFonts w:asciiTheme="minorHAnsi" w:hAnsiTheme="minorHAnsi" w:cstheme="minorBidi"/>
          <w:sz w:val="22"/>
          <w:szCs w:val="22"/>
        </w:rPr>
        <w:t>y</w:t>
      </w:r>
      <w:r w:rsidRPr="0B449D91">
        <w:rPr>
          <w:rFonts w:asciiTheme="minorHAnsi" w:hAnsiTheme="minorHAnsi" w:cstheme="minorBidi"/>
          <w:sz w:val="22"/>
          <w:szCs w:val="22"/>
        </w:rPr>
        <w:t xml:space="preserve"> zameran</w:t>
      </w:r>
      <w:r w:rsidRPr="0B449D91" w:rsidR="000F0E81">
        <w:rPr>
          <w:rFonts w:asciiTheme="minorHAnsi" w:hAnsiTheme="minorHAnsi" w:cstheme="minorBidi"/>
          <w:sz w:val="22"/>
          <w:szCs w:val="22"/>
        </w:rPr>
        <w:t>é</w:t>
      </w:r>
      <w:r w:rsidRPr="0B449D91">
        <w:rPr>
          <w:rFonts w:asciiTheme="minorHAnsi" w:hAnsiTheme="minorHAnsi" w:cstheme="minorBidi"/>
          <w:sz w:val="22"/>
          <w:szCs w:val="22"/>
        </w:rPr>
        <w:t xml:space="preserve"> na vypracovanie vízie pre atraktívnejší vidieka a reštart vidieka po dopade pandémie</w:t>
      </w:r>
      <w:r w:rsidRPr="0B449D91" w:rsidR="003C2580">
        <w:rPr>
          <w:rFonts w:asciiTheme="minorHAnsi" w:hAnsiTheme="minorHAnsi" w:cstheme="minorBidi"/>
          <w:sz w:val="22"/>
          <w:szCs w:val="22"/>
        </w:rPr>
        <w:t xml:space="preserve"> koronavírusu. </w:t>
      </w:r>
    </w:p>
    <w:p w:rsidRPr="00A15623" w:rsidR="00984363" w:rsidP="002F2D67" w:rsidRDefault="00984363" w14:paraId="7E93CB9B" w14:textId="2488B939">
      <w:pPr>
        <w:spacing w:before="70" w:line="276" w:lineRule="auto"/>
        <w:jc w:val="both"/>
        <w:rPr>
          <w:rFonts w:asciiTheme="minorHAnsi" w:hAnsiTheme="minorHAnsi" w:cstheme="minorBidi"/>
          <w:sz w:val="22"/>
          <w:szCs w:val="22"/>
        </w:rPr>
      </w:pPr>
      <w:r w:rsidRPr="0B449D91">
        <w:rPr>
          <w:rFonts w:asciiTheme="minorHAnsi" w:hAnsiTheme="minorHAnsi" w:cstheme="minorBidi"/>
          <w:sz w:val="22"/>
          <w:szCs w:val="22"/>
        </w:rPr>
        <w:t>Vízia pre rozvoj vidieka má slúžiť ako východiskový podklad pre prijímanie rozhodnutí na rôznych úrovniach s cieľom lepšie čeliť existujúcim a novo sa otvárajúcim výzvam na vidieku, posilniť postavenie vidieckych obyvateľov a vidieckych oblastí. Ide o prekročenie tradičného sektorového myslenia a pretavenia ho do spoločného úsilia zjednocujúceho rôznych aktérov pod spoločným cieľom.</w:t>
      </w:r>
    </w:p>
    <w:p w:rsidRPr="00A15623" w:rsidR="00B8242C" w:rsidP="002F2D67" w:rsidRDefault="00DC0CDD" w14:paraId="06309998" w14:textId="5D078280">
      <w:pPr>
        <w:spacing w:before="70" w:line="276" w:lineRule="auto"/>
        <w:jc w:val="both"/>
        <w:rPr>
          <w:rFonts w:asciiTheme="minorHAnsi" w:hAnsiTheme="minorHAnsi" w:cstheme="minorBidi"/>
          <w:b/>
          <w:sz w:val="22"/>
          <w:szCs w:val="22"/>
        </w:rPr>
      </w:pPr>
      <w:r w:rsidRPr="0B449D91">
        <w:rPr>
          <w:rFonts w:asciiTheme="minorHAnsi" w:hAnsiTheme="minorHAnsi" w:cstheme="minorBidi"/>
          <w:sz w:val="22"/>
          <w:szCs w:val="22"/>
        </w:rPr>
        <w:t>Medzi výsledky projektu</w:t>
      </w:r>
      <w:r w:rsidRPr="0B449D91" w:rsidR="00DD34EC">
        <w:rPr>
          <w:rFonts w:asciiTheme="minorHAnsi" w:hAnsiTheme="minorHAnsi" w:cstheme="minorBidi"/>
          <w:sz w:val="22"/>
          <w:szCs w:val="22"/>
        </w:rPr>
        <w:t xml:space="preserve"> PoliRural</w:t>
      </w:r>
      <w:r w:rsidRPr="0B449D91">
        <w:rPr>
          <w:rFonts w:asciiTheme="minorHAnsi" w:hAnsiTheme="minorHAnsi" w:cstheme="minorBidi"/>
          <w:sz w:val="22"/>
          <w:szCs w:val="22"/>
        </w:rPr>
        <w:t xml:space="preserve"> za rok 2020 patrí </w:t>
      </w:r>
      <w:r w:rsidRPr="0B449D91" w:rsidR="0015486D">
        <w:rPr>
          <w:rFonts w:asciiTheme="minorHAnsi" w:hAnsiTheme="minorHAnsi" w:cstheme="minorBidi"/>
          <w:sz w:val="22"/>
          <w:szCs w:val="22"/>
        </w:rPr>
        <w:t xml:space="preserve">SWOT analýza silných a slabých aspektov slovenského vidieka, so zámerom lepšie porozumieť tomu, čo robí vidiecke oblasti a profesie atraktívne alebo neatraktívne pre usadené obyvateľstvo, ako aj pre nedávnych alebo potenciálnych nováčikov. Od </w:t>
      </w:r>
      <w:r w:rsidRPr="0B449D91">
        <w:rPr>
          <w:rFonts w:asciiTheme="minorHAnsi" w:hAnsiTheme="minorHAnsi" w:cstheme="minorBidi"/>
          <w:sz w:val="22"/>
          <w:szCs w:val="22"/>
        </w:rPr>
        <w:t>začiatku roka</w:t>
      </w:r>
      <w:r w:rsidRPr="0B449D91" w:rsidR="0015486D">
        <w:rPr>
          <w:rFonts w:asciiTheme="minorHAnsi" w:hAnsiTheme="minorHAnsi" w:cstheme="minorBidi"/>
          <w:sz w:val="22"/>
          <w:szCs w:val="22"/>
        </w:rPr>
        <w:t xml:space="preserve"> 2021 boli</w:t>
      </w:r>
      <w:r w:rsidRPr="0B449D91">
        <w:rPr>
          <w:rFonts w:asciiTheme="minorHAnsi" w:hAnsiTheme="minorHAnsi" w:cstheme="minorBidi"/>
          <w:sz w:val="22"/>
          <w:szCs w:val="22"/>
        </w:rPr>
        <w:t xml:space="preserve"> zároveň</w:t>
      </w:r>
      <w:r w:rsidRPr="0B449D91" w:rsidR="0015486D">
        <w:rPr>
          <w:rFonts w:asciiTheme="minorHAnsi" w:hAnsiTheme="minorHAnsi" w:cstheme="minorBidi"/>
          <w:sz w:val="22"/>
          <w:szCs w:val="22"/>
        </w:rPr>
        <w:t xml:space="preserve"> publikované 3 hĺbkové správy (uplatňovania politiky EÚ na Slovensku, občianska angažovanosť/ participáci</w:t>
      </w:r>
      <w:r w:rsidRPr="0B449D91" w:rsidR="00CA7413">
        <w:rPr>
          <w:rFonts w:asciiTheme="minorHAnsi" w:hAnsiTheme="minorHAnsi" w:cstheme="minorBidi"/>
          <w:sz w:val="22"/>
          <w:szCs w:val="22"/>
        </w:rPr>
        <w:t>i</w:t>
      </w:r>
      <w:r w:rsidRPr="0B449D91" w:rsidR="0015486D">
        <w:rPr>
          <w:rFonts w:asciiTheme="minorHAnsi" w:hAnsiTheme="minorHAnsi" w:cstheme="minorBidi"/>
          <w:sz w:val="22"/>
          <w:szCs w:val="22"/>
        </w:rPr>
        <w:t xml:space="preserve"> a diverzifikácia vidieckej ekonomiky</w:t>
      </w:r>
      <w:r w:rsidRPr="0B449D91">
        <w:rPr>
          <w:rFonts w:asciiTheme="minorHAnsi" w:hAnsiTheme="minorHAnsi" w:cstheme="minorBidi"/>
          <w:sz w:val="22"/>
          <w:szCs w:val="22"/>
        </w:rPr>
        <w:t xml:space="preserve">) a jedna </w:t>
      </w:r>
      <w:r w:rsidRPr="0B449D91" w:rsidR="0015486D">
        <w:rPr>
          <w:rFonts w:asciiTheme="minorHAnsi" w:hAnsiTheme="minorHAnsi" w:cstheme="minorBidi"/>
          <w:sz w:val="22"/>
          <w:szCs w:val="22"/>
        </w:rPr>
        <w:t>analýza</w:t>
      </w:r>
      <w:r w:rsidRPr="0B449D91">
        <w:rPr>
          <w:rFonts w:asciiTheme="minorHAnsi" w:hAnsiTheme="minorHAnsi" w:cstheme="minorBidi"/>
          <w:sz w:val="22"/>
          <w:szCs w:val="22"/>
        </w:rPr>
        <w:t xml:space="preserve"> týkajúca sa </w:t>
      </w:r>
      <w:r w:rsidRPr="0B449D91" w:rsidR="0015486D">
        <w:rPr>
          <w:rFonts w:asciiTheme="minorHAnsi" w:hAnsiTheme="minorHAnsi" w:cstheme="minorBidi"/>
          <w:sz w:val="22"/>
          <w:szCs w:val="22"/>
        </w:rPr>
        <w:t>dopadov COVID-19 na vidiek.</w:t>
      </w:r>
      <w:r w:rsidRPr="1747E354" w:rsidR="237D88B8">
        <w:rPr>
          <w:rFonts w:asciiTheme="minorHAnsi" w:hAnsiTheme="minorHAnsi" w:cstheme="minorBidi"/>
          <w:sz w:val="22"/>
          <w:szCs w:val="22"/>
        </w:rPr>
        <w:t xml:space="preserve"> </w:t>
      </w:r>
      <w:r w:rsidRPr="3CB8C72E" w:rsidR="237D88B8">
        <w:rPr>
          <w:rFonts w:asciiTheme="minorHAnsi" w:hAnsiTheme="minorHAnsi" w:cstheme="minorBidi"/>
          <w:sz w:val="22"/>
          <w:szCs w:val="22"/>
        </w:rPr>
        <w:t xml:space="preserve">Po publikovaní 3 </w:t>
      </w:r>
      <w:r w:rsidRPr="182B9965" w:rsidR="237D88B8">
        <w:rPr>
          <w:rFonts w:asciiTheme="minorHAnsi" w:hAnsiTheme="minorHAnsi" w:cstheme="minorBidi"/>
          <w:sz w:val="22"/>
          <w:szCs w:val="22"/>
        </w:rPr>
        <w:t xml:space="preserve">hĺbkových správ sa </w:t>
      </w:r>
      <w:r w:rsidRPr="506FC957" w:rsidR="237D88B8">
        <w:rPr>
          <w:rFonts w:asciiTheme="minorHAnsi" w:hAnsiTheme="minorHAnsi" w:cstheme="minorBidi"/>
          <w:sz w:val="22"/>
          <w:szCs w:val="22"/>
        </w:rPr>
        <w:t xml:space="preserve">uskutočnila na konci roka 2021 </w:t>
      </w:r>
      <w:r w:rsidRPr="1352FE3E" w:rsidR="237D88B8">
        <w:rPr>
          <w:rFonts w:asciiTheme="minorHAnsi" w:hAnsiTheme="minorHAnsi" w:cstheme="minorBidi"/>
          <w:sz w:val="22"/>
          <w:szCs w:val="22"/>
        </w:rPr>
        <w:t xml:space="preserve">konferencia k </w:t>
      </w:r>
      <w:r w:rsidRPr="1D1F5622" w:rsidR="237D88B8">
        <w:rPr>
          <w:rFonts w:asciiTheme="minorHAnsi" w:hAnsiTheme="minorHAnsi" w:cstheme="minorBidi"/>
          <w:sz w:val="22"/>
          <w:szCs w:val="22"/>
        </w:rPr>
        <w:t xml:space="preserve">príprave Vízie pre </w:t>
      </w:r>
      <w:r w:rsidRPr="72B784BF" w:rsidR="237D88B8">
        <w:rPr>
          <w:rFonts w:asciiTheme="minorHAnsi" w:hAnsiTheme="minorHAnsi" w:cstheme="minorBidi"/>
          <w:sz w:val="22"/>
          <w:szCs w:val="22"/>
        </w:rPr>
        <w:t xml:space="preserve">atraktívnejší vidiek. </w:t>
      </w:r>
      <w:r w:rsidRPr="070F0C73" w:rsidR="237D88B8">
        <w:rPr>
          <w:rFonts w:asciiTheme="minorHAnsi" w:hAnsiTheme="minorHAnsi" w:cstheme="minorBidi"/>
          <w:sz w:val="22"/>
          <w:szCs w:val="22"/>
        </w:rPr>
        <w:t xml:space="preserve">V júni tohto roku 2022 sa uskutočnila </w:t>
      </w:r>
      <w:r w:rsidRPr="077F9F23" w:rsidR="237D88B8">
        <w:rPr>
          <w:rFonts w:asciiTheme="minorHAnsi" w:hAnsiTheme="minorHAnsi" w:cstheme="minorBidi"/>
          <w:sz w:val="22"/>
          <w:szCs w:val="22"/>
        </w:rPr>
        <w:t xml:space="preserve">záverečná </w:t>
      </w:r>
      <w:r w:rsidRPr="11B829FC" w:rsidR="237D88B8">
        <w:rPr>
          <w:rFonts w:asciiTheme="minorHAnsi" w:hAnsiTheme="minorHAnsi" w:cstheme="minorBidi"/>
          <w:sz w:val="22"/>
          <w:szCs w:val="22"/>
        </w:rPr>
        <w:t xml:space="preserve">konferencia </w:t>
      </w:r>
      <w:r w:rsidRPr="4CFBB5A9" w:rsidR="237D88B8">
        <w:rPr>
          <w:rFonts w:asciiTheme="minorHAnsi" w:hAnsiTheme="minorHAnsi" w:cstheme="minorBidi"/>
          <w:sz w:val="22"/>
          <w:szCs w:val="22"/>
        </w:rPr>
        <w:t>v rámci projektu</w:t>
      </w:r>
      <w:r w:rsidRPr="11B829FC" w:rsidR="237D88B8">
        <w:rPr>
          <w:rFonts w:asciiTheme="minorHAnsi" w:hAnsiTheme="minorHAnsi" w:cstheme="minorBidi"/>
          <w:sz w:val="22"/>
          <w:szCs w:val="22"/>
        </w:rPr>
        <w:t xml:space="preserve"> </w:t>
      </w:r>
      <w:r w:rsidRPr="1B8481E0" w:rsidR="237D88B8">
        <w:rPr>
          <w:rFonts w:asciiTheme="minorHAnsi" w:hAnsiTheme="minorHAnsi" w:cstheme="minorBidi"/>
          <w:sz w:val="22"/>
          <w:szCs w:val="22"/>
        </w:rPr>
        <w:t xml:space="preserve">PoliRural </w:t>
      </w:r>
      <w:r w:rsidRPr="7200668E" w:rsidR="237D88B8">
        <w:rPr>
          <w:rFonts w:asciiTheme="minorHAnsi" w:hAnsiTheme="minorHAnsi" w:cstheme="minorBidi"/>
          <w:sz w:val="22"/>
          <w:szCs w:val="22"/>
        </w:rPr>
        <w:t xml:space="preserve">pod názvom </w:t>
      </w:r>
      <w:r w:rsidRPr="37202431" w:rsidR="237D88B8">
        <w:rPr>
          <w:rFonts w:asciiTheme="minorHAnsi" w:hAnsiTheme="minorHAnsi" w:cstheme="minorBidi"/>
          <w:sz w:val="22"/>
          <w:szCs w:val="22"/>
        </w:rPr>
        <w:t xml:space="preserve">Spájame sa pre vidiek </w:t>
      </w:r>
      <w:r w:rsidRPr="1BEEBB9C" w:rsidR="237D88B8">
        <w:rPr>
          <w:rFonts w:asciiTheme="minorHAnsi" w:hAnsiTheme="minorHAnsi" w:cstheme="minorBidi"/>
          <w:sz w:val="22"/>
          <w:szCs w:val="22"/>
        </w:rPr>
        <w:t xml:space="preserve">- </w:t>
      </w:r>
      <w:r w:rsidRPr="0442D45D" w:rsidR="237D88B8">
        <w:rPr>
          <w:rFonts w:asciiTheme="minorHAnsi" w:hAnsiTheme="minorHAnsi" w:cstheme="minorBidi"/>
          <w:sz w:val="22"/>
          <w:szCs w:val="22"/>
        </w:rPr>
        <w:t>“</w:t>
      </w:r>
      <w:r w:rsidRPr="1BEEBB9C" w:rsidR="237D88B8">
        <w:rPr>
          <w:rFonts w:asciiTheme="minorHAnsi" w:hAnsiTheme="minorHAnsi" w:cstheme="minorBidi"/>
          <w:sz w:val="22"/>
          <w:szCs w:val="22"/>
        </w:rPr>
        <w:t xml:space="preserve">Vízia pre </w:t>
      </w:r>
      <w:r w:rsidRPr="060C39B8" w:rsidR="237D88B8">
        <w:rPr>
          <w:rFonts w:asciiTheme="minorHAnsi" w:hAnsiTheme="minorHAnsi" w:cstheme="minorBidi"/>
          <w:sz w:val="22"/>
          <w:szCs w:val="22"/>
        </w:rPr>
        <w:t>atraktívnejší vidiek</w:t>
      </w:r>
      <w:r w:rsidRPr="0A093E2A" w:rsidR="237D88B8">
        <w:rPr>
          <w:rFonts w:asciiTheme="minorHAnsi" w:hAnsiTheme="minorHAnsi" w:cstheme="minorBidi"/>
          <w:sz w:val="22"/>
          <w:szCs w:val="22"/>
        </w:rPr>
        <w:t xml:space="preserve">”. </w:t>
      </w:r>
      <w:r w:rsidRPr="060C39B8" w:rsidR="237D88B8">
        <w:rPr>
          <w:rFonts w:asciiTheme="minorHAnsi" w:hAnsiTheme="minorHAnsi" w:cstheme="minorBidi"/>
          <w:sz w:val="22"/>
          <w:szCs w:val="22"/>
        </w:rPr>
        <w:t xml:space="preserve">  </w:t>
      </w:r>
    </w:p>
    <w:p w:rsidRPr="002100B8" w:rsidR="00B501EF" w:rsidP="002F2D67" w:rsidRDefault="00B501EF" w14:paraId="418A613C" w14:textId="77777777">
      <w:pPr>
        <w:spacing w:before="70" w:line="276" w:lineRule="auto"/>
        <w:jc w:val="both"/>
        <w:rPr>
          <w:rFonts w:asciiTheme="minorHAnsi" w:hAnsiTheme="minorHAnsi" w:cstheme="minorHAnsi"/>
          <w:color w:val="000000" w:themeColor="text1"/>
          <w:sz w:val="22"/>
          <w:szCs w:val="22"/>
        </w:rPr>
      </w:pPr>
    </w:p>
    <w:p w:rsidRPr="00FE6737" w:rsidR="00FA5251" w:rsidP="002F2D67" w:rsidRDefault="00FA5251" w14:paraId="3848D226" w14:textId="3A3E6189">
      <w:pPr>
        <w:spacing w:before="70" w:line="276" w:lineRule="auto"/>
        <w:jc w:val="both"/>
        <w:rPr>
          <w:rFonts w:asciiTheme="minorHAnsi" w:hAnsiTheme="minorHAnsi" w:cstheme="minorHAnsi"/>
          <w:b/>
          <w:bCs/>
        </w:rPr>
      </w:pPr>
      <w:r w:rsidRPr="00FE6737">
        <w:rPr>
          <w:rFonts w:asciiTheme="minorHAnsi" w:hAnsiTheme="minorHAnsi" w:cstheme="minorHAnsi"/>
          <w:b/>
          <w:bCs/>
        </w:rPr>
        <w:t>Informačné aktivity OSÚRaRP</w:t>
      </w:r>
    </w:p>
    <w:p w:rsidRPr="00FE6737" w:rsidR="004801DF" w:rsidP="002F2D67" w:rsidRDefault="004801DF" w14:paraId="38F710A5" w14:textId="79466F51">
      <w:pPr>
        <w:spacing w:before="70" w:line="276" w:lineRule="auto"/>
        <w:jc w:val="both"/>
        <w:rPr>
          <w:rFonts w:asciiTheme="minorHAnsi" w:hAnsiTheme="minorHAnsi" w:cstheme="minorHAnsi"/>
          <w:sz w:val="22"/>
          <w:szCs w:val="22"/>
        </w:rPr>
      </w:pPr>
      <w:r w:rsidRPr="00FE6737">
        <w:rPr>
          <w:rFonts w:asciiTheme="minorHAnsi" w:hAnsiTheme="minorHAnsi" w:cstheme="minorHAnsi"/>
          <w:sz w:val="22"/>
          <w:szCs w:val="22"/>
        </w:rPr>
        <w:t>Po vzniku Rady partnerstva a jej tematických komisií sa v roku 2021 zamestnanci OSÚRaRP a predstavitelia ZMO stretávali na pravidelnej báze pričom hlavnou témou stretnutí boli priebežné výstupy tematických komisií zo spracovávania zásobníka projektových zámerov celého územia Bratislavského kraja v jednotlivých sektorových politikách.</w:t>
      </w:r>
    </w:p>
    <w:p w:rsidRPr="00FE6737" w:rsidR="00F05ABD" w:rsidP="002F2D67" w:rsidRDefault="00F50DB2" w14:paraId="5E32A49C" w14:textId="679ACEA9">
      <w:pPr>
        <w:spacing w:before="70" w:line="276" w:lineRule="auto"/>
        <w:jc w:val="both"/>
        <w:rPr>
          <w:rFonts w:asciiTheme="minorHAnsi" w:hAnsiTheme="minorHAnsi" w:cstheme="minorHAnsi"/>
          <w:sz w:val="22"/>
          <w:szCs w:val="22"/>
        </w:rPr>
      </w:pPr>
      <w:r w:rsidRPr="00FE6737">
        <w:rPr>
          <w:rFonts w:asciiTheme="minorHAnsi" w:hAnsiTheme="minorHAnsi" w:cstheme="minorHAnsi"/>
          <w:sz w:val="22"/>
          <w:szCs w:val="22"/>
        </w:rPr>
        <w:t xml:space="preserve">V priebehu septembra </w:t>
      </w:r>
      <w:r w:rsidRPr="00FE6737" w:rsidR="00DD312C">
        <w:rPr>
          <w:rFonts w:asciiTheme="minorHAnsi" w:hAnsiTheme="minorHAnsi" w:cstheme="minorHAnsi"/>
          <w:sz w:val="22"/>
          <w:szCs w:val="22"/>
        </w:rPr>
        <w:t xml:space="preserve">a októbra </w:t>
      </w:r>
      <w:r w:rsidRPr="00FE6737">
        <w:rPr>
          <w:rFonts w:asciiTheme="minorHAnsi" w:hAnsiTheme="minorHAnsi" w:cstheme="minorHAnsi"/>
          <w:sz w:val="22"/>
          <w:szCs w:val="22"/>
        </w:rPr>
        <w:t>202</w:t>
      </w:r>
      <w:r w:rsidRPr="00FE6737" w:rsidR="00DD312C">
        <w:rPr>
          <w:rFonts w:asciiTheme="minorHAnsi" w:hAnsiTheme="minorHAnsi" w:cstheme="minorHAnsi"/>
          <w:sz w:val="22"/>
          <w:szCs w:val="22"/>
        </w:rPr>
        <w:t>1</w:t>
      </w:r>
      <w:r w:rsidRPr="00FE6737">
        <w:rPr>
          <w:rFonts w:asciiTheme="minorHAnsi" w:hAnsiTheme="minorHAnsi" w:cstheme="minorHAnsi"/>
          <w:sz w:val="22"/>
          <w:szCs w:val="22"/>
        </w:rPr>
        <w:t xml:space="preserve"> sa zástupcovia </w:t>
      </w:r>
      <w:r w:rsidRPr="00FE6737" w:rsidR="001F377E">
        <w:rPr>
          <w:rFonts w:asciiTheme="minorHAnsi" w:hAnsiTheme="minorHAnsi" w:cstheme="minorHAnsi"/>
          <w:sz w:val="22"/>
          <w:szCs w:val="22"/>
        </w:rPr>
        <w:t xml:space="preserve">OSÚRaRP </w:t>
      </w:r>
      <w:r w:rsidRPr="00FE6737">
        <w:rPr>
          <w:rFonts w:asciiTheme="minorHAnsi" w:hAnsiTheme="minorHAnsi" w:cstheme="minorHAnsi"/>
          <w:sz w:val="22"/>
          <w:szCs w:val="22"/>
        </w:rPr>
        <w:t xml:space="preserve">zúčastnili na všetkých stretnutiach </w:t>
      </w:r>
      <w:r w:rsidRPr="00FE6737" w:rsidR="00D412C7">
        <w:rPr>
          <w:rFonts w:asciiTheme="minorHAnsi" w:hAnsiTheme="minorHAnsi" w:cstheme="minorHAnsi"/>
          <w:sz w:val="22"/>
          <w:szCs w:val="22"/>
        </w:rPr>
        <w:t>Združení miest a obcí (ďalej len „</w:t>
      </w:r>
      <w:r w:rsidRPr="00FE6737">
        <w:rPr>
          <w:rFonts w:asciiTheme="minorHAnsi" w:hAnsiTheme="minorHAnsi" w:cstheme="minorHAnsi"/>
          <w:sz w:val="22"/>
          <w:szCs w:val="22"/>
        </w:rPr>
        <w:t>ZMO</w:t>
      </w:r>
      <w:r w:rsidRPr="00FE6737" w:rsidR="00D412C7">
        <w:rPr>
          <w:rFonts w:asciiTheme="minorHAnsi" w:hAnsiTheme="minorHAnsi" w:cstheme="minorHAnsi"/>
          <w:sz w:val="22"/>
          <w:szCs w:val="22"/>
        </w:rPr>
        <w:t>“)</w:t>
      </w:r>
      <w:r w:rsidRPr="00FE6737">
        <w:rPr>
          <w:rFonts w:asciiTheme="minorHAnsi" w:hAnsiTheme="minorHAnsi" w:cstheme="minorHAnsi"/>
          <w:sz w:val="22"/>
          <w:szCs w:val="22"/>
        </w:rPr>
        <w:t xml:space="preserve"> </w:t>
      </w:r>
      <w:r w:rsidRPr="00FE6737" w:rsidR="00D074A7">
        <w:rPr>
          <w:rFonts w:asciiTheme="minorHAnsi" w:hAnsiTheme="minorHAnsi" w:cstheme="minorHAnsi"/>
          <w:sz w:val="22"/>
          <w:szCs w:val="22"/>
        </w:rPr>
        <w:t xml:space="preserve">ako </w:t>
      </w:r>
      <w:r w:rsidRPr="00FE6737">
        <w:rPr>
          <w:rFonts w:asciiTheme="minorHAnsi" w:hAnsiTheme="minorHAnsi" w:cstheme="minorHAnsi"/>
          <w:sz w:val="22"/>
          <w:szCs w:val="22"/>
        </w:rPr>
        <w:t>Regionálneho združenia obcí Podunajskej oblasti, Združenia miest a obcí Malokarpatského regiónu, Združenia obcí Záhorskej oblasti</w:t>
      </w:r>
      <w:r w:rsidRPr="00FE6737" w:rsidR="00D074A7">
        <w:rPr>
          <w:rFonts w:asciiTheme="minorHAnsi" w:hAnsiTheme="minorHAnsi" w:cstheme="minorHAnsi"/>
          <w:sz w:val="22"/>
          <w:szCs w:val="22"/>
        </w:rPr>
        <w:t xml:space="preserve"> a</w:t>
      </w:r>
      <w:r w:rsidRPr="00FE6737">
        <w:rPr>
          <w:rFonts w:asciiTheme="minorHAnsi" w:hAnsiTheme="minorHAnsi" w:cstheme="minorHAnsi"/>
          <w:sz w:val="22"/>
          <w:szCs w:val="22"/>
        </w:rPr>
        <w:t> Regionálne združenie starostov mestských častí hlavného mesta Slovenskej republiky</w:t>
      </w:r>
      <w:r w:rsidRPr="00FE6737" w:rsidR="00D074A7">
        <w:rPr>
          <w:rFonts w:asciiTheme="minorHAnsi" w:hAnsiTheme="minorHAnsi" w:cstheme="minorHAnsi"/>
          <w:sz w:val="22"/>
          <w:szCs w:val="22"/>
        </w:rPr>
        <w:t xml:space="preserve">, </w:t>
      </w:r>
      <w:r w:rsidRPr="00FE6737" w:rsidR="002B6E45">
        <w:rPr>
          <w:rFonts w:asciiTheme="minorHAnsi" w:hAnsiTheme="minorHAnsi" w:cstheme="minorHAnsi"/>
          <w:sz w:val="22"/>
          <w:szCs w:val="22"/>
        </w:rPr>
        <w:t xml:space="preserve"> </w:t>
      </w:r>
      <w:r w:rsidRPr="00FE6737" w:rsidR="00093D03">
        <w:rPr>
          <w:rFonts w:asciiTheme="minorHAnsi" w:hAnsiTheme="minorHAnsi" w:cstheme="minorHAnsi"/>
          <w:sz w:val="22"/>
          <w:szCs w:val="22"/>
        </w:rPr>
        <w:t xml:space="preserve">ktorých predmetom stretnutia bola prioritizácia projektov </w:t>
      </w:r>
      <w:r w:rsidRPr="00FE6737" w:rsidR="00CC5A10">
        <w:rPr>
          <w:rFonts w:asciiTheme="minorHAnsi" w:hAnsiTheme="minorHAnsi" w:cstheme="minorHAnsi"/>
          <w:sz w:val="22"/>
          <w:szCs w:val="22"/>
        </w:rPr>
        <w:t xml:space="preserve">na financovanie prostredníctvom pripravovaného Programu Slovensko 2021 – 2027. </w:t>
      </w:r>
    </w:p>
    <w:p w:rsidRPr="0098073B" w:rsidR="008B1F7C" w:rsidP="002F2D67" w:rsidRDefault="008B1F7C" w14:paraId="4122C5D9" w14:textId="21F5A3D4">
      <w:pPr>
        <w:spacing w:before="70" w:line="276" w:lineRule="auto"/>
        <w:jc w:val="both"/>
        <w:rPr>
          <w:rFonts w:asciiTheme="minorHAnsi" w:hAnsiTheme="minorHAnsi" w:cstheme="minorHAnsi"/>
          <w:color w:val="FF0000"/>
          <w:sz w:val="22"/>
          <w:szCs w:val="22"/>
        </w:rPr>
      </w:pPr>
    </w:p>
    <w:p w:rsidR="00044000" w:rsidP="002F2D67" w:rsidRDefault="00044000" w14:paraId="50397AE8" w14:textId="77777777">
      <w:pPr>
        <w:spacing w:before="70" w:line="276" w:lineRule="auto"/>
        <w:jc w:val="both"/>
        <w:rPr>
          <w:rFonts w:asciiTheme="minorHAnsi" w:hAnsiTheme="minorHAnsi" w:cstheme="minorHAnsi"/>
          <w:b/>
          <w:bCs/>
          <w:highlight w:val="blue"/>
        </w:rPr>
      </w:pPr>
    </w:p>
    <w:p w:rsidR="00044000" w:rsidP="002F2D67" w:rsidRDefault="00044000" w14:paraId="00749662" w14:textId="77777777">
      <w:pPr>
        <w:spacing w:before="70" w:line="276" w:lineRule="auto"/>
        <w:jc w:val="both"/>
        <w:rPr>
          <w:rFonts w:asciiTheme="minorHAnsi" w:hAnsiTheme="minorHAnsi" w:cstheme="minorHAnsi"/>
          <w:b/>
          <w:bCs/>
          <w:highlight w:val="blue"/>
        </w:rPr>
      </w:pPr>
    </w:p>
    <w:p w:rsidR="00044000" w:rsidP="002F2D67" w:rsidRDefault="00044000" w14:paraId="5E5B3E29" w14:textId="77777777">
      <w:pPr>
        <w:spacing w:before="70" w:line="276" w:lineRule="auto"/>
        <w:jc w:val="both"/>
        <w:rPr>
          <w:rFonts w:asciiTheme="minorHAnsi" w:hAnsiTheme="minorHAnsi" w:cstheme="minorHAnsi"/>
          <w:b/>
          <w:bCs/>
          <w:highlight w:val="blue"/>
        </w:rPr>
      </w:pPr>
    </w:p>
    <w:p w:rsidR="00044000" w:rsidP="002F2D67" w:rsidRDefault="00044000" w14:paraId="7839B5E9" w14:textId="77777777">
      <w:pPr>
        <w:spacing w:before="70" w:line="276" w:lineRule="auto"/>
        <w:jc w:val="both"/>
        <w:rPr>
          <w:rFonts w:asciiTheme="minorHAnsi" w:hAnsiTheme="minorHAnsi" w:cstheme="minorHAnsi"/>
          <w:b/>
          <w:bCs/>
          <w:highlight w:val="blue"/>
        </w:rPr>
      </w:pPr>
    </w:p>
    <w:p w:rsidR="00044000" w:rsidP="002F2D67" w:rsidRDefault="00044000" w14:paraId="237AF2FF" w14:textId="77777777">
      <w:pPr>
        <w:spacing w:before="70" w:line="276" w:lineRule="auto"/>
        <w:jc w:val="both"/>
        <w:rPr>
          <w:rFonts w:asciiTheme="minorHAnsi" w:hAnsiTheme="minorHAnsi" w:cstheme="minorHAnsi"/>
          <w:b/>
          <w:bCs/>
          <w:highlight w:val="blue"/>
        </w:rPr>
      </w:pPr>
    </w:p>
    <w:p w:rsidR="00044000" w:rsidP="002F2D67" w:rsidRDefault="00044000" w14:paraId="399DCCC9" w14:textId="77777777">
      <w:pPr>
        <w:spacing w:before="70" w:line="276" w:lineRule="auto"/>
        <w:jc w:val="both"/>
        <w:rPr>
          <w:rFonts w:asciiTheme="minorHAnsi" w:hAnsiTheme="minorHAnsi" w:cstheme="minorHAnsi"/>
          <w:b/>
          <w:bCs/>
          <w:highlight w:val="blue"/>
        </w:rPr>
      </w:pPr>
    </w:p>
    <w:p w:rsidR="00044000" w:rsidP="002F2D67" w:rsidRDefault="00044000" w14:paraId="49FE7A66" w14:textId="77777777">
      <w:pPr>
        <w:spacing w:before="70" w:line="276" w:lineRule="auto"/>
        <w:jc w:val="both"/>
        <w:rPr>
          <w:rFonts w:asciiTheme="minorHAnsi" w:hAnsiTheme="minorHAnsi" w:cstheme="minorHAnsi"/>
          <w:b/>
          <w:bCs/>
          <w:highlight w:val="blue"/>
        </w:rPr>
      </w:pPr>
    </w:p>
    <w:p w:rsidR="00044000" w:rsidP="002F2D67" w:rsidRDefault="00044000" w14:paraId="1E2B5FB2" w14:textId="77777777">
      <w:pPr>
        <w:spacing w:before="70" w:line="276" w:lineRule="auto"/>
        <w:jc w:val="both"/>
        <w:rPr>
          <w:rFonts w:asciiTheme="minorHAnsi" w:hAnsiTheme="minorHAnsi" w:cstheme="minorHAnsi"/>
          <w:b/>
          <w:bCs/>
          <w:highlight w:val="blue"/>
        </w:rPr>
      </w:pPr>
    </w:p>
    <w:p w:rsidR="00044000" w:rsidP="002F2D67" w:rsidRDefault="00044000" w14:paraId="6A574524" w14:textId="77777777">
      <w:pPr>
        <w:spacing w:before="70" w:line="276" w:lineRule="auto"/>
        <w:jc w:val="both"/>
        <w:rPr>
          <w:rFonts w:asciiTheme="minorHAnsi" w:hAnsiTheme="minorHAnsi" w:cstheme="minorHAnsi"/>
          <w:b/>
          <w:bCs/>
          <w:highlight w:val="blue"/>
        </w:rPr>
      </w:pPr>
    </w:p>
    <w:p w:rsidR="00044000" w:rsidP="002F2D67" w:rsidRDefault="00044000" w14:paraId="0EF63670" w14:textId="77777777">
      <w:pPr>
        <w:spacing w:before="70" w:line="276" w:lineRule="auto"/>
        <w:jc w:val="both"/>
        <w:rPr>
          <w:rFonts w:asciiTheme="minorHAnsi" w:hAnsiTheme="minorHAnsi" w:cstheme="minorHAnsi"/>
          <w:b/>
          <w:bCs/>
          <w:highlight w:val="blue"/>
        </w:rPr>
      </w:pPr>
    </w:p>
    <w:p w:rsidR="00044000" w:rsidP="002F2D67" w:rsidRDefault="00044000" w14:paraId="27D2073A" w14:textId="77777777">
      <w:pPr>
        <w:spacing w:before="70" w:line="276" w:lineRule="auto"/>
        <w:jc w:val="both"/>
        <w:rPr>
          <w:rFonts w:asciiTheme="minorHAnsi" w:hAnsiTheme="minorHAnsi" w:cstheme="minorHAnsi"/>
          <w:b/>
          <w:bCs/>
          <w:highlight w:val="blue"/>
        </w:rPr>
      </w:pPr>
    </w:p>
    <w:p w:rsidR="00C03A68" w:rsidP="002F2D67" w:rsidRDefault="006651B7" w14:paraId="7FB90A80" w14:textId="1693312B">
      <w:pPr>
        <w:spacing w:before="70" w:line="276" w:lineRule="auto"/>
        <w:jc w:val="both"/>
        <w:rPr>
          <w:rFonts w:asciiTheme="minorHAnsi" w:hAnsiTheme="minorHAnsi" w:cstheme="minorHAnsi"/>
          <w:b/>
          <w:bCs/>
        </w:rPr>
      </w:pPr>
      <w:r w:rsidRPr="006F66ED">
        <w:rPr>
          <w:rFonts w:asciiTheme="minorHAnsi" w:hAnsiTheme="minorHAnsi" w:cstheme="minorHAnsi"/>
          <w:b/>
          <w:bCs/>
        </w:rPr>
        <w:lastRenderedPageBreak/>
        <w:t>Miestn</w:t>
      </w:r>
      <w:r w:rsidRPr="006F66ED" w:rsidR="00976421">
        <w:rPr>
          <w:rFonts w:asciiTheme="minorHAnsi" w:hAnsiTheme="minorHAnsi" w:cstheme="minorHAnsi"/>
          <w:b/>
          <w:bCs/>
        </w:rPr>
        <w:t>e</w:t>
      </w:r>
      <w:r w:rsidRPr="006F66ED">
        <w:rPr>
          <w:rFonts w:asciiTheme="minorHAnsi" w:hAnsiTheme="minorHAnsi" w:cstheme="minorHAnsi"/>
          <w:b/>
          <w:bCs/>
        </w:rPr>
        <w:t xml:space="preserve"> akčn</w:t>
      </w:r>
      <w:r w:rsidRPr="006F66ED" w:rsidR="00976421">
        <w:rPr>
          <w:rFonts w:asciiTheme="minorHAnsi" w:hAnsiTheme="minorHAnsi" w:cstheme="minorHAnsi"/>
          <w:b/>
          <w:bCs/>
        </w:rPr>
        <w:t>é</w:t>
      </w:r>
      <w:r w:rsidRPr="006F66ED">
        <w:rPr>
          <w:rFonts w:asciiTheme="minorHAnsi" w:hAnsiTheme="minorHAnsi" w:cstheme="minorHAnsi"/>
          <w:b/>
          <w:bCs/>
        </w:rPr>
        <w:t xml:space="preserve"> skupin</w:t>
      </w:r>
      <w:r w:rsidRPr="006F66ED" w:rsidR="00976421">
        <w:rPr>
          <w:rFonts w:asciiTheme="minorHAnsi" w:hAnsiTheme="minorHAnsi" w:cstheme="minorHAnsi"/>
          <w:b/>
          <w:bCs/>
        </w:rPr>
        <w:t>y</w:t>
      </w:r>
    </w:p>
    <w:p w:rsidR="00C94578" w:rsidP="002F2D67" w:rsidRDefault="009D3200" w14:paraId="32EE3642" w14:textId="41098DA3">
      <w:pPr>
        <w:spacing w:before="70" w:line="276" w:lineRule="auto"/>
        <w:jc w:val="both"/>
        <w:rPr>
          <w:rFonts w:asciiTheme="minorHAnsi" w:hAnsiTheme="minorHAnsi" w:cstheme="minorHAnsi"/>
          <w:b/>
          <w:sz w:val="22"/>
          <w:szCs w:val="22"/>
        </w:rPr>
      </w:pPr>
      <w:r w:rsidRPr="002100B8">
        <w:rPr>
          <w:rFonts w:asciiTheme="minorHAnsi" w:hAnsiTheme="minorHAnsi" w:cstheme="minorHAnsi"/>
          <w:sz w:val="22"/>
          <w:szCs w:val="22"/>
        </w:rPr>
        <w:t>V s</w:t>
      </w:r>
      <w:r w:rsidRPr="002100B8" w:rsidR="006651B7">
        <w:rPr>
          <w:rFonts w:asciiTheme="minorHAnsi" w:hAnsiTheme="minorHAnsi" w:cstheme="minorHAnsi"/>
          <w:sz w:val="22"/>
          <w:szCs w:val="22"/>
        </w:rPr>
        <w:t xml:space="preserve">účasnosti </w:t>
      </w:r>
      <w:r w:rsidRPr="002100B8" w:rsidR="003C4D11">
        <w:rPr>
          <w:rFonts w:asciiTheme="minorHAnsi" w:hAnsiTheme="minorHAnsi" w:cstheme="minorHAnsi"/>
          <w:sz w:val="22"/>
          <w:szCs w:val="22"/>
        </w:rPr>
        <w:t xml:space="preserve">je </w:t>
      </w:r>
      <w:r w:rsidRPr="002100B8" w:rsidR="008F5232">
        <w:rPr>
          <w:rFonts w:asciiTheme="minorHAnsi" w:hAnsiTheme="minorHAnsi" w:cstheme="minorHAnsi"/>
          <w:sz w:val="22"/>
          <w:szCs w:val="22"/>
        </w:rPr>
        <w:t xml:space="preserve">vytváranie miestnych akčných skupín (ďalej len „MAS“) </w:t>
      </w:r>
      <w:r w:rsidRPr="002100B8">
        <w:rPr>
          <w:rFonts w:asciiTheme="minorHAnsi" w:hAnsiTheme="minorHAnsi" w:cstheme="minorHAnsi"/>
          <w:sz w:val="22"/>
          <w:szCs w:val="22"/>
        </w:rPr>
        <w:t xml:space="preserve">podľa princípov prístupu </w:t>
      </w:r>
      <w:r w:rsidRPr="002100B8">
        <w:rPr>
          <w:rFonts w:asciiTheme="minorHAnsi" w:hAnsiTheme="minorHAnsi" w:cstheme="minorHAnsi"/>
          <w:b/>
          <w:bCs/>
          <w:sz w:val="22"/>
          <w:szCs w:val="22"/>
        </w:rPr>
        <w:t>LEADER</w:t>
      </w:r>
      <w:r w:rsidRPr="002100B8">
        <w:rPr>
          <w:rFonts w:asciiTheme="minorHAnsi" w:hAnsiTheme="minorHAnsi" w:cstheme="minorHAnsi"/>
          <w:sz w:val="22"/>
          <w:szCs w:val="22"/>
        </w:rPr>
        <w:t xml:space="preserve"> </w:t>
      </w:r>
      <w:r w:rsidRPr="002100B8" w:rsidR="006651B7">
        <w:rPr>
          <w:rFonts w:asciiTheme="minorHAnsi" w:hAnsiTheme="minorHAnsi" w:cstheme="minorHAnsi"/>
          <w:sz w:val="22"/>
          <w:szCs w:val="22"/>
        </w:rPr>
        <w:t>jeden z najmodernejších nástrojov sieťovania aktérov v oblasti rozvoja vidieka</w:t>
      </w:r>
      <w:r w:rsidRPr="002100B8" w:rsidR="008F5232">
        <w:rPr>
          <w:rFonts w:asciiTheme="minorHAnsi" w:hAnsiTheme="minorHAnsi" w:cstheme="minorHAnsi"/>
          <w:sz w:val="22"/>
          <w:szCs w:val="22"/>
        </w:rPr>
        <w:t xml:space="preserve"> v EÚ.</w:t>
      </w:r>
      <w:r w:rsidRPr="002100B8" w:rsidR="006651B7">
        <w:rPr>
          <w:rFonts w:asciiTheme="minorHAnsi" w:hAnsiTheme="minorHAnsi" w:cstheme="minorHAnsi"/>
          <w:sz w:val="22"/>
          <w:szCs w:val="22"/>
        </w:rPr>
        <w:t xml:space="preserve"> </w:t>
      </w:r>
      <w:r w:rsidRPr="002100B8" w:rsidR="003C4D11">
        <w:rPr>
          <w:rFonts w:asciiTheme="minorHAnsi" w:hAnsiTheme="minorHAnsi" w:cstheme="minorHAnsi"/>
          <w:sz w:val="22"/>
          <w:szCs w:val="22"/>
        </w:rPr>
        <w:t xml:space="preserve">Na území BSK </w:t>
      </w:r>
      <w:r w:rsidRPr="002100B8" w:rsidR="004C1386">
        <w:rPr>
          <w:rFonts w:asciiTheme="minorHAnsi" w:hAnsiTheme="minorHAnsi" w:cstheme="minorHAnsi"/>
          <w:sz w:val="22"/>
          <w:szCs w:val="22"/>
        </w:rPr>
        <w:t>bol</w:t>
      </w:r>
      <w:r w:rsidRPr="002100B8" w:rsidR="008C64E9">
        <w:rPr>
          <w:rFonts w:asciiTheme="minorHAnsi" w:hAnsiTheme="minorHAnsi" w:cstheme="minorHAnsi"/>
          <w:sz w:val="22"/>
          <w:szCs w:val="22"/>
        </w:rPr>
        <w:t xml:space="preserve"> </w:t>
      </w:r>
      <w:r w:rsidRPr="002100B8" w:rsidR="000457FC">
        <w:rPr>
          <w:rFonts w:asciiTheme="minorHAnsi" w:hAnsiTheme="minorHAnsi" w:cstheme="minorHAnsi"/>
          <w:sz w:val="22"/>
          <w:szCs w:val="22"/>
        </w:rPr>
        <w:t xml:space="preserve">tento nástroj </w:t>
      </w:r>
      <w:r w:rsidRPr="002100B8" w:rsidR="003C4D11">
        <w:rPr>
          <w:rFonts w:asciiTheme="minorHAnsi" w:hAnsiTheme="minorHAnsi" w:cstheme="minorHAnsi"/>
          <w:sz w:val="22"/>
          <w:szCs w:val="22"/>
        </w:rPr>
        <w:t>implementovaný</w:t>
      </w:r>
      <w:r w:rsidRPr="002100B8" w:rsidR="008C64E9">
        <w:rPr>
          <w:rFonts w:asciiTheme="minorHAnsi" w:hAnsiTheme="minorHAnsi" w:cstheme="minorHAnsi"/>
          <w:sz w:val="22"/>
          <w:szCs w:val="22"/>
        </w:rPr>
        <w:t xml:space="preserve"> prvýkrát</w:t>
      </w:r>
      <w:r w:rsidRPr="002100B8" w:rsidR="003C4D11">
        <w:rPr>
          <w:rFonts w:asciiTheme="minorHAnsi" w:hAnsiTheme="minorHAnsi" w:cstheme="minorHAnsi"/>
          <w:sz w:val="22"/>
          <w:szCs w:val="22"/>
        </w:rPr>
        <w:t xml:space="preserve"> </w:t>
      </w:r>
      <w:r w:rsidRPr="002100B8" w:rsidR="008F5232">
        <w:rPr>
          <w:rFonts w:asciiTheme="minorHAnsi" w:hAnsiTheme="minorHAnsi" w:cstheme="minorHAnsi"/>
          <w:sz w:val="22"/>
          <w:szCs w:val="22"/>
        </w:rPr>
        <w:t xml:space="preserve">až v </w:t>
      </w:r>
      <w:r w:rsidRPr="002100B8" w:rsidR="003C4D11">
        <w:rPr>
          <w:rFonts w:asciiTheme="minorHAnsi" w:hAnsiTheme="minorHAnsi" w:cstheme="minorHAnsi"/>
          <w:sz w:val="22"/>
          <w:szCs w:val="22"/>
        </w:rPr>
        <w:t xml:space="preserve">programovacom období 2014 – 2020. </w:t>
      </w:r>
      <w:r w:rsidRPr="002100B8" w:rsidR="0072545B">
        <w:rPr>
          <w:rFonts w:asciiTheme="minorHAnsi" w:hAnsiTheme="minorHAnsi" w:cstheme="minorHAnsi"/>
          <w:sz w:val="22"/>
          <w:szCs w:val="22"/>
        </w:rPr>
        <w:t>M</w:t>
      </w:r>
      <w:r w:rsidRPr="002100B8" w:rsidR="008F5232">
        <w:rPr>
          <w:rFonts w:asciiTheme="minorHAnsi" w:hAnsiTheme="minorHAnsi" w:cstheme="minorHAnsi"/>
          <w:sz w:val="22"/>
          <w:szCs w:val="22"/>
        </w:rPr>
        <w:t>AS</w:t>
      </w:r>
      <w:r w:rsidRPr="002100B8" w:rsidR="003D0554">
        <w:rPr>
          <w:rStyle w:val="Odkaznapoznmkupodiarou"/>
          <w:rFonts w:asciiTheme="minorHAnsi" w:hAnsiTheme="minorHAnsi" w:cstheme="minorHAnsi"/>
          <w:b/>
          <w:sz w:val="22"/>
          <w:szCs w:val="22"/>
        </w:rPr>
        <w:footnoteReference w:id="4"/>
      </w:r>
      <w:r w:rsidRPr="002100B8" w:rsidR="00D56B64">
        <w:rPr>
          <w:rFonts w:asciiTheme="minorHAnsi" w:hAnsiTheme="minorHAnsi" w:cstheme="minorHAnsi"/>
          <w:sz w:val="22"/>
          <w:szCs w:val="22"/>
        </w:rPr>
        <w:t xml:space="preserve"> predstavuje</w:t>
      </w:r>
      <w:r w:rsidRPr="002100B8" w:rsidR="008F5232">
        <w:rPr>
          <w:rFonts w:asciiTheme="minorHAnsi" w:hAnsiTheme="minorHAnsi" w:cstheme="minorHAnsi"/>
          <w:sz w:val="22"/>
          <w:szCs w:val="22"/>
        </w:rPr>
        <w:t xml:space="preserve"> zoskupenie zástupcov</w:t>
      </w:r>
      <w:r w:rsidRPr="002100B8" w:rsidR="00D34CC9">
        <w:rPr>
          <w:rFonts w:asciiTheme="minorHAnsi" w:hAnsiTheme="minorHAnsi" w:cstheme="minorHAnsi"/>
          <w:sz w:val="22"/>
          <w:szCs w:val="22"/>
        </w:rPr>
        <w:t xml:space="preserve"> verejných a súkromných miestnych spo</w:t>
      </w:r>
      <w:r w:rsidRPr="002100B8" w:rsidR="008F5232">
        <w:rPr>
          <w:rFonts w:asciiTheme="minorHAnsi" w:hAnsiTheme="minorHAnsi" w:cstheme="minorHAnsi"/>
          <w:sz w:val="22"/>
          <w:szCs w:val="22"/>
        </w:rPr>
        <w:t xml:space="preserve">ločensko-hospodárskych záujmov. </w:t>
      </w:r>
      <w:r w:rsidRPr="002100B8" w:rsidR="00D34CC9">
        <w:rPr>
          <w:rFonts w:asciiTheme="minorHAnsi" w:hAnsiTheme="minorHAnsi" w:cstheme="minorHAnsi"/>
          <w:sz w:val="22"/>
          <w:szCs w:val="22"/>
        </w:rPr>
        <w:t>MAS je právnickou osobou podľa zákona č. 83/1990 Zb. o združovaní občanov v zn</w:t>
      </w:r>
      <w:r w:rsidRPr="002100B8" w:rsidR="003D0554">
        <w:rPr>
          <w:rFonts w:asciiTheme="minorHAnsi" w:hAnsiTheme="minorHAnsi" w:cstheme="minorHAnsi"/>
          <w:sz w:val="22"/>
          <w:szCs w:val="22"/>
        </w:rPr>
        <w:t>ení neskorších predpisov</w:t>
      </w:r>
      <w:r w:rsidRPr="002100B8">
        <w:rPr>
          <w:rFonts w:asciiTheme="minorHAnsi" w:hAnsiTheme="minorHAnsi" w:cstheme="minorHAnsi"/>
          <w:sz w:val="22"/>
          <w:szCs w:val="22"/>
        </w:rPr>
        <w:t>,</w:t>
      </w:r>
      <w:r w:rsidRPr="002100B8" w:rsidR="003D0554">
        <w:rPr>
          <w:rFonts w:asciiTheme="minorHAnsi" w:hAnsiTheme="minorHAnsi" w:cstheme="minorHAnsi"/>
          <w:sz w:val="22"/>
          <w:szCs w:val="22"/>
        </w:rPr>
        <w:t xml:space="preserve"> má schválenú stratégiu</w:t>
      </w:r>
      <w:r w:rsidRPr="002100B8" w:rsidR="00D34CC9">
        <w:rPr>
          <w:rFonts w:asciiTheme="minorHAnsi" w:hAnsiTheme="minorHAnsi" w:cstheme="minorHAnsi"/>
          <w:sz w:val="22"/>
          <w:szCs w:val="22"/>
        </w:rPr>
        <w:t xml:space="preserve"> miestneho rozvoja vedeného komunitou a udelený štatút MAS</w:t>
      </w:r>
      <w:r w:rsidR="0025152C">
        <w:rPr>
          <w:rFonts w:asciiTheme="minorHAnsi" w:hAnsiTheme="minorHAnsi" w:cstheme="minorHAnsi"/>
          <w:sz w:val="22"/>
          <w:szCs w:val="22"/>
        </w:rPr>
        <w:t xml:space="preserve">. </w:t>
      </w:r>
    </w:p>
    <w:p w:rsidRPr="002F7E7C" w:rsidR="00C94578" w:rsidP="002F2D67" w:rsidRDefault="00C94578" w14:paraId="0B18363C" w14:textId="77777777">
      <w:pPr>
        <w:spacing w:before="70" w:line="276" w:lineRule="auto"/>
        <w:jc w:val="both"/>
        <w:rPr>
          <w:rFonts w:asciiTheme="minorHAnsi" w:hAnsiTheme="minorHAnsi" w:cstheme="minorHAnsi"/>
          <w:sz w:val="22"/>
          <w:szCs w:val="22"/>
        </w:rPr>
      </w:pPr>
    </w:p>
    <w:p w:rsidRPr="00DA06F7" w:rsidR="00763F1C" w:rsidP="002F2D67" w:rsidRDefault="00763F1C" w14:paraId="40F6B70D" w14:textId="08025218">
      <w:pPr>
        <w:pStyle w:val="Popis"/>
        <w:keepNext/>
        <w:spacing w:before="70" w:line="276" w:lineRule="auto"/>
        <w:jc w:val="center"/>
        <w:rPr>
          <w:rFonts w:asciiTheme="minorHAnsi" w:hAnsiTheme="minorHAnsi" w:cstheme="minorHAnsi"/>
          <w:sz w:val="20"/>
          <w:szCs w:val="20"/>
        </w:rPr>
      </w:pPr>
      <w:r w:rsidRPr="00DA06F7">
        <w:rPr>
          <w:rFonts w:asciiTheme="minorHAnsi" w:hAnsiTheme="minorHAnsi" w:cstheme="minorHAnsi"/>
          <w:sz w:val="20"/>
          <w:szCs w:val="20"/>
        </w:rPr>
        <w:lastRenderedPageBreak/>
        <w:t xml:space="preserve">Obrázok </w:t>
      </w:r>
      <w:r w:rsidRPr="00DA06F7" w:rsidR="0048194A">
        <w:rPr>
          <w:rFonts w:asciiTheme="minorHAnsi" w:hAnsiTheme="minorHAnsi" w:cstheme="minorHAnsi"/>
          <w:color w:val="2B579A"/>
          <w:sz w:val="20"/>
          <w:szCs w:val="20"/>
          <w:shd w:val="clear" w:color="auto" w:fill="E6E6E6"/>
        </w:rPr>
        <w:fldChar w:fldCharType="begin"/>
      </w:r>
      <w:r w:rsidRPr="00DA06F7" w:rsidR="0048194A">
        <w:rPr>
          <w:rFonts w:asciiTheme="minorHAnsi" w:hAnsiTheme="minorHAnsi" w:cstheme="minorHAnsi"/>
          <w:sz w:val="20"/>
          <w:szCs w:val="20"/>
        </w:rPr>
        <w:instrText xml:space="preserve"> SEQ Obrázok \* ARABIC </w:instrText>
      </w:r>
      <w:r w:rsidRPr="00DA06F7" w:rsidR="0048194A">
        <w:rPr>
          <w:rFonts w:asciiTheme="minorHAnsi" w:hAnsiTheme="minorHAnsi" w:cstheme="minorHAnsi"/>
          <w:color w:val="2B579A"/>
          <w:sz w:val="20"/>
          <w:szCs w:val="20"/>
          <w:shd w:val="clear" w:color="auto" w:fill="E6E6E6"/>
        </w:rPr>
        <w:fldChar w:fldCharType="separate"/>
      </w:r>
      <w:r w:rsidR="00CF68BC">
        <w:rPr>
          <w:rFonts w:asciiTheme="minorHAnsi" w:hAnsiTheme="minorHAnsi" w:cstheme="minorHAnsi"/>
          <w:noProof/>
          <w:sz w:val="20"/>
          <w:szCs w:val="20"/>
        </w:rPr>
        <w:t>2</w:t>
      </w:r>
      <w:r w:rsidRPr="00DA06F7" w:rsidR="0048194A">
        <w:rPr>
          <w:rFonts w:asciiTheme="minorHAnsi" w:hAnsiTheme="minorHAnsi" w:cstheme="minorHAnsi"/>
          <w:color w:val="2B579A"/>
          <w:sz w:val="20"/>
          <w:szCs w:val="20"/>
          <w:shd w:val="clear" w:color="auto" w:fill="E6E6E6"/>
        </w:rPr>
        <w:fldChar w:fldCharType="end"/>
      </w:r>
      <w:r w:rsidRPr="00DA06F7">
        <w:rPr>
          <w:rFonts w:asciiTheme="minorHAnsi" w:hAnsiTheme="minorHAnsi" w:cstheme="minorHAnsi"/>
          <w:sz w:val="20"/>
          <w:szCs w:val="20"/>
        </w:rPr>
        <w:t xml:space="preserve"> Mapa Verejno-súkromných partnerstiev v Bratislavskom kraji, ktoré na uchádzali o štatút MAS</w:t>
      </w:r>
    </w:p>
    <w:p w:rsidRPr="002100B8" w:rsidR="00653A99" w:rsidP="002F2D67" w:rsidRDefault="00653A99" w14:paraId="55266BE9" w14:textId="77777777">
      <w:pPr>
        <w:spacing w:before="70" w:after="200" w:line="276" w:lineRule="auto"/>
        <w:jc w:val="center"/>
        <w:rPr>
          <w:rFonts w:asciiTheme="minorHAnsi" w:hAnsiTheme="minorHAnsi" w:cstheme="minorHAnsi"/>
          <w:sz w:val="22"/>
          <w:szCs w:val="22"/>
        </w:rPr>
      </w:pPr>
      <w:r w:rsidRPr="002100B8">
        <w:rPr>
          <w:rFonts w:asciiTheme="minorHAnsi" w:hAnsiTheme="minorHAnsi" w:cstheme="minorHAnsi"/>
          <w:noProof/>
          <w:color w:val="2B579A"/>
          <w:sz w:val="22"/>
          <w:szCs w:val="22"/>
          <w:shd w:val="clear" w:color="auto" w:fill="E6E6E6"/>
        </w:rPr>
        <w:drawing>
          <wp:inline distT="0" distB="0" distL="0" distR="0" wp14:anchorId="62715850" wp14:editId="3444011E">
            <wp:extent cx="5594137" cy="7686675"/>
            <wp:effectExtent l="0" t="0" r="6985" b="0"/>
            <wp:docPr id="13" name="Obrázok 13" descr="\\Docserver\share\Odbor stratégie a riadenia projektov\Oddelenie stratégie a územného rozvoja\2013+\BSK PROJEKTY\Peter J\Rozvoj vidieka_MAS\MAPA MAS\MAS mapa_oprava_február 2016\MAS mapa_oprava_február 2016\MAS_BSK_mapa_opra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server\share\Odbor stratégie a riadenia projektov\Oddelenie stratégie a územného rozvoja\2013+\BSK PROJEKTY\Peter J\Rozvoj vidieka_MAS\MAPA MAS\MAS mapa_oprava_február 2016\MAS mapa_oprava_február 2016\MAS_BSK_mapa_oprava_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4" t="2807" r="441" b="2720"/>
                    <a:stretch/>
                  </pic:blipFill>
                  <pic:spPr bwMode="auto">
                    <a:xfrm>
                      <a:off x="0" y="0"/>
                      <a:ext cx="5627158" cy="7732048"/>
                    </a:xfrm>
                    <a:prstGeom prst="rect">
                      <a:avLst/>
                    </a:prstGeom>
                    <a:noFill/>
                    <a:ln>
                      <a:noFill/>
                    </a:ln>
                    <a:extLst>
                      <a:ext uri="{53640926-AAD7-44D8-BBD7-CCE9431645EC}">
                        <a14:shadowObscured xmlns:a14="http://schemas.microsoft.com/office/drawing/2010/main"/>
                      </a:ext>
                    </a:extLst>
                  </pic:spPr>
                </pic:pic>
              </a:graphicData>
            </a:graphic>
          </wp:inline>
        </w:drawing>
      </w:r>
    </w:p>
    <w:p w:rsidRPr="002100B8" w:rsidR="002F7E7C" w:rsidP="002F2D67" w:rsidRDefault="00653A99" w14:paraId="46E8C25A" w14:textId="50C1B45F">
      <w:pPr>
        <w:keepNext/>
        <w:spacing w:before="70" w:line="276" w:lineRule="auto"/>
        <w:rPr>
          <w:rFonts w:asciiTheme="minorHAnsi" w:hAnsiTheme="minorHAnsi" w:cstheme="minorHAnsi"/>
          <w:i/>
          <w:iCs/>
          <w:color w:val="44546A" w:themeColor="text2"/>
          <w:sz w:val="22"/>
          <w:szCs w:val="22"/>
        </w:rPr>
      </w:pPr>
      <w:r w:rsidRPr="002100B8">
        <w:rPr>
          <w:rFonts w:asciiTheme="minorHAnsi" w:hAnsiTheme="minorHAnsi" w:cstheme="minorHAnsi"/>
          <w:i/>
          <w:iCs/>
          <w:color w:val="44546A" w:themeColor="text2"/>
          <w:sz w:val="22"/>
          <w:szCs w:val="22"/>
        </w:rPr>
        <w:t>Zdroj: BSK</w:t>
      </w:r>
    </w:p>
    <w:p w:rsidRPr="002100B8" w:rsidR="00B01743" w:rsidP="002F2D67" w:rsidRDefault="00B01743" w14:paraId="7536B7B6" w14:textId="77777777">
      <w:pPr>
        <w:keepNext/>
        <w:spacing w:before="70" w:line="276" w:lineRule="auto"/>
        <w:rPr>
          <w:rFonts w:asciiTheme="minorHAnsi" w:hAnsiTheme="minorHAnsi" w:cstheme="minorHAnsi"/>
          <w:i/>
          <w:iCs/>
          <w:color w:val="44546A" w:themeColor="text2"/>
          <w:sz w:val="22"/>
          <w:szCs w:val="22"/>
        </w:rPr>
      </w:pPr>
    </w:p>
    <w:p w:rsidRPr="002100B8" w:rsidR="00C5073E" w:rsidP="002F2D67" w:rsidRDefault="008F17CA" w14:paraId="176FFFFB" w14:textId="7AC6B4F7">
      <w:pPr>
        <w:spacing w:before="70" w:line="276" w:lineRule="auto"/>
        <w:rPr>
          <w:rFonts w:asciiTheme="minorHAnsi" w:hAnsiTheme="minorHAnsi" w:cstheme="minorHAnsi"/>
          <w:b/>
          <w:sz w:val="22"/>
          <w:szCs w:val="22"/>
        </w:rPr>
      </w:pPr>
      <w:r w:rsidRPr="002100B8">
        <w:rPr>
          <w:rFonts w:asciiTheme="minorHAnsi" w:hAnsiTheme="minorHAnsi" w:cstheme="minorHAnsi"/>
          <w:b/>
          <w:sz w:val="22"/>
          <w:szCs w:val="22"/>
        </w:rPr>
        <w:br w:type="page"/>
      </w:r>
    </w:p>
    <w:p w:rsidRPr="008C79B2" w:rsidR="002F7E7C" w:rsidP="002F7E7C" w:rsidRDefault="002F7E7C" w14:paraId="31D7F386" w14:textId="5A943A36">
      <w:pPr>
        <w:spacing w:before="70" w:line="276" w:lineRule="auto"/>
        <w:jc w:val="both"/>
        <w:rPr>
          <w:rFonts w:asciiTheme="minorHAnsi" w:hAnsiTheme="minorHAnsi" w:cstheme="minorHAnsi"/>
          <w:sz w:val="22"/>
          <w:szCs w:val="22"/>
        </w:rPr>
      </w:pPr>
      <w:r w:rsidRPr="008C79B2">
        <w:rPr>
          <w:rFonts w:asciiTheme="minorHAnsi" w:hAnsiTheme="minorHAnsi" w:cstheme="minorHAnsi"/>
          <w:sz w:val="22"/>
          <w:szCs w:val="22"/>
        </w:rPr>
        <w:lastRenderedPageBreak/>
        <w:t xml:space="preserve">O štatút MAS sa v programovom období 2014 – 2020 uchádzali 4 občianske združenia: Dolné Záhorie, Podhoran, Malokarpatský región a Malodunajsko. OSÚRaRP intenzívne pripomienkoval a  komunikoval s Riadiacim orgánom pre PRV SR 2014 – 2020 (ďalej len „RO PRV SR 2014 – 2020“) ohľadom prepracovania systému financovania miestnych akčných skupín, ktorý by zabezpečil podporu vyššieho počtu OZ na území Bratislavského kraja. Napriek skutočnosti, že tieto pripomienky neboli zo strany RO PRV SR 2014 - 2020 v roku 2016 akceptované, nastavenie systému výberu miestnych akčných skupín podľa poslednej výzvy na predkladanie žiadostí o schválenie stratégie miestneho rozvoja vedeného komunitou a udelenia štatútov MAS zo dňa 02.05.2017 aspoň do určitej miery spĺňalo pôvodné pripomienky OSÚRaRP. Občianske združenia sa o štatút MAS uchádzali na základe výzvy č. 21/PRV/2017 a na základe systému riadenia CLLD (Dodatok č. 5). Po hodnotení vypracovaných stratégií miestneho rozvoja </w:t>
      </w:r>
      <w:r w:rsidRPr="008C79B2">
        <w:rPr>
          <w:rFonts w:asciiTheme="minorHAnsi" w:hAnsiTheme="minorHAnsi" w:cstheme="minorHAnsi"/>
          <w:b/>
          <w:sz w:val="22"/>
          <w:szCs w:val="22"/>
        </w:rPr>
        <w:t>získali štatút MAS v bratislavskom kraji všetky 4 občianske združenia: Dolné Záhorie, Podhoran, Malokarpatský región a Malodunajsko, pričom MAS Malodunajsko bola dodatočne schválená až 21.12.2018</w:t>
      </w:r>
    </w:p>
    <w:p w:rsidRPr="008C79B2" w:rsidR="00763F1C" w:rsidP="002F2D67" w:rsidRDefault="00763F1C" w14:paraId="69405F4B" w14:textId="646A1083">
      <w:pPr>
        <w:pStyle w:val="Popis"/>
        <w:keepNext/>
        <w:spacing w:before="70" w:line="276" w:lineRule="auto"/>
        <w:jc w:val="center"/>
        <w:rPr>
          <w:rFonts w:asciiTheme="minorHAnsi" w:hAnsiTheme="minorHAnsi" w:cstheme="minorHAnsi"/>
          <w:color w:val="auto"/>
          <w:sz w:val="22"/>
          <w:szCs w:val="22"/>
        </w:rPr>
      </w:pPr>
      <w:r w:rsidRPr="008C79B2">
        <w:rPr>
          <w:rFonts w:asciiTheme="minorHAnsi" w:hAnsiTheme="minorHAnsi" w:cstheme="minorHAnsi"/>
          <w:color w:val="auto"/>
          <w:sz w:val="22"/>
          <w:szCs w:val="22"/>
        </w:rPr>
        <w:t xml:space="preserve">Tabuľka </w:t>
      </w:r>
      <w:r w:rsidRPr="008C79B2" w:rsidR="0048194A">
        <w:rPr>
          <w:rFonts w:asciiTheme="minorHAnsi" w:hAnsiTheme="minorHAnsi" w:cstheme="minorHAnsi"/>
          <w:color w:val="auto"/>
          <w:sz w:val="22"/>
          <w:szCs w:val="22"/>
          <w:shd w:val="clear" w:color="auto" w:fill="E6E6E6"/>
        </w:rPr>
        <w:fldChar w:fldCharType="begin"/>
      </w:r>
      <w:r w:rsidRPr="008C79B2" w:rsidR="0048194A">
        <w:rPr>
          <w:rFonts w:asciiTheme="minorHAnsi" w:hAnsiTheme="minorHAnsi" w:cstheme="minorHAnsi"/>
          <w:color w:val="auto"/>
          <w:sz w:val="22"/>
          <w:szCs w:val="22"/>
        </w:rPr>
        <w:instrText xml:space="preserve"> SEQ Tabuľka \* ARABIC </w:instrText>
      </w:r>
      <w:r w:rsidRPr="008C79B2" w:rsidR="0048194A">
        <w:rPr>
          <w:rFonts w:asciiTheme="minorHAnsi" w:hAnsiTheme="minorHAnsi" w:cstheme="minorHAnsi"/>
          <w:color w:val="auto"/>
          <w:sz w:val="22"/>
          <w:szCs w:val="22"/>
          <w:shd w:val="clear" w:color="auto" w:fill="E6E6E6"/>
        </w:rPr>
        <w:fldChar w:fldCharType="separate"/>
      </w:r>
      <w:r w:rsidRPr="008C79B2" w:rsidR="00CF68BC">
        <w:rPr>
          <w:rFonts w:asciiTheme="minorHAnsi" w:hAnsiTheme="minorHAnsi" w:cstheme="minorHAnsi"/>
          <w:noProof/>
          <w:color w:val="auto"/>
          <w:sz w:val="22"/>
          <w:szCs w:val="22"/>
        </w:rPr>
        <w:t>2</w:t>
      </w:r>
      <w:r w:rsidRPr="008C79B2" w:rsidR="0048194A">
        <w:rPr>
          <w:rFonts w:asciiTheme="minorHAnsi" w:hAnsiTheme="minorHAnsi" w:cstheme="minorHAnsi"/>
          <w:color w:val="auto"/>
          <w:sz w:val="22"/>
          <w:szCs w:val="22"/>
          <w:shd w:val="clear" w:color="auto" w:fill="E6E6E6"/>
        </w:rPr>
        <w:fldChar w:fldCharType="end"/>
      </w:r>
      <w:r w:rsidRPr="008C79B2">
        <w:rPr>
          <w:rFonts w:asciiTheme="minorHAnsi" w:hAnsiTheme="minorHAnsi" w:cstheme="minorHAnsi"/>
          <w:color w:val="auto"/>
          <w:sz w:val="22"/>
          <w:szCs w:val="22"/>
        </w:rPr>
        <w:t xml:space="preserve"> Zoznam obcí združených v MAS na území BSK pre programové obdobie 2014 - 2020</w:t>
      </w:r>
    </w:p>
    <w:tbl>
      <w:tblPr>
        <w:tblW w:w="5000" w:type="pct"/>
        <w:tblCellMar>
          <w:left w:w="70" w:type="dxa"/>
          <w:right w:w="70" w:type="dxa"/>
        </w:tblCellMar>
        <w:tblLook w:val="04A0" w:firstRow="1" w:lastRow="0" w:firstColumn="1" w:lastColumn="0" w:noHBand="0" w:noVBand="1"/>
      </w:tblPr>
      <w:tblGrid>
        <w:gridCol w:w="495"/>
        <w:gridCol w:w="2037"/>
        <w:gridCol w:w="2008"/>
        <w:gridCol w:w="2151"/>
        <w:gridCol w:w="2361"/>
      </w:tblGrid>
      <w:tr w:rsidRPr="008C79B2" w:rsidR="008C79B2" w:rsidTr="00AD12D1" w14:paraId="27A9E5E8" w14:textId="77777777">
        <w:trPr>
          <w:trHeight w:val="300"/>
        </w:trPr>
        <w:tc>
          <w:tcPr>
            <w:tcW w:w="273" w:type="pct"/>
            <w:tcBorders>
              <w:top w:val="single" w:color="FFC000" w:sz="8" w:space="0"/>
              <w:left w:val="single" w:color="FFC000" w:sz="8" w:space="0"/>
              <w:bottom w:val="nil"/>
              <w:right w:val="nil"/>
            </w:tcBorders>
            <w:shd w:val="clear" w:color="000000" w:fill="FFC000"/>
            <w:vAlign w:val="center"/>
            <w:hideMark/>
          </w:tcPr>
          <w:p w:rsidRPr="008C79B2" w:rsidR="00AD12D1" w:rsidP="002F2D67" w:rsidRDefault="00AD12D1" w14:paraId="34D1E261"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P.č.</w:t>
            </w:r>
          </w:p>
        </w:tc>
        <w:tc>
          <w:tcPr>
            <w:tcW w:w="1125" w:type="pct"/>
            <w:tcBorders>
              <w:top w:val="single" w:color="FFC000" w:sz="8" w:space="0"/>
              <w:left w:val="nil"/>
              <w:bottom w:val="nil"/>
              <w:right w:val="nil"/>
            </w:tcBorders>
            <w:shd w:val="clear" w:color="000000" w:fill="FFC000"/>
            <w:vAlign w:val="center"/>
            <w:hideMark/>
          </w:tcPr>
          <w:p w:rsidRPr="008C79B2" w:rsidR="00AD12D1" w:rsidP="002F2D67" w:rsidRDefault="00AD12D1" w14:paraId="72E67BA7"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Malodunajsko</w:t>
            </w:r>
          </w:p>
        </w:tc>
        <w:tc>
          <w:tcPr>
            <w:tcW w:w="1109" w:type="pct"/>
            <w:tcBorders>
              <w:top w:val="single" w:color="FFC000" w:sz="8" w:space="0"/>
              <w:left w:val="nil"/>
              <w:bottom w:val="nil"/>
              <w:right w:val="nil"/>
            </w:tcBorders>
            <w:shd w:val="clear" w:color="000000" w:fill="FFC000"/>
            <w:vAlign w:val="center"/>
            <w:hideMark/>
          </w:tcPr>
          <w:p w:rsidRPr="008C79B2" w:rsidR="00AD12D1" w:rsidP="002F2D67" w:rsidRDefault="00AD12D1" w14:paraId="0F229C66"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Dolné Záhorie</w:t>
            </w:r>
          </w:p>
        </w:tc>
        <w:tc>
          <w:tcPr>
            <w:tcW w:w="1188" w:type="pct"/>
            <w:tcBorders>
              <w:top w:val="single" w:color="FFC000" w:sz="8" w:space="0"/>
              <w:left w:val="nil"/>
              <w:bottom w:val="nil"/>
              <w:right w:val="nil"/>
            </w:tcBorders>
            <w:shd w:val="clear" w:color="000000" w:fill="FFC000"/>
            <w:vAlign w:val="center"/>
            <w:hideMark/>
          </w:tcPr>
          <w:p w:rsidRPr="008C79B2" w:rsidR="00AD12D1" w:rsidP="002F2D67" w:rsidRDefault="00AD12D1" w14:paraId="3DD6A9BB"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Malokarpatský región</w:t>
            </w:r>
          </w:p>
        </w:tc>
        <w:tc>
          <w:tcPr>
            <w:tcW w:w="1304" w:type="pct"/>
            <w:tcBorders>
              <w:top w:val="single" w:color="FFC000" w:sz="8" w:space="0"/>
              <w:left w:val="nil"/>
              <w:bottom w:val="nil"/>
              <w:right w:val="single" w:color="FFC000" w:sz="8" w:space="0"/>
            </w:tcBorders>
            <w:shd w:val="clear" w:color="000000" w:fill="FFC000"/>
            <w:noWrap/>
            <w:vAlign w:val="center"/>
            <w:hideMark/>
          </w:tcPr>
          <w:p w:rsidRPr="008C79B2" w:rsidR="00AD12D1" w:rsidP="002F2D67" w:rsidRDefault="00AD12D1" w14:paraId="6F3A3902"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Podhoran</w:t>
            </w:r>
          </w:p>
        </w:tc>
      </w:tr>
      <w:tr w:rsidRPr="008C79B2" w:rsidR="008C79B2" w:rsidTr="00AD12D1" w14:paraId="3C008B85"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3BE5C993"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7972F380" w14:textId="77777777">
            <w:pPr>
              <w:spacing w:before="70" w:line="276" w:lineRule="auto"/>
              <w:jc w:val="both"/>
              <w:rPr>
                <w:rFonts w:asciiTheme="minorHAnsi" w:hAnsiTheme="minorHAnsi"/>
                <w:sz w:val="22"/>
                <w:szCs w:val="22"/>
              </w:rPr>
            </w:pPr>
            <w:r w:rsidRPr="008C79B2">
              <w:rPr>
                <w:rFonts w:asciiTheme="minorHAnsi" w:hAnsiTheme="minorHAnsi"/>
                <w:sz w:val="22"/>
                <w:szCs w:val="22"/>
              </w:rPr>
              <w:t>Blatné</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9F4734E" w14:textId="77777777">
            <w:pPr>
              <w:spacing w:before="70" w:line="276" w:lineRule="auto"/>
              <w:jc w:val="both"/>
              <w:rPr>
                <w:rFonts w:asciiTheme="minorHAnsi" w:hAnsiTheme="minorHAnsi"/>
                <w:sz w:val="22"/>
                <w:szCs w:val="22"/>
              </w:rPr>
            </w:pPr>
            <w:r w:rsidRPr="008C79B2">
              <w:rPr>
                <w:rFonts w:asciiTheme="minorHAnsi" w:hAnsiTheme="minorHAnsi"/>
                <w:sz w:val="22"/>
                <w:szCs w:val="22"/>
              </w:rPr>
              <w:t>Borinka</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1F85047" w14:textId="77777777">
            <w:pPr>
              <w:spacing w:before="70" w:line="276" w:lineRule="auto"/>
              <w:jc w:val="both"/>
              <w:rPr>
                <w:rFonts w:asciiTheme="minorHAnsi" w:hAnsiTheme="minorHAnsi"/>
                <w:sz w:val="22"/>
                <w:szCs w:val="22"/>
              </w:rPr>
            </w:pPr>
            <w:r w:rsidRPr="008C79B2">
              <w:rPr>
                <w:rFonts w:asciiTheme="minorHAnsi" w:hAnsiTheme="minorHAnsi"/>
                <w:sz w:val="22"/>
                <w:szCs w:val="22"/>
              </w:rPr>
              <w:t>Báhoň</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6E2C7E92" w14:textId="77777777">
            <w:pPr>
              <w:spacing w:before="70" w:line="276" w:lineRule="auto"/>
              <w:jc w:val="both"/>
              <w:rPr>
                <w:rFonts w:asciiTheme="minorHAnsi" w:hAnsiTheme="minorHAnsi"/>
                <w:sz w:val="22"/>
                <w:szCs w:val="22"/>
              </w:rPr>
            </w:pPr>
            <w:r w:rsidRPr="008C79B2">
              <w:rPr>
                <w:rFonts w:asciiTheme="minorHAnsi" w:hAnsiTheme="minorHAnsi"/>
                <w:sz w:val="22"/>
                <w:szCs w:val="22"/>
              </w:rPr>
              <w:t>Jablonové</w:t>
            </w:r>
          </w:p>
        </w:tc>
      </w:tr>
      <w:tr w:rsidRPr="008C79B2" w:rsidR="008C79B2" w:rsidTr="00AD12D1" w14:paraId="3F6A06CD"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7BF5371E"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2</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095076E2" w14:textId="77777777">
            <w:pPr>
              <w:spacing w:before="70" w:line="276" w:lineRule="auto"/>
              <w:jc w:val="both"/>
              <w:rPr>
                <w:rFonts w:asciiTheme="minorHAnsi" w:hAnsiTheme="minorHAnsi"/>
                <w:sz w:val="22"/>
                <w:szCs w:val="22"/>
              </w:rPr>
            </w:pPr>
            <w:r w:rsidRPr="008C79B2">
              <w:rPr>
                <w:rFonts w:asciiTheme="minorHAnsi" w:hAnsiTheme="minorHAnsi"/>
                <w:sz w:val="22"/>
                <w:szCs w:val="22"/>
              </w:rPr>
              <w:t>Boldog</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EED6EAD" w14:textId="77777777">
            <w:pPr>
              <w:spacing w:before="70" w:line="276" w:lineRule="auto"/>
              <w:jc w:val="both"/>
              <w:rPr>
                <w:rFonts w:asciiTheme="minorHAnsi" w:hAnsiTheme="minorHAnsi"/>
                <w:sz w:val="22"/>
                <w:szCs w:val="22"/>
              </w:rPr>
            </w:pPr>
            <w:r w:rsidRPr="008C79B2">
              <w:rPr>
                <w:rFonts w:asciiTheme="minorHAnsi" w:hAnsiTheme="minorHAnsi"/>
                <w:sz w:val="22"/>
                <w:szCs w:val="22"/>
              </w:rPr>
              <w:t>Gajary</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25BBD3FE" w14:textId="77777777">
            <w:pPr>
              <w:spacing w:before="70" w:line="276" w:lineRule="auto"/>
              <w:jc w:val="both"/>
              <w:rPr>
                <w:rFonts w:asciiTheme="minorHAnsi" w:hAnsiTheme="minorHAnsi"/>
                <w:sz w:val="22"/>
                <w:szCs w:val="22"/>
              </w:rPr>
            </w:pPr>
            <w:r w:rsidRPr="008C79B2">
              <w:rPr>
                <w:rFonts w:asciiTheme="minorHAnsi" w:hAnsiTheme="minorHAnsi"/>
                <w:sz w:val="22"/>
                <w:szCs w:val="22"/>
              </w:rPr>
              <w:t>Budmerice</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31C0758A" w14:textId="77777777">
            <w:pPr>
              <w:spacing w:before="70" w:line="276" w:lineRule="auto"/>
              <w:jc w:val="both"/>
              <w:rPr>
                <w:rFonts w:asciiTheme="minorHAnsi" w:hAnsiTheme="minorHAnsi"/>
                <w:sz w:val="22"/>
                <w:szCs w:val="22"/>
              </w:rPr>
            </w:pPr>
            <w:r w:rsidRPr="008C79B2">
              <w:rPr>
                <w:rFonts w:asciiTheme="minorHAnsi" w:hAnsiTheme="minorHAnsi"/>
                <w:sz w:val="22"/>
                <w:szCs w:val="22"/>
              </w:rPr>
              <w:t>Kuchyňa</w:t>
            </w:r>
          </w:p>
        </w:tc>
      </w:tr>
      <w:tr w:rsidRPr="008C79B2" w:rsidR="008C79B2" w:rsidTr="00AD12D1" w14:paraId="16C1DDFA"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6193ADE1"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3</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79826E8C" w14:textId="77777777">
            <w:pPr>
              <w:spacing w:before="70" w:line="276" w:lineRule="auto"/>
              <w:jc w:val="both"/>
              <w:rPr>
                <w:rFonts w:asciiTheme="minorHAnsi" w:hAnsiTheme="minorHAnsi"/>
                <w:sz w:val="22"/>
                <w:szCs w:val="22"/>
              </w:rPr>
            </w:pPr>
            <w:r w:rsidRPr="008C79B2">
              <w:rPr>
                <w:rFonts w:asciiTheme="minorHAnsi" w:hAnsiTheme="minorHAnsi"/>
                <w:sz w:val="22"/>
                <w:szCs w:val="22"/>
              </w:rPr>
              <w:t>Čataj</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1BD7DA96" w14:textId="77777777">
            <w:pPr>
              <w:spacing w:before="70" w:line="276" w:lineRule="auto"/>
              <w:jc w:val="both"/>
              <w:rPr>
                <w:rFonts w:asciiTheme="minorHAnsi" w:hAnsiTheme="minorHAnsi"/>
                <w:sz w:val="22"/>
                <w:szCs w:val="22"/>
              </w:rPr>
            </w:pPr>
            <w:r w:rsidRPr="008C79B2">
              <w:rPr>
                <w:rFonts w:asciiTheme="minorHAnsi" w:hAnsiTheme="minorHAnsi"/>
                <w:sz w:val="22"/>
                <w:szCs w:val="22"/>
              </w:rPr>
              <w:t>Jakubov</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2E96B5B" w14:textId="77777777">
            <w:pPr>
              <w:spacing w:before="70" w:line="276" w:lineRule="auto"/>
              <w:jc w:val="both"/>
              <w:rPr>
                <w:rFonts w:asciiTheme="minorHAnsi" w:hAnsiTheme="minorHAnsi"/>
                <w:sz w:val="22"/>
                <w:szCs w:val="22"/>
              </w:rPr>
            </w:pPr>
            <w:r w:rsidRPr="008C79B2">
              <w:rPr>
                <w:rFonts w:asciiTheme="minorHAnsi" w:hAnsiTheme="minorHAnsi"/>
                <w:sz w:val="22"/>
                <w:szCs w:val="22"/>
              </w:rPr>
              <w:t>Chorvátsky Grob</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0FC86B1C" w14:textId="77777777">
            <w:pPr>
              <w:spacing w:before="70" w:line="276" w:lineRule="auto"/>
              <w:jc w:val="both"/>
              <w:rPr>
                <w:rFonts w:asciiTheme="minorHAnsi" w:hAnsiTheme="minorHAnsi"/>
                <w:sz w:val="22"/>
                <w:szCs w:val="22"/>
              </w:rPr>
            </w:pPr>
            <w:r w:rsidRPr="008C79B2">
              <w:rPr>
                <w:rFonts w:asciiTheme="minorHAnsi" w:hAnsiTheme="minorHAnsi"/>
                <w:sz w:val="22"/>
                <w:szCs w:val="22"/>
              </w:rPr>
              <w:t>Pernek</w:t>
            </w:r>
          </w:p>
        </w:tc>
      </w:tr>
      <w:tr w:rsidRPr="008C79B2" w:rsidR="008C79B2" w:rsidTr="00AD12D1" w14:paraId="4829D0AA"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266D7A44"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4</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0F85041" w14:textId="77777777">
            <w:pPr>
              <w:spacing w:before="70" w:line="276" w:lineRule="auto"/>
              <w:jc w:val="both"/>
              <w:rPr>
                <w:rFonts w:asciiTheme="minorHAnsi" w:hAnsiTheme="minorHAnsi"/>
                <w:sz w:val="22"/>
                <w:szCs w:val="22"/>
              </w:rPr>
            </w:pPr>
            <w:r w:rsidRPr="008C79B2">
              <w:rPr>
                <w:rFonts w:asciiTheme="minorHAnsi" w:hAnsiTheme="minorHAnsi"/>
                <w:sz w:val="22"/>
                <w:szCs w:val="22"/>
              </w:rPr>
              <w:t>Hrubá Borša</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12BA760" w14:textId="77777777">
            <w:pPr>
              <w:spacing w:before="70" w:line="276" w:lineRule="auto"/>
              <w:jc w:val="both"/>
              <w:rPr>
                <w:rFonts w:asciiTheme="minorHAnsi" w:hAnsiTheme="minorHAnsi"/>
                <w:sz w:val="22"/>
                <w:szCs w:val="22"/>
              </w:rPr>
            </w:pPr>
            <w:r w:rsidRPr="008C79B2">
              <w:rPr>
                <w:rFonts w:asciiTheme="minorHAnsi" w:hAnsiTheme="minorHAnsi"/>
                <w:sz w:val="22"/>
                <w:szCs w:val="22"/>
              </w:rPr>
              <w:t>Kostolište</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2C0FEF1" w14:textId="77777777">
            <w:pPr>
              <w:spacing w:before="70" w:line="276" w:lineRule="auto"/>
              <w:jc w:val="both"/>
              <w:rPr>
                <w:rFonts w:asciiTheme="minorHAnsi" w:hAnsiTheme="minorHAnsi"/>
                <w:sz w:val="22"/>
                <w:szCs w:val="22"/>
              </w:rPr>
            </w:pPr>
            <w:r w:rsidRPr="008C79B2">
              <w:rPr>
                <w:rFonts w:asciiTheme="minorHAnsi" w:hAnsiTheme="minorHAnsi"/>
                <w:sz w:val="22"/>
                <w:szCs w:val="22"/>
              </w:rPr>
              <w:t>Častá</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21014110" w14:textId="77777777">
            <w:pPr>
              <w:spacing w:before="70" w:line="276" w:lineRule="auto"/>
              <w:jc w:val="both"/>
              <w:rPr>
                <w:rFonts w:asciiTheme="minorHAnsi" w:hAnsiTheme="minorHAnsi"/>
                <w:sz w:val="22"/>
                <w:szCs w:val="22"/>
              </w:rPr>
            </w:pPr>
            <w:r w:rsidRPr="008C79B2">
              <w:rPr>
                <w:rFonts w:asciiTheme="minorHAnsi" w:hAnsiTheme="minorHAnsi"/>
                <w:sz w:val="22"/>
                <w:szCs w:val="22"/>
              </w:rPr>
              <w:t>Plavecké Podhradie</w:t>
            </w:r>
          </w:p>
        </w:tc>
      </w:tr>
      <w:tr w:rsidRPr="008C79B2" w:rsidR="008C79B2" w:rsidTr="00AD12D1" w14:paraId="04FC2BD8"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0736D909"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5</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5E30E87D" w14:textId="77777777">
            <w:pPr>
              <w:spacing w:before="70" w:line="276" w:lineRule="auto"/>
              <w:jc w:val="both"/>
              <w:rPr>
                <w:rFonts w:asciiTheme="minorHAnsi" w:hAnsiTheme="minorHAnsi"/>
                <w:sz w:val="22"/>
                <w:szCs w:val="22"/>
              </w:rPr>
            </w:pPr>
            <w:r w:rsidRPr="008C79B2">
              <w:rPr>
                <w:rFonts w:asciiTheme="minorHAnsi" w:hAnsiTheme="minorHAnsi"/>
                <w:sz w:val="22"/>
                <w:szCs w:val="22"/>
              </w:rPr>
              <w:t>Hrubý Šúr</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1553E26C" w14:textId="77777777">
            <w:pPr>
              <w:spacing w:before="70" w:line="276" w:lineRule="auto"/>
              <w:jc w:val="both"/>
              <w:rPr>
                <w:rFonts w:asciiTheme="minorHAnsi" w:hAnsiTheme="minorHAnsi"/>
                <w:sz w:val="22"/>
                <w:szCs w:val="22"/>
              </w:rPr>
            </w:pPr>
            <w:r w:rsidRPr="008C79B2">
              <w:rPr>
                <w:rFonts w:asciiTheme="minorHAnsi" w:hAnsiTheme="minorHAnsi"/>
                <w:sz w:val="22"/>
                <w:szCs w:val="22"/>
              </w:rPr>
              <w:t>Láb</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E2208FF" w14:textId="77777777">
            <w:pPr>
              <w:spacing w:before="70" w:line="276" w:lineRule="auto"/>
              <w:jc w:val="both"/>
              <w:rPr>
                <w:rFonts w:asciiTheme="minorHAnsi" w:hAnsiTheme="minorHAnsi"/>
                <w:sz w:val="22"/>
                <w:szCs w:val="22"/>
              </w:rPr>
            </w:pPr>
            <w:r w:rsidRPr="008C79B2">
              <w:rPr>
                <w:rFonts w:asciiTheme="minorHAnsi" w:hAnsiTheme="minorHAnsi"/>
                <w:sz w:val="22"/>
                <w:szCs w:val="22"/>
              </w:rPr>
              <w:t>Doľany</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0AC00E95" w14:textId="77777777">
            <w:pPr>
              <w:spacing w:before="70" w:line="276" w:lineRule="auto"/>
              <w:jc w:val="both"/>
              <w:rPr>
                <w:rFonts w:asciiTheme="minorHAnsi" w:hAnsiTheme="minorHAnsi"/>
                <w:sz w:val="22"/>
                <w:szCs w:val="22"/>
              </w:rPr>
            </w:pPr>
            <w:r w:rsidRPr="008C79B2">
              <w:rPr>
                <w:rFonts w:asciiTheme="minorHAnsi" w:hAnsiTheme="minorHAnsi"/>
                <w:sz w:val="22"/>
                <w:szCs w:val="22"/>
              </w:rPr>
              <w:t>Plavecký Mikuláš</w:t>
            </w:r>
          </w:p>
        </w:tc>
      </w:tr>
      <w:tr w:rsidRPr="008C79B2" w:rsidR="008C79B2" w:rsidTr="00AD12D1" w14:paraId="3F6D79BB"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592ABC68"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6</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78AD1CC" w14:textId="77777777">
            <w:pPr>
              <w:spacing w:before="70" w:line="276" w:lineRule="auto"/>
              <w:jc w:val="both"/>
              <w:rPr>
                <w:rFonts w:asciiTheme="minorHAnsi" w:hAnsiTheme="minorHAnsi"/>
                <w:sz w:val="22"/>
                <w:szCs w:val="22"/>
              </w:rPr>
            </w:pPr>
            <w:r w:rsidRPr="008C79B2">
              <w:rPr>
                <w:rFonts w:asciiTheme="minorHAnsi" w:hAnsiTheme="minorHAnsi"/>
                <w:sz w:val="22"/>
                <w:szCs w:val="22"/>
              </w:rPr>
              <w:t>Hurbanova Ves</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039F6E28" w14:textId="77777777">
            <w:pPr>
              <w:spacing w:before="70" w:line="276" w:lineRule="auto"/>
              <w:jc w:val="both"/>
              <w:rPr>
                <w:rFonts w:asciiTheme="minorHAnsi" w:hAnsiTheme="minorHAnsi"/>
                <w:sz w:val="22"/>
                <w:szCs w:val="22"/>
              </w:rPr>
            </w:pPr>
            <w:r w:rsidRPr="008C79B2">
              <w:rPr>
                <w:rFonts w:asciiTheme="minorHAnsi" w:hAnsiTheme="minorHAnsi"/>
                <w:sz w:val="22"/>
                <w:szCs w:val="22"/>
              </w:rPr>
              <w:t>Lozorno</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1651AF5A" w14:textId="77777777">
            <w:pPr>
              <w:spacing w:before="70" w:line="276" w:lineRule="auto"/>
              <w:jc w:val="both"/>
              <w:rPr>
                <w:rFonts w:asciiTheme="minorHAnsi" w:hAnsiTheme="minorHAnsi"/>
                <w:sz w:val="22"/>
                <w:szCs w:val="22"/>
              </w:rPr>
            </w:pPr>
            <w:r w:rsidRPr="008C79B2">
              <w:rPr>
                <w:rFonts w:asciiTheme="minorHAnsi" w:hAnsiTheme="minorHAnsi"/>
                <w:sz w:val="22"/>
                <w:szCs w:val="22"/>
              </w:rPr>
              <w:t>Dubová</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6C0D9B9" w14:textId="77777777">
            <w:pPr>
              <w:spacing w:before="70" w:line="276" w:lineRule="auto"/>
              <w:jc w:val="both"/>
              <w:rPr>
                <w:rFonts w:asciiTheme="minorHAnsi" w:hAnsiTheme="minorHAnsi"/>
                <w:sz w:val="22"/>
                <w:szCs w:val="22"/>
              </w:rPr>
            </w:pPr>
            <w:r w:rsidRPr="008C79B2">
              <w:rPr>
                <w:rFonts w:asciiTheme="minorHAnsi" w:hAnsiTheme="minorHAnsi"/>
                <w:sz w:val="22"/>
                <w:szCs w:val="22"/>
              </w:rPr>
              <w:t>Rohožník</w:t>
            </w:r>
          </w:p>
        </w:tc>
      </w:tr>
      <w:tr w:rsidRPr="008C79B2" w:rsidR="008C79B2" w:rsidTr="00AD12D1" w14:paraId="576915DE"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65E3C782"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7</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6E69B87D" w14:textId="77777777">
            <w:pPr>
              <w:spacing w:before="70" w:line="276" w:lineRule="auto"/>
              <w:jc w:val="both"/>
              <w:rPr>
                <w:rFonts w:asciiTheme="minorHAnsi" w:hAnsiTheme="minorHAnsi"/>
                <w:sz w:val="22"/>
                <w:szCs w:val="22"/>
              </w:rPr>
            </w:pPr>
            <w:r w:rsidRPr="008C79B2">
              <w:rPr>
                <w:rFonts w:asciiTheme="minorHAnsi" w:hAnsiTheme="minorHAnsi"/>
                <w:sz w:val="22"/>
                <w:szCs w:val="22"/>
              </w:rPr>
              <w:t>Igram</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68D793AF" w14:textId="77777777">
            <w:pPr>
              <w:spacing w:before="70" w:line="276" w:lineRule="auto"/>
              <w:jc w:val="both"/>
              <w:rPr>
                <w:rFonts w:asciiTheme="minorHAnsi" w:hAnsiTheme="minorHAnsi"/>
                <w:sz w:val="22"/>
                <w:szCs w:val="22"/>
              </w:rPr>
            </w:pPr>
            <w:r w:rsidRPr="008C79B2">
              <w:rPr>
                <w:rFonts w:asciiTheme="minorHAnsi" w:hAnsiTheme="minorHAnsi"/>
                <w:sz w:val="22"/>
                <w:szCs w:val="22"/>
              </w:rPr>
              <w:t>Malé Leváre</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31499F94" w14:textId="77777777">
            <w:pPr>
              <w:spacing w:before="70" w:line="276" w:lineRule="auto"/>
              <w:jc w:val="both"/>
              <w:rPr>
                <w:rFonts w:asciiTheme="minorHAnsi" w:hAnsiTheme="minorHAnsi"/>
                <w:sz w:val="22"/>
                <w:szCs w:val="22"/>
              </w:rPr>
            </w:pPr>
            <w:r w:rsidRPr="008C79B2">
              <w:rPr>
                <w:rFonts w:asciiTheme="minorHAnsi" w:hAnsiTheme="minorHAnsi"/>
                <w:sz w:val="22"/>
                <w:szCs w:val="22"/>
              </w:rPr>
              <w:t>Jablonec</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707BC608" w14:textId="77777777">
            <w:pPr>
              <w:spacing w:before="70" w:line="276" w:lineRule="auto"/>
              <w:jc w:val="both"/>
              <w:rPr>
                <w:rFonts w:asciiTheme="minorHAnsi" w:hAnsiTheme="minorHAnsi"/>
                <w:sz w:val="22"/>
                <w:szCs w:val="22"/>
              </w:rPr>
            </w:pPr>
            <w:r w:rsidRPr="008C79B2">
              <w:rPr>
                <w:rFonts w:asciiTheme="minorHAnsi" w:hAnsiTheme="minorHAnsi"/>
                <w:sz w:val="22"/>
                <w:szCs w:val="22"/>
              </w:rPr>
              <w:t>Sološnica</w:t>
            </w:r>
          </w:p>
        </w:tc>
      </w:tr>
      <w:tr w:rsidRPr="008C79B2" w:rsidR="008C79B2" w:rsidTr="00AD12D1" w14:paraId="4DC7AFB8"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7578D451"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8</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37760C21" w14:textId="77777777">
            <w:pPr>
              <w:spacing w:before="70" w:line="276" w:lineRule="auto"/>
              <w:jc w:val="both"/>
              <w:rPr>
                <w:rFonts w:asciiTheme="minorHAnsi" w:hAnsiTheme="minorHAnsi"/>
                <w:sz w:val="22"/>
                <w:szCs w:val="22"/>
              </w:rPr>
            </w:pPr>
            <w:r w:rsidRPr="008C79B2">
              <w:rPr>
                <w:rFonts w:asciiTheme="minorHAnsi" w:hAnsiTheme="minorHAnsi"/>
                <w:sz w:val="22"/>
                <w:szCs w:val="22"/>
              </w:rPr>
              <w:t>Kaplna</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46BC2C9F" w14:textId="77777777">
            <w:pPr>
              <w:spacing w:before="70" w:line="276" w:lineRule="auto"/>
              <w:jc w:val="both"/>
              <w:rPr>
                <w:rFonts w:asciiTheme="minorHAnsi" w:hAnsiTheme="minorHAnsi"/>
                <w:sz w:val="22"/>
                <w:szCs w:val="22"/>
              </w:rPr>
            </w:pPr>
            <w:r w:rsidRPr="008C79B2">
              <w:rPr>
                <w:rFonts w:asciiTheme="minorHAnsi" w:hAnsiTheme="minorHAnsi"/>
                <w:sz w:val="22"/>
                <w:szCs w:val="22"/>
              </w:rPr>
              <w:t>Plavecký Štvrtok</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3C08B969" w14:textId="77777777">
            <w:pPr>
              <w:spacing w:before="70" w:line="276" w:lineRule="auto"/>
              <w:jc w:val="both"/>
              <w:rPr>
                <w:rFonts w:asciiTheme="minorHAnsi" w:hAnsiTheme="minorHAnsi"/>
                <w:sz w:val="22"/>
                <w:szCs w:val="22"/>
              </w:rPr>
            </w:pPr>
            <w:r w:rsidRPr="008C79B2">
              <w:rPr>
                <w:rFonts w:asciiTheme="minorHAnsi" w:hAnsiTheme="minorHAnsi"/>
                <w:sz w:val="22"/>
                <w:szCs w:val="22"/>
              </w:rPr>
              <w:t>Modra</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35BDCF55" w14:textId="77777777">
            <w:pPr>
              <w:spacing w:before="70" w:line="276" w:lineRule="auto"/>
              <w:jc w:val="both"/>
              <w:rPr>
                <w:rFonts w:asciiTheme="minorHAnsi" w:hAnsiTheme="minorHAnsi"/>
                <w:sz w:val="22"/>
                <w:szCs w:val="22"/>
              </w:rPr>
            </w:pPr>
            <w:r w:rsidRPr="008C79B2">
              <w:rPr>
                <w:rFonts w:asciiTheme="minorHAnsi" w:hAnsiTheme="minorHAnsi"/>
                <w:sz w:val="22"/>
                <w:szCs w:val="22"/>
              </w:rPr>
              <w:t>Plavecký Peter</w:t>
            </w:r>
          </w:p>
        </w:tc>
      </w:tr>
      <w:tr w:rsidRPr="008C79B2" w:rsidR="008C79B2" w:rsidTr="00AD12D1" w14:paraId="4807C32D"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00ACF665"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9</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06753E49" w14:textId="77777777">
            <w:pPr>
              <w:spacing w:before="70" w:line="276" w:lineRule="auto"/>
              <w:jc w:val="both"/>
              <w:rPr>
                <w:rFonts w:asciiTheme="minorHAnsi" w:hAnsiTheme="minorHAnsi"/>
                <w:sz w:val="22"/>
                <w:szCs w:val="22"/>
              </w:rPr>
            </w:pPr>
            <w:r w:rsidRPr="008C79B2">
              <w:rPr>
                <w:rFonts w:asciiTheme="minorHAnsi" w:hAnsiTheme="minorHAnsi"/>
                <w:sz w:val="22"/>
                <w:szCs w:val="22"/>
              </w:rPr>
              <w:t>Kostolná pri Dunaji</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5AE335D5" w14:textId="77777777">
            <w:pPr>
              <w:spacing w:before="70" w:line="276" w:lineRule="auto"/>
              <w:jc w:val="both"/>
              <w:rPr>
                <w:rFonts w:asciiTheme="minorHAnsi" w:hAnsiTheme="minorHAnsi"/>
                <w:sz w:val="22"/>
                <w:szCs w:val="22"/>
              </w:rPr>
            </w:pPr>
            <w:r w:rsidRPr="008C79B2">
              <w:rPr>
                <w:rFonts w:asciiTheme="minorHAnsi" w:hAnsiTheme="minorHAnsi"/>
                <w:sz w:val="22"/>
                <w:szCs w:val="22"/>
              </w:rPr>
              <w:t>Studienka</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5995245F" w14:textId="77777777">
            <w:pPr>
              <w:spacing w:before="70" w:line="276" w:lineRule="auto"/>
              <w:jc w:val="both"/>
              <w:rPr>
                <w:rFonts w:asciiTheme="minorHAnsi" w:hAnsiTheme="minorHAnsi"/>
                <w:sz w:val="22"/>
                <w:szCs w:val="22"/>
              </w:rPr>
            </w:pPr>
            <w:r w:rsidRPr="008C79B2">
              <w:rPr>
                <w:rFonts w:asciiTheme="minorHAnsi" w:hAnsiTheme="minorHAnsi"/>
                <w:sz w:val="22"/>
                <w:szCs w:val="22"/>
              </w:rPr>
              <w:t>Píla</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9A131FE" w14:textId="77777777">
            <w:pPr>
              <w:spacing w:before="70" w:line="276" w:lineRule="auto"/>
              <w:jc w:val="both"/>
              <w:rPr>
                <w:rFonts w:asciiTheme="minorHAnsi" w:hAnsiTheme="minorHAnsi"/>
                <w:sz w:val="22"/>
                <w:szCs w:val="22"/>
              </w:rPr>
            </w:pPr>
            <w:r w:rsidRPr="008C79B2">
              <w:rPr>
                <w:rFonts w:asciiTheme="minorHAnsi" w:hAnsiTheme="minorHAnsi"/>
                <w:sz w:val="22"/>
                <w:szCs w:val="22"/>
              </w:rPr>
              <w:t>Prievaly</w:t>
            </w:r>
          </w:p>
        </w:tc>
      </w:tr>
      <w:tr w:rsidRPr="008C79B2" w:rsidR="008C79B2" w:rsidTr="00AD12D1" w14:paraId="2611F35A"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6CD77062"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10</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1FFF540B" w14:textId="77777777">
            <w:pPr>
              <w:spacing w:before="70" w:line="276" w:lineRule="auto"/>
              <w:jc w:val="both"/>
              <w:rPr>
                <w:rFonts w:asciiTheme="minorHAnsi" w:hAnsiTheme="minorHAnsi"/>
                <w:sz w:val="22"/>
                <w:szCs w:val="22"/>
              </w:rPr>
            </w:pPr>
            <w:r w:rsidRPr="008C79B2">
              <w:rPr>
                <w:rFonts w:asciiTheme="minorHAnsi" w:hAnsiTheme="minorHAnsi"/>
                <w:sz w:val="22"/>
                <w:szCs w:val="22"/>
              </w:rPr>
              <w:t>Kráľová pri Senci</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2147E7F7" w14:textId="77777777">
            <w:pPr>
              <w:spacing w:before="70" w:line="276" w:lineRule="auto"/>
              <w:jc w:val="both"/>
              <w:rPr>
                <w:rFonts w:asciiTheme="minorHAnsi" w:hAnsiTheme="minorHAnsi"/>
                <w:sz w:val="22"/>
                <w:szCs w:val="22"/>
              </w:rPr>
            </w:pPr>
            <w:r w:rsidRPr="008C79B2">
              <w:rPr>
                <w:rFonts w:asciiTheme="minorHAnsi" w:hAnsiTheme="minorHAnsi"/>
                <w:sz w:val="22"/>
                <w:szCs w:val="22"/>
              </w:rPr>
              <w:t>Stupava</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E9AAA86" w14:textId="77777777">
            <w:pPr>
              <w:spacing w:before="70" w:line="276" w:lineRule="auto"/>
              <w:jc w:val="both"/>
              <w:rPr>
                <w:rFonts w:asciiTheme="minorHAnsi" w:hAnsiTheme="minorHAnsi"/>
                <w:sz w:val="22"/>
                <w:szCs w:val="22"/>
              </w:rPr>
            </w:pPr>
            <w:r w:rsidRPr="008C79B2">
              <w:rPr>
                <w:rFonts w:asciiTheme="minorHAnsi" w:hAnsiTheme="minorHAnsi"/>
                <w:sz w:val="22"/>
                <w:szCs w:val="22"/>
              </w:rPr>
              <w:t>Slovenský Grob</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E8CAE91" w14:textId="77777777">
            <w:pPr>
              <w:spacing w:before="70" w:line="276" w:lineRule="auto"/>
              <w:jc w:val="both"/>
              <w:rPr>
                <w:rFonts w:asciiTheme="minorHAnsi" w:hAnsiTheme="minorHAnsi"/>
                <w:sz w:val="22"/>
                <w:szCs w:val="22"/>
              </w:rPr>
            </w:pPr>
            <w:r w:rsidRPr="008C79B2">
              <w:rPr>
                <w:rFonts w:asciiTheme="minorHAnsi" w:hAnsiTheme="minorHAnsi"/>
                <w:sz w:val="22"/>
                <w:szCs w:val="22"/>
              </w:rPr>
              <w:t>Cerová</w:t>
            </w:r>
          </w:p>
        </w:tc>
      </w:tr>
      <w:tr w:rsidRPr="008C79B2" w:rsidR="008C79B2" w:rsidTr="00AD12D1" w14:paraId="45DC2364"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19B19525"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11</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CB370ED" w14:textId="77777777">
            <w:pPr>
              <w:spacing w:before="70" w:line="276" w:lineRule="auto"/>
              <w:jc w:val="both"/>
              <w:rPr>
                <w:rFonts w:asciiTheme="minorHAnsi" w:hAnsiTheme="minorHAnsi"/>
                <w:sz w:val="22"/>
                <w:szCs w:val="22"/>
              </w:rPr>
            </w:pPr>
            <w:r w:rsidRPr="008C79B2">
              <w:rPr>
                <w:rFonts w:asciiTheme="minorHAnsi" w:hAnsiTheme="minorHAnsi"/>
                <w:sz w:val="22"/>
                <w:szCs w:val="22"/>
              </w:rPr>
              <w:t>Malinovo</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1B000EB0" w14:textId="77777777">
            <w:pPr>
              <w:spacing w:before="70" w:line="276" w:lineRule="auto"/>
              <w:jc w:val="both"/>
              <w:rPr>
                <w:rFonts w:asciiTheme="minorHAnsi" w:hAnsiTheme="minorHAnsi"/>
                <w:sz w:val="22"/>
                <w:szCs w:val="22"/>
              </w:rPr>
            </w:pPr>
            <w:r w:rsidRPr="008C79B2">
              <w:rPr>
                <w:rFonts w:asciiTheme="minorHAnsi" w:hAnsiTheme="minorHAnsi"/>
                <w:sz w:val="22"/>
                <w:szCs w:val="22"/>
              </w:rPr>
              <w:t>Suchohrad</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6C404090" w14:textId="77777777">
            <w:pPr>
              <w:spacing w:before="70" w:line="276" w:lineRule="auto"/>
              <w:jc w:val="both"/>
              <w:rPr>
                <w:rFonts w:asciiTheme="minorHAnsi" w:hAnsiTheme="minorHAnsi"/>
                <w:sz w:val="22"/>
                <w:szCs w:val="22"/>
              </w:rPr>
            </w:pPr>
            <w:r w:rsidRPr="008C79B2">
              <w:rPr>
                <w:rFonts w:asciiTheme="minorHAnsi" w:hAnsiTheme="minorHAnsi"/>
                <w:sz w:val="22"/>
                <w:szCs w:val="22"/>
              </w:rPr>
              <w:t>Svätý Jur</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77F9D137" w14:textId="77777777">
            <w:pPr>
              <w:spacing w:before="70" w:line="276" w:lineRule="auto"/>
              <w:jc w:val="both"/>
              <w:rPr>
                <w:rFonts w:asciiTheme="minorHAnsi" w:hAnsiTheme="minorHAnsi"/>
                <w:sz w:val="22"/>
                <w:szCs w:val="22"/>
              </w:rPr>
            </w:pPr>
            <w:r w:rsidRPr="008C79B2">
              <w:rPr>
                <w:rFonts w:asciiTheme="minorHAnsi" w:hAnsiTheme="minorHAnsi"/>
                <w:sz w:val="22"/>
                <w:szCs w:val="22"/>
              </w:rPr>
              <w:t>Jablonica</w:t>
            </w:r>
          </w:p>
        </w:tc>
      </w:tr>
      <w:tr w:rsidRPr="008C79B2" w:rsidR="008C79B2" w:rsidTr="00AD12D1" w14:paraId="0CCCA2C2"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29468946"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12</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120D0305" w14:textId="77777777">
            <w:pPr>
              <w:spacing w:before="70" w:line="276" w:lineRule="auto"/>
              <w:jc w:val="both"/>
              <w:rPr>
                <w:rFonts w:asciiTheme="minorHAnsi" w:hAnsiTheme="minorHAnsi"/>
                <w:sz w:val="22"/>
                <w:szCs w:val="22"/>
              </w:rPr>
            </w:pPr>
            <w:r w:rsidRPr="008C79B2">
              <w:rPr>
                <w:rFonts w:asciiTheme="minorHAnsi" w:hAnsiTheme="minorHAnsi"/>
                <w:sz w:val="22"/>
                <w:szCs w:val="22"/>
              </w:rPr>
              <w:t>Miloslavov</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1839A053" w14:textId="77777777">
            <w:pPr>
              <w:spacing w:before="70" w:line="276" w:lineRule="auto"/>
              <w:jc w:val="both"/>
              <w:rPr>
                <w:rFonts w:asciiTheme="minorHAnsi" w:hAnsiTheme="minorHAnsi"/>
                <w:sz w:val="22"/>
                <w:szCs w:val="22"/>
              </w:rPr>
            </w:pPr>
            <w:r w:rsidRPr="008C79B2">
              <w:rPr>
                <w:rFonts w:asciiTheme="minorHAnsi" w:hAnsiTheme="minorHAnsi"/>
                <w:sz w:val="22"/>
                <w:szCs w:val="22"/>
              </w:rPr>
              <w:t>Veľké Leváre</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75C84AE5" w14:textId="77777777">
            <w:pPr>
              <w:spacing w:before="70" w:line="276" w:lineRule="auto"/>
              <w:jc w:val="both"/>
              <w:rPr>
                <w:rFonts w:asciiTheme="minorHAnsi" w:hAnsiTheme="minorHAnsi"/>
                <w:sz w:val="22"/>
                <w:szCs w:val="22"/>
              </w:rPr>
            </w:pPr>
            <w:r w:rsidRPr="008C79B2">
              <w:rPr>
                <w:rFonts w:asciiTheme="minorHAnsi" w:hAnsiTheme="minorHAnsi"/>
                <w:sz w:val="22"/>
                <w:szCs w:val="22"/>
              </w:rPr>
              <w:t>Šenkvice</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1FEE1C9E" w14:textId="77777777">
            <w:pPr>
              <w:spacing w:before="70" w:line="276" w:lineRule="auto"/>
              <w:jc w:val="both"/>
              <w:rPr>
                <w:rFonts w:asciiTheme="minorHAnsi" w:hAnsiTheme="minorHAnsi"/>
                <w:sz w:val="22"/>
                <w:szCs w:val="22"/>
              </w:rPr>
            </w:pPr>
            <w:r w:rsidRPr="008C79B2">
              <w:rPr>
                <w:rFonts w:asciiTheme="minorHAnsi" w:hAnsiTheme="minorHAnsi"/>
                <w:sz w:val="22"/>
                <w:szCs w:val="22"/>
              </w:rPr>
              <w:t>Osuské</w:t>
            </w:r>
          </w:p>
        </w:tc>
      </w:tr>
      <w:tr w:rsidRPr="008C79B2" w:rsidR="008C79B2" w:rsidTr="00AD12D1" w14:paraId="324DF760"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218C9949"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13</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29E150D3" w14:textId="77777777">
            <w:pPr>
              <w:spacing w:before="70" w:line="276" w:lineRule="auto"/>
              <w:jc w:val="both"/>
              <w:rPr>
                <w:rFonts w:asciiTheme="minorHAnsi" w:hAnsiTheme="minorHAnsi"/>
                <w:sz w:val="22"/>
                <w:szCs w:val="22"/>
              </w:rPr>
            </w:pPr>
            <w:r w:rsidRPr="008C79B2">
              <w:rPr>
                <w:rFonts w:asciiTheme="minorHAnsi" w:hAnsiTheme="minorHAnsi"/>
                <w:sz w:val="22"/>
                <w:szCs w:val="22"/>
              </w:rPr>
              <w:t>Most pri Bratislave</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3E6772F" w14:textId="77777777">
            <w:pPr>
              <w:spacing w:before="70" w:line="276" w:lineRule="auto"/>
              <w:jc w:val="both"/>
              <w:rPr>
                <w:rFonts w:asciiTheme="minorHAnsi" w:hAnsiTheme="minorHAnsi"/>
                <w:sz w:val="22"/>
                <w:szCs w:val="22"/>
              </w:rPr>
            </w:pPr>
            <w:r w:rsidRPr="008C79B2">
              <w:rPr>
                <w:rFonts w:asciiTheme="minorHAnsi" w:hAnsiTheme="minorHAnsi"/>
                <w:sz w:val="22"/>
                <w:szCs w:val="22"/>
              </w:rPr>
              <w:t>Vysoká pri Morave</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7B771951" w14:textId="77777777">
            <w:pPr>
              <w:spacing w:before="70" w:line="276" w:lineRule="auto"/>
              <w:jc w:val="both"/>
              <w:rPr>
                <w:rFonts w:asciiTheme="minorHAnsi" w:hAnsiTheme="minorHAnsi"/>
                <w:sz w:val="22"/>
                <w:szCs w:val="22"/>
              </w:rPr>
            </w:pPr>
            <w:r w:rsidRPr="008C79B2">
              <w:rPr>
                <w:rFonts w:asciiTheme="minorHAnsi" w:hAnsiTheme="minorHAnsi"/>
                <w:sz w:val="22"/>
                <w:szCs w:val="22"/>
              </w:rPr>
              <w:t>Štefanová</w:t>
            </w:r>
          </w:p>
        </w:tc>
        <w:tc>
          <w:tcPr>
            <w:tcW w:w="1304"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23133110" w14:textId="77777777">
            <w:pPr>
              <w:spacing w:before="70" w:line="276" w:lineRule="auto"/>
              <w:jc w:val="both"/>
              <w:rPr>
                <w:rFonts w:asciiTheme="minorHAnsi" w:hAnsiTheme="minorHAnsi"/>
                <w:sz w:val="22"/>
                <w:szCs w:val="22"/>
              </w:rPr>
            </w:pPr>
            <w:r w:rsidRPr="008C79B2">
              <w:rPr>
                <w:rFonts w:asciiTheme="minorHAnsi" w:hAnsiTheme="minorHAnsi"/>
                <w:sz w:val="22"/>
                <w:szCs w:val="22"/>
              </w:rPr>
              <w:t>Hradište pod Vrátnom</w:t>
            </w:r>
          </w:p>
        </w:tc>
      </w:tr>
      <w:tr w:rsidRPr="008C79B2" w:rsidR="008C79B2" w:rsidTr="00AD12D1" w14:paraId="1EC418E5"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7417D911"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14</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1EF4E0C" w14:textId="77777777">
            <w:pPr>
              <w:spacing w:before="70" w:line="276" w:lineRule="auto"/>
              <w:jc w:val="both"/>
              <w:rPr>
                <w:rFonts w:asciiTheme="minorHAnsi" w:hAnsiTheme="minorHAnsi"/>
                <w:sz w:val="22"/>
                <w:szCs w:val="22"/>
              </w:rPr>
            </w:pPr>
            <w:r w:rsidRPr="008C79B2">
              <w:rPr>
                <w:rFonts w:asciiTheme="minorHAnsi" w:hAnsiTheme="minorHAnsi"/>
                <w:sz w:val="22"/>
                <w:szCs w:val="22"/>
              </w:rPr>
              <w:t>Nová Dedinka</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491F959" w14:textId="77777777">
            <w:pPr>
              <w:spacing w:before="70" w:line="276" w:lineRule="auto"/>
              <w:jc w:val="both"/>
              <w:rPr>
                <w:rFonts w:asciiTheme="minorHAnsi" w:hAnsiTheme="minorHAnsi"/>
                <w:sz w:val="22"/>
                <w:szCs w:val="22"/>
              </w:rPr>
            </w:pPr>
            <w:r w:rsidRPr="008C79B2">
              <w:rPr>
                <w:rFonts w:asciiTheme="minorHAnsi" w:hAnsiTheme="minorHAnsi"/>
                <w:sz w:val="22"/>
                <w:szCs w:val="22"/>
              </w:rPr>
              <w:t>Záhorská Ves</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4F17C71D" w14:textId="77777777">
            <w:pPr>
              <w:spacing w:before="70" w:line="276" w:lineRule="auto"/>
              <w:jc w:val="both"/>
              <w:rPr>
                <w:rFonts w:asciiTheme="minorHAnsi" w:hAnsiTheme="minorHAnsi"/>
                <w:sz w:val="22"/>
                <w:szCs w:val="22"/>
              </w:rPr>
            </w:pPr>
            <w:r w:rsidRPr="008C79B2">
              <w:rPr>
                <w:rFonts w:asciiTheme="minorHAnsi" w:hAnsiTheme="minorHAnsi"/>
                <w:sz w:val="22"/>
                <w:szCs w:val="22"/>
              </w:rPr>
              <w:t>Viničné</w:t>
            </w:r>
          </w:p>
        </w:tc>
        <w:tc>
          <w:tcPr>
            <w:tcW w:w="1304"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E3E8012" w14:textId="77777777">
            <w:pPr>
              <w:spacing w:before="70" w:line="276" w:lineRule="auto"/>
              <w:jc w:val="both"/>
              <w:rPr>
                <w:rFonts w:asciiTheme="minorHAnsi" w:hAnsiTheme="minorHAnsi"/>
                <w:sz w:val="22"/>
                <w:szCs w:val="22"/>
              </w:rPr>
            </w:pPr>
            <w:r w:rsidRPr="008C79B2">
              <w:rPr>
                <w:rFonts w:asciiTheme="minorHAnsi" w:hAnsiTheme="minorHAnsi"/>
                <w:sz w:val="22"/>
                <w:szCs w:val="22"/>
              </w:rPr>
              <w:t>Prietrž</w:t>
            </w:r>
          </w:p>
        </w:tc>
      </w:tr>
      <w:tr w:rsidRPr="008C79B2" w:rsidR="008C79B2" w:rsidTr="00AD12D1" w14:paraId="7BF575E5"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63FBC150"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15</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C33F5C6" w14:textId="77777777">
            <w:pPr>
              <w:spacing w:before="70" w:line="276" w:lineRule="auto"/>
              <w:jc w:val="both"/>
              <w:rPr>
                <w:rFonts w:asciiTheme="minorHAnsi" w:hAnsiTheme="minorHAnsi"/>
                <w:sz w:val="22"/>
                <w:szCs w:val="22"/>
              </w:rPr>
            </w:pPr>
            <w:r w:rsidRPr="008C79B2">
              <w:rPr>
                <w:rFonts w:asciiTheme="minorHAnsi" w:hAnsiTheme="minorHAnsi"/>
                <w:sz w:val="22"/>
                <w:szCs w:val="22"/>
              </w:rPr>
              <w:t>Nový Svet</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0068935C" w14:textId="77777777">
            <w:pPr>
              <w:spacing w:before="70" w:line="276" w:lineRule="auto"/>
              <w:jc w:val="both"/>
              <w:rPr>
                <w:rFonts w:asciiTheme="minorHAnsi" w:hAnsiTheme="minorHAnsi"/>
                <w:sz w:val="22"/>
                <w:szCs w:val="22"/>
              </w:rPr>
            </w:pPr>
            <w:r w:rsidRPr="008C79B2">
              <w:rPr>
                <w:rFonts w:asciiTheme="minorHAnsi" w:hAnsiTheme="minorHAnsi"/>
                <w:sz w:val="22"/>
                <w:szCs w:val="22"/>
              </w:rPr>
              <w:t>Závod</w:t>
            </w:r>
          </w:p>
        </w:tc>
        <w:tc>
          <w:tcPr>
            <w:tcW w:w="1188"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46E9EF83" w14:textId="77777777">
            <w:pPr>
              <w:spacing w:before="70" w:line="276" w:lineRule="auto"/>
              <w:jc w:val="both"/>
              <w:rPr>
                <w:rFonts w:asciiTheme="minorHAnsi" w:hAnsiTheme="minorHAnsi"/>
                <w:sz w:val="22"/>
                <w:szCs w:val="22"/>
              </w:rPr>
            </w:pPr>
            <w:r w:rsidRPr="008C79B2">
              <w:rPr>
                <w:rFonts w:asciiTheme="minorHAnsi" w:hAnsiTheme="minorHAnsi"/>
                <w:sz w:val="22"/>
                <w:szCs w:val="22"/>
              </w:rPr>
              <w:t>Vinosady</w:t>
            </w:r>
          </w:p>
        </w:tc>
        <w:tc>
          <w:tcPr>
            <w:tcW w:w="1304" w:type="pct"/>
            <w:tcBorders>
              <w:top w:val="single" w:color="FFC000" w:sz="4" w:space="0"/>
              <w:left w:val="nil"/>
              <w:bottom w:val="single" w:color="FFD966" w:sz="8" w:space="0"/>
              <w:right w:val="single" w:color="FFD966" w:sz="8" w:space="0"/>
            </w:tcBorders>
            <w:shd w:val="clear" w:color="auto" w:fill="auto"/>
            <w:noWrap/>
            <w:vAlign w:val="center"/>
            <w:hideMark/>
          </w:tcPr>
          <w:p w:rsidRPr="008C79B2" w:rsidR="00AD12D1" w:rsidP="002F2D67" w:rsidRDefault="00AD12D1" w14:paraId="17964C2F" w14:textId="77777777">
            <w:pPr>
              <w:spacing w:before="70" w:line="276" w:lineRule="auto"/>
              <w:jc w:val="both"/>
              <w:rPr>
                <w:rFonts w:asciiTheme="minorHAnsi" w:hAnsiTheme="minorHAnsi"/>
                <w:sz w:val="22"/>
                <w:szCs w:val="22"/>
              </w:rPr>
            </w:pPr>
            <w:r w:rsidRPr="008C79B2">
              <w:rPr>
                <w:rFonts w:asciiTheme="minorHAnsi" w:hAnsiTheme="minorHAnsi"/>
                <w:sz w:val="22"/>
                <w:szCs w:val="22"/>
              </w:rPr>
              <w:t>Hlboké</w:t>
            </w:r>
          </w:p>
        </w:tc>
      </w:tr>
      <w:tr w:rsidRPr="008C79B2" w:rsidR="008C79B2" w:rsidTr="00AD12D1" w14:paraId="0AD33FC4"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12B8D5B2"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16</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57EAB8BF" w14:textId="77777777">
            <w:pPr>
              <w:spacing w:before="70" w:line="276" w:lineRule="auto"/>
              <w:jc w:val="both"/>
              <w:rPr>
                <w:rFonts w:asciiTheme="minorHAnsi" w:hAnsiTheme="minorHAnsi"/>
                <w:sz w:val="22"/>
                <w:szCs w:val="22"/>
              </w:rPr>
            </w:pPr>
            <w:r w:rsidRPr="008C79B2">
              <w:rPr>
                <w:rFonts w:asciiTheme="minorHAnsi" w:hAnsiTheme="minorHAnsi"/>
                <w:sz w:val="22"/>
                <w:szCs w:val="22"/>
              </w:rPr>
              <w:t>Reca</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62BE623C" w14:textId="77777777">
            <w:pPr>
              <w:spacing w:before="70" w:line="276" w:lineRule="auto"/>
              <w:jc w:val="both"/>
              <w:rPr>
                <w:rFonts w:asciiTheme="minorHAnsi" w:hAnsiTheme="minorHAnsi"/>
                <w:sz w:val="22"/>
                <w:szCs w:val="22"/>
              </w:rPr>
            </w:pPr>
            <w:r w:rsidRPr="008C79B2">
              <w:rPr>
                <w:rFonts w:asciiTheme="minorHAnsi" w:hAnsiTheme="minorHAnsi"/>
                <w:sz w:val="22"/>
                <w:szCs w:val="22"/>
              </w:rPr>
              <w:t>Zohor</w:t>
            </w:r>
          </w:p>
        </w:tc>
        <w:tc>
          <w:tcPr>
            <w:tcW w:w="1188"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3CCB7263" w14:textId="77777777">
            <w:pPr>
              <w:spacing w:before="70" w:line="276" w:lineRule="auto"/>
              <w:jc w:val="both"/>
              <w:rPr>
                <w:rFonts w:asciiTheme="minorHAnsi" w:hAnsiTheme="minorHAnsi"/>
                <w:sz w:val="22"/>
                <w:szCs w:val="22"/>
              </w:rPr>
            </w:pPr>
            <w:r w:rsidRPr="008C79B2">
              <w:rPr>
                <w:rFonts w:asciiTheme="minorHAnsi" w:hAnsiTheme="minorHAnsi"/>
                <w:sz w:val="22"/>
                <w:szCs w:val="22"/>
              </w:rPr>
              <w:t>Vištuk</w:t>
            </w:r>
          </w:p>
        </w:tc>
        <w:tc>
          <w:tcPr>
            <w:tcW w:w="1304"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63F00A97"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r>
      <w:tr w:rsidRPr="008C79B2" w:rsidR="008C79B2" w:rsidTr="00AD12D1" w14:paraId="042AC96B"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6541EDCF"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17</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2D4D1377" w14:textId="77777777">
            <w:pPr>
              <w:spacing w:before="70" w:line="276" w:lineRule="auto"/>
              <w:jc w:val="both"/>
              <w:rPr>
                <w:rFonts w:asciiTheme="minorHAnsi" w:hAnsiTheme="minorHAnsi"/>
                <w:sz w:val="22"/>
                <w:szCs w:val="22"/>
              </w:rPr>
            </w:pPr>
            <w:r w:rsidRPr="008C79B2">
              <w:rPr>
                <w:rFonts w:asciiTheme="minorHAnsi" w:hAnsiTheme="minorHAnsi"/>
                <w:sz w:val="22"/>
                <w:szCs w:val="22"/>
              </w:rPr>
              <w:t>Tomášov</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00F079FA" w14:textId="77777777">
            <w:pPr>
              <w:spacing w:before="70" w:line="276" w:lineRule="auto"/>
              <w:jc w:val="both"/>
              <w:rPr>
                <w:rFonts w:asciiTheme="minorHAnsi" w:hAnsiTheme="minorHAnsi"/>
                <w:sz w:val="22"/>
                <w:szCs w:val="22"/>
              </w:rPr>
            </w:pPr>
            <w:r w:rsidRPr="008C79B2">
              <w:rPr>
                <w:rFonts w:asciiTheme="minorHAnsi" w:hAnsiTheme="minorHAnsi"/>
                <w:sz w:val="22"/>
                <w:szCs w:val="22"/>
              </w:rPr>
              <w:t>Malacky</w:t>
            </w:r>
          </w:p>
        </w:tc>
        <w:tc>
          <w:tcPr>
            <w:tcW w:w="1188" w:type="pct"/>
            <w:tcBorders>
              <w:top w:val="single" w:color="FFC000" w:sz="4" w:space="0"/>
              <w:left w:val="nil"/>
              <w:bottom w:val="single" w:color="FFD966" w:sz="8" w:space="0"/>
              <w:right w:val="single" w:color="FFD966" w:sz="8" w:space="0"/>
            </w:tcBorders>
            <w:shd w:val="clear" w:color="auto" w:fill="auto"/>
            <w:noWrap/>
            <w:vAlign w:val="center"/>
            <w:hideMark/>
          </w:tcPr>
          <w:p w:rsidRPr="008C79B2" w:rsidR="00AD12D1" w:rsidP="002F2D67" w:rsidRDefault="00AD12D1" w14:paraId="248412B6"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304" w:type="pct"/>
            <w:tcBorders>
              <w:top w:val="single" w:color="FFC000" w:sz="4" w:space="0"/>
              <w:left w:val="nil"/>
              <w:bottom w:val="single" w:color="FFD966" w:sz="8" w:space="0"/>
              <w:right w:val="single" w:color="FFD966" w:sz="8" w:space="0"/>
            </w:tcBorders>
            <w:shd w:val="clear" w:color="auto" w:fill="auto"/>
            <w:noWrap/>
            <w:vAlign w:val="center"/>
            <w:hideMark/>
          </w:tcPr>
          <w:p w:rsidRPr="008C79B2" w:rsidR="00AD12D1" w:rsidP="002F2D67" w:rsidRDefault="00AD12D1" w14:paraId="79CE8E02"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r>
      <w:tr w:rsidRPr="008C79B2" w:rsidR="008C79B2" w:rsidTr="00AD12D1" w14:paraId="318A6142"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787DD247"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18</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0DF8E7C8" w14:textId="77777777">
            <w:pPr>
              <w:spacing w:before="70" w:line="276" w:lineRule="auto"/>
              <w:jc w:val="both"/>
              <w:rPr>
                <w:rFonts w:asciiTheme="minorHAnsi" w:hAnsiTheme="minorHAnsi"/>
                <w:sz w:val="22"/>
                <w:szCs w:val="22"/>
              </w:rPr>
            </w:pPr>
            <w:r w:rsidRPr="008C79B2">
              <w:rPr>
                <w:rFonts w:asciiTheme="minorHAnsi" w:hAnsiTheme="minorHAnsi"/>
                <w:sz w:val="22"/>
                <w:szCs w:val="22"/>
              </w:rPr>
              <w:t>Tureň</w:t>
            </w:r>
          </w:p>
        </w:tc>
        <w:tc>
          <w:tcPr>
            <w:tcW w:w="1109"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20E08C0B" w14:textId="77777777">
            <w:pPr>
              <w:spacing w:before="70" w:line="276" w:lineRule="auto"/>
              <w:jc w:val="both"/>
              <w:rPr>
                <w:rFonts w:asciiTheme="minorHAnsi" w:hAnsiTheme="minorHAnsi"/>
                <w:sz w:val="22"/>
                <w:szCs w:val="22"/>
              </w:rPr>
            </w:pPr>
            <w:r w:rsidRPr="008C79B2">
              <w:rPr>
                <w:rFonts w:asciiTheme="minorHAnsi" w:hAnsiTheme="minorHAnsi"/>
                <w:sz w:val="22"/>
                <w:szCs w:val="22"/>
              </w:rPr>
              <w:t>Záhorská Bystrica</w:t>
            </w:r>
          </w:p>
        </w:tc>
        <w:tc>
          <w:tcPr>
            <w:tcW w:w="1188"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61695829"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304"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216818C1"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r>
      <w:tr w:rsidRPr="008C79B2" w:rsidR="008C79B2" w:rsidTr="00AD12D1" w14:paraId="446819FE"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8C79B2" w:rsidR="00AD12D1" w:rsidP="002F2D67" w:rsidRDefault="00AD12D1" w14:paraId="24C1DCD9"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19</w:t>
            </w:r>
          </w:p>
        </w:tc>
        <w:tc>
          <w:tcPr>
            <w:tcW w:w="1125"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3C422954" w14:textId="77777777">
            <w:pPr>
              <w:spacing w:before="70" w:line="276" w:lineRule="auto"/>
              <w:jc w:val="both"/>
              <w:rPr>
                <w:rFonts w:asciiTheme="minorHAnsi" w:hAnsiTheme="minorHAnsi"/>
                <w:sz w:val="22"/>
                <w:szCs w:val="22"/>
              </w:rPr>
            </w:pPr>
            <w:r w:rsidRPr="008C79B2">
              <w:rPr>
                <w:rFonts w:asciiTheme="minorHAnsi" w:hAnsiTheme="minorHAnsi"/>
                <w:sz w:val="22"/>
                <w:szCs w:val="22"/>
              </w:rPr>
              <w:t>Vlky</w:t>
            </w:r>
          </w:p>
        </w:tc>
        <w:tc>
          <w:tcPr>
            <w:tcW w:w="1109" w:type="pct"/>
            <w:tcBorders>
              <w:top w:val="single" w:color="FFC000" w:sz="4" w:space="0"/>
              <w:left w:val="nil"/>
              <w:bottom w:val="single" w:color="FFD966" w:sz="8" w:space="0"/>
              <w:right w:val="single" w:color="FFD966" w:sz="8" w:space="0"/>
            </w:tcBorders>
            <w:shd w:val="clear" w:color="auto" w:fill="auto"/>
            <w:vAlign w:val="center"/>
            <w:hideMark/>
          </w:tcPr>
          <w:p w:rsidRPr="008C79B2" w:rsidR="00AD12D1" w:rsidP="002F2D67" w:rsidRDefault="00AD12D1" w14:paraId="513853B5"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188" w:type="pct"/>
            <w:tcBorders>
              <w:top w:val="single" w:color="FFC000" w:sz="4" w:space="0"/>
              <w:left w:val="nil"/>
              <w:bottom w:val="single" w:color="FFD966" w:sz="8" w:space="0"/>
              <w:right w:val="single" w:color="FFD966" w:sz="8" w:space="0"/>
            </w:tcBorders>
            <w:shd w:val="clear" w:color="auto" w:fill="auto"/>
            <w:noWrap/>
            <w:vAlign w:val="center"/>
            <w:hideMark/>
          </w:tcPr>
          <w:p w:rsidRPr="008C79B2" w:rsidR="00AD12D1" w:rsidP="002F2D67" w:rsidRDefault="00AD12D1" w14:paraId="78F01893"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304" w:type="pct"/>
            <w:tcBorders>
              <w:top w:val="single" w:color="FFC000" w:sz="4" w:space="0"/>
              <w:left w:val="nil"/>
              <w:bottom w:val="single" w:color="FFD966" w:sz="8" w:space="0"/>
              <w:right w:val="single" w:color="FFD966" w:sz="8" w:space="0"/>
            </w:tcBorders>
            <w:shd w:val="clear" w:color="auto" w:fill="auto"/>
            <w:noWrap/>
            <w:vAlign w:val="center"/>
            <w:hideMark/>
          </w:tcPr>
          <w:p w:rsidRPr="008C79B2" w:rsidR="00AD12D1" w:rsidP="002F2D67" w:rsidRDefault="00AD12D1" w14:paraId="2DEBA6BB"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r>
      <w:tr w:rsidRPr="008C79B2" w:rsidR="008C79B2" w:rsidTr="00AD12D1" w14:paraId="17739133" w14:textId="77777777">
        <w:trPr>
          <w:trHeight w:val="300"/>
        </w:trPr>
        <w:tc>
          <w:tcPr>
            <w:tcW w:w="273" w:type="pct"/>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8C79B2" w:rsidR="00AD12D1" w:rsidP="002F2D67" w:rsidRDefault="00AD12D1" w14:paraId="68B9F8BE" w14:textId="77777777">
            <w:pPr>
              <w:spacing w:before="70" w:line="276" w:lineRule="auto"/>
              <w:jc w:val="center"/>
              <w:rPr>
                <w:rFonts w:asciiTheme="minorHAnsi" w:hAnsiTheme="minorHAnsi"/>
                <w:b/>
                <w:bCs/>
                <w:sz w:val="22"/>
                <w:szCs w:val="22"/>
              </w:rPr>
            </w:pPr>
            <w:r w:rsidRPr="008C79B2">
              <w:rPr>
                <w:rFonts w:asciiTheme="minorHAnsi" w:hAnsiTheme="minorHAnsi"/>
                <w:b/>
                <w:bCs/>
                <w:sz w:val="22"/>
                <w:szCs w:val="22"/>
              </w:rPr>
              <w:t>20</w:t>
            </w:r>
          </w:p>
        </w:tc>
        <w:tc>
          <w:tcPr>
            <w:tcW w:w="1125" w:type="pct"/>
            <w:tcBorders>
              <w:top w:val="single" w:color="FFC000" w:sz="4" w:space="0"/>
              <w:left w:val="nil"/>
              <w:bottom w:val="single" w:color="FFD966" w:sz="8" w:space="0"/>
              <w:right w:val="single" w:color="FFD966" w:sz="8" w:space="0"/>
            </w:tcBorders>
            <w:shd w:val="clear" w:color="000000" w:fill="FFF2CC"/>
            <w:vAlign w:val="center"/>
            <w:hideMark/>
          </w:tcPr>
          <w:p w:rsidRPr="008C79B2" w:rsidR="00AD12D1" w:rsidP="002F2D67" w:rsidRDefault="00AD12D1" w14:paraId="4CAD983F" w14:textId="77777777">
            <w:pPr>
              <w:spacing w:before="70" w:line="276" w:lineRule="auto"/>
              <w:jc w:val="both"/>
              <w:rPr>
                <w:rFonts w:asciiTheme="minorHAnsi" w:hAnsiTheme="minorHAnsi"/>
                <w:sz w:val="22"/>
                <w:szCs w:val="22"/>
              </w:rPr>
            </w:pPr>
            <w:r w:rsidRPr="008C79B2">
              <w:rPr>
                <w:rFonts w:asciiTheme="minorHAnsi" w:hAnsiTheme="minorHAnsi"/>
                <w:sz w:val="22"/>
                <w:szCs w:val="22"/>
              </w:rPr>
              <w:t>Zálesie</w:t>
            </w:r>
          </w:p>
        </w:tc>
        <w:tc>
          <w:tcPr>
            <w:tcW w:w="1109"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3AB69768"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188"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09DB478D"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c>
          <w:tcPr>
            <w:tcW w:w="1304" w:type="pct"/>
            <w:tcBorders>
              <w:top w:val="single" w:color="FFC000" w:sz="4" w:space="0"/>
              <w:left w:val="nil"/>
              <w:bottom w:val="single" w:color="FFD966" w:sz="8" w:space="0"/>
              <w:right w:val="single" w:color="FFD966" w:sz="8" w:space="0"/>
            </w:tcBorders>
            <w:shd w:val="clear" w:color="000000" w:fill="FFF2CC"/>
            <w:noWrap/>
            <w:vAlign w:val="center"/>
            <w:hideMark/>
          </w:tcPr>
          <w:p w:rsidRPr="008C79B2" w:rsidR="00AD12D1" w:rsidP="002F2D67" w:rsidRDefault="00AD12D1" w14:paraId="3C54ACBD" w14:textId="77777777">
            <w:pPr>
              <w:spacing w:before="70" w:line="276" w:lineRule="auto"/>
              <w:rPr>
                <w:rFonts w:asciiTheme="minorHAnsi" w:hAnsiTheme="minorHAnsi"/>
                <w:sz w:val="22"/>
                <w:szCs w:val="22"/>
              </w:rPr>
            </w:pPr>
            <w:r w:rsidRPr="008C79B2">
              <w:rPr>
                <w:rFonts w:asciiTheme="minorHAnsi" w:hAnsiTheme="minorHAnsi"/>
                <w:sz w:val="22"/>
                <w:szCs w:val="22"/>
              </w:rPr>
              <w:t> </w:t>
            </w:r>
          </w:p>
        </w:tc>
      </w:tr>
    </w:tbl>
    <w:p w:rsidRPr="008C79B2" w:rsidR="001055FC" w:rsidP="002F2D67" w:rsidRDefault="00E94EA1" w14:paraId="7D8C9856" w14:textId="341969CF">
      <w:pPr>
        <w:keepNext/>
        <w:spacing w:before="70" w:line="276" w:lineRule="auto"/>
        <w:rPr>
          <w:rFonts w:asciiTheme="minorHAnsi" w:hAnsiTheme="minorHAnsi" w:cstheme="minorHAnsi"/>
          <w:sz w:val="22"/>
          <w:szCs w:val="22"/>
        </w:rPr>
      </w:pPr>
      <w:r w:rsidRPr="008C79B2">
        <w:rPr>
          <w:rFonts w:asciiTheme="minorHAnsi" w:hAnsiTheme="minorHAnsi" w:cstheme="minorHAnsi"/>
          <w:i/>
          <w:iCs/>
          <w:sz w:val="22"/>
          <w:szCs w:val="22"/>
        </w:rPr>
        <w:t>Zdroj: BSK</w:t>
      </w:r>
    </w:p>
    <w:p w:rsidRPr="00CE5919" w:rsidR="002F7E7C" w:rsidP="002F7E7C" w:rsidRDefault="002F7E7C" w14:paraId="1D2C4DB9" w14:textId="77777777">
      <w:pPr>
        <w:spacing w:before="70" w:after="200" w:line="276" w:lineRule="auto"/>
        <w:jc w:val="both"/>
        <w:rPr>
          <w:rFonts w:asciiTheme="minorHAnsi" w:hAnsiTheme="minorHAnsi" w:cstheme="minorHAnsi"/>
          <w:color w:val="FF0000"/>
          <w:sz w:val="22"/>
          <w:szCs w:val="22"/>
        </w:rPr>
      </w:pPr>
    </w:p>
    <w:p w:rsidRPr="008C79B2" w:rsidR="00533705" w:rsidP="002F7E7C" w:rsidRDefault="0034776C" w14:paraId="15BD0F3C" w14:textId="65BCF5BD">
      <w:pPr>
        <w:spacing w:before="70" w:after="200" w:line="276" w:lineRule="auto"/>
        <w:jc w:val="both"/>
        <w:rPr>
          <w:rFonts w:asciiTheme="minorHAnsi" w:hAnsiTheme="minorHAnsi" w:cstheme="minorHAnsi"/>
          <w:b/>
          <w:sz w:val="22"/>
          <w:szCs w:val="22"/>
        </w:rPr>
      </w:pPr>
      <w:r w:rsidRPr="008C79B2">
        <w:rPr>
          <w:rFonts w:asciiTheme="minorHAnsi" w:hAnsiTheme="minorHAnsi" w:cstheme="minorHAnsi"/>
          <w:sz w:val="22"/>
          <w:szCs w:val="22"/>
        </w:rPr>
        <w:lastRenderedPageBreak/>
        <w:t>Každej</w:t>
      </w:r>
      <w:r w:rsidRPr="008C79B2" w:rsidR="006E5ABF">
        <w:rPr>
          <w:rFonts w:asciiTheme="minorHAnsi" w:hAnsiTheme="minorHAnsi" w:cstheme="minorHAnsi"/>
          <w:sz w:val="22"/>
          <w:szCs w:val="22"/>
        </w:rPr>
        <w:t xml:space="preserve"> MAS </w:t>
      </w:r>
      <w:r w:rsidRPr="008C79B2">
        <w:rPr>
          <w:rFonts w:asciiTheme="minorHAnsi" w:hAnsiTheme="minorHAnsi" w:cstheme="minorHAnsi"/>
          <w:sz w:val="22"/>
          <w:szCs w:val="22"/>
        </w:rPr>
        <w:t>boli schválené finančné prostriedky</w:t>
      </w:r>
      <w:r w:rsidRPr="008C79B2" w:rsidR="006E5ABF">
        <w:rPr>
          <w:rFonts w:asciiTheme="minorHAnsi" w:hAnsiTheme="minorHAnsi" w:cstheme="minorHAnsi"/>
          <w:sz w:val="22"/>
          <w:szCs w:val="22"/>
        </w:rPr>
        <w:t xml:space="preserve"> na </w:t>
      </w:r>
      <w:r w:rsidRPr="008C79B2" w:rsidR="004A37AC">
        <w:rPr>
          <w:rFonts w:asciiTheme="minorHAnsi" w:hAnsiTheme="minorHAnsi" w:cstheme="minorHAnsi"/>
          <w:sz w:val="22"/>
          <w:szCs w:val="22"/>
        </w:rPr>
        <w:t>fungovanie kancelárie a</w:t>
      </w:r>
      <w:r w:rsidRPr="008C79B2" w:rsidR="00335CD9">
        <w:rPr>
          <w:rFonts w:asciiTheme="minorHAnsi" w:hAnsiTheme="minorHAnsi" w:cstheme="minorHAnsi"/>
          <w:sz w:val="22"/>
          <w:szCs w:val="22"/>
        </w:rPr>
        <w:t xml:space="preserve"> následnú </w:t>
      </w:r>
      <w:r w:rsidRPr="008C79B2" w:rsidR="006E5ABF">
        <w:rPr>
          <w:rFonts w:asciiTheme="minorHAnsi" w:hAnsiTheme="minorHAnsi" w:cstheme="minorHAnsi"/>
          <w:sz w:val="22"/>
          <w:szCs w:val="22"/>
        </w:rPr>
        <w:t>projektovú činnosť</w:t>
      </w:r>
      <w:r w:rsidRPr="008C79B2" w:rsidR="00FA78EB">
        <w:rPr>
          <w:rFonts w:asciiTheme="minorHAnsi" w:hAnsiTheme="minorHAnsi" w:cstheme="minorHAnsi"/>
          <w:sz w:val="22"/>
          <w:szCs w:val="22"/>
        </w:rPr>
        <w:t xml:space="preserve">. </w:t>
      </w:r>
      <w:r w:rsidRPr="008C79B2" w:rsidR="00A13D85">
        <w:rPr>
          <w:rFonts w:asciiTheme="minorHAnsi" w:hAnsiTheme="minorHAnsi" w:cstheme="minorHAnsi"/>
          <w:sz w:val="22"/>
          <w:szCs w:val="22"/>
        </w:rPr>
        <w:t xml:space="preserve">Oblasti </w:t>
      </w:r>
      <w:r w:rsidRPr="008C79B2" w:rsidR="00FA78EB">
        <w:rPr>
          <w:rFonts w:asciiTheme="minorHAnsi" w:hAnsiTheme="minorHAnsi" w:cstheme="minorHAnsi"/>
          <w:sz w:val="22"/>
          <w:szCs w:val="22"/>
        </w:rPr>
        <w:t xml:space="preserve">možnej </w:t>
      </w:r>
      <w:r w:rsidRPr="008C79B2" w:rsidR="00A13D85">
        <w:rPr>
          <w:rFonts w:asciiTheme="minorHAnsi" w:hAnsiTheme="minorHAnsi" w:cstheme="minorHAnsi"/>
          <w:sz w:val="22"/>
          <w:szCs w:val="22"/>
        </w:rPr>
        <w:t xml:space="preserve">podpory projektov </w:t>
      </w:r>
      <w:r w:rsidRPr="008C79B2" w:rsidR="00FA78EB">
        <w:rPr>
          <w:rFonts w:asciiTheme="minorHAnsi" w:hAnsiTheme="minorHAnsi" w:cstheme="minorHAnsi"/>
          <w:sz w:val="22"/>
          <w:szCs w:val="22"/>
        </w:rPr>
        <w:t>sú</w:t>
      </w:r>
      <w:r w:rsidRPr="008C79B2" w:rsidR="00A13D85">
        <w:rPr>
          <w:rFonts w:asciiTheme="minorHAnsi" w:hAnsiTheme="minorHAnsi" w:cstheme="minorHAnsi"/>
          <w:sz w:val="22"/>
          <w:szCs w:val="22"/>
        </w:rPr>
        <w:t xml:space="preserve"> nasledovné: </w:t>
      </w:r>
    </w:p>
    <w:p w:rsidRPr="008C79B2" w:rsidR="00533705" w:rsidP="002F2D67" w:rsidRDefault="00533705" w14:paraId="10FE2B2B" w14:textId="77777777">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Investície do hmotného majetku – podpora na investície do poľnohospodárskych podnikov, podpora pre investície na spracovanie/uvádzanie na trh a/alebo vývoj poľnohospodárskych výrobkov, podpora na investície do infraštruktúry súvisiacej s vývojom, modernizáciou alebo prispôsobením poľnohospodárstva a lesného hospodárstva</w:t>
      </w:r>
    </w:p>
    <w:p w:rsidRPr="008C79B2" w:rsidR="00533705" w:rsidP="002F2D67" w:rsidRDefault="00533705" w14:paraId="01CAD735" w14:textId="77777777">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Podpora na investície do preventívnych opatrení zameraných na zníženie následkov pravdepodobných prírodných katastrof, nepriaznivých poveternostných udalostí a katastrofických udalostí</w:t>
      </w:r>
    </w:p>
    <w:p w:rsidRPr="008C79B2" w:rsidR="00533705" w:rsidP="002F2D67" w:rsidRDefault="00533705" w14:paraId="5DAEC3C6" w14:textId="77777777">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Pomoc na začatie podnikateľskej činnosti pre mladých poľnohospodárov, pomoc na začatie podnikateľskej činnosti na rozvoj malých poľnohospodárskych podnikov, podpora na investície do vytvárania a rozvoja nepoľnohospodárskych činností</w:t>
      </w:r>
    </w:p>
    <w:p w:rsidRPr="008C79B2" w:rsidR="00533705" w:rsidP="002F2D67" w:rsidRDefault="00533705" w14:paraId="149973A1" w14:textId="77777777">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Podpora na investície do vytvárania, zlepšovania alebo rozširovania všetkých druhov infraštruktúr malých rozmerov vrátane investícií do energie z obnoviteľných zdrojov a úspor energie, podpora na investície do rekreačnej infraštruktúry, turistických informácií a </w:t>
      </w:r>
      <w:r w:rsidRPr="008C79B2">
        <w:rPr>
          <w:rFonts w:asciiTheme="minorHAnsi" w:hAnsiTheme="minorHAnsi" w:cstheme="minorHAnsi"/>
          <w:sz w:val="22"/>
          <w:szCs w:val="22"/>
        </w:rPr>
        <w:br/>
      </w:r>
      <w:r w:rsidRPr="008C79B2">
        <w:rPr>
          <w:rFonts w:asciiTheme="minorHAnsi" w:hAnsiTheme="minorHAnsi" w:cstheme="minorHAnsi"/>
          <w:sz w:val="22"/>
          <w:szCs w:val="22"/>
        </w:rPr>
        <w:t xml:space="preserve">do turistickej infraštruktúry malých rozmerov na verejné využitie, podpora na investície </w:t>
      </w:r>
      <w:r w:rsidRPr="008C79B2">
        <w:rPr>
          <w:rFonts w:asciiTheme="minorHAnsi" w:hAnsiTheme="minorHAnsi" w:cstheme="minorHAnsi"/>
          <w:sz w:val="22"/>
          <w:szCs w:val="22"/>
        </w:rPr>
        <w:br/>
      </w:r>
      <w:r w:rsidRPr="008C79B2">
        <w:rPr>
          <w:rFonts w:asciiTheme="minorHAnsi" w:hAnsiTheme="minorHAnsi" w:cstheme="minorHAnsi"/>
          <w:sz w:val="22"/>
          <w:szCs w:val="22"/>
        </w:rPr>
        <w:t>do vytvárania, zlepšovania alebo rozširovania miestnych základných služieb pre vidiecke obyvateľstvo vrátane voľného času a kultúry a súvisiacej infraštruktúry</w:t>
      </w:r>
    </w:p>
    <w:p w:rsidRPr="008C79B2" w:rsidR="00533705" w:rsidP="002F2D67" w:rsidRDefault="00533705" w14:paraId="5DF592CC" w14:textId="5E949CB3">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 xml:space="preserve">Podpora na prevenciu škôd v lesoch spôsobených lesnými požiarmi a prírodnými katastrofami a katastrofickými udalosťami, podpora na obnovu lesov poškodených lesnými požiarmi a prírodnými katastrofami a katastrofickými udalosťami, podpora na investície do zlepšenia odolnosti a environmentálnej hodnoty lesných ekosystémov, podpora investícií do lesníckych technológií a spracovania, </w:t>
      </w:r>
      <w:r w:rsidRPr="008C79B2" w:rsidR="009527A4">
        <w:rPr>
          <w:rFonts w:asciiTheme="minorHAnsi" w:hAnsiTheme="minorHAnsi" w:cstheme="minorHAnsi"/>
          <w:sz w:val="22"/>
          <w:szCs w:val="22"/>
        </w:rPr>
        <w:t xml:space="preserve">podpora </w:t>
      </w:r>
      <w:r w:rsidRPr="008C79B2">
        <w:rPr>
          <w:rFonts w:asciiTheme="minorHAnsi" w:hAnsiTheme="minorHAnsi" w:cstheme="minorHAnsi"/>
          <w:sz w:val="22"/>
          <w:szCs w:val="22"/>
        </w:rPr>
        <w:t>do mobilizácie lesníckych výrobkov a ich uvádzania na trh</w:t>
      </w:r>
    </w:p>
    <w:p w:rsidRPr="008C79B2" w:rsidR="00533705" w:rsidP="002F2D67" w:rsidRDefault="00533705" w14:paraId="310D7580" w14:textId="3403DE54">
      <w:pPr>
        <w:pStyle w:val="Odsekzoznamu"/>
        <w:numPr>
          <w:ilvl w:val="0"/>
          <w:numId w:val="2"/>
        </w:numPr>
        <w:spacing w:before="70" w:after="200" w:line="276" w:lineRule="auto"/>
        <w:jc w:val="both"/>
        <w:rPr>
          <w:rFonts w:asciiTheme="minorHAnsi" w:hAnsiTheme="minorHAnsi" w:cstheme="minorHAnsi"/>
          <w:sz w:val="22"/>
          <w:szCs w:val="22"/>
        </w:rPr>
      </w:pPr>
      <w:r w:rsidRPr="008C79B2">
        <w:rPr>
          <w:rFonts w:asciiTheme="minorHAnsi" w:hAnsiTheme="minorHAnsi" w:cstheme="minorHAnsi"/>
          <w:sz w:val="22"/>
          <w:szCs w:val="22"/>
        </w:rPr>
        <w:t>Podpora na zriaďovanie a prevádzku operačných skupín Európskeho inovačného partnerstva zameraných na produktivitu a udržateľnosť poľnohospodárstva, podpora na pilotné projekty  a na vývoj nových výrobkov, postupov, procesov a technológií, spolupráca medzi malými hospodárskymi subjektmi pri organizácii spoločných pracovných procesov a spoločnom využívaní zariadení a zdrojov a pri rozvoji služieb v oblasti  cestovného ruchu</w:t>
      </w:r>
      <w:r w:rsidRPr="008C79B2" w:rsidR="008B769A">
        <w:rPr>
          <w:rFonts w:asciiTheme="minorHAnsi" w:hAnsiTheme="minorHAnsi" w:cstheme="minorHAnsi"/>
          <w:sz w:val="22"/>
          <w:szCs w:val="22"/>
        </w:rPr>
        <w:t>/</w:t>
      </w:r>
      <w:r w:rsidRPr="008C79B2">
        <w:rPr>
          <w:rFonts w:asciiTheme="minorHAnsi" w:hAnsiTheme="minorHAnsi" w:cstheme="minorHAnsi"/>
          <w:sz w:val="22"/>
          <w:szCs w:val="22"/>
        </w:rPr>
        <w:t>ich uvádzania na trh, podpora na horizontálnu a vertikálnu spoluprácu medzi subjektmi dodávateľského reťazca pri zriaďovaní a rozvoji krátkych dodávateľských reťazcov a miestnych trhov</w:t>
      </w:r>
    </w:p>
    <w:p w:rsidRPr="008C79B2" w:rsidR="002F7E7C" w:rsidP="002F2D67" w:rsidRDefault="0034776C" w14:paraId="07E1A35D" w14:textId="77777777">
      <w:pPr>
        <w:spacing w:before="70" w:line="276" w:lineRule="auto"/>
        <w:jc w:val="both"/>
        <w:rPr>
          <w:rFonts w:asciiTheme="minorHAnsi" w:hAnsiTheme="minorHAnsi" w:cstheme="minorHAnsi"/>
          <w:sz w:val="22"/>
          <w:szCs w:val="22"/>
        </w:rPr>
      </w:pPr>
      <w:r w:rsidRPr="008C79B2">
        <w:rPr>
          <w:rFonts w:asciiTheme="minorHAnsi" w:hAnsiTheme="minorHAnsi" w:cstheme="minorHAnsi"/>
          <w:sz w:val="22"/>
          <w:szCs w:val="22"/>
        </w:rPr>
        <w:t>Rozvojové stratégie</w:t>
      </w:r>
      <w:r w:rsidRPr="008C79B2" w:rsidR="001604F2">
        <w:rPr>
          <w:rFonts w:asciiTheme="minorHAnsi" w:hAnsiTheme="minorHAnsi" w:cstheme="minorHAnsi"/>
          <w:sz w:val="22"/>
          <w:szCs w:val="22"/>
        </w:rPr>
        <w:t xml:space="preserve"> </w:t>
      </w:r>
      <w:r w:rsidRPr="008C79B2" w:rsidR="004A37AC">
        <w:rPr>
          <w:rFonts w:asciiTheme="minorHAnsi" w:hAnsiTheme="minorHAnsi" w:cstheme="minorHAnsi"/>
          <w:sz w:val="22"/>
          <w:szCs w:val="22"/>
        </w:rPr>
        <w:t xml:space="preserve">MAS </w:t>
      </w:r>
      <w:r w:rsidRPr="008C79B2" w:rsidR="001604F2">
        <w:rPr>
          <w:rFonts w:asciiTheme="minorHAnsi" w:hAnsiTheme="minorHAnsi" w:cstheme="minorHAnsi"/>
          <w:sz w:val="22"/>
          <w:szCs w:val="22"/>
        </w:rPr>
        <w:t xml:space="preserve">sa </w:t>
      </w:r>
      <w:r w:rsidRPr="008C79B2" w:rsidR="00FA78EB">
        <w:rPr>
          <w:rFonts w:asciiTheme="minorHAnsi" w:hAnsiTheme="minorHAnsi" w:cstheme="minorHAnsi"/>
          <w:sz w:val="22"/>
          <w:szCs w:val="22"/>
        </w:rPr>
        <w:t xml:space="preserve">v súčasnom programovom období </w:t>
      </w:r>
      <w:r w:rsidRPr="008C79B2" w:rsidR="001604F2">
        <w:rPr>
          <w:rFonts w:asciiTheme="minorHAnsi" w:hAnsiTheme="minorHAnsi" w:cstheme="minorHAnsi"/>
          <w:sz w:val="22"/>
          <w:szCs w:val="22"/>
        </w:rPr>
        <w:t>implementujú kombináciou finančných prostriedkov z</w:t>
      </w:r>
      <w:r w:rsidRPr="008C79B2">
        <w:rPr>
          <w:rFonts w:asciiTheme="minorHAnsi" w:hAnsiTheme="minorHAnsi" w:cstheme="minorHAnsi"/>
          <w:sz w:val="22"/>
          <w:szCs w:val="22"/>
        </w:rPr>
        <w:t> Programu rozvoja vidieka 2014 – 2020 a Integrovaného regionálneho operačného programu</w:t>
      </w:r>
      <w:r w:rsidRPr="008C79B2" w:rsidR="00FA78EB">
        <w:rPr>
          <w:rFonts w:asciiTheme="minorHAnsi" w:hAnsiTheme="minorHAnsi" w:cstheme="minorHAnsi"/>
          <w:sz w:val="22"/>
          <w:szCs w:val="22"/>
        </w:rPr>
        <w:t xml:space="preserve"> 2014 </w:t>
      </w:r>
      <w:r w:rsidRPr="008C79B2" w:rsidR="00F25AA4">
        <w:rPr>
          <w:rFonts w:asciiTheme="minorHAnsi" w:hAnsiTheme="minorHAnsi" w:cstheme="minorHAnsi"/>
          <w:sz w:val="22"/>
          <w:szCs w:val="22"/>
        </w:rPr>
        <w:t>–</w:t>
      </w:r>
      <w:r w:rsidRPr="008C79B2" w:rsidR="00FA78EB">
        <w:rPr>
          <w:rFonts w:asciiTheme="minorHAnsi" w:hAnsiTheme="minorHAnsi" w:cstheme="minorHAnsi"/>
          <w:sz w:val="22"/>
          <w:szCs w:val="22"/>
        </w:rPr>
        <w:t xml:space="preserve"> 2020</w:t>
      </w:r>
      <w:r w:rsidRPr="008C79B2" w:rsidR="00F25AA4">
        <w:rPr>
          <w:rFonts w:asciiTheme="minorHAnsi" w:hAnsiTheme="minorHAnsi" w:cstheme="minorHAnsi"/>
          <w:sz w:val="22"/>
          <w:szCs w:val="22"/>
        </w:rPr>
        <w:t>.</w:t>
      </w:r>
      <w:r w:rsidRPr="008C79B2">
        <w:rPr>
          <w:rFonts w:asciiTheme="minorHAnsi" w:hAnsiTheme="minorHAnsi" w:cstheme="minorHAnsi"/>
          <w:sz w:val="22"/>
          <w:szCs w:val="22"/>
        </w:rPr>
        <w:t xml:space="preserve"> </w:t>
      </w:r>
    </w:p>
    <w:p w:rsidRPr="008C79B2" w:rsidR="00344C63" w:rsidP="00344C63" w:rsidRDefault="00F901D8" w14:paraId="6850E1A0" w14:textId="7BE1679D">
      <w:pPr>
        <w:spacing w:before="70" w:line="276" w:lineRule="auto"/>
        <w:jc w:val="both"/>
        <w:rPr>
          <w:rFonts w:asciiTheme="minorHAnsi" w:hAnsiTheme="minorHAnsi" w:cstheme="minorHAnsi"/>
          <w:sz w:val="22"/>
          <w:szCs w:val="22"/>
        </w:rPr>
      </w:pPr>
      <w:r w:rsidRPr="008C79B2">
        <w:rPr>
          <w:rFonts w:asciiTheme="minorHAnsi" w:hAnsiTheme="minorHAnsi" w:cstheme="minorHAnsi"/>
          <w:sz w:val="22"/>
          <w:szCs w:val="22"/>
        </w:rPr>
        <w:t xml:space="preserve">Základná alokácia pre </w:t>
      </w:r>
      <w:r w:rsidRPr="008C79B2" w:rsidR="0034776C">
        <w:rPr>
          <w:rFonts w:asciiTheme="minorHAnsi" w:hAnsiTheme="minorHAnsi" w:cstheme="minorHAnsi"/>
          <w:sz w:val="22"/>
          <w:szCs w:val="22"/>
        </w:rPr>
        <w:t xml:space="preserve">MAS </w:t>
      </w:r>
      <w:r w:rsidRPr="008C79B2">
        <w:rPr>
          <w:rFonts w:asciiTheme="minorHAnsi" w:hAnsiTheme="minorHAnsi" w:cstheme="minorHAnsi"/>
          <w:sz w:val="22"/>
          <w:szCs w:val="22"/>
        </w:rPr>
        <w:t>na</w:t>
      </w:r>
      <w:r w:rsidRPr="008C79B2" w:rsidR="0034776C">
        <w:rPr>
          <w:rFonts w:asciiTheme="minorHAnsi" w:hAnsiTheme="minorHAnsi" w:cstheme="minorHAnsi"/>
          <w:sz w:val="22"/>
          <w:szCs w:val="22"/>
        </w:rPr>
        <w:t xml:space="preserve"> území Bratislavského samosprávneho kraja  </w:t>
      </w:r>
      <w:r w:rsidRPr="008C79B2">
        <w:rPr>
          <w:rFonts w:asciiTheme="minorHAnsi" w:hAnsiTheme="minorHAnsi" w:cstheme="minorHAnsi"/>
          <w:sz w:val="22"/>
          <w:szCs w:val="22"/>
        </w:rPr>
        <w:t xml:space="preserve">predstavuje </w:t>
      </w:r>
      <w:r w:rsidRPr="008C79B2" w:rsidR="0029276E">
        <w:rPr>
          <w:rFonts w:asciiTheme="minorHAnsi" w:hAnsiTheme="minorHAnsi" w:cstheme="minorHAnsi"/>
          <w:sz w:val="22"/>
          <w:szCs w:val="22"/>
        </w:rPr>
        <w:t xml:space="preserve">sumu </w:t>
      </w:r>
      <w:r w:rsidRPr="008C79B2" w:rsidR="00E80CA5">
        <w:rPr>
          <w:rFonts w:asciiTheme="minorHAnsi" w:hAnsiTheme="minorHAnsi" w:cstheme="minorHAnsi"/>
          <w:b/>
          <w:sz w:val="22"/>
          <w:szCs w:val="22"/>
        </w:rPr>
        <w:t>5 210 383,82 EUR</w:t>
      </w:r>
      <w:r w:rsidRPr="008C79B2" w:rsidR="0029276E">
        <w:rPr>
          <w:rFonts w:asciiTheme="minorHAnsi" w:hAnsiTheme="minorHAnsi" w:cstheme="minorHAnsi"/>
          <w:b/>
          <w:sz w:val="22"/>
          <w:szCs w:val="22"/>
        </w:rPr>
        <w:t>, pričom výška sumy z</w:t>
      </w:r>
      <w:r w:rsidRPr="008C79B2">
        <w:rPr>
          <w:rFonts w:asciiTheme="minorHAnsi" w:hAnsiTheme="minorHAnsi" w:cstheme="minorHAnsi"/>
          <w:b/>
          <w:sz w:val="22"/>
          <w:szCs w:val="22"/>
        </w:rPr>
        <w:t xml:space="preserve"> alokačnej časti </w:t>
      </w:r>
      <w:r w:rsidRPr="008C79B2" w:rsidR="0029276E">
        <w:rPr>
          <w:rFonts w:asciiTheme="minorHAnsi" w:hAnsiTheme="minorHAnsi" w:cstheme="minorHAnsi"/>
          <w:b/>
          <w:sz w:val="22"/>
          <w:szCs w:val="22"/>
        </w:rPr>
        <w:t xml:space="preserve">PRV je vo výške 4 023 980, 80 </w:t>
      </w:r>
      <w:r w:rsidRPr="008C79B2">
        <w:rPr>
          <w:rFonts w:asciiTheme="minorHAnsi" w:hAnsiTheme="minorHAnsi" w:cstheme="minorHAnsi"/>
          <w:b/>
          <w:sz w:val="22"/>
          <w:szCs w:val="22"/>
        </w:rPr>
        <w:t>EUR</w:t>
      </w:r>
      <w:r w:rsidRPr="008C79B2" w:rsidR="0029276E">
        <w:rPr>
          <w:rFonts w:asciiTheme="minorHAnsi" w:hAnsiTheme="minorHAnsi" w:cstheme="minorHAnsi"/>
          <w:b/>
          <w:sz w:val="22"/>
          <w:szCs w:val="22"/>
        </w:rPr>
        <w:t xml:space="preserve">  a výška sumy z</w:t>
      </w:r>
      <w:r w:rsidRPr="008C79B2">
        <w:rPr>
          <w:rFonts w:asciiTheme="minorHAnsi" w:hAnsiTheme="minorHAnsi" w:cstheme="minorHAnsi"/>
          <w:b/>
          <w:sz w:val="22"/>
          <w:szCs w:val="22"/>
        </w:rPr>
        <w:t xml:space="preserve"> alokačnej časti </w:t>
      </w:r>
      <w:r w:rsidRPr="008C79B2" w:rsidR="0029276E">
        <w:rPr>
          <w:rFonts w:asciiTheme="minorHAnsi" w:hAnsiTheme="minorHAnsi" w:cstheme="minorHAnsi"/>
          <w:b/>
          <w:sz w:val="22"/>
          <w:szCs w:val="22"/>
        </w:rPr>
        <w:t xml:space="preserve">IROP je vo výške 1 186 403, 02 EUR. </w:t>
      </w:r>
    </w:p>
    <w:p w:rsidRPr="008C79B2" w:rsidR="00344C63" w:rsidP="00344C63" w:rsidRDefault="00344C63" w14:paraId="18B7C947" w14:textId="4694A8CF"/>
    <w:p w:rsidRPr="00CE5919" w:rsidR="009427A2" w:rsidP="00344C63" w:rsidRDefault="009427A2" w14:paraId="501CEEC1" w14:textId="733A23F6">
      <w:pPr>
        <w:rPr>
          <w:color w:val="FF0000"/>
        </w:rPr>
      </w:pPr>
    </w:p>
    <w:p w:rsidRPr="00CE5919" w:rsidR="00DB5570" w:rsidP="00344C63" w:rsidRDefault="00DB5570" w14:paraId="18828CDB" w14:textId="77777777">
      <w:pPr>
        <w:rPr>
          <w:color w:val="FF0000"/>
        </w:rPr>
      </w:pPr>
    </w:p>
    <w:p w:rsidRPr="00CE5919" w:rsidR="00772988" w:rsidP="00344C63" w:rsidRDefault="00772988" w14:paraId="31EA88E3" w14:textId="113AB74B">
      <w:pPr>
        <w:rPr>
          <w:color w:val="FF0000"/>
        </w:rPr>
      </w:pPr>
    </w:p>
    <w:p w:rsidRPr="00CE5919" w:rsidR="00DA06F7" w:rsidP="00344C63" w:rsidRDefault="00DA06F7" w14:paraId="149678D6" w14:textId="77777777">
      <w:pPr>
        <w:rPr>
          <w:color w:val="FF0000"/>
        </w:rPr>
      </w:pPr>
    </w:p>
    <w:p w:rsidRPr="001E48EA" w:rsidR="00763F1C" w:rsidP="00772988" w:rsidRDefault="00763F1C" w14:paraId="78BBC0C3" w14:textId="33B91B0E">
      <w:pPr>
        <w:pStyle w:val="Popis"/>
        <w:keepNext/>
        <w:spacing w:before="70" w:line="276" w:lineRule="auto"/>
        <w:jc w:val="center"/>
        <w:rPr>
          <w:rFonts w:asciiTheme="minorHAnsi" w:hAnsiTheme="minorHAnsi" w:cstheme="minorHAnsi"/>
          <w:color w:val="auto"/>
          <w:sz w:val="22"/>
          <w:szCs w:val="22"/>
        </w:rPr>
      </w:pPr>
      <w:r w:rsidRPr="001E48EA">
        <w:rPr>
          <w:rFonts w:asciiTheme="minorHAnsi" w:hAnsiTheme="minorHAnsi" w:cstheme="minorHAnsi"/>
          <w:color w:val="auto"/>
          <w:sz w:val="22"/>
          <w:szCs w:val="22"/>
        </w:rPr>
        <w:lastRenderedPageBreak/>
        <w:t xml:space="preserve">Tabuľka </w:t>
      </w:r>
      <w:r w:rsidRPr="001E48EA" w:rsidR="0048194A">
        <w:rPr>
          <w:rFonts w:asciiTheme="minorHAnsi" w:hAnsiTheme="minorHAnsi" w:cstheme="minorHAnsi"/>
          <w:color w:val="auto"/>
          <w:sz w:val="22"/>
          <w:szCs w:val="22"/>
          <w:shd w:val="clear" w:color="auto" w:fill="E6E6E6"/>
        </w:rPr>
        <w:fldChar w:fldCharType="begin"/>
      </w:r>
      <w:r w:rsidRPr="001E48EA" w:rsidR="0048194A">
        <w:rPr>
          <w:rFonts w:asciiTheme="minorHAnsi" w:hAnsiTheme="minorHAnsi" w:cstheme="minorHAnsi"/>
          <w:color w:val="auto"/>
          <w:sz w:val="22"/>
          <w:szCs w:val="22"/>
        </w:rPr>
        <w:instrText xml:space="preserve"> SEQ Tabuľka \* ARABIC </w:instrText>
      </w:r>
      <w:r w:rsidRPr="001E48EA" w:rsidR="0048194A">
        <w:rPr>
          <w:rFonts w:asciiTheme="minorHAnsi" w:hAnsiTheme="minorHAnsi" w:cstheme="minorHAnsi"/>
          <w:color w:val="auto"/>
          <w:sz w:val="22"/>
          <w:szCs w:val="22"/>
          <w:shd w:val="clear" w:color="auto" w:fill="E6E6E6"/>
        </w:rPr>
        <w:fldChar w:fldCharType="separate"/>
      </w:r>
      <w:r w:rsidRPr="001E48EA" w:rsidR="00CF68BC">
        <w:rPr>
          <w:rFonts w:asciiTheme="minorHAnsi" w:hAnsiTheme="minorHAnsi" w:cstheme="minorHAnsi"/>
          <w:noProof/>
          <w:color w:val="auto"/>
          <w:sz w:val="22"/>
          <w:szCs w:val="22"/>
        </w:rPr>
        <w:t>3</w:t>
      </w:r>
      <w:r w:rsidRPr="001E48EA" w:rsidR="0048194A">
        <w:rPr>
          <w:rFonts w:asciiTheme="minorHAnsi" w:hAnsiTheme="minorHAnsi" w:cstheme="minorHAnsi"/>
          <w:color w:val="auto"/>
          <w:sz w:val="22"/>
          <w:szCs w:val="22"/>
          <w:shd w:val="clear" w:color="auto" w:fill="E6E6E6"/>
        </w:rPr>
        <w:fldChar w:fldCharType="end"/>
      </w:r>
      <w:r w:rsidRPr="001E48EA">
        <w:rPr>
          <w:rFonts w:asciiTheme="minorHAnsi" w:hAnsiTheme="minorHAnsi" w:cstheme="minorHAnsi"/>
          <w:color w:val="auto"/>
          <w:sz w:val="22"/>
          <w:szCs w:val="22"/>
        </w:rPr>
        <w:t xml:space="preserve"> Zoznam schválených MAS s alokáciami na implementáciu rozvojových stratégií v</w:t>
      </w:r>
      <w:r w:rsidRPr="001E48EA" w:rsidR="00772988">
        <w:rPr>
          <w:rFonts w:asciiTheme="minorHAnsi" w:hAnsiTheme="minorHAnsi" w:cstheme="minorHAnsi"/>
          <w:color w:val="auto"/>
          <w:sz w:val="22"/>
          <w:szCs w:val="22"/>
        </w:rPr>
        <w:t xml:space="preserve"> programovom období </w:t>
      </w:r>
      <w:r w:rsidRPr="001E48EA">
        <w:rPr>
          <w:rFonts w:asciiTheme="minorHAnsi" w:hAnsiTheme="minorHAnsi" w:cstheme="minorHAnsi"/>
          <w:color w:val="auto"/>
          <w:sz w:val="22"/>
          <w:szCs w:val="22"/>
        </w:rPr>
        <w:t xml:space="preserve"> 2014 – 2020</w:t>
      </w:r>
    </w:p>
    <w:tbl>
      <w:tblPr>
        <w:tblW w:w="0" w:type="auto"/>
        <w:tblCellMar>
          <w:left w:w="70" w:type="dxa"/>
          <w:right w:w="70" w:type="dxa"/>
        </w:tblCellMar>
        <w:tblLook w:val="04A0" w:firstRow="1" w:lastRow="0" w:firstColumn="1" w:lastColumn="0" w:noHBand="0" w:noVBand="1"/>
      </w:tblPr>
      <w:tblGrid>
        <w:gridCol w:w="2140"/>
        <w:gridCol w:w="1033"/>
        <w:gridCol w:w="2246"/>
        <w:gridCol w:w="1754"/>
        <w:gridCol w:w="1831"/>
      </w:tblGrid>
      <w:tr w:rsidRPr="001E48EA" w:rsidR="001E48EA" w:rsidTr="00344C63" w14:paraId="2582C2DF" w14:textId="77777777">
        <w:trPr>
          <w:trHeight w:val="300"/>
        </w:trPr>
        <w:tc>
          <w:tcPr>
            <w:tcW w:w="0" w:type="auto"/>
            <w:vMerge w:val="restart"/>
            <w:tcBorders>
              <w:top w:val="single" w:color="FFC000" w:sz="8" w:space="0"/>
              <w:left w:val="single" w:color="FFC000" w:sz="8" w:space="0"/>
              <w:bottom w:val="single" w:color="FFC000" w:sz="8" w:space="0"/>
              <w:right w:val="nil"/>
            </w:tcBorders>
            <w:shd w:val="clear" w:color="000000" w:fill="FFC000"/>
            <w:noWrap/>
            <w:vAlign w:val="center"/>
            <w:hideMark/>
          </w:tcPr>
          <w:p w:rsidRPr="001E48EA" w:rsidR="00344C63" w:rsidP="00344C63" w:rsidRDefault="00344C63" w14:paraId="5799EB5E" w14:textId="77777777">
            <w:pPr>
              <w:jc w:val="center"/>
              <w:rPr>
                <w:rFonts w:ascii="Calibri" w:hAnsi="Calibri" w:cs="Calibri"/>
                <w:b/>
                <w:bCs/>
                <w:sz w:val="22"/>
                <w:szCs w:val="22"/>
              </w:rPr>
            </w:pPr>
            <w:r w:rsidRPr="001E48EA">
              <w:rPr>
                <w:rFonts w:ascii="Calibri" w:hAnsi="Calibri" w:cs="Calibri"/>
                <w:b/>
                <w:bCs/>
                <w:sz w:val="22"/>
                <w:szCs w:val="22"/>
              </w:rPr>
              <w:t>Názov MAS</w:t>
            </w:r>
          </w:p>
        </w:tc>
        <w:tc>
          <w:tcPr>
            <w:tcW w:w="0" w:type="auto"/>
            <w:vMerge w:val="restart"/>
            <w:tcBorders>
              <w:top w:val="single" w:color="FFC000" w:sz="8" w:space="0"/>
              <w:left w:val="nil"/>
              <w:bottom w:val="single" w:color="FFC000" w:sz="8" w:space="0"/>
              <w:right w:val="nil"/>
            </w:tcBorders>
            <w:shd w:val="clear" w:color="000000" w:fill="FFC000"/>
            <w:noWrap/>
            <w:vAlign w:val="center"/>
            <w:hideMark/>
          </w:tcPr>
          <w:p w:rsidRPr="001E48EA" w:rsidR="00344C63" w:rsidP="00344C63" w:rsidRDefault="00344C63" w14:paraId="46E74D7D" w14:textId="77777777">
            <w:pPr>
              <w:jc w:val="center"/>
              <w:rPr>
                <w:rFonts w:ascii="Calibri" w:hAnsi="Calibri" w:cs="Calibri"/>
                <w:b/>
                <w:bCs/>
                <w:sz w:val="22"/>
                <w:szCs w:val="22"/>
              </w:rPr>
            </w:pPr>
            <w:r w:rsidRPr="001E48EA">
              <w:rPr>
                <w:rFonts w:ascii="Calibri" w:hAnsi="Calibri" w:cs="Calibri"/>
                <w:b/>
                <w:bCs/>
                <w:sz w:val="22"/>
                <w:szCs w:val="22"/>
              </w:rPr>
              <w:t>IČO</w:t>
            </w:r>
          </w:p>
        </w:tc>
        <w:tc>
          <w:tcPr>
            <w:tcW w:w="0" w:type="auto"/>
            <w:tcBorders>
              <w:top w:val="single" w:color="FFC000" w:sz="8" w:space="0"/>
              <w:left w:val="nil"/>
              <w:bottom w:val="nil"/>
              <w:right w:val="nil"/>
            </w:tcBorders>
            <w:shd w:val="clear" w:color="000000" w:fill="FFC000"/>
            <w:noWrap/>
            <w:vAlign w:val="center"/>
            <w:hideMark/>
          </w:tcPr>
          <w:p w:rsidRPr="001E48EA" w:rsidR="00344C63" w:rsidP="00344C63" w:rsidRDefault="00344C63" w14:paraId="3294942B" w14:textId="77777777">
            <w:pPr>
              <w:jc w:val="center"/>
              <w:rPr>
                <w:rFonts w:ascii="Calibri" w:hAnsi="Calibri" w:cs="Calibri"/>
                <w:b/>
                <w:bCs/>
                <w:sz w:val="22"/>
                <w:szCs w:val="22"/>
              </w:rPr>
            </w:pPr>
            <w:r w:rsidRPr="001E48EA">
              <w:rPr>
                <w:rFonts w:ascii="Calibri" w:hAnsi="Calibri" w:cs="Calibri"/>
                <w:b/>
                <w:bCs/>
                <w:sz w:val="22"/>
                <w:szCs w:val="22"/>
              </w:rPr>
              <w:t>Základná alokácia MAS</w:t>
            </w:r>
          </w:p>
        </w:tc>
        <w:tc>
          <w:tcPr>
            <w:tcW w:w="0" w:type="auto"/>
            <w:vMerge w:val="restart"/>
            <w:tcBorders>
              <w:top w:val="single" w:color="FFC000" w:sz="8" w:space="0"/>
              <w:left w:val="nil"/>
              <w:bottom w:val="single" w:color="FFC000" w:sz="8" w:space="0"/>
              <w:right w:val="nil"/>
            </w:tcBorders>
            <w:shd w:val="clear" w:color="000000" w:fill="FFC000"/>
            <w:noWrap/>
            <w:vAlign w:val="center"/>
            <w:hideMark/>
          </w:tcPr>
          <w:p w:rsidRPr="001E48EA" w:rsidR="00EB0580" w:rsidP="00344C63" w:rsidRDefault="00344C63" w14:paraId="1498DC80" w14:textId="77777777">
            <w:pPr>
              <w:jc w:val="center"/>
              <w:rPr>
                <w:rFonts w:ascii="Calibri" w:hAnsi="Calibri" w:cs="Calibri"/>
                <w:b/>
                <w:bCs/>
                <w:sz w:val="22"/>
                <w:szCs w:val="22"/>
              </w:rPr>
            </w:pPr>
            <w:r w:rsidRPr="001E48EA">
              <w:rPr>
                <w:rFonts w:ascii="Calibri" w:hAnsi="Calibri" w:cs="Calibri"/>
                <w:b/>
                <w:bCs/>
                <w:sz w:val="22"/>
                <w:szCs w:val="22"/>
              </w:rPr>
              <w:t>Alokácia časť PRV</w:t>
            </w:r>
            <w:r w:rsidRPr="001E48EA" w:rsidR="00EB0580">
              <w:rPr>
                <w:rFonts w:ascii="Calibri" w:hAnsi="Calibri" w:cs="Calibri"/>
                <w:b/>
                <w:bCs/>
                <w:sz w:val="22"/>
                <w:szCs w:val="22"/>
              </w:rPr>
              <w:t xml:space="preserve"> </w:t>
            </w:r>
          </w:p>
          <w:p w:rsidRPr="001E48EA" w:rsidR="00344C63" w:rsidP="00344C63" w:rsidRDefault="00EB0580" w14:paraId="090514B5" w14:textId="5E7DA110">
            <w:pPr>
              <w:jc w:val="center"/>
              <w:rPr>
                <w:rFonts w:ascii="Calibri" w:hAnsi="Calibri" w:cs="Calibri"/>
                <w:b/>
                <w:bCs/>
                <w:sz w:val="22"/>
                <w:szCs w:val="22"/>
              </w:rPr>
            </w:pPr>
            <w:r w:rsidRPr="001E48EA">
              <w:rPr>
                <w:rFonts w:ascii="Calibri" w:hAnsi="Calibri" w:cs="Calibri"/>
                <w:b/>
                <w:bCs/>
                <w:sz w:val="22"/>
                <w:szCs w:val="22"/>
              </w:rPr>
              <w:t>v €</w:t>
            </w:r>
          </w:p>
        </w:tc>
        <w:tc>
          <w:tcPr>
            <w:tcW w:w="0" w:type="auto"/>
            <w:vMerge w:val="restart"/>
            <w:tcBorders>
              <w:top w:val="single" w:color="FFC000" w:sz="8" w:space="0"/>
              <w:left w:val="nil"/>
              <w:bottom w:val="single" w:color="FFC000" w:sz="8" w:space="0"/>
              <w:right w:val="single" w:color="FFC000" w:sz="8" w:space="0"/>
            </w:tcBorders>
            <w:shd w:val="clear" w:color="000000" w:fill="FFC000"/>
            <w:noWrap/>
            <w:vAlign w:val="center"/>
            <w:hideMark/>
          </w:tcPr>
          <w:p w:rsidRPr="001E48EA" w:rsidR="00EB0580" w:rsidP="00EB0580" w:rsidRDefault="00344C63" w14:paraId="5480710B" w14:textId="77777777">
            <w:pPr>
              <w:jc w:val="center"/>
              <w:rPr>
                <w:rFonts w:ascii="Calibri" w:hAnsi="Calibri" w:cs="Calibri"/>
                <w:b/>
                <w:bCs/>
                <w:sz w:val="22"/>
                <w:szCs w:val="22"/>
              </w:rPr>
            </w:pPr>
            <w:r w:rsidRPr="001E48EA">
              <w:rPr>
                <w:rFonts w:ascii="Calibri" w:hAnsi="Calibri" w:cs="Calibri"/>
                <w:b/>
                <w:bCs/>
                <w:sz w:val="22"/>
                <w:szCs w:val="22"/>
              </w:rPr>
              <w:t>Alokácia časť IROP</w:t>
            </w:r>
            <w:r w:rsidRPr="001E48EA" w:rsidR="00EB0580">
              <w:rPr>
                <w:rFonts w:ascii="Calibri" w:hAnsi="Calibri" w:cs="Calibri"/>
                <w:b/>
                <w:bCs/>
                <w:sz w:val="22"/>
                <w:szCs w:val="22"/>
              </w:rPr>
              <w:t xml:space="preserve"> </w:t>
            </w:r>
          </w:p>
          <w:p w:rsidRPr="001E48EA" w:rsidR="00344C63" w:rsidP="00EB0580" w:rsidRDefault="00EB0580" w14:paraId="22F82A7D" w14:textId="71C959A1">
            <w:pPr>
              <w:jc w:val="center"/>
              <w:rPr>
                <w:rFonts w:ascii="Calibri" w:hAnsi="Calibri" w:cs="Calibri"/>
                <w:b/>
                <w:bCs/>
                <w:sz w:val="22"/>
                <w:szCs w:val="22"/>
              </w:rPr>
            </w:pPr>
            <w:r w:rsidRPr="001E48EA">
              <w:rPr>
                <w:rFonts w:ascii="Calibri" w:hAnsi="Calibri" w:cs="Calibri"/>
                <w:b/>
                <w:bCs/>
                <w:sz w:val="22"/>
                <w:szCs w:val="22"/>
              </w:rPr>
              <w:t>v €</w:t>
            </w:r>
          </w:p>
        </w:tc>
      </w:tr>
      <w:tr w:rsidRPr="001E48EA" w:rsidR="001E48EA" w:rsidTr="00344C63" w14:paraId="32B1E37C" w14:textId="77777777">
        <w:trPr>
          <w:trHeight w:val="300"/>
        </w:trPr>
        <w:tc>
          <w:tcPr>
            <w:tcW w:w="0" w:type="auto"/>
            <w:vMerge/>
            <w:tcBorders>
              <w:top w:val="single" w:color="FFC000" w:sz="8" w:space="0"/>
              <w:left w:val="single" w:color="FFC000" w:sz="8" w:space="0"/>
              <w:bottom w:val="single" w:color="FFC000" w:sz="8" w:space="0"/>
              <w:right w:val="nil"/>
            </w:tcBorders>
            <w:vAlign w:val="center"/>
            <w:hideMark/>
          </w:tcPr>
          <w:p w:rsidRPr="001E48EA" w:rsidR="00344C63" w:rsidP="00344C63" w:rsidRDefault="00344C63" w14:paraId="247AA71A" w14:textId="77777777">
            <w:pPr>
              <w:rPr>
                <w:rFonts w:ascii="Calibri" w:hAnsi="Calibri" w:cs="Calibri"/>
                <w:b/>
                <w:bCs/>
                <w:sz w:val="22"/>
                <w:szCs w:val="22"/>
              </w:rPr>
            </w:pPr>
          </w:p>
        </w:tc>
        <w:tc>
          <w:tcPr>
            <w:tcW w:w="0" w:type="auto"/>
            <w:vMerge/>
            <w:tcBorders>
              <w:top w:val="single" w:color="FFC000" w:sz="8" w:space="0"/>
              <w:left w:val="nil"/>
              <w:bottom w:val="single" w:color="FFC000" w:sz="8" w:space="0"/>
              <w:right w:val="nil"/>
            </w:tcBorders>
            <w:vAlign w:val="center"/>
            <w:hideMark/>
          </w:tcPr>
          <w:p w:rsidRPr="001E48EA" w:rsidR="00344C63" w:rsidP="00344C63" w:rsidRDefault="00344C63" w14:paraId="10694BDE" w14:textId="77777777">
            <w:pPr>
              <w:rPr>
                <w:rFonts w:ascii="Calibri" w:hAnsi="Calibri" w:cs="Calibri"/>
                <w:b/>
                <w:bCs/>
                <w:sz w:val="22"/>
                <w:szCs w:val="22"/>
              </w:rPr>
            </w:pPr>
          </w:p>
        </w:tc>
        <w:tc>
          <w:tcPr>
            <w:tcW w:w="0" w:type="auto"/>
            <w:tcBorders>
              <w:top w:val="nil"/>
              <w:left w:val="nil"/>
              <w:bottom w:val="single" w:color="FFC000" w:sz="8" w:space="0"/>
              <w:right w:val="nil"/>
            </w:tcBorders>
            <w:shd w:val="clear" w:color="000000" w:fill="FFC000"/>
            <w:noWrap/>
            <w:vAlign w:val="center"/>
            <w:hideMark/>
          </w:tcPr>
          <w:p w:rsidRPr="001E48EA" w:rsidR="00344C63" w:rsidP="00344C63" w:rsidRDefault="00344C63" w14:paraId="329038B3" w14:textId="4AAAEEFC">
            <w:pPr>
              <w:jc w:val="center"/>
              <w:rPr>
                <w:rFonts w:ascii="Calibri" w:hAnsi="Calibri" w:cs="Calibri"/>
                <w:b/>
                <w:bCs/>
                <w:sz w:val="22"/>
                <w:szCs w:val="22"/>
              </w:rPr>
            </w:pPr>
            <w:r w:rsidRPr="001E48EA">
              <w:rPr>
                <w:rFonts w:ascii="Calibri" w:hAnsi="Calibri" w:cs="Calibri"/>
                <w:b/>
                <w:bCs/>
                <w:sz w:val="22"/>
                <w:szCs w:val="22"/>
              </w:rPr>
              <w:t>(PRV +IROP)</w:t>
            </w:r>
            <w:r w:rsidRPr="001E48EA" w:rsidR="00EB0580">
              <w:rPr>
                <w:rFonts w:ascii="Calibri" w:hAnsi="Calibri" w:cs="Calibri"/>
                <w:b/>
                <w:bCs/>
                <w:sz w:val="22"/>
                <w:szCs w:val="22"/>
              </w:rPr>
              <w:t xml:space="preserve"> v €</w:t>
            </w:r>
          </w:p>
        </w:tc>
        <w:tc>
          <w:tcPr>
            <w:tcW w:w="0" w:type="auto"/>
            <w:vMerge/>
            <w:tcBorders>
              <w:top w:val="single" w:color="FFC000" w:sz="8" w:space="0"/>
              <w:left w:val="nil"/>
              <w:bottom w:val="single" w:color="FFC000" w:sz="8" w:space="0"/>
              <w:right w:val="nil"/>
            </w:tcBorders>
            <w:vAlign w:val="center"/>
            <w:hideMark/>
          </w:tcPr>
          <w:p w:rsidRPr="001E48EA" w:rsidR="00344C63" w:rsidP="00344C63" w:rsidRDefault="00344C63" w14:paraId="61DBF594" w14:textId="77777777">
            <w:pPr>
              <w:rPr>
                <w:rFonts w:ascii="Calibri" w:hAnsi="Calibri" w:cs="Calibri"/>
                <w:b/>
                <w:bCs/>
                <w:sz w:val="22"/>
                <w:szCs w:val="22"/>
              </w:rPr>
            </w:pPr>
          </w:p>
        </w:tc>
        <w:tc>
          <w:tcPr>
            <w:tcW w:w="0" w:type="auto"/>
            <w:vMerge/>
            <w:tcBorders>
              <w:top w:val="single" w:color="FFC000" w:sz="8" w:space="0"/>
              <w:left w:val="nil"/>
              <w:bottom w:val="single" w:color="FFC000" w:sz="8" w:space="0"/>
              <w:right w:val="single" w:color="FFC000" w:sz="8" w:space="0"/>
            </w:tcBorders>
            <w:vAlign w:val="center"/>
            <w:hideMark/>
          </w:tcPr>
          <w:p w:rsidRPr="001E48EA" w:rsidR="00344C63" w:rsidP="00344C63" w:rsidRDefault="00344C63" w14:paraId="4E6924B4" w14:textId="77777777">
            <w:pPr>
              <w:rPr>
                <w:rFonts w:ascii="Calibri" w:hAnsi="Calibri" w:cs="Calibri"/>
                <w:b/>
                <w:bCs/>
                <w:sz w:val="22"/>
                <w:szCs w:val="22"/>
              </w:rPr>
            </w:pPr>
          </w:p>
        </w:tc>
      </w:tr>
      <w:tr w:rsidRPr="001E48EA" w:rsidR="001E48EA" w:rsidTr="00344C63" w14:paraId="49F8557D" w14:textId="77777777">
        <w:trPr>
          <w:trHeight w:val="300"/>
        </w:trPr>
        <w:tc>
          <w:tcPr>
            <w:tcW w:w="0" w:type="auto"/>
            <w:tcBorders>
              <w:top w:val="nil"/>
              <w:left w:val="single" w:color="FFD966" w:sz="8" w:space="0"/>
              <w:bottom w:val="single" w:color="FFD966" w:sz="8" w:space="0"/>
              <w:right w:val="single" w:color="FFD966" w:sz="8" w:space="0"/>
            </w:tcBorders>
            <w:shd w:val="clear" w:color="000000" w:fill="FFF2CC"/>
            <w:noWrap/>
            <w:vAlign w:val="center"/>
            <w:hideMark/>
          </w:tcPr>
          <w:p w:rsidRPr="001E48EA" w:rsidR="00344C63" w:rsidP="00344C63" w:rsidRDefault="00344C63" w14:paraId="6D70DA92" w14:textId="77777777">
            <w:pPr>
              <w:rPr>
                <w:rFonts w:ascii="Calibri" w:hAnsi="Calibri" w:cs="Calibri"/>
                <w:b/>
                <w:bCs/>
                <w:sz w:val="22"/>
                <w:szCs w:val="22"/>
              </w:rPr>
            </w:pPr>
            <w:r w:rsidRPr="001E48EA">
              <w:rPr>
                <w:rFonts w:ascii="Calibri" w:hAnsi="Calibri" w:cs="Calibri"/>
                <w:b/>
                <w:bCs/>
                <w:sz w:val="22"/>
                <w:szCs w:val="22"/>
              </w:rPr>
              <w:t>Malokarpatský región</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344C63" w:rsidRDefault="00344C63" w14:paraId="1D7DFAAB" w14:textId="77777777">
            <w:pPr>
              <w:jc w:val="right"/>
              <w:rPr>
                <w:rFonts w:ascii="Calibri" w:hAnsi="Calibri" w:cs="Calibri"/>
                <w:sz w:val="22"/>
                <w:szCs w:val="22"/>
              </w:rPr>
            </w:pPr>
            <w:r w:rsidRPr="001E48EA">
              <w:rPr>
                <w:rFonts w:ascii="Calibri" w:hAnsi="Calibri" w:cs="Calibri"/>
                <w:sz w:val="22"/>
                <w:szCs w:val="22"/>
              </w:rPr>
              <w:t>42364892</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05062DB1" w14:textId="77777777">
            <w:pPr>
              <w:jc w:val="center"/>
              <w:rPr>
                <w:rFonts w:ascii="Calibri" w:hAnsi="Calibri" w:cs="Calibri"/>
                <w:sz w:val="22"/>
                <w:szCs w:val="22"/>
              </w:rPr>
            </w:pPr>
            <w:r w:rsidRPr="001E48EA">
              <w:rPr>
                <w:rFonts w:ascii="Calibri" w:hAnsi="Calibri" w:cs="Calibri"/>
                <w:sz w:val="22"/>
                <w:szCs w:val="22"/>
              </w:rPr>
              <w:t>1 294 430,51</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5913A249" w14:textId="77777777">
            <w:pPr>
              <w:jc w:val="center"/>
              <w:rPr>
                <w:rFonts w:ascii="Calibri" w:hAnsi="Calibri" w:cs="Calibri"/>
                <w:sz w:val="22"/>
                <w:szCs w:val="22"/>
              </w:rPr>
            </w:pPr>
            <w:r w:rsidRPr="001E48EA">
              <w:rPr>
                <w:rFonts w:ascii="Calibri" w:hAnsi="Calibri" w:cs="Calibri"/>
                <w:sz w:val="22"/>
                <w:szCs w:val="22"/>
              </w:rPr>
              <w:t>1 024 757,49</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6145B331" w14:textId="77777777">
            <w:pPr>
              <w:jc w:val="center"/>
              <w:rPr>
                <w:rFonts w:ascii="Calibri" w:hAnsi="Calibri" w:cs="Calibri"/>
                <w:sz w:val="22"/>
                <w:szCs w:val="22"/>
              </w:rPr>
            </w:pPr>
            <w:r w:rsidRPr="001E48EA">
              <w:rPr>
                <w:rFonts w:ascii="Calibri" w:hAnsi="Calibri" w:cs="Calibri"/>
                <w:sz w:val="22"/>
                <w:szCs w:val="22"/>
              </w:rPr>
              <w:t>269 673,02</w:t>
            </w:r>
          </w:p>
        </w:tc>
      </w:tr>
      <w:tr w:rsidRPr="001E48EA" w:rsidR="001E48EA" w:rsidTr="00344C63" w14:paraId="38C5359E" w14:textId="77777777">
        <w:trPr>
          <w:trHeight w:val="300"/>
        </w:trPr>
        <w:tc>
          <w:tcPr>
            <w:tcW w:w="0" w:type="auto"/>
            <w:tcBorders>
              <w:top w:val="nil"/>
              <w:left w:val="single" w:color="FFD966" w:sz="8" w:space="0"/>
              <w:bottom w:val="single" w:color="FFD966" w:sz="8" w:space="0"/>
              <w:right w:val="single" w:color="FFD966" w:sz="8" w:space="0"/>
            </w:tcBorders>
            <w:shd w:val="clear" w:color="auto" w:fill="auto"/>
            <w:noWrap/>
            <w:vAlign w:val="center"/>
            <w:hideMark/>
          </w:tcPr>
          <w:p w:rsidRPr="001E48EA" w:rsidR="00344C63" w:rsidP="00344C63" w:rsidRDefault="00344C63" w14:paraId="56F46B75" w14:textId="77777777">
            <w:pPr>
              <w:rPr>
                <w:rFonts w:ascii="Calibri" w:hAnsi="Calibri" w:cs="Calibri"/>
                <w:b/>
                <w:bCs/>
                <w:sz w:val="22"/>
                <w:szCs w:val="22"/>
              </w:rPr>
            </w:pPr>
            <w:r w:rsidRPr="001E48EA">
              <w:rPr>
                <w:rFonts w:ascii="Calibri" w:hAnsi="Calibri" w:cs="Calibri"/>
                <w:b/>
                <w:bCs/>
                <w:sz w:val="22"/>
                <w:szCs w:val="22"/>
              </w:rPr>
              <w:t>Podhoran</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344C63" w:rsidRDefault="00344C63" w14:paraId="79CB598B" w14:textId="77777777">
            <w:pPr>
              <w:jc w:val="right"/>
              <w:rPr>
                <w:rFonts w:ascii="Calibri" w:hAnsi="Calibri" w:cs="Calibri"/>
                <w:sz w:val="22"/>
                <w:szCs w:val="22"/>
              </w:rPr>
            </w:pPr>
            <w:r w:rsidRPr="001E48EA">
              <w:rPr>
                <w:rFonts w:ascii="Calibri" w:hAnsi="Calibri" w:cs="Calibri"/>
                <w:sz w:val="22"/>
                <w:szCs w:val="22"/>
              </w:rPr>
              <w:t>45013284</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093714DF" w14:textId="77777777">
            <w:pPr>
              <w:jc w:val="center"/>
              <w:rPr>
                <w:rFonts w:ascii="Calibri" w:hAnsi="Calibri" w:cs="Calibri"/>
                <w:sz w:val="22"/>
                <w:szCs w:val="22"/>
              </w:rPr>
            </w:pPr>
            <w:r w:rsidRPr="001E48EA">
              <w:rPr>
                <w:rFonts w:ascii="Calibri" w:hAnsi="Calibri" w:cs="Calibri"/>
                <w:sz w:val="22"/>
                <w:szCs w:val="22"/>
              </w:rPr>
              <w:t>1 129 531,31</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21286DBB" w14:textId="77777777">
            <w:pPr>
              <w:jc w:val="center"/>
              <w:rPr>
                <w:rFonts w:ascii="Calibri" w:hAnsi="Calibri" w:cs="Calibri"/>
                <w:sz w:val="22"/>
                <w:szCs w:val="22"/>
              </w:rPr>
            </w:pPr>
            <w:r w:rsidRPr="001E48EA">
              <w:rPr>
                <w:rFonts w:ascii="Calibri" w:hAnsi="Calibri" w:cs="Calibri"/>
                <w:sz w:val="22"/>
                <w:szCs w:val="22"/>
              </w:rPr>
              <w:t>795 101,31</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270653AF" w14:textId="77777777">
            <w:pPr>
              <w:jc w:val="center"/>
              <w:rPr>
                <w:rFonts w:ascii="Calibri" w:hAnsi="Calibri" w:cs="Calibri"/>
                <w:sz w:val="22"/>
                <w:szCs w:val="22"/>
              </w:rPr>
            </w:pPr>
            <w:r w:rsidRPr="001E48EA">
              <w:rPr>
                <w:rFonts w:ascii="Calibri" w:hAnsi="Calibri" w:cs="Calibri"/>
                <w:sz w:val="22"/>
                <w:szCs w:val="22"/>
              </w:rPr>
              <w:t>334 430,00</w:t>
            </w:r>
          </w:p>
        </w:tc>
      </w:tr>
      <w:tr w:rsidRPr="001E48EA" w:rsidR="001E48EA" w:rsidTr="00344C63" w14:paraId="21A7C0DE" w14:textId="77777777">
        <w:trPr>
          <w:trHeight w:val="300"/>
        </w:trPr>
        <w:tc>
          <w:tcPr>
            <w:tcW w:w="0" w:type="auto"/>
            <w:tcBorders>
              <w:top w:val="nil"/>
              <w:left w:val="single" w:color="FFD966" w:sz="8" w:space="0"/>
              <w:bottom w:val="single" w:color="FFD966" w:sz="8" w:space="0"/>
              <w:right w:val="single" w:color="FFD966" w:sz="8" w:space="0"/>
            </w:tcBorders>
            <w:shd w:val="clear" w:color="000000" w:fill="FFF2CC"/>
            <w:noWrap/>
            <w:vAlign w:val="center"/>
            <w:hideMark/>
          </w:tcPr>
          <w:p w:rsidRPr="001E48EA" w:rsidR="00344C63" w:rsidP="00344C63" w:rsidRDefault="00344C63" w14:paraId="00A6CE76" w14:textId="77777777">
            <w:pPr>
              <w:rPr>
                <w:rFonts w:ascii="Calibri" w:hAnsi="Calibri" w:cs="Calibri"/>
                <w:b/>
                <w:bCs/>
                <w:sz w:val="22"/>
                <w:szCs w:val="22"/>
              </w:rPr>
            </w:pPr>
            <w:r w:rsidRPr="001E48EA">
              <w:rPr>
                <w:rFonts w:ascii="Calibri" w:hAnsi="Calibri" w:cs="Calibri"/>
                <w:b/>
                <w:bCs/>
                <w:sz w:val="22"/>
                <w:szCs w:val="22"/>
              </w:rPr>
              <w:t>Dolné Záhorie</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344C63" w:rsidRDefault="00344C63" w14:paraId="1A4B331A" w14:textId="77777777">
            <w:pPr>
              <w:jc w:val="right"/>
              <w:rPr>
                <w:rFonts w:ascii="Calibri" w:hAnsi="Calibri" w:cs="Calibri"/>
                <w:sz w:val="22"/>
                <w:szCs w:val="22"/>
              </w:rPr>
            </w:pPr>
            <w:r w:rsidRPr="001E48EA">
              <w:rPr>
                <w:rFonts w:ascii="Calibri" w:hAnsi="Calibri" w:cs="Calibri"/>
                <w:sz w:val="22"/>
                <w:szCs w:val="22"/>
              </w:rPr>
              <w:t>42365511</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51F422B2" w14:textId="77777777">
            <w:pPr>
              <w:jc w:val="center"/>
              <w:rPr>
                <w:rFonts w:ascii="Calibri" w:hAnsi="Calibri" w:cs="Calibri"/>
                <w:sz w:val="22"/>
                <w:szCs w:val="22"/>
              </w:rPr>
            </w:pPr>
            <w:r w:rsidRPr="001E48EA">
              <w:rPr>
                <w:rFonts w:ascii="Calibri" w:hAnsi="Calibri" w:cs="Calibri"/>
                <w:sz w:val="22"/>
                <w:szCs w:val="22"/>
              </w:rPr>
              <w:t>1 753 117,00</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1DE3D920" w14:textId="77777777">
            <w:pPr>
              <w:jc w:val="center"/>
              <w:rPr>
                <w:rFonts w:ascii="Calibri" w:hAnsi="Calibri" w:cs="Calibri"/>
                <w:sz w:val="22"/>
                <w:szCs w:val="22"/>
              </w:rPr>
            </w:pPr>
            <w:r w:rsidRPr="001E48EA">
              <w:rPr>
                <w:rFonts w:ascii="Calibri" w:hAnsi="Calibri" w:cs="Calibri"/>
                <w:sz w:val="22"/>
                <w:szCs w:val="22"/>
              </w:rPr>
              <w:t>1 389 817,00</w:t>
            </w:r>
          </w:p>
        </w:tc>
        <w:tc>
          <w:tcPr>
            <w:tcW w:w="0" w:type="auto"/>
            <w:tcBorders>
              <w:top w:val="nil"/>
              <w:left w:val="nil"/>
              <w:bottom w:val="single" w:color="FFD966" w:sz="8" w:space="0"/>
              <w:right w:val="single" w:color="FFD966" w:sz="8" w:space="0"/>
            </w:tcBorders>
            <w:shd w:val="clear" w:color="000000" w:fill="FFF2CC"/>
            <w:noWrap/>
            <w:vAlign w:val="center"/>
            <w:hideMark/>
          </w:tcPr>
          <w:p w:rsidRPr="001E48EA" w:rsidR="00344C63" w:rsidP="00EB0580" w:rsidRDefault="00344C63" w14:paraId="490D6350" w14:textId="77777777">
            <w:pPr>
              <w:jc w:val="center"/>
              <w:rPr>
                <w:rFonts w:ascii="Calibri" w:hAnsi="Calibri" w:cs="Calibri"/>
                <w:sz w:val="22"/>
                <w:szCs w:val="22"/>
              </w:rPr>
            </w:pPr>
            <w:r w:rsidRPr="001E48EA">
              <w:rPr>
                <w:rFonts w:ascii="Calibri" w:hAnsi="Calibri" w:cs="Calibri"/>
                <w:sz w:val="22"/>
                <w:szCs w:val="22"/>
              </w:rPr>
              <w:t>363 300,00</w:t>
            </w:r>
          </w:p>
        </w:tc>
      </w:tr>
      <w:tr w:rsidRPr="001E48EA" w:rsidR="001E48EA" w:rsidTr="00344C63" w14:paraId="316A38EE" w14:textId="77777777">
        <w:trPr>
          <w:trHeight w:val="300"/>
        </w:trPr>
        <w:tc>
          <w:tcPr>
            <w:tcW w:w="0" w:type="auto"/>
            <w:tcBorders>
              <w:top w:val="nil"/>
              <w:left w:val="single" w:color="FFD966" w:sz="8" w:space="0"/>
              <w:bottom w:val="single" w:color="FFD966" w:sz="8" w:space="0"/>
              <w:right w:val="single" w:color="FFD966" w:sz="8" w:space="0"/>
            </w:tcBorders>
            <w:shd w:val="clear" w:color="auto" w:fill="auto"/>
            <w:noWrap/>
            <w:vAlign w:val="center"/>
            <w:hideMark/>
          </w:tcPr>
          <w:p w:rsidRPr="001E48EA" w:rsidR="00344C63" w:rsidP="00344C63" w:rsidRDefault="00344C63" w14:paraId="3B9EBF18" w14:textId="77777777">
            <w:pPr>
              <w:rPr>
                <w:rFonts w:ascii="Calibri" w:hAnsi="Calibri" w:cs="Calibri"/>
                <w:b/>
                <w:bCs/>
                <w:sz w:val="22"/>
                <w:szCs w:val="22"/>
              </w:rPr>
            </w:pPr>
            <w:r w:rsidRPr="001E48EA">
              <w:rPr>
                <w:rFonts w:ascii="Calibri" w:hAnsi="Calibri" w:cs="Calibri"/>
                <w:b/>
                <w:bCs/>
                <w:sz w:val="22"/>
                <w:szCs w:val="22"/>
              </w:rPr>
              <w:t>Malodunajsko</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344C63" w:rsidRDefault="00344C63" w14:paraId="5415C945" w14:textId="77777777">
            <w:pPr>
              <w:jc w:val="right"/>
              <w:rPr>
                <w:rFonts w:ascii="Calibri" w:hAnsi="Calibri" w:cs="Calibri"/>
                <w:sz w:val="22"/>
                <w:szCs w:val="22"/>
              </w:rPr>
            </w:pPr>
            <w:r w:rsidRPr="001E48EA">
              <w:rPr>
                <w:rFonts w:ascii="Calibri" w:hAnsi="Calibri" w:cs="Calibri"/>
                <w:sz w:val="22"/>
                <w:szCs w:val="22"/>
              </w:rPr>
              <w:t>42360021</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62D735D4" w14:textId="77777777">
            <w:pPr>
              <w:jc w:val="center"/>
              <w:rPr>
                <w:rFonts w:ascii="Calibri" w:hAnsi="Calibri" w:cs="Calibri"/>
                <w:sz w:val="22"/>
                <w:szCs w:val="22"/>
              </w:rPr>
            </w:pPr>
            <w:r w:rsidRPr="001E48EA">
              <w:rPr>
                <w:rFonts w:ascii="Calibri" w:hAnsi="Calibri" w:cs="Calibri"/>
                <w:sz w:val="22"/>
                <w:szCs w:val="22"/>
              </w:rPr>
              <w:t>1 033 305,00</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7538F714" w14:textId="77777777">
            <w:pPr>
              <w:jc w:val="center"/>
              <w:rPr>
                <w:rFonts w:ascii="Calibri" w:hAnsi="Calibri" w:cs="Calibri"/>
                <w:sz w:val="22"/>
                <w:szCs w:val="22"/>
              </w:rPr>
            </w:pPr>
            <w:r w:rsidRPr="001E48EA">
              <w:rPr>
                <w:rFonts w:ascii="Calibri" w:hAnsi="Calibri" w:cs="Calibri"/>
                <w:sz w:val="22"/>
                <w:szCs w:val="22"/>
              </w:rPr>
              <w:t>814 305,00</w:t>
            </w:r>
          </w:p>
        </w:tc>
        <w:tc>
          <w:tcPr>
            <w:tcW w:w="0" w:type="auto"/>
            <w:tcBorders>
              <w:top w:val="nil"/>
              <w:left w:val="nil"/>
              <w:bottom w:val="single" w:color="FFD966" w:sz="8" w:space="0"/>
              <w:right w:val="single" w:color="FFD966" w:sz="8" w:space="0"/>
            </w:tcBorders>
            <w:shd w:val="clear" w:color="auto" w:fill="auto"/>
            <w:noWrap/>
            <w:vAlign w:val="center"/>
            <w:hideMark/>
          </w:tcPr>
          <w:p w:rsidRPr="001E48EA" w:rsidR="00344C63" w:rsidP="00EB0580" w:rsidRDefault="00344C63" w14:paraId="256BBE24" w14:textId="77777777">
            <w:pPr>
              <w:jc w:val="center"/>
              <w:rPr>
                <w:rFonts w:ascii="Calibri" w:hAnsi="Calibri" w:cs="Calibri"/>
                <w:sz w:val="22"/>
                <w:szCs w:val="22"/>
              </w:rPr>
            </w:pPr>
            <w:r w:rsidRPr="001E48EA">
              <w:rPr>
                <w:rFonts w:ascii="Calibri" w:hAnsi="Calibri" w:cs="Calibri"/>
                <w:sz w:val="22"/>
                <w:szCs w:val="22"/>
              </w:rPr>
              <w:t>219 000,00</w:t>
            </w:r>
          </w:p>
        </w:tc>
      </w:tr>
      <w:tr w:rsidRPr="001E48EA" w:rsidR="001E48EA" w:rsidTr="00344C63" w14:paraId="6A2A8588" w14:textId="77777777">
        <w:trPr>
          <w:trHeight w:val="300"/>
        </w:trPr>
        <w:tc>
          <w:tcPr>
            <w:tcW w:w="0" w:type="auto"/>
            <w:gridSpan w:val="2"/>
            <w:tcBorders>
              <w:top w:val="single" w:color="FFD966" w:sz="8" w:space="0"/>
              <w:left w:val="single" w:color="FFD966" w:sz="8" w:space="0"/>
              <w:bottom w:val="single" w:color="FFD966" w:sz="8" w:space="0"/>
              <w:right w:val="single" w:color="FFD966" w:sz="8" w:space="0"/>
            </w:tcBorders>
            <w:shd w:val="clear" w:color="000000" w:fill="FFC000"/>
            <w:noWrap/>
            <w:vAlign w:val="center"/>
            <w:hideMark/>
          </w:tcPr>
          <w:p w:rsidRPr="001E48EA" w:rsidR="00344C63" w:rsidP="00344C63" w:rsidRDefault="00344C63" w14:paraId="5316D1BC" w14:textId="77777777">
            <w:pPr>
              <w:jc w:val="center"/>
              <w:rPr>
                <w:rFonts w:ascii="Calibri" w:hAnsi="Calibri" w:cs="Calibri"/>
                <w:b/>
                <w:bCs/>
                <w:sz w:val="22"/>
                <w:szCs w:val="22"/>
              </w:rPr>
            </w:pPr>
            <w:r w:rsidRPr="001E48EA">
              <w:rPr>
                <w:rFonts w:ascii="Calibri" w:hAnsi="Calibri" w:cs="Calibri"/>
                <w:b/>
                <w:bCs/>
                <w:sz w:val="22"/>
                <w:szCs w:val="22"/>
              </w:rPr>
              <w:t>Spolu</w:t>
            </w:r>
          </w:p>
        </w:tc>
        <w:tc>
          <w:tcPr>
            <w:tcW w:w="0" w:type="auto"/>
            <w:tcBorders>
              <w:top w:val="nil"/>
              <w:left w:val="nil"/>
              <w:bottom w:val="single" w:color="FFD966" w:sz="8" w:space="0"/>
              <w:right w:val="single" w:color="FFD966" w:sz="8" w:space="0"/>
            </w:tcBorders>
            <w:shd w:val="clear" w:color="000000" w:fill="FFC000"/>
            <w:vAlign w:val="center"/>
            <w:hideMark/>
          </w:tcPr>
          <w:p w:rsidRPr="001E48EA" w:rsidR="00344C63" w:rsidP="00EB0580" w:rsidRDefault="00344C63" w14:paraId="2D78F9E2" w14:textId="77777777">
            <w:pPr>
              <w:jc w:val="center"/>
              <w:rPr>
                <w:rFonts w:ascii="Calibri" w:hAnsi="Calibri" w:cs="Calibri"/>
                <w:b/>
                <w:bCs/>
                <w:sz w:val="22"/>
                <w:szCs w:val="22"/>
              </w:rPr>
            </w:pPr>
            <w:r w:rsidRPr="001E48EA">
              <w:rPr>
                <w:rFonts w:ascii="Calibri" w:hAnsi="Calibri" w:cs="Calibri"/>
                <w:b/>
                <w:bCs/>
                <w:sz w:val="22"/>
                <w:szCs w:val="22"/>
              </w:rPr>
              <w:t>5 210 383,82</w:t>
            </w:r>
          </w:p>
        </w:tc>
        <w:tc>
          <w:tcPr>
            <w:tcW w:w="0" w:type="auto"/>
            <w:tcBorders>
              <w:top w:val="nil"/>
              <w:left w:val="nil"/>
              <w:bottom w:val="single" w:color="FFD966" w:sz="8" w:space="0"/>
              <w:right w:val="single" w:color="FFD966" w:sz="8" w:space="0"/>
            </w:tcBorders>
            <w:shd w:val="clear" w:color="000000" w:fill="FFC000"/>
            <w:vAlign w:val="center"/>
            <w:hideMark/>
          </w:tcPr>
          <w:p w:rsidRPr="001E48EA" w:rsidR="00344C63" w:rsidP="00EB0580" w:rsidRDefault="00344C63" w14:paraId="15170BC0" w14:textId="77777777">
            <w:pPr>
              <w:jc w:val="center"/>
              <w:rPr>
                <w:rFonts w:ascii="Calibri" w:hAnsi="Calibri" w:cs="Calibri"/>
                <w:b/>
                <w:bCs/>
                <w:sz w:val="22"/>
                <w:szCs w:val="22"/>
              </w:rPr>
            </w:pPr>
            <w:r w:rsidRPr="001E48EA">
              <w:rPr>
                <w:rFonts w:ascii="Calibri" w:hAnsi="Calibri" w:cs="Calibri"/>
                <w:b/>
                <w:bCs/>
                <w:sz w:val="22"/>
                <w:szCs w:val="22"/>
              </w:rPr>
              <w:t>4 023 980,80</w:t>
            </w:r>
          </w:p>
        </w:tc>
        <w:tc>
          <w:tcPr>
            <w:tcW w:w="0" w:type="auto"/>
            <w:tcBorders>
              <w:top w:val="nil"/>
              <w:left w:val="nil"/>
              <w:bottom w:val="single" w:color="FFD966" w:sz="8" w:space="0"/>
              <w:right w:val="single" w:color="FFD966" w:sz="8" w:space="0"/>
            </w:tcBorders>
            <w:shd w:val="clear" w:color="000000" w:fill="FFC000"/>
            <w:vAlign w:val="center"/>
            <w:hideMark/>
          </w:tcPr>
          <w:p w:rsidRPr="001E48EA" w:rsidR="00344C63" w:rsidP="00EB0580" w:rsidRDefault="00344C63" w14:paraId="302A8484" w14:textId="77777777">
            <w:pPr>
              <w:jc w:val="center"/>
              <w:rPr>
                <w:rFonts w:ascii="Calibri" w:hAnsi="Calibri" w:cs="Calibri"/>
                <w:b/>
                <w:bCs/>
                <w:sz w:val="22"/>
                <w:szCs w:val="22"/>
              </w:rPr>
            </w:pPr>
            <w:r w:rsidRPr="001E48EA">
              <w:rPr>
                <w:rFonts w:ascii="Calibri" w:hAnsi="Calibri" w:cs="Calibri"/>
                <w:b/>
                <w:bCs/>
                <w:sz w:val="22"/>
                <w:szCs w:val="22"/>
              </w:rPr>
              <w:t>1 186 403,02</w:t>
            </w:r>
          </w:p>
        </w:tc>
      </w:tr>
    </w:tbl>
    <w:p w:rsidRPr="001E48EA" w:rsidR="000C36D9" w:rsidP="002F2D67" w:rsidRDefault="00293A14" w14:paraId="6E5302D9" w14:textId="4D388C56">
      <w:pPr>
        <w:keepNext/>
        <w:spacing w:before="70" w:line="276" w:lineRule="auto"/>
        <w:rPr>
          <w:rFonts w:asciiTheme="minorHAnsi" w:hAnsiTheme="minorHAnsi" w:cstheme="minorHAnsi"/>
          <w:i/>
          <w:iCs/>
          <w:sz w:val="22"/>
          <w:szCs w:val="22"/>
        </w:rPr>
      </w:pPr>
      <w:r w:rsidRPr="001E48EA">
        <w:rPr>
          <w:rFonts w:asciiTheme="minorHAnsi" w:hAnsiTheme="minorHAnsi" w:cstheme="minorHAnsi"/>
          <w:i/>
          <w:iCs/>
          <w:sz w:val="22"/>
          <w:szCs w:val="22"/>
        </w:rPr>
        <w:t>Zdroj: BSK</w:t>
      </w:r>
    </w:p>
    <w:p w:rsidRPr="00CE5919" w:rsidR="0062735D" w:rsidP="002F2D67" w:rsidRDefault="0062735D" w14:paraId="1C81120D" w14:textId="77777777">
      <w:pPr>
        <w:keepNext/>
        <w:spacing w:before="70" w:line="276" w:lineRule="auto"/>
        <w:rPr>
          <w:rFonts w:asciiTheme="minorHAnsi" w:hAnsiTheme="minorHAnsi" w:cstheme="minorHAnsi"/>
          <w:i/>
          <w:iCs/>
          <w:color w:val="FF0000"/>
          <w:sz w:val="22"/>
          <w:szCs w:val="22"/>
        </w:rPr>
      </w:pPr>
    </w:p>
    <w:p w:rsidRPr="00895B45" w:rsidR="00E30163" w:rsidP="002F2D67" w:rsidRDefault="00E30163" w14:paraId="3C88A39F" w14:textId="77777777">
      <w:pPr>
        <w:spacing w:before="70" w:line="276" w:lineRule="auto"/>
        <w:jc w:val="both"/>
        <w:rPr>
          <w:rFonts w:asciiTheme="minorHAnsi" w:hAnsiTheme="minorHAnsi" w:cstheme="minorHAnsi"/>
          <w:sz w:val="22"/>
          <w:szCs w:val="22"/>
        </w:rPr>
      </w:pPr>
      <w:r w:rsidRPr="00895B45">
        <w:rPr>
          <w:rFonts w:asciiTheme="minorHAnsi" w:hAnsiTheme="minorHAnsi" w:cstheme="minorHAnsi"/>
          <w:sz w:val="22"/>
          <w:szCs w:val="22"/>
        </w:rPr>
        <w:t xml:space="preserve">V súvislosti s niekoľkoročným administratívnym meškaním naštartovania procesov schvaľovania integrovaných stratégií MAS na SR, verejno-súkromné partnerstvá na území BSK začali vyhlasovať výzvy na predkladanie projektov konečným prijímateľom prvýkrát </w:t>
      </w:r>
      <w:r w:rsidRPr="001E48EA">
        <w:rPr>
          <w:rFonts w:asciiTheme="minorHAnsi" w:hAnsiTheme="minorHAnsi" w:cstheme="minorHAnsi"/>
          <w:b/>
          <w:bCs/>
          <w:sz w:val="22"/>
          <w:szCs w:val="22"/>
        </w:rPr>
        <w:t>až počas roka 2019</w:t>
      </w:r>
      <w:r w:rsidRPr="00895B45">
        <w:rPr>
          <w:rFonts w:asciiTheme="minorHAnsi" w:hAnsiTheme="minorHAnsi" w:cstheme="minorHAnsi"/>
          <w:sz w:val="22"/>
          <w:szCs w:val="22"/>
        </w:rPr>
        <w:t xml:space="preserve">. </w:t>
      </w:r>
    </w:p>
    <w:p w:rsidRPr="00895B45" w:rsidR="00D0550E" w:rsidP="002F2D67" w:rsidRDefault="00D0550E" w14:paraId="02B36B34" w14:textId="30148798">
      <w:pPr>
        <w:spacing w:before="70" w:line="276" w:lineRule="auto"/>
        <w:jc w:val="both"/>
        <w:rPr>
          <w:rFonts w:asciiTheme="minorHAnsi" w:hAnsiTheme="minorHAnsi" w:cstheme="minorHAnsi"/>
          <w:sz w:val="22"/>
          <w:szCs w:val="22"/>
        </w:rPr>
      </w:pPr>
      <w:r w:rsidRPr="001E48EA">
        <w:rPr>
          <w:rFonts w:asciiTheme="minorHAnsi" w:hAnsiTheme="minorHAnsi" w:cstheme="minorHAnsi"/>
          <w:b/>
          <w:bCs/>
          <w:sz w:val="22"/>
          <w:szCs w:val="22"/>
        </w:rPr>
        <w:t>K 31.12.2021</w:t>
      </w:r>
      <w:r w:rsidRPr="00895B45">
        <w:rPr>
          <w:rFonts w:asciiTheme="minorHAnsi" w:hAnsiTheme="minorHAnsi" w:cstheme="minorHAnsi"/>
          <w:sz w:val="22"/>
          <w:szCs w:val="22"/>
        </w:rPr>
        <w:t xml:space="preserve"> bolo v rámci </w:t>
      </w:r>
      <w:r w:rsidRPr="00895B45" w:rsidR="00D20A4C">
        <w:rPr>
          <w:rFonts w:asciiTheme="minorHAnsi" w:hAnsiTheme="minorHAnsi" w:cstheme="minorHAnsi"/>
          <w:sz w:val="22"/>
          <w:szCs w:val="22"/>
        </w:rPr>
        <w:t xml:space="preserve">Podopatrenia 19.2 „Vykonávanie operácií v rámci stratégie CLLD“ </w:t>
      </w:r>
      <w:r w:rsidRPr="00895B45" w:rsidR="00264725">
        <w:rPr>
          <w:rFonts w:asciiTheme="minorHAnsi" w:hAnsiTheme="minorHAnsi" w:cstheme="minorHAnsi"/>
          <w:sz w:val="22"/>
          <w:szCs w:val="22"/>
        </w:rPr>
        <w:t xml:space="preserve">kumulatívne zaregistrovaných </w:t>
      </w:r>
      <w:r w:rsidRPr="00895B45" w:rsidR="00264725">
        <w:rPr>
          <w:rFonts w:asciiTheme="minorHAnsi" w:hAnsiTheme="minorHAnsi" w:cstheme="minorHAnsi"/>
          <w:b/>
          <w:bCs/>
          <w:sz w:val="22"/>
          <w:szCs w:val="22"/>
        </w:rPr>
        <w:t>40 žiadostí</w:t>
      </w:r>
      <w:r w:rsidRPr="00895B45" w:rsidR="00264725">
        <w:rPr>
          <w:rFonts w:asciiTheme="minorHAnsi" w:hAnsiTheme="minorHAnsi" w:cstheme="minorHAnsi"/>
          <w:sz w:val="22"/>
          <w:szCs w:val="22"/>
        </w:rPr>
        <w:t xml:space="preserve"> o nenávratný finančný príspevok v celkovej žiadane</w:t>
      </w:r>
      <w:r w:rsidRPr="00895B45" w:rsidR="0015072E">
        <w:rPr>
          <w:rFonts w:asciiTheme="minorHAnsi" w:hAnsiTheme="minorHAnsi" w:cstheme="minorHAnsi"/>
          <w:sz w:val="22"/>
          <w:szCs w:val="22"/>
        </w:rPr>
        <w:t>j</w:t>
      </w:r>
      <w:r w:rsidRPr="00895B45" w:rsidR="00264725">
        <w:rPr>
          <w:rFonts w:asciiTheme="minorHAnsi" w:hAnsiTheme="minorHAnsi" w:cstheme="minorHAnsi"/>
          <w:sz w:val="22"/>
          <w:szCs w:val="22"/>
        </w:rPr>
        <w:t xml:space="preserve"> výške </w:t>
      </w:r>
      <w:r w:rsidRPr="00895B45" w:rsidR="00D919A7">
        <w:rPr>
          <w:rFonts w:asciiTheme="minorHAnsi" w:hAnsiTheme="minorHAnsi" w:cstheme="minorHAnsi"/>
          <w:sz w:val="22"/>
          <w:szCs w:val="22"/>
        </w:rPr>
        <w:t xml:space="preserve"> </w:t>
      </w:r>
      <w:r w:rsidRPr="00895B45" w:rsidR="00D919A7">
        <w:rPr>
          <w:rFonts w:asciiTheme="minorHAnsi" w:hAnsiTheme="minorHAnsi" w:cstheme="minorHAnsi"/>
          <w:b/>
          <w:bCs/>
          <w:sz w:val="22"/>
          <w:szCs w:val="22"/>
        </w:rPr>
        <w:t>1 188 361 EUR</w:t>
      </w:r>
      <w:r w:rsidRPr="00895B45" w:rsidR="00D919A7">
        <w:rPr>
          <w:rFonts w:asciiTheme="minorHAnsi" w:hAnsiTheme="minorHAnsi" w:cstheme="minorHAnsi"/>
          <w:sz w:val="22"/>
          <w:szCs w:val="22"/>
        </w:rPr>
        <w:t xml:space="preserve">. </w:t>
      </w:r>
      <w:r w:rsidRPr="00895B45" w:rsidR="0015072E">
        <w:rPr>
          <w:rFonts w:asciiTheme="minorHAnsi" w:hAnsiTheme="minorHAnsi" w:cstheme="minorHAnsi"/>
          <w:sz w:val="22"/>
          <w:szCs w:val="22"/>
        </w:rPr>
        <w:t xml:space="preserve">K tomu istému dátumu ale nebola schválená žiadna z týchto žiadostí. </w:t>
      </w:r>
      <w:r w:rsidR="00784EF8">
        <w:rPr>
          <w:rFonts w:asciiTheme="minorHAnsi" w:hAnsiTheme="minorHAnsi" w:cstheme="minorHAnsi"/>
          <w:sz w:val="22"/>
          <w:szCs w:val="22"/>
        </w:rPr>
        <w:t>Z pohľadu implementácie stratégií CLLD môžeme hovoriť o</w:t>
      </w:r>
      <w:r w:rsidR="003B4307">
        <w:rPr>
          <w:rFonts w:asciiTheme="minorHAnsi" w:hAnsiTheme="minorHAnsi" w:cstheme="minorHAnsi"/>
          <w:sz w:val="22"/>
          <w:szCs w:val="22"/>
        </w:rPr>
        <w:t xml:space="preserve"> kritickej situácií, ktorá môže negatívnym spôsobom ovplyvniť fungovanie MAS v budúcom programovom období. </w:t>
      </w:r>
    </w:p>
    <w:p w:rsidRPr="002100B8" w:rsidR="00E30163" w:rsidP="002F2D67" w:rsidRDefault="00E30163" w14:paraId="4EF0E6FE" w14:textId="77777777">
      <w:pPr>
        <w:spacing w:before="70" w:line="276" w:lineRule="auto"/>
        <w:jc w:val="both"/>
        <w:rPr>
          <w:rFonts w:asciiTheme="minorHAnsi" w:hAnsiTheme="minorHAnsi" w:cstheme="minorHAnsi"/>
          <w:bCs/>
          <w:color w:val="000000" w:themeColor="text1"/>
          <w:sz w:val="22"/>
          <w:szCs w:val="22"/>
        </w:rPr>
      </w:pPr>
    </w:p>
    <w:p w:rsidR="00026FF7" w:rsidP="002F2D67" w:rsidRDefault="00214189" w14:paraId="08A7A746" w14:textId="24EBEB43">
      <w:pPr>
        <w:spacing w:before="70" w:line="276" w:lineRule="auto"/>
        <w:jc w:val="both"/>
        <w:rPr>
          <w:rFonts w:asciiTheme="minorHAnsi" w:hAnsiTheme="minorHAnsi" w:cstheme="minorHAnsi"/>
          <w:color w:val="000000" w:themeColor="text1"/>
          <w:sz w:val="22"/>
          <w:szCs w:val="22"/>
        </w:rPr>
      </w:pPr>
      <w:r w:rsidRPr="00CE5919">
        <w:rPr>
          <w:rFonts w:eastAsia="Batang" w:asciiTheme="minorHAnsi" w:hAnsiTheme="minorHAnsi" w:cstheme="minorBidi"/>
          <w:b/>
        </w:rPr>
        <w:t xml:space="preserve">Bratislavská regionálna dotačná schéma </w:t>
      </w:r>
      <w:r w:rsidRPr="00CE5919">
        <w:rPr>
          <w:rFonts w:eastAsia="Batang" w:asciiTheme="minorHAnsi" w:hAnsiTheme="minorHAnsi" w:cstheme="minorBidi"/>
          <w:b/>
          <w:bCs/>
        </w:rPr>
        <w:t xml:space="preserve">(ďalej len </w:t>
      </w:r>
      <w:r w:rsidRPr="00CE5919">
        <w:rPr>
          <w:rFonts w:ascii="Calibri" w:hAnsi="Calibri" w:eastAsia="Calibri" w:cs="Calibri"/>
          <w:b/>
          <w:bCs/>
          <w:color w:val="000000" w:themeColor="text1"/>
        </w:rPr>
        <w:t>„</w:t>
      </w:r>
      <w:r w:rsidRPr="00CE5919">
        <w:rPr>
          <w:rFonts w:eastAsia="Batang" w:asciiTheme="minorHAnsi" w:hAnsiTheme="minorHAnsi" w:cstheme="minorBidi"/>
          <w:b/>
          <w:bCs/>
        </w:rPr>
        <w:t>BRDS”)</w:t>
      </w:r>
      <w:r>
        <w:rPr>
          <w:rFonts w:eastAsia="Batang" w:asciiTheme="minorHAnsi" w:hAnsiTheme="minorHAnsi" w:cstheme="minorBidi"/>
          <w:b/>
          <w:bCs/>
        </w:rPr>
        <w:t xml:space="preserve"> na rok 202</w:t>
      </w:r>
      <w:r w:rsidR="00DE2AD6">
        <w:rPr>
          <w:rFonts w:eastAsia="Batang" w:asciiTheme="minorHAnsi" w:hAnsiTheme="minorHAnsi" w:cstheme="minorBidi"/>
          <w:b/>
          <w:bCs/>
        </w:rPr>
        <w:t>1</w:t>
      </w:r>
    </w:p>
    <w:p w:rsidR="00214189" w:rsidP="002F2D67" w:rsidRDefault="00864A73" w14:paraId="0F0B3205" w14:textId="035CA080">
      <w:pPr>
        <w:spacing w:before="70" w:line="276" w:lineRule="auto"/>
        <w:jc w:val="both"/>
        <w:rPr>
          <w:rFonts w:asciiTheme="minorHAnsi" w:hAnsiTheme="minorHAnsi" w:cstheme="minorHAnsi"/>
          <w:sz w:val="22"/>
          <w:szCs w:val="22"/>
        </w:rPr>
      </w:pPr>
      <w:r w:rsidRPr="002100B8">
        <w:rPr>
          <w:rFonts w:asciiTheme="minorHAnsi" w:hAnsiTheme="minorHAnsi" w:cstheme="minorHAnsi"/>
          <w:color w:val="000000" w:themeColor="text1"/>
          <w:sz w:val="22"/>
          <w:szCs w:val="22"/>
        </w:rPr>
        <w:t xml:space="preserve">V </w:t>
      </w:r>
      <w:r>
        <w:rPr>
          <w:rFonts w:asciiTheme="minorHAnsi" w:hAnsiTheme="minorHAnsi" w:cstheme="minorHAnsi"/>
          <w:color w:val="000000" w:themeColor="text1"/>
          <w:sz w:val="22"/>
          <w:szCs w:val="22"/>
        </w:rPr>
        <w:t>decembri</w:t>
      </w:r>
      <w:r w:rsidRPr="002100B8">
        <w:rPr>
          <w:rFonts w:asciiTheme="minorHAnsi" w:hAnsiTheme="minorHAnsi" w:cstheme="minorHAnsi"/>
          <w:color w:val="000000" w:themeColor="text1"/>
          <w:sz w:val="22"/>
          <w:szCs w:val="22"/>
        </w:rPr>
        <w:t xml:space="preserve"> 20</w:t>
      </w:r>
      <w:r>
        <w:rPr>
          <w:rFonts w:asciiTheme="minorHAnsi" w:hAnsiTheme="minorHAnsi" w:cstheme="minorHAnsi"/>
          <w:color w:val="000000" w:themeColor="text1"/>
          <w:sz w:val="22"/>
          <w:szCs w:val="22"/>
        </w:rPr>
        <w:t>19 bol</w:t>
      </w:r>
      <w:r w:rsidR="00E142A6">
        <w:rPr>
          <w:rFonts w:asciiTheme="minorHAnsi" w:hAnsiTheme="minorHAnsi" w:cstheme="minorHAnsi"/>
          <w:color w:val="000000" w:themeColor="text1"/>
          <w:sz w:val="22"/>
          <w:szCs w:val="22"/>
        </w:rPr>
        <w:t xml:space="preserve">a vyhlásená </w:t>
      </w:r>
      <w:r w:rsidR="005D66FC">
        <w:rPr>
          <w:rFonts w:asciiTheme="minorHAnsi" w:hAnsiTheme="minorHAnsi" w:cstheme="minorHAnsi"/>
          <w:color w:val="000000" w:themeColor="text1"/>
          <w:sz w:val="22"/>
          <w:szCs w:val="22"/>
        </w:rPr>
        <w:t xml:space="preserve">výzva </w:t>
      </w:r>
      <w:r w:rsidR="00E142A6">
        <w:rPr>
          <w:rFonts w:asciiTheme="minorHAnsi" w:hAnsiTheme="minorHAnsi" w:cstheme="minorHAnsi"/>
          <w:color w:val="000000" w:themeColor="text1"/>
          <w:sz w:val="22"/>
          <w:szCs w:val="22"/>
        </w:rPr>
        <w:t>Bratislavsk</w:t>
      </w:r>
      <w:r w:rsidR="005D66FC">
        <w:rPr>
          <w:rFonts w:asciiTheme="minorHAnsi" w:hAnsiTheme="minorHAnsi" w:cstheme="minorHAnsi"/>
          <w:color w:val="000000" w:themeColor="text1"/>
          <w:sz w:val="22"/>
          <w:szCs w:val="22"/>
        </w:rPr>
        <w:t>ej</w:t>
      </w:r>
      <w:r w:rsidR="00E142A6">
        <w:rPr>
          <w:rFonts w:asciiTheme="minorHAnsi" w:hAnsiTheme="minorHAnsi" w:cstheme="minorHAnsi"/>
          <w:color w:val="000000" w:themeColor="text1"/>
          <w:sz w:val="22"/>
          <w:szCs w:val="22"/>
        </w:rPr>
        <w:t xml:space="preserve"> regionáln</w:t>
      </w:r>
      <w:r w:rsidR="005D66FC">
        <w:rPr>
          <w:rFonts w:asciiTheme="minorHAnsi" w:hAnsiTheme="minorHAnsi" w:cstheme="minorHAnsi"/>
          <w:color w:val="000000" w:themeColor="text1"/>
          <w:sz w:val="22"/>
          <w:szCs w:val="22"/>
        </w:rPr>
        <w:t>ej</w:t>
      </w:r>
      <w:r w:rsidR="00E142A6">
        <w:rPr>
          <w:rFonts w:asciiTheme="minorHAnsi" w:hAnsiTheme="minorHAnsi" w:cstheme="minorHAnsi"/>
          <w:color w:val="000000" w:themeColor="text1"/>
          <w:sz w:val="22"/>
          <w:szCs w:val="22"/>
        </w:rPr>
        <w:t xml:space="preserve"> dotačn</w:t>
      </w:r>
      <w:r w:rsidR="005D66FC">
        <w:rPr>
          <w:rFonts w:asciiTheme="minorHAnsi" w:hAnsiTheme="minorHAnsi" w:cstheme="minorHAnsi"/>
          <w:color w:val="000000" w:themeColor="text1"/>
          <w:sz w:val="22"/>
          <w:szCs w:val="22"/>
        </w:rPr>
        <w:t>ej</w:t>
      </w:r>
      <w:r w:rsidR="00E142A6">
        <w:rPr>
          <w:rFonts w:asciiTheme="minorHAnsi" w:hAnsiTheme="minorHAnsi" w:cstheme="minorHAnsi"/>
          <w:color w:val="000000" w:themeColor="text1"/>
          <w:sz w:val="22"/>
          <w:szCs w:val="22"/>
        </w:rPr>
        <w:t xml:space="preserve"> schém</w:t>
      </w:r>
      <w:r w:rsidR="005D66FC">
        <w:rPr>
          <w:rFonts w:asciiTheme="minorHAnsi" w:hAnsiTheme="minorHAnsi" w:cstheme="minorHAnsi"/>
          <w:color w:val="000000" w:themeColor="text1"/>
          <w:sz w:val="22"/>
          <w:szCs w:val="22"/>
        </w:rPr>
        <w:t>y</w:t>
      </w:r>
      <w:r w:rsidR="00E142A6">
        <w:rPr>
          <w:rFonts w:asciiTheme="minorHAnsi" w:hAnsiTheme="minorHAnsi" w:cstheme="minorHAnsi"/>
          <w:color w:val="000000" w:themeColor="text1"/>
          <w:sz w:val="22"/>
          <w:szCs w:val="22"/>
        </w:rPr>
        <w:t xml:space="preserve"> </w:t>
      </w:r>
      <w:r w:rsidR="00957423">
        <w:rPr>
          <w:rFonts w:asciiTheme="minorHAnsi" w:hAnsiTheme="minorHAnsi" w:cstheme="minorHAnsi"/>
          <w:color w:val="000000" w:themeColor="text1"/>
          <w:sz w:val="22"/>
          <w:szCs w:val="22"/>
        </w:rPr>
        <w:t xml:space="preserve">na rok 2020 </w:t>
      </w:r>
      <w:r w:rsidR="005D66FC">
        <w:rPr>
          <w:rFonts w:asciiTheme="minorHAnsi" w:hAnsiTheme="minorHAnsi" w:cstheme="minorHAnsi"/>
          <w:color w:val="000000" w:themeColor="text1"/>
          <w:sz w:val="22"/>
          <w:szCs w:val="22"/>
        </w:rPr>
        <w:t xml:space="preserve">v piatich oblastiach podpory: </w:t>
      </w:r>
      <w:r w:rsidRPr="00743EA0" w:rsidR="005D66FC">
        <w:rPr>
          <w:rFonts w:asciiTheme="minorHAnsi" w:hAnsiTheme="minorHAnsi" w:cstheme="minorHAnsi"/>
          <w:b/>
          <w:bCs/>
          <w:color w:val="000000" w:themeColor="text1"/>
          <w:sz w:val="22"/>
          <w:szCs w:val="22"/>
        </w:rPr>
        <w:t>šport, mládež,</w:t>
      </w:r>
      <w:r w:rsidRPr="00743EA0" w:rsidR="00743EA0">
        <w:rPr>
          <w:rFonts w:asciiTheme="minorHAnsi" w:hAnsiTheme="minorHAnsi" w:cstheme="minorHAnsi"/>
          <w:b/>
          <w:bCs/>
          <w:color w:val="000000" w:themeColor="text1"/>
          <w:sz w:val="22"/>
          <w:szCs w:val="22"/>
        </w:rPr>
        <w:t xml:space="preserve"> kultúra, turizmus, </w:t>
      </w:r>
      <w:r w:rsidRPr="00743EA0" w:rsidR="00743EA0">
        <w:rPr>
          <w:rFonts w:asciiTheme="minorHAnsi" w:hAnsiTheme="minorHAnsi" w:cstheme="minorHAnsi"/>
          <w:color w:val="000000" w:themeColor="text1"/>
          <w:sz w:val="22"/>
          <w:szCs w:val="22"/>
        </w:rPr>
        <w:t xml:space="preserve">a </w:t>
      </w:r>
      <w:r w:rsidRPr="00743EA0" w:rsidR="005D66FC">
        <w:rPr>
          <w:rFonts w:asciiTheme="minorHAnsi" w:hAnsiTheme="minorHAnsi" w:cstheme="minorHAnsi"/>
          <w:color w:val="000000" w:themeColor="text1"/>
          <w:sz w:val="22"/>
          <w:szCs w:val="22"/>
        </w:rPr>
        <w:t xml:space="preserve"> </w:t>
      </w:r>
      <w:r w:rsidRPr="00743EA0" w:rsidR="005D66FC">
        <w:rPr>
          <w:rFonts w:asciiTheme="minorHAnsi" w:hAnsiTheme="minorHAnsi" w:cstheme="minorHAnsi"/>
          <w:b/>
          <w:bCs/>
          <w:color w:val="000000" w:themeColor="text1"/>
          <w:sz w:val="22"/>
          <w:szCs w:val="22"/>
        </w:rPr>
        <w:t>životné prostredie a rozvoj vidieka</w:t>
      </w:r>
      <w:r w:rsidRPr="00743EA0" w:rsidR="00743EA0">
        <w:rPr>
          <w:rFonts w:asciiTheme="minorHAnsi" w:hAnsiTheme="minorHAnsi" w:cstheme="minorHAnsi"/>
          <w:b/>
          <w:bCs/>
          <w:color w:val="000000" w:themeColor="text1"/>
          <w:sz w:val="22"/>
          <w:szCs w:val="22"/>
        </w:rPr>
        <w:t xml:space="preserve">. </w:t>
      </w:r>
      <w:r w:rsidRPr="00733820" w:rsidR="001C0371">
        <w:rPr>
          <w:rFonts w:asciiTheme="minorHAnsi" w:hAnsiTheme="minorHAnsi" w:cstheme="minorHAnsi"/>
          <w:sz w:val="22"/>
          <w:szCs w:val="22"/>
        </w:rPr>
        <w:t>Avšak z dôvodu rozšírenia pandémie COVID-19 a celkového zníženia rozpočtového plánu BSK neboli podporené žiadne projekty.</w:t>
      </w:r>
    </w:p>
    <w:p w:rsidRPr="00743EA0" w:rsidR="00921B9A" w:rsidP="002F2D67" w:rsidRDefault="00921B9A" w14:paraId="57C963FA" w14:textId="77777777">
      <w:pPr>
        <w:spacing w:before="70" w:line="276" w:lineRule="auto"/>
        <w:jc w:val="both"/>
        <w:rPr>
          <w:rFonts w:asciiTheme="minorHAnsi" w:hAnsiTheme="minorHAnsi" w:cstheme="minorHAnsi"/>
          <w:b/>
          <w:bCs/>
          <w:color w:val="000000" w:themeColor="text1"/>
          <w:sz w:val="22"/>
          <w:szCs w:val="22"/>
        </w:rPr>
      </w:pPr>
    </w:p>
    <w:p w:rsidRPr="006E1CD6" w:rsidR="00026FF7" w:rsidP="002F2D67" w:rsidRDefault="00FF53F6" w14:paraId="46EFAAC3" w14:textId="248F1CA5">
      <w:pPr>
        <w:spacing w:before="70" w:line="276" w:lineRule="auto"/>
        <w:jc w:val="both"/>
        <w:rPr>
          <w:rFonts w:eastAsia="Batang" w:asciiTheme="minorHAnsi" w:hAnsiTheme="minorHAnsi" w:cstheme="minorBidi"/>
          <w:b/>
        </w:rPr>
      </w:pPr>
      <w:r w:rsidRPr="00CE5919">
        <w:rPr>
          <w:rFonts w:eastAsia="Batang" w:asciiTheme="minorHAnsi" w:hAnsiTheme="minorHAnsi" w:cstheme="minorBidi"/>
          <w:b/>
        </w:rPr>
        <w:t>Bratislavská regionálna dotačná schéma</w:t>
      </w:r>
      <w:r w:rsidR="00864A73">
        <w:rPr>
          <w:rFonts w:eastAsia="Batang" w:asciiTheme="minorHAnsi" w:hAnsiTheme="minorHAnsi" w:cstheme="minorBidi"/>
          <w:b/>
        </w:rPr>
        <w:t xml:space="preserve"> </w:t>
      </w:r>
      <w:r w:rsidRPr="00CE5919" w:rsidR="00484AD4">
        <w:rPr>
          <w:rFonts w:eastAsia="Batang" w:asciiTheme="minorHAnsi" w:hAnsiTheme="minorHAnsi" w:cstheme="minorBidi"/>
          <w:b/>
        </w:rPr>
        <w:t xml:space="preserve">na podporu </w:t>
      </w:r>
      <w:r w:rsidRPr="00CE5919" w:rsidR="00B0330E">
        <w:rPr>
          <w:rFonts w:eastAsia="Batang" w:asciiTheme="minorHAnsi" w:hAnsiTheme="minorHAnsi" w:cstheme="minorBidi"/>
          <w:b/>
        </w:rPr>
        <w:t>ochrany</w:t>
      </w:r>
      <w:r w:rsidRPr="00CE5919" w:rsidR="00484AD4">
        <w:rPr>
          <w:rFonts w:eastAsia="Batang" w:asciiTheme="minorHAnsi" w:hAnsiTheme="minorHAnsi" w:cstheme="minorBidi"/>
          <w:b/>
        </w:rPr>
        <w:t xml:space="preserve"> </w:t>
      </w:r>
      <w:r w:rsidRPr="00CE5919" w:rsidR="00273C9C">
        <w:rPr>
          <w:rFonts w:eastAsia="Batang" w:asciiTheme="minorHAnsi" w:hAnsiTheme="minorHAnsi" w:cstheme="minorBidi"/>
          <w:b/>
        </w:rPr>
        <w:t xml:space="preserve">životného prostredia </w:t>
      </w:r>
      <w:r w:rsidRPr="00CE5919" w:rsidR="00484AD4">
        <w:rPr>
          <w:rFonts w:eastAsia="Batang" w:asciiTheme="minorHAnsi" w:hAnsiTheme="minorHAnsi" w:cstheme="minorBidi"/>
          <w:b/>
        </w:rPr>
        <w:t xml:space="preserve">a rozvoja vidieka </w:t>
      </w:r>
      <w:r w:rsidRPr="00CE5919" w:rsidR="00F16E4B">
        <w:rPr>
          <w:rFonts w:eastAsia="Batang" w:asciiTheme="minorHAnsi" w:hAnsiTheme="minorHAnsi" w:cstheme="minorBidi"/>
          <w:b/>
        </w:rPr>
        <w:t>na</w:t>
      </w:r>
      <w:r w:rsidRPr="00CE5919" w:rsidR="00484AD4">
        <w:rPr>
          <w:rFonts w:eastAsia="Batang" w:asciiTheme="minorHAnsi" w:hAnsiTheme="minorHAnsi" w:cstheme="minorBidi"/>
          <w:b/>
        </w:rPr>
        <w:t xml:space="preserve"> rok 20</w:t>
      </w:r>
      <w:r w:rsidRPr="00CE5919" w:rsidR="0008264B">
        <w:rPr>
          <w:rFonts w:eastAsia="Batang" w:asciiTheme="minorHAnsi" w:hAnsiTheme="minorHAnsi" w:cstheme="minorBidi"/>
          <w:b/>
        </w:rPr>
        <w:t>2</w:t>
      </w:r>
      <w:r w:rsidRPr="00CE5919" w:rsidR="00BD4FA8">
        <w:rPr>
          <w:rFonts w:eastAsia="Batang" w:asciiTheme="minorHAnsi" w:hAnsiTheme="minorHAnsi" w:cstheme="minorBidi"/>
          <w:b/>
        </w:rPr>
        <w:t>1</w:t>
      </w:r>
    </w:p>
    <w:p w:rsidRPr="002100B8" w:rsidR="002E1100" w:rsidP="002F2D67" w:rsidRDefault="003D30F4" w14:paraId="5C1EDAD6" w14:textId="198E5F47">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 xml:space="preserve">V </w:t>
      </w:r>
      <w:r w:rsidR="000348B3">
        <w:rPr>
          <w:rFonts w:asciiTheme="minorHAnsi" w:hAnsiTheme="minorHAnsi" w:cstheme="minorHAnsi"/>
          <w:color w:val="000000" w:themeColor="text1"/>
          <w:sz w:val="22"/>
          <w:szCs w:val="22"/>
        </w:rPr>
        <w:t>decembri</w:t>
      </w:r>
      <w:r w:rsidRPr="002100B8" w:rsidR="00B4449E">
        <w:rPr>
          <w:rFonts w:asciiTheme="minorHAnsi" w:hAnsiTheme="minorHAnsi" w:cstheme="minorHAnsi"/>
          <w:color w:val="000000" w:themeColor="text1"/>
          <w:sz w:val="22"/>
          <w:szCs w:val="22"/>
        </w:rPr>
        <w:t xml:space="preserve"> 20</w:t>
      </w:r>
      <w:r w:rsidR="000348B3">
        <w:rPr>
          <w:rFonts w:asciiTheme="minorHAnsi" w:hAnsiTheme="minorHAnsi" w:cstheme="minorHAnsi"/>
          <w:color w:val="000000" w:themeColor="text1"/>
          <w:sz w:val="22"/>
          <w:szCs w:val="22"/>
        </w:rPr>
        <w:t>20</w:t>
      </w:r>
      <w:r w:rsidRPr="002100B8" w:rsidR="00B4449E">
        <w:rPr>
          <w:rFonts w:asciiTheme="minorHAnsi" w:hAnsiTheme="minorHAnsi" w:cstheme="minorHAnsi"/>
          <w:color w:val="000000" w:themeColor="text1"/>
          <w:sz w:val="22"/>
          <w:szCs w:val="22"/>
        </w:rPr>
        <w:t xml:space="preserve"> bola vyhlásená</w:t>
      </w:r>
      <w:r w:rsidR="00836BB1">
        <w:rPr>
          <w:rFonts w:asciiTheme="minorHAnsi" w:hAnsiTheme="minorHAnsi" w:cstheme="minorHAnsi"/>
          <w:color w:val="000000" w:themeColor="text1"/>
          <w:sz w:val="22"/>
          <w:szCs w:val="22"/>
        </w:rPr>
        <w:t xml:space="preserve"> </w:t>
      </w:r>
      <w:r w:rsidRPr="002100B8" w:rsidR="00B4449E">
        <w:rPr>
          <w:rFonts w:asciiTheme="minorHAnsi" w:hAnsiTheme="minorHAnsi" w:cstheme="minorHAnsi"/>
          <w:color w:val="000000" w:themeColor="text1"/>
          <w:sz w:val="22"/>
          <w:szCs w:val="22"/>
        </w:rPr>
        <w:t>výzva na podávanie žiadostí o dotáciu z Bratislavskej regionálnej dotačnej schémy na podporu</w:t>
      </w:r>
      <w:r w:rsidR="00DD3AC0">
        <w:rPr>
          <w:rFonts w:asciiTheme="minorHAnsi" w:hAnsiTheme="minorHAnsi" w:cstheme="minorHAnsi"/>
          <w:color w:val="000000" w:themeColor="text1"/>
          <w:sz w:val="22"/>
          <w:szCs w:val="22"/>
        </w:rPr>
        <w:t xml:space="preserve"> ochrany</w:t>
      </w:r>
      <w:r w:rsidRPr="002100B8" w:rsidR="00B4449E">
        <w:rPr>
          <w:rFonts w:asciiTheme="minorHAnsi" w:hAnsiTheme="minorHAnsi" w:cstheme="minorHAnsi"/>
          <w:color w:val="000000" w:themeColor="text1"/>
          <w:sz w:val="22"/>
          <w:szCs w:val="22"/>
        </w:rPr>
        <w:t xml:space="preserve"> životného prostredia a rozvoja vidieka </w:t>
      </w:r>
      <w:r w:rsidRPr="002100B8" w:rsidR="008F2CC2">
        <w:rPr>
          <w:rFonts w:asciiTheme="minorHAnsi" w:hAnsiTheme="minorHAnsi" w:cstheme="minorHAnsi"/>
          <w:color w:val="000000" w:themeColor="text1"/>
          <w:sz w:val="22"/>
          <w:szCs w:val="22"/>
        </w:rPr>
        <w:t>na</w:t>
      </w:r>
      <w:r w:rsidRPr="002100B8" w:rsidR="00B4449E">
        <w:rPr>
          <w:rFonts w:asciiTheme="minorHAnsi" w:hAnsiTheme="minorHAnsi" w:cstheme="minorHAnsi"/>
          <w:color w:val="000000" w:themeColor="text1"/>
          <w:sz w:val="22"/>
          <w:szCs w:val="22"/>
        </w:rPr>
        <w:t xml:space="preserve"> rok 202</w:t>
      </w:r>
      <w:r w:rsidR="002B3D96">
        <w:rPr>
          <w:rFonts w:asciiTheme="minorHAnsi" w:hAnsiTheme="minorHAnsi" w:cstheme="minorHAnsi"/>
          <w:color w:val="000000" w:themeColor="text1"/>
          <w:sz w:val="22"/>
          <w:szCs w:val="22"/>
        </w:rPr>
        <w:t>1</w:t>
      </w:r>
      <w:r w:rsidRPr="002100B8" w:rsidR="00B4449E">
        <w:rPr>
          <w:rFonts w:asciiTheme="minorHAnsi" w:hAnsiTheme="minorHAnsi" w:cstheme="minorHAnsi"/>
          <w:color w:val="000000" w:themeColor="text1"/>
          <w:sz w:val="22"/>
          <w:szCs w:val="22"/>
        </w:rPr>
        <w:t xml:space="preserve">, </w:t>
      </w:r>
      <w:r w:rsidRPr="002100B8" w:rsidR="003D5F62">
        <w:rPr>
          <w:rFonts w:asciiTheme="minorHAnsi" w:hAnsiTheme="minorHAnsi" w:cstheme="minorHAnsi"/>
          <w:color w:val="000000" w:themeColor="text1"/>
          <w:sz w:val="22"/>
          <w:szCs w:val="22"/>
        </w:rPr>
        <w:t>Alokovaných bolo</w:t>
      </w:r>
      <w:r w:rsidRPr="002100B8" w:rsidR="00B4449E">
        <w:rPr>
          <w:rFonts w:asciiTheme="minorHAnsi" w:hAnsiTheme="minorHAnsi" w:cstheme="minorHAnsi"/>
          <w:color w:val="000000" w:themeColor="text1"/>
          <w:sz w:val="22"/>
          <w:szCs w:val="22"/>
        </w:rPr>
        <w:t xml:space="preserve"> </w:t>
      </w:r>
      <w:r w:rsidR="00291917">
        <w:rPr>
          <w:rFonts w:asciiTheme="minorHAnsi" w:hAnsiTheme="minorHAnsi" w:cstheme="minorHAnsi"/>
          <w:color w:val="000000" w:themeColor="text1"/>
          <w:sz w:val="22"/>
          <w:szCs w:val="22"/>
        </w:rPr>
        <w:t>345</w:t>
      </w:r>
      <w:r w:rsidRPr="002100B8" w:rsidR="00B4449E">
        <w:rPr>
          <w:rFonts w:asciiTheme="minorHAnsi" w:hAnsiTheme="minorHAnsi" w:cstheme="minorHAnsi"/>
          <w:color w:val="000000" w:themeColor="text1"/>
          <w:sz w:val="22"/>
          <w:szCs w:val="22"/>
        </w:rPr>
        <w:t xml:space="preserve"> 000,00 EUR</w:t>
      </w:r>
      <w:r w:rsidRPr="002100B8">
        <w:rPr>
          <w:rFonts w:asciiTheme="minorHAnsi" w:hAnsiTheme="minorHAnsi" w:cstheme="minorHAnsi"/>
          <w:color w:val="000000" w:themeColor="text1"/>
          <w:sz w:val="22"/>
          <w:szCs w:val="22"/>
        </w:rPr>
        <w:t>.</w:t>
      </w:r>
    </w:p>
    <w:p w:rsidRPr="002100B8" w:rsidR="008005AE" w:rsidP="002F2D67" w:rsidRDefault="008005AE" w14:paraId="1C59A3E6" w14:textId="47DE61FA">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 xml:space="preserve">Výzva </w:t>
      </w:r>
      <w:r w:rsidRPr="002100B8" w:rsidR="002B7630">
        <w:rPr>
          <w:rFonts w:asciiTheme="minorHAnsi" w:hAnsiTheme="minorHAnsi" w:cstheme="minorHAnsi"/>
          <w:color w:val="000000" w:themeColor="text1"/>
          <w:sz w:val="22"/>
          <w:szCs w:val="22"/>
        </w:rPr>
        <w:t xml:space="preserve">obsahovala </w:t>
      </w:r>
      <w:r w:rsidRPr="002100B8" w:rsidR="00B4449E">
        <w:rPr>
          <w:rFonts w:asciiTheme="minorHAnsi" w:hAnsiTheme="minorHAnsi" w:cstheme="minorHAnsi"/>
          <w:color w:val="000000" w:themeColor="text1"/>
          <w:sz w:val="22"/>
          <w:szCs w:val="22"/>
        </w:rPr>
        <w:t>tri oblasti</w:t>
      </w:r>
      <w:r w:rsidRPr="002100B8" w:rsidR="00531E9E">
        <w:rPr>
          <w:rFonts w:asciiTheme="minorHAnsi" w:hAnsiTheme="minorHAnsi" w:cstheme="minorHAnsi"/>
          <w:color w:val="000000" w:themeColor="text1"/>
          <w:sz w:val="22"/>
          <w:szCs w:val="22"/>
        </w:rPr>
        <w:t xml:space="preserve"> podpory</w:t>
      </w:r>
      <w:r w:rsidRPr="002100B8">
        <w:rPr>
          <w:rFonts w:asciiTheme="minorHAnsi" w:hAnsiTheme="minorHAnsi" w:cstheme="minorHAnsi"/>
          <w:color w:val="000000" w:themeColor="text1"/>
          <w:sz w:val="22"/>
          <w:szCs w:val="22"/>
        </w:rPr>
        <w:t>:</w:t>
      </w:r>
    </w:p>
    <w:p w:rsidRPr="002100B8" w:rsidR="007D24DF" w:rsidP="002F2D67" w:rsidRDefault="00B76B8E" w14:paraId="300AE9C0" w14:textId="477732F8">
      <w:pPr>
        <w:pStyle w:val="Odsekzoznamu"/>
        <w:numPr>
          <w:ilvl w:val="0"/>
          <w:numId w:val="17"/>
        </w:num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b/>
          <w:bCs/>
          <w:color w:val="000000" w:themeColor="text1"/>
          <w:sz w:val="22"/>
          <w:szCs w:val="22"/>
        </w:rPr>
        <w:t xml:space="preserve">Životné prostredie a verejná infraštruktúra, </w:t>
      </w:r>
      <w:r w:rsidRPr="002100B8">
        <w:rPr>
          <w:rFonts w:asciiTheme="minorHAnsi" w:hAnsiTheme="minorHAnsi" w:cstheme="minorHAnsi"/>
          <w:color w:val="000000" w:themeColor="text1"/>
          <w:sz w:val="22"/>
          <w:szCs w:val="22"/>
        </w:rPr>
        <w:t>v rámci ktorej sú definované opatrenia</w:t>
      </w:r>
      <w:r w:rsidRPr="002100B8" w:rsidR="007D24DF">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na rozvoj zelenej infraštruktúry a</w:t>
      </w:r>
      <w:r w:rsidR="007575CC">
        <w:rPr>
          <w:rFonts w:asciiTheme="minorHAnsi" w:hAnsiTheme="minorHAnsi" w:cstheme="minorHAnsi"/>
          <w:color w:val="000000" w:themeColor="text1"/>
          <w:sz w:val="22"/>
          <w:szCs w:val="22"/>
        </w:rPr>
        <w:t> </w:t>
      </w:r>
      <w:r w:rsidRPr="002100B8">
        <w:rPr>
          <w:rFonts w:asciiTheme="minorHAnsi" w:hAnsiTheme="minorHAnsi" w:cstheme="minorHAnsi"/>
          <w:color w:val="000000" w:themeColor="text1"/>
          <w:sz w:val="22"/>
          <w:szCs w:val="22"/>
        </w:rPr>
        <w:t>vodozádržných opatrení v mestách a obciach v</w:t>
      </w:r>
      <w:r w:rsidRPr="002100B8" w:rsidR="007D24DF">
        <w:rPr>
          <w:rFonts w:asciiTheme="minorHAnsi" w:hAnsiTheme="minorHAnsi" w:cstheme="minorHAnsi"/>
          <w:color w:val="000000" w:themeColor="text1"/>
          <w:sz w:val="22"/>
          <w:szCs w:val="22"/>
        </w:rPr>
        <w:t> </w:t>
      </w:r>
      <w:r w:rsidRPr="002100B8">
        <w:rPr>
          <w:rFonts w:asciiTheme="minorHAnsi" w:hAnsiTheme="minorHAnsi" w:cstheme="minorHAnsi"/>
          <w:color w:val="000000" w:themeColor="text1"/>
          <w:sz w:val="22"/>
          <w:szCs w:val="22"/>
        </w:rPr>
        <w:t>rámci</w:t>
      </w:r>
      <w:r w:rsidRPr="002100B8" w:rsidR="007D24DF">
        <w:rPr>
          <w:rFonts w:asciiTheme="minorHAnsi" w:hAnsiTheme="minorHAnsi" w:cstheme="minorHAnsi"/>
          <w:color w:val="000000" w:themeColor="text1"/>
          <w:sz w:val="22"/>
          <w:szCs w:val="22"/>
        </w:rPr>
        <w:t xml:space="preserve"> BSK, ako aj drobné prvky verejnej infraštruktúry (v zmysle modernizácie a revitalizácie verejných priestranstiev), pričom verejná infraštruktúra môže predstavovať maximálne 30% z celkových výdavkov na projekt.</w:t>
      </w:r>
    </w:p>
    <w:p w:rsidRPr="002100B8" w:rsidR="007D24DF" w:rsidP="002F2D67" w:rsidRDefault="00EE741E" w14:paraId="364DF30D" w14:textId="2C6B746F">
      <w:pPr>
        <w:pStyle w:val="Odsekzoznamu"/>
        <w:numPr>
          <w:ilvl w:val="0"/>
          <w:numId w:val="17"/>
        </w:numPr>
        <w:spacing w:before="70" w:line="276" w:lineRule="auto"/>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Turizmus</w:t>
      </w:r>
      <w:r w:rsidRPr="002100B8" w:rsidR="00B76B8E">
        <w:rPr>
          <w:rFonts w:asciiTheme="minorHAnsi" w:hAnsiTheme="minorHAnsi" w:cstheme="minorHAnsi"/>
          <w:b/>
          <w:bCs/>
          <w:color w:val="000000" w:themeColor="text1"/>
          <w:sz w:val="22"/>
          <w:szCs w:val="22"/>
        </w:rPr>
        <w:t xml:space="preserve">, </w:t>
      </w:r>
      <w:r w:rsidRPr="002100B8" w:rsidR="00B76B8E">
        <w:rPr>
          <w:rFonts w:asciiTheme="minorHAnsi" w:hAnsiTheme="minorHAnsi" w:cstheme="minorHAnsi"/>
          <w:color w:val="000000" w:themeColor="text1"/>
          <w:sz w:val="22"/>
          <w:szCs w:val="22"/>
        </w:rPr>
        <w:t xml:space="preserve">v rámci </w:t>
      </w:r>
      <w:r>
        <w:rPr>
          <w:rFonts w:asciiTheme="minorHAnsi" w:hAnsiTheme="minorHAnsi" w:cstheme="minorHAnsi"/>
          <w:color w:val="000000" w:themeColor="text1"/>
          <w:sz w:val="22"/>
          <w:szCs w:val="22"/>
        </w:rPr>
        <w:t xml:space="preserve">ktorého </w:t>
      </w:r>
      <w:r w:rsidR="00317C2B">
        <w:rPr>
          <w:rFonts w:asciiTheme="minorHAnsi" w:hAnsiTheme="minorHAnsi" w:cstheme="minorHAnsi"/>
          <w:color w:val="000000" w:themeColor="text1"/>
          <w:sz w:val="22"/>
          <w:szCs w:val="22"/>
        </w:rPr>
        <w:t>sú po</w:t>
      </w:r>
      <w:r w:rsidR="00C40171">
        <w:rPr>
          <w:rFonts w:asciiTheme="minorHAnsi" w:hAnsiTheme="minorHAnsi" w:cstheme="minorHAnsi"/>
          <w:color w:val="000000" w:themeColor="text1"/>
          <w:sz w:val="22"/>
          <w:szCs w:val="22"/>
        </w:rPr>
        <w:t>d</w:t>
      </w:r>
      <w:r w:rsidR="00317C2B">
        <w:rPr>
          <w:rFonts w:asciiTheme="minorHAnsi" w:hAnsiTheme="minorHAnsi" w:cstheme="minorHAnsi"/>
          <w:color w:val="000000" w:themeColor="text1"/>
          <w:sz w:val="22"/>
          <w:szCs w:val="22"/>
        </w:rPr>
        <w:t>por</w:t>
      </w:r>
      <w:r w:rsidR="00C40171">
        <w:rPr>
          <w:rFonts w:asciiTheme="minorHAnsi" w:hAnsiTheme="minorHAnsi" w:cstheme="minorHAnsi"/>
          <w:color w:val="000000" w:themeColor="text1"/>
          <w:sz w:val="22"/>
          <w:szCs w:val="22"/>
        </w:rPr>
        <w:t>ované</w:t>
      </w:r>
      <w:r w:rsidR="00317C2B">
        <w:rPr>
          <w:rFonts w:asciiTheme="minorHAnsi" w:hAnsiTheme="minorHAnsi" w:cstheme="minorHAnsi"/>
          <w:color w:val="000000" w:themeColor="text1"/>
          <w:sz w:val="22"/>
          <w:szCs w:val="22"/>
        </w:rPr>
        <w:t xml:space="preserve"> aktivity </w:t>
      </w:r>
      <w:r w:rsidR="00C40171">
        <w:rPr>
          <w:rFonts w:asciiTheme="minorHAnsi" w:hAnsiTheme="minorHAnsi" w:cstheme="minorHAnsi"/>
          <w:color w:val="000000" w:themeColor="text1"/>
          <w:sz w:val="22"/>
          <w:szCs w:val="22"/>
        </w:rPr>
        <w:t>na rozvoj</w:t>
      </w:r>
      <w:r w:rsidR="00984F2D">
        <w:rPr>
          <w:rFonts w:asciiTheme="minorHAnsi" w:hAnsiTheme="minorHAnsi" w:cstheme="minorHAnsi"/>
          <w:color w:val="000000" w:themeColor="text1"/>
          <w:sz w:val="22"/>
          <w:szCs w:val="22"/>
        </w:rPr>
        <w:t xml:space="preserve"> cykloturistickej a vodáckej infraštruktúry</w:t>
      </w:r>
      <w:r w:rsidRPr="002100B8" w:rsidR="00B76B8E">
        <w:rPr>
          <w:rFonts w:asciiTheme="minorHAnsi" w:hAnsiTheme="minorHAnsi" w:cstheme="minorHAnsi"/>
          <w:color w:val="000000" w:themeColor="text1"/>
          <w:sz w:val="22"/>
          <w:szCs w:val="22"/>
        </w:rPr>
        <w:t>.</w:t>
      </w:r>
    </w:p>
    <w:p w:rsidR="006E1CD6" w:rsidP="64EB9437" w:rsidRDefault="00B76B8E" w14:paraId="7CDA5CAD" w14:textId="103CEEE6">
      <w:pPr>
        <w:pStyle w:val="Odsekzoznamu"/>
        <w:numPr>
          <w:ilvl w:val="0"/>
          <w:numId w:val="17"/>
        </w:numPr>
        <w:spacing w:before="70" w:line="276" w:lineRule="auto"/>
        <w:jc w:val="both"/>
        <w:rPr>
          <w:rFonts w:asciiTheme="minorHAnsi" w:hAnsiTheme="minorHAnsi" w:cstheme="minorBidi"/>
          <w:color w:val="000000" w:themeColor="text1"/>
          <w:sz w:val="22"/>
          <w:szCs w:val="22"/>
        </w:rPr>
      </w:pPr>
      <w:r w:rsidRPr="64EB9437">
        <w:rPr>
          <w:rFonts w:asciiTheme="minorHAnsi" w:hAnsiTheme="minorHAnsi" w:cstheme="minorBidi"/>
          <w:b/>
          <w:color w:val="000000" w:themeColor="text1"/>
          <w:sz w:val="22"/>
          <w:szCs w:val="22"/>
        </w:rPr>
        <w:t xml:space="preserve">Environmentálna výchova, vzdelávanie a osveta, </w:t>
      </w:r>
      <w:r w:rsidRPr="64EB9437">
        <w:rPr>
          <w:rFonts w:asciiTheme="minorHAnsi" w:hAnsiTheme="minorHAnsi" w:cstheme="minorBidi"/>
          <w:color w:val="000000" w:themeColor="text1"/>
          <w:sz w:val="22"/>
          <w:szCs w:val="22"/>
        </w:rPr>
        <w:t xml:space="preserve">v rámci </w:t>
      </w:r>
      <w:r w:rsidRPr="64EB9437" w:rsidR="00296945">
        <w:rPr>
          <w:rFonts w:asciiTheme="minorHAnsi" w:hAnsiTheme="minorHAnsi" w:cstheme="minorBidi"/>
          <w:color w:val="000000" w:themeColor="text1"/>
          <w:sz w:val="22"/>
          <w:szCs w:val="22"/>
        </w:rPr>
        <w:t>ktorej budú podporené aktivity v súvislosti s</w:t>
      </w:r>
      <w:r w:rsidR="00072182">
        <w:rPr>
          <w:rFonts w:asciiTheme="minorHAnsi" w:hAnsiTheme="minorHAnsi" w:cstheme="minorBidi"/>
          <w:color w:val="000000" w:themeColor="text1"/>
          <w:sz w:val="22"/>
          <w:szCs w:val="22"/>
        </w:rPr>
        <w:t xml:space="preserve"> realizáciou </w:t>
      </w:r>
      <w:r w:rsidR="00287941">
        <w:rPr>
          <w:rFonts w:asciiTheme="minorHAnsi" w:hAnsiTheme="minorHAnsi" w:cstheme="minorBidi"/>
          <w:color w:val="000000" w:themeColor="text1"/>
          <w:sz w:val="22"/>
          <w:szCs w:val="22"/>
        </w:rPr>
        <w:t xml:space="preserve">vzdelávacích záhrad </w:t>
      </w:r>
      <w:r w:rsidR="00E5287A">
        <w:rPr>
          <w:rFonts w:asciiTheme="minorHAnsi" w:hAnsiTheme="minorHAnsi" w:cstheme="minorBidi"/>
          <w:color w:val="000000" w:themeColor="text1"/>
          <w:sz w:val="22"/>
          <w:szCs w:val="22"/>
        </w:rPr>
        <w:t xml:space="preserve">v areáloch </w:t>
      </w:r>
      <w:r w:rsidRPr="64EB9437" w:rsidR="00296945">
        <w:rPr>
          <w:rFonts w:asciiTheme="minorHAnsi" w:hAnsiTheme="minorHAnsi" w:cstheme="minorBidi"/>
          <w:color w:val="000000" w:themeColor="text1"/>
          <w:sz w:val="22"/>
          <w:szCs w:val="22"/>
        </w:rPr>
        <w:t>materských</w:t>
      </w:r>
      <w:r w:rsidR="000064AA">
        <w:rPr>
          <w:rFonts w:asciiTheme="minorHAnsi" w:hAnsiTheme="minorHAnsi" w:cstheme="minorBidi"/>
          <w:color w:val="000000" w:themeColor="text1"/>
          <w:sz w:val="22"/>
          <w:szCs w:val="22"/>
        </w:rPr>
        <w:t xml:space="preserve"> a </w:t>
      </w:r>
      <w:r w:rsidRPr="64EB9437" w:rsidR="00296945">
        <w:rPr>
          <w:rFonts w:asciiTheme="minorHAnsi" w:hAnsiTheme="minorHAnsi" w:cstheme="minorBidi"/>
          <w:color w:val="000000" w:themeColor="text1"/>
          <w:sz w:val="22"/>
          <w:szCs w:val="22"/>
        </w:rPr>
        <w:t>základných škôl</w:t>
      </w:r>
    </w:p>
    <w:p w:rsidRPr="002100B8" w:rsidR="002E1100" w:rsidP="002F2D67" w:rsidRDefault="00B4449E" w14:paraId="1829A63E" w14:textId="18DD4CDC">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lastRenderedPageBreak/>
        <w:t xml:space="preserve">V rámci týchto </w:t>
      </w:r>
      <w:r w:rsidRPr="002100B8" w:rsidR="003D30F4">
        <w:rPr>
          <w:rFonts w:asciiTheme="minorHAnsi" w:hAnsiTheme="minorHAnsi" w:cstheme="minorHAnsi"/>
          <w:color w:val="000000" w:themeColor="text1"/>
          <w:sz w:val="22"/>
          <w:szCs w:val="22"/>
        </w:rPr>
        <w:t xml:space="preserve">troch </w:t>
      </w:r>
      <w:r w:rsidRPr="002100B8">
        <w:rPr>
          <w:rFonts w:asciiTheme="minorHAnsi" w:hAnsiTheme="minorHAnsi" w:cstheme="minorHAnsi"/>
          <w:color w:val="000000" w:themeColor="text1"/>
          <w:sz w:val="22"/>
          <w:szCs w:val="22"/>
        </w:rPr>
        <w:t>oblastí boli vo výzve definované jednotlivé opatrenia a oprávnené aktivity:</w:t>
      </w:r>
    </w:p>
    <w:p w:rsidR="0008264B" w:rsidP="002F2D67" w:rsidRDefault="00F676D8" w14:paraId="1BD3E06D" w14:textId="686476C2">
      <w:pPr>
        <w:spacing w:before="70" w:line="276" w:lineRule="auto"/>
        <w:jc w:val="both"/>
        <w:rPr>
          <w:rFonts w:asciiTheme="minorHAnsi" w:hAnsiTheme="minorHAnsi" w:cstheme="minorHAnsi"/>
          <w:b/>
          <w:color w:val="000000" w:themeColor="text1"/>
          <w:sz w:val="22"/>
          <w:szCs w:val="22"/>
        </w:rPr>
      </w:pPr>
      <w:r w:rsidRPr="002100B8">
        <w:rPr>
          <w:rFonts w:asciiTheme="minorHAnsi" w:hAnsiTheme="minorHAnsi" w:cstheme="minorHAnsi"/>
          <w:color w:val="000000" w:themeColor="text1"/>
          <w:sz w:val="22"/>
          <w:szCs w:val="22"/>
        </w:rPr>
        <w:t xml:space="preserve">Pre projekty v rámci oblasti podpory </w:t>
      </w:r>
      <w:r w:rsidRPr="002100B8">
        <w:rPr>
          <w:rFonts w:asciiTheme="minorHAnsi" w:hAnsiTheme="minorHAnsi" w:cstheme="minorHAnsi"/>
          <w:b/>
          <w:bCs/>
          <w:color w:val="000000" w:themeColor="text1"/>
          <w:sz w:val="22"/>
          <w:szCs w:val="22"/>
        </w:rPr>
        <w:t>1. Životné prostredie a verejná infraštruktúra</w:t>
      </w:r>
      <w:r w:rsidR="00F95665">
        <w:rPr>
          <w:rFonts w:asciiTheme="minorHAnsi" w:hAnsiTheme="minorHAnsi" w:cstheme="minorHAnsi"/>
          <w:b/>
          <w:bCs/>
          <w:color w:val="000000" w:themeColor="text1"/>
          <w:sz w:val="22"/>
          <w:szCs w:val="22"/>
        </w:rPr>
        <w:t xml:space="preserve"> </w:t>
      </w:r>
      <w:r w:rsidRPr="0028284C" w:rsidR="00F95665">
        <w:rPr>
          <w:rFonts w:asciiTheme="minorHAnsi" w:hAnsiTheme="minorHAnsi" w:cstheme="minorHAnsi"/>
          <w:color w:val="000000" w:themeColor="text1"/>
          <w:sz w:val="22"/>
          <w:szCs w:val="22"/>
        </w:rPr>
        <w:t>a oblasti podp</w:t>
      </w:r>
      <w:r w:rsidRPr="0028284C" w:rsidR="0028284C">
        <w:rPr>
          <w:rFonts w:asciiTheme="minorHAnsi" w:hAnsiTheme="minorHAnsi" w:cstheme="minorHAnsi"/>
          <w:color w:val="000000" w:themeColor="text1"/>
          <w:sz w:val="22"/>
          <w:szCs w:val="22"/>
        </w:rPr>
        <w:t>ory</w:t>
      </w:r>
      <w:r w:rsidR="0028284C">
        <w:rPr>
          <w:rFonts w:asciiTheme="minorHAnsi" w:hAnsiTheme="minorHAnsi" w:cstheme="minorHAnsi"/>
          <w:b/>
          <w:bCs/>
          <w:color w:val="000000" w:themeColor="text1"/>
          <w:sz w:val="22"/>
          <w:szCs w:val="22"/>
        </w:rPr>
        <w:t xml:space="preserve"> 2. Turizmus</w:t>
      </w:r>
      <w:r w:rsidRPr="002100B8">
        <w:rPr>
          <w:rFonts w:asciiTheme="minorHAnsi" w:hAnsiTheme="minorHAnsi" w:cstheme="minorHAnsi"/>
          <w:color w:val="000000" w:themeColor="text1"/>
          <w:sz w:val="22"/>
          <w:szCs w:val="22"/>
        </w:rPr>
        <w:t xml:space="preserve"> bola stanovená maximálna výška žiadanej dotácie na sumu </w:t>
      </w:r>
      <w:r w:rsidRPr="002100B8">
        <w:rPr>
          <w:rFonts w:asciiTheme="minorHAnsi" w:hAnsiTheme="minorHAnsi" w:cstheme="minorHAnsi"/>
          <w:b/>
          <w:bCs/>
          <w:color w:val="000000" w:themeColor="text1"/>
          <w:sz w:val="22"/>
          <w:szCs w:val="22"/>
        </w:rPr>
        <w:t>1</w:t>
      </w:r>
      <w:r w:rsidR="00EE0D2C">
        <w:rPr>
          <w:rFonts w:asciiTheme="minorHAnsi" w:hAnsiTheme="minorHAnsi" w:cstheme="minorHAnsi"/>
          <w:b/>
          <w:bCs/>
          <w:color w:val="000000" w:themeColor="text1"/>
          <w:sz w:val="22"/>
          <w:szCs w:val="22"/>
        </w:rPr>
        <w:t>5</w:t>
      </w:r>
      <w:r w:rsidRPr="002100B8">
        <w:rPr>
          <w:rFonts w:asciiTheme="minorHAnsi" w:hAnsiTheme="minorHAnsi" w:cstheme="minorHAnsi"/>
          <w:b/>
          <w:bCs/>
          <w:color w:val="000000" w:themeColor="text1"/>
          <w:sz w:val="22"/>
          <w:szCs w:val="22"/>
        </w:rPr>
        <w:t xml:space="preserve"> 000 EUR</w:t>
      </w:r>
      <w:r w:rsidRPr="002100B8">
        <w:rPr>
          <w:rFonts w:asciiTheme="minorHAnsi" w:hAnsiTheme="minorHAnsi" w:cstheme="minorHAnsi"/>
          <w:color w:val="000000" w:themeColor="text1"/>
          <w:sz w:val="22"/>
          <w:szCs w:val="22"/>
        </w:rPr>
        <w:t xml:space="preserve"> a minimálna výška žiadanej dotácie na sumu</w:t>
      </w:r>
      <w:r w:rsidRPr="002100B8" w:rsidR="005523BE">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 xml:space="preserve"> </w:t>
      </w:r>
      <w:r w:rsidRPr="002100B8">
        <w:rPr>
          <w:rFonts w:asciiTheme="minorHAnsi" w:hAnsiTheme="minorHAnsi" w:cstheme="minorHAnsi"/>
          <w:b/>
          <w:bCs/>
          <w:color w:val="000000" w:themeColor="text1"/>
          <w:sz w:val="22"/>
          <w:szCs w:val="22"/>
        </w:rPr>
        <w:t>5 000 EUR</w:t>
      </w:r>
      <w:r w:rsidRPr="002100B8">
        <w:rPr>
          <w:rFonts w:asciiTheme="minorHAnsi" w:hAnsiTheme="minorHAnsi" w:cstheme="minorHAnsi"/>
          <w:color w:val="000000" w:themeColor="text1"/>
          <w:sz w:val="22"/>
          <w:szCs w:val="22"/>
        </w:rPr>
        <w:t xml:space="preserve">. Pre oblasť podpory </w:t>
      </w:r>
      <w:r w:rsidRPr="002100B8">
        <w:rPr>
          <w:rFonts w:asciiTheme="minorHAnsi" w:hAnsiTheme="minorHAnsi" w:cstheme="minorHAnsi"/>
          <w:b/>
          <w:bCs/>
          <w:color w:val="000000" w:themeColor="text1"/>
          <w:sz w:val="22"/>
          <w:szCs w:val="22"/>
        </w:rPr>
        <w:t>3. Environmentálna výchova, vzdelávanie a osveta</w:t>
      </w:r>
      <w:r w:rsidRPr="002100B8">
        <w:rPr>
          <w:rFonts w:asciiTheme="minorHAnsi" w:hAnsiTheme="minorHAnsi" w:cstheme="minorHAnsi"/>
          <w:color w:val="000000" w:themeColor="text1"/>
          <w:sz w:val="22"/>
          <w:szCs w:val="22"/>
        </w:rPr>
        <w:t xml:space="preserve"> </w:t>
      </w:r>
      <w:r w:rsidRPr="002100B8" w:rsidR="005523BE">
        <w:rPr>
          <w:rFonts w:asciiTheme="minorHAnsi" w:hAnsiTheme="minorHAnsi" w:cstheme="minorHAnsi"/>
          <w:color w:val="000000" w:themeColor="text1"/>
          <w:sz w:val="22"/>
          <w:szCs w:val="22"/>
        </w:rPr>
        <w:t>bola</w:t>
      </w:r>
      <w:r w:rsidRPr="002100B8">
        <w:rPr>
          <w:rFonts w:asciiTheme="minorHAnsi" w:hAnsiTheme="minorHAnsi" w:cstheme="minorHAnsi"/>
          <w:color w:val="000000" w:themeColor="text1"/>
          <w:sz w:val="22"/>
          <w:szCs w:val="22"/>
        </w:rPr>
        <w:t xml:space="preserve"> maximálna výška dotácie stanovená na </w:t>
      </w:r>
      <w:r w:rsidRPr="002100B8">
        <w:rPr>
          <w:rFonts w:asciiTheme="minorHAnsi" w:hAnsiTheme="minorHAnsi" w:cstheme="minorHAnsi"/>
          <w:b/>
          <w:bCs/>
          <w:color w:val="000000" w:themeColor="text1"/>
          <w:sz w:val="22"/>
          <w:szCs w:val="22"/>
        </w:rPr>
        <w:t>3 000 EUR</w:t>
      </w:r>
      <w:r w:rsidRPr="002100B8">
        <w:rPr>
          <w:rFonts w:asciiTheme="minorHAnsi" w:hAnsiTheme="minorHAnsi" w:cstheme="minorHAnsi"/>
          <w:color w:val="000000" w:themeColor="text1"/>
          <w:sz w:val="22"/>
          <w:szCs w:val="22"/>
        </w:rPr>
        <w:t xml:space="preserve"> a minimálna výška dotácie </w:t>
      </w:r>
      <w:r w:rsidRPr="002100B8">
        <w:rPr>
          <w:rFonts w:asciiTheme="minorHAnsi" w:hAnsiTheme="minorHAnsi" w:cstheme="minorHAnsi"/>
          <w:b/>
          <w:bCs/>
          <w:color w:val="000000" w:themeColor="text1"/>
          <w:sz w:val="22"/>
          <w:szCs w:val="22"/>
        </w:rPr>
        <w:t>1 000 EUR</w:t>
      </w:r>
      <w:r w:rsidR="009A6157">
        <w:rPr>
          <w:rFonts w:asciiTheme="minorHAnsi" w:hAnsiTheme="minorHAnsi" w:cstheme="minorHAnsi"/>
          <w:b/>
          <w:color w:val="000000" w:themeColor="text1"/>
          <w:sz w:val="22"/>
          <w:szCs w:val="22"/>
        </w:rPr>
        <w:t>.</w:t>
      </w:r>
      <w:r w:rsidR="003C76FD">
        <w:rPr>
          <w:rFonts w:asciiTheme="minorHAnsi" w:hAnsiTheme="minorHAnsi" w:cstheme="minorHAnsi"/>
          <w:b/>
          <w:bCs/>
          <w:color w:val="000000" w:themeColor="text1"/>
          <w:sz w:val="22"/>
          <w:szCs w:val="22"/>
        </w:rPr>
        <w:t xml:space="preserve"> Povinná miera spolufinancovania</w:t>
      </w:r>
      <w:r w:rsidRPr="006E0312" w:rsidR="003C76FD">
        <w:rPr>
          <w:rFonts w:asciiTheme="minorHAnsi" w:hAnsiTheme="minorHAnsi" w:cstheme="minorHAnsi"/>
          <w:color w:val="000000" w:themeColor="text1"/>
          <w:sz w:val="22"/>
          <w:szCs w:val="22"/>
        </w:rPr>
        <w:t xml:space="preserve"> bola pri všetkých oblastiach podpory na úrovni</w:t>
      </w:r>
      <w:r w:rsidRPr="002100B8" w:rsidR="003C76FD">
        <w:rPr>
          <w:rFonts w:asciiTheme="minorHAnsi" w:hAnsiTheme="minorHAnsi" w:cstheme="minorHAnsi"/>
          <w:b/>
          <w:bCs/>
          <w:color w:val="000000" w:themeColor="text1"/>
          <w:sz w:val="22"/>
          <w:szCs w:val="22"/>
        </w:rPr>
        <w:t xml:space="preserve"> minimálne 25% z celkovej sumy projektu</w:t>
      </w:r>
      <w:r w:rsidR="003C76FD">
        <w:rPr>
          <w:rFonts w:asciiTheme="minorHAnsi" w:hAnsiTheme="minorHAnsi" w:cstheme="minorHAnsi"/>
          <w:b/>
          <w:bCs/>
          <w:color w:val="000000" w:themeColor="text1"/>
          <w:sz w:val="22"/>
          <w:szCs w:val="22"/>
        </w:rPr>
        <w:t xml:space="preserve">. </w:t>
      </w:r>
    </w:p>
    <w:p w:rsidR="0032410C" w:rsidP="002F2D67" w:rsidRDefault="00D35D46" w14:paraId="183E4616" w14:textId="42A16C37">
      <w:pPr>
        <w:spacing w:before="70" w:line="276" w:lineRule="auto"/>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Sumár</w:t>
      </w:r>
      <w:r w:rsidR="00375CAB">
        <w:rPr>
          <w:rFonts w:asciiTheme="minorHAnsi" w:hAnsiTheme="minorHAnsi" w:cstheme="minorHAnsi"/>
          <w:b/>
          <w:bCs/>
          <w:color w:val="000000" w:themeColor="text1"/>
          <w:sz w:val="22"/>
          <w:szCs w:val="22"/>
        </w:rPr>
        <w:t>na tabuľka</w:t>
      </w:r>
      <w:r>
        <w:rPr>
          <w:rFonts w:asciiTheme="minorHAnsi" w:hAnsiTheme="minorHAnsi" w:cstheme="minorHAnsi"/>
          <w:b/>
          <w:bCs/>
          <w:color w:val="000000" w:themeColor="text1"/>
          <w:sz w:val="22"/>
          <w:szCs w:val="22"/>
        </w:rPr>
        <w:t xml:space="preserve"> podporených projektov: </w:t>
      </w:r>
    </w:p>
    <w:tbl>
      <w:tblPr>
        <w:tblW w:w="9040" w:type="dxa"/>
        <w:tblCellMar>
          <w:top w:w="15" w:type="dxa"/>
          <w:left w:w="70" w:type="dxa"/>
          <w:bottom w:w="15" w:type="dxa"/>
          <w:right w:w="70" w:type="dxa"/>
        </w:tblCellMar>
        <w:tblLook w:val="04A0" w:firstRow="1" w:lastRow="0" w:firstColumn="1" w:lastColumn="0" w:noHBand="0" w:noVBand="1"/>
      </w:tblPr>
      <w:tblGrid>
        <w:gridCol w:w="2600"/>
        <w:gridCol w:w="3600"/>
        <w:gridCol w:w="2840"/>
      </w:tblGrid>
      <w:tr w:rsidRPr="00375CAB" w:rsidR="00375CAB" w:rsidTr="00375CAB" w14:paraId="0050625D" w14:textId="77777777">
        <w:trPr>
          <w:trHeight w:val="372"/>
        </w:trPr>
        <w:tc>
          <w:tcPr>
            <w:tcW w:w="2600" w:type="dxa"/>
            <w:tcBorders>
              <w:top w:val="single" w:color="auto" w:sz="4" w:space="0"/>
              <w:left w:val="single" w:color="auto" w:sz="4" w:space="0"/>
              <w:bottom w:val="double" w:color="auto" w:sz="6" w:space="0"/>
              <w:right w:val="single" w:color="auto" w:sz="4" w:space="0"/>
            </w:tcBorders>
            <w:vAlign w:val="center"/>
            <w:hideMark/>
          </w:tcPr>
          <w:p w:rsidRPr="00375CAB" w:rsidR="00375CAB" w:rsidP="00375CAB" w:rsidRDefault="00375CAB" w14:paraId="220DD107"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Oblasť podpory</w:t>
            </w:r>
          </w:p>
        </w:tc>
        <w:tc>
          <w:tcPr>
            <w:tcW w:w="3600" w:type="dxa"/>
            <w:tcBorders>
              <w:top w:val="single" w:color="auto" w:sz="4" w:space="0"/>
              <w:left w:val="single" w:color="auto" w:sz="4" w:space="0"/>
              <w:bottom w:val="double" w:color="auto" w:sz="6" w:space="0"/>
              <w:right w:val="single" w:color="auto" w:sz="4" w:space="0"/>
            </w:tcBorders>
            <w:vAlign w:val="center"/>
            <w:hideMark/>
          </w:tcPr>
          <w:p w:rsidRPr="00375CAB" w:rsidR="00375CAB" w:rsidP="00375CAB" w:rsidRDefault="00375CAB" w14:paraId="0718C4A0"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Počet podporených projektov</w:t>
            </w:r>
          </w:p>
        </w:tc>
        <w:tc>
          <w:tcPr>
            <w:tcW w:w="2840" w:type="dxa"/>
            <w:tcBorders>
              <w:top w:val="single" w:color="auto" w:sz="4" w:space="0"/>
              <w:left w:val="single" w:color="auto" w:sz="4" w:space="0"/>
              <w:bottom w:val="double" w:color="auto" w:sz="6" w:space="0"/>
              <w:right w:val="single" w:color="auto" w:sz="4" w:space="0"/>
            </w:tcBorders>
            <w:vAlign w:val="center"/>
            <w:hideMark/>
          </w:tcPr>
          <w:p w:rsidRPr="00375CAB" w:rsidR="00375CAB" w:rsidP="00375CAB" w:rsidRDefault="00375CAB" w14:paraId="5C3BE1C0"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Alokované prostriedky</w:t>
            </w:r>
          </w:p>
        </w:tc>
      </w:tr>
      <w:tr w:rsidRPr="00375CAB" w:rsidR="00375CAB" w:rsidTr="00375CAB" w14:paraId="3E19558F" w14:textId="77777777">
        <w:trPr>
          <w:trHeight w:val="330"/>
        </w:trPr>
        <w:tc>
          <w:tcPr>
            <w:tcW w:w="2600" w:type="dxa"/>
            <w:tcBorders>
              <w:top w:val="nil"/>
              <w:left w:val="single" w:color="auto" w:sz="8" w:space="0"/>
              <w:bottom w:val="single" w:color="auto" w:sz="4" w:space="0"/>
              <w:right w:val="single" w:color="auto" w:sz="8" w:space="0"/>
            </w:tcBorders>
            <w:vAlign w:val="center"/>
            <w:hideMark/>
          </w:tcPr>
          <w:p w:rsidRPr="00375CAB" w:rsidR="00375CAB" w:rsidP="00375CAB" w:rsidRDefault="00375CAB" w14:paraId="26DA3492" w14:textId="2AC2105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Ž</w:t>
            </w:r>
            <w:r w:rsidRPr="00375CAB">
              <w:rPr>
                <w:rFonts w:asciiTheme="minorHAnsi" w:hAnsiTheme="minorHAnsi" w:cstheme="minorHAnsi"/>
                <w:b/>
                <w:bCs/>
                <w:color w:val="000000"/>
                <w:sz w:val="22"/>
                <w:szCs w:val="22"/>
              </w:rPr>
              <w:t>ivotné prostredie</w:t>
            </w:r>
          </w:p>
        </w:tc>
        <w:tc>
          <w:tcPr>
            <w:tcW w:w="3600" w:type="dxa"/>
            <w:tcBorders>
              <w:top w:val="nil"/>
              <w:left w:val="nil"/>
              <w:bottom w:val="single" w:color="auto" w:sz="4" w:space="0"/>
              <w:right w:val="single" w:color="auto" w:sz="4" w:space="0"/>
            </w:tcBorders>
            <w:vAlign w:val="center"/>
            <w:hideMark/>
          </w:tcPr>
          <w:p w:rsidRPr="00375CAB" w:rsidR="00375CAB" w:rsidP="00375CAB" w:rsidRDefault="00375CAB" w14:paraId="1C1F9404"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39</w:t>
            </w:r>
          </w:p>
        </w:tc>
        <w:tc>
          <w:tcPr>
            <w:tcW w:w="2840" w:type="dxa"/>
            <w:tcBorders>
              <w:top w:val="nil"/>
              <w:left w:val="single" w:color="auto" w:sz="4" w:space="0"/>
              <w:bottom w:val="single" w:color="auto" w:sz="4" w:space="0"/>
              <w:right w:val="single" w:color="auto" w:sz="4" w:space="0"/>
            </w:tcBorders>
            <w:noWrap/>
            <w:vAlign w:val="center"/>
            <w:hideMark/>
          </w:tcPr>
          <w:p w:rsidRPr="00375CAB" w:rsidR="00375CAB" w:rsidP="00375CAB" w:rsidRDefault="00375CAB" w14:paraId="027E308D" w14:textId="77777777">
            <w:pPr>
              <w:jc w:val="center"/>
              <w:rPr>
                <w:rFonts w:asciiTheme="minorHAnsi" w:hAnsiTheme="minorHAnsi" w:cstheme="minorHAnsi"/>
                <w:color w:val="000000"/>
                <w:sz w:val="22"/>
                <w:szCs w:val="22"/>
              </w:rPr>
            </w:pPr>
            <w:r w:rsidRPr="00375CAB">
              <w:rPr>
                <w:rFonts w:asciiTheme="minorHAnsi" w:hAnsiTheme="minorHAnsi" w:cstheme="minorHAnsi"/>
                <w:color w:val="000000"/>
                <w:sz w:val="22"/>
                <w:szCs w:val="22"/>
              </w:rPr>
              <w:t>213 900,00 €</w:t>
            </w:r>
          </w:p>
        </w:tc>
      </w:tr>
      <w:tr w:rsidRPr="00375CAB" w:rsidR="00375CAB" w:rsidTr="00375CAB" w14:paraId="474A903D" w14:textId="77777777">
        <w:trPr>
          <w:trHeight w:val="315"/>
        </w:trPr>
        <w:tc>
          <w:tcPr>
            <w:tcW w:w="2600" w:type="dxa"/>
            <w:tcBorders>
              <w:top w:val="single" w:color="auto" w:sz="4" w:space="0"/>
              <w:left w:val="single" w:color="auto" w:sz="8" w:space="0"/>
              <w:bottom w:val="single" w:color="auto" w:sz="4" w:space="0"/>
              <w:right w:val="single" w:color="auto" w:sz="8" w:space="0"/>
            </w:tcBorders>
            <w:noWrap/>
            <w:vAlign w:val="center"/>
            <w:hideMark/>
          </w:tcPr>
          <w:p w:rsidRPr="00375CAB" w:rsidR="00375CAB" w:rsidP="00375CAB" w:rsidRDefault="00375CAB" w14:paraId="6CF41B9A" w14:textId="708BDE97">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T</w:t>
            </w:r>
            <w:r w:rsidRPr="00375CAB">
              <w:rPr>
                <w:rFonts w:asciiTheme="minorHAnsi" w:hAnsiTheme="minorHAnsi" w:cstheme="minorHAnsi"/>
                <w:b/>
                <w:bCs/>
                <w:color w:val="000000"/>
                <w:sz w:val="22"/>
                <w:szCs w:val="22"/>
              </w:rPr>
              <w:t>urizmus</w:t>
            </w:r>
          </w:p>
        </w:tc>
        <w:tc>
          <w:tcPr>
            <w:tcW w:w="3600" w:type="dxa"/>
            <w:tcBorders>
              <w:top w:val="single" w:color="auto" w:sz="4" w:space="0"/>
              <w:left w:val="nil"/>
              <w:bottom w:val="single" w:color="auto" w:sz="4" w:space="0"/>
              <w:right w:val="single" w:color="auto" w:sz="4" w:space="0"/>
            </w:tcBorders>
            <w:noWrap/>
            <w:vAlign w:val="center"/>
            <w:hideMark/>
          </w:tcPr>
          <w:p w:rsidRPr="00375CAB" w:rsidR="00375CAB" w:rsidP="00375CAB" w:rsidRDefault="00375CAB" w14:paraId="6BD3CCD1"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10</w:t>
            </w:r>
          </w:p>
        </w:tc>
        <w:tc>
          <w:tcPr>
            <w:tcW w:w="2840" w:type="dxa"/>
            <w:tcBorders>
              <w:top w:val="single" w:color="auto" w:sz="4" w:space="0"/>
              <w:left w:val="single" w:color="auto" w:sz="4" w:space="0"/>
              <w:bottom w:val="single" w:color="auto" w:sz="4" w:space="0"/>
              <w:right w:val="single" w:color="auto" w:sz="4" w:space="0"/>
            </w:tcBorders>
            <w:noWrap/>
            <w:vAlign w:val="center"/>
            <w:hideMark/>
          </w:tcPr>
          <w:p w:rsidRPr="00375CAB" w:rsidR="00375CAB" w:rsidP="00375CAB" w:rsidRDefault="00375CAB" w14:paraId="37656117" w14:textId="77777777">
            <w:pPr>
              <w:jc w:val="center"/>
              <w:rPr>
                <w:rFonts w:asciiTheme="minorHAnsi" w:hAnsiTheme="minorHAnsi" w:cstheme="minorHAnsi"/>
                <w:color w:val="000000"/>
                <w:sz w:val="22"/>
                <w:szCs w:val="22"/>
              </w:rPr>
            </w:pPr>
            <w:r w:rsidRPr="00375CAB">
              <w:rPr>
                <w:rFonts w:asciiTheme="minorHAnsi" w:hAnsiTheme="minorHAnsi" w:cstheme="minorHAnsi"/>
                <w:color w:val="000000"/>
                <w:sz w:val="22"/>
                <w:szCs w:val="22"/>
              </w:rPr>
              <w:t>100 050,00 €</w:t>
            </w:r>
          </w:p>
        </w:tc>
      </w:tr>
      <w:tr w:rsidRPr="00375CAB" w:rsidR="00375CAB" w:rsidTr="00375CAB" w14:paraId="2FB08334" w14:textId="77777777">
        <w:trPr>
          <w:trHeight w:val="315"/>
        </w:trPr>
        <w:tc>
          <w:tcPr>
            <w:tcW w:w="2600" w:type="dxa"/>
            <w:tcBorders>
              <w:top w:val="single" w:color="auto" w:sz="4" w:space="0"/>
              <w:left w:val="single" w:color="auto" w:sz="8" w:space="0"/>
              <w:bottom w:val="nil"/>
              <w:right w:val="single" w:color="auto" w:sz="8" w:space="0"/>
            </w:tcBorders>
            <w:noWrap/>
            <w:vAlign w:val="center"/>
            <w:hideMark/>
          </w:tcPr>
          <w:p w:rsidRPr="00375CAB" w:rsidR="00375CAB" w:rsidP="00375CAB" w:rsidRDefault="00375CAB" w14:paraId="128C48AF" w14:textId="134DA8CE">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E</w:t>
            </w:r>
            <w:r w:rsidRPr="00375CAB">
              <w:rPr>
                <w:rFonts w:asciiTheme="minorHAnsi" w:hAnsiTheme="minorHAnsi" w:cstheme="minorHAnsi"/>
                <w:b/>
                <w:bCs/>
                <w:color w:val="000000"/>
                <w:sz w:val="22"/>
                <w:szCs w:val="22"/>
              </w:rPr>
              <w:t>nviro</w:t>
            </w:r>
            <w:r>
              <w:rPr>
                <w:rFonts w:asciiTheme="minorHAnsi" w:hAnsiTheme="minorHAnsi" w:cstheme="minorHAnsi"/>
                <w:b/>
                <w:bCs/>
                <w:color w:val="000000"/>
                <w:sz w:val="22"/>
                <w:szCs w:val="22"/>
              </w:rPr>
              <w:t xml:space="preserve">nmentálna </w:t>
            </w:r>
            <w:r w:rsidRPr="00375CAB">
              <w:rPr>
                <w:rFonts w:asciiTheme="minorHAnsi" w:hAnsiTheme="minorHAnsi" w:cstheme="minorHAnsi"/>
                <w:b/>
                <w:bCs/>
                <w:color w:val="000000"/>
                <w:sz w:val="22"/>
                <w:szCs w:val="22"/>
              </w:rPr>
              <w:t>výchova</w:t>
            </w:r>
          </w:p>
        </w:tc>
        <w:tc>
          <w:tcPr>
            <w:tcW w:w="3600" w:type="dxa"/>
            <w:tcBorders>
              <w:top w:val="single" w:color="auto" w:sz="4" w:space="0"/>
              <w:left w:val="nil"/>
              <w:bottom w:val="nil"/>
              <w:right w:val="single" w:color="auto" w:sz="4" w:space="0"/>
            </w:tcBorders>
            <w:vAlign w:val="center"/>
            <w:hideMark/>
          </w:tcPr>
          <w:p w:rsidRPr="00375CAB" w:rsidR="00375CAB" w:rsidP="00375CAB" w:rsidRDefault="00375CAB" w14:paraId="2ACD10DB"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7</w:t>
            </w:r>
          </w:p>
        </w:tc>
        <w:tc>
          <w:tcPr>
            <w:tcW w:w="2840" w:type="dxa"/>
            <w:tcBorders>
              <w:top w:val="single" w:color="auto" w:sz="4" w:space="0"/>
              <w:left w:val="single" w:color="auto" w:sz="4" w:space="0"/>
              <w:bottom w:val="nil"/>
              <w:right w:val="single" w:color="auto" w:sz="4" w:space="0"/>
            </w:tcBorders>
            <w:noWrap/>
            <w:vAlign w:val="center"/>
            <w:hideMark/>
          </w:tcPr>
          <w:p w:rsidRPr="00375CAB" w:rsidR="00375CAB" w:rsidP="00375CAB" w:rsidRDefault="00375CAB" w14:paraId="180C6CA4" w14:textId="77777777">
            <w:pPr>
              <w:jc w:val="center"/>
              <w:rPr>
                <w:rFonts w:asciiTheme="minorHAnsi" w:hAnsiTheme="minorHAnsi" w:cstheme="minorHAnsi"/>
                <w:color w:val="000000"/>
                <w:sz w:val="22"/>
                <w:szCs w:val="22"/>
              </w:rPr>
            </w:pPr>
            <w:r w:rsidRPr="00375CAB">
              <w:rPr>
                <w:rFonts w:asciiTheme="minorHAnsi" w:hAnsiTheme="minorHAnsi" w:cstheme="minorHAnsi"/>
                <w:color w:val="000000"/>
                <w:sz w:val="22"/>
                <w:szCs w:val="22"/>
              </w:rPr>
              <w:t>31 050,00 €</w:t>
            </w:r>
          </w:p>
        </w:tc>
      </w:tr>
      <w:tr w:rsidRPr="00375CAB" w:rsidR="00375CAB" w:rsidTr="00375CAB" w14:paraId="5A2B9DDE" w14:textId="77777777">
        <w:trPr>
          <w:trHeight w:val="315"/>
        </w:trPr>
        <w:tc>
          <w:tcPr>
            <w:tcW w:w="2600" w:type="dxa"/>
            <w:tcBorders>
              <w:top w:val="single" w:color="auto" w:sz="12" w:space="0"/>
              <w:left w:val="single" w:color="auto" w:sz="8" w:space="0"/>
              <w:bottom w:val="single" w:color="auto" w:sz="4" w:space="0"/>
              <w:right w:val="single" w:color="auto" w:sz="8" w:space="0"/>
            </w:tcBorders>
            <w:noWrap/>
            <w:vAlign w:val="center"/>
            <w:hideMark/>
          </w:tcPr>
          <w:p w:rsidRPr="00375CAB" w:rsidR="00375CAB" w:rsidP="00375CAB" w:rsidRDefault="00375CAB" w14:paraId="21A64180"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SPOLU</w:t>
            </w:r>
          </w:p>
        </w:tc>
        <w:tc>
          <w:tcPr>
            <w:tcW w:w="3600" w:type="dxa"/>
            <w:tcBorders>
              <w:top w:val="single" w:color="auto" w:sz="12" w:space="0"/>
              <w:left w:val="nil"/>
              <w:bottom w:val="single" w:color="auto" w:sz="4" w:space="0"/>
              <w:right w:val="single" w:color="auto" w:sz="4" w:space="0"/>
            </w:tcBorders>
            <w:vAlign w:val="center"/>
            <w:hideMark/>
          </w:tcPr>
          <w:p w:rsidRPr="00375CAB" w:rsidR="00375CAB" w:rsidP="00375CAB" w:rsidRDefault="00375CAB" w14:paraId="022B9CA7"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56</w:t>
            </w:r>
          </w:p>
        </w:tc>
        <w:tc>
          <w:tcPr>
            <w:tcW w:w="2840" w:type="dxa"/>
            <w:tcBorders>
              <w:top w:val="single" w:color="auto" w:sz="12" w:space="0"/>
              <w:left w:val="single" w:color="auto" w:sz="4" w:space="0"/>
              <w:bottom w:val="single" w:color="auto" w:sz="4" w:space="0"/>
              <w:right w:val="single" w:color="auto" w:sz="4" w:space="0"/>
            </w:tcBorders>
            <w:noWrap/>
            <w:vAlign w:val="center"/>
            <w:hideMark/>
          </w:tcPr>
          <w:p w:rsidRPr="00375CAB" w:rsidR="00375CAB" w:rsidP="00375CAB" w:rsidRDefault="00375CAB" w14:paraId="5E255B47" w14:textId="77777777">
            <w:pPr>
              <w:jc w:val="center"/>
              <w:rPr>
                <w:rFonts w:asciiTheme="minorHAnsi" w:hAnsiTheme="minorHAnsi" w:cstheme="minorHAnsi"/>
                <w:color w:val="000000"/>
                <w:sz w:val="22"/>
                <w:szCs w:val="22"/>
              </w:rPr>
            </w:pPr>
            <w:r w:rsidRPr="00375CAB">
              <w:rPr>
                <w:rFonts w:asciiTheme="minorHAnsi" w:hAnsiTheme="minorHAnsi" w:cstheme="minorHAnsi"/>
                <w:color w:val="000000"/>
                <w:sz w:val="22"/>
                <w:szCs w:val="22"/>
              </w:rPr>
              <w:t>345 000,00 €</w:t>
            </w:r>
          </w:p>
        </w:tc>
      </w:tr>
    </w:tbl>
    <w:p w:rsidR="00375CAB" w:rsidP="002F2D67" w:rsidRDefault="00375CAB" w14:paraId="0D7F0BDF" w14:textId="77777777">
      <w:pPr>
        <w:spacing w:before="70" w:line="276" w:lineRule="auto"/>
        <w:jc w:val="both"/>
        <w:rPr>
          <w:rFonts w:asciiTheme="minorHAnsi" w:hAnsiTheme="minorHAnsi" w:cstheme="minorHAnsi"/>
          <w:b/>
          <w:bCs/>
          <w:color w:val="000000" w:themeColor="text1"/>
          <w:sz w:val="22"/>
          <w:szCs w:val="22"/>
        </w:rPr>
      </w:pPr>
    </w:p>
    <w:p w:rsidR="006E1CD6" w:rsidP="64EB9437" w:rsidRDefault="4210D67D" w14:paraId="51AC155E" w14:textId="19044563">
      <w:pPr>
        <w:spacing w:before="70" w:line="276" w:lineRule="auto"/>
        <w:jc w:val="both"/>
        <w:rPr>
          <w:rFonts w:asciiTheme="minorHAnsi" w:hAnsiTheme="minorHAnsi" w:cstheme="minorBidi"/>
          <w:b/>
          <w:bCs/>
          <w:color w:val="000000" w:themeColor="text1"/>
        </w:rPr>
      </w:pPr>
      <w:r w:rsidRPr="64EB9437">
        <w:rPr>
          <w:rFonts w:eastAsia="Batang" w:asciiTheme="minorHAnsi" w:hAnsiTheme="minorHAnsi" w:cstheme="minorBidi"/>
          <w:b/>
          <w:bCs/>
        </w:rPr>
        <w:t>Bratislavská regionálna dotačná schéma</w:t>
      </w:r>
      <w:r w:rsidRPr="64EB9437">
        <w:rPr>
          <w:rFonts w:asciiTheme="minorHAnsi" w:hAnsiTheme="minorHAnsi" w:cstheme="minorBidi"/>
          <w:b/>
          <w:bCs/>
          <w:color w:val="000000" w:themeColor="text1"/>
        </w:rPr>
        <w:t xml:space="preserve"> </w:t>
      </w:r>
      <w:r w:rsidRPr="64EB9437" w:rsidR="1BFDE698">
        <w:rPr>
          <w:rFonts w:asciiTheme="minorHAnsi" w:hAnsiTheme="minorHAnsi" w:cstheme="minorBidi"/>
          <w:b/>
          <w:bCs/>
          <w:color w:val="000000" w:themeColor="text1"/>
        </w:rPr>
        <w:t>na podporu kultúry na rok 202</w:t>
      </w:r>
      <w:r w:rsidR="008D2FEF">
        <w:rPr>
          <w:rFonts w:asciiTheme="minorHAnsi" w:hAnsiTheme="minorHAnsi" w:cstheme="minorBidi"/>
          <w:b/>
          <w:bCs/>
          <w:color w:val="000000" w:themeColor="text1"/>
        </w:rPr>
        <w:t>1</w:t>
      </w:r>
    </w:p>
    <w:p w:rsidRPr="008729E8" w:rsidR="006E1CD6" w:rsidP="64EB9437" w:rsidRDefault="008729E8" w14:paraId="06B0D9E4" w14:textId="50CE3928">
      <w:pPr>
        <w:spacing w:before="70" w:line="276" w:lineRule="auto"/>
        <w:jc w:val="both"/>
        <w:rPr>
          <w:rFonts w:asciiTheme="minorHAnsi" w:hAnsiTheme="minorHAnsi" w:cstheme="minorBidi"/>
          <w:sz w:val="22"/>
          <w:szCs w:val="22"/>
        </w:rPr>
      </w:pPr>
      <w:r w:rsidRPr="008729E8">
        <w:rPr>
          <w:rFonts w:asciiTheme="minorHAnsi" w:hAnsiTheme="minorHAnsi" w:cstheme="minorBidi"/>
          <w:sz w:val="22"/>
          <w:szCs w:val="22"/>
        </w:rPr>
        <w:t>Zámerom Bratislavskej regionálnej dotačnej schémy na podporu kultúry je využitie kultúrneho potenciálu kumulovaného na území kraja</w:t>
      </w:r>
      <w:r>
        <w:rPr>
          <w:rFonts w:asciiTheme="minorHAnsi" w:hAnsiTheme="minorHAnsi" w:cstheme="minorBidi"/>
          <w:sz w:val="22"/>
          <w:szCs w:val="22"/>
        </w:rPr>
        <w:t xml:space="preserve"> </w:t>
      </w:r>
      <w:r w:rsidRPr="008729E8">
        <w:rPr>
          <w:rFonts w:asciiTheme="minorHAnsi" w:hAnsiTheme="minorHAnsi" w:cstheme="minorBidi"/>
          <w:sz w:val="22"/>
          <w:szCs w:val="22"/>
        </w:rPr>
        <w:t>prostredníctvom</w:t>
      </w:r>
      <w:r>
        <w:rPr>
          <w:rFonts w:asciiTheme="minorHAnsi" w:hAnsiTheme="minorHAnsi" w:cstheme="minorBidi"/>
          <w:sz w:val="22"/>
          <w:szCs w:val="22"/>
        </w:rPr>
        <w:t xml:space="preserve"> </w:t>
      </w:r>
      <w:r w:rsidRPr="008729E8">
        <w:rPr>
          <w:rFonts w:asciiTheme="minorHAnsi" w:hAnsiTheme="minorHAnsi" w:cstheme="minorBidi"/>
          <w:sz w:val="22"/>
          <w:szCs w:val="22"/>
        </w:rPr>
        <w:t>podpory tvorby, rozvoja, prezentácie duchovných a kultúrnych hodnôt v záujme rozvoja</w:t>
      </w:r>
      <w:r>
        <w:rPr>
          <w:rFonts w:asciiTheme="minorHAnsi" w:hAnsiTheme="minorHAnsi" w:cstheme="minorBidi"/>
          <w:sz w:val="22"/>
          <w:szCs w:val="22"/>
        </w:rPr>
        <w:t xml:space="preserve"> </w:t>
      </w:r>
      <w:r w:rsidRPr="008729E8">
        <w:rPr>
          <w:rFonts w:asciiTheme="minorHAnsi" w:hAnsiTheme="minorHAnsi" w:cstheme="minorBidi"/>
          <w:sz w:val="22"/>
          <w:szCs w:val="22"/>
        </w:rPr>
        <w:t xml:space="preserve">územia BSK. Prostriedkom na dosiahnutie tohto cieľa je najmä podpora projektov umeleckej tvorby, kultúrnych aktivít a podujatí, </w:t>
      </w:r>
      <w:r w:rsidR="00FF723F">
        <w:rPr>
          <w:rFonts w:asciiTheme="minorHAnsi" w:hAnsiTheme="minorHAnsi" w:cstheme="minorBidi"/>
          <w:sz w:val="22"/>
          <w:szCs w:val="22"/>
        </w:rPr>
        <w:t xml:space="preserve">a </w:t>
      </w:r>
      <w:r w:rsidRPr="008729E8">
        <w:rPr>
          <w:rFonts w:asciiTheme="minorHAnsi" w:hAnsiTheme="minorHAnsi" w:cstheme="minorBidi"/>
          <w:sz w:val="22"/>
          <w:szCs w:val="22"/>
        </w:rPr>
        <w:t>kultúrnej osvety</w:t>
      </w:r>
      <w:r w:rsidR="00FF723F">
        <w:rPr>
          <w:rFonts w:asciiTheme="minorHAnsi" w:hAnsiTheme="minorHAnsi" w:cstheme="minorBidi"/>
          <w:sz w:val="22"/>
          <w:szCs w:val="22"/>
        </w:rPr>
        <w:t>.</w:t>
      </w:r>
      <w:r w:rsidRPr="008729E8">
        <w:rPr>
          <w:rFonts w:asciiTheme="minorHAnsi" w:hAnsiTheme="minorHAnsi" w:cstheme="minorBidi"/>
          <w:sz w:val="22"/>
          <w:szCs w:val="22"/>
        </w:rPr>
        <w:t xml:space="preserve"> </w:t>
      </w:r>
      <w:r w:rsidRPr="64EB9437" w:rsidR="1BFDE698">
        <w:rPr>
          <w:rFonts w:asciiTheme="minorHAnsi" w:hAnsiTheme="minorHAnsi" w:cstheme="minorBidi"/>
          <w:sz w:val="22"/>
          <w:szCs w:val="22"/>
        </w:rPr>
        <w:t xml:space="preserve">Obnova kultúrnych pamiatok je jednou z dôležitých aktivít ochrany a rozvoja kultúrneho dedičstva v BSK. </w:t>
      </w:r>
      <w:r w:rsidR="00DF3A91">
        <w:rPr>
          <w:rFonts w:asciiTheme="minorHAnsi" w:hAnsiTheme="minorHAnsi" w:cstheme="minorBidi"/>
          <w:sz w:val="22"/>
          <w:szCs w:val="22"/>
        </w:rPr>
        <w:t xml:space="preserve">Na výzvu bolo alokovaných </w:t>
      </w:r>
      <w:r w:rsidR="008851AC">
        <w:rPr>
          <w:rFonts w:asciiTheme="minorHAnsi" w:hAnsiTheme="minorHAnsi" w:cstheme="minorBidi"/>
          <w:sz w:val="22"/>
          <w:szCs w:val="22"/>
        </w:rPr>
        <w:t xml:space="preserve">345 000,00 EUR. </w:t>
      </w:r>
    </w:p>
    <w:p w:rsidR="006E1CD6" w:rsidP="64EB9437" w:rsidRDefault="1BFDE698" w14:paraId="16900544" w14:textId="33E0CCFC">
      <w:pPr>
        <w:spacing w:before="70" w:line="276" w:lineRule="auto"/>
        <w:jc w:val="both"/>
        <w:rPr>
          <w:rFonts w:asciiTheme="minorHAnsi" w:hAnsiTheme="minorHAnsi" w:cstheme="minorBidi"/>
          <w:color w:val="000000" w:themeColor="text1"/>
          <w:sz w:val="22"/>
          <w:szCs w:val="22"/>
        </w:rPr>
      </w:pPr>
      <w:r w:rsidRPr="64EB9437">
        <w:rPr>
          <w:rFonts w:asciiTheme="minorHAnsi" w:hAnsiTheme="minorHAnsi" w:cstheme="minorBidi"/>
          <w:color w:val="000000" w:themeColor="text1"/>
          <w:sz w:val="22"/>
          <w:szCs w:val="22"/>
        </w:rPr>
        <w:t>V rámci BRDS na podporu kultúry na rok 202</w:t>
      </w:r>
      <w:r w:rsidR="00942B90">
        <w:rPr>
          <w:rFonts w:asciiTheme="minorHAnsi" w:hAnsiTheme="minorHAnsi" w:cstheme="minorBidi"/>
          <w:color w:val="000000" w:themeColor="text1"/>
          <w:sz w:val="22"/>
          <w:szCs w:val="22"/>
        </w:rPr>
        <w:t>1</w:t>
      </w:r>
      <w:r w:rsidRPr="64EB9437">
        <w:rPr>
          <w:rFonts w:asciiTheme="minorHAnsi" w:hAnsiTheme="minorHAnsi" w:cstheme="minorBidi"/>
          <w:color w:val="000000" w:themeColor="text1"/>
          <w:sz w:val="22"/>
          <w:szCs w:val="22"/>
        </w:rPr>
        <w:t xml:space="preserve">, boli definované štyri ciele: </w:t>
      </w:r>
    </w:p>
    <w:p w:rsidR="006E1CD6" w:rsidP="64EB9437" w:rsidRDefault="1BFDE698" w14:paraId="74359FAB" w14:textId="77777777">
      <w:pPr>
        <w:pStyle w:val="Odsekzoznamu"/>
        <w:numPr>
          <w:ilvl w:val="0"/>
          <w:numId w:val="16"/>
        </w:numPr>
        <w:spacing w:before="70" w:line="276" w:lineRule="auto"/>
        <w:jc w:val="both"/>
        <w:rPr>
          <w:rFonts w:asciiTheme="minorHAnsi" w:hAnsiTheme="minorHAnsi" w:cstheme="minorBidi"/>
          <w:color w:val="000000" w:themeColor="text1"/>
          <w:sz w:val="22"/>
          <w:szCs w:val="22"/>
        </w:rPr>
      </w:pPr>
      <w:r w:rsidRPr="64EB9437">
        <w:rPr>
          <w:rFonts w:asciiTheme="minorHAnsi" w:hAnsiTheme="minorHAnsi" w:cstheme="minorBidi"/>
          <w:color w:val="000000" w:themeColor="text1"/>
          <w:sz w:val="22"/>
          <w:szCs w:val="22"/>
        </w:rPr>
        <w:t>Stimulovať rozvoj kultúrneho života a umeleckej tvorby a sprístupňovať kultúrne hodnoty pre obyvateľov a návštevníkov kraja</w:t>
      </w:r>
    </w:p>
    <w:p w:rsidR="006E1CD6" w:rsidP="64EB9437" w:rsidRDefault="1BFDE698" w14:paraId="7E482D89" w14:textId="77777777">
      <w:pPr>
        <w:pStyle w:val="Odsekzoznamu"/>
        <w:numPr>
          <w:ilvl w:val="0"/>
          <w:numId w:val="16"/>
        </w:numPr>
        <w:spacing w:before="70" w:line="276" w:lineRule="auto"/>
        <w:jc w:val="both"/>
        <w:rPr>
          <w:rFonts w:asciiTheme="minorHAnsi" w:hAnsiTheme="minorHAnsi" w:cstheme="minorBidi"/>
          <w:color w:val="000000" w:themeColor="text1"/>
          <w:sz w:val="22"/>
          <w:szCs w:val="22"/>
        </w:rPr>
      </w:pPr>
      <w:r w:rsidRPr="64EB9437">
        <w:rPr>
          <w:rFonts w:asciiTheme="minorHAnsi" w:hAnsiTheme="minorHAnsi" w:cstheme="minorBidi"/>
          <w:color w:val="000000" w:themeColor="text1"/>
          <w:sz w:val="22"/>
          <w:szCs w:val="22"/>
        </w:rPr>
        <w:t>Vytvárať podmienky pre rozvoj vybraných foriem kultúrnych aktivít a umeleckej tvorby v definovanom spektre oblastí, druhov, foriem, žánrov a pre činnosť aktérov zriaďovanej aj nezriaďovanej kultúry</w:t>
      </w:r>
    </w:p>
    <w:p w:rsidR="006E1CD6" w:rsidP="64EB9437" w:rsidRDefault="1BFDE698" w14:paraId="35BA5ED7" w14:textId="35BD8962">
      <w:pPr>
        <w:pStyle w:val="Odsekzoznamu"/>
        <w:numPr>
          <w:ilvl w:val="0"/>
          <w:numId w:val="16"/>
        </w:numPr>
        <w:spacing w:before="70" w:line="276" w:lineRule="auto"/>
        <w:jc w:val="both"/>
        <w:rPr>
          <w:rFonts w:asciiTheme="minorHAnsi" w:hAnsiTheme="minorHAnsi" w:cstheme="minorBidi"/>
          <w:color w:val="000000" w:themeColor="text1"/>
          <w:sz w:val="22"/>
          <w:szCs w:val="22"/>
        </w:rPr>
      </w:pPr>
      <w:r w:rsidRPr="64EB9437">
        <w:rPr>
          <w:rFonts w:asciiTheme="minorHAnsi" w:hAnsiTheme="minorHAnsi" w:cstheme="minorBidi"/>
          <w:color w:val="000000" w:themeColor="text1"/>
          <w:sz w:val="22"/>
          <w:szCs w:val="22"/>
        </w:rPr>
        <w:t>Prednostne podporovať neziskové kultúrne aktivity a aktivity, s ktorými sú spojené jedinečné umelecké tvorivé prejavy a zachovanie jedinečných kultúrnych hodnôt a tradícií</w:t>
      </w:r>
    </w:p>
    <w:p w:rsidR="006E1CD6" w:rsidP="002F2D67" w:rsidRDefault="1BFDE698" w14:paraId="0AADCF25" w14:textId="16DB96F5">
      <w:pPr>
        <w:pStyle w:val="Odsekzoznamu"/>
        <w:numPr>
          <w:ilvl w:val="0"/>
          <w:numId w:val="16"/>
        </w:numPr>
        <w:spacing w:before="70" w:line="276" w:lineRule="auto"/>
        <w:jc w:val="both"/>
        <w:rPr>
          <w:rFonts w:eastAsia="Batang" w:asciiTheme="minorHAnsi" w:hAnsiTheme="minorHAnsi" w:cstheme="minorBidi"/>
          <w:color w:val="000000" w:themeColor="text1"/>
          <w:sz w:val="22"/>
          <w:szCs w:val="22"/>
        </w:rPr>
      </w:pPr>
      <w:r w:rsidRPr="64EB9437">
        <w:rPr>
          <w:rFonts w:asciiTheme="minorHAnsi" w:hAnsiTheme="minorHAnsi" w:cstheme="minorBidi"/>
          <w:color w:val="000000" w:themeColor="text1"/>
          <w:sz w:val="22"/>
          <w:szCs w:val="22"/>
        </w:rPr>
        <w:t>Podpor</w:t>
      </w:r>
      <w:r w:rsidR="005C543C">
        <w:rPr>
          <w:rFonts w:asciiTheme="minorHAnsi" w:hAnsiTheme="minorHAnsi" w:cstheme="minorBidi"/>
          <w:color w:val="000000" w:themeColor="text1"/>
          <w:sz w:val="22"/>
          <w:szCs w:val="22"/>
        </w:rPr>
        <w:t>a</w:t>
      </w:r>
      <w:r w:rsidRPr="64EB9437">
        <w:rPr>
          <w:rFonts w:asciiTheme="minorHAnsi" w:hAnsiTheme="minorHAnsi" w:cstheme="minorBidi"/>
          <w:color w:val="000000" w:themeColor="text1"/>
          <w:sz w:val="22"/>
          <w:szCs w:val="22"/>
        </w:rPr>
        <w:t xml:space="preserve"> profesionálneho a rovnako aj neprofesionálneho umenia či jeho aktérov v súlade s dodržaním kvalitatívnych predpokladov a umelecky hodnotnou aktivitou</w:t>
      </w:r>
    </w:p>
    <w:p w:rsidRPr="001B14BC" w:rsidR="00BA53A4" w:rsidP="002A03BD" w:rsidRDefault="00BA53A4" w14:paraId="50B01D90" w14:textId="46B2067E">
      <w:pPr>
        <w:spacing w:before="70" w:line="276" w:lineRule="auto"/>
        <w:jc w:val="both"/>
        <w:rPr>
          <w:rFonts w:eastAsia="Batang" w:asciiTheme="minorHAnsi" w:hAnsiTheme="minorHAnsi" w:cstheme="minorBidi"/>
          <w:b/>
          <w:sz w:val="22"/>
          <w:szCs w:val="22"/>
        </w:rPr>
      </w:pPr>
      <w:r w:rsidRPr="008729E8">
        <w:rPr>
          <w:rFonts w:asciiTheme="minorHAnsi" w:hAnsiTheme="minorHAnsi" w:cstheme="minorBidi"/>
          <w:sz w:val="22"/>
          <w:szCs w:val="22"/>
        </w:rPr>
        <w:t>Bratislavsk</w:t>
      </w:r>
      <w:r w:rsidR="005705A1">
        <w:rPr>
          <w:rFonts w:asciiTheme="minorHAnsi" w:hAnsiTheme="minorHAnsi" w:cstheme="minorBidi"/>
          <w:sz w:val="22"/>
          <w:szCs w:val="22"/>
        </w:rPr>
        <w:t xml:space="preserve">á </w:t>
      </w:r>
      <w:r w:rsidRPr="008729E8">
        <w:rPr>
          <w:rFonts w:asciiTheme="minorHAnsi" w:hAnsiTheme="minorHAnsi" w:cstheme="minorBidi"/>
          <w:sz w:val="22"/>
          <w:szCs w:val="22"/>
        </w:rPr>
        <w:t>regionáln</w:t>
      </w:r>
      <w:r w:rsidR="005705A1">
        <w:rPr>
          <w:rFonts w:asciiTheme="minorHAnsi" w:hAnsiTheme="minorHAnsi" w:cstheme="minorBidi"/>
          <w:sz w:val="22"/>
          <w:szCs w:val="22"/>
        </w:rPr>
        <w:t>a</w:t>
      </w:r>
      <w:r w:rsidRPr="008729E8">
        <w:rPr>
          <w:rFonts w:asciiTheme="minorHAnsi" w:hAnsiTheme="minorHAnsi" w:cstheme="minorBidi"/>
          <w:sz w:val="22"/>
          <w:szCs w:val="22"/>
        </w:rPr>
        <w:t xml:space="preserve"> dotačn</w:t>
      </w:r>
      <w:r w:rsidR="005705A1">
        <w:rPr>
          <w:rFonts w:asciiTheme="minorHAnsi" w:hAnsiTheme="minorHAnsi" w:cstheme="minorBidi"/>
          <w:sz w:val="22"/>
          <w:szCs w:val="22"/>
        </w:rPr>
        <w:t>á</w:t>
      </w:r>
      <w:r w:rsidRPr="008729E8">
        <w:rPr>
          <w:rFonts w:asciiTheme="minorHAnsi" w:hAnsiTheme="minorHAnsi" w:cstheme="minorBidi"/>
          <w:sz w:val="22"/>
          <w:szCs w:val="22"/>
        </w:rPr>
        <w:t xml:space="preserve"> schém</w:t>
      </w:r>
      <w:r w:rsidR="005705A1">
        <w:rPr>
          <w:rFonts w:asciiTheme="minorHAnsi" w:hAnsiTheme="minorHAnsi" w:cstheme="minorBidi"/>
          <w:sz w:val="22"/>
          <w:szCs w:val="22"/>
        </w:rPr>
        <w:t>a</w:t>
      </w:r>
      <w:r w:rsidRPr="008729E8">
        <w:rPr>
          <w:rFonts w:asciiTheme="minorHAnsi" w:hAnsiTheme="minorHAnsi" w:cstheme="minorBidi"/>
          <w:sz w:val="22"/>
          <w:szCs w:val="22"/>
        </w:rPr>
        <w:t xml:space="preserve"> na podporu kultúry</w:t>
      </w:r>
      <w:r>
        <w:rPr>
          <w:rFonts w:asciiTheme="minorHAnsi" w:hAnsiTheme="minorHAnsi" w:cstheme="minorBidi"/>
          <w:sz w:val="22"/>
          <w:szCs w:val="22"/>
        </w:rPr>
        <w:t xml:space="preserve"> na rok 2021 </w:t>
      </w:r>
      <w:r w:rsidR="00271809">
        <w:rPr>
          <w:rFonts w:asciiTheme="minorHAnsi" w:hAnsiTheme="minorHAnsi" w:cstheme="minorBidi"/>
          <w:sz w:val="22"/>
          <w:szCs w:val="22"/>
        </w:rPr>
        <w:t>bola</w:t>
      </w:r>
      <w:r w:rsidR="005705A1">
        <w:rPr>
          <w:rFonts w:asciiTheme="minorHAnsi" w:hAnsiTheme="minorHAnsi" w:cstheme="minorBidi"/>
          <w:sz w:val="22"/>
          <w:szCs w:val="22"/>
        </w:rPr>
        <w:t xml:space="preserve"> zameraná na 3 oblasti podp</w:t>
      </w:r>
      <w:r w:rsidR="00787389">
        <w:rPr>
          <w:rFonts w:asciiTheme="minorHAnsi" w:hAnsiTheme="minorHAnsi" w:cstheme="minorBidi"/>
          <w:sz w:val="22"/>
          <w:szCs w:val="22"/>
        </w:rPr>
        <w:t xml:space="preserve">ory: </w:t>
      </w:r>
      <w:r w:rsidRPr="00E7237F" w:rsidR="00E7237F">
        <w:rPr>
          <w:rFonts w:asciiTheme="minorHAnsi" w:hAnsiTheme="minorHAnsi" w:cstheme="minorBidi"/>
          <w:b/>
          <w:bCs/>
          <w:sz w:val="22"/>
          <w:szCs w:val="22"/>
        </w:rPr>
        <w:t xml:space="preserve">1. </w:t>
      </w:r>
      <w:r w:rsidRPr="00FA1DA4" w:rsidR="00787389">
        <w:rPr>
          <w:rFonts w:asciiTheme="minorHAnsi" w:hAnsiTheme="minorHAnsi" w:cstheme="minorBidi"/>
          <w:b/>
          <w:sz w:val="22"/>
          <w:szCs w:val="22"/>
        </w:rPr>
        <w:t>Tvorba a prezentácia diela</w:t>
      </w:r>
      <w:r w:rsidR="00787389">
        <w:rPr>
          <w:rFonts w:asciiTheme="minorHAnsi" w:hAnsiTheme="minorHAnsi" w:cstheme="minorBidi"/>
          <w:sz w:val="22"/>
          <w:szCs w:val="22"/>
        </w:rPr>
        <w:t xml:space="preserve">, </w:t>
      </w:r>
      <w:r w:rsidRPr="00E7237F" w:rsidR="00E7237F">
        <w:rPr>
          <w:rFonts w:asciiTheme="minorHAnsi" w:hAnsiTheme="minorHAnsi" w:cstheme="minorBidi"/>
          <w:b/>
          <w:bCs/>
          <w:sz w:val="22"/>
          <w:szCs w:val="22"/>
        </w:rPr>
        <w:t xml:space="preserve">2. </w:t>
      </w:r>
      <w:r w:rsidRPr="00FA1DA4" w:rsidR="00787389">
        <w:rPr>
          <w:rFonts w:asciiTheme="minorHAnsi" w:hAnsiTheme="minorHAnsi" w:cstheme="minorBidi"/>
          <w:b/>
          <w:sz w:val="22"/>
          <w:szCs w:val="22"/>
        </w:rPr>
        <w:t>Výskum a odborná reflexia</w:t>
      </w:r>
      <w:r w:rsidR="002A03BD">
        <w:rPr>
          <w:rFonts w:asciiTheme="minorHAnsi" w:hAnsiTheme="minorHAnsi" w:cstheme="minorBidi"/>
          <w:sz w:val="22"/>
          <w:szCs w:val="22"/>
        </w:rPr>
        <w:t xml:space="preserve"> a</w:t>
      </w:r>
      <w:r w:rsidR="00E7237F">
        <w:rPr>
          <w:rFonts w:asciiTheme="minorHAnsi" w:hAnsiTheme="minorHAnsi" w:cstheme="minorBidi"/>
          <w:sz w:val="22"/>
          <w:szCs w:val="22"/>
        </w:rPr>
        <w:t> </w:t>
      </w:r>
      <w:r w:rsidRPr="00E7237F" w:rsidR="00E7237F">
        <w:rPr>
          <w:rFonts w:asciiTheme="minorHAnsi" w:hAnsiTheme="minorHAnsi" w:cstheme="minorBidi"/>
          <w:b/>
          <w:bCs/>
          <w:sz w:val="22"/>
          <w:szCs w:val="22"/>
        </w:rPr>
        <w:t>3.</w:t>
      </w:r>
      <w:r w:rsidR="002A03BD">
        <w:rPr>
          <w:rFonts w:asciiTheme="minorHAnsi" w:hAnsiTheme="minorHAnsi" w:cstheme="minorBidi"/>
          <w:sz w:val="22"/>
          <w:szCs w:val="22"/>
        </w:rPr>
        <w:t xml:space="preserve"> </w:t>
      </w:r>
      <w:r w:rsidRPr="00FA1DA4" w:rsidR="00FA1DA4">
        <w:rPr>
          <w:rFonts w:asciiTheme="minorHAnsi" w:hAnsiTheme="minorHAnsi" w:cstheme="minorBidi"/>
          <w:b/>
          <w:bCs/>
          <w:sz w:val="22"/>
          <w:szCs w:val="22"/>
        </w:rPr>
        <w:t>Ochrana hmotného kultúrneho dedičstva</w:t>
      </w:r>
      <w:r w:rsidR="00FA1DA4">
        <w:rPr>
          <w:rFonts w:asciiTheme="minorHAnsi" w:hAnsiTheme="minorHAnsi" w:cstheme="minorBidi"/>
          <w:b/>
          <w:bCs/>
          <w:sz w:val="22"/>
          <w:szCs w:val="22"/>
        </w:rPr>
        <w:t>.</w:t>
      </w:r>
      <w:r w:rsidR="00D270F6">
        <w:rPr>
          <w:rFonts w:asciiTheme="minorHAnsi" w:hAnsiTheme="minorHAnsi" w:cstheme="minorBidi"/>
          <w:b/>
          <w:bCs/>
          <w:sz w:val="22"/>
          <w:szCs w:val="22"/>
        </w:rPr>
        <w:t xml:space="preserve"> </w:t>
      </w:r>
      <w:r w:rsidRPr="00097FAE" w:rsidR="00D270F6">
        <w:rPr>
          <w:rFonts w:asciiTheme="minorHAnsi" w:hAnsiTheme="minorHAnsi" w:cstheme="minorBidi"/>
          <w:sz w:val="22"/>
          <w:szCs w:val="22"/>
        </w:rPr>
        <w:t>Zároveň má</w:t>
      </w:r>
      <w:r w:rsidRPr="00097FAE" w:rsidR="00787389">
        <w:rPr>
          <w:rFonts w:asciiTheme="minorHAnsi" w:hAnsiTheme="minorHAnsi" w:cstheme="minorBidi"/>
          <w:sz w:val="22"/>
          <w:szCs w:val="22"/>
        </w:rPr>
        <w:t xml:space="preserve"> </w:t>
      </w:r>
      <w:r w:rsidRPr="00097FAE" w:rsidR="00D270F6">
        <w:rPr>
          <w:rFonts w:asciiTheme="minorHAnsi" w:hAnsiTheme="minorHAnsi" w:cstheme="minorBidi"/>
          <w:sz w:val="22"/>
          <w:szCs w:val="22"/>
        </w:rPr>
        <w:t>výzva</w:t>
      </w:r>
      <w:r w:rsidRPr="00097FAE" w:rsidR="00097FAE">
        <w:rPr>
          <w:rFonts w:asciiTheme="minorHAnsi" w:hAnsiTheme="minorHAnsi" w:cstheme="minorBidi"/>
          <w:sz w:val="22"/>
          <w:szCs w:val="22"/>
        </w:rPr>
        <w:t xml:space="preserve"> 6 </w:t>
      </w:r>
      <w:r w:rsidRPr="00097FAE" w:rsidR="00D270F6">
        <w:rPr>
          <w:rFonts w:asciiTheme="minorHAnsi" w:hAnsiTheme="minorHAnsi" w:cstheme="minorBidi"/>
          <w:sz w:val="22"/>
          <w:szCs w:val="22"/>
        </w:rPr>
        <w:t>podoblastí podpory:</w:t>
      </w:r>
      <w:r w:rsidR="00D270F6">
        <w:rPr>
          <w:rFonts w:asciiTheme="minorHAnsi" w:hAnsiTheme="minorHAnsi" w:cstheme="minorBidi"/>
          <w:b/>
          <w:sz w:val="22"/>
          <w:szCs w:val="22"/>
        </w:rPr>
        <w:t xml:space="preserve"> </w:t>
      </w:r>
      <w:r w:rsidRPr="001B14BC" w:rsidR="00D270F6">
        <w:rPr>
          <w:rFonts w:asciiTheme="minorHAnsi" w:hAnsiTheme="minorHAnsi" w:cstheme="minorBidi"/>
          <w:b/>
          <w:sz w:val="22"/>
          <w:szCs w:val="22"/>
        </w:rPr>
        <w:t xml:space="preserve">1. </w:t>
      </w:r>
      <w:r w:rsidRPr="001B14BC" w:rsidR="004D1D0F">
        <w:rPr>
          <w:rFonts w:asciiTheme="minorHAnsi" w:hAnsiTheme="minorHAnsi" w:cstheme="minorBidi"/>
          <w:b/>
          <w:sz w:val="22"/>
          <w:szCs w:val="22"/>
        </w:rPr>
        <w:t xml:space="preserve">Divadlo a tanec, 2. Vizuálne umenie, 3. </w:t>
      </w:r>
      <w:r w:rsidRPr="001B14BC" w:rsidR="00C07BB4">
        <w:rPr>
          <w:rFonts w:asciiTheme="minorHAnsi" w:hAnsiTheme="minorHAnsi" w:cstheme="minorBidi"/>
          <w:b/>
          <w:sz w:val="22"/>
          <w:szCs w:val="22"/>
        </w:rPr>
        <w:t>Vizuálne umenie</w:t>
      </w:r>
      <w:r w:rsidRPr="001B14BC" w:rsidR="00524DAD">
        <w:rPr>
          <w:rFonts w:asciiTheme="minorHAnsi" w:hAnsiTheme="minorHAnsi" w:cstheme="minorBidi"/>
          <w:b/>
          <w:sz w:val="22"/>
          <w:szCs w:val="22"/>
        </w:rPr>
        <w:t xml:space="preserve">, 4. Tradičná kultúra a folklorizmus, </w:t>
      </w:r>
      <w:r w:rsidRPr="001B14BC" w:rsidR="00693B3D">
        <w:rPr>
          <w:rFonts w:asciiTheme="minorHAnsi" w:hAnsiTheme="minorHAnsi" w:cstheme="minorBidi"/>
          <w:b/>
          <w:sz w:val="22"/>
          <w:szCs w:val="22"/>
        </w:rPr>
        <w:t xml:space="preserve">5. Medziodborové </w:t>
      </w:r>
      <w:r w:rsidRPr="001B14BC" w:rsidR="00E45315">
        <w:rPr>
          <w:rFonts w:asciiTheme="minorHAnsi" w:hAnsiTheme="minorHAnsi" w:cstheme="minorBidi"/>
          <w:b/>
          <w:sz w:val="22"/>
          <w:szCs w:val="22"/>
        </w:rPr>
        <w:t xml:space="preserve">umelecké aktivity, 6. </w:t>
      </w:r>
      <w:r w:rsidRPr="001B14BC" w:rsidR="001B14BC">
        <w:rPr>
          <w:rFonts w:asciiTheme="minorHAnsi" w:hAnsiTheme="minorHAnsi" w:cstheme="minorBidi"/>
          <w:b/>
          <w:sz w:val="22"/>
          <w:szCs w:val="22"/>
        </w:rPr>
        <w:t xml:space="preserve">Podpora pamäťových aktivít a fondových inštitúcií. </w:t>
      </w:r>
    </w:p>
    <w:p w:rsidR="00BA53A4" w:rsidP="00BA53A4" w:rsidRDefault="002A03BD" w14:paraId="200598A7" w14:textId="34F6268C">
      <w:pPr>
        <w:spacing w:before="70" w:line="276" w:lineRule="auto"/>
        <w:jc w:val="both"/>
        <w:rPr>
          <w:rFonts w:asciiTheme="minorHAnsi" w:hAnsiTheme="minorHAnsi" w:cstheme="minorBidi"/>
          <w:b/>
          <w:bCs/>
          <w:sz w:val="22"/>
          <w:szCs w:val="22"/>
        </w:rPr>
      </w:pPr>
      <w:r w:rsidRPr="002A03BD">
        <w:rPr>
          <w:rFonts w:asciiTheme="minorHAnsi" w:hAnsiTheme="minorHAnsi" w:cstheme="minorBidi"/>
          <w:sz w:val="22"/>
          <w:szCs w:val="22"/>
        </w:rPr>
        <w:t>V rámci oblast</w:t>
      </w:r>
      <w:r w:rsidR="00E7237F">
        <w:rPr>
          <w:rFonts w:asciiTheme="minorHAnsi" w:hAnsiTheme="minorHAnsi" w:cstheme="minorBidi"/>
          <w:sz w:val="22"/>
          <w:szCs w:val="22"/>
        </w:rPr>
        <w:t xml:space="preserve">i podpory </w:t>
      </w:r>
      <w:r w:rsidRPr="00E7237F" w:rsidR="00E7237F">
        <w:rPr>
          <w:rFonts w:asciiTheme="minorHAnsi" w:hAnsiTheme="minorHAnsi" w:cstheme="minorBidi"/>
          <w:b/>
          <w:bCs/>
          <w:sz w:val="22"/>
          <w:szCs w:val="22"/>
        </w:rPr>
        <w:t>1.</w:t>
      </w:r>
      <w:r>
        <w:rPr>
          <w:rFonts w:asciiTheme="minorHAnsi" w:hAnsiTheme="minorHAnsi" w:cstheme="minorBidi"/>
          <w:b/>
          <w:bCs/>
          <w:sz w:val="22"/>
          <w:szCs w:val="22"/>
        </w:rPr>
        <w:t xml:space="preserve"> </w:t>
      </w:r>
      <w:r w:rsidRPr="00D02910">
        <w:rPr>
          <w:rFonts w:asciiTheme="minorHAnsi" w:hAnsiTheme="minorHAnsi" w:cstheme="minorBidi"/>
          <w:b/>
          <w:bCs/>
          <w:sz w:val="22"/>
          <w:szCs w:val="22"/>
        </w:rPr>
        <w:t>Tvorba a prezentácia diela</w:t>
      </w:r>
      <w:r>
        <w:rPr>
          <w:rFonts w:asciiTheme="minorHAnsi" w:hAnsiTheme="minorHAnsi" w:cstheme="minorBidi"/>
          <w:sz w:val="22"/>
          <w:szCs w:val="22"/>
        </w:rPr>
        <w:t xml:space="preserve"> a</w:t>
      </w:r>
      <w:r w:rsidR="00E7237F">
        <w:rPr>
          <w:rFonts w:asciiTheme="minorHAnsi" w:hAnsiTheme="minorHAnsi" w:cstheme="minorBidi"/>
          <w:sz w:val="22"/>
          <w:szCs w:val="22"/>
        </w:rPr>
        <w:t xml:space="preserve"> oblasti podpory </w:t>
      </w:r>
      <w:r w:rsidRPr="00E7237F" w:rsidR="00E7237F">
        <w:rPr>
          <w:rFonts w:asciiTheme="minorHAnsi" w:hAnsiTheme="minorHAnsi" w:cstheme="minorBidi"/>
          <w:b/>
          <w:bCs/>
          <w:sz w:val="22"/>
          <w:szCs w:val="22"/>
        </w:rPr>
        <w:t>2.</w:t>
      </w:r>
      <w:r w:rsidRPr="00E7237F">
        <w:rPr>
          <w:rFonts w:asciiTheme="minorHAnsi" w:hAnsiTheme="minorHAnsi" w:cstheme="minorBidi"/>
          <w:b/>
          <w:sz w:val="22"/>
          <w:szCs w:val="22"/>
        </w:rPr>
        <w:t xml:space="preserve"> </w:t>
      </w:r>
      <w:r w:rsidRPr="002A03BD">
        <w:rPr>
          <w:rFonts w:asciiTheme="minorHAnsi" w:hAnsiTheme="minorHAnsi" w:cstheme="minorBidi"/>
          <w:b/>
          <w:bCs/>
          <w:sz w:val="22"/>
          <w:szCs w:val="22"/>
        </w:rPr>
        <w:t>Výskum a odborná reflexia</w:t>
      </w:r>
      <w:r>
        <w:rPr>
          <w:rFonts w:asciiTheme="minorHAnsi" w:hAnsiTheme="minorHAnsi" w:cstheme="minorBidi"/>
          <w:b/>
          <w:bCs/>
          <w:sz w:val="22"/>
          <w:szCs w:val="22"/>
        </w:rPr>
        <w:t xml:space="preserve"> </w:t>
      </w:r>
      <w:r w:rsidRPr="002A03BD">
        <w:rPr>
          <w:rFonts w:asciiTheme="minorHAnsi" w:hAnsiTheme="minorHAnsi" w:cstheme="minorBidi"/>
          <w:sz w:val="22"/>
          <w:szCs w:val="22"/>
        </w:rPr>
        <w:t>bola stanovená</w:t>
      </w:r>
      <w:r>
        <w:rPr>
          <w:rFonts w:asciiTheme="minorHAnsi" w:hAnsiTheme="minorHAnsi" w:cstheme="minorBidi"/>
          <w:sz w:val="22"/>
          <w:szCs w:val="22"/>
        </w:rPr>
        <w:t xml:space="preserve"> maximálna výška dotácie na </w:t>
      </w:r>
      <w:r w:rsidRPr="00E7237F" w:rsidR="00591B65">
        <w:rPr>
          <w:rFonts w:asciiTheme="minorHAnsi" w:hAnsiTheme="minorHAnsi" w:cstheme="minorBidi"/>
          <w:b/>
          <w:sz w:val="22"/>
          <w:szCs w:val="22"/>
        </w:rPr>
        <w:t>8 </w:t>
      </w:r>
      <w:r w:rsidRPr="00E7237F" w:rsidR="00591B65">
        <w:rPr>
          <w:rFonts w:asciiTheme="minorHAnsi" w:hAnsiTheme="minorHAnsi" w:cstheme="minorBidi"/>
          <w:b/>
          <w:bCs/>
          <w:sz w:val="22"/>
          <w:szCs w:val="22"/>
        </w:rPr>
        <w:t>000</w:t>
      </w:r>
      <w:r w:rsidRPr="00E7237F" w:rsidR="00E7237F">
        <w:rPr>
          <w:rFonts w:asciiTheme="minorHAnsi" w:hAnsiTheme="minorHAnsi" w:cstheme="minorBidi"/>
          <w:b/>
          <w:bCs/>
          <w:sz w:val="22"/>
          <w:szCs w:val="22"/>
        </w:rPr>
        <w:t xml:space="preserve"> </w:t>
      </w:r>
      <w:r w:rsidRPr="00E7237F" w:rsidR="00591B65">
        <w:rPr>
          <w:rFonts w:asciiTheme="minorHAnsi" w:hAnsiTheme="minorHAnsi" w:cstheme="minorBidi"/>
          <w:b/>
          <w:bCs/>
          <w:sz w:val="22"/>
          <w:szCs w:val="22"/>
        </w:rPr>
        <w:t>EUR</w:t>
      </w:r>
      <w:r w:rsidR="00591B65">
        <w:rPr>
          <w:rFonts w:asciiTheme="minorHAnsi" w:hAnsiTheme="minorHAnsi" w:cstheme="minorBidi"/>
          <w:sz w:val="22"/>
          <w:szCs w:val="22"/>
        </w:rPr>
        <w:t xml:space="preserve"> a</w:t>
      </w:r>
      <w:r w:rsidRPr="002A03BD">
        <w:rPr>
          <w:rFonts w:asciiTheme="minorHAnsi" w:hAnsiTheme="minorHAnsi" w:cstheme="minorBidi"/>
          <w:sz w:val="22"/>
          <w:szCs w:val="22"/>
        </w:rPr>
        <w:t xml:space="preserve"> minimálna výška dotácie</w:t>
      </w:r>
      <w:r w:rsidR="00591B65">
        <w:rPr>
          <w:rFonts w:asciiTheme="minorHAnsi" w:hAnsiTheme="minorHAnsi" w:cstheme="minorBidi"/>
          <w:sz w:val="22"/>
          <w:szCs w:val="22"/>
        </w:rPr>
        <w:t xml:space="preserve"> na </w:t>
      </w:r>
      <w:r w:rsidRPr="00E7237F" w:rsidR="00591B65">
        <w:rPr>
          <w:rFonts w:asciiTheme="minorHAnsi" w:hAnsiTheme="minorHAnsi" w:cstheme="minorBidi"/>
          <w:b/>
          <w:sz w:val="22"/>
          <w:szCs w:val="22"/>
        </w:rPr>
        <w:t>2 </w:t>
      </w:r>
      <w:r w:rsidRPr="00E7237F" w:rsidR="00591B65">
        <w:rPr>
          <w:rFonts w:asciiTheme="minorHAnsi" w:hAnsiTheme="minorHAnsi" w:cstheme="minorBidi"/>
          <w:b/>
          <w:bCs/>
          <w:sz w:val="22"/>
          <w:szCs w:val="22"/>
        </w:rPr>
        <w:t>000</w:t>
      </w:r>
      <w:r w:rsidRPr="00E7237F" w:rsidR="00E7237F">
        <w:rPr>
          <w:rFonts w:asciiTheme="minorHAnsi" w:hAnsiTheme="minorHAnsi" w:cstheme="minorBidi"/>
          <w:b/>
          <w:bCs/>
          <w:sz w:val="22"/>
          <w:szCs w:val="22"/>
        </w:rPr>
        <w:t xml:space="preserve"> </w:t>
      </w:r>
      <w:r w:rsidRPr="00E7237F" w:rsidR="00591B65">
        <w:rPr>
          <w:rFonts w:asciiTheme="minorHAnsi" w:hAnsiTheme="minorHAnsi" w:cstheme="minorBidi"/>
          <w:b/>
          <w:bCs/>
          <w:sz w:val="22"/>
          <w:szCs w:val="22"/>
        </w:rPr>
        <w:t>EUR</w:t>
      </w:r>
      <w:r w:rsidR="00CB3B89">
        <w:rPr>
          <w:rFonts w:asciiTheme="minorHAnsi" w:hAnsiTheme="minorHAnsi" w:cstheme="minorBidi"/>
          <w:b/>
          <w:bCs/>
          <w:sz w:val="22"/>
          <w:szCs w:val="22"/>
        </w:rPr>
        <w:t xml:space="preserve"> </w:t>
      </w:r>
      <w:r w:rsidRPr="00294D44" w:rsidR="00CB3B89">
        <w:rPr>
          <w:rFonts w:asciiTheme="minorHAnsi" w:hAnsiTheme="minorHAnsi" w:cstheme="minorBidi"/>
          <w:sz w:val="22"/>
          <w:szCs w:val="22"/>
        </w:rPr>
        <w:t>s minimálnou výškou spolufinancovania</w:t>
      </w:r>
      <w:r w:rsidR="00CB3B89">
        <w:rPr>
          <w:rFonts w:asciiTheme="minorHAnsi" w:hAnsiTheme="minorHAnsi" w:cstheme="minorBidi"/>
          <w:b/>
          <w:bCs/>
          <w:sz w:val="22"/>
          <w:szCs w:val="22"/>
        </w:rPr>
        <w:t xml:space="preserve"> </w:t>
      </w:r>
      <w:r w:rsidRPr="00294D44" w:rsidR="00294D44">
        <w:rPr>
          <w:rFonts w:asciiTheme="minorHAnsi" w:hAnsiTheme="minorHAnsi" w:cstheme="minorBidi"/>
          <w:b/>
          <w:bCs/>
          <w:sz w:val="22"/>
          <w:szCs w:val="22"/>
        </w:rPr>
        <w:t>15% z celkového rozpočtu projektu</w:t>
      </w:r>
      <w:r w:rsidR="00591B65">
        <w:rPr>
          <w:rFonts w:asciiTheme="minorHAnsi" w:hAnsiTheme="minorHAnsi" w:cstheme="minorBidi"/>
          <w:sz w:val="22"/>
          <w:szCs w:val="22"/>
        </w:rPr>
        <w:t xml:space="preserve">. </w:t>
      </w:r>
      <w:r w:rsidR="00E7237F">
        <w:rPr>
          <w:rFonts w:asciiTheme="minorHAnsi" w:hAnsiTheme="minorHAnsi" w:cstheme="minorBidi"/>
          <w:sz w:val="22"/>
          <w:szCs w:val="22"/>
        </w:rPr>
        <w:t xml:space="preserve">Pre oblasť podpory </w:t>
      </w:r>
      <w:r w:rsidRPr="00E7237F" w:rsidR="00E7237F">
        <w:rPr>
          <w:rFonts w:asciiTheme="minorHAnsi" w:hAnsiTheme="minorHAnsi" w:cstheme="minorBidi"/>
          <w:b/>
          <w:bCs/>
          <w:sz w:val="22"/>
          <w:szCs w:val="22"/>
        </w:rPr>
        <w:t>3.</w:t>
      </w:r>
      <w:r w:rsidR="00E7237F">
        <w:rPr>
          <w:rFonts w:asciiTheme="minorHAnsi" w:hAnsiTheme="minorHAnsi" w:cstheme="minorBidi"/>
          <w:sz w:val="22"/>
          <w:szCs w:val="22"/>
        </w:rPr>
        <w:t xml:space="preserve"> </w:t>
      </w:r>
      <w:r w:rsidRPr="002A03BD" w:rsidR="00E7237F">
        <w:rPr>
          <w:rFonts w:asciiTheme="minorHAnsi" w:hAnsiTheme="minorHAnsi" w:cstheme="minorBidi"/>
          <w:b/>
          <w:bCs/>
          <w:sz w:val="22"/>
          <w:szCs w:val="22"/>
        </w:rPr>
        <w:t>Ochrana hmotného kultúrneho dedičstva</w:t>
      </w:r>
      <w:r w:rsidR="00F44074">
        <w:rPr>
          <w:rFonts w:asciiTheme="minorHAnsi" w:hAnsiTheme="minorHAnsi" w:cstheme="minorBidi"/>
          <w:b/>
          <w:bCs/>
          <w:sz w:val="22"/>
          <w:szCs w:val="22"/>
        </w:rPr>
        <w:t xml:space="preserve"> </w:t>
      </w:r>
      <w:r w:rsidRPr="0091230C" w:rsidR="00F44074">
        <w:rPr>
          <w:rFonts w:asciiTheme="minorHAnsi" w:hAnsiTheme="minorHAnsi" w:cstheme="minorBidi"/>
          <w:sz w:val="22"/>
          <w:szCs w:val="22"/>
        </w:rPr>
        <w:t>bola stanovená maximálna výška dotácie na</w:t>
      </w:r>
      <w:r w:rsidRPr="0091230C" w:rsidR="0091230C">
        <w:rPr>
          <w:rFonts w:asciiTheme="minorHAnsi" w:hAnsiTheme="minorHAnsi" w:cstheme="minorBidi"/>
          <w:sz w:val="22"/>
          <w:szCs w:val="22"/>
        </w:rPr>
        <w:t xml:space="preserve"> </w:t>
      </w:r>
      <w:r w:rsidR="0091230C">
        <w:rPr>
          <w:rFonts w:asciiTheme="minorHAnsi" w:hAnsiTheme="minorHAnsi" w:cstheme="minorBidi"/>
          <w:b/>
          <w:bCs/>
          <w:sz w:val="22"/>
          <w:szCs w:val="22"/>
        </w:rPr>
        <w:t xml:space="preserve">15 000 EUR </w:t>
      </w:r>
      <w:r w:rsidRPr="0091230C" w:rsidR="0091230C">
        <w:rPr>
          <w:rFonts w:asciiTheme="minorHAnsi" w:hAnsiTheme="minorHAnsi" w:cstheme="minorBidi"/>
          <w:sz w:val="22"/>
          <w:szCs w:val="22"/>
        </w:rPr>
        <w:t>a minimálna výška dotácie na</w:t>
      </w:r>
      <w:r w:rsidR="0091230C">
        <w:rPr>
          <w:rFonts w:asciiTheme="minorHAnsi" w:hAnsiTheme="minorHAnsi" w:cstheme="minorBidi"/>
          <w:b/>
          <w:bCs/>
          <w:sz w:val="22"/>
          <w:szCs w:val="22"/>
        </w:rPr>
        <w:t xml:space="preserve"> 5 000 EUR</w:t>
      </w:r>
      <w:r w:rsidR="00294D44">
        <w:rPr>
          <w:rFonts w:asciiTheme="minorHAnsi" w:hAnsiTheme="minorHAnsi" w:cstheme="minorBidi"/>
          <w:b/>
          <w:bCs/>
          <w:sz w:val="22"/>
          <w:szCs w:val="22"/>
        </w:rPr>
        <w:t xml:space="preserve"> </w:t>
      </w:r>
      <w:r w:rsidRPr="00294D44" w:rsidR="00294D44">
        <w:rPr>
          <w:rFonts w:asciiTheme="minorHAnsi" w:hAnsiTheme="minorHAnsi" w:cstheme="minorBidi"/>
          <w:sz w:val="22"/>
          <w:szCs w:val="22"/>
        </w:rPr>
        <w:t>s minimálnou výškou spolufinancovania</w:t>
      </w:r>
      <w:r w:rsidR="00294D44">
        <w:rPr>
          <w:rFonts w:asciiTheme="minorHAnsi" w:hAnsiTheme="minorHAnsi" w:cstheme="minorBidi"/>
          <w:b/>
          <w:bCs/>
          <w:sz w:val="22"/>
          <w:szCs w:val="22"/>
        </w:rPr>
        <w:t xml:space="preserve"> </w:t>
      </w:r>
      <w:r w:rsidR="00711BDB">
        <w:rPr>
          <w:rFonts w:asciiTheme="minorHAnsi" w:hAnsiTheme="minorHAnsi" w:cstheme="minorBidi"/>
          <w:b/>
          <w:bCs/>
          <w:sz w:val="22"/>
          <w:szCs w:val="22"/>
        </w:rPr>
        <w:t>2</w:t>
      </w:r>
      <w:r w:rsidRPr="00294D44" w:rsidR="00294D44">
        <w:rPr>
          <w:rFonts w:asciiTheme="minorHAnsi" w:hAnsiTheme="minorHAnsi" w:cstheme="minorBidi"/>
          <w:b/>
          <w:bCs/>
          <w:sz w:val="22"/>
          <w:szCs w:val="22"/>
        </w:rPr>
        <w:t>5% z celkového rozpočtu projektu</w:t>
      </w:r>
      <w:r w:rsidR="0091230C">
        <w:rPr>
          <w:rFonts w:asciiTheme="minorHAnsi" w:hAnsiTheme="minorHAnsi" w:cstheme="minorBidi"/>
          <w:b/>
          <w:bCs/>
          <w:sz w:val="22"/>
          <w:szCs w:val="22"/>
        </w:rPr>
        <w:t xml:space="preserve">. </w:t>
      </w:r>
    </w:p>
    <w:p w:rsidR="00294C6F" w:rsidP="00BA53A4" w:rsidRDefault="00294C6F" w14:paraId="0A2D3275" w14:textId="2931B28C">
      <w:pPr>
        <w:spacing w:before="70" w:line="276" w:lineRule="auto"/>
        <w:jc w:val="both"/>
        <w:rPr>
          <w:rFonts w:asciiTheme="minorHAnsi" w:hAnsiTheme="minorHAnsi" w:cstheme="minorBidi"/>
          <w:b/>
          <w:bCs/>
          <w:sz w:val="22"/>
          <w:szCs w:val="22"/>
        </w:rPr>
      </w:pPr>
      <w:r>
        <w:rPr>
          <w:rFonts w:asciiTheme="minorHAnsi" w:hAnsiTheme="minorHAnsi" w:cstheme="minorBidi"/>
          <w:b/>
          <w:bCs/>
          <w:sz w:val="22"/>
          <w:szCs w:val="22"/>
        </w:rPr>
        <w:lastRenderedPageBreak/>
        <w:t xml:space="preserve">Sumárna tabuľka podporených projektov: </w:t>
      </w:r>
    </w:p>
    <w:tbl>
      <w:tblPr>
        <w:tblW w:w="9040" w:type="dxa"/>
        <w:tblCellMar>
          <w:top w:w="15" w:type="dxa"/>
          <w:left w:w="70" w:type="dxa"/>
          <w:bottom w:w="15" w:type="dxa"/>
          <w:right w:w="70" w:type="dxa"/>
        </w:tblCellMar>
        <w:tblLook w:val="04A0" w:firstRow="1" w:lastRow="0" w:firstColumn="1" w:lastColumn="0" w:noHBand="0" w:noVBand="1"/>
      </w:tblPr>
      <w:tblGrid>
        <w:gridCol w:w="2600"/>
        <w:gridCol w:w="3600"/>
        <w:gridCol w:w="2840"/>
      </w:tblGrid>
      <w:tr w:rsidRPr="00375CAB" w:rsidR="00294C6F" w:rsidTr="0062049B" w14:paraId="5B01776D" w14:textId="77777777">
        <w:trPr>
          <w:trHeight w:val="372"/>
        </w:trPr>
        <w:tc>
          <w:tcPr>
            <w:tcW w:w="2600" w:type="dxa"/>
            <w:tcBorders>
              <w:top w:val="single" w:color="auto" w:sz="4" w:space="0"/>
              <w:left w:val="single" w:color="auto" w:sz="4" w:space="0"/>
              <w:bottom w:val="double" w:color="auto" w:sz="6" w:space="0"/>
              <w:right w:val="single" w:color="auto" w:sz="4" w:space="0"/>
            </w:tcBorders>
            <w:vAlign w:val="center"/>
            <w:hideMark/>
          </w:tcPr>
          <w:p w:rsidRPr="00375CAB" w:rsidR="00294C6F" w:rsidP="0062049B" w:rsidRDefault="00294C6F" w14:paraId="29F560BA"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Oblasť podpory</w:t>
            </w:r>
          </w:p>
        </w:tc>
        <w:tc>
          <w:tcPr>
            <w:tcW w:w="3600" w:type="dxa"/>
            <w:tcBorders>
              <w:top w:val="single" w:color="auto" w:sz="4" w:space="0"/>
              <w:left w:val="single" w:color="auto" w:sz="4" w:space="0"/>
              <w:bottom w:val="double" w:color="auto" w:sz="6" w:space="0"/>
              <w:right w:val="single" w:color="auto" w:sz="4" w:space="0"/>
            </w:tcBorders>
            <w:vAlign w:val="center"/>
            <w:hideMark/>
          </w:tcPr>
          <w:p w:rsidRPr="00375CAB" w:rsidR="00294C6F" w:rsidP="0062049B" w:rsidRDefault="00294C6F" w14:paraId="458C8208"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Počet podporených projektov</w:t>
            </w:r>
          </w:p>
        </w:tc>
        <w:tc>
          <w:tcPr>
            <w:tcW w:w="2840" w:type="dxa"/>
            <w:tcBorders>
              <w:top w:val="single" w:color="auto" w:sz="4" w:space="0"/>
              <w:left w:val="single" w:color="auto" w:sz="4" w:space="0"/>
              <w:bottom w:val="double" w:color="auto" w:sz="6" w:space="0"/>
              <w:right w:val="single" w:color="auto" w:sz="4" w:space="0"/>
            </w:tcBorders>
            <w:vAlign w:val="center"/>
            <w:hideMark/>
          </w:tcPr>
          <w:p w:rsidRPr="00375CAB" w:rsidR="00294C6F" w:rsidP="0062049B" w:rsidRDefault="00294C6F" w14:paraId="3A654B2B"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Alokované prostriedky</w:t>
            </w:r>
          </w:p>
        </w:tc>
      </w:tr>
      <w:tr w:rsidRPr="00375CAB" w:rsidR="00294C6F" w:rsidTr="0062049B" w14:paraId="11762350" w14:textId="77777777">
        <w:trPr>
          <w:trHeight w:val="330"/>
        </w:trPr>
        <w:tc>
          <w:tcPr>
            <w:tcW w:w="2600" w:type="dxa"/>
            <w:tcBorders>
              <w:top w:val="nil"/>
              <w:left w:val="single" w:color="auto" w:sz="8" w:space="0"/>
              <w:bottom w:val="single" w:color="auto" w:sz="4" w:space="0"/>
              <w:right w:val="single" w:color="auto" w:sz="8" w:space="0"/>
            </w:tcBorders>
            <w:vAlign w:val="center"/>
            <w:hideMark/>
          </w:tcPr>
          <w:p w:rsidRPr="00375CAB" w:rsidR="00294C6F" w:rsidP="0062049B" w:rsidRDefault="00743ACD" w14:paraId="624F8363" w14:textId="1F1EA0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Tvorba a prezentácia diela</w:t>
            </w:r>
          </w:p>
        </w:tc>
        <w:tc>
          <w:tcPr>
            <w:tcW w:w="3600" w:type="dxa"/>
            <w:tcBorders>
              <w:top w:val="nil"/>
              <w:left w:val="nil"/>
              <w:bottom w:val="single" w:color="auto" w:sz="4" w:space="0"/>
              <w:right w:val="single" w:color="auto" w:sz="4" w:space="0"/>
            </w:tcBorders>
            <w:vAlign w:val="center"/>
            <w:hideMark/>
          </w:tcPr>
          <w:p w:rsidRPr="00375CAB" w:rsidR="00294C6F" w:rsidP="003B7FD5" w:rsidRDefault="00922784" w14:paraId="1F70514C" w14:textId="789A1A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w:t>
            </w:r>
            <w:r w:rsidR="00442B2D">
              <w:rPr>
                <w:rFonts w:asciiTheme="minorHAnsi" w:hAnsiTheme="minorHAnsi" w:cstheme="minorHAnsi"/>
                <w:b/>
                <w:bCs/>
                <w:color w:val="000000"/>
                <w:sz w:val="22"/>
                <w:szCs w:val="22"/>
              </w:rPr>
              <w:t>2</w:t>
            </w:r>
          </w:p>
        </w:tc>
        <w:tc>
          <w:tcPr>
            <w:tcW w:w="2840" w:type="dxa"/>
            <w:tcBorders>
              <w:top w:val="nil"/>
              <w:left w:val="single" w:color="auto" w:sz="4" w:space="0"/>
              <w:bottom w:val="single" w:color="auto" w:sz="4" w:space="0"/>
              <w:right w:val="single" w:color="auto" w:sz="4" w:space="0"/>
            </w:tcBorders>
            <w:noWrap/>
            <w:vAlign w:val="center"/>
            <w:hideMark/>
          </w:tcPr>
          <w:p w:rsidRPr="00375CAB" w:rsidR="00294C6F" w:rsidP="0062049B" w:rsidRDefault="003B7FD5" w14:paraId="32EB8C67" w14:textId="0310A632">
            <w:pPr>
              <w:jc w:val="center"/>
              <w:rPr>
                <w:rFonts w:asciiTheme="minorHAnsi" w:hAnsiTheme="minorHAnsi" w:cstheme="minorHAnsi"/>
                <w:color w:val="000000"/>
                <w:sz w:val="22"/>
                <w:szCs w:val="22"/>
              </w:rPr>
            </w:pPr>
            <w:r w:rsidRPr="003B7FD5">
              <w:rPr>
                <w:rFonts w:asciiTheme="minorHAnsi" w:hAnsiTheme="minorHAnsi" w:cstheme="minorHAnsi"/>
                <w:color w:val="000000"/>
                <w:sz w:val="22"/>
                <w:szCs w:val="22"/>
              </w:rPr>
              <w:t xml:space="preserve"> </w:t>
            </w:r>
            <w:r w:rsidR="002B5A92">
              <w:rPr>
                <w:rFonts w:asciiTheme="minorHAnsi" w:hAnsiTheme="minorHAnsi" w:cstheme="minorHAnsi"/>
                <w:color w:val="000000"/>
                <w:sz w:val="22"/>
                <w:szCs w:val="22"/>
              </w:rPr>
              <w:t>227</w:t>
            </w:r>
            <w:r w:rsidR="00FF50B4">
              <w:rPr>
                <w:rFonts w:asciiTheme="minorHAnsi" w:hAnsiTheme="minorHAnsi" w:cstheme="minorHAnsi"/>
                <w:color w:val="000000"/>
                <w:sz w:val="22"/>
                <w:szCs w:val="22"/>
              </w:rPr>
              <w:t xml:space="preserve"> </w:t>
            </w:r>
            <w:r w:rsidR="006F2229">
              <w:rPr>
                <w:rFonts w:asciiTheme="minorHAnsi" w:hAnsiTheme="minorHAnsi" w:cstheme="minorHAnsi"/>
                <w:color w:val="000000"/>
                <w:sz w:val="22"/>
                <w:szCs w:val="22"/>
              </w:rPr>
              <w:t>061</w:t>
            </w:r>
            <w:r w:rsidR="00FF50B4">
              <w:rPr>
                <w:rFonts w:asciiTheme="minorHAnsi" w:hAnsiTheme="minorHAnsi" w:cstheme="minorHAnsi"/>
                <w:color w:val="000000"/>
                <w:sz w:val="22"/>
                <w:szCs w:val="22"/>
              </w:rPr>
              <w:t>,51</w:t>
            </w:r>
            <w:r w:rsidRPr="00375CAB" w:rsidR="00294C6F">
              <w:rPr>
                <w:rFonts w:asciiTheme="minorHAnsi" w:hAnsiTheme="minorHAnsi" w:cstheme="minorHAnsi"/>
                <w:color w:val="000000"/>
                <w:sz w:val="22"/>
                <w:szCs w:val="22"/>
              </w:rPr>
              <w:t xml:space="preserve"> €</w:t>
            </w:r>
          </w:p>
        </w:tc>
      </w:tr>
      <w:tr w:rsidRPr="00375CAB" w:rsidR="00294C6F" w:rsidTr="0062049B" w14:paraId="37B347DC" w14:textId="77777777">
        <w:trPr>
          <w:trHeight w:val="315"/>
        </w:trPr>
        <w:tc>
          <w:tcPr>
            <w:tcW w:w="2600" w:type="dxa"/>
            <w:tcBorders>
              <w:top w:val="single" w:color="auto" w:sz="4" w:space="0"/>
              <w:left w:val="single" w:color="auto" w:sz="8" w:space="0"/>
              <w:bottom w:val="single" w:color="auto" w:sz="4" w:space="0"/>
              <w:right w:val="single" w:color="auto" w:sz="8" w:space="0"/>
            </w:tcBorders>
            <w:noWrap/>
            <w:vAlign w:val="center"/>
            <w:hideMark/>
          </w:tcPr>
          <w:p w:rsidRPr="00375CAB" w:rsidR="00294C6F" w:rsidP="0062049B" w:rsidRDefault="00743ACD" w14:paraId="7C356A02" w14:textId="67487235">
            <w:pPr>
              <w:jc w:val="center"/>
              <w:rPr>
                <w:rFonts w:asciiTheme="minorHAnsi" w:hAnsiTheme="minorHAnsi" w:cstheme="minorHAnsi"/>
                <w:b/>
                <w:bCs/>
                <w:color w:val="000000"/>
                <w:sz w:val="22"/>
                <w:szCs w:val="22"/>
              </w:rPr>
            </w:pPr>
            <w:r w:rsidRPr="00FA1DA4">
              <w:rPr>
                <w:rFonts w:asciiTheme="minorHAnsi" w:hAnsiTheme="minorHAnsi" w:cstheme="minorBidi"/>
                <w:b/>
                <w:sz w:val="22"/>
                <w:szCs w:val="22"/>
              </w:rPr>
              <w:t>Výskum a odborná reflexia</w:t>
            </w:r>
          </w:p>
        </w:tc>
        <w:tc>
          <w:tcPr>
            <w:tcW w:w="3600" w:type="dxa"/>
            <w:tcBorders>
              <w:top w:val="single" w:color="auto" w:sz="4" w:space="0"/>
              <w:left w:val="nil"/>
              <w:bottom w:val="single" w:color="auto" w:sz="4" w:space="0"/>
              <w:right w:val="single" w:color="auto" w:sz="4" w:space="0"/>
            </w:tcBorders>
            <w:noWrap/>
            <w:vAlign w:val="center"/>
            <w:hideMark/>
          </w:tcPr>
          <w:p w:rsidRPr="00375CAB" w:rsidR="00294C6F" w:rsidP="0062049B" w:rsidRDefault="00483BD2" w14:paraId="2830C68A" w14:textId="2C972C5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55</w:t>
            </w:r>
          </w:p>
        </w:tc>
        <w:tc>
          <w:tcPr>
            <w:tcW w:w="2840" w:type="dxa"/>
            <w:tcBorders>
              <w:top w:val="single" w:color="auto" w:sz="4" w:space="0"/>
              <w:left w:val="single" w:color="auto" w:sz="4" w:space="0"/>
              <w:bottom w:val="single" w:color="auto" w:sz="4" w:space="0"/>
              <w:right w:val="single" w:color="auto" w:sz="4" w:space="0"/>
            </w:tcBorders>
            <w:noWrap/>
            <w:vAlign w:val="center"/>
            <w:hideMark/>
          </w:tcPr>
          <w:p w:rsidRPr="00375CAB" w:rsidR="00294C6F" w:rsidP="0062049B" w:rsidRDefault="002E29FD" w14:paraId="723D60B1" w14:textId="7A749F21">
            <w:pPr>
              <w:jc w:val="center"/>
              <w:rPr>
                <w:rFonts w:asciiTheme="minorHAnsi" w:hAnsiTheme="minorHAnsi" w:cstheme="minorHAnsi"/>
                <w:color w:val="000000"/>
                <w:sz w:val="22"/>
                <w:szCs w:val="22"/>
              </w:rPr>
            </w:pPr>
            <w:r w:rsidRPr="002E29FD">
              <w:rPr>
                <w:rFonts w:asciiTheme="minorHAnsi" w:hAnsiTheme="minorHAnsi" w:cstheme="minorHAnsi"/>
                <w:color w:val="000000"/>
                <w:sz w:val="22"/>
                <w:szCs w:val="22"/>
              </w:rPr>
              <w:t>8</w:t>
            </w:r>
            <w:r w:rsidR="00537140">
              <w:rPr>
                <w:rFonts w:asciiTheme="minorHAnsi" w:hAnsiTheme="minorHAnsi" w:cstheme="minorHAnsi"/>
                <w:color w:val="000000"/>
                <w:sz w:val="22"/>
                <w:szCs w:val="22"/>
              </w:rPr>
              <w:t>9</w:t>
            </w:r>
            <w:r w:rsidRPr="002E29FD">
              <w:rPr>
                <w:rFonts w:asciiTheme="minorHAnsi" w:hAnsiTheme="minorHAnsi" w:cstheme="minorHAnsi"/>
                <w:color w:val="000000"/>
                <w:sz w:val="22"/>
                <w:szCs w:val="22"/>
              </w:rPr>
              <w:t xml:space="preserve"> </w:t>
            </w:r>
            <w:r w:rsidR="005843DC">
              <w:rPr>
                <w:rFonts w:asciiTheme="minorHAnsi" w:hAnsiTheme="minorHAnsi" w:cstheme="minorHAnsi"/>
                <w:color w:val="000000"/>
                <w:sz w:val="22"/>
                <w:szCs w:val="22"/>
              </w:rPr>
              <w:t>168</w:t>
            </w:r>
            <w:r w:rsidRPr="002E29FD">
              <w:rPr>
                <w:rFonts w:asciiTheme="minorHAnsi" w:hAnsiTheme="minorHAnsi" w:cstheme="minorHAnsi"/>
                <w:color w:val="000000"/>
                <w:sz w:val="22"/>
                <w:szCs w:val="22"/>
              </w:rPr>
              <w:t xml:space="preserve">,49 </w:t>
            </w:r>
            <w:r w:rsidRPr="00375CAB" w:rsidR="00294C6F">
              <w:rPr>
                <w:rFonts w:asciiTheme="minorHAnsi" w:hAnsiTheme="minorHAnsi" w:cstheme="minorHAnsi"/>
                <w:color w:val="000000"/>
                <w:sz w:val="22"/>
                <w:szCs w:val="22"/>
              </w:rPr>
              <w:t>€</w:t>
            </w:r>
          </w:p>
        </w:tc>
      </w:tr>
      <w:tr w:rsidRPr="00375CAB" w:rsidR="00294C6F" w:rsidTr="0062049B" w14:paraId="604F2F3D" w14:textId="77777777">
        <w:trPr>
          <w:trHeight w:val="315"/>
        </w:trPr>
        <w:tc>
          <w:tcPr>
            <w:tcW w:w="2600" w:type="dxa"/>
            <w:tcBorders>
              <w:top w:val="single" w:color="auto" w:sz="4" w:space="0"/>
              <w:left w:val="single" w:color="auto" w:sz="8" w:space="0"/>
              <w:bottom w:val="nil"/>
              <w:right w:val="single" w:color="auto" w:sz="8" w:space="0"/>
            </w:tcBorders>
            <w:noWrap/>
            <w:vAlign w:val="center"/>
            <w:hideMark/>
          </w:tcPr>
          <w:p w:rsidRPr="00375CAB" w:rsidR="00294C6F" w:rsidP="0062049B" w:rsidRDefault="00743ACD" w14:paraId="73D88994" w14:textId="4A5C27D3">
            <w:pPr>
              <w:jc w:val="center"/>
              <w:rPr>
                <w:rFonts w:asciiTheme="minorHAnsi" w:hAnsiTheme="minorHAnsi" w:cstheme="minorHAnsi"/>
                <w:b/>
                <w:bCs/>
                <w:color w:val="000000"/>
                <w:sz w:val="22"/>
                <w:szCs w:val="22"/>
              </w:rPr>
            </w:pPr>
            <w:r w:rsidRPr="00FA1DA4">
              <w:rPr>
                <w:rFonts w:asciiTheme="minorHAnsi" w:hAnsiTheme="minorHAnsi" w:cstheme="minorBidi"/>
                <w:b/>
                <w:bCs/>
                <w:sz w:val="22"/>
                <w:szCs w:val="22"/>
              </w:rPr>
              <w:t>Ochrana hmotného kultúrneho dedičstva</w:t>
            </w:r>
          </w:p>
        </w:tc>
        <w:tc>
          <w:tcPr>
            <w:tcW w:w="3600" w:type="dxa"/>
            <w:tcBorders>
              <w:top w:val="single" w:color="auto" w:sz="4" w:space="0"/>
              <w:left w:val="nil"/>
              <w:bottom w:val="nil"/>
              <w:right w:val="single" w:color="auto" w:sz="4" w:space="0"/>
            </w:tcBorders>
            <w:vAlign w:val="center"/>
            <w:hideMark/>
          </w:tcPr>
          <w:p w:rsidRPr="00375CAB" w:rsidR="00294C6F" w:rsidP="0062049B" w:rsidRDefault="009B2EA4" w14:paraId="5522D79E" w14:textId="282F124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2840" w:type="dxa"/>
            <w:tcBorders>
              <w:top w:val="single" w:color="auto" w:sz="4" w:space="0"/>
              <w:left w:val="single" w:color="auto" w:sz="4" w:space="0"/>
              <w:bottom w:val="nil"/>
              <w:right w:val="single" w:color="auto" w:sz="4" w:space="0"/>
            </w:tcBorders>
            <w:noWrap/>
            <w:vAlign w:val="center"/>
            <w:hideMark/>
          </w:tcPr>
          <w:p w:rsidRPr="00375CAB" w:rsidR="00294C6F" w:rsidP="0062049B" w:rsidRDefault="001B5F4C" w14:paraId="34B6B51F" w14:textId="403B636A">
            <w:pPr>
              <w:jc w:val="center"/>
              <w:rPr>
                <w:rFonts w:asciiTheme="minorHAnsi" w:hAnsiTheme="minorHAnsi" w:cstheme="minorHAnsi"/>
                <w:color w:val="000000"/>
                <w:sz w:val="22"/>
                <w:szCs w:val="22"/>
              </w:rPr>
            </w:pPr>
            <w:r>
              <w:rPr>
                <w:rFonts w:asciiTheme="minorHAnsi" w:hAnsiTheme="minorHAnsi" w:cstheme="minorHAnsi"/>
                <w:color w:val="000000"/>
                <w:sz w:val="22"/>
                <w:szCs w:val="22"/>
              </w:rPr>
              <w:t>28</w:t>
            </w:r>
            <w:r w:rsidRPr="00375CAB" w:rsidR="00294C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770</w:t>
            </w:r>
            <w:r w:rsidRPr="00375CAB" w:rsidR="00294C6F">
              <w:rPr>
                <w:rFonts w:asciiTheme="minorHAnsi" w:hAnsiTheme="minorHAnsi" w:cstheme="minorHAnsi"/>
                <w:color w:val="000000"/>
                <w:sz w:val="22"/>
                <w:szCs w:val="22"/>
              </w:rPr>
              <w:t>,00 €</w:t>
            </w:r>
          </w:p>
        </w:tc>
      </w:tr>
      <w:tr w:rsidRPr="00375CAB" w:rsidR="00294C6F" w:rsidTr="0062049B" w14:paraId="50B4CFE6" w14:textId="77777777">
        <w:trPr>
          <w:trHeight w:val="315"/>
        </w:trPr>
        <w:tc>
          <w:tcPr>
            <w:tcW w:w="2600" w:type="dxa"/>
            <w:tcBorders>
              <w:top w:val="single" w:color="auto" w:sz="12" w:space="0"/>
              <w:left w:val="single" w:color="auto" w:sz="8" w:space="0"/>
              <w:bottom w:val="single" w:color="auto" w:sz="4" w:space="0"/>
              <w:right w:val="single" w:color="auto" w:sz="8" w:space="0"/>
            </w:tcBorders>
            <w:noWrap/>
            <w:vAlign w:val="center"/>
            <w:hideMark/>
          </w:tcPr>
          <w:p w:rsidRPr="00375CAB" w:rsidR="00294C6F" w:rsidP="0062049B" w:rsidRDefault="00294C6F" w14:paraId="58D43437" w14:textId="77777777">
            <w:pPr>
              <w:jc w:val="center"/>
              <w:rPr>
                <w:rFonts w:asciiTheme="minorHAnsi" w:hAnsiTheme="minorHAnsi" w:cstheme="minorHAnsi"/>
                <w:b/>
                <w:bCs/>
                <w:color w:val="000000"/>
                <w:sz w:val="22"/>
                <w:szCs w:val="22"/>
              </w:rPr>
            </w:pPr>
            <w:r w:rsidRPr="00375CAB">
              <w:rPr>
                <w:rFonts w:asciiTheme="minorHAnsi" w:hAnsiTheme="minorHAnsi" w:cstheme="minorHAnsi"/>
                <w:b/>
                <w:bCs/>
                <w:color w:val="000000"/>
                <w:sz w:val="22"/>
                <w:szCs w:val="22"/>
              </w:rPr>
              <w:t>SPOLU</w:t>
            </w:r>
          </w:p>
        </w:tc>
        <w:tc>
          <w:tcPr>
            <w:tcW w:w="3600" w:type="dxa"/>
            <w:tcBorders>
              <w:top w:val="single" w:color="auto" w:sz="12" w:space="0"/>
              <w:left w:val="nil"/>
              <w:bottom w:val="single" w:color="auto" w:sz="4" w:space="0"/>
              <w:right w:val="single" w:color="auto" w:sz="4" w:space="0"/>
            </w:tcBorders>
            <w:vAlign w:val="center"/>
            <w:hideMark/>
          </w:tcPr>
          <w:p w:rsidRPr="00375CAB" w:rsidR="00294C6F" w:rsidP="0062049B" w:rsidRDefault="00F55C5B" w14:paraId="5FE401E3" w14:textId="295D9C2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162</w:t>
            </w:r>
          </w:p>
        </w:tc>
        <w:tc>
          <w:tcPr>
            <w:tcW w:w="2840" w:type="dxa"/>
            <w:tcBorders>
              <w:top w:val="single" w:color="auto" w:sz="12" w:space="0"/>
              <w:left w:val="single" w:color="auto" w:sz="4" w:space="0"/>
              <w:bottom w:val="single" w:color="auto" w:sz="4" w:space="0"/>
              <w:right w:val="single" w:color="auto" w:sz="4" w:space="0"/>
            </w:tcBorders>
            <w:noWrap/>
            <w:vAlign w:val="center"/>
            <w:hideMark/>
          </w:tcPr>
          <w:p w:rsidRPr="00375CAB" w:rsidR="00294C6F" w:rsidP="0062049B" w:rsidRDefault="00294C6F" w14:paraId="49294E7C" w14:textId="306F44F1">
            <w:pPr>
              <w:jc w:val="center"/>
              <w:rPr>
                <w:rFonts w:asciiTheme="minorHAnsi" w:hAnsiTheme="minorHAnsi" w:cstheme="minorHAnsi"/>
                <w:color w:val="000000"/>
                <w:sz w:val="22"/>
                <w:szCs w:val="22"/>
              </w:rPr>
            </w:pPr>
            <w:r w:rsidRPr="00375CAB">
              <w:rPr>
                <w:rFonts w:asciiTheme="minorHAnsi" w:hAnsiTheme="minorHAnsi" w:cstheme="minorHAnsi"/>
                <w:color w:val="000000"/>
                <w:sz w:val="22"/>
                <w:szCs w:val="22"/>
              </w:rPr>
              <w:t>3</w:t>
            </w:r>
            <w:r w:rsidR="009960A2">
              <w:rPr>
                <w:rFonts w:asciiTheme="minorHAnsi" w:hAnsiTheme="minorHAnsi" w:cstheme="minorHAnsi"/>
                <w:color w:val="000000"/>
                <w:sz w:val="22"/>
                <w:szCs w:val="22"/>
              </w:rPr>
              <w:t>45</w:t>
            </w:r>
            <w:r w:rsidRPr="00375CAB">
              <w:rPr>
                <w:rFonts w:asciiTheme="minorHAnsi" w:hAnsiTheme="minorHAnsi" w:cstheme="minorHAnsi"/>
                <w:color w:val="000000"/>
                <w:sz w:val="22"/>
                <w:szCs w:val="22"/>
              </w:rPr>
              <w:t xml:space="preserve"> </w:t>
            </w:r>
            <w:r w:rsidR="009960A2">
              <w:rPr>
                <w:rFonts w:asciiTheme="minorHAnsi" w:hAnsiTheme="minorHAnsi" w:cstheme="minorHAnsi"/>
                <w:color w:val="000000"/>
                <w:sz w:val="22"/>
                <w:szCs w:val="22"/>
              </w:rPr>
              <w:t>000</w:t>
            </w:r>
            <w:r w:rsidRPr="00375CAB">
              <w:rPr>
                <w:rFonts w:asciiTheme="minorHAnsi" w:hAnsiTheme="minorHAnsi" w:cstheme="minorHAnsi"/>
                <w:color w:val="000000"/>
                <w:sz w:val="22"/>
                <w:szCs w:val="22"/>
              </w:rPr>
              <w:t>,00 €</w:t>
            </w:r>
          </w:p>
        </w:tc>
      </w:tr>
    </w:tbl>
    <w:p w:rsidRPr="00C546D6" w:rsidR="00F44074" w:rsidP="008851AC" w:rsidRDefault="00F44074" w14:paraId="19BEB80C" w14:textId="77777777">
      <w:pPr>
        <w:spacing w:before="70" w:line="276" w:lineRule="auto"/>
        <w:jc w:val="both"/>
        <w:rPr>
          <w:rFonts w:asciiTheme="minorHAnsi" w:hAnsiTheme="minorHAnsi" w:cstheme="minorBidi"/>
          <w:color w:val="FF0000"/>
          <w:sz w:val="22"/>
          <w:szCs w:val="22"/>
        </w:rPr>
      </w:pPr>
    </w:p>
    <w:p w:rsidRPr="00BA5382" w:rsidR="00E56181" w:rsidP="002F2D67" w:rsidRDefault="009E6A80" w14:paraId="76A0723F" w14:textId="7CBA1B14">
      <w:pPr>
        <w:spacing w:before="70" w:line="276" w:lineRule="auto"/>
        <w:jc w:val="both"/>
        <w:rPr>
          <w:rFonts w:eastAsia="Batang" w:asciiTheme="minorHAnsi" w:hAnsiTheme="minorHAnsi" w:cstheme="minorHAnsi"/>
          <w:b/>
          <w:bCs/>
        </w:rPr>
      </w:pPr>
      <w:r w:rsidRPr="00BA5382">
        <w:rPr>
          <w:rFonts w:eastAsia="Batang" w:asciiTheme="minorHAnsi" w:hAnsiTheme="minorHAnsi" w:cstheme="minorHAnsi"/>
          <w:b/>
          <w:bCs/>
        </w:rPr>
        <w:t>Webstránka s názvom „Rozvoj Bratislavského kraja“</w:t>
      </w:r>
    </w:p>
    <w:p w:rsidRPr="00BA5382" w:rsidR="008D7A03" w:rsidP="002F2D67" w:rsidRDefault="000201A2" w14:paraId="2D4C692D" w14:textId="6E82D77F">
      <w:pPr>
        <w:spacing w:before="70" w:line="276" w:lineRule="auto"/>
        <w:jc w:val="both"/>
        <w:rPr>
          <w:rFonts w:asciiTheme="minorHAnsi" w:hAnsiTheme="minorHAnsi" w:cstheme="minorHAnsi"/>
          <w:sz w:val="22"/>
          <w:szCs w:val="22"/>
        </w:rPr>
      </w:pPr>
      <w:r w:rsidRPr="00BA5382">
        <w:rPr>
          <w:rFonts w:asciiTheme="minorHAnsi" w:hAnsiTheme="minorHAnsi" w:cstheme="minorHAnsi"/>
          <w:sz w:val="22"/>
          <w:szCs w:val="22"/>
        </w:rPr>
        <w:t>Na podporu zberu informácií o území BK a efektívneho využitia informácií obsiahnutých v Správach PH</w:t>
      </w:r>
      <w:r w:rsidRPr="00BA5382" w:rsidR="0019322B">
        <w:rPr>
          <w:rFonts w:asciiTheme="minorHAnsi" w:hAnsiTheme="minorHAnsi" w:cstheme="minorHAnsi"/>
          <w:sz w:val="22"/>
          <w:szCs w:val="22"/>
        </w:rPr>
        <w:t>R</w:t>
      </w:r>
      <w:r w:rsidRPr="00BA5382">
        <w:rPr>
          <w:rFonts w:asciiTheme="minorHAnsi" w:hAnsiTheme="minorHAnsi" w:cstheme="minorHAnsi"/>
          <w:sz w:val="22"/>
          <w:szCs w:val="22"/>
        </w:rPr>
        <w:t>SR, ktoré sú mestá a obce povinné poskytovať BSK (podľa zákona č. 309/2014, ktorým sa mení a dopĺňa zákon č.539/2008 o podpore regionálneho rozvoja) do 31. mája príslušného roku, bol</w:t>
      </w:r>
      <w:r w:rsidRPr="00BA5382" w:rsidR="00596448">
        <w:rPr>
          <w:rFonts w:asciiTheme="minorHAnsi" w:hAnsiTheme="minorHAnsi" w:cstheme="minorHAnsi"/>
          <w:sz w:val="22"/>
          <w:szCs w:val="22"/>
        </w:rPr>
        <w:t xml:space="preserve"> </w:t>
      </w:r>
      <w:r w:rsidRPr="00BA5382">
        <w:rPr>
          <w:rFonts w:asciiTheme="minorHAnsi" w:hAnsiTheme="minorHAnsi" w:cstheme="minorHAnsi"/>
          <w:sz w:val="22"/>
          <w:szCs w:val="22"/>
        </w:rPr>
        <w:t xml:space="preserve">v roku </w:t>
      </w:r>
      <w:r w:rsidRPr="00BA5382" w:rsidR="004C6A19">
        <w:rPr>
          <w:rFonts w:asciiTheme="minorHAnsi" w:hAnsiTheme="minorHAnsi" w:cstheme="minorHAnsi"/>
          <w:sz w:val="22"/>
          <w:szCs w:val="22"/>
        </w:rPr>
        <w:t>2016</w:t>
      </w:r>
      <w:r w:rsidRPr="00BA5382" w:rsidR="00283FCB">
        <w:rPr>
          <w:rFonts w:asciiTheme="minorHAnsi" w:hAnsiTheme="minorHAnsi" w:cstheme="minorHAnsi"/>
          <w:sz w:val="22"/>
          <w:szCs w:val="22"/>
        </w:rPr>
        <w:t xml:space="preserve"> spustený web</w:t>
      </w:r>
      <w:r w:rsidRPr="00BA5382">
        <w:rPr>
          <w:rFonts w:asciiTheme="minorHAnsi" w:hAnsiTheme="minorHAnsi" w:cstheme="minorHAnsi"/>
          <w:sz w:val="22"/>
          <w:szCs w:val="22"/>
        </w:rPr>
        <w:t xml:space="preserve"> s</w:t>
      </w:r>
      <w:r w:rsidRPr="00BA5382" w:rsidR="00596448">
        <w:rPr>
          <w:rFonts w:asciiTheme="minorHAnsi" w:hAnsiTheme="minorHAnsi" w:cstheme="minorHAnsi"/>
          <w:sz w:val="22"/>
          <w:szCs w:val="22"/>
        </w:rPr>
        <w:t xml:space="preserve"> </w:t>
      </w:r>
      <w:r w:rsidRPr="00BA5382">
        <w:rPr>
          <w:rFonts w:asciiTheme="minorHAnsi" w:hAnsiTheme="minorHAnsi" w:cstheme="minorHAnsi"/>
          <w:sz w:val="22"/>
          <w:szCs w:val="22"/>
        </w:rPr>
        <w:t>názvom „Rozvoj Bratislavského kraja“</w:t>
      </w:r>
      <w:r w:rsidRPr="00BA5382" w:rsidR="00E56181">
        <w:rPr>
          <w:rFonts w:asciiTheme="minorHAnsi" w:hAnsiTheme="minorHAnsi" w:cstheme="minorHAnsi"/>
          <w:sz w:val="22"/>
          <w:szCs w:val="22"/>
        </w:rPr>
        <w:t xml:space="preserve"> </w:t>
      </w:r>
      <w:r w:rsidRPr="00BA5382">
        <w:rPr>
          <w:rFonts w:asciiTheme="minorHAnsi" w:hAnsiTheme="minorHAnsi" w:cstheme="minorHAnsi"/>
          <w:sz w:val="22"/>
          <w:szCs w:val="22"/>
        </w:rPr>
        <w:t>(</w:t>
      </w:r>
      <w:hyperlink w:history="1" r:id="rId19">
        <w:r w:rsidRPr="00BA5382">
          <w:rPr>
            <w:rStyle w:val="Hypertextovprepojenie"/>
            <w:rFonts w:asciiTheme="minorHAnsi" w:hAnsiTheme="minorHAnsi" w:cstheme="minorHAnsi"/>
            <w:color w:val="auto"/>
            <w:sz w:val="22"/>
            <w:szCs w:val="22"/>
          </w:rPr>
          <w:t>https://rozvojbsk.wordpress.com/</w:t>
        </w:r>
      </w:hyperlink>
      <w:r w:rsidRPr="00BA5382">
        <w:rPr>
          <w:rFonts w:asciiTheme="minorHAnsi" w:hAnsiTheme="minorHAnsi" w:cstheme="minorHAnsi"/>
          <w:sz w:val="22"/>
          <w:szCs w:val="22"/>
        </w:rPr>
        <w:t xml:space="preserve">). </w:t>
      </w:r>
      <w:r w:rsidRPr="00BA5382" w:rsidR="00283FCB">
        <w:rPr>
          <w:rFonts w:asciiTheme="minorHAnsi" w:hAnsiTheme="minorHAnsi" w:cstheme="minorHAnsi"/>
          <w:sz w:val="22"/>
          <w:szCs w:val="22"/>
        </w:rPr>
        <w:t>Predstavuje</w:t>
      </w:r>
      <w:r w:rsidRPr="00BA5382">
        <w:rPr>
          <w:rFonts w:asciiTheme="minorHAnsi" w:hAnsiTheme="minorHAnsi" w:cstheme="minorHAnsi"/>
          <w:sz w:val="22"/>
          <w:szCs w:val="22"/>
        </w:rPr>
        <w:t xml:space="preserve"> databáz</w:t>
      </w:r>
      <w:r w:rsidRPr="00BA5382" w:rsidR="00283FCB">
        <w:rPr>
          <w:rFonts w:asciiTheme="minorHAnsi" w:hAnsiTheme="minorHAnsi" w:cstheme="minorHAnsi"/>
          <w:sz w:val="22"/>
          <w:szCs w:val="22"/>
        </w:rPr>
        <w:t xml:space="preserve">u </w:t>
      </w:r>
      <w:r w:rsidRPr="00BA5382">
        <w:rPr>
          <w:rFonts w:asciiTheme="minorHAnsi" w:hAnsiTheme="minorHAnsi" w:cstheme="minorHAnsi"/>
          <w:sz w:val="22"/>
          <w:szCs w:val="22"/>
        </w:rPr>
        <w:t>zrealizovaných projektov miest a obcí, pomocou ktorej sa prezentujú aktivity samospráv v programovacom období 2014 – 2020</w:t>
      </w:r>
      <w:r w:rsidRPr="00BA5382" w:rsidR="004C6A19">
        <w:rPr>
          <w:rFonts w:asciiTheme="minorHAnsi" w:hAnsiTheme="minorHAnsi" w:cstheme="minorHAnsi"/>
          <w:sz w:val="22"/>
          <w:szCs w:val="22"/>
        </w:rPr>
        <w:t>, aktuálne sú na portáli zverejnené všet</w:t>
      </w:r>
      <w:r w:rsidRPr="00BA5382" w:rsidR="00A664D5">
        <w:rPr>
          <w:rFonts w:asciiTheme="minorHAnsi" w:hAnsiTheme="minorHAnsi" w:cstheme="minorHAnsi"/>
          <w:sz w:val="22"/>
          <w:szCs w:val="22"/>
        </w:rPr>
        <w:t xml:space="preserve">ky projekty finančne podporené z bratislavskej regionálnej dotačnej schémy. </w:t>
      </w:r>
      <w:r w:rsidRPr="00BA5382">
        <w:rPr>
          <w:rFonts w:asciiTheme="minorHAnsi" w:hAnsiTheme="minorHAnsi" w:cstheme="minorHAnsi"/>
          <w:sz w:val="22"/>
          <w:szCs w:val="22"/>
        </w:rPr>
        <w:t>Je to unikátny spôsob zdieľania dobrých skúseností medzi obcami nielen z Bratislavského kraja.</w:t>
      </w:r>
      <w:r w:rsidRPr="00BA5382" w:rsidR="009C10FF">
        <w:rPr>
          <w:rFonts w:asciiTheme="minorHAnsi" w:hAnsiTheme="minorHAnsi" w:cstheme="minorHAnsi"/>
          <w:sz w:val="22"/>
          <w:szCs w:val="22"/>
        </w:rPr>
        <w:t xml:space="preserve"> </w:t>
      </w:r>
      <w:r w:rsidRPr="00BA5382">
        <w:rPr>
          <w:rFonts w:asciiTheme="minorHAnsi" w:hAnsiTheme="minorHAnsi" w:cstheme="minorHAnsi"/>
          <w:sz w:val="22"/>
          <w:szCs w:val="22"/>
        </w:rPr>
        <w:t>Databáza posilňuje význam monitorovania a hodnotenia projektov realizovaných v kraji.</w:t>
      </w:r>
      <w:r w:rsidRPr="00BA5382" w:rsidR="00E222A4">
        <w:rPr>
          <w:rFonts w:asciiTheme="minorHAnsi" w:hAnsiTheme="minorHAnsi" w:cstheme="minorHAnsi"/>
          <w:sz w:val="22"/>
          <w:szCs w:val="22"/>
        </w:rPr>
        <w:t xml:space="preserve"> V priebehu roka 2022</w:t>
      </w:r>
      <w:r w:rsidRPr="00BA5382" w:rsidR="00962BB0">
        <w:rPr>
          <w:rFonts w:asciiTheme="minorHAnsi" w:hAnsiTheme="minorHAnsi" w:cstheme="minorHAnsi"/>
          <w:sz w:val="22"/>
          <w:szCs w:val="22"/>
        </w:rPr>
        <w:t xml:space="preserve"> sa webstránka presunula pod doménu bratislavskykraj.sk a aktuálne je dostupná na adrese</w:t>
      </w:r>
      <w:r w:rsidRPr="00BA5382" w:rsidR="00BA5382">
        <w:rPr>
          <w:rFonts w:asciiTheme="minorHAnsi" w:hAnsiTheme="minorHAnsi" w:cstheme="minorHAnsi"/>
          <w:sz w:val="22"/>
          <w:szCs w:val="22"/>
        </w:rPr>
        <w:t xml:space="preserve"> </w:t>
      </w:r>
      <w:hyperlink w:history="1" r:id="rId20">
        <w:r w:rsidRPr="00BA5382" w:rsidR="00BA5382">
          <w:rPr>
            <w:rStyle w:val="Hypertextovprepojenie"/>
            <w:rFonts w:asciiTheme="minorHAnsi" w:hAnsiTheme="minorHAnsi" w:cstheme="minorHAnsi"/>
            <w:color w:val="auto"/>
            <w:sz w:val="22"/>
            <w:szCs w:val="22"/>
          </w:rPr>
          <w:t>https://bratislavskykraj.sk/rozvoj-bsk/</w:t>
        </w:r>
      </w:hyperlink>
      <w:r w:rsidRPr="00BA5382" w:rsidR="00BA5382">
        <w:rPr>
          <w:rFonts w:asciiTheme="minorHAnsi" w:hAnsiTheme="minorHAnsi" w:cstheme="minorHAnsi"/>
          <w:sz w:val="22"/>
          <w:szCs w:val="22"/>
        </w:rPr>
        <w:t xml:space="preserve">. </w:t>
      </w:r>
    </w:p>
    <w:p w:rsidRPr="002100B8" w:rsidR="00A4368A" w:rsidP="002F2D67" w:rsidRDefault="00A4368A" w14:paraId="47AD8846" w14:textId="77777777">
      <w:pPr>
        <w:spacing w:before="70" w:line="276" w:lineRule="auto"/>
        <w:jc w:val="both"/>
        <w:rPr>
          <w:rFonts w:eastAsia="Batang" w:asciiTheme="minorHAnsi" w:hAnsiTheme="minorHAnsi" w:cstheme="minorHAnsi"/>
          <w:b/>
          <w:bCs/>
          <w:sz w:val="22"/>
          <w:szCs w:val="22"/>
        </w:rPr>
      </w:pPr>
    </w:p>
    <w:p w:rsidR="00505B95" w:rsidRDefault="00505B95" w14:paraId="7D36A847" w14:textId="77777777">
      <w:pPr>
        <w:spacing w:after="160" w:line="259" w:lineRule="auto"/>
        <w:rPr>
          <w:rFonts w:asciiTheme="majorHAnsi" w:hAnsiTheme="majorHAnsi" w:eastAsiaTheme="majorEastAsia" w:cstheme="majorBidi"/>
          <w:color w:val="2E74B5" w:themeColor="accent1" w:themeShade="BF"/>
          <w:sz w:val="26"/>
          <w:szCs w:val="26"/>
        </w:rPr>
      </w:pPr>
      <w:r>
        <w:br w:type="page"/>
      </w:r>
    </w:p>
    <w:p w:rsidR="009049F2" w:rsidP="007530F6" w:rsidRDefault="004473D0" w14:paraId="67314A68" w14:textId="1A8F0EC7">
      <w:pPr>
        <w:pStyle w:val="Nadpis2"/>
        <w:numPr>
          <w:ilvl w:val="0"/>
          <w:numId w:val="0"/>
        </w:numPr>
        <w:ind w:left="576" w:hanging="576"/>
      </w:pPr>
      <w:bookmarkStart w:name="_Toc71028109" w:id="5"/>
      <w:r w:rsidRPr="002100B8">
        <w:lastRenderedPageBreak/>
        <w:t>Opatrenie č. 1.2</w:t>
      </w:r>
      <w:r w:rsidRPr="002100B8" w:rsidR="00441646">
        <w:t xml:space="preserve"> </w:t>
      </w:r>
      <w:r w:rsidRPr="002100B8" w:rsidR="003E7771">
        <w:t>Podpora miestnej ekonomiky a identity územia</w:t>
      </w:r>
      <w:bookmarkEnd w:id="5"/>
    </w:p>
    <w:p w:rsidRPr="007530F6" w:rsidR="007530F6" w:rsidP="007530F6" w:rsidRDefault="007530F6" w14:paraId="0CD310B6" w14:textId="77777777"/>
    <w:p w:rsidRPr="002100B8" w:rsidR="00BB00C4" w:rsidP="002F2D67" w:rsidRDefault="00BB00C4" w14:paraId="39681840" w14:textId="77777777">
      <w:pPr>
        <w:spacing w:before="70" w:line="276" w:lineRule="auto"/>
        <w:jc w:val="both"/>
        <w:rPr>
          <w:rFonts w:eastAsia="Batang" w:asciiTheme="minorHAnsi" w:hAnsiTheme="minorHAnsi" w:cstheme="minorHAnsi"/>
          <w:b/>
          <w:bCs/>
          <w:color w:val="000000"/>
          <w:sz w:val="22"/>
          <w:szCs w:val="22"/>
        </w:rPr>
      </w:pPr>
      <w:r w:rsidRPr="002100B8">
        <w:rPr>
          <w:rFonts w:eastAsia="Batang" w:asciiTheme="minorHAnsi" w:hAnsiTheme="minorHAnsi" w:cstheme="minorHAnsi"/>
          <w:b/>
          <w:bCs/>
          <w:color w:val="000000"/>
          <w:sz w:val="22"/>
          <w:szCs w:val="22"/>
        </w:rPr>
        <w:t>Výstupy (na úrovni aktivít):</w:t>
      </w:r>
    </w:p>
    <w:tbl>
      <w:tblPr>
        <w:tblStyle w:val="Mriekatabuky"/>
        <w:tblW w:w="5000" w:type="pct"/>
        <w:tblLook w:val="04A0" w:firstRow="1" w:lastRow="0" w:firstColumn="1" w:lastColumn="0" w:noHBand="0" w:noVBand="1"/>
      </w:tblPr>
      <w:tblGrid>
        <w:gridCol w:w="5158"/>
        <w:gridCol w:w="2043"/>
        <w:gridCol w:w="1861"/>
      </w:tblGrid>
      <w:tr w:rsidRPr="002100B8" w:rsidR="00BB00C4" w:rsidTr="004C32FB" w14:paraId="15E353AB" w14:textId="77777777">
        <w:trPr>
          <w:trHeight w:val="300"/>
        </w:trPr>
        <w:tc>
          <w:tcPr>
            <w:tcW w:w="2846" w:type="pct"/>
            <w:noWrap/>
            <w:vAlign w:val="center"/>
            <w:hideMark/>
          </w:tcPr>
          <w:p w:rsidRPr="002100B8" w:rsidR="00BB00C4" w:rsidP="002F2D67" w:rsidRDefault="00BB00C4" w14:paraId="69772424" w14:textId="77777777">
            <w:pPr>
              <w:spacing w:before="70" w:line="276" w:lineRule="auto"/>
              <w:jc w:val="center"/>
              <w:rPr>
                <w:rFonts w:asciiTheme="minorHAnsi" w:hAnsiTheme="minorHAnsi" w:cstheme="minorHAnsi"/>
                <w:b/>
                <w:sz w:val="22"/>
                <w:szCs w:val="22"/>
              </w:rPr>
            </w:pPr>
            <w:r w:rsidRPr="002100B8">
              <w:rPr>
                <w:rFonts w:asciiTheme="minorHAnsi" w:hAnsiTheme="minorHAnsi" w:cstheme="minorHAnsi"/>
                <w:b/>
                <w:sz w:val="22"/>
                <w:szCs w:val="22"/>
              </w:rPr>
              <w:t>Ukazovateľ</w:t>
            </w:r>
          </w:p>
        </w:tc>
        <w:tc>
          <w:tcPr>
            <w:tcW w:w="1127" w:type="pct"/>
            <w:noWrap/>
            <w:vAlign w:val="center"/>
            <w:hideMark/>
          </w:tcPr>
          <w:p w:rsidRPr="002100B8" w:rsidR="00BB00C4" w:rsidP="002F2D67" w:rsidRDefault="00BB00C4" w14:paraId="1AB27191" w14:textId="77777777">
            <w:pPr>
              <w:spacing w:before="70" w:line="276" w:lineRule="auto"/>
              <w:jc w:val="center"/>
              <w:rPr>
                <w:rFonts w:asciiTheme="minorHAnsi" w:hAnsiTheme="minorHAnsi" w:cstheme="minorHAnsi"/>
                <w:b/>
                <w:color w:val="000000"/>
                <w:sz w:val="22"/>
                <w:szCs w:val="22"/>
              </w:rPr>
            </w:pPr>
            <w:r w:rsidRPr="002100B8">
              <w:rPr>
                <w:rFonts w:asciiTheme="minorHAnsi" w:hAnsiTheme="minorHAnsi" w:cstheme="minorHAnsi"/>
                <w:b/>
                <w:color w:val="000000"/>
                <w:sz w:val="22"/>
                <w:szCs w:val="22"/>
              </w:rPr>
              <w:t>Počiatočné hodnoty</w:t>
            </w:r>
          </w:p>
        </w:tc>
        <w:tc>
          <w:tcPr>
            <w:tcW w:w="1027" w:type="pct"/>
            <w:noWrap/>
            <w:vAlign w:val="center"/>
            <w:hideMark/>
          </w:tcPr>
          <w:p w:rsidRPr="002100B8" w:rsidR="00BB00C4" w:rsidP="002F2D67" w:rsidRDefault="004D16B9" w14:paraId="4ABB7E26" w14:textId="6992C8A6">
            <w:pPr>
              <w:spacing w:before="70" w:line="276" w:lineRule="auto"/>
              <w:jc w:val="center"/>
              <w:rPr>
                <w:rFonts w:asciiTheme="minorHAnsi" w:hAnsiTheme="minorHAnsi" w:cstheme="minorHAnsi"/>
                <w:b/>
                <w:color w:val="000000"/>
                <w:sz w:val="22"/>
                <w:szCs w:val="22"/>
              </w:rPr>
            </w:pPr>
            <w:r w:rsidRPr="002100B8">
              <w:rPr>
                <w:rFonts w:asciiTheme="minorHAnsi" w:hAnsiTheme="minorHAnsi" w:cstheme="minorHAnsi"/>
                <w:b/>
                <w:color w:val="000000"/>
                <w:sz w:val="22"/>
                <w:szCs w:val="22"/>
              </w:rPr>
              <w:t>Stav po roku 20</w:t>
            </w:r>
            <w:r w:rsidRPr="002100B8" w:rsidR="008715C1">
              <w:rPr>
                <w:rFonts w:asciiTheme="minorHAnsi" w:hAnsiTheme="minorHAnsi" w:cstheme="minorHAnsi"/>
                <w:b/>
                <w:color w:val="000000"/>
                <w:sz w:val="22"/>
                <w:szCs w:val="22"/>
              </w:rPr>
              <w:t>2</w:t>
            </w:r>
            <w:r w:rsidR="00CE5919">
              <w:rPr>
                <w:rFonts w:asciiTheme="minorHAnsi" w:hAnsiTheme="minorHAnsi" w:cstheme="minorHAnsi"/>
                <w:b/>
                <w:color w:val="000000"/>
                <w:sz w:val="22"/>
                <w:szCs w:val="22"/>
              </w:rPr>
              <w:t>1</w:t>
            </w:r>
          </w:p>
        </w:tc>
      </w:tr>
      <w:tr w:rsidRPr="002100B8" w:rsidR="00BB00C4" w:rsidTr="004C32FB" w14:paraId="26DA105F" w14:textId="77777777">
        <w:trPr>
          <w:trHeight w:val="300"/>
        </w:trPr>
        <w:tc>
          <w:tcPr>
            <w:tcW w:w="2846" w:type="pct"/>
            <w:vAlign w:val="center"/>
            <w:hideMark/>
          </w:tcPr>
          <w:p w:rsidRPr="002100B8" w:rsidR="00BB00C4" w:rsidP="002F2D67" w:rsidRDefault="00BB00C4" w14:paraId="4D0D951F" w14:textId="77777777">
            <w:pPr>
              <w:spacing w:before="70" w:line="276" w:lineRule="auto"/>
              <w:rPr>
                <w:rFonts w:asciiTheme="minorHAnsi" w:hAnsiTheme="minorHAnsi" w:cstheme="minorHAnsi"/>
                <w:color w:val="000000"/>
                <w:sz w:val="22"/>
                <w:szCs w:val="22"/>
              </w:rPr>
            </w:pPr>
            <w:r w:rsidRPr="002100B8">
              <w:rPr>
                <w:rFonts w:asciiTheme="minorHAnsi" w:hAnsiTheme="minorHAnsi" w:cstheme="minorHAnsi"/>
                <w:color w:val="000000"/>
                <w:sz w:val="22"/>
                <w:szCs w:val="22"/>
              </w:rPr>
              <w:t>Počet fungujúcich regionálnych značiek</w:t>
            </w:r>
          </w:p>
        </w:tc>
        <w:tc>
          <w:tcPr>
            <w:tcW w:w="1127" w:type="pct"/>
            <w:noWrap/>
            <w:vAlign w:val="center"/>
            <w:hideMark/>
          </w:tcPr>
          <w:p w:rsidRPr="002100B8" w:rsidR="00BB00C4" w:rsidP="002F2D67" w:rsidRDefault="00BB00C4" w14:paraId="1D1EA37A" w14:textId="77777777">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1</w:t>
            </w:r>
          </w:p>
        </w:tc>
        <w:tc>
          <w:tcPr>
            <w:tcW w:w="1027" w:type="pct"/>
            <w:noWrap/>
            <w:vAlign w:val="center"/>
            <w:hideMark/>
          </w:tcPr>
          <w:p w:rsidRPr="002100B8" w:rsidR="00BB00C4" w:rsidP="002F2D67" w:rsidRDefault="008715C1" w14:paraId="3B72314C" w14:textId="7B5497AB">
            <w:pPr>
              <w:spacing w:before="70" w:line="276" w:lineRule="auto"/>
              <w:jc w:val="center"/>
              <w:rPr>
                <w:rFonts w:asciiTheme="minorHAnsi" w:hAnsiTheme="minorHAnsi" w:cstheme="minorHAnsi"/>
                <w:color w:val="C00000"/>
                <w:sz w:val="22"/>
                <w:szCs w:val="22"/>
              </w:rPr>
            </w:pPr>
            <w:r w:rsidRPr="002100B8">
              <w:rPr>
                <w:rFonts w:asciiTheme="minorHAnsi" w:hAnsiTheme="minorHAnsi" w:cstheme="minorHAnsi"/>
                <w:color w:val="000000" w:themeColor="text1"/>
                <w:sz w:val="22"/>
                <w:szCs w:val="22"/>
              </w:rPr>
              <w:t>0</w:t>
            </w:r>
          </w:p>
        </w:tc>
      </w:tr>
      <w:tr w:rsidRPr="002100B8" w:rsidR="00BB00C4" w:rsidTr="004C32FB" w14:paraId="6E0D91BC" w14:textId="77777777">
        <w:trPr>
          <w:trHeight w:val="300"/>
        </w:trPr>
        <w:tc>
          <w:tcPr>
            <w:tcW w:w="2846" w:type="pct"/>
            <w:vAlign w:val="center"/>
          </w:tcPr>
          <w:p w:rsidRPr="002100B8" w:rsidR="00BB00C4" w:rsidP="002F2D67" w:rsidRDefault="00BB00C4" w14:paraId="16B2C53C" w14:textId="77777777">
            <w:pPr>
              <w:spacing w:before="70" w:line="276" w:lineRule="auto"/>
              <w:rPr>
                <w:rFonts w:asciiTheme="minorHAnsi" w:hAnsiTheme="minorHAnsi" w:cstheme="minorHAnsi"/>
                <w:color w:val="000000"/>
                <w:sz w:val="22"/>
                <w:szCs w:val="22"/>
              </w:rPr>
            </w:pPr>
            <w:r w:rsidRPr="002100B8">
              <w:rPr>
                <w:rFonts w:asciiTheme="minorHAnsi" w:hAnsiTheme="minorHAnsi" w:cstheme="minorHAnsi"/>
                <w:color w:val="000000"/>
                <w:sz w:val="22"/>
                <w:szCs w:val="22"/>
              </w:rPr>
              <w:t>Počet udelených certifikátov regionálneho produktu</w:t>
            </w:r>
          </w:p>
        </w:tc>
        <w:tc>
          <w:tcPr>
            <w:tcW w:w="1127" w:type="pct"/>
            <w:noWrap/>
            <w:vAlign w:val="center"/>
          </w:tcPr>
          <w:p w:rsidRPr="002100B8" w:rsidR="00BB00C4" w:rsidP="002F2D67" w:rsidRDefault="00BB00C4" w14:paraId="63455587" w14:textId="77777777">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19</w:t>
            </w:r>
          </w:p>
        </w:tc>
        <w:tc>
          <w:tcPr>
            <w:tcW w:w="1027" w:type="pct"/>
            <w:noWrap/>
            <w:vAlign w:val="center"/>
          </w:tcPr>
          <w:p w:rsidRPr="002100B8" w:rsidR="00BB00C4" w:rsidP="002F2D67" w:rsidRDefault="00851979" w14:paraId="75EF07DD" w14:textId="5CAC74C2">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0</w:t>
            </w:r>
          </w:p>
        </w:tc>
      </w:tr>
      <w:tr w:rsidRPr="002100B8" w:rsidR="00BB00C4" w:rsidTr="004C32FB" w14:paraId="5E815312" w14:textId="77777777">
        <w:trPr>
          <w:trHeight w:val="300"/>
        </w:trPr>
        <w:tc>
          <w:tcPr>
            <w:tcW w:w="2846" w:type="pct"/>
            <w:vAlign w:val="center"/>
          </w:tcPr>
          <w:p w:rsidRPr="002100B8" w:rsidR="00BB00C4" w:rsidP="002F2D67" w:rsidRDefault="00BB00C4" w14:paraId="199CBB3B" w14:textId="77777777">
            <w:pPr>
              <w:spacing w:before="70" w:line="276" w:lineRule="auto"/>
              <w:rPr>
                <w:rFonts w:asciiTheme="minorHAnsi" w:hAnsiTheme="minorHAnsi" w:cstheme="minorHAnsi"/>
                <w:color w:val="000000"/>
                <w:sz w:val="22"/>
                <w:szCs w:val="22"/>
              </w:rPr>
            </w:pPr>
            <w:r w:rsidRPr="002100B8">
              <w:rPr>
                <w:rFonts w:asciiTheme="minorHAnsi" w:hAnsiTheme="minorHAnsi" w:cstheme="minorHAnsi"/>
                <w:color w:val="000000"/>
                <w:sz w:val="22"/>
                <w:szCs w:val="22"/>
              </w:rPr>
              <w:t>Počet fungujúcich Miestnych akčných skupín</w:t>
            </w:r>
          </w:p>
        </w:tc>
        <w:tc>
          <w:tcPr>
            <w:tcW w:w="1127" w:type="pct"/>
            <w:noWrap/>
            <w:vAlign w:val="center"/>
          </w:tcPr>
          <w:p w:rsidRPr="002100B8" w:rsidR="00BB00C4" w:rsidP="002F2D67" w:rsidRDefault="00BB00C4" w14:paraId="2CC7897F" w14:textId="77777777">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1</w:t>
            </w:r>
          </w:p>
        </w:tc>
        <w:tc>
          <w:tcPr>
            <w:tcW w:w="1027" w:type="pct"/>
            <w:noWrap/>
            <w:vAlign w:val="center"/>
          </w:tcPr>
          <w:p w:rsidRPr="002100B8" w:rsidR="00BB00C4" w:rsidP="002F2D67" w:rsidRDefault="00A30A51" w14:paraId="7DF2966A" w14:textId="77777777">
            <w:pPr>
              <w:spacing w:before="70" w:line="276" w:lineRule="auto"/>
              <w:jc w:val="center"/>
              <w:rPr>
                <w:rFonts w:asciiTheme="minorHAnsi" w:hAnsiTheme="minorHAnsi" w:cstheme="minorHAnsi"/>
                <w:color w:val="000000"/>
                <w:sz w:val="22"/>
                <w:szCs w:val="22"/>
              </w:rPr>
            </w:pPr>
            <w:r w:rsidRPr="002100B8">
              <w:rPr>
                <w:rFonts w:asciiTheme="minorHAnsi" w:hAnsiTheme="minorHAnsi" w:cstheme="minorHAnsi"/>
                <w:color w:val="000000"/>
                <w:sz w:val="22"/>
                <w:szCs w:val="22"/>
              </w:rPr>
              <w:t>4</w:t>
            </w:r>
          </w:p>
        </w:tc>
      </w:tr>
    </w:tbl>
    <w:p w:rsidR="00DA06F7" w:rsidP="002F2D67" w:rsidRDefault="00DA06F7" w14:paraId="6BA018FE" w14:textId="77777777">
      <w:pPr>
        <w:spacing w:before="70" w:line="276" w:lineRule="auto"/>
        <w:jc w:val="both"/>
        <w:rPr>
          <w:rFonts w:eastAsia="Batang" w:asciiTheme="minorHAnsi" w:hAnsiTheme="minorHAnsi" w:cstheme="minorHAnsi"/>
          <w:b/>
          <w:bCs/>
          <w:color w:val="000000"/>
          <w:sz w:val="22"/>
          <w:szCs w:val="22"/>
        </w:rPr>
      </w:pPr>
    </w:p>
    <w:p w:rsidRPr="006859C6" w:rsidR="00BB00C4" w:rsidP="002F2D67" w:rsidRDefault="00BB00C4" w14:paraId="225CCF67" w14:textId="6BA6733F">
      <w:pPr>
        <w:spacing w:before="70" w:line="276" w:lineRule="auto"/>
        <w:jc w:val="both"/>
        <w:rPr>
          <w:rFonts w:eastAsia="Batang" w:asciiTheme="minorHAnsi" w:hAnsiTheme="minorHAnsi" w:cstheme="minorHAnsi"/>
          <w:b/>
          <w:bCs/>
          <w:sz w:val="22"/>
          <w:szCs w:val="22"/>
        </w:rPr>
      </w:pPr>
      <w:r w:rsidRPr="006859C6">
        <w:rPr>
          <w:rFonts w:eastAsia="Batang" w:asciiTheme="minorHAnsi" w:hAnsiTheme="minorHAnsi" w:cstheme="minorHAnsi"/>
          <w:b/>
          <w:bCs/>
          <w:sz w:val="22"/>
          <w:szCs w:val="22"/>
        </w:rPr>
        <w:t>Výsledky (na úrovni opatrení):</w:t>
      </w:r>
    </w:p>
    <w:tbl>
      <w:tblPr>
        <w:tblStyle w:val="Mriekatabuky"/>
        <w:tblW w:w="5000" w:type="pct"/>
        <w:tblLook w:val="04A0" w:firstRow="1" w:lastRow="0" w:firstColumn="1" w:lastColumn="0" w:noHBand="0" w:noVBand="1"/>
      </w:tblPr>
      <w:tblGrid>
        <w:gridCol w:w="5239"/>
        <w:gridCol w:w="1985"/>
        <w:gridCol w:w="1838"/>
      </w:tblGrid>
      <w:tr w:rsidRPr="00CE5919" w:rsidR="00CE5919" w:rsidTr="00F55CAD" w14:paraId="5DC96BE4" w14:textId="77777777">
        <w:tc>
          <w:tcPr>
            <w:tcW w:w="2891" w:type="pct"/>
            <w:vAlign w:val="center"/>
          </w:tcPr>
          <w:p w:rsidRPr="006859C6" w:rsidR="00BB00C4" w:rsidP="002F2D67" w:rsidRDefault="00BB00C4" w14:paraId="5D8D718A" w14:textId="77777777">
            <w:pPr>
              <w:spacing w:before="70" w:line="276" w:lineRule="auto"/>
              <w:rPr>
                <w:rFonts w:eastAsia="Batang" w:asciiTheme="minorHAnsi" w:hAnsiTheme="minorHAnsi" w:cstheme="minorHAnsi"/>
                <w:bCs/>
                <w:sz w:val="22"/>
                <w:szCs w:val="22"/>
              </w:rPr>
            </w:pPr>
            <w:r w:rsidRPr="006859C6">
              <w:rPr>
                <w:rFonts w:eastAsia="Batang" w:asciiTheme="minorHAnsi" w:hAnsiTheme="minorHAnsi" w:cstheme="minorHAnsi"/>
                <w:bCs/>
                <w:sz w:val="22"/>
                <w:szCs w:val="22"/>
              </w:rPr>
              <w:t>Počet podporených subjektov v rámci PRV SR 2014 - 2020</w:t>
            </w:r>
          </w:p>
        </w:tc>
        <w:tc>
          <w:tcPr>
            <w:tcW w:w="1095" w:type="pct"/>
            <w:vAlign w:val="center"/>
          </w:tcPr>
          <w:p w:rsidRPr="006859C6" w:rsidR="00BB00C4" w:rsidP="002F2D67" w:rsidRDefault="00BB00C4" w14:paraId="1649B425" w14:textId="77777777">
            <w:pPr>
              <w:spacing w:before="70" w:line="276" w:lineRule="auto"/>
              <w:jc w:val="center"/>
              <w:rPr>
                <w:rFonts w:eastAsia="Batang" w:asciiTheme="minorHAnsi" w:hAnsiTheme="minorHAnsi" w:cstheme="minorHAnsi"/>
                <w:bCs/>
                <w:sz w:val="22"/>
                <w:szCs w:val="22"/>
              </w:rPr>
            </w:pPr>
            <w:r w:rsidRPr="006859C6">
              <w:rPr>
                <w:rFonts w:eastAsia="Batang" w:asciiTheme="minorHAnsi" w:hAnsiTheme="minorHAnsi" w:cstheme="minorHAnsi"/>
                <w:bCs/>
                <w:sz w:val="22"/>
                <w:szCs w:val="22"/>
              </w:rPr>
              <w:t>N/A</w:t>
            </w:r>
          </w:p>
        </w:tc>
        <w:tc>
          <w:tcPr>
            <w:tcW w:w="1014" w:type="pct"/>
            <w:vAlign w:val="center"/>
          </w:tcPr>
          <w:p w:rsidRPr="006859C6" w:rsidR="00BB00C4" w:rsidP="002F2D67" w:rsidRDefault="006859C6" w14:paraId="2490B055" w14:textId="21C832DA">
            <w:pPr>
              <w:spacing w:before="70" w:line="276" w:lineRule="auto"/>
              <w:jc w:val="center"/>
              <w:rPr>
                <w:rFonts w:eastAsia="Batang" w:asciiTheme="minorHAnsi" w:hAnsiTheme="minorHAnsi" w:cstheme="minorHAnsi"/>
                <w:bCs/>
                <w:sz w:val="22"/>
                <w:szCs w:val="22"/>
              </w:rPr>
            </w:pPr>
            <w:r w:rsidRPr="006859C6">
              <w:rPr>
                <w:rFonts w:eastAsia="Batang" w:asciiTheme="minorHAnsi" w:hAnsiTheme="minorHAnsi" w:cstheme="minorHAnsi"/>
                <w:bCs/>
                <w:sz w:val="22"/>
                <w:szCs w:val="22"/>
              </w:rPr>
              <w:t>123</w:t>
            </w:r>
          </w:p>
        </w:tc>
      </w:tr>
      <w:tr w:rsidRPr="00CE5919" w:rsidR="00CE5919" w:rsidTr="00F55CAD" w14:paraId="752224D0" w14:textId="77777777">
        <w:tc>
          <w:tcPr>
            <w:tcW w:w="2891" w:type="pct"/>
            <w:vAlign w:val="center"/>
          </w:tcPr>
          <w:p w:rsidRPr="002553C1" w:rsidR="00BB00C4" w:rsidP="002F2D67" w:rsidRDefault="00BB00C4" w14:paraId="133D00D1" w14:textId="77777777">
            <w:pPr>
              <w:spacing w:before="70" w:line="276" w:lineRule="auto"/>
              <w:rPr>
                <w:rFonts w:eastAsia="Batang" w:asciiTheme="minorHAnsi" w:hAnsiTheme="minorHAnsi" w:cstheme="minorHAnsi"/>
                <w:bCs/>
                <w:sz w:val="22"/>
                <w:szCs w:val="22"/>
              </w:rPr>
            </w:pPr>
            <w:r w:rsidRPr="002553C1">
              <w:rPr>
                <w:rFonts w:eastAsia="Batang" w:asciiTheme="minorHAnsi" w:hAnsiTheme="minorHAnsi" w:cstheme="minorHAnsi"/>
                <w:bCs/>
                <w:sz w:val="22"/>
                <w:szCs w:val="22"/>
              </w:rPr>
              <w:t>Celkový finančný objem NFP získaných do vidieckych oblastí kraja z PRV SR 2014 – 2020 (EPFRV)</w:t>
            </w:r>
          </w:p>
        </w:tc>
        <w:tc>
          <w:tcPr>
            <w:tcW w:w="1095" w:type="pct"/>
            <w:vAlign w:val="center"/>
          </w:tcPr>
          <w:p w:rsidRPr="002553C1" w:rsidR="00BB00C4" w:rsidP="002F2D67" w:rsidRDefault="00BB00C4" w14:paraId="2655167D" w14:textId="77777777">
            <w:pPr>
              <w:spacing w:before="70" w:line="276" w:lineRule="auto"/>
              <w:jc w:val="center"/>
              <w:rPr>
                <w:rFonts w:eastAsia="Batang" w:asciiTheme="minorHAnsi" w:hAnsiTheme="minorHAnsi" w:cstheme="minorHAnsi"/>
                <w:bCs/>
                <w:sz w:val="22"/>
                <w:szCs w:val="22"/>
              </w:rPr>
            </w:pPr>
            <w:r w:rsidRPr="002553C1">
              <w:rPr>
                <w:rFonts w:eastAsia="Batang" w:asciiTheme="minorHAnsi" w:hAnsiTheme="minorHAnsi" w:cstheme="minorHAnsi"/>
                <w:bCs/>
                <w:sz w:val="22"/>
                <w:szCs w:val="22"/>
              </w:rPr>
              <w:t>N/A</w:t>
            </w:r>
          </w:p>
        </w:tc>
        <w:tc>
          <w:tcPr>
            <w:tcW w:w="1014" w:type="pct"/>
            <w:vAlign w:val="center"/>
          </w:tcPr>
          <w:p w:rsidRPr="002553C1" w:rsidR="00D37003" w:rsidP="002F2D67" w:rsidRDefault="001C5161" w14:paraId="294C749B" w14:textId="47A99EAB">
            <w:pPr>
              <w:spacing w:before="70" w:line="276" w:lineRule="auto"/>
              <w:jc w:val="center"/>
              <w:rPr>
                <w:rFonts w:eastAsia="Batang" w:asciiTheme="minorHAnsi" w:hAnsiTheme="minorHAnsi" w:cstheme="minorHAnsi"/>
                <w:bCs/>
                <w:sz w:val="22"/>
                <w:szCs w:val="22"/>
              </w:rPr>
            </w:pPr>
            <w:r w:rsidRPr="002553C1">
              <w:rPr>
                <w:rFonts w:asciiTheme="minorHAnsi" w:hAnsiTheme="minorHAnsi" w:cstheme="minorHAnsi"/>
                <w:sz w:val="22"/>
                <w:szCs w:val="22"/>
              </w:rPr>
              <w:t>12 280 315</w:t>
            </w:r>
            <w:r w:rsidRPr="002553C1">
              <w:rPr>
                <w:rFonts w:asciiTheme="minorHAnsi" w:hAnsiTheme="minorHAnsi" w:cstheme="minorHAnsi"/>
                <w:b/>
                <w:bCs/>
                <w:sz w:val="22"/>
                <w:szCs w:val="22"/>
              </w:rPr>
              <w:t xml:space="preserve"> </w:t>
            </w:r>
            <w:r w:rsidRPr="002553C1" w:rsidR="00C57770">
              <w:rPr>
                <w:rFonts w:asciiTheme="minorHAnsi" w:hAnsiTheme="minorHAnsi" w:cstheme="minorHAnsi"/>
                <w:sz w:val="22"/>
                <w:szCs w:val="22"/>
              </w:rPr>
              <w:t>,00</w:t>
            </w:r>
            <w:r w:rsidRPr="002553C1" w:rsidR="00D72046">
              <w:rPr>
                <w:rFonts w:eastAsia="Batang" w:asciiTheme="minorHAnsi" w:hAnsiTheme="minorHAnsi" w:cstheme="minorHAnsi"/>
                <w:bCs/>
                <w:sz w:val="22"/>
                <w:szCs w:val="22"/>
              </w:rPr>
              <w:t xml:space="preserve"> €</w:t>
            </w:r>
          </w:p>
        </w:tc>
      </w:tr>
    </w:tbl>
    <w:p w:rsidRPr="006859C6" w:rsidR="00BB00C4" w:rsidP="002F2D67" w:rsidRDefault="00BB00C4" w14:paraId="39EB3CD8" w14:textId="77777777">
      <w:pPr>
        <w:spacing w:before="70" w:line="276" w:lineRule="auto"/>
        <w:jc w:val="both"/>
        <w:rPr>
          <w:rFonts w:eastAsia="Batang" w:asciiTheme="minorHAnsi" w:hAnsiTheme="minorHAnsi" w:cstheme="minorHAnsi"/>
          <w:b/>
          <w:bCs/>
          <w:sz w:val="22"/>
          <w:szCs w:val="22"/>
        </w:rPr>
      </w:pPr>
      <w:r w:rsidRPr="006859C6">
        <w:rPr>
          <w:rFonts w:eastAsia="Batang" w:asciiTheme="minorHAnsi" w:hAnsiTheme="minorHAnsi" w:cstheme="minorHAnsi"/>
          <w:b/>
          <w:bCs/>
          <w:sz w:val="22"/>
          <w:szCs w:val="22"/>
        </w:rPr>
        <w:t>Dopady (na úrovni priorít):</w:t>
      </w:r>
    </w:p>
    <w:tbl>
      <w:tblPr>
        <w:tblStyle w:val="Mriekatabuky"/>
        <w:tblW w:w="5000" w:type="pct"/>
        <w:tblLook w:val="04A0" w:firstRow="1" w:lastRow="0" w:firstColumn="1" w:lastColumn="0" w:noHBand="0" w:noVBand="1"/>
      </w:tblPr>
      <w:tblGrid>
        <w:gridCol w:w="5240"/>
        <w:gridCol w:w="1986"/>
        <w:gridCol w:w="1836"/>
      </w:tblGrid>
      <w:tr w:rsidRPr="00CE5919" w:rsidR="00BB00C4" w:rsidTr="00F55CAD" w14:paraId="480A6A53" w14:textId="77777777">
        <w:tc>
          <w:tcPr>
            <w:tcW w:w="2891" w:type="pct"/>
            <w:vAlign w:val="center"/>
          </w:tcPr>
          <w:p w:rsidRPr="002553C1" w:rsidR="00BB00C4" w:rsidP="002F2D67" w:rsidRDefault="00BB00C4" w14:paraId="1089F8EC" w14:textId="77777777">
            <w:pPr>
              <w:spacing w:before="70" w:line="276" w:lineRule="auto"/>
              <w:rPr>
                <w:rFonts w:eastAsia="Batang" w:asciiTheme="minorHAnsi" w:hAnsiTheme="minorHAnsi" w:cstheme="minorHAnsi"/>
                <w:bCs/>
                <w:sz w:val="22"/>
                <w:szCs w:val="22"/>
              </w:rPr>
            </w:pPr>
            <w:r w:rsidRPr="002553C1">
              <w:rPr>
                <w:rFonts w:eastAsia="Batang" w:asciiTheme="minorHAnsi" w:hAnsiTheme="minorHAnsi" w:cstheme="minorHAnsi"/>
                <w:bCs/>
                <w:sz w:val="22"/>
                <w:szCs w:val="22"/>
              </w:rPr>
              <w:t>Zníženie úbytku obyvateľstva v okresoch Pezinok, Malacky, Senec</w:t>
            </w:r>
          </w:p>
        </w:tc>
        <w:tc>
          <w:tcPr>
            <w:tcW w:w="1096" w:type="pct"/>
            <w:vAlign w:val="center"/>
          </w:tcPr>
          <w:p w:rsidRPr="002553C1" w:rsidR="00BB00C4" w:rsidP="002F2D67" w:rsidRDefault="00BB00C4" w14:paraId="181F3008" w14:textId="77777777">
            <w:pPr>
              <w:spacing w:before="70" w:line="276" w:lineRule="auto"/>
              <w:jc w:val="center"/>
              <w:rPr>
                <w:rFonts w:eastAsia="Batang" w:asciiTheme="minorHAnsi" w:hAnsiTheme="minorHAnsi" w:cstheme="minorHAnsi"/>
                <w:bCs/>
                <w:sz w:val="22"/>
                <w:szCs w:val="22"/>
              </w:rPr>
            </w:pPr>
            <w:r w:rsidRPr="002553C1">
              <w:rPr>
                <w:rFonts w:eastAsia="Batang" w:asciiTheme="minorHAnsi" w:hAnsiTheme="minorHAnsi" w:cstheme="minorHAnsi"/>
                <w:bCs/>
                <w:sz w:val="22"/>
                <w:szCs w:val="22"/>
              </w:rPr>
              <w:t>N/A</w:t>
            </w:r>
          </w:p>
        </w:tc>
        <w:tc>
          <w:tcPr>
            <w:tcW w:w="1013" w:type="pct"/>
            <w:vAlign w:val="center"/>
          </w:tcPr>
          <w:p w:rsidRPr="002553C1" w:rsidR="00BB00C4" w:rsidP="002F2D67" w:rsidRDefault="00CD6517" w14:paraId="7F826284" w14:textId="775AB2A2">
            <w:pPr>
              <w:spacing w:before="70" w:line="276" w:lineRule="auto"/>
              <w:jc w:val="center"/>
              <w:rPr>
                <w:rFonts w:eastAsia="Batang" w:asciiTheme="minorHAnsi" w:hAnsiTheme="minorHAnsi" w:cstheme="minorHAnsi"/>
                <w:bCs/>
                <w:sz w:val="22"/>
                <w:szCs w:val="22"/>
              </w:rPr>
            </w:pPr>
            <w:r w:rsidRPr="002553C1">
              <w:rPr>
                <w:rFonts w:eastAsia="Batang" w:asciiTheme="minorHAnsi" w:hAnsiTheme="minorHAnsi" w:cstheme="minorHAnsi"/>
                <w:bCs/>
                <w:sz w:val="22"/>
                <w:szCs w:val="22"/>
              </w:rPr>
              <w:t>-4</w:t>
            </w:r>
            <w:r w:rsidRPr="002553C1" w:rsidR="002553C1">
              <w:rPr>
                <w:rFonts w:eastAsia="Batang" w:asciiTheme="minorHAnsi" w:hAnsiTheme="minorHAnsi" w:cstheme="minorHAnsi"/>
                <w:bCs/>
                <w:sz w:val="22"/>
                <w:szCs w:val="22"/>
              </w:rPr>
              <w:t>103</w:t>
            </w:r>
          </w:p>
        </w:tc>
      </w:tr>
    </w:tbl>
    <w:p w:rsidRPr="00CE5919" w:rsidR="007530F6" w:rsidP="007530F6" w:rsidRDefault="007530F6" w14:paraId="4A3CA72F" w14:textId="77777777">
      <w:pPr>
        <w:pStyle w:val="Nadpis3"/>
        <w:numPr>
          <w:ilvl w:val="0"/>
          <w:numId w:val="0"/>
        </w:numPr>
        <w:rPr>
          <w:color w:val="FF0000"/>
        </w:rPr>
      </w:pPr>
    </w:p>
    <w:p w:rsidRPr="00452DA5" w:rsidR="00E147DC" w:rsidP="007530F6" w:rsidRDefault="00E147DC" w14:paraId="09C83C94" w14:textId="32FA5FDE">
      <w:pPr>
        <w:pStyle w:val="Nadpis3"/>
        <w:numPr>
          <w:ilvl w:val="0"/>
          <w:numId w:val="0"/>
        </w:numPr>
        <w:rPr>
          <w:b/>
          <w:bCs/>
          <w:color w:val="auto"/>
        </w:rPr>
      </w:pPr>
      <w:bookmarkStart w:name="_Toc71028110" w:id="6"/>
      <w:r w:rsidRPr="00452DA5">
        <w:rPr>
          <w:b/>
          <w:bCs/>
          <w:color w:val="auto"/>
        </w:rPr>
        <w:t>Regionálne značky a certifikáty regionálneho produktu</w:t>
      </w:r>
      <w:bookmarkEnd w:id="6"/>
    </w:p>
    <w:p w:rsidRPr="00452DA5" w:rsidR="009049F2" w:rsidP="002F2D67" w:rsidRDefault="004473D0" w14:paraId="392FC0FE" w14:textId="5712FE3E">
      <w:pPr>
        <w:spacing w:before="70" w:line="276" w:lineRule="auto"/>
        <w:jc w:val="both"/>
        <w:rPr>
          <w:rFonts w:asciiTheme="minorHAnsi" w:hAnsiTheme="minorHAnsi" w:cstheme="minorHAnsi"/>
          <w:sz w:val="22"/>
          <w:szCs w:val="22"/>
        </w:rPr>
      </w:pPr>
      <w:r w:rsidRPr="00452DA5">
        <w:rPr>
          <w:rFonts w:asciiTheme="minorHAnsi" w:hAnsiTheme="minorHAnsi" w:cstheme="minorBidi"/>
          <w:sz w:val="22"/>
          <w:szCs w:val="22"/>
        </w:rPr>
        <w:t xml:space="preserve">V rámci </w:t>
      </w:r>
      <w:r w:rsidRPr="00452DA5" w:rsidR="00E30163">
        <w:rPr>
          <w:rFonts w:asciiTheme="minorHAnsi" w:hAnsiTheme="minorHAnsi" w:cstheme="minorBidi"/>
          <w:sz w:val="22"/>
          <w:szCs w:val="22"/>
        </w:rPr>
        <w:t>BSK</w:t>
      </w:r>
      <w:r w:rsidRPr="00452DA5">
        <w:rPr>
          <w:rFonts w:asciiTheme="minorHAnsi" w:hAnsiTheme="minorHAnsi" w:cstheme="minorBidi"/>
          <w:sz w:val="22"/>
          <w:szCs w:val="22"/>
        </w:rPr>
        <w:t xml:space="preserve"> boli v minulosti vytvorené dve regionálne značky: Regionálny produkt Záhorie a Regionálny produkt Malé Karpaty. </w:t>
      </w:r>
      <w:r w:rsidRPr="00452DA5" w:rsidR="00A4582F">
        <w:rPr>
          <w:rFonts w:asciiTheme="minorHAnsi" w:hAnsiTheme="minorHAnsi" w:cstheme="minorBidi"/>
          <w:sz w:val="22"/>
          <w:szCs w:val="22"/>
        </w:rPr>
        <w:t>Fungujúcou značkou bola donedávna iba Regionálny produkt Záhori</w:t>
      </w:r>
      <w:r w:rsidRPr="00452DA5" w:rsidR="006F0C05">
        <w:rPr>
          <w:rFonts w:asciiTheme="minorHAnsi" w:hAnsiTheme="minorHAnsi" w:cstheme="minorBidi"/>
          <w:sz w:val="22"/>
          <w:szCs w:val="22"/>
        </w:rPr>
        <w:t>e</w:t>
      </w:r>
      <w:r w:rsidRPr="00452DA5" w:rsidR="00A4582F">
        <w:rPr>
          <w:rFonts w:asciiTheme="minorHAnsi" w:hAnsiTheme="minorHAnsi" w:cstheme="minorBidi"/>
          <w:sz w:val="22"/>
          <w:szCs w:val="22"/>
        </w:rPr>
        <w:t xml:space="preserve">, ktorej platnosť certifikácia uplynula v roku 2019. </w:t>
      </w:r>
      <w:r w:rsidRPr="00452DA5" w:rsidR="006F0C05">
        <w:rPr>
          <w:rFonts w:asciiTheme="minorHAnsi" w:hAnsiTheme="minorHAnsi" w:cstheme="minorBidi"/>
          <w:sz w:val="22"/>
          <w:szCs w:val="22"/>
        </w:rPr>
        <w:t>Nositeľom značky je Miestna akčná skupina Podhoran</w:t>
      </w:r>
      <w:r w:rsidRPr="00452DA5" w:rsidR="00F83272">
        <w:rPr>
          <w:rFonts w:asciiTheme="minorHAnsi" w:hAnsiTheme="minorHAnsi" w:cstheme="minorBidi"/>
          <w:sz w:val="22"/>
          <w:szCs w:val="22"/>
        </w:rPr>
        <w:t xml:space="preserve"> ktorá má v pláne značku oživiť</w:t>
      </w:r>
      <w:r w:rsidRPr="00452DA5" w:rsidR="00387192">
        <w:rPr>
          <w:rFonts w:asciiTheme="minorHAnsi" w:hAnsiTheme="minorHAnsi" w:cstheme="minorBidi"/>
          <w:sz w:val="22"/>
          <w:szCs w:val="22"/>
        </w:rPr>
        <w:t xml:space="preserve">. </w:t>
      </w:r>
      <w:r w:rsidRPr="00452DA5" w:rsidR="00441901">
        <w:rPr>
          <w:rFonts w:asciiTheme="minorHAnsi" w:hAnsiTheme="minorHAnsi" w:cstheme="minorBidi"/>
          <w:sz w:val="22"/>
          <w:szCs w:val="22"/>
        </w:rPr>
        <w:t>Na tento účel poda</w:t>
      </w:r>
      <w:r w:rsidRPr="00452DA5" w:rsidR="00387192">
        <w:rPr>
          <w:rFonts w:asciiTheme="minorHAnsi" w:hAnsiTheme="minorHAnsi" w:cstheme="minorBidi"/>
          <w:sz w:val="22"/>
          <w:szCs w:val="22"/>
        </w:rPr>
        <w:t>la</w:t>
      </w:r>
      <w:r w:rsidRPr="00452DA5" w:rsidR="000B03A0">
        <w:rPr>
          <w:rFonts w:asciiTheme="minorHAnsi" w:hAnsiTheme="minorHAnsi" w:cstheme="minorBidi"/>
          <w:sz w:val="22"/>
          <w:szCs w:val="22"/>
        </w:rPr>
        <w:t xml:space="preserve"> </w:t>
      </w:r>
      <w:r w:rsidRPr="00452DA5" w:rsidR="00387192">
        <w:rPr>
          <w:rFonts w:asciiTheme="minorHAnsi" w:hAnsiTheme="minorHAnsi" w:cstheme="minorBidi"/>
          <w:sz w:val="22"/>
          <w:szCs w:val="22"/>
        </w:rPr>
        <w:t xml:space="preserve">ešte v roku 2019 </w:t>
      </w:r>
      <w:r w:rsidRPr="00452DA5" w:rsidR="00441901">
        <w:rPr>
          <w:rFonts w:asciiTheme="minorHAnsi" w:hAnsiTheme="minorHAnsi" w:cstheme="minorBidi"/>
          <w:sz w:val="22"/>
          <w:szCs w:val="22"/>
        </w:rPr>
        <w:t xml:space="preserve">žiadosť o pridelenie dotácie cez </w:t>
      </w:r>
      <w:r w:rsidRPr="00452DA5" w:rsidR="000B03A0">
        <w:rPr>
          <w:rFonts w:asciiTheme="minorHAnsi" w:hAnsiTheme="minorHAnsi" w:cstheme="minorBidi"/>
          <w:sz w:val="22"/>
          <w:szCs w:val="22"/>
        </w:rPr>
        <w:t>VÚC Trnava</w:t>
      </w:r>
      <w:r w:rsidRPr="00452DA5" w:rsidR="00441901">
        <w:rPr>
          <w:rFonts w:asciiTheme="minorHAnsi" w:hAnsiTheme="minorHAnsi" w:cstheme="minorBidi"/>
          <w:sz w:val="22"/>
          <w:szCs w:val="22"/>
        </w:rPr>
        <w:t>. Konanie</w:t>
      </w:r>
      <w:r w:rsidRPr="00452DA5" w:rsidR="000B03A0">
        <w:rPr>
          <w:rFonts w:asciiTheme="minorHAnsi" w:hAnsiTheme="minorHAnsi" w:cstheme="minorBidi"/>
          <w:sz w:val="22"/>
          <w:szCs w:val="22"/>
        </w:rPr>
        <w:t xml:space="preserve"> o žiadosti </w:t>
      </w:r>
      <w:r w:rsidRPr="00452DA5" w:rsidR="00AB31D0">
        <w:rPr>
          <w:rFonts w:asciiTheme="minorHAnsi" w:hAnsiTheme="minorHAnsi" w:cstheme="minorBidi"/>
          <w:sz w:val="22"/>
          <w:szCs w:val="22"/>
        </w:rPr>
        <w:t xml:space="preserve">však </w:t>
      </w:r>
      <w:r w:rsidRPr="00452DA5" w:rsidR="00394AFE">
        <w:rPr>
          <w:rFonts w:asciiTheme="minorHAnsi" w:hAnsiTheme="minorHAnsi" w:cstheme="minorBidi"/>
          <w:sz w:val="22"/>
          <w:szCs w:val="22"/>
        </w:rPr>
        <w:t>bolo</w:t>
      </w:r>
      <w:r w:rsidRPr="00452DA5" w:rsidR="000B03A0">
        <w:rPr>
          <w:rFonts w:asciiTheme="minorHAnsi" w:hAnsiTheme="minorHAnsi" w:cstheme="minorBidi"/>
          <w:sz w:val="22"/>
          <w:szCs w:val="22"/>
        </w:rPr>
        <w:t xml:space="preserve"> odsunuté na september 2020 </w:t>
      </w:r>
      <w:r w:rsidRPr="00452DA5" w:rsidR="00AB31D0">
        <w:rPr>
          <w:rFonts w:asciiTheme="minorHAnsi" w:hAnsiTheme="minorHAnsi" w:cstheme="minorBidi"/>
          <w:sz w:val="22"/>
          <w:szCs w:val="22"/>
        </w:rPr>
        <w:t xml:space="preserve">a </w:t>
      </w:r>
      <w:r w:rsidRPr="00452DA5" w:rsidR="00394AFE">
        <w:rPr>
          <w:rFonts w:asciiTheme="minorHAnsi" w:hAnsiTheme="minorHAnsi" w:cstheme="minorBidi"/>
          <w:sz w:val="22"/>
          <w:szCs w:val="22"/>
        </w:rPr>
        <w:t>v dôsledku</w:t>
      </w:r>
      <w:r w:rsidRPr="00452DA5" w:rsidR="000B03A0">
        <w:rPr>
          <w:rFonts w:asciiTheme="minorHAnsi" w:hAnsiTheme="minorHAnsi" w:cstheme="minorBidi"/>
          <w:sz w:val="22"/>
          <w:szCs w:val="22"/>
        </w:rPr>
        <w:t xml:space="preserve"> vývoja </w:t>
      </w:r>
      <w:r w:rsidRPr="00452DA5" w:rsidR="00394AFE">
        <w:rPr>
          <w:rFonts w:asciiTheme="minorHAnsi" w:hAnsiTheme="minorHAnsi" w:cstheme="minorBidi"/>
          <w:sz w:val="22"/>
          <w:szCs w:val="22"/>
        </w:rPr>
        <w:t xml:space="preserve">situácie s pandémiou COVID-19 </w:t>
      </w:r>
      <w:r w:rsidRPr="00452DA5" w:rsidR="003967B7">
        <w:rPr>
          <w:rFonts w:asciiTheme="minorHAnsi" w:hAnsiTheme="minorHAnsi" w:cstheme="minorBidi"/>
          <w:sz w:val="22"/>
          <w:szCs w:val="22"/>
        </w:rPr>
        <w:t>bol</w:t>
      </w:r>
      <w:r w:rsidRPr="00452DA5" w:rsidR="00AB31D0">
        <w:rPr>
          <w:rFonts w:asciiTheme="minorHAnsi" w:hAnsiTheme="minorHAnsi" w:cstheme="minorBidi"/>
          <w:sz w:val="22"/>
          <w:szCs w:val="22"/>
        </w:rPr>
        <w:t xml:space="preserve">a žiadosť zamietnutá. </w:t>
      </w:r>
      <w:r w:rsidRPr="00452DA5" w:rsidR="00394AFE">
        <w:rPr>
          <w:rFonts w:asciiTheme="minorHAnsi" w:hAnsiTheme="minorHAnsi" w:cstheme="minorBidi"/>
          <w:sz w:val="22"/>
          <w:szCs w:val="22"/>
        </w:rPr>
        <w:t xml:space="preserve">V súčasnosti </w:t>
      </w:r>
      <w:r w:rsidRPr="00452DA5" w:rsidR="00AB31D0">
        <w:rPr>
          <w:rFonts w:asciiTheme="minorHAnsi" w:hAnsiTheme="minorHAnsi" w:cstheme="minorBidi"/>
          <w:sz w:val="22"/>
          <w:szCs w:val="22"/>
        </w:rPr>
        <w:t xml:space="preserve">hľadá </w:t>
      </w:r>
      <w:r w:rsidRPr="00452DA5" w:rsidR="00394AFE">
        <w:rPr>
          <w:rFonts w:asciiTheme="minorHAnsi" w:hAnsiTheme="minorHAnsi" w:cstheme="minorBidi"/>
          <w:sz w:val="22"/>
          <w:szCs w:val="22"/>
        </w:rPr>
        <w:t>MAS Podhoran</w:t>
      </w:r>
      <w:r w:rsidRPr="00452DA5" w:rsidR="00AB31D0">
        <w:rPr>
          <w:rFonts w:asciiTheme="minorHAnsi" w:hAnsiTheme="minorHAnsi" w:cstheme="minorBidi"/>
          <w:sz w:val="22"/>
          <w:szCs w:val="22"/>
        </w:rPr>
        <w:t xml:space="preserve"> iné spôsoby </w:t>
      </w:r>
      <w:r w:rsidRPr="00452DA5" w:rsidR="00D27D63">
        <w:rPr>
          <w:rFonts w:asciiTheme="minorHAnsi" w:hAnsiTheme="minorHAnsi" w:cstheme="minorBidi"/>
          <w:sz w:val="22"/>
          <w:szCs w:val="22"/>
        </w:rPr>
        <w:t>zabezpečenia a znovuobnovenia regionálnej značky, o ktorú je záujem aj medzi jednotlivými podnikateľskými subjektami regiónu.</w:t>
      </w:r>
      <w:r w:rsidRPr="00452DA5" w:rsidR="00394AFE">
        <w:rPr>
          <w:rFonts w:asciiTheme="minorHAnsi" w:hAnsiTheme="minorHAnsi" w:cstheme="minorBidi"/>
          <w:sz w:val="22"/>
          <w:szCs w:val="22"/>
        </w:rPr>
        <w:t xml:space="preserve"> </w:t>
      </w:r>
      <w:r w:rsidRPr="00452DA5" w:rsidR="00D27D63">
        <w:rPr>
          <w:rFonts w:asciiTheme="minorHAnsi" w:hAnsiTheme="minorHAnsi" w:cstheme="minorBidi"/>
          <w:sz w:val="22"/>
          <w:szCs w:val="22"/>
        </w:rPr>
        <w:t xml:space="preserve">MAS </w:t>
      </w:r>
      <w:r w:rsidRPr="00452DA5" w:rsidR="00FD5C1B">
        <w:rPr>
          <w:rFonts w:asciiTheme="minorHAnsi" w:hAnsiTheme="minorHAnsi" w:cstheme="minorBidi"/>
          <w:sz w:val="22"/>
          <w:szCs w:val="22"/>
        </w:rPr>
        <w:t xml:space="preserve">predpokladá, že jednou z možností ako </w:t>
      </w:r>
      <w:r w:rsidRPr="00452DA5" w:rsidR="00394AFE">
        <w:rPr>
          <w:rFonts w:asciiTheme="minorHAnsi" w:hAnsiTheme="minorHAnsi" w:cstheme="minorBidi"/>
          <w:sz w:val="22"/>
          <w:szCs w:val="22"/>
        </w:rPr>
        <w:t>financovať aktivity spojené s budovaním regionálnej značky</w:t>
      </w:r>
      <w:r w:rsidRPr="00452DA5" w:rsidR="00E700D9">
        <w:rPr>
          <w:rFonts w:asciiTheme="minorHAnsi" w:hAnsiTheme="minorHAnsi" w:cstheme="minorBidi"/>
          <w:sz w:val="22"/>
          <w:szCs w:val="22"/>
        </w:rPr>
        <w:t xml:space="preserve">, je práve čerpanie </w:t>
      </w:r>
      <w:r w:rsidRPr="00452DA5" w:rsidR="00394AFE">
        <w:rPr>
          <w:rFonts w:asciiTheme="minorHAnsi" w:hAnsiTheme="minorHAnsi" w:cstheme="minorBidi"/>
          <w:sz w:val="22"/>
          <w:szCs w:val="22"/>
        </w:rPr>
        <w:t xml:space="preserve">z finančných prostriedkov určených na animácie. Išlo by o finančné prostriedky určené na chod kancelárie MAS z ktorých je povinné vyčleniť 20 % na animácie, čiže na propagáciu územia. Z týchto financií by tam bolo následne možné financovať workshopy či tematické pracovné skupiny, s cieľom  rozšírenia povedomia a zvýšia záujmu o značku. Do budúcna plánuje </w:t>
      </w:r>
      <w:r w:rsidRPr="00452DA5" w:rsidR="0002675B">
        <w:rPr>
          <w:rFonts w:asciiTheme="minorHAnsi" w:hAnsiTheme="minorHAnsi" w:cstheme="minorBidi"/>
          <w:sz w:val="22"/>
          <w:szCs w:val="22"/>
        </w:rPr>
        <w:t xml:space="preserve">MAS spoluprácu s malokarpatským regiónom, ako </w:t>
      </w:r>
      <w:r w:rsidRPr="00452DA5" w:rsidR="00394AFE">
        <w:rPr>
          <w:rFonts w:asciiTheme="minorHAnsi" w:hAnsiTheme="minorHAnsi" w:cstheme="minorBidi"/>
          <w:sz w:val="22"/>
          <w:szCs w:val="22"/>
        </w:rPr>
        <w:t xml:space="preserve">aj zapojenie </w:t>
      </w:r>
      <w:r w:rsidRPr="00452DA5" w:rsidR="0002675B">
        <w:rPr>
          <w:rFonts w:asciiTheme="minorHAnsi" w:hAnsiTheme="minorHAnsi" w:cstheme="minorBidi"/>
          <w:sz w:val="22"/>
          <w:szCs w:val="22"/>
        </w:rPr>
        <w:t xml:space="preserve">sa </w:t>
      </w:r>
      <w:r w:rsidRPr="00452DA5" w:rsidR="00394AFE">
        <w:rPr>
          <w:rFonts w:asciiTheme="minorHAnsi" w:hAnsiTheme="minorHAnsi" w:cstheme="minorBidi"/>
          <w:sz w:val="22"/>
          <w:szCs w:val="22"/>
        </w:rPr>
        <w:t>do grantových výziev z</w:t>
      </w:r>
      <w:r w:rsidRPr="00452DA5" w:rsidR="009049F2">
        <w:rPr>
          <w:rFonts w:asciiTheme="minorHAnsi" w:hAnsiTheme="minorHAnsi" w:cstheme="minorBidi"/>
          <w:sz w:val="22"/>
          <w:szCs w:val="22"/>
        </w:rPr>
        <w:t xml:space="preserve"> TTSK a BSK </w:t>
      </w:r>
      <w:r w:rsidRPr="00452DA5" w:rsidR="00394AFE">
        <w:rPr>
          <w:rFonts w:asciiTheme="minorHAnsi" w:hAnsiTheme="minorHAnsi" w:cstheme="minorBidi"/>
          <w:sz w:val="22"/>
          <w:szCs w:val="22"/>
        </w:rPr>
        <w:t xml:space="preserve"> VÚC, aby bolo možné získať aj ďalšie finančné prostriedky.</w:t>
      </w:r>
    </w:p>
    <w:p w:rsidRPr="002100B8" w:rsidR="009049F2" w:rsidP="002F2D67" w:rsidRDefault="009049F2" w14:paraId="51916CB5" w14:textId="77777777">
      <w:pPr>
        <w:spacing w:before="70" w:line="276" w:lineRule="auto"/>
        <w:jc w:val="both"/>
        <w:rPr>
          <w:rFonts w:asciiTheme="minorHAnsi" w:hAnsiTheme="minorHAnsi" w:cstheme="minorHAnsi"/>
          <w:b/>
          <w:sz w:val="22"/>
          <w:szCs w:val="22"/>
        </w:rPr>
      </w:pPr>
    </w:p>
    <w:p w:rsidRPr="007530F6" w:rsidR="000B03A0" w:rsidP="002F2D67" w:rsidRDefault="00E147DC" w14:paraId="56DA179E" w14:textId="207F5FF8">
      <w:pPr>
        <w:spacing w:before="70" w:line="276" w:lineRule="auto"/>
        <w:jc w:val="both"/>
        <w:rPr>
          <w:rFonts w:asciiTheme="minorHAnsi" w:hAnsiTheme="minorHAnsi" w:cstheme="minorHAnsi"/>
          <w:color w:val="000000" w:themeColor="text1"/>
        </w:rPr>
      </w:pPr>
      <w:r w:rsidRPr="00F76FD6">
        <w:rPr>
          <w:rFonts w:asciiTheme="minorHAnsi" w:hAnsiTheme="minorHAnsi" w:cstheme="minorHAnsi"/>
          <w:b/>
          <w:highlight w:val="blue"/>
        </w:rPr>
        <w:t>Program rozvoja vidieka SR 2014 - 2020</w:t>
      </w:r>
    </w:p>
    <w:p w:rsidRPr="002100B8" w:rsidR="00131C99" w:rsidP="002F2D67" w:rsidRDefault="00EC7C1A" w14:paraId="4594AAEB" w14:textId="26DB9829">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 xml:space="preserve">Schválením </w:t>
      </w:r>
      <w:r w:rsidRPr="002100B8" w:rsidR="008F58AC">
        <w:rPr>
          <w:rFonts w:asciiTheme="minorHAnsi" w:hAnsiTheme="minorHAnsi" w:cstheme="minorHAnsi"/>
          <w:color w:val="000000" w:themeColor="text1"/>
          <w:sz w:val="22"/>
          <w:szCs w:val="22"/>
        </w:rPr>
        <w:t>P</w:t>
      </w:r>
      <w:r w:rsidRPr="002100B8">
        <w:rPr>
          <w:rFonts w:asciiTheme="minorHAnsi" w:hAnsiTheme="minorHAnsi" w:cstheme="minorHAnsi"/>
          <w:color w:val="000000" w:themeColor="text1"/>
          <w:sz w:val="22"/>
          <w:szCs w:val="22"/>
        </w:rPr>
        <w:t>rogramu rozvoja vidieka SR</w:t>
      </w:r>
      <w:r w:rsidR="007530F6">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2014 – 2020 dňa 13.</w:t>
      </w:r>
      <w:r w:rsidRPr="002100B8" w:rsidR="00131C99">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2.</w:t>
      </w:r>
      <w:r w:rsidRPr="002100B8" w:rsidR="00131C99">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 xml:space="preserve">2015 </w:t>
      </w:r>
      <w:r w:rsidRPr="002100B8" w:rsidR="00B33029">
        <w:rPr>
          <w:rFonts w:asciiTheme="minorHAnsi" w:hAnsiTheme="minorHAnsi" w:cstheme="minorHAnsi"/>
          <w:color w:val="000000" w:themeColor="text1"/>
          <w:sz w:val="22"/>
          <w:szCs w:val="22"/>
        </w:rPr>
        <w:t>Európskou komisiou</w:t>
      </w:r>
      <w:r w:rsidRPr="002100B8">
        <w:rPr>
          <w:rFonts w:asciiTheme="minorHAnsi" w:hAnsiTheme="minorHAnsi" w:cstheme="minorHAnsi"/>
          <w:color w:val="000000" w:themeColor="text1"/>
          <w:sz w:val="22"/>
          <w:szCs w:val="22"/>
        </w:rPr>
        <w:t xml:space="preserve"> sa otvorili nové možnosti financovania projektov poľnohospodárom, mladým farm</w:t>
      </w:r>
      <w:r w:rsidRPr="002100B8" w:rsidR="00B33029">
        <w:rPr>
          <w:rFonts w:asciiTheme="minorHAnsi" w:hAnsiTheme="minorHAnsi" w:cstheme="minorHAnsi"/>
          <w:color w:val="000000" w:themeColor="text1"/>
          <w:sz w:val="22"/>
          <w:szCs w:val="22"/>
        </w:rPr>
        <w:t>árom, malým farmárom, obciam a aj</w:t>
      </w:r>
      <w:r w:rsidRPr="002100B8">
        <w:rPr>
          <w:rFonts w:asciiTheme="minorHAnsi" w:hAnsiTheme="minorHAnsi" w:cstheme="minorHAnsi"/>
          <w:color w:val="000000" w:themeColor="text1"/>
          <w:sz w:val="22"/>
          <w:szCs w:val="22"/>
        </w:rPr>
        <w:t xml:space="preserve"> obči</w:t>
      </w:r>
      <w:r w:rsidRPr="002100B8" w:rsidR="00412786">
        <w:rPr>
          <w:rFonts w:asciiTheme="minorHAnsi" w:hAnsiTheme="minorHAnsi" w:cstheme="minorHAnsi"/>
          <w:color w:val="000000" w:themeColor="text1"/>
          <w:sz w:val="22"/>
          <w:szCs w:val="22"/>
        </w:rPr>
        <w:t xml:space="preserve">anskym združeniam. </w:t>
      </w:r>
      <w:r w:rsidRPr="002100B8" w:rsidR="00C80C66">
        <w:rPr>
          <w:rFonts w:asciiTheme="minorHAnsi" w:hAnsiTheme="minorHAnsi" w:cstheme="minorHAnsi"/>
          <w:color w:val="000000" w:themeColor="text1"/>
          <w:sz w:val="22"/>
          <w:szCs w:val="22"/>
        </w:rPr>
        <w:t xml:space="preserve">Prostredníctvom Európskeho poľnohospodárskeho fondu pre rozvoj vidieka (ďalej len „EPFRV“) </w:t>
      </w:r>
      <w:r w:rsidRPr="002100B8" w:rsidR="00A73833">
        <w:rPr>
          <w:rFonts w:asciiTheme="minorHAnsi" w:hAnsiTheme="minorHAnsi" w:cstheme="minorHAnsi"/>
          <w:color w:val="000000" w:themeColor="text1"/>
          <w:sz w:val="22"/>
          <w:szCs w:val="22"/>
        </w:rPr>
        <w:t xml:space="preserve">bolo v Programe rozvoja vidieka 2014 – 2020 </w:t>
      </w:r>
      <w:r w:rsidRPr="002100B8" w:rsidR="004B6D9F">
        <w:rPr>
          <w:rFonts w:asciiTheme="minorHAnsi" w:hAnsiTheme="minorHAnsi" w:cstheme="minorHAnsi"/>
          <w:color w:val="000000" w:themeColor="text1"/>
          <w:sz w:val="22"/>
          <w:szCs w:val="22"/>
        </w:rPr>
        <w:t>p</w:t>
      </w:r>
      <w:r w:rsidRPr="002100B8" w:rsidR="00C80C66">
        <w:rPr>
          <w:rFonts w:asciiTheme="minorHAnsi" w:hAnsiTheme="minorHAnsi" w:cstheme="minorHAnsi"/>
          <w:color w:val="000000" w:themeColor="text1"/>
          <w:sz w:val="22"/>
          <w:szCs w:val="22"/>
        </w:rPr>
        <w:t xml:space="preserve">re Bratislavský kraj </w:t>
      </w:r>
      <w:r w:rsidRPr="002100B8" w:rsidR="00A73833">
        <w:rPr>
          <w:rFonts w:asciiTheme="minorHAnsi" w:hAnsiTheme="minorHAnsi" w:cstheme="minorHAnsi"/>
          <w:color w:val="000000" w:themeColor="text1"/>
          <w:sz w:val="22"/>
          <w:szCs w:val="22"/>
        </w:rPr>
        <w:t xml:space="preserve">alokovaných </w:t>
      </w:r>
      <w:r w:rsidRPr="002100B8" w:rsidR="00A73833">
        <w:rPr>
          <w:rFonts w:asciiTheme="minorHAnsi" w:hAnsiTheme="minorHAnsi" w:cstheme="minorHAnsi"/>
          <w:b/>
          <w:color w:val="000000"/>
          <w:sz w:val="22"/>
          <w:szCs w:val="22"/>
        </w:rPr>
        <w:t xml:space="preserve">35 432 740,00 EUR. </w:t>
      </w:r>
    </w:p>
    <w:p w:rsidRPr="002100B8" w:rsidR="00763F1C" w:rsidP="002F2D67" w:rsidRDefault="00763F1C" w14:paraId="1F4B24C5" w14:textId="6B407525">
      <w:pPr>
        <w:pStyle w:val="Popis"/>
        <w:keepNext/>
        <w:spacing w:before="70" w:line="276" w:lineRule="auto"/>
        <w:jc w:val="center"/>
        <w:rPr>
          <w:rFonts w:asciiTheme="minorHAnsi" w:hAnsiTheme="minorHAnsi" w:cstheme="minorHAnsi"/>
          <w:sz w:val="22"/>
          <w:szCs w:val="22"/>
        </w:rPr>
      </w:pPr>
      <w:r w:rsidRPr="002100B8">
        <w:rPr>
          <w:rFonts w:asciiTheme="minorHAnsi" w:hAnsiTheme="minorHAnsi" w:cstheme="minorHAnsi"/>
          <w:sz w:val="22"/>
          <w:szCs w:val="22"/>
        </w:rPr>
        <w:lastRenderedPageBreak/>
        <w:t xml:space="preserve">Tabuľka </w:t>
      </w:r>
      <w:r w:rsidRPr="002100B8" w:rsidR="0048194A">
        <w:rPr>
          <w:rFonts w:asciiTheme="minorHAnsi" w:hAnsiTheme="minorHAnsi" w:cstheme="minorHAnsi"/>
          <w:color w:val="2B579A"/>
          <w:sz w:val="22"/>
          <w:szCs w:val="22"/>
          <w:shd w:val="clear" w:color="auto" w:fill="E6E6E6"/>
        </w:rPr>
        <w:fldChar w:fldCharType="begin"/>
      </w:r>
      <w:r w:rsidRPr="002100B8" w:rsidR="0048194A">
        <w:rPr>
          <w:rFonts w:asciiTheme="minorHAnsi" w:hAnsiTheme="minorHAnsi" w:cstheme="minorHAnsi"/>
          <w:sz w:val="22"/>
          <w:szCs w:val="22"/>
        </w:rPr>
        <w:instrText xml:space="preserve"> SEQ Tabuľka \* ARABIC </w:instrText>
      </w:r>
      <w:r w:rsidRPr="002100B8" w:rsidR="0048194A">
        <w:rPr>
          <w:rFonts w:asciiTheme="minorHAnsi" w:hAnsiTheme="minorHAnsi" w:cstheme="minorHAnsi"/>
          <w:color w:val="2B579A"/>
          <w:sz w:val="22"/>
          <w:szCs w:val="22"/>
          <w:shd w:val="clear" w:color="auto" w:fill="E6E6E6"/>
        </w:rPr>
        <w:fldChar w:fldCharType="separate"/>
      </w:r>
      <w:r w:rsidR="00CF68BC">
        <w:rPr>
          <w:rFonts w:asciiTheme="minorHAnsi" w:hAnsiTheme="minorHAnsi" w:cstheme="minorHAnsi"/>
          <w:noProof/>
          <w:sz w:val="22"/>
          <w:szCs w:val="22"/>
        </w:rPr>
        <w:t>5</w:t>
      </w:r>
      <w:r w:rsidRPr="002100B8" w:rsidR="0048194A">
        <w:rPr>
          <w:rFonts w:asciiTheme="minorHAnsi" w:hAnsiTheme="minorHAnsi" w:cstheme="minorHAnsi"/>
          <w:color w:val="2B579A"/>
          <w:sz w:val="22"/>
          <w:szCs w:val="22"/>
          <w:shd w:val="clear" w:color="auto" w:fill="E6E6E6"/>
        </w:rPr>
        <w:fldChar w:fldCharType="end"/>
      </w:r>
      <w:r w:rsidRPr="002100B8">
        <w:rPr>
          <w:rFonts w:asciiTheme="minorHAnsi" w:hAnsiTheme="minorHAnsi" w:cstheme="minorHAnsi"/>
          <w:sz w:val="22"/>
          <w:szCs w:val="22"/>
        </w:rPr>
        <w:t xml:space="preserve"> Celková alokácia verejných zdrojov podľa opatrení PRV SR 2014 – 2020 pre Bratislavský kraj</w:t>
      </w:r>
    </w:p>
    <w:tbl>
      <w:tblPr>
        <w:tblW w:w="0" w:type="auto"/>
        <w:tblCellMar>
          <w:left w:w="70" w:type="dxa"/>
          <w:right w:w="70" w:type="dxa"/>
        </w:tblCellMar>
        <w:tblLook w:val="04A0" w:firstRow="1" w:lastRow="0" w:firstColumn="1" w:lastColumn="0" w:noHBand="0" w:noVBand="1"/>
      </w:tblPr>
      <w:tblGrid>
        <w:gridCol w:w="1187"/>
        <w:gridCol w:w="6068"/>
        <w:gridCol w:w="1797"/>
      </w:tblGrid>
      <w:tr w:rsidRPr="004C2EA5" w:rsidR="004C2EA5" w:rsidTr="004C2EA5" w14:paraId="35C15112" w14:textId="77777777">
        <w:trPr>
          <w:trHeight w:val="300"/>
        </w:trPr>
        <w:tc>
          <w:tcPr>
            <w:tcW w:w="0" w:type="auto"/>
            <w:tcBorders>
              <w:top w:val="single" w:color="FFC000" w:sz="8" w:space="0"/>
              <w:left w:val="single" w:color="FFC000" w:sz="8" w:space="0"/>
              <w:bottom w:val="single" w:color="FFC000" w:sz="8" w:space="0"/>
              <w:right w:val="nil"/>
            </w:tcBorders>
            <w:shd w:val="clear" w:color="000000" w:fill="FFC000"/>
            <w:vAlign w:val="center"/>
            <w:hideMark/>
          </w:tcPr>
          <w:p w:rsidRPr="004C2EA5" w:rsidR="004C2EA5" w:rsidP="004C2EA5" w:rsidRDefault="004C2EA5" w14:paraId="0FE8BEBA"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Číslo opatrenia</w:t>
            </w:r>
          </w:p>
        </w:tc>
        <w:tc>
          <w:tcPr>
            <w:tcW w:w="0" w:type="auto"/>
            <w:tcBorders>
              <w:top w:val="single" w:color="FFC000" w:sz="8" w:space="0"/>
              <w:left w:val="nil"/>
              <w:bottom w:val="single" w:color="FFC000" w:sz="8" w:space="0"/>
              <w:right w:val="nil"/>
            </w:tcBorders>
            <w:shd w:val="clear" w:color="000000" w:fill="FFC000"/>
            <w:vAlign w:val="center"/>
            <w:hideMark/>
          </w:tcPr>
          <w:p w:rsidRPr="004C2EA5" w:rsidR="004C2EA5" w:rsidP="004C2EA5" w:rsidRDefault="004C2EA5" w14:paraId="6EE99107"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Názov opatrenia</w:t>
            </w:r>
          </w:p>
        </w:tc>
        <w:tc>
          <w:tcPr>
            <w:tcW w:w="0" w:type="auto"/>
            <w:tcBorders>
              <w:top w:val="single" w:color="FFC000" w:sz="8" w:space="0"/>
              <w:left w:val="nil"/>
              <w:bottom w:val="single" w:color="FFC000" w:sz="8" w:space="0"/>
              <w:right w:val="single" w:color="FFC000" w:sz="8" w:space="0"/>
            </w:tcBorders>
            <w:shd w:val="clear" w:color="000000" w:fill="FFC000"/>
            <w:vAlign w:val="center"/>
            <w:hideMark/>
          </w:tcPr>
          <w:p w:rsidRPr="004C2EA5" w:rsidR="004C2EA5" w:rsidP="004C2EA5" w:rsidRDefault="004C2EA5" w14:paraId="116DA0DF"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Alokácia EPFRV pre BSK (€)</w:t>
            </w:r>
          </w:p>
        </w:tc>
      </w:tr>
      <w:tr w:rsidRPr="004C2EA5" w:rsidR="004C2EA5" w:rsidTr="004C2EA5" w14:paraId="752D4142"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4C2EA5" w:rsidR="004C2EA5" w:rsidP="004C2EA5" w:rsidRDefault="004C2EA5" w14:paraId="544FF302"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1A2A7AE8" w14:textId="77777777">
            <w:pPr>
              <w:rPr>
                <w:rFonts w:ascii="Calibri" w:hAnsi="Calibri" w:cs="Calibri"/>
                <w:color w:val="000000"/>
                <w:sz w:val="22"/>
                <w:szCs w:val="22"/>
              </w:rPr>
            </w:pPr>
            <w:r w:rsidRPr="004C2EA5">
              <w:rPr>
                <w:rFonts w:ascii="Calibri" w:hAnsi="Calibri" w:cs="Calibri"/>
                <w:color w:val="000000"/>
                <w:sz w:val="22"/>
                <w:szCs w:val="22"/>
              </w:rPr>
              <w:t>Prenos znalostí a informačné akcie</w:t>
            </w:r>
          </w:p>
        </w:tc>
        <w:tc>
          <w:tcPr>
            <w:tcW w:w="0" w:type="auto"/>
            <w:tcBorders>
              <w:top w:val="single" w:color="FFC000" w:sz="4" w:space="0"/>
              <w:left w:val="nil"/>
              <w:bottom w:val="single" w:color="FFD966" w:sz="8" w:space="0"/>
              <w:right w:val="single" w:color="FFD966" w:sz="8" w:space="0"/>
            </w:tcBorders>
            <w:shd w:val="clear" w:color="000000" w:fill="FFF2CC"/>
            <w:noWrap/>
            <w:vAlign w:val="center"/>
            <w:hideMark/>
          </w:tcPr>
          <w:p w:rsidRPr="004C2EA5" w:rsidR="004C2EA5" w:rsidP="004C2EA5" w:rsidRDefault="004C2EA5" w14:paraId="6AB9CE53" w14:textId="77777777">
            <w:pPr>
              <w:jc w:val="right"/>
              <w:rPr>
                <w:rFonts w:ascii="Calibri" w:hAnsi="Calibri" w:cs="Calibri"/>
                <w:color w:val="000000"/>
                <w:sz w:val="22"/>
                <w:szCs w:val="22"/>
              </w:rPr>
            </w:pPr>
            <w:r w:rsidRPr="004C2EA5">
              <w:rPr>
                <w:rFonts w:ascii="Calibri" w:hAnsi="Calibri" w:cs="Calibri"/>
                <w:color w:val="000000"/>
                <w:sz w:val="22"/>
                <w:szCs w:val="22"/>
              </w:rPr>
              <w:t>423 449,00</w:t>
            </w:r>
          </w:p>
        </w:tc>
      </w:tr>
      <w:tr w:rsidRPr="004C2EA5" w:rsidR="004C2EA5" w:rsidTr="004C2EA5" w14:paraId="1C4CFAAF"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4C2EA5" w:rsidR="004C2EA5" w:rsidP="004C2EA5" w:rsidRDefault="004C2EA5" w14:paraId="642D6B86"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2</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3D82D8E9" w14:textId="77777777">
            <w:pPr>
              <w:rPr>
                <w:rFonts w:ascii="Calibri" w:hAnsi="Calibri" w:cs="Calibri"/>
                <w:color w:val="000000"/>
                <w:sz w:val="22"/>
                <w:szCs w:val="22"/>
              </w:rPr>
            </w:pPr>
            <w:r w:rsidRPr="004C2EA5">
              <w:rPr>
                <w:rFonts w:ascii="Calibri" w:hAnsi="Calibri" w:cs="Calibri"/>
                <w:color w:val="000000"/>
                <w:sz w:val="22"/>
                <w:szCs w:val="22"/>
              </w:rPr>
              <w:t>Poradenské služby, služby pomoci pri riadení poľnohospodárskych podnikov a výpomoci pre poľnohospodárske podniky</w:t>
            </w:r>
          </w:p>
        </w:tc>
        <w:tc>
          <w:tcPr>
            <w:tcW w:w="0" w:type="auto"/>
            <w:tcBorders>
              <w:top w:val="single" w:color="FFC000" w:sz="4" w:space="0"/>
              <w:left w:val="nil"/>
              <w:bottom w:val="single" w:color="FFD966" w:sz="8" w:space="0"/>
              <w:right w:val="single" w:color="FFD966" w:sz="8" w:space="0"/>
            </w:tcBorders>
            <w:shd w:val="clear" w:color="auto" w:fill="auto"/>
            <w:noWrap/>
            <w:vAlign w:val="center"/>
            <w:hideMark/>
          </w:tcPr>
          <w:p w:rsidRPr="004C2EA5" w:rsidR="004C2EA5" w:rsidP="004C2EA5" w:rsidRDefault="004C2EA5" w14:paraId="5FC82554" w14:textId="77777777">
            <w:pPr>
              <w:jc w:val="right"/>
              <w:rPr>
                <w:rFonts w:ascii="Calibri" w:hAnsi="Calibri" w:cs="Calibri"/>
                <w:color w:val="000000"/>
                <w:sz w:val="22"/>
                <w:szCs w:val="22"/>
              </w:rPr>
            </w:pPr>
            <w:r w:rsidRPr="004C2EA5">
              <w:rPr>
                <w:rFonts w:ascii="Calibri" w:hAnsi="Calibri" w:cs="Calibri"/>
                <w:color w:val="000000"/>
                <w:sz w:val="22"/>
                <w:szCs w:val="22"/>
              </w:rPr>
              <w:t>45 580,00</w:t>
            </w:r>
          </w:p>
        </w:tc>
      </w:tr>
      <w:tr w:rsidRPr="004C2EA5" w:rsidR="004C2EA5" w:rsidTr="004C2EA5" w14:paraId="4B0041B6"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4C2EA5" w:rsidR="004C2EA5" w:rsidP="004C2EA5" w:rsidRDefault="004C2EA5" w14:paraId="5039C605"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4</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536E7B5E" w14:textId="77777777">
            <w:pPr>
              <w:rPr>
                <w:rFonts w:ascii="Calibri" w:hAnsi="Calibri" w:cs="Calibri"/>
                <w:color w:val="000000"/>
                <w:sz w:val="22"/>
                <w:szCs w:val="22"/>
              </w:rPr>
            </w:pPr>
            <w:r w:rsidRPr="004C2EA5">
              <w:rPr>
                <w:rFonts w:ascii="Calibri" w:hAnsi="Calibri" w:cs="Calibri"/>
                <w:color w:val="000000"/>
                <w:sz w:val="22"/>
                <w:szCs w:val="22"/>
              </w:rPr>
              <w:t>Investície do hmotného majetku</w:t>
            </w:r>
          </w:p>
        </w:tc>
        <w:tc>
          <w:tcPr>
            <w:tcW w:w="0" w:type="auto"/>
            <w:tcBorders>
              <w:top w:val="single" w:color="FFC000" w:sz="4" w:space="0"/>
              <w:left w:val="nil"/>
              <w:bottom w:val="single" w:color="FFD966" w:sz="8" w:space="0"/>
              <w:right w:val="single" w:color="FFD966" w:sz="8" w:space="0"/>
            </w:tcBorders>
            <w:shd w:val="clear" w:color="000000" w:fill="FFF2CC"/>
            <w:noWrap/>
            <w:vAlign w:val="center"/>
            <w:hideMark/>
          </w:tcPr>
          <w:p w:rsidRPr="004C2EA5" w:rsidR="004C2EA5" w:rsidP="004C2EA5" w:rsidRDefault="004C2EA5" w14:paraId="507F9EE9" w14:textId="77777777">
            <w:pPr>
              <w:jc w:val="right"/>
              <w:rPr>
                <w:rFonts w:ascii="Calibri" w:hAnsi="Calibri" w:cs="Calibri"/>
                <w:color w:val="000000"/>
                <w:sz w:val="22"/>
                <w:szCs w:val="22"/>
              </w:rPr>
            </w:pPr>
            <w:r w:rsidRPr="004C2EA5">
              <w:rPr>
                <w:rFonts w:ascii="Calibri" w:hAnsi="Calibri" w:cs="Calibri"/>
                <w:color w:val="000000"/>
                <w:sz w:val="22"/>
                <w:szCs w:val="22"/>
              </w:rPr>
              <w:t>8 430 796,00</w:t>
            </w:r>
          </w:p>
        </w:tc>
      </w:tr>
      <w:tr w:rsidRPr="004C2EA5" w:rsidR="004C2EA5" w:rsidTr="004C2EA5" w14:paraId="20D3AE53"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vAlign w:val="center"/>
            <w:hideMark/>
          </w:tcPr>
          <w:p w:rsidRPr="004C2EA5" w:rsidR="004C2EA5" w:rsidP="004C2EA5" w:rsidRDefault="004C2EA5" w14:paraId="63E5C0A0"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5</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001BAE58" w14:textId="77777777">
            <w:pPr>
              <w:rPr>
                <w:rFonts w:ascii="Calibri" w:hAnsi="Calibri" w:cs="Calibri"/>
                <w:color w:val="000000"/>
                <w:sz w:val="22"/>
                <w:szCs w:val="22"/>
              </w:rPr>
            </w:pPr>
            <w:r w:rsidRPr="004C2EA5">
              <w:rPr>
                <w:rFonts w:ascii="Calibri" w:hAnsi="Calibri" w:cs="Calibri"/>
                <w:color w:val="000000"/>
                <w:sz w:val="22"/>
                <w:szCs w:val="22"/>
              </w:rPr>
              <w:t>Obnova potenciálu poľnohospodárskej výroby zničeného prírodnými pohromami a katastrofickými udalosťami a zavedenie vhodných preventívnych opatrení</w:t>
            </w:r>
          </w:p>
        </w:tc>
        <w:tc>
          <w:tcPr>
            <w:tcW w:w="0" w:type="auto"/>
            <w:tcBorders>
              <w:top w:val="single" w:color="FFC000" w:sz="4" w:space="0"/>
              <w:left w:val="nil"/>
              <w:bottom w:val="single" w:color="FFD966" w:sz="8" w:space="0"/>
              <w:right w:val="single" w:color="FFD966" w:sz="8" w:space="0"/>
            </w:tcBorders>
            <w:shd w:val="clear" w:color="auto" w:fill="auto"/>
            <w:noWrap/>
            <w:vAlign w:val="center"/>
            <w:hideMark/>
          </w:tcPr>
          <w:p w:rsidRPr="004C2EA5" w:rsidR="004C2EA5" w:rsidP="004C2EA5" w:rsidRDefault="004C2EA5" w14:paraId="40FC0EE1" w14:textId="77777777">
            <w:pPr>
              <w:jc w:val="right"/>
              <w:rPr>
                <w:rFonts w:ascii="Calibri" w:hAnsi="Calibri" w:cs="Calibri"/>
                <w:color w:val="000000"/>
                <w:sz w:val="22"/>
                <w:szCs w:val="22"/>
              </w:rPr>
            </w:pPr>
            <w:r w:rsidRPr="004C2EA5">
              <w:rPr>
                <w:rFonts w:ascii="Calibri" w:hAnsi="Calibri" w:cs="Calibri"/>
                <w:color w:val="000000"/>
                <w:sz w:val="22"/>
                <w:szCs w:val="22"/>
              </w:rPr>
              <w:t>1 325 000,00</w:t>
            </w:r>
          </w:p>
        </w:tc>
      </w:tr>
      <w:tr w:rsidRPr="004C2EA5" w:rsidR="004C2EA5" w:rsidTr="004C2EA5" w14:paraId="7FD76889"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vAlign w:val="center"/>
            <w:hideMark/>
          </w:tcPr>
          <w:p w:rsidRPr="004C2EA5" w:rsidR="004C2EA5" w:rsidP="004C2EA5" w:rsidRDefault="004C2EA5" w14:paraId="73D36D2E"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6</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11108569" w14:textId="77777777">
            <w:pPr>
              <w:rPr>
                <w:rFonts w:ascii="Calibri" w:hAnsi="Calibri" w:cs="Calibri"/>
                <w:color w:val="000000"/>
                <w:sz w:val="22"/>
                <w:szCs w:val="22"/>
              </w:rPr>
            </w:pPr>
            <w:r w:rsidRPr="004C2EA5">
              <w:rPr>
                <w:rFonts w:ascii="Calibri" w:hAnsi="Calibri" w:cs="Calibri"/>
                <w:color w:val="000000"/>
                <w:sz w:val="22"/>
                <w:szCs w:val="22"/>
              </w:rPr>
              <w:t>Rozvoj poľnohospodárskych podnikov a podnikateľskej činnosti</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41DABED2" w14:textId="77777777">
            <w:pPr>
              <w:jc w:val="right"/>
              <w:rPr>
                <w:rFonts w:ascii="Calibri" w:hAnsi="Calibri" w:cs="Calibri"/>
                <w:color w:val="000000"/>
                <w:sz w:val="22"/>
                <w:szCs w:val="22"/>
              </w:rPr>
            </w:pPr>
            <w:r w:rsidRPr="004C2EA5">
              <w:rPr>
                <w:rFonts w:ascii="Calibri" w:hAnsi="Calibri" w:cs="Calibri"/>
                <w:color w:val="000000"/>
                <w:sz w:val="22"/>
                <w:szCs w:val="22"/>
              </w:rPr>
              <w:t>3 369 681,00</w:t>
            </w:r>
          </w:p>
        </w:tc>
      </w:tr>
      <w:tr w:rsidRPr="004C2EA5" w:rsidR="004C2EA5" w:rsidTr="004C2EA5" w14:paraId="6A173056"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vAlign w:val="center"/>
            <w:hideMark/>
          </w:tcPr>
          <w:p w:rsidRPr="004C2EA5" w:rsidR="004C2EA5" w:rsidP="004C2EA5" w:rsidRDefault="004C2EA5" w14:paraId="05D23F57"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7</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6DD4B1E9" w14:textId="77777777">
            <w:pPr>
              <w:rPr>
                <w:rFonts w:ascii="Calibri" w:hAnsi="Calibri" w:cs="Calibri"/>
                <w:color w:val="000000"/>
                <w:sz w:val="22"/>
                <w:szCs w:val="22"/>
              </w:rPr>
            </w:pPr>
            <w:r w:rsidRPr="004C2EA5">
              <w:rPr>
                <w:rFonts w:ascii="Calibri" w:hAnsi="Calibri" w:cs="Calibri"/>
                <w:color w:val="000000"/>
                <w:sz w:val="22"/>
                <w:szCs w:val="22"/>
              </w:rPr>
              <w:t>Základné služby a obnova dedín vo vidieckych oblastiach</w:t>
            </w:r>
          </w:p>
        </w:tc>
        <w:tc>
          <w:tcPr>
            <w:tcW w:w="0" w:type="auto"/>
            <w:tcBorders>
              <w:top w:val="single" w:color="FFC000" w:sz="4" w:space="0"/>
              <w:left w:val="nil"/>
              <w:bottom w:val="single" w:color="FFD966" w:sz="8" w:space="0"/>
              <w:right w:val="single" w:color="FFD966" w:sz="8" w:space="0"/>
            </w:tcBorders>
            <w:shd w:val="clear" w:color="auto" w:fill="auto"/>
            <w:noWrap/>
            <w:vAlign w:val="center"/>
            <w:hideMark/>
          </w:tcPr>
          <w:p w:rsidRPr="004C2EA5" w:rsidR="004C2EA5" w:rsidP="004C2EA5" w:rsidRDefault="004C2EA5" w14:paraId="13BA3886" w14:textId="77777777">
            <w:pPr>
              <w:jc w:val="right"/>
              <w:rPr>
                <w:rFonts w:ascii="Calibri" w:hAnsi="Calibri" w:cs="Calibri"/>
                <w:color w:val="000000"/>
                <w:sz w:val="22"/>
                <w:szCs w:val="22"/>
              </w:rPr>
            </w:pPr>
            <w:r w:rsidRPr="004C2EA5">
              <w:rPr>
                <w:rFonts w:ascii="Calibri" w:hAnsi="Calibri" w:cs="Calibri"/>
                <w:color w:val="000000"/>
                <w:sz w:val="22"/>
                <w:szCs w:val="22"/>
              </w:rPr>
              <w:t>886 770,00</w:t>
            </w:r>
          </w:p>
        </w:tc>
      </w:tr>
      <w:tr w:rsidRPr="004C2EA5" w:rsidR="004C2EA5" w:rsidTr="004C2EA5" w14:paraId="7BDB5F0E"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vAlign w:val="center"/>
            <w:hideMark/>
          </w:tcPr>
          <w:p w:rsidRPr="004C2EA5" w:rsidR="004C2EA5" w:rsidP="004C2EA5" w:rsidRDefault="004C2EA5" w14:paraId="16A65446"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8</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05FBACAB" w14:textId="77777777">
            <w:pPr>
              <w:rPr>
                <w:rFonts w:ascii="Calibri" w:hAnsi="Calibri" w:cs="Calibri"/>
                <w:color w:val="000000"/>
                <w:sz w:val="22"/>
                <w:szCs w:val="22"/>
              </w:rPr>
            </w:pPr>
            <w:r w:rsidRPr="004C2EA5">
              <w:rPr>
                <w:rFonts w:ascii="Calibri" w:hAnsi="Calibri" w:cs="Calibri"/>
                <w:color w:val="000000"/>
                <w:sz w:val="22"/>
                <w:szCs w:val="22"/>
              </w:rPr>
              <w:t>Investície do rozvoja lesných oblastí a zlepšenie životaschopnosti lesov</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231BC82E" w14:textId="77777777">
            <w:pPr>
              <w:jc w:val="right"/>
              <w:rPr>
                <w:rFonts w:ascii="Calibri" w:hAnsi="Calibri" w:cs="Calibri"/>
                <w:color w:val="000000"/>
                <w:sz w:val="22"/>
                <w:szCs w:val="22"/>
              </w:rPr>
            </w:pPr>
            <w:r w:rsidRPr="004C2EA5">
              <w:rPr>
                <w:rFonts w:ascii="Calibri" w:hAnsi="Calibri" w:cs="Calibri"/>
                <w:color w:val="000000"/>
                <w:sz w:val="22"/>
                <w:szCs w:val="22"/>
              </w:rPr>
              <w:t>6 131 305,00</w:t>
            </w:r>
          </w:p>
        </w:tc>
      </w:tr>
      <w:tr w:rsidRPr="004C2EA5" w:rsidR="004C2EA5" w:rsidTr="004C2EA5" w14:paraId="1A8E75B2"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4C2EA5" w:rsidR="004C2EA5" w:rsidP="004C2EA5" w:rsidRDefault="004C2EA5" w14:paraId="29DA8DD4"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10</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407FCDAA" w14:textId="77777777">
            <w:pPr>
              <w:rPr>
                <w:rFonts w:ascii="Calibri" w:hAnsi="Calibri" w:cs="Calibri"/>
                <w:color w:val="000000"/>
                <w:sz w:val="22"/>
                <w:szCs w:val="22"/>
              </w:rPr>
            </w:pPr>
            <w:r w:rsidRPr="004C2EA5">
              <w:rPr>
                <w:rFonts w:ascii="Calibri" w:hAnsi="Calibri" w:cs="Calibri"/>
                <w:color w:val="000000"/>
                <w:sz w:val="22"/>
                <w:szCs w:val="22"/>
              </w:rPr>
              <w:t>Agroenvironmentálno-klimatické opatrenie</w:t>
            </w:r>
          </w:p>
        </w:tc>
        <w:tc>
          <w:tcPr>
            <w:tcW w:w="0" w:type="auto"/>
            <w:tcBorders>
              <w:top w:val="single" w:color="FFC000" w:sz="4" w:space="0"/>
              <w:left w:val="nil"/>
              <w:bottom w:val="single" w:color="FFD966" w:sz="8" w:space="0"/>
              <w:right w:val="single" w:color="FFD966" w:sz="8" w:space="0"/>
            </w:tcBorders>
            <w:shd w:val="clear" w:color="auto" w:fill="auto"/>
            <w:noWrap/>
            <w:vAlign w:val="center"/>
            <w:hideMark/>
          </w:tcPr>
          <w:p w:rsidRPr="004C2EA5" w:rsidR="004C2EA5" w:rsidP="004C2EA5" w:rsidRDefault="004C2EA5" w14:paraId="0201CFD3" w14:textId="77777777">
            <w:pPr>
              <w:jc w:val="right"/>
              <w:rPr>
                <w:rFonts w:ascii="Calibri" w:hAnsi="Calibri" w:cs="Calibri"/>
                <w:color w:val="000000"/>
                <w:sz w:val="22"/>
                <w:szCs w:val="22"/>
              </w:rPr>
            </w:pPr>
            <w:r w:rsidRPr="004C2EA5">
              <w:rPr>
                <w:rFonts w:ascii="Calibri" w:hAnsi="Calibri" w:cs="Calibri"/>
                <w:color w:val="000000"/>
                <w:sz w:val="22"/>
                <w:szCs w:val="22"/>
              </w:rPr>
              <w:t>2 600 763,00</w:t>
            </w:r>
          </w:p>
        </w:tc>
      </w:tr>
      <w:tr w:rsidRPr="004C2EA5" w:rsidR="004C2EA5" w:rsidTr="004C2EA5" w14:paraId="5BE2F40F"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vAlign w:val="center"/>
            <w:hideMark/>
          </w:tcPr>
          <w:p w:rsidRPr="004C2EA5" w:rsidR="004C2EA5" w:rsidP="004C2EA5" w:rsidRDefault="004C2EA5" w14:paraId="6645EF4D"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11</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23FA5250" w14:textId="77777777">
            <w:pPr>
              <w:rPr>
                <w:rFonts w:ascii="Calibri" w:hAnsi="Calibri" w:cs="Calibri"/>
                <w:color w:val="000000"/>
                <w:sz w:val="22"/>
                <w:szCs w:val="22"/>
              </w:rPr>
            </w:pPr>
            <w:r w:rsidRPr="004C2EA5">
              <w:rPr>
                <w:rFonts w:ascii="Calibri" w:hAnsi="Calibri" w:cs="Calibri"/>
                <w:color w:val="000000"/>
                <w:sz w:val="22"/>
                <w:szCs w:val="22"/>
              </w:rPr>
              <w:t>Ekologické poľnohospodárstvo</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55348BC5" w14:textId="77777777">
            <w:pPr>
              <w:jc w:val="right"/>
              <w:rPr>
                <w:rFonts w:ascii="Calibri" w:hAnsi="Calibri" w:cs="Calibri"/>
                <w:color w:val="000000"/>
                <w:sz w:val="22"/>
                <w:szCs w:val="22"/>
              </w:rPr>
            </w:pPr>
            <w:r w:rsidRPr="004C2EA5">
              <w:rPr>
                <w:rFonts w:ascii="Calibri" w:hAnsi="Calibri" w:cs="Calibri"/>
                <w:color w:val="000000"/>
                <w:sz w:val="22"/>
                <w:szCs w:val="22"/>
              </w:rPr>
              <w:t>620 100,00</w:t>
            </w:r>
          </w:p>
        </w:tc>
      </w:tr>
      <w:tr w:rsidRPr="004C2EA5" w:rsidR="004C2EA5" w:rsidTr="004C2EA5" w14:paraId="289ADB52"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vAlign w:val="center"/>
            <w:hideMark/>
          </w:tcPr>
          <w:p w:rsidRPr="004C2EA5" w:rsidR="004C2EA5" w:rsidP="004C2EA5" w:rsidRDefault="004C2EA5" w14:paraId="2CB9C814"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12</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6E3D7EEE" w14:textId="77777777">
            <w:pPr>
              <w:rPr>
                <w:rFonts w:ascii="Calibri" w:hAnsi="Calibri" w:cs="Calibri"/>
                <w:color w:val="000000"/>
                <w:sz w:val="22"/>
                <w:szCs w:val="22"/>
              </w:rPr>
            </w:pPr>
            <w:r w:rsidRPr="004C2EA5">
              <w:rPr>
                <w:rFonts w:ascii="Calibri" w:hAnsi="Calibri" w:cs="Calibri"/>
                <w:color w:val="000000"/>
                <w:sz w:val="22"/>
                <w:szCs w:val="22"/>
              </w:rPr>
              <w:t>Platby v rámci sústavy NATURA 2000 a podľa rámcovej smernice o vode</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483B5E3B" w14:textId="77777777">
            <w:pPr>
              <w:jc w:val="right"/>
              <w:rPr>
                <w:rFonts w:ascii="Calibri" w:hAnsi="Calibri" w:cs="Calibri"/>
                <w:color w:val="000000"/>
                <w:sz w:val="22"/>
                <w:szCs w:val="22"/>
              </w:rPr>
            </w:pPr>
            <w:r w:rsidRPr="004C2EA5">
              <w:rPr>
                <w:rFonts w:ascii="Calibri" w:hAnsi="Calibri" w:cs="Calibri"/>
                <w:color w:val="000000"/>
                <w:sz w:val="22"/>
                <w:szCs w:val="22"/>
              </w:rPr>
              <w:t>82 831,00</w:t>
            </w:r>
          </w:p>
        </w:tc>
      </w:tr>
      <w:tr w:rsidRPr="004C2EA5" w:rsidR="004C2EA5" w:rsidTr="004C2EA5" w14:paraId="1508A6C6"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vAlign w:val="center"/>
            <w:hideMark/>
          </w:tcPr>
          <w:p w:rsidRPr="004C2EA5" w:rsidR="004C2EA5" w:rsidP="004C2EA5" w:rsidRDefault="004C2EA5" w14:paraId="57DCA31E"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13</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466A96EE" w14:textId="77777777">
            <w:pPr>
              <w:rPr>
                <w:rFonts w:ascii="Calibri" w:hAnsi="Calibri" w:cs="Calibri"/>
                <w:color w:val="000000"/>
                <w:sz w:val="22"/>
                <w:szCs w:val="22"/>
              </w:rPr>
            </w:pPr>
            <w:r w:rsidRPr="004C2EA5">
              <w:rPr>
                <w:rFonts w:ascii="Calibri" w:hAnsi="Calibri" w:cs="Calibri"/>
                <w:color w:val="000000"/>
                <w:sz w:val="22"/>
                <w:szCs w:val="22"/>
              </w:rPr>
              <w:t>Platby pre oblasti s prírodnými alebo inými osobitými obmedzeniami</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022D0AEC" w14:textId="77777777">
            <w:pPr>
              <w:jc w:val="right"/>
              <w:rPr>
                <w:rFonts w:ascii="Calibri" w:hAnsi="Calibri" w:cs="Calibri"/>
                <w:color w:val="000000"/>
                <w:sz w:val="22"/>
                <w:szCs w:val="22"/>
              </w:rPr>
            </w:pPr>
            <w:r w:rsidRPr="004C2EA5">
              <w:rPr>
                <w:rFonts w:ascii="Calibri" w:hAnsi="Calibri" w:cs="Calibri"/>
                <w:color w:val="000000"/>
                <w:sz w:val="22"/>
                <w:szCs w:val="22"/>
              </w:rPr>
              <w:t>4 195 194,00</w:t>
            </w:r>
          </w:p>
        </w:tc>
      </w:tr>
      <w:tr w:rsidRPr="004C2EA5" w:rsidR="004C2EA5" w:rsidTr="004C2EA5" w14:paraId="506EACF7"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vAlign w:val="center"/>
            <w:hideMark/>
          </w:tcPr>
          <w:p w:rsidRPr="004C2EA5" w:rsidR="004C2EA5" w:rsidP="004C2EA5" w:rsidRDefault="004C2EA5" w14:paraId="07F2C5C3"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14</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07998D6E" w14:textId="77777777">
            <w:pPr>
              <w:rPr>
                <w:rFonts w:ascii="Calibri" w:hAnsi="Calibri" w:cs="Calibri"/>
                <w:color w:val="000000"/>
                <w:sz w:val="22"/>
                <w:szCs w:val="22"/>
              </w:rPr>
            </w:pPr>
            <w:r w:rsidRPr="004C2EA5">
              <w:rPr>
                <w:rFonts w:ascii="Calibri" w:hAnsi="Calibri" w:cs="Calibri"/>
                <w:color w:val="000000"/>
                <w:sz w:val="22"/>
                <w:szCs w:val="22"/>
              </w:rPr>
              <w:t>Dobré životné podmienky zvierat</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28D3624B" w14:textId="77777777">
            <w:pPr>
              <w:jc w:val="right"/>
              <w:rPr>
                <w:rFonts w:ascii="Calibri" w:hAnsi="Calibri" w:cs="Calibri"/>
                <w:color w:val="000000"/>
                <w:sz w:val="22"/>
                <w:szCs w:val="22"/>
              </w:rPr>
            </w:pPr>
            <w:r w:rsidRPr="004C2EA5">
              <w:rPr>
                <w:rFonts w:ascii="Calibri" w:hAnsi="Calibri" w:cs="Calibri"/>
                <w:color w:val="000000"/>
                <w:sz w:val="22"/>
                <w:szCs w:val="22"/>
              </w:rPr>
              <w:t>2 862 000,00</w:t>
            </w:r>
          </w:p>
        </w:tc>
      </w:tr>
      <w:tr w:rsidRPr="004C2EA5" w:rsidR="004C2EA5" w:rsidTr="004C2EA5" w14:paraId="2524765E"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4C2EA5" w:rsidR="004C2EA5" w:rsidP="004C2EA5" w:rsidRDefault="004C2EA5" w14:paraId="40EE51C7"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15</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11C4152A" w14:textId="77777777">
            <w:pPr>
              <w:rPr>
                <w:rFonts w:ascii="Calibri" w:hAnsi="Calibri" w:cs="Calibri"/>
                <w:color w:val="000000"/>
                <w:sz w:val="22"/>
                <w:szCs w:val="22"/>
              </w:rPr>
            </w:pPr>
            <w:r w:rsidRPr="004C2EA5">
              <w:rPr>
                <w:rFonts w:ascii="Calibri" w:hAnsi="Calibri" w:cs="Calibri"/>
                <w:color w:val="000000"/>
                <w:sz w:val="22"/>
                <w:szCs w:val="22"/>
              </w:rPr>
              <w:t>Platby na lesnícko-environmentálne záväzky</w:t>
            </w:r>
          </w:p>
        </w:tc>
        <w:tc>
          <w:tcPr>
            <w:tcW w:w="0" w:type="auto"/>
            <w:tcBorders>
              <w:top w:val="single" w:color="FFC000" w:sz="4" w:space="0"/>
              <w:left w:val="nil"/>
              <w:bottom w:val="single" w:color="FFD966" w:sz="8" w:space="0"/>
              <w:right w:val="single" w:color="FFD966" w:sz="8" w:space="0"/>
            </w:tcBorders>
            <w:shd w:val="clear" w:color="000000" w:fill="FFF2CC"/>
            <w:noWrap/>
            <w:vAlign w:val="center"/>
            <w:hideMark/>
          </w:tcPr>
          <w:p w:rsidRPr="004C2EA5" w:rsidR="004C2EA5" w:rsidP="004C2EA5" w:rsidRDefault="004C2EA5" w14:paraId="2A6CA5E1" w14:textId="77777777">
            <w:pPr>
              <w:jc w:val="right"/>
              <w:rPr>
                <w:rFonts w:ascii="Calibri" w:hAnsi="Calibri" w:cs="Calibri"/>
                <w:color w:val="000000"/>
                <w:sz w:val="22"/>
                <w:szCs w:val="22"/>
              </w:rPr>
            </w:pPr>
            <w:r w:rsidRPr="004C2EA5">
              <w:rPr>
                <w:rFonts w:ascii="Calibri" w:hAnsi="Calibri" w:cs="Calibri"/>
                <w:color w:val="000000"/>
                <w:sz w:val="22"/>
                <w:szCs w:val="22"/>
              </w:rPr>
              <w:t>-</w:t>
            </w:r>
          </w:p>
        </w:tc>
      </w:tr>
      <w:tr w:rsidRPr="004C2EA5" w:rsidR="004C2EA5" w:rsidTr="004C2EA5" w14:paraId="67C36B61"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vAlign w:val="center"/>
            <w:hideMark/>
          </w:tcPr>
          <w:p w:rsidRPr="004C2EA5" w:rsidR="004C2EA5" w:rsidP="004C2EA5" w:rsidRDefault="004C2EA5" w14:paraId="02DDAE86"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16</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0D7CEAE7" w14:textId="77777777">
            <w:pPr>
              <w:rPr>
                <w:rFonts w:ascii="Calibri" w:hAnsi="Calibri" w:cs="Calibri"/>
                <w:color w:val="000000"/>
                <w:sz w:val="22"/>
                <w:szCs w:val="22"/>
              </w:rPr>
            </w:pPr>
            <w:r w:rsidRPr="004C2EA5">
              <w:rPr>
                <w:rFonts w:ascii="Calibri" w:hAnsi="Calibri" w:cs="Calibri"/>
                <w:color w:val="000000"/>
                <w:sz w:val="22"/>
                <w:szCs w:val="22"/>
              </w:rPr>
              <w:t>Spolupráca</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0C4C5772" w14:textId="77777777">
            <w:pPr>
              <w:jc w:val="right"/>
              <w:rPr>
                <w:rFonts w:ascii="Calibri" w:hAnsi="Calibri" w:cs="Calibri"/>
                <w:color w:val="000000"/>
                <w:sz w:val="22"/>
                <w:szCs w:val="22"/>
              </w:rPr>
            </w:pPr>
            <w:r w:rsidRPr="004C2EA5">
              <w:rPr>
                <w:rFonts w:ascii="Calibri" w:hAnsi="Calibri" w:cs="Calibri"/>
                <w:color w:val="000000"/>
                <w:sz w:val="22"/>
                <w:szCs w:val="22"/>
              </w:rPr>
              <w:t>1 285 250,00</w:t>
            </w:r>
          </w:p>
        </w:tc>
      </w:tr>
      <w:tr w:rsidRPr="004C2EA5" w:rsidR="004C2EA5" w:rsidTr="004C2EA5" w14:paraId="595DB8BD"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000000" w:fill="FFF2CC"/>
            <w:noWrap/>
            <w:vAlign w:val="center"/>
            <w:hideMark/>
          </w:tcPr>
          <w:p w:rsidRPr="004C2EA5" w:rsidR="004C2EA5" w:rsidP="004C2EA5" w:rsidRDefault="004C2EA5" w14:paraId="4EFB6691"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19</w:t>
            </w:r>
          </w:p>
        </w:tc>
        <w:tc>
          <w:tcPr>
            <w:tcW w:w="0" w:type="auto"/>
            <w:tcBorders>
              <w:top w:val="single" w:color="FFC000" w:sz="4" w:space="0"/>
              <w:left w:val="nil"/>
              <w:bottom w:val="single" w:color="FFD966" w:sz="8" w:space="0"/>
              <w:right w:val="single" w:color="FFD966" w:sz="8" w:space="0"/>
            </w:tcBorders>
            <w:shd w:val="clear" w:color="000000" w:fill="FFF2CC"/>
            <w:vAlign w:val="center"/>
            <w:hideMark/>
          </w:tcPr>
          <w:p w:rsidRPr="004C2EA5" w:rsidR="004C2EA5" w:rsidP="004C2EA5" w:rsidRDefault="004C2EA5" w14:paraId="1D9AABF5" w14:textId="77777777">
            <w:pPr>
              <w:rPr>
                <w:rFonts w:ascii="Calibri" w:hAnsi="Calibri" w:cs="Calibri"/>
                <w:color w:val="000000"/>
                <w:sz w:val="22"/>
                <w:szCs w:val="22"/>
              </w:rPr>
            </w:pPr>
            <w:r w:rsidRPr="004C2EA5">
              <w:rPr>
                <w:rFonts w:ascii="Calibri" w:hAnsi="Calibri" w:cs="Calibri"/>
                <w:color w:val="000000"/>
                <w:sz w:val="22"/>
                <w:szCs w:val="22"/>
              </w:rPr>
              <w:t>LEADER</w:t>
            </w:r>
          </w:p>
        </w:tc>
        <w:tc>
          <w:tcPr>
            <w:tcW w:w="0" w:type="auto"/>
            <w:tcBorders>
              <w:top w:val="single" w:color="FFC000" w:sz="4" w:space="0"/>
              <w:left w:val="nil"/>
              <w:bottom w:val="single" w:color="FFD966" w:sz="8" w:space="0"/>
              <w:right w:val="single" w:color="FFD966" w:sz="8" w:space="0"/>
            </w:tcBorders>
            <w:shd w:val="clear" w:color="000000" w:fill="FFF2CC"/>
            <w:noWrap/>
            <w:vAlign w:val="center"/>
            <w:hideMark/>
          </w:tcPr>
          <w:p w:rsidRPr="004C2EA5" w:rsidR="004C2EA5" w:rsidP="004C2EA5" w:rsidRDefault="004C2EA5" w14:paraId="51C3A354" w14:textId="77777777">
            <w:pPr>
              <w:jc w:val="right"/>
              <w:rPr>
                <w:rFonts w:ascii="Calibri" w:hAnsi="Calibri" w:cs="Calibri"/>
                <w:color w:val="000000"/>
                <w:sz w:val="22"/>
                <w:szCs w:val="22"/>
              </w:rPr>
            </w:pPr>
            <w:r w:rsidRPr="004C2EA5">
              <w:rPr>
                <w:rFonts w:ascii="Calibri" w:hAnsi="Calibri" w:cs="Calibri"/>
                <w:color w:val="000000"/>
                <w:sz w:val="22"/>
                <w:szCs w:val="22"/>
              </w:rPr>
              <w:t>3 174 021,00</w:t>
            </w:r>
          </w:p>
        </w:tc>
      </w:tr>
      <w:tr w:rsidRPr="004C2EA5" w:rsidR="004C2EA5" w:rsidTr="004C2EA5" w14:paraId="66C59A77" w14:textId="77777777">
        <w:trPr>
          <w:trHeight w:val="300"/>
        </w:trPr>
        <w:tc>
          <w:tcPr>
            <w:tcW w:w="0" w:type="auto"/>
            <w:tcBorders>
              <w:top w:val="single" w:color="FFC000" w:sz="4" w:space="0"/>
              <w:left w:val="single" w:color="FFD966" w:sz="8" w:space="0"/>
              <w:bottom w:val="single" w:color="FFD966" w:sz="8" w:space="0"/>
              <w:right w:val="single" w:color="FFD966" w:sz="8" w:space="0"/>
            </w:tcBorders>
            <w:shd w:val="clear" w:color="auto" w:fill="auto"/>
            <w:noWrap/>
            <w:vAlign w:val="center"/>
            <w:hideMark/>
          </w:tcPr>
          <w:p w:rsidRPr="004C2EA5" w:rsidR="004C2EA5" w:rsidP="004C2EA5" w:rsidRDefault="004C2EA5" w14:paraId="7B8501B9"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20</w:t>
            </w:r>
          </w:p>
        </w:tc>
        <w:tc>
          <w:tcPr>
            <w:tcW w:w="0" w:type="auto"/>
            <w:tcBorders>
              <w:top w:val="single" w:color="FFC000" w:sz="4" w:space="0"/>
              <w:left w:val="nil"/>
              <w:bottom w:val="single" w:color="FFD966" w:sz="8" w:space="0"/>
              <w:right w:val="single" w:color="FFD966" w:sz="8" w:space="0"/>
            </w:tcBorders>
            <w:shd w:val="clear" w:color="auto" w:fill="auto"/>
            <w:vAlign w:val="center"/>
            <w:hideMark/>
          </w:tcPr>
          <w:p w:rsidRPr="004C2EA5" w:rsidR="004C2EA5" w:rsidP="004C2EA5" w:rsidRDefault="004C2EA5" w14:paraId="38A018F5" w14:textId="77777777">
            <w:pPr>
              <w:rPr>
                <w:rFonts w:ascii="Calibri" w:hAnsi="Calibri" w:cs="Calibri"/>
                <w:color w:val="000000"/>
                <w:sz w:val="22"/>
                <w:szCs w:val="22"/>
              </w:rPr>
            </w:pPr>
            <w:r w:rsidRPr="004C2EA5">
              <w:rPr>
                <w:rFonts w:ascii="Calibri" w:hAnsi="Calibri" w:cs="Calibri"/>
                <w:color w:val="000000"/>
                <w:sz w:val="22"/>
                <w:szCs w:val="22"/>
              </w:rPr>
              <w:t>Technická pomoc z iniciatívy členských štátov</w:t>
            </w:r>
          </w:p>
        </w:tc>
        <w:tc>
          <w:tcPr>
            <w:tcW w:w="0" w:type="auto"/>
            <w:tcBorders>
              <w:top w:val="single" w:color="FFC000" w:sz="4" w:space="0"/>
              <w:left w:val="nil"/>
              <w:bottom w:val="single" w:color="FFD966" w:sz="8" w:space="0"/>
              <w:right w:val="single" w:color="FFD966" w:sz="8" w:space="0"/>
            </w:tcBorders>
            <w:shd w:val="clear" w:color="auto" w:fill="auto"/>
            <w:noWrap/>
            <w:vAlign w:val="center"/>
            <w:hideMark/>
          </w:tcPr>
          <w:p w:rsidRPr="004C2EA5" w:rsidR="004C2EA5" w:rsidP="004C2EA5" w:rsidRDefault="004C2EA5" w14:paraId="70EA477E" w14:textId="77777777">
            <w:pPr>
              <w:jc w:val="right"/>
              <w:rPr>
                <w:rFonts w:ascii="Calibri" w:hAnsi="Calibri" w:cs="Calibri"/>
                <w:color w:val="000000"/>
                <w:sz w:val="22"/>
                <w:szCs w:val="22"/>
              </w:rPr>
            </w:pPr>
            <w:r w:rsidRPr="004C2EA5">
              <w:rPr>
                <w:rFonts w:ascii="Calibri" w:hAnsi="Calibri" w:cs="Calibri"/>
                <w:color w:val="000000"/>
                <w:sz w:val="22"/>
                <w:szCs w:val="22"/>
              </w:rPr>
              <w:t>-</w:t>
            </w:r>
          </w:p>
        </w:tc>
      </w:tr>
      <w:tr w:rsidRPr="004C2EA5" w:rsidR="004C2EA5" w:rsidTr="004C2EA5" w14:paraId="375F50A9" w14:textId="77777777">
        <w:trPr>
          <w:trHeight w:val="300"/>
        </w:trPr>
        <w:tc>
          <w:tcPr>
            <w:tcW w:w="0" w:type="auto"/>
            <w:tcBorders>
              <w:top w:val="single" w:color="FFD966" w:sz="8" w:space="0"/>
              <w:left w:val="single" w:color="FFD966" w:sz="8" w:space="0"/>
              <w:bottom w:val="nil"/>
              <w:right w:val="nil"/>
            </w:tcBorders>
            <w:shd w:val="clear" w:color="000000" w:fill="FFC000"/>
            <w:noWrap/>
            <w:vAlign w:val="center"/>
            <w:hideMark/>
          </w:tcPr>
          <w:p w:rsidRPr="004C2EA5" w:rsidR="004C2EA5" w:rsidP="004C2EA5" w:rsidRDefault="004C2EA5" w14:paraId="45C3C470" w14:textId="77777777">
            <w:pPr>
              <w:jc w:val="center"/>
              <w:rPr>
                <w:rFonts w:ascii="Calibri" w:hAnsi="Calibri" w:cs="Calibri"/>
                <w:b/>
                <w:bCs/>
                <w:color w:val="000000"/>
                <w:sz w:val="22"/>
                <w:szCs w:val="22"/>
              </w:rPr>
            </w:pPr>
            <w:r w:rsidRPr="004C2EA5">
              <w:rPr>
                <w:rFonts w:ascii="Calibri" w:hAnsi="Calibri" w:cs="Calibri"/>
                <w:b/>
                <w:bCs/>
                <w:color w:val="000000"/>
                <w:sz w:val="22"/>
                <w:szCs w:val="22"/>
              </w:rPr>
              <w:t>Spolu</w:t>
            </w:r>
          </w:p>
        </w:tc>
        <w:tc>
          <w:tcPr>
            <w:tcW w:w="0" w:type="auto"/>
            <w:tcBorders>
              <w:top w:val="single" w:color="FFD966" w:sz="8" w:space="0"/>
              <w:left w:val="nil"/>
              <w:bottom w:val="nil"/>
              <w:right w:val="single" w:color="FFD966" w:sz="8" w:space="0"/>
            </w:tcBorders>
            <w:shd w:val="clear" w:color="000000" w:fill="FFC000"/>
            <w:noWrap/>
            <w:vAlign w:val="center"/>
            <w:hideMark/>
          </w:tcPr>
          <w:p w:rsidRPr="004C2EA5" w:rsidR="004C2EA5" w:rsidP="004C2EA5" w:rsidRDefault="004C2EA5" w14:paraId="0253C42C" w14:textId="77777777">
            <w:pPr>
              <w:jc w:val="both"/>
              <w:rPr>
                <w:rFonts w:ascii="Calibri" w:hAnsi="Calibri" w:cs="Calibri"/>
                <w:b/>
                <w:bCs/>
                <w:color w:val="000000"/>
                <w:sz w:val="22"/>
                <w:szCs w:val="22"/>
              </w:rPr>
            </w:pPr>
            <w:r w:rsidRPr="004C2EA5">
              <w:rPr>
                <w:rFonts w:ascii="Calibri" w:hAnsi="Calibri" w:cs="Calibri"/>
                <w:b/>
                <w:bCs/>
                <w:color w:val="000000"/>
                <w:sz w:val="22"/>
                <w:szCs w:val="22"/>
              </w:rPr>
              <w:t> </w:t>
            </w:r>
          </w:p>
        </w:tc>
        <w:tc>
          <w:tcPr>
            <w:tcW w:w="0" w:type="auto"/>
            <w:tcBorders>
              <w:top w:val="single" w:color="FFC000" w:sz="4" w:space="0"/>
              <w:left w:val="nil"/>
              <w:bottom w:val="nil"/>
              <w:right w:val="single" w:color="FFD966" w:sz="8" w:space="0"/>
            </w:tcBorders>
            <w:shd w:val="clear" w:color="000000" w:fill="FFC000"/>
            <w:noWrap/>
            <w:vAlign w:val="center"/>
            <w:hideMark/>
          </w:tcPr>
          <w:p w:rsidRPr="004C2EA5" w:rsidR="004C2EA5" w:rsidP="004C2EA5" w:rsidRDefault="004C2EA5" w14:paraId="62998A66" w14:textId="77777777">
            <w:pPr>
              <w:jc w:val="right"/>
              <w:rPr>
                <w:rFonts w:ascii="Calibri" w:hAnsi="Calibri" w:cs="Calibri"/>
                <w:b/>
                <w:bCs/>
                <w:color w:val="000000"/>
                <w:sz w:val="22"/>
                <w:szCs w:val="22"/>
              </w:rPr>
            </w:pPr>
            <w:r w:rsidRPr="004C2EA5">
              <w:rPr>
                <w:rFonts w:ascii="Calibri" w:hAnsi="Calibri" w:cs="Calibri"/>
                <w:b/>
                <w:bCs/>
                <w:color w:val="000000"/>
                <w:sz w:val="22"/>
                <w:szCs w:val="22"/>
              </w:rPr>
              <w:t>35 432 740,00</w:t>
            </w:r>
          </w:p>
        </w:tc>
      </w:tr>
    </w:tbl>
    <w:p w:rsidRPr="002100B8" w:rsidR="00BF3358" w:rsidP="002F2D67" w:rsidRDefault="00BF3358" w14:paraId="3F91CA1A" w14:textId="7507DFA3">
      <w:pPr>
        <w:keepNext/>
        <w:spacing w:before="70" w:line="276" w:lineRule="auto"/>
        <w:rPr>
          <w:rFonts w:asciiTheme="minorHAnsi" w:hAnsiTheme="minorHAnsi" w:cstheme="minorHAnsi"/>
          <w:i/>
          <w:iCs/>
          <w:color w:val="44546A" w:themeColor="text2"/>
          <w:sz w:val="22"/>
          <w:szCs w:val="22"/>
        </w:rPr>
      </w:pPr>
      <w:r w:rsidRPr="002100B8">
        <w:rPr>
          <w:rFonts w:asciiTheme="minorHAnsi" w:hAnsiTheme="minorHAnsi" w:cstheme="minorHAnsi"/>
          <w:i/>
          <w:iCs/>
          <w:color w:val="44546A" w:themeColor="text2"/>
          <w:sz w:val="22"/>
          <w:szCs w:val="22"/>
        </w:rPr>
        <w:t>Zdroj: PRV SR 2014 – 202</w:t>
      </w:r>
      <w:r w:rsidRPr="002100B8" w:rsidR="005072BB">
        <w:rPr>
          <w:rFonts w:asciiTheme="minorHAnsi" w:hAnsiTheme="minorHAnsi" w:cstheme="minorHAnsi"/>
          <w:i/>
          <w:iCs/>
          <w:color w:val="44546A" w:themeColor="text2"/>
          <w:sz w:val="22"/>
          <w:szCs w:val="22"/>
        </w:rPr>
        <w:t>0</w:t>
      </w:r>
    </w:p>
    <w:p w:rsidRPr="002100B8" w:rsidR="004B6D9F" w:rsidP="002F2D67" w:rsidRDefault="00A73833" w14:paraId="05F99E5D" w14:textId="6E4F240D">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color w:val="000000" w:themeColor="text1"/>
          <w:sz w:val="22"/>
          <w:szCs w:val="22"/>
        </w:rPr>
        <w:t>Do 31.</w:t>
      </w:r>
      <w:r w:rsidRPr="002100B8" w:rsidR="00BB773C">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12.</w:t>
      </w:r>
      <w:r w:rsidRPr="002100B8" w:rsidR="00BB773C">
        <w:rPr>
          <w:rFonts w:asciiTheme="minorHAnsi" w:hAnsiTheme="minorHAnsi" w:cstheme="minorHAnsi"/>
          <w:color w:val="000000" w:themeColor="text1"/>
          <w:sz w:val="22"/>
          <w:szCs w:val="22"/>
        </w:rPr>
        <w:t xml:space="preserve"> </w:t>
      </w:r>
      <w:r w:rsidRPr="002100B8">
        <w:rPr>
          <w:rFonts w:asciiTheme="minorHAnsi" w:hAnsiTheme="minorHAnsi" w:cstheme="minorHAnsi"/>
          <w:color w:val="000000" w:themeColor="text1"/>
          <w:sz w:val="22"/>
          <w:szCs w:val="22"/>
        </w:rPr>
        <w:t>20</w:t>
      </w:r>
      <w:r w:rsidRPr="002100B8" w:rsidR="00F65EF3">
        <w:rPr>
          <w:rFonts w:asciiTheme="minorHAnsi" w:hAnsiTheme="minorHAnsi" w:cstheme="minorHAnsi"/>
          <w:color w:val="000000" w:themeColor="text1"/>
          <w:sz w:val="22"/>
          <w:szCs w:val="22"/>
        </w:rPr>
        <w:t>20</w:t>
      </w:r>
      <w:r w:rsidRPr="002100B8">
        <w:rPr>
          <w:rFonts w:asciiTheme="minorHAnsi" w:hAnsiTheme="minorHAnsi" w:cstheme="minorHAnsi"/>
          <w:color w:val="000000" w:themeColor="text1"/>
          <w:sz w:val="22"/>
          <w:szCs w:val="22"/>
        </w:rPr>
        <w:t xml:space="preserve"> bolo v rámci </w:t>
      </w:r>
      <w:r w:rsidRPr="002100B8" w:rsidR="00EB4FB3">
        <w:rPr>
          <w:rFonts w:asciiTheme="minorHAnsi" w:hAnsiTheme="minorHAnsi" w:cstheme="minorHAnsi"/>
          <w:color w:val="000000" w:themeColor="text1"/>
          <w:sz w:val="22"/>
          <w:szCs w:val="22"/>
        </w:rPr>
        <w:t>BK</w:t>
      </w:r>
      <w:r w:rsidRPr="002100B8">
        <w:rPr>
          <w:rFonts w:asciiTheme="minorHAnsi" w:hAnsiTheme="minorHAnsi" w:cstheme="minorHAnsi"/>
          <w:color w:val="000000" w:themeColor="text1"/>
          <w:sz w:val="22"/>
          <w:szCs w:val="22"/>
        </w:rPr>
        <w:t xml:space="preserve"> evidovaných</w:t>
      </w:r>
      <w:r w:rsidRPr="002100B8" w:rsidR="00300C78">
        <w:rPr>
          <w:rFonts w:asciiTheme="minorHAnsi" w:hAnsiTheme="minorHAnsi" w:cstheme="minorHAnsi"/>
          <w:color w:val="000000" w:themeColor="text1"/>
          <w:sz w:val="22"/>
          <w:szCs w:val="22"/>
        </w:rPr>
        <w:t xml:space="preserve"> </w:t>
      </w:r>
      <w:r w:rsidRPr="002100B8" w:rsidR="00300C78">
        <w:rPr>
          <w:rFonts w:asciiTheme="minorHAnsi" w:hAnsiTheme="minorHAnsi" w:cstheme="minorHAnsi"/>
          <w:b/>
          <w:bCs/>
          <w:color w:val="000000" w:themeColor="text1"/>
          <w:sz w:val="22"/>
          <w:szCs w:val="22"/>
        </w:rPr>
        <w:t>297</w:t>
      </w:r>
      <w:r w:rsidRPr="002100B8">
        <w:rPr>
          <w:rFonts w:asciiTheme="minorHAnsi" w:hAnsiTheme="minorHAnsi" w:cstheme="minorHAnsi"/>
          <w:b/>
          <w:bCs/>
          <w:color w:val="000000" w:themeColor="text1"/>
          <w:sz w:val="22"/>
          <w:szCs w:val="22"/>
        </w:rPr>
        <w:t xml:space="preserve"> žiadostí</w:t>
      </w:r>
      <w:r w:rsidRPr="002100B8">
        <w:rPr>
          <w:rFonts w:asciiTheme="minorHAnsi" w:hAnsiTheme="minorHAnsi" w:cstheme="minorHAnsi"/>
          <w:color w:val="000000" w:themeColor="text1"/>
          <w:sz w:val="22"/>
          <w:szCs w:val="22"/>
        </w:rPr>
        <w:t xml:space="preserve"> o nenávratný finančný príspevok na projekty v celkovej výške</w:t>
      </w:r>
      <w:r w:rsidRPr="002100B8" w:rsidR="00094A99">
        <w:rPr>
          <w:rFonts w:asciiTheme="minorHAnsi" w:hAnsiTheme="minorHAnsi" w:cstheme="minorHAnsi"/>
          <w:color w:val="000000" w:themeColor="text1"/>
          <w:sz w:val="22"/>
          <w:szCs w:val="22"/>
        </w:rPr>
        <w:t xml:space="preserve"> </w:t>
      </w:r>
      <w:r w:rsidRPr="002100B8" w:rsidR="00053BC6">
        <w:rPr>
          <w:rFonts w:asciiTheme="minorHAnsi" w:hAnsiTheme="minorHAnsi" w:cstheme="minorHAnsi"/>
          <w:color w:val="000000" w:themeColor="text1"/>
          <w:sz w:val="22"/>
          <w:szCs w:val="22"/>
        </w:rPr>
        <w:t xml:space="preserve">71 198 057 </w:t>
      </w:r>
      <w:r w:rsidRPr="002100B8">
        <w:rPr>
          <w:rFonts w:asciiTheme="minorHAnsi" w:hAnsiTheme="minorHAnsi" w:cstheme="minorHAnsi"/>
          <w:color w:val="000000" w:themeColor="text1"/>
          <w:sz w:val="22"/>
          <w:szCs w:val="22"/>
        </w:rPr>
        <w:t>EUR. Žiadaná suma na spomínané projekty predstavovala</w:t>
      </w:r>
      <w:r w:rsidRPr="002100B8" w:rsidR="00053BC6">
        <w:rPr>
          <w:rFonts w:asciiTheme="minorHAnsi" w:hAnsiTheme="minorHAnsi" w:cstheme="minorHAnsi"/>
          <w:color w:val="000000" w:themeColor="text1"/>
          <w:sz w:val="22"/>
          <w:szCs w:val="22"/>
        </w:rPr>
        <w:t xml:space="preserve"> </w:t>
      </w:r>
      <w:r w:rsidRPr="002100B8" w:rsidR="00053BC6">
        <w:rPr>
          <w:rFonts w:asciiTheme="minorHAnsi" w:hAnsiTheme="minorHAnsi" w:cstheme="minorHAnsi"/>
          <w:b/>
          <w:bCs/>
          <w:color w:val="000000" w:themeColor="text1"/>
          <w:sz w:val="22"/>
          <w:szCs w:val="22"/>
        </w:rPr>
        <w:t>40 068</w:t>
      </w:r>
      <w:r w:rsidRPr="002100B8" w:rsidR="004F5ABE">
        <w:rPr>
          <w:rFonts w:asciiTheme="minorHAnsi" w:hAnsiTheme="minorHAnsi" w:cstheme="minorHAnsi"/>
          <w:b/>
          <w:bCs/>
          <w:color w:val="000000" w:themeColor="text1"/>
          <w:sz w:val="22"/>
          <w:szCs w:val="22"/>
        </w:rPr>
        <w:t> </w:t>
      </w:r>
      <w:r w:rsidRPr="002100B8" w:rsidR="00053BC6">
        <w:rPr>
          <w:rFonts w:asciiTheme="minorHAnsi" w:hAnsiTheme="minorHAnsi" w:cstheme="minorHAnsi"/>
          <w:b/>
          <w:bCs/>
          <w:color w:val="000000" w:themeColor="text1"/>
          <w:sz w:val="22"/>
          <w:szCs w:val="22"/>
        </w:rPr>
        <w:t>573</w:t>
      </w:r>
      <w:r w:rsidRPr="002100B8" w:rsidR="004F5ABE">
        <w:rPr>
          <w:rFonts w:asciiTheme="minorHAnsi" w:hAnsiTheme="minorHAnsi" w:cstheme="minorHAnsi"/>
          <w:b/>
          <w:bCs/>
          <w:color w:val="000000" w:themeColor="text1"/>
          <w:sz w:val="22"/>
          <w:szCs w:val="22"/>
        </w:rPr>
        <w:t xml:space="preserve"> EUR</w:t>
      </w:r>
      <w:r w:rsidRPr="002100B8" w:rsidR="004B6D9F">
        <w:rPr>
          <w:rFonts w:asciiTheme="minorHAnsi" w:hAnsiTheme="minorHAnsi" w:cstheme="minorHAnsi"/>
          <w:color w:val="000000" w:themeColor="text1"/>
          <w:sz w:val="22"/>
          <w:szCs w:val="22"/>
        </w:rPr>
        <w:t>.</w:t>
      </w:r>
      <w:r w:rsidRPr="002100B8">
        <w:rPr>
          <w:rFonts w:asciiTheme="minorHAnsi" w:hAnsiTheme="minorHAnsi" w:cstheme="minorHAnsi"/>
          <w:color w:val="000000" w:themeColor="text1"/>
          <w:sz w:val="22"/>
          <w:szCs w:val="22"/>
        </w:rPr>
        <w:t xml:space="preserve"> Sumárny prehľad</w:t>
      </w:r>
      <w:r w:rsidRPr="002100B8" w:rsidR="00651E4D">
        <w:rPr>
          <w:rFonts w:asciiTheme="minorHAnsi" w:hAnsiTheme="minorHAnsi" w:cstheme="minorHAnsi"/>
          <w:color w:val="000000" w:themeColor="text1"/>
          <w:sz w:val="22"/>
          <w:szCs w:val="22"/>
        </w:rPr>
        <w:t xml:space="preserve"> prijatých</w:t>
      </w:r>
      <w:r w:rsidRPr="002100B8">
        <w:rPr>
          <w:rFonts w:asciiTheme="minorHAnsi" w:hAnsiTheme="minorHAnsi" w:cstheme="minorHAnsi"/>
          <w:color w:val="000000" w:themeColor="text1"/>
          <w:sz w:val="22"/>
          <w:szCs w:val="22"/>
        </w:rPr>
        <w:t xml:space="preserve"> žiadostí v rámci projektových opatrení PRV SR 2014 – 2020 za </w:t>
      </w:r>
      <w:r w:rsidRPr="002100B8" w:rsidR="00EB4FB3">
        <w:rPr>
          <w:rFonts w:asciiTheme="minorHAnsi" w:hAnsiTheme="minorHAnsi" w:cstheme="minorHAnsi"/>
          <w:color w:val="000000" w:themeColor="text1"/>
          <w:sz w:val="22"/>
          <w:szCs w:val="22"/>
        </w:rPr>
        <w:t xml:space="preserve">BK </w:t>
      </w:r>
      <w:r w:rsidRPr="002100B8">
        <w:rPr>
          <w:rFonts w:asciiTheme="minorHAnsi" w:hAnsiTheme="minorHAnsi" w:cstheme="minorHAnsi"/>
          <w:color w:val="000000" w:themeColor="text1"/>
          <w:sz w:val="22"/>
          <w:szCs w:val="22"/>
        </w:rPr>
        <w:t>je nasledovný:</w:t>
      </w:r>
      <w:r w:rsidRPr="002100B8" w:rsidR="005B2B81">
        <w:rPr>
          <w:rFonts w:asciiTheme="minorHAnsi" w:hAnsiTheme="minorHAnsi" w:cstheme="minorHAnsi"/>
          <w:color w:val="000000" w:themeColor="text1"/>
          <w:sz w:val="22"/>
          <w:szCs w:val="22"/>
        </w:rPr>
        <w:t xml:space="preserve"> 1 žiadosť bola podaná v rámci Opatrenia 1 </w:t>
      </w:r>
      <w:r w:rsidRPr="002100B8" w:rsidR="00633FCB">
        <w:rPr>
          <w:rFonts w:asciiTheme="minorHAnsi" w:hAnsiTheme="minorHAnsi" w:cstheme="minorHAnsi"/>
          <w:color w:val="000000" w:themeColor="text1"/>
          <w:sz w:val="22"/>
          <w:szCs w:val="22"/>
        </w:rPr>
        <w:t>Prenos znalostí a informačné akcie, 4 žiadosti boli podané v rámci Opatrenia 2 Poradenské služby, služby pomoci pri riadení poľnohospodárskych podnikov a výpomoci pre poľnohospodárske podniky,</w:t>
      </w:r>
      <w:r w:rsidRPr="002100B8">
        <w:rPr>
          <w:rFonts w:asciiTheme="minorHAnsi" w:hAnsiTheme="minorHAnsi" w:cstheme="minorHAnsi"/>
          <w:color w:val="000000" w:themeColor="text1"/>
          <w:sz w:val="22"/>
          <w:szCs w:val="22"/>
        </w:rPr>
        <w:t xml:space="preserve"> </w:t>
      </w:r>
      <w:r w:rsidRPr="002100B8" w:rsidR="00633FCB">
        <w:rPr>
          <w:rFonts w:asciiTheme="minorHAnsi" w:hAnsiTheme="minorHAnsi" w:cstheme="minorHAnsi"/>
          <w:color w:val="000000" w:themeColor="text1"/>
          <w:sz w:val="22"/>
          <w:szCs w:val="22"/>
        </w:rPr>
        <w:t>103</w:t>
      </w:r>
      <w:r w:rsidRPr="002100B8">
        <w:rPr>
          <w:rFonts w:asciiTheme="minorHAnsi" w:hAnsiTheme="minorHAnsi" w:cstheme="minorHAnsi"/>
          <w:color w:val="000000" w:themeColor="text1"/>
          <w:sz w:val="22"/>
          <w:szCs w:val="22"/>
        </w:rPr>
        <w:t xml:space="preserve"> žiadostí bolo podaných v rámci Opatrenia 4 Investície do hmotného majetku; 5</w:t>
      </w:r>
      <w:r w:rsidRPr="002100B8" w:rsidR="00A31CE4">
        <w:rPr>
          <w:rFonts w:asciiTheme="minorHAnsi" w:hAnsiTheme="minorHAnsi" w:cstheme="minorHAnsi"/>
          <w:color w:val="000000" w:themeColor="text1"/>
          <w:sz w:val="22"/>
          <w:szCs w:val="22"/>
        </w:rPr>
        <w:t>4</w:t>
      </w:r>
      <w:r w:rsidRPr="002100B8">
        <w:rPr>
          <w:rFonts w:asciiTheme="minorHAnsi" w:hAnsiTheme="minorHAnsi" w:cstheme="minorHAnsi"/>
          <w:color w:val="000000" w:themeColor="text1"/>
          <w:sz w:val="22"/>
          <w:szCs w:val="22"/>
        </w:rPr>
        <w:t xml:space="preserve"> žiadostí bolo podaných v rámci Opatrenia 6 Rozvoj poľnohospodárskych podnikov a podnikateľskej činnosti, 1</w:t>
      </w:r>
      <w:r w:rsidRPr="002100B8" w:rsidR="00A31CE4">
        <w:rPr>
          <w:rFonts w:asciiTheme="minorHAnsi" w:hAnsiTheme="minorHAnsi" w:cstheme="minorHAnsi"/>
          <w:color w:val="000000" w:themeColor="text1"/>
          <w:sz w:val="22"/>
          <w:szCs w:val="22"/>
        </w:rPr>
        <w:t>9</w:t>
      </w:r>
      <w:r w:rsidRPr="002100B8">
        <w:rPr>
          <w:rFonts w:asciiTheme="minorHAnsi" w:hAnsiTheme="minorHAnsi" w:cstheme="minorHAnsi"/>
          <w:color w:val="000000" w:themeColor="text1"/>
          <w:sz w:val="22"/>
          <w:szCs w:val="22"/>
        </w:rPr>
        <w:t xml:space="preserve"> žiadostí v rámci Opatrenia 7 Základné služby a obnova dedín, 4 žiadosti v rámci Opatrenia 8 Investície do rozvoja lesných oblastí a zlepšenia životaschopnosti lesov</w:t>
      </w:r>
      <w:r w:rsidRPr="002100B8" w:rsidR="00A31CE4">
        <w:rPr>
          <w:rFonts w:asciiTheme="minorHAnsi" w:hAnsiTheme="minorHAnsi" w:cstheme="minorHAnsi"/>
          <w:color w:val="000000" w:themeColor="text1"/>
          <w:sz w:val="22"/>
          <w:szCs w:val="22"/>
        </w:rPr>
        <w:t xml:space="preserve">, </w:t>
      </w:r>
      <w:r w:rsidRPr="002100B8" w:rsidR="008902D9">
        <w:rPr>
          <w:rFonts w:asciiTheme="minorHAnsi" w:hAnsiTheme="minorHAnsi" w:cstheme="minorHAnsi"/>
          <w:color w:val="000000" w:themeColor="text1"/>
          <w:sz w:val="22"/>
          <w:szCs w:val="22"/>
        </w:rPr>
        <w:t>8</w:t>
      </w:r>
      <w:r w:rsidRPr="002100B8">
        <w:rPr>
          <w:rFonts w:asciiTheme="minorHAnsi" w:hAnsiTheme="minorHAnsi" w:cstheme="minorHAnsi"/>
          <w:color w:val="000000" w:themeColor="text1"/>
          <w:sz w:val="22"/>
          <w:szCs w:val="22"/>
        </w:rPr>
        <w:t xml:space="preserve"> žiadostí v rámci Opatrenia 1</w:t>
      </w:r>
      <w:r w:rsidRPr="002100B8" w:rsidR="008902D9">
        <w:rPr>
          <w:rFonts w:asciiTheme="minorHAnsi" w:hAnsiTheme="minorHAnsi" w:cstheme="minorHAnsi"/>
          <w:color w:val="000000" w:themeColor="text1"/>
          <w:sz w:val="22"/>
          <w:szCs w:val="22"/>
        </w:rPr>
        <w:t xml:space="preserve">6 Spolupráca, 46 žiadostí v rámci Opatrenia 19 </w:t>
      </w:r>
      <w:r w:rsidRPr="002100B8">
        <w:rPr>
          <w:rFonts w:asciiTheme="minorHAnsi" w:hAnsiTheme="minorHAnsi" w:cstheme="minorHAnsi"/>
          <w:color w:val="000000" w:themeColor="text1"/>
          <w:sz w:val="22"/>
          <w:szCs w:val="22"/>
        </w:rPr>
        <w:t>Podpora na miestny rozvoj v rámci iniciatívy LEADER</w:t>
      </w:r>
      <w:r w:rsidRPr="002100B8" w:rsidR="008902D9">
        <w:rPr>
          <w:rFonts w:asciiTheme="minorHAnsi" w:hAnsiTheme="minorHAnsi" w:cstheme="minorHAnsi"/>
          <w:color w:val="000000" w:themeColor="text1"/>
          <w:sz w:val="22"/>
          <w:szCs w:val="22"/>
        </w:rPr>
        <w:t xml:space="preserve"> a 40 žiadostí bolo podaných v rámci Opatrenia 21</w:t>
      </w:r>
      <w:r w:rsidRPr="002100B8" w:rsidR="00811CF0">
        <w:rPr>
          <w:rFonts w:asciiTheme="minorHAnsi" w:hAnsiTheme="minorHAnsi" w:cstheme="minorHAnsi"/>
          <w:color w:val="000000"/>
          <w:sz w:val="22"/>
          <w:szCs w:val="22"/>
        </w:rPr>
        <w:t xml:space="preserve">. </w:t>
      </w:r>
      <w:r w:rsidRPr="002100B8">
        <w:rPr>
          <w:rFonts w:asciiTheme="minorHAnsi" w:hAnsiTheme="minorHAnsi" w:cstheme="minorHAnsi"/>
          <w:color w:val="000000" w:themeColor="text1"/>
          <w:sz w:val="22"/>
          <w:szCs w:val="22"/>
        </w:rPr>
        <w:t>Schvaľovacími procesmi úspešne prešlo</w:t>
      </w:r>
      <w:r w:rsidRPr="002100B8" w:rsidR="00C034C8">
        <w:rPr>
          <w:rFonts w:asciiTheme="minorHAnsi" w:hAnsiTheme="minorHAnsi" w:cstheme="minorHAnsi"/>
          <w:color w:val="000000" w:themeColor="text1"/>
          <w:sz w:val="22"/>
          <w:szCs w:val="22"/>
        </w:rPr>
        <w:t xml:space="preserve"> </w:t>
      </w:r>
      <w:r w:rsidRPr="002100B8" w:rsidR="00353BB9">
        <w:rPr>
          <w:rFonts w:asciiTheme="minorHAnsi" w:hAnsiTheme="minorHAnsi" w:cstheme="minorHAnsi"/>
          <w:color w:val="000000" w:themeColor="text1"/>
          <w:sz w:val="22"/>
          <w:szCs w:val="22"/>
        </w:rPr>
        <w:t>119</w:t>
      </w:r>
      <w:r w:rsidRPr="002100B8" w:rsidR="00C034C8">
        <w:rPr>
          <w:rFonts w:asciiTheme="minorHAnsi" w:hAnsiTheme="minorHAnsi" w:cstheme="minorHAnsi"/>
          <w:color w:val="000000" w:themeColor="text1"/>
          <w:sz w:val="22"/>
          <w:szCs w:val="22"/>
        </w:rPr>
        <w:t xml:space="preserve"> projektov: </w:t>
      </w:r>
      <w:r w:rsidRPr="002100B8">
        <w:rPr>
          <w:rFonts w:asciiTheme="minorHAnsi" w:hAnsiTheme="minorHAnsi" w:cstheme="minorHAnsi"/>
          <w:color w:val="000000" w:themeColor="text1"/>
          <w:sz w:val="22"/>
          <w:szCs w:val="22"/>
        </w:rPr>
        <w:t xml:space="preserve"> </w:t>
      </w:r>
      <w:r w:rsidRPr="002100B8" w:rsidR="00D251B4">
        <w:rPr>
          <w:rFonts w:asciiTheme="minorHAnsi" w:hAnsiTheme="minorHAnsi" w:cstheme="minorHAnsi"/>
          <w:color w:val="000000" w:themeColor="text1"/>
          <w:sz w:val="22"/>
          <w:szCs w:val="22"/>
        </w:rPr>
        <w:t>50</w:t>
      </w:r>
      <w:r w:rsidRPr="002100B8">
        <w:rPr>
          <w:rFonts w:asciiTheme="minorHAnsi" w:hAnsiTheme="minorHAnsi" w:cstheme="minorHAnsi"/>
          <w:color w:val="000000" w:themeColor="text1"/>
          <w:sz w:val="22"/>
          <w:szCs w:val="22"/>
        </w:rPr>
        <w:t xml:space="preserve"> projektov v rámci Opatrenia 4</w:t>
      </w:r>
      <w:r w:rsidRPr="002100B8" w:rsidR="00811CF0">
        <w:rPr>
          <w:rFonts w:asciiTheme="minorHAnsi" w:hAnsiTheme="minorHAnsi" w:cstheme="minorHAnsi"/>
          <w:color w:val="000000" w:themeColor="text1"/>
          <w:sz w:val="22"/>
          <w:szCs w:val="22"/>
        </w:rPr>
        <w:t xml:space="preserve"> Investície do hmotného majetku</w:t>
      </w:r>
      <w:r w:rsidRPr="002100B8" w:rsidR="00C034C8">
        <w:rPr>
          <w:rFonts w:asciiTheme="minorHAnsi" w:hAnsiTheme="minorHAnsi" w:cstheme="minorHAnsi"/>
          <w:color w:val="000000" w:themeColor="text1"/>
          <w:sz w:val="22"/>
          <w:szCs w:val="22"/>
        </w:rPr>
        <w:t>;</w:t>
      </w:r>
      <w:r w:rsidRPr="002100B8">
        <w:rPr>
          <w:rFonts w:asciiTheme="minorHAnsi" w:hAnsiTheme="minorHAnsi" w:cstheme="minorHAnsi"/>
          <w:color w:val="000000" w:themeColor="text1"/>
          <w:sz w:val="22"/>
          <w:szCs w:val="22"/>
        </w:rPr>
        <w:t xml:space="preserve"> 2</w:t>
      </w:r>
      <w:r w:rsidRPr="002100B8" w:rsidR="00D251B4">
        <w:rPr>
          <w:rFonts w:asciiTheme="minorHAnsi" w:hAnsiTheme="minorHAnsi" w:cstheme="minorHAnsi"/>
          <w:color w:val="000000" w:themeColor="text1"/>
          <w:sz w:val="22"/>
          <w:szCs w:val="22"/>
        </w:rPr>
        <w:t>4</w:t>
      </w:r>
      <w:r w:rsidRPr="002100B8">
        <w:rPr>
          <w:rFonts w:asciiTheme="minorHAnsi" w:hAnsiTheme="minorHAnsi" w:cstheme="minorHAnsi"/>
          <w:color w:val="000000" w:themeColor="text1"/>
          <w:sz w:val="22"/>
          <w:szCs w:val="22"/>
        </w:rPr>
        <w:t xml:space="preserve"> projektov z Opatrenia 6</w:t>
      </w:r>
      <w:r w:rsidRPr="002100B8" w:rsidR="00811CF0">
        <w:rPr>
          <w:rFonts w:asciiTheme="minorHAnsi" w:hAnsiTheme="minorHAnsi" w:cstheme="minorHAnsi"/>
          <w:color w:val="000000" w:themeColor="text1"/>
          <w:sz w:val="22"/>
          <w:szCs w:val="22"/>
        </w:rPr>
        <w:t xml:space="preserve"> Rozvoj poľnohospodárskych podnikov a podnikateľskej činnosti</w:t>
      </w:r>
      <w:r w:rsidRPr="002100B8" w:rsidR="00C034C8">
        <w:rPr>
          <w:rFonts w:asciiTheme="minorHAnsi" w:hAnsiTheme="minorHAnsi" w:cstheme="minorHAnsi"/>
          <w:color w:val="000000" w:themeColor="text1"/>
          <w:sz w:val="22"/>
          <w:szCs w:val="22"/>
        </w:rPr>
        <w:t>;</w:t>
      </w:r>
      <w:r w:rsidRPr="002100B8">
        <w:rPr>
          <w:rFonts w:asciiTheme="minorHAnsi" w:hAnsiTheme="minorHAnsi" w:cstheme="minorHAnsi"/>
          <w:color w:val="000000" w:themeColor="text1"/>
          <w:sz w:val="22"/>
          <w:szCs w:val="22"/>
        </w:rPr>
        <w:t xml:space="preserve"> </w:t>
      </w:r>
      <w:r w:rsidRPr="002100B8" w:rsidR="00D251B4">
        <w:rPr>
          <w:rFonts w:asciiTheme="minorHAnsi" w:hAnsiTheme="minorHAnsi" w:cstheme="minorHAnsi"/>
          <w:color w:val="000000" w:themeColor="text1"/>
          <w:sz w:val="22"/>
          <w:szCs w:val="22"/>
        </w:rPr>
        <w:t>9</w:t>
      </w:r>
      <w:r w:rsidRPr="002100B8">
        <w:rPr>
          <w:rFonts w:asciiTheme="minorHAnsi" w:hAnsiTheme="minorHAnsi" w:cstheme="minorHAnsi"/>
          <w:color w:val="000000" w:themeColor="text1"/>
          <w:sz w:val="22"/>
          <w:szCs w:val="22"/>
        </w:rPr>
        <w:t xml:space="preserve"> projektov z Opatrenia 7</w:t>
      </w:r>
      <w:r w:rsidRPr="002100B8" w:rsidR="00811CF0">
        <w:rPr>
          <w:rFonts w:asciiTheme="minorHAnsi" w:hAnsiTheme="minorHAnsi" w:cstheme="minorHAnsi"/>
          <w:color w:val="000000" w:themeColor="text1"/>
          <w:sz w:val="22"/>
          <w:szCs w:val="22"/>
        </w:rPr>
        <w:t xml:space="preserve"> Základné služby a obnova dedín</w:t>
      </w:r>
      <w:r w:rsidRPr="002100B8" w:rsidR="00C034C8">
        <w:rPr>
          <w:rFonts w:asciiTheme="minorHAnsi" w:hAnsiTheme="minorHAnsi" w:cstheme="minorHAnsi"/>
          <w:color w:val="000000" w:themeColor="text1"/>
          <w:sz w:val="22"/>
          <w:szCs w:val="22"/>
        </w:rPr>
        <w:t>;</w:t>
      </w:r>
      <w:r w:rsidRPr="002100B8">
        <w:rPr>
          <w:rFonts w:asciiTheme="minorHAnsi" w:hAnsiTheme="minorHAnsi" w:cstheme="minorHAnsi"/>
          <w:color w:val="000000" w:themeColor="text1"/>
          <w:sz w:val="22"/>
          <w:szCs w:val="22"/>
        </w:rPr>
        <w:t xml:space="preserve"> 1 projekt z Opatrenia 8</w:t>
      </w:r>
      <w:r w:rsidRPr="002100B8" w:rsidR="00811CF0">
        <w:rPr>
          <w:rFonts w:asciiTheme="minorHAnsi" w:hAnsiTheme="minorHAnsi" w:cstheme="minorHAnsi"/>
          <w:color w:val="000000" w:themeColor="text1"/>
          <w:sz w:val="22"/>
          <w:szCs w:val="22"/>
        </w:rPr>
        <w:t xml:space="preserve"> Investície do rozvoja lesných oblastí</w:t>
      </w:r>
      <w:r w:rsidRPr="002100B8" w:rsidR="00A25680">
        <w:rPr>
          <w:rFonts w:asciiTheme="minorHAnsi" w:hAnsiTheme="minorHAnsi" w:cstheme="minorHAnsi"/>
          <w:color w:val="000000" w:themeColor="text1"/>
          <w:sz w:val="22"/>
          <w:szCs w:val="22"/>
        </w:rPr>
        <w:t>, 1 žiadosť v rámci Opatrenia 16 Spolupráca, 8 žiadostí v rámci Opatrenia 19 Podpora na miestny rozvoj v rámci iniciatívy LEADER a </w:t>
      </w:r>
      <w:r w:rsidRPr="002100B8" w:rsidR="00C32624">
        <w:rPr>
          <w:rFonts w:asciiTheme="minorHAnsi" w:hAnsiTheme="minorHAnsi" w:cstheme="minorHAnsi"/>
          <w:color w:val="000000" w:themeColor="text1"/>
          <w:sz w:val="22"/>
          <w:szCs w:val="22"/>
        </w:rPr>
        <w:t>26</w:t>
      </w:r>
      <w:r w:rsidRPr="002100B8" w:rsidR="00A25680">
        <w:rPr>
          <w:rFonts w:asciiTheme="minorHAnsi" w:hAnsiTheme="minorHAnsi" w:cstheme="minorHAnsi"/>
          <w:color w:val="000000" w:themeColor="text1"/>
          <w:sz w:val="22"/>
          <w:szCs w:val="22"/>
        </w:rPr>
        <w:t xml:space="preserve"> žiadostí bolo podaných v rámci Opatrenia 21</w:t>
      </w:r>
      <w:r w:rsidRPr="002100B8" w:rsidR="00A25680">
        <w:rPr>
          <w:rFonts w:asciiTheme="minorHAnsi" w:hAnsiTheme="minorHAnsi" w:cstheme="minorHAnsi"/>
          <w:color w:val="000000"/>
          <w:sz w:val="22"/>
          <w:szCs w:val="22"/>
        </w:rPr>
        <w:t>.</w:t>
      </w:r>
      <w:r w:rsidRPr="002100B8" w:rsidR="00811CF0">
        <w:rPr>
          <w:rFonts w:asciiTheme="minorHAnsi" w:hAnsiTheme="minorHAnsi" w:cstheme="minorHAnsi"/>
          <w:color w:val="000000" w:themeColor="text1"/>
          <w:sz w:val="22"/>
          <w:szCs w:val="22"/>
        </w:rPr>
        <w:t>.</w:t>
      </w:r>
      <w:r w:rsidRPr="002100B8" w:rsidR="00A63725">
        <w:rPr>
          <w:rFonts w:asciiTheme="minorHAnsi" w:hAnsiTheme="minorHAnsi" w:cstheme="minorHAnsi"/>
          <w:color w:val="000000" w:themeColor="text1"/>
          <w:sz w:val="22"/>
          <w:szCs w:val="22"/>
        </w:rPr>
        <w:t xml:space="preserve"> </w:t>
      </w:r>
      <w:r w:rsidRPr="002100B8" w:rsidR="00A63725">
        <w:rPr>
          <w:rFonts w:asciiTheme="minorHAnsi" w:hAnsiTheme="minorHAnsi" w:cstheme="minorHAnsi"/>
          <w:color w:val="000000"/>
          <w:sz w:val="22"/>
          <w:szCs w:val="22"/>
        </w:rPr>
        <w:t>Schválené príspevky na realizáciu projektov boli do konca roka 20</w:t>
      </w:r>
      <w:r w:rsidRPr="002100B8" w:rsidR="00C32624">
        <w:rPr>
          <w:rFonts w:asciiTheme="minorHAnsi" w:hAnsiTheme="minorHAnsi" w:cstheme="minorHAnsi"/>
          <w:color w:val="000000"/>
          <w:sz w:val="22"/>
          <w:szCs w:val="22"/>
        </w:rPr>
        <w:t>20</w:t>
      </w:r>
      <w:r w:rsidRPr="002100B8" w:rsidR="00A63725">
        <w:rPr>
          <w:rFonts w:asciiTheme="minorHAnsi" w:hAnsiTheme="minorHAnsi" w:cstheme="minorHAnsi"/>
          <w:color w:val="000000"/>
          <w:sz w:val="22"/>
          <w:szCs w:val="22"/>
        </w:rPr>
        <w:t xml:space="preserve"> vo výške</w:t>
      </w:r>
      <w:r w:rsidRPr="002100B8" w:rsidR="00A63725">
        <w:rPr>
          <w:rFonts w:asciiTheme="minorHAnsi" w:hAnsiTheme="minorHAnsi" w:cstheme="minorHAnsi"/>
          <w:b/>
          <w:bCs/>
          <w:color w:val="000000"/>
          <w:sz w:val="22"/>
          <w:szCs w:val="22"/>
        </w:rPr>
        <w:t xml:space="preserve"> </w:t>
      </w:r>
      <w:r w:rsidRPr="002100B8" w:rsidR="0092106D">
        <w:rPr>
          <w:rFonts w:asciiTheme="minorHAnsi" w:hAnsiTheme="minorHAnsi" w:cstheme="minorHAnsi"/>
          <w:b/>
          <w:bCs/>
          <w:color w:val="000000" w:themeColor="text1"/>
          <w:sz w:val="22"/>
          <w:szCs w:val="22"/>
        </w:rPr>
        <w:t xml:space="preserve">12 280 315 </w:t>
      </w:r>
      <w:r w:rsidRPr="002100B8" w:rsidR="00A63725">
        <w:rPr>
          <w:rFonts w:asciiTheme="minorHAnsi" w:hAnsiTheme="minorHAnsi" w:cstheme="minorHAnsi"/>
          <w:b/>
          <w:color w:val="000000"/>
          <w:sz w:val="22"/>
          <w:szCs w:val="22"/>
        </w:rPr>
        <w:t>EUR</w:t>
      </w:r>
      <w:r w:rsidRPr="002100B8" w:rsidR="00A63725">
        <w:rPr>
          <w:rFonts w:asciiTheme="minorHAnsi" w:hAnsiTheme="minorHAnsi" w:cstheme="minorHAnsi"/>
          <w:color w:val="000000"/>
          <w:sz w:val="22"/>
          <w:szCs w:val="22"/>
        </w:rPr>
        <w:t>.</w:t>
      </w:r>
      <w:r w:rsidRPr="002100B8" w:rsidR="00A63725">
        <w:rPr>
          <w:rFonts w:asciiTheme="minorHAnsi" w:hAnsiTheme="minorHAnsi" w:cstheme="minorHAnsi"/>
          <w:b/>
          <w:bCs/>
          <w:color w:val="000000"/>
          <w:sz w:val="22"/>
          <w:szCs w:val="22"/>
        </w:rPr>
        <w:t xml:space="preserve"> </w:t>
      </w:r>
    </w:p>
    <w:p w:rsidRPr="002100B8" w:rsidR="00763F1C" w:rsidP="39187101" w:rsidRDefault="4F11DE5A" w14:paraId="684D0D58" w14:textId="30634A75">
      <w:pPr>
        <w:pStyle w:val="Popis"/>
        <w:keepNext/>
        <w:spacing w:before="70" w:line="276" w:lineRule="auto"/>
        <w:jc w:val="center"/>
        <w:rPr>
          <w:rFonts w:asciiTheme="minorHAnsi" w:hAnsiTheme="minorHAnsi" w:cstheme="minorBidi"/>
          <w:sz w:val="22"/>
          <w:szCs w:val="22"/>
        </w:rPr>
      </w:pPr>
      <w:r w:rsidRPr="39187101">
        <w:rPr>
          <w:rFonts w:asciiTheme="minorHAnsi" w:hAnsiTheme="minorHAnsi" w:cstheme="minorBidi"/>
          <w:sz w:val="22"/>
          <w:szCs w:val="22"/>
        </w:rPr>
        <w:lastRenderedPageBreak/>
        <w:t xml:space="preserve">Tabuľka </w:t>
      </w:r>
      <w:r w:rsidRPr="39187101" w:rsidR="00763F1C">
        <w:rPr>
          <w:rFonts w:asciiTheme="minorHAnsi" w:hAnsiTheme="minorHAnsi" w:cstheme="minorBidi"/>
          <w:color w:val="2B579A"/>
          <w:sz w:val="22"/>
          <w:szCs w:val="22"/>
        </w:rPr>
        <w:fldChar w:fldCharType="begin"/>
      </w:r>
      <w:r w:rsidRPr="39187101" w:rsidR="00763F1C">
        <w:rPr>
          <w:rFonts w:asciiTheme="minorHAnsi" w:hAnsiTheme="minorHAnsi" w:cstheme="minorBidi"/>
          <w:sz w:val="22"/>
          <w:szCs w:val="22"/>
        </w:rPr>
        <w:instrText xml:space="preserve"> SEQ Tabuľka \* ARABIC </w:instrText>
      </w:r>
      <w:r w:rsidRPr="39187101" w:rsidR="00763F1C">
        <w:rPr>
          <w:rFonts w:asciiTheme="minorHAnsi" w:hAnsiTheme="minorHAnsi" w:cstheme="minorBidi"/>
          <w:color w:val="2B579A"/>
          <w:sz w:val="22"/>
          <w:szCs w:val="22"/>
        </w:rPr>
        <w:fldChar w:fldCharType="separate"/>
      </w:r>
      <w:r w:rsidRPr="39187101" w:rsidR="00CF68BC">
        <w:rPr>
          <w:rFonts w:asciiTheme="minorHAnsi" w:hAnsiTheme="minorHAnsi" w:cstheme="minorBidi"/>
          <w:noProof/>
          <w:sz w:val="22"/>
          <w:szCs w:val="22"/>
        </w:rPr>
        <w:t>6</w:t>
      </w:r>
      <w:r w:rsidRPr="39187101" w:rsidR="00763F1C">
        <w:rPr>
          <w:rFonts w:asciiTheme="minorHAnsi" w:hAnsiTheme="minorHAnsi" w:cstheme="minorBidi"/>
          <w:color w:val="2B579A"/>
          <w:sz w:val="22"/>
          <w:szCs w:val="22"/>
        </w:rPr>
        <w:fldChar w:fldCharType="end"/>
      </w:r>
      <w:r w:rsidRPr="39187101">
        <w:rPr>
          <w:rFonts w:asciiTheme="minorHAnsi" w:hAnsiTheme="minorHAnsi" w:cstheme="minorBidi"/>
          <w:sz w:val="22"/>
          <w:szCs w:val="22"/>
        </w:rPr>
        <w:t xml:space="preserve"> Prehľad schválených ŽoNFP v rámci PRV SR 2014 – 2020 pre jednotlivé podopatrenia za BSK k  31.12.2021</w:t>
      </w:r>
    </w:p>
    <w:tbl>
      <w:tblPr>
        <w:tblW w:w="0" w:type="auto"/>
        <w:tblCellMar>
          <w:left w:w="70" w:type="dxa"/>
          <w:right w:w="70" w:type="dxa"/>
        </w:tblCellMar>
        <w:tblLook w:val="04A0" w:firstRow="1" w:lastRow="0" w:firstColumn="1" w:lastColumn="0" w:noHBand="0" w:noVBand="1"/>
      </w:tblPr>
      <w:tblGrid>
        <w:gridCol w:w="1329"/>
        <w:gridCol w:w="2067"/>
        <w:gridCol w:w="656"/>
        <w:gridCol w:w="1415"/>
        <w:gridCol w:w="665"/>
        <w:gridCol w:w="1672"/>
        <w:gridCol w:w="1248"/>
      </w:tblGrid>
      <w:tr w:rsidRPr="00BB27F7" w:rsidR="003F06E5" w:rsidTr="003F06E5" w14:paraId="64BEF5AE" w14:textId="77777777">
        <w:trPr>
          <w:trHeight w:val="300"/>
        </w:trPr>
        <w:tc>
          <w:tcPr>
            <w:tcW w:w="0" w:type="auto"/>
            <w:vMerge w:val="restart"/>
            <w:tcBorders>
              <w:top w:val="single" w:color="FFE699" w:sz="8" w:space="0"/>
              <w:left w:val="single" w:color="FFE699" w:sz="8" w:space="0"/>
              <w:bottom w:val="single" w:color="FFE699" w:sz="8" w:space="0"/>
              <w:right w:val="single" w:color="FFE699" w:sz="8" w:space="0"/>
            </w:tcBorders>
            <w:shd w:val="clear" w:color="000000" w:fill="FFC000"/>
            <w:vAlign w:val="center"/>
            <w:hideMark/>
          </w:tcPr>
          <w:p w:rsidRPr="00401485" w:rsidR="00401485" w:rsidP="00401485" w:rsidRDefault="00401485" w14:paraId="1D08B546"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Číslo podopatrenia</w:t>
            </w:r>
          </w:p>
        </w:tc>
        <w:tc>
          <w:tcPr>
            <w:tcW w:w="2260" w:type="dxa"/>
            <w:vMerge w:val="restart"/>
            <w:tcBorders>
              <w:top w:val="single" w:color="FFE699" w:sz="8" w:space="0"/>
              <w:left w:val="single" w:color="FFE699" w:sz="8" w:space="0"/>
              <w:bottom w:val="single" w:color="FFE699" w:sz="8" w:space="0"/>
              <w:right w:val="single" w:color="FFE699" w:sz="8" w:space="0"/>
            </w:tcBorders>
            <w:shd w:val="clear" w:color="000000" w:fill="FFC000"/>
            <w:vAlign w:val="center"/>
            <w:hideMark/>
          </w:tcPr>
          <w:p w:rsidRPr="00401485" w:rsidR="00401485" w:rsidP="00401485" w:rsidRDefault="00401485" w14:paraId="721F06F5"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Skrátený názov podopatrenia</w:t>
            </w:r>
          </w:p>
        </w:tc>
        <w:tc>
          <w:tcPr>
            <w:tcW w:w="2298" w:type="dxa"/>
            <w:gridSpan w:val="2"/>
            <w:tcBorders>
              <w:top w:val="single" w:color="FFE699" w:sz="8" w:space="0"/>
              <w:left w:val="nil"/>
              <w:bottom w:val="single" w:color="FFE699" w:sz="8" w:space="0"/>
              <w:right w:val="single" w:color="FFE699" w:sz="8" w:space="0"/>
            </w:tcBorders>
            <w:shd w:val="clear" w:color="000000" w:fill="FFC000"/>
            <w:vAlign w:val="center"/>
            <w:hideMark/>
          </w:tcPr>
          <w:p w:rsidRPr="00401485" w:rsidR="00401485" w:rsidP="00401485" w:rsidRDefault="00401485" w14:paraId="2B5ADE9D"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Prijaté ŽoNFP registrované v IS</w:t>
            </w:r>
          </w:p>
        </w:tc>
        <w:tc>
          <w:tcPr>
            <w:tcW w:w="1808" w:type="dxa"/>
            <w:gridSpan w:val="2"/>
            <w:tcBorders>
              <w:top w:val="single" w:color="FFE699" w:sz="8" w:space="0"/>
              <w:left w:val="nil"/>
              <w:bottom w:val="single" w:color="FFE699" w:sz="8" w:space="0"/>
              <w:right w:val="single" w:color="FFE699" w:sz="8" w:space="0"/>
            </w:tcBorders>
            <w:shd w:val="clear" w:color="000000" w:fill="FFC000"/>
            <w:vAlign w:val="center"/>
            <w:hideMark/>
          </w:tcPr>
          <w:p w:rsidRPr="00401485" w:rsidR="00401485" w:rsidP="00401485" w:rsidRDefault="00401485" w14:paraId="581AFF61"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Schválené ŽoNFP</w:t>
            </w:r>
          </w:p>
        </w:tc>
        <w:tc>
          <w:tcPr>
            <w:tcW w:w="0" w:type="auto"/>
            <w:tcBorders>
              <w:top w:val="single" w:color="FFE699" w:sz="8" w:space="0"/>
              <w:left w:val="nil"/>
              <w:bottom w:val="single" w:color="FFE699" w:sz="8" w:space="0"/>
              <w:right w:val="single" w:color="FFE699" w:sz="8" w:space="0"/>
            </w:tcBorders>
            <w:shd w:val="clear" w:color="000000" w:fill="FFC000"/>
            <w:vAlign w:val="center"/>
            <w:hideMark/>
          </w:tcPr>
          <w:p w:rsidRPr="00401485" w:rsidR="00401485" w:rsidP="00401485" w:rsidRDefault="00401485" w14:paraId="1EC41DFB"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Neschválené ŽoNFP</w:t>
            </w:r>
          </w:p>
        </w:tc>
      </w:tr>
      <w:tr w:rsidRPr="00BB27F7" w:rsidR="003F06E5" w:rsidTr="003F06E5" w14:paraId="0C30F81A" w14:textId="77777777">
        <w:trPr>
          <w:trHeight w:val="300"/>
        </w:trPr>
        <w:tc>
          <w:tcPr>
            <w:tcW w:w="0" w:type="auto"/>
            <w:vMerge/>
            <w:tcBorders>
              <w:top w:val="single" w:color="FFE699" w:sz="8" w:space="0"/>
              <w:left w:val="single" w:color="FFE699" w:sz="8" w:space="0"/>
              <w:bottom w:val="single" w:color="FFE699" w:sz="8" w:space="0"/>
              <w:right w:val="single" w:color="FFE699" w:sz="8" w:space="0"/>
            </w:tcBorders>
            <w:vAlign w:val="center"/>
            <w:hideMark/>
          </w:tcPr>
          <w:p w:rsidRPr="00401485" w:rsidR="00401485" w:rsidP="00401485" w:rsidRDefault="00401485" w14:paraId="0CE409B4" w14:textId="77777777">
            <w:pPr>
              <w:rPr>
                <w:rFonts w:ascii="Calibri" w:hAnsi="Calibri" w:cs="Calibri"/>
                <w:b/>
                <w:bCs/>
                <w:color w:val="000000"/>
                <w:sz w:val="21"/>
                <w:szCs w:val="21"/>
              </w:rPr>
            </w:pPr>
          </w:p>
        </w:tc>
        <w:tc>
          <w:tcPr>
            <w:tcW w:w="2260" w:type="dxa"/>
            <w:vMerge/>
            <w:tcBorders>
              <w:top w:val="single" w:color="FFE699" w:sz="8" w:space="0"/>
              <w:left w:val="single" w:color="FFE699" w:sz="8" w:space="0"/>
              <w:bottom w:val="single" w:color="FFE699" w:sz="8" w:space="0"/>
              <w:right w:val="single" w:color="FFE699" w:sz="8" w:space="0"/>
            </w:tcBorders>
            <w:vAlign w:val="center"/>
            <w:hideMark/>
          </w:tcPr>
          <w:p w:rsidRPr="00401485" w:rsidR="00401485" w:rsidP="00401485" w:rsidRDefault="00401485" w14:paraId="2354EAAD" w14:textId="77777777">
            <w:pPr>
              <w:rPr>
                <w:rFonts w:ascii="Calibri" w:hAnsi="Calibri" w:cs="Calibri"/>
                <w:b/>
                <w:bCs/>
                <w:color w:val="000000"/>
                <w:sz w:val="21"/>
                <w:szCs w:val="21"/>
              </w:rPr>
            </w:pPr>
          </w:p>
        </w:tc>
        <w:tc>
          <w:tcPr>
            <w:tcW w:w="718" w:type="dxa"/>
            <w:tcBorders>
              <w:top w:val="nil"/>
              <w:left w:val="nil"/>
              <w:bottom w:val="single" w:color="FFE699" w:sz="8" w:space="0"/>
              <w:right w:val="single" w:color="FFE699" w:sz="8" w:space="0"/>
            </w:tcBorders>
            <w:shd w:val="clear" w:color="000000" w:fill="FFC000"/>
            <w:vAlign w:val="center"/>
            <w:hideMark/>
          </w:tcPr>
          <w:p w:rsidRPr="00401485" w:rsidR="00401485" w:rsidP="00401485" w:rsidRDefault="00401485" w14:paraId="0BBBAFBD"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Počet</w:t>
            </w:r>
          </w:p>
        </w:tc>
        <w:tc>
          <w:tcPr>
            <w:tcW w:w="1580" w:type="dxa"/>
            <w:tcBorders>
              <w:top w:val="nil"/>
              <w:left w:val="nil"/>
              <w:bottom w:val="single" w:color="FFE699" w:sz="8" w:space="0"/>
              <w:right w:val="single" w:color="FFE699" w:sz="8" w:space="0"/>
            </w:tcBorders>
            <w:shd w:val="clear" w:color="000000" w:fill="FFC000"/>
            <w:vAlign w:val="center"/>
            <w:hideMark/>
          </w:tcPr>
          <w:p w:rsidRPr="00401485" w:rsidR="00401485" w:rsidP="00401485" w:rsidRDefault="00401485" w14:paraId="3A51A4AD"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Žiadaný príspevok (€)</w:t>
            </w:r>
          </w:p>
        </w:tc>
        <w:tc>
          <w:tcPr>
            <w:tcW w:w="754" w:type="dxa"/>
            <w:tcBorders>
              <w:top w:val="nil"/>
              <w:left w:val="nil"/>
              <w:bottom w:val="single" w:color="FFE699" w:sz="8" w:space="0"/>
              <w:right w:val="single" w:color="FFE699" w:sz="8" w:space="0"/>
            </w:tcBorders>
            <w:shd w:val="clear" w:color="000000" w:fill="FFC000"/>
            <w:vAlign w:val="center"/>
            <w:hideMark/>
          </w:tcPr>
          <w:p w:rsidRPr="00401485" w:rsidR="00401485" w:rsidP="00401485" w:rsidRDefault="00401485" w14:paraId="69275178"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Počet</w:t>
            </w:r>
          </w:p>
        </w:tc>
        <w:tc>
          <w:tcPr>
            <w:tcW w:w="0" w:type="auto"/>
            <w:tcBorders>
              <w:top w:val="nil"/>
              <w:left w:val="nil"/>
              <w:bottom w:val="single" w:color="FFE699" w:sz="8" w:space="0"/>
              <w:right w:val="single" w:color="FFE699" w:sz="8" w:space="0"/>
            </w:tcBorders>
            <w:shd w:val="clear" w:color="000000" w:fill="FFC000"/>
            <w:vAlign w:val="center"/>
            <w:hideMark/>
          </w:tcPr>
          <w:p w:rsidRPr="00401485" w:rsidR="00401485" w:rsidP="00401485" w:rsidRDefault="00401485" w14:paraId="246D5385"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Schválený príspevok EPFRV (€)</w:t>
            </w:r>
          </w:p>
        </w:tc>
        <w:tc>
          <w:tcPr>
            <w:tcW w:w="0" w:type="auto"/>
            <w:tcBorders>
              <w:top w:val="nil"/>
              <w:left w:val="nil"/>
              <w:bottom w:val="single" w:color="FFE699" w:sz="8" w:space="0"/>
              <w:right w:val="single" w:color="FFE699" w:sz="8" w:space="0"/>
            </w:tcBorders>
            <w:shd w:val="clear" w:color="000000" w:fill="FFC000"/>
            <w:vAlign w:val="center"/>
            <w:hideMark/>
          </w:tcPr>
          <w:p w:rsidRPr="00401485" w:rsidR="00401485" w:rsidP="00401485" w:rsidRDefault="00401485" w14:paraId="1129D083"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Počet</w:t>
            </w:r>
          </w:p>
        </w:tc>
      </w:tr>
      <w:tr w:rsidRPr="00BB27F7" w:rsidR="003F06E5" w:rsidTr="003F06E5" w14:paraId="38262CC4" w14:textId="77777777">
        <w:trPr>
          <w:trHeight w:val="300"/>
        </w:trPr>
        <w:tc>
          <w:tcPr>
            <w:tcW w:w="0" w:type="auto"/>
            <w:tcBorders>
              <w:top w:val="nil"/>
              <w:left w:val="single" w:color="FFD966" w:sz="8" w:space="0"/>
              <w:bottom w:val="nil"/>
              <w:right w:val="nil"/>
            </w:tcBorders>
            <w:shd w:val="clear" w:color="auto" w:fill="auto"/>
            <w:vAlign w:val="center"/>
            <w:hideMark/>
          </w:tcPr>
          <w:p w:rsidRPr="00401485" w:rsidR="00401485" w:rsidP="00401485" w:rsidRDefault="00401485" w14:paraId="4DAAAE00"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1.1</w:t>
            </w:r>
          </w:p>
        </w:tc>
        <w:tc>
          <w:tcPr>
            <w:tcW w:w="2260" w:type="dxa"/>
            <w:tcBorders>
              <w:top w:val="nil"/>
              <w:left w:val="single" w:color="FFD966" w:sz="8" w:space="0"/>
              <w:bottom w:val="nil"/>
              <w:right w:val="nil"/>
            </w:tcBorders>
            <w:shd w:val="clear" w:color="auto" w:fill="auto"/>
            <w:vAlign w:val="center"/>
            <w:hideMark/>
          </w:tcPr>
          <w:p w:rsidRPr="00401485" w:rsidR="00401485" w:rsidP="00401485" w:rsidRDefault="00401485" w14:paraId="27E20474" w14:textId="77777777">
            <w:pPr>
              <w:rPr>
                <w:rFonts w:ascii="Calibri" w:hAnsi="Calibri" w:cs="Calibri"/>
                <w:color w:val="000000"/>
                <w:sz w:val="21"/>
                <w:szCs w:val="21"/>
              </w:rPr>
            </w:pPr>
            <w:r w:rsidRPr="00401485">
              <w:rPr>
                <w:rFonts w:ascii="Calibri" w:hAnsi="Calibri" w:cs="Calibri"/>
                <w:color w:val="000000"/>
                <w:sz w:val="21"/>
                <w:szCs w:val="21"/>
              </w:rPr>
              <w:t>Vzdelávanie</w:t>
            </w:r>
          </w:p>
        </w:tc>
        <w:tc>
          <w:tcPr>
            <w:tcW w:w="718" w:type="dxa"/>
            <w:tcBorders>
              <w:top w:val="nil"/>
              <w:left w:val="single" w:color="FFD966" w:sz="8" w:space="0"/>
              <w:bottom w:val="nil"/>
              <w:right w:val="nil"/>
            </w:tcBorders>
            <w:shd w:val="clear" w:color="auto" w:fill="auto"/>
            <w:vAlign w:val="center"/>
            <w:hideMark/>
          </w:tcPr>
          <w:p w:rsidRPr="00401485" w:rsidR="00401485" w:rsidP="00401485" w:rsidRDefault="00401485" w14:paraId="24D19070"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1580" w:type="dxa"/>
            <w:tcBorders>
              <w:top w:val="nil"/>
              <w:left w:val="single" w:color="FFD966" w:sz="8" w:space="0"/>
              <w:bottom w:val="nil"/>
              <w:right w:val="nil"/>
            </w:tcBorders>
            <w:shd w:val="clear" w:color="auto" w:fill="auto"/>
            <w:vAlign w:val="center"/>
            <w:hideMark/>
          </w:tcPr>
          <w:p w:rsidRPr="00401485" w:rsidR="00401485" w:rsidP="00401485" w:rsidRDefault="00401485" w14:paraId="169ED84E" w14:textId="77777777">
            <w:pPr>
              <w:jc w:val="right"/>
              <w:rPr>
                <w:rFonts w:ascii="Calibri" w:hAnsi="Calibri" w:cs="Calibri"/>
                <w:color w:val="000000"/>
                <w:sz w:val="21"/>
                <w:szCs w:val="21"/>
              </w:rPr>
            </w:pPr>
            <w:r w:rsidRPr="00401485">
              <w:rPr>
                <w:rFonts w:ascii="Calibri" w:hAnsi="Calibri" w:cs="Calibri"/>
                <w:color w:val="000000"/>
                <w:sz w:val="21"/>
                <w:szCs w:val="21"/>
              </w:rPr>
              <w:t>63 994,00</w:t>
            </w:r>
          </w:p>
        </w:tc>
        <w:tc>
          <w:tcPr>
            <w:tcW w:w="754" w:type="dxa"/>
            <w:tcBorders>
              <w:top w:val="nil"/>
              <w:left w:val="single" w:color="FFD966" w:sz="8" w:space="0"/>
              <w:bottom w:val="nil"/>
              <w:right w:val="nil"/>
            </w:tcBorders>
            <w:shd w:val="clear" w:color="auto" w:fill="auto"/>
            <w:vAlign w:val="center"/>
            <w:hideMark/>
          </w:tcPr>
          <w:p w:rsidRPr="00401485" w:rsidR="00401485" w:rsidP="00401485" w:rsidRDefault="00401485" w14:paraId="66DCE3FA"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nil"/>
              <w:left w:val="single" w:color="FFD966" w:sz="8" w:space="0"/>
              <w:bottom w:val="nil"/>
              <w:right w:val="nil"/>
            </w:tcBorders>
            <w:shd w:val="clear" w:color="auto" w:fill="auto"/>
            <w:vAlign w:val="center"/>
            <w:hideMark/>
          </w:tcPr>
          <w:p w:rsidRPr="00401485" w:rsidR="00401485" w:rsidP="00401485" w:rsidRDefault="00401485" w14:paraId="4322DE23"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nil"/>
              <w:left w:val="single" w:color="FFD966" w:sz="8" w:space="0"/>
              <w:bottom w:val="nil"/>
              <w:right w:val="single" w:color="FFD966" w:sz="8" w:space="0"/>
            </w:tcBorders>
            <w:shd w:val="clear" w:color="auto" w:fill="auto"/>
            <w:vAlign w:val="center"/>
            <w:hideMark/>
          </w:tcPr>
          <w:p w:rsidRPr="00401485" w:rsidR="00401485" w:rsidP="00401485" w:rsidRDefault="00401485" w14:paraId="2BB0C945"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r>
      <w:tr w:rsidRPr="00BB27F7" w:rsidR="00401485" w:rsidTr="003F06E5" w14:paraId="34F3C7F1"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B9026BB"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2.1</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542AB15E" w14:textId="77777777">
            <w:pPr>
              <w:rPr>
                <w:rFonts w:ascii="Calibri" w:hAnsi="Calibri" w:cs="Calibri"/>
                <w:color w:val="000000"/>
                <w:sz w:val="21"/>
                <w:szCs w:val="21"/>
              </w:rPr>
            </w:pPr>
            <w:r w:rsidRPr="00401485">
              <w:rPr>
                <w:rFonts w:ascii="Calibri" w:hAnsi="Calibri" w:cs="Calibri"/>
                <w:color w:val="000000"/>
                <w:sz w:val="21"/>
                <w:szCs w:val="21"/>
              </w:rPr>
              <w:t>Poradenské služby</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BE509C" w14:paraId="04E35066" w14:textId="12CBA445">
            <w:pPr>
              <w:jc w:val="center"/>
              <w:rPr>
                <w:rFonts w:ascii="Calibri" w:hAnsi="Calibri" w:cs="Calibri"/>
                <w:color w:val="000000"/>
                <w:sz w:val="21"/>
                <w:szCs w:val="21"/>
              </w:rPr>
            </w:pPr>
            <w:r>
              <w:rPr>
                <w:rFonts w:ascii="Calibri" w:hAnsi="Calibri" w:cs="Calibri"/>
                <w:color w:val="000000"/>
                <w:sz w:val="21"/>
                <w:szCs w:val="21"/>
              </w:rPr>
              <w:t>5</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F900617" w14:textId="5325157B">
            <w:pPr>
              <w:jc w:val="right"/>
              <w:rPr>
                <w:rFonts w:ascii="Calibri" w:hAnsi="Calibri" w:cs="Calibri"/>
                <w:color w:val="000000"/>
                <w:sz w:val="21"/>
                <w:szCs w:val="21"/>
              </w:rPr>
            </w:pPr>
            <w:r w:rsidRPr="00401485">
              <w:rPr>
                <w:rFonts w:ascii="Calibri" w:hAnsi="Calibri" w:cs="Calibri"/>
                <w:color w:val="000000"/>
                <w:sz w:val="21"/>
                <w:szCs w:val="21"/>
              </w:rPr>
              <w:t>1</w:t>
            </w:r>
            <w:r w:rsidR="00BE509C">
              <w:rPr>
                <w:rFonts w:ascii="Calibri" w:hAnsi="Calibri" w:cs="Calibri"/>
                <w:color w:val="000000"/>
                <w:sz w:val="21"/>
                <w:szCs w:val="21"/>
              </w:rPr>
              <w:t>6</w:t>
            </w:r>
            <w:r w:rsidRPr="00401485">
              <w:rPr>
                <w:rFonts w:ascii="Calibri" w:hAnsi="Calibri" w:cs="Calibri"/>
                <w:color w:val="000000"/>
                <w:sz w:val="21"/>
                <w:szCs w:val="21"/>
              </w:rPr>
              <w:t>5 000,00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5816D2" w14:paraId="73465A33" w14:textId="4643708E">
            <w:pPr>
              <w:jc w:val="center"/>
              <w:rPr>
                <w:rFonts w:ascii="Calibri" w:hAnsi="Calibri" w:cs="Calibri"/>
                <w:color w:val="000000"/>
                <w:sz w:val="21"/>
                <w:szCs w:val="21"/>
              </w:rPr>
            </w:pPr>
            <w:r>
              <w:rPr>
                <w:rFonts w:ascii="Calibri" w:hAnsi="Calibri" w:cs="Calibri"/>
                <w:color w:val="000000"/>
                <w:sz w:val="21"/>
                <w:szCs w:val="21"/>
              </w:rPr>
              <w:t>4</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9D1C41" w:rsidP="009D1C41" w:rsidRDefault="005816D2" w14:paraId="6CFF390E" w14:textId="3724DD50">
            <w:pPr>
              <w:jc w:val="right"/>
              <w:rPr>
                <w:rFonts w:ascii="Calibri" w:hAnsi="Calibri" w:cs="Calibri"/>
                <w:color w:val="000000"/>
                <w:sz w:val="21"/>
                <w:szCs w:val="21"/>
              </w:rPr>
            </w:pPr>
            <w:r>
              <w:rPr>
                <w:rFonts w:ascii="Calibri" w:hAnsi="Calibri" w:cs="Calibri"/>
                <w:color w:val="000000"/>
                <w:sz w:val="21"/>
                <w:szCs w:val="21"/>
              </w:rPr>
              <w:t>105</w:t>
            </w:r>
            <w:r w:rsidR="009D1C41">
              <w:rPr>
                <w:rFonts w:ascii="Calibri" w:hAnsi="Calibri" w:cs="Calibri"/>
                <w:color w:val="000000"/>
                <w:sz w:val="21"/>
                <w:szCs w:val="21"/>
              </w:rPr>
              <w:t> 000,00</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163CC8E5"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3F06E5" w:rsidTr="003F06E5" w14:paraId="35846261"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74A3EB9"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4.1</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654EE56" w14:textId="77777777">
            <w:pPr>
              <w:rPr>
                <w:rFonts w:ascii="Calibri" w:hAnsi="Calibri" w:cs="Calibri"/>
                <w:color w:val="000000"/>
                <w:sz w:val="21"/>
                <w:szCs w:val="21"/>
              </w:rPr>
            </w:pPr>
            <w:r w:rsidRPr="00401485">
              <w:rPr>
                <w:rFonts w:ascii="Calibri" w:hAnsi="Calibri" w:cs="Calibri"/>
                <w:color w:val="000000"/>
                <w:sz w:val="21"/>
                <w:szCs w:val="21"/>
              </w:rPr>
              <w:t>Investície do poľnohospodárskych podnikov</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22374F" w14:paraId="43483CBF" w14:textId="00F7B552">
            <w:pPr>
              <w:jc w:val="center"/>
              <w:rPr>
                <w:rFonts w:ascii="Calibri" w:hAnsi="Calibri" w:cs="Calibri"/>
                <w:color w:val="000000"/>
                <w:sz w:val="21"/>
                <w:szCs w:val="21"/>
              </w:rPr>
            </w:pPr>
            <w:r>
              <w:rPr>
                <w:rFonts w:ascii="Calibri" w:hAnsi="Calibri" w:cs="Calibri"/>
                <w:color w:val="000000"/>
                <w:sz w:val="21"/>
                <w:szCs w:val="21"/>
              </w:rPr>
              <w:t>98</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E691C" w14:paraId="454F4D9E" w14:textId="1DC26965">
            <w:pPr>
              <w:jc w:val="right"/>
              <w:rPr>
                <w:rFonts w:ascii="Calibri" w:hAnsi="Calibri" w:cs="Calibri"/>
                <w:color w:val="000000"/>
                <w:sz w:val="21"/>
                <w:szCs w:val="21"/>
              </w:rPr>
            </w:pPr>
            <w:r>
              <w:rPr>
                <w:rFonts w:ascii="Calibri" w:hAnsi="Calibri" w:cs="Calibri"/>
                <w:color w:val="000000"/>
                <w:sz w:val="21"/>
                <w:szCs w:val="21"/>
              </w:rPr>
              <w:t>11 128 783,00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E618543" w14:textId="77777777">
            <w:pPr>
              <w:jc w:val="center"/>
              <w:rPr>
                <w:rFonts w:ascii="Calibri" w:hAnsi="Calibri" w:cs="Calibri"/>
                <w:color w:val="000000"/>
                <w:sz w:val="21"/>
                <w:szCs w:val="21"/>
              </w:rPr>
            </w:pPr>
            <w:r w:rsidRPr="00401485">
              <w:rPr>
                <w:rFonts w:ascii="Calibri" w:hAnsi="Calibri" w:cs="Calibri"/>
                <w:color w:val="000000"/>
                <w:sz w:val="21"/>
                <w:szCs w:val="21"/>
              </w:rPr>
              <w:t>37</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E420D2B" w14:textId="4283D9FF">
            <w:pPr>
              <w:jc w:val="right"/>
              <w:rPr>
                <w:rFonts w:ascii="Calibri" w:hAnsi="Calibri" w:cs="Calibri"/>
                <w:color w:val="000000"/>
                <w:sz w:val="21"/>
                <w:szCs w:val="21"/>
              </w:rPr>
            </w:pPr>
            <w:r w:rsidRPr="00401485">
              <w:rPr>
                <w:rFonts w:ascii="Calibri" w:hAnsi="Calibri" w:cs="Calibri"/>
                <w:color w:val="000000"/>
                <w:sz w:val="21"/>
                <w:szCs w:val="21"/>
              </w:rPr>
              <w:t>3</w:t>
            </w:r>
            <w:r w:rsidR="00D150B1">
              <w:rPr>
                <w:rFonts w:ascii="Calibri" w:hAnsi="Calibri" w:cs="Calibri"/>
                <w:color w:val="000000"/>
                <w:sz w:val="21"/>
                <w:szCs w:val="21"/>
              </w:rPr>
              <w:t> 469 585,00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56FFFC71" w14:textId="3868AF74">
            <w:pPr>
              <w:jc w:val="center"/>
              <w:rPr>
                <w:rFonts w:ascii="Calibri" w:hAnsi="Calibri" w:cs="Calibri"/>
                <w:color w:val="000000"/>
                <w:sz w:val="21"/>
                <w:szCs w:val="21"/>
              </w:rPr>
            </w:pPr>
            <w:r w:rsidRPr="00401485">
              <w:rPr>
                <w:rFonts w:ascii="Calibri" w:hAnsi="Calibri" w:cs="Calibri"/>
                <w:color w:val="000000"/>
                <w:sz w:val="21"/>
                <w:szCs w:val="21"/>
              </w:rPr>
              <w:t>2</w:t>
            </w:r>
            <w:r w:rsidR="0085116C">
              <w:rPr>
                <w:rFonts w:ascii="Calibri" w:hAnsi="Calibri" w:cs="Calibri"/>
                <w:color w:val="000000"/>
                <w:sz w:val="21"/>
                <w:szCs w:val="21"/>
              </w:rPr>
              <w:t>3</w:t>
            </w:r>
          </w:p>
        </w:tc>
      </w:tr>
      <w:tr w:rsidRPr="00BB27F7" w:rsidR="00401485" w:rsidTr="003F06E5" w14:paraId="7E7A1B6C"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2BEE939"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4.2</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105FC35" w14:textId="77777777">
            <w:pPr>
              <w:rPr>
                <w:rFonts w:ascii="Calibri" w:hAnsi="Calibri" w:cs="Calibri"/>
                <w:color w:val="000000"/>
                <w:sz w:val="21"/>
                <w:szCs w:val="21"/>
              </w:rPr>
            </w:pPr>
            <w:r w:rsidRPr="00401485">
              <w:rPr>
                <w:rFonts w:ascii="Calibri" w:hAnsi="Calibri" w:cs="Calibri"/>
                <w:color w:val="000000"/>
                <w:sz w:val="21"/>
                <w:szCs w:val="21"/>
              </w:rPr>
              <w:t>Investície do spracovania poľnohospodárskych výrobkov</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DA9688D" w14:textId="77777777">
            <w:pPr>
              <w:jc w:val="center"/>
              <w:rPr>
                <w:rFonts w:ascii="Calibri" w:hAnsi="Calibri" w:cs="Calibri"/>
                <w:color w:val="000000"/>
                <w:sz w:val="21"/>
                <w:szCs w:val="21"/>
              </w:rPr>
            </w:pPr>
            <w:r w:rsidRPr="00401485">
              <w:rPr>
                <w:rFonts w:ascii="Calibri" w:hAnsi="Calibri" w:cs="Calibri"/>
                <w:color w:val="000000"/>
                <w:sz w:val="21"/>
                <w:szCs w:val="21"/>
              </w:rPr>
              <w:t>34</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71CC742" w14:textId="77777777">
            <w:pPr>
              <w:jc w:val="right"/>
              <w:rPr>
                <w:rFonts w:ascii="Calibri" w:hAnsi="Calibri" w:cs="Calibri"/>
                <w:color w:val="000000"/>
                <w:sz w:val="21"/>
                <w:szCs w:val="21"/>
              </w:rPr>
            </w:pPr>
            <w:r w:rsidRPr="00401485">
              <w:rPr>
                <w:rFonts w:ascii="Calibri" w:hAnsi="Calibri" w:cs="Calibri"/>
                <w:color w:val="000000"/>
                <w:sz w:val="21"/>
                <w:szCs w:val="21"/>
              </w:rPr>
              <w:t>7 344 725,00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615073F" w14:textId="77777777">
            <w:pPr>
              <w:jc w:val="center"/>
              <w:rPr>
                <w:rFonts w:ascii="Calibri" w:hAnsi="Calibri" w:cs="Calibri"/>
                <w:color w:val="000000"/>
                <w:sz w:val="21"/>
                <w:szCs w:val="21"/>
              </w:rPr>
            </w:pPr>
            <w:r w:rsidRPr="00401485">
              <w:rPr>
                <w:rFonts w:ascii="Calibri" w:hAnsi="Calibri" w:cs="Calibri"/>
                <w:color w:val="000000"/>
                <w:sz w:val="21"/>
                <w:szCs w:val="21"/>
              </w:rPr>
              <w:t>12</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FC3AE50" w14:textId="77777777">
            <w:pPr>
              <w:jc w:val="right"/>
              <w:rPr>
                <w:rFonts w:ascii="Calibri" w:hAnsi="Calibri" w:cs="Calibri"/>
                <w:color w:val="000000"/>
                <w:sz w:val="21"/>
                <w:szCs w:val="21"/>
              </w:rPr>
            </w:pPr>
            <w:r w:rsidRPr="00401485">
              <w:rPr>
                <w:rFonts w:ascii="Calibri" w:hAnsi="Calibri" w:cs="Calibri"/>
                <w:color w:val="000000"/>
                <w:sz w:val="21"/>
                <w:szCs w:val="21"/>
              </w:rPr>
              <w:t>1 861 432,00</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51031644" w14:textId="7688B34A">
            <w:pPr>
              <w:jc w:val="center"/>
              <w:rPr>
                <w:rFonts w:ascii="Calibri" w:hAnsi="Calibri" w:cs="Calibri"/>
                <w:color w:val="000000"/>
                <w:sz w:val="21"/>
                <w:szCs w:val="21"/>
              </w:rPr>
            </w:pPr>
            <w:r w:rsidRPr="00401485">
              <w:rPr>
                <w:rFonts w:ascii="Calibri" w:hAnsi="Calibri" w:cs="Calibri"/>
                <w:color w:val="000000"/>
                <w:sz w:val="21"/>
                <w:szCs w:val="21"/>
              </w:rPr>
              <w:t>1</w:t>
            </w:r>
            <w:r w:rsidR="001E6718">
              <w:rPr>
                <w:rFonts w:ascii="Calibri" w:hAnsi="Calibri" w:cs="Calibri"/>
                <w:color w:val="000000"/>
                <w:sz w:val="21"/>
                <w:szCs w:val="21"/>
              </w:rPr>
              <w:t>4</w:t>
            </w:r>
          </w:p>
        </w:tc>
      </w:tr>
      <w:tr w:rsidRPr="00BB27F7" w:rsidR="003F06E5" w:rsidTr="003F06E5" w14:paraId="323A7168"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2D7AED94"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4.3</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FF91D9B" w14:textId="77777777">
            <w:pPr>
              <w:rPr>
                <w:rFonts w:ascii="Calibri" w:hAnsi="Calibri" w:cs="Calibri"/>
                <w:color w:val="000000"/>
                <w:sz w:val="21"/>
                <w:szCs w:val="21"/>
              </w:rPr>
            </w:pPr>
            <w:r w:rsidRPr="00401485">
              <w:rPr>
                <w:rFonts w:ascii="Calibri" w:hAnsi="Calibri" w:cs="Calibri"/>
                <w:color w:val="000000"/>
                <w:sz w:val="21"/>
                <w:szCs w:val="21"/>
              </w:rPr>
              <w:t>Investície do infraštruktúry poľnohospodárstva a LH</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2F1B127" w14:textId="77777777">
            <w:pPr>
              <w:jc w:val="center"/>
              <w:rPr>
                <w:rFonts w:ascii="Calibri" w:hAnsi="Calibri" w:cs="Calibri"/>
                <w:color w:val="000000"/>
                <w:sz w:val="21"/>
                <w:szCs w:val="21"/>
              </w:rPr>
            </w:pPr>
            <w:r w:rsidRPr="00401485">
              <w:rPr>
                <w:rFonts w:ascii="Calibri" w:hAnsi="Calibri" w:cs="Calibri"/>
                <w:color w:val="000000"/>
                <w:sz w:val="21"/>
                <w:szCs w:val="21"/>
              </w:rPr>
              <w:t>2</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D2609F2" w14:textId="77777777">
            <w:pPr>
              <w:jc w:val="right"/>
              <w:rPr>
                <w:rFonts w:ascii="Calibri" w:hAnsi="Calibri" w:cs="Calibri"/>
                <w:color w:val="000000"/>
                <w:sz w:val="21"/>
                <w:szCs w:val="21"/>
              </w:rPr>
            </w:pPr>
            <w:r w:rsidRPr="00401485">
              <w:rPr>
                <w:rFonts w:ascii="Calibri" w:hAnsi="Calibri" w:cs="Calibri"/>
                <w:color w:val="000000"/>
                <w:sz w:val="21"/>
                <w:szCs w:val="21"/>
              </w:rPr>
              <w:t>189 191,00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7586E97"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1697835B" w14:textId="77777777">
            <w:pPr>
              <w:jc w:val="right"/>
              <w:rPr>
                <w:rFonts w:ascii="Calibri" w:hAnsi="Calibri" w:cs="Calibri"/>
                <w:color w:val="000000"/>
                <w:sz w:val="21"/>
                <w:szCs w:val="21"/>
              </w:rPr>
            </w:pPr>
            <w:r w:rsidRPr="00401485">
              <w:rPr>
                <w:rFonts w:ascii="Calibri" w:hAnsi="Calibri" w:cs="Calibri"/>
                <w:color w:val="000000"/>
                <w:sz w:val="21"/>
                <w:szCs w:val="21"/>
              </w:rPr>
              <w:t>53 229,00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4D96EE22"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r>
      <w:tr w:rsidRPr="00BB27F7" w:rsidR="00401485" w:rsidTr="003F06E5" w14:paraId="295B0C60"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71D8192"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5.1</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20068E7" w14:textId="77777777">
            <w:pPr>
              <w:rPr>
                <w:rFonts w:ascii="Calibri" w:hAnsi="Calibri" w:cs="Calibri"/>
                <w:color w:val="000000"/>
                <w:sz w:val="21"/>
                <w:szCs w:val="21"/>
              </w:rPr>
            </w:pPr>
            <w:r w:rsidRPr="00401485">
              <w:rPr>
                <w:rFonts w:ascii="Calibri" w:hAnsi="Calibri" w:cs="Calibri"/>
                <w:color w:val="000000"/>
                <w:sz w:val="21"/>
                <w:szCs w:val="21"/>
              </w:rPr>
              <w:t>Investície do preventívnych opatrení (hydromelior.)</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4C51580"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7D69018" w14:textId="77777777">
            <w:pPr>
              <w:jc w:val="right"/>
              <w:rPr>
                <w:rFonts w:ascii="Calibri" w:hAnsi="Calibri" w:cs="Calibri"/>
                <w:color w:val="000000"/>
                <w:sz w:val="21"/>
                <w:szCs w:val="21"/>
              </w:rPr>
            </w:pPr>
            <w:r w:rsidRPr="00401485">
              <w:rPr>
                <w:rFonts w:ascii="Calibri" w:hAnsi="Calibri" w:cs="Calibri"/>
                <w:color w:val="000000"/>
                <w:sz w:val="21"/>
                <w:szCs w:val="21"/>
              </w:rPr>
              <w:t>1 758 000,00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D628BDC"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589C5807"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00E9EDF9"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3F06E5" w:rsidTr="003F06E5" w14:paraId="3B01141C"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24F68B15"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6.1</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21425931" w14:textId="77777777">
            <w:pPr>
              <w:rPr>
                <w:rFonts w:ascii="Calibri" w:hAnsi="Calibri" w:cs="Calibri"/>
                <w:color w:val="000000"/>
                <w:sz w:val="21"/>
                <w:szCs w:val="21"/>
              </w:rPr>
            </w:pPr>
            <w:r w:rsidRPr="00401485">
              <w:rPr>
                <w:rFonts w:ascii="Calibri" w:hAnsi="Calibri" w:cs="Calibri"/>
                <w:color w:val="000000"/>
                <w:sz w:val="21"/>
                <w:szCs w:val="21"/>
              </w:rPr>
              <w:t>Mladí poľnohospodári</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964839C" w14:textId="6121E9EE">
            <w:pPr>
              <w:jc w:val="center"/>
              <w:rPr>
                <w:rFonts w:ascii="Calibri" w:hAnsi="Calibri" w:cs="Calibri"/>
                <w:color w:val="000000"/>
                <w:sz w:val="21"/>
                <w:szCs w:val="21"/>
              </w:rPr>
            </w:pPr>
            <w:r w:rsidRPr="00401485">
              <w:rPr>
                <w:rFonts w:ascii="Calibri" w:hAnsi="Calibri" w:cs="Calibri"/>
                <w:color w:val="000000"/>
                <w:sz w:val="21"/>
                <w:szCs w:val="21"/>
              </w:rPr>
              <w:t>3</w:t>
            </w:r>
            <w:r w:rsidR="00294A19">
              <w:rPr>
                <w:rFonts w:ascii="Calibri" w:hAnsi="Calibri" w:cs="Calibri"/>
                <w:color w:val="000000"/>
                <w:sz w:val="21"/>
                <w:szCs w:val="21"/>
              </w:rPr>
              <w:t>7</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019A87C" w14:textId="5453F0DE">
            <w:pPr>
              <w:jc w:val="right"/>
              <w:rPr>
                <w:rFonts w:ascii="Calibri" w:hAnsi="Calibri" w:cs="Calibri"/>
                <w:color w:val="000000"/>
                <w:sz w:val="21"/>
                <w:szCs w:val="21"/>
              </w:rPr>
            </w:pPr>
            <w:r w:rsidRPr="00401485">
              <w:rPr>
                <w:rFonts w:ascii="Calibri" w:hAnsi="Calibri" w:cs="Calibri"/>
                <w:color w:val="000000"/>
                <w:sz w:val="21"/>
                <w:szCs w:val="21"/>
              </w:rPr>
              <w:t>1 8</w:t>
            </w:r>
            <w:r w:rsidR="00294A19">
              <w:rPr>
                <w:rFonts w:ascii="Calibri" w:hAnsi="Calibri" w:cs="Calibri"/>
                <w:color w:val="000000"/>
                <w:sz w:val="21"/>
                <w:szCs w:val="21"/>
              </w:rPr>
              <w:t>5</w:t>
            </w:r>
            <w:r w:rsidRPr="00401485">
              <w:rPr>
                <w:rFonts w:ascii="Calibri" w:hAnsi="Calibri" w:cs="Calibri"/>
                <w:color w:val="000000"/>
                <w:sz w:val="21"/>
                <w:szCs w:val="21"/>
              </w:rPr>
              <w:t>0 000,00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23619712" w14:textId="77777777">
            <w:pPr>
              <w:jc w:val="center"/>
              <w:rPr>
                <w:rFonts w:ascii="Calibri" w:hAnsi="Calibri" w:cs="Calibri"/>
                <w:color w:val="000000"/>
                <w:sz w:val="21"/>
                <w:szCs w:val="21"/>
              </w:rPr>
            </w:pPr>
            <w:r w:rsidRPr="00401485">
              <w:rPr>
                <w:rFonts w:ascii="Calibri" w:hAnsi="Calibri" w:cs="Calibri"/>
                <w:color w:val="000000"/>
                <w:sz w:val="21"/>
                <w:szCs w:val="21"/>
              </w:rPr>
              <w:t>12</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1ED4CB3" w14:textId="77777777">
            <w:pPr>
              <w:jc w:val="right"/>
              <w:rPr>
                <w:rFonts w:ascii="Calibri" w:hAnsi="Calibri" w:cs="Calibri"/>
                <w:color w:val="000000"/>
                <w:sz w:val="21"/>
                <w:szCs w:val="21"/>
              </w:rPr>
            </w:pPr>
            <w:r w:rsidRPr="00401485">
              <w:rPr>
                <w:rFonts w:ascii="Calibri" w:hAnsi="Calibri" w:cs="Calibri"/>
                <w:color w:val="000000"/>
                <w:sz w:val="21"/>
                <w:szCs w:val="21"/>
              </w:rPr>
              <w:t>318 000,00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37A473F3" w14:textId="1EB2BB0F">
            <w:pPr>
              <w:jc w:val="center"/>
              <w:rPr>
                <w:rFonts w:ascii="Calibri" w:hAnsi="Calibri" w:cs="Calibri"/>
                <w:color w:val="000000"/>
                <w:sz w:val="21"/>
                <w:szCs w:val="21"/>
              </w:rPr>
            </w:pPr>
            <w:r w:rsidRPr="00401485">
              <w:rPr>
                <w:rFonts w:ascii="Calibri" w:hAnsi="Calibri" w:cs="Calibri"/>
                <w:color w:val="000000"/>
                <w:sz w:val="21"/>
                <w:szCs w:val="21"/>
              </w:rPr>
              <w:t>2</w:t>
            </w:r>
            <w:r w:rsidR="00891007">
              <w:rPr>
                <w:rFonts w:ascii="Calibri" w:hAnsi="Calibri" w:cs="Calibri"/>
                <w:color w:val="000000"/>
                <w:sz w:val="21"/>
                <w:szCs w:val="21"/>
              </w:rPr>
              <w:t>4</w:t>
            </w:r>
          </w:p>
        </w:tc>
      </w:tr>
      <w:tr w:rsidRPr="00BB27F7" w:rsidR="00401485" w:rsidTr="003F06E5" w14:paraId="55425975"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36D400D"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6.3</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13F1050" w14:textId="77777777">
            <w:pPr>
              <w:rPr>
                <w:rFonts w:ascii="Calibri" w:hAnsi="Calibri" w:cs="Calibri"/>
                <w:color w:val="000000"/>
                <w:sz w:val="21"/>
                <w:szCs w:val="21"/>
              </w:rPr>
            </w:pPr>
            <w:r w:rsidRPr="00401485">
              <w:rPr>
                <w:rFonts w:ascii="Calibri" w:hAnsi="Calibri" w:cs="Calibri"/>
                <w:color w:val="000000"/>
                <w:sz w:val="21"/>
                <w:szCs w:val="21"/>
              </w:rPr>
              <w:t>Malé poľnohospodárske podniky</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B617B84"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5CC6879" w14:textId="77777777">
            <w:pPr>
              <w:jc w:val="right"/>
              <w:rPr>
                <w:rFonts w:ascii="Calibri" w:hAnsi="Calibri" w:cs="Calibri"/>
                <w:color w:val="000000"/>
                <w:sz w:val="21"/>
                <w:szCs w:val="21"/>
              </w:rPr>
            </w:pPr>
            <w:r w:rsidRPr="00401485">
              <w:rPr>
                <w:rFonts w:ascii="Calibri" w:hAnsi="Calibri" w:cs="Calibri"/>
                <w:color w:val="000000"/>
                <w:sz w:val="21"/>
                <w:szCs w:val="21"/>
              </w:rPr>
              <w:t>15 000,00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5DD0B02A"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A031CAB"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546F84B1"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3F06E5" w:rsidTr="003F06E5" w14:paraId="6207CAC9"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D6ED191"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6.4</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F6A8F60" w14:textId="77777777">
            <w:pPr>
              <w:rPr>
                <w:rFonts w:ascii="Calibri" w:hAnsi="Calibri" w:cs="Calibri"/>
                <w:color w:val="000000"/>
                <w:sz w:val="21"/>
                <w:szCs w:val="21"/>
              </w:rPr>
            </w:pPr>
            <w:r w:rsidRPr="00401485">
              <w:rPr>
                <w:rFonts w:ascii="Calibri" w:hAnsi="Calibri" w:cs="Calibri"/>
                <w:color w:val="000000"/>
                <w:sz w:val="21"/>
                <w:szCs w:val="21"/>
              </w:rPr>
              <w:t>Investície do nepoľnohospodárskej činnosti</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60B3EB3" w14:textId="77777777">
            <w:pPr>
              <w:jc w:val="center"/>
              <w:rPr>
                <w:rFonts w:ascii="Calibri" w:hAnsi="Calibri" w:cs="Calibri"/>
                <w:color w:val="000000"/>
                <w:sz w:val="21"/>
                <w:szCs w:val="21"/>
              </w:rPr>
            </w:pPr>
            <w:r w:rsidRPr="00401485">
              <w:rPr>
                <w:rFonts w:ascii="Calibri" w:hAnsi="Calibri" w:cs="Calibri"/>
                <w:color w:val="000000"/>
                <w:sz w:val="21"/>
                <w:szCs w:val="21"/>
              </w:rPr>
              <w:t>17</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871374A" w14:textId="77777777">
            <w:pPr>
              <w:jc w:val="right"/>
              <w:rPr>
                <w:rFonts w:ascii="Calibri" w:hAnsi="Calibri" w:cs="Calibri"/>
                <w:color w:val="000000"/>
                <w:sz w:val="21"/>
                <w:szCs w:val="21"/>
              </w:rPr>
            </w:pPr>
            <w:r w:rsidRPr="00401485">
              <w:rPr>
                <w:rFonts w:ascii="Calibri" w:hAnsi="Calibri" w:cs="Calibri"/>
                <w:color w:val="000000"/>
                <w:sz w:val="21"/>
                <w:szCs w:val="21"/>
              </w:rPr>
              <w:t>2 776 318,00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A62D8B0" w14:textId="77777777">
            <w:pPr>
              <w:jc w:val="center"/>
              <w:rPr>
                <w:rFonts w:ascii="Calibri" w:hAnsi="Calibri" w:cs="Calibri"/>
                <w:color w:val="000000"/>
                <w:sz w:val="21"/>
                <w:szCs w:val="21"/>
              </w:rPr>
            </w:pPr>
            <w:r w:rsidRPr="00401485">
              <w:rPr>
                <w:rFonts w:ascii="Calibri" w:hAnsi="Calibri" w:cs="Calibri"/>
                <w:color w:val="000000"/>
                <w:sz w:val="21"/>
                <w:szCs w:val="21"/>
              </w:rPr>
              <w:t>12</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D1FCABA" w14:textId="77777777">
            <w:pPr>
              <w:jc w:val="right"/>
              <w:rPr>
                <w:rFonts w:ascii="Calibri" w:hAnsi="Calibri" w:cs="Calibri"/>
                <w:color w:val="000000"/>
                <w:sz w:val="21"/>
                <w:szCs w:val="21"/>
              </w:rPr>
            </w:pPr>
            <w:r w:rsidRPr="00401485">
              <w:rPr>
                <w:rFonts w:ascii="Calibri" w:hAnsi="Calibri" w:cs="Calibri"/>
                <w:color w:val="000000"/>
                <w:sz w:val="21"/>
                <w:szCs w:val="21"/>
              </w:rPr>
              <w:t>1 079 718,00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77B125E5" w14:textId="77777777">
            <w:pPr>
              <w:jc w:val="center"/>
              <w:rPr>
                <w:rFonts w:ascii="Calibri" w:hAnsi="Calibri" w:cs="Calibri"/>
                <w:color w:val="000000"/>
                <w:sz w:val="21"/>
                <w:szCs w:val="21"/>
              </w:rPr>
            </w:pPr>
            <w:r w:rsidRPr="00401485">
              <w:rPr>
                <w:rFonts w:ascii="Calibri" w:hAnsi="Calibri" w:cs="Calibri"/>
                <w:color w:val="000000"/>
                <w:sz w:val="21"/>
                <w:szCs w:val="21"/>
              </w:rPr>
              <w:t>5</w:t>
            </w:r>
          </w:p>
        </w:tc>
      </w:tr>
      <w:tr w:rsidRPr="00BB27F7" w:rsidR="00401485" w:rsidTr="003F06E5" w14:paraId="64C27439"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5FFB5FF4"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7.2</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99CF2CD" w14:textId="77777777">
            <w:pPr>
              <w:rPr>
                <w:rFonts w:ascii="Calibri" w:hAnsi="Calibri" w:cs="Calibri"/>
                <w:color w:val="000000"/>
                <w:sz w:val="21"/>
                <w:szCs w:val="21"/>
              </w:rPr>
            </w:pPr>
            <w:r w:rsidRPr="00401485">
              <w:rPr>
                <w:rFonts w:ascii="Calibri" w:hAnsi="Calibri" w:cs="Calibri"/>
                <w:color w:val="000000"/>
                <w:sz w:val="21"/>
                <w:szCs w:val="21"/>
              </w:rPr>
              <w:t>Investície do infraštruktúr malých rozmerov</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51B702D" w14:textId="77777777">
            <w:pPr>
              <w:jc w:val="center"/>
              <w:rPr>
                <w:rFonts w:ascii="Calibri" w:hAnsi="Calibri" w:cs="Calibri"/>
                <w:color w:val="000000"/>
                <w:sz w:val="21"/>
                <w:szCs w:val="21"/>
              </w:rPr>
            </w:pPr>
            <w:r w:rsidRPr="00401485">
              <w:rPr>
                <w:rFonts w:ascii="Calibri" w:hAnsi="Calibri" w:cs="Calibri"/>
                <w:color w:val="000000"/>
                <w:sz w:val="21"/>
                <w:szCs w:val="21"/>
              </w:rPr>
              <w:t>5</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8AB2FB0" w14:textId="77777777">
            <w:pPr>
              <w:jc w:val="right"/>
              <w:rPr>
                <w:rFonts w:ascii="Calibri" w:hAnsi="Calibri" w:cs="Calibri"/>
                <w:color w:val="000000"/>
                <w:sz w:val="21"/>
                <w:szCs w:val="21"/>
              </w:rPr>
            </w:pPr>
            <w:r w:rsidRPr="00401485">
              <w:rPr>
                <w:rFonts w:ascii="Calibri" w:hAnsi="Calibri" w:cs="Calibri"/>
                <w:color w:val="000000"/>
                <w:sz w:val="21"/>
                <w:szCs w:val="21"/>
              </w:rPr>
              <w:t>337 205,00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A513566" w14:textId="77777777">
            <w:pPr>
              <w:jc w:val="center"/>
              <w:rPr>
                <w:rFonts w:ascii="Calibri" w:hAnsi="Calibri" w:cs="Calibri"/>
                <w:color w:val="000000"/>
                <w:sz w:val="21"/>
                <w:szCs w:val="21"/>
              </w:rPr>
            </w:pPr>
            <w:r w:rsidRPr="00401485">
              <w:rPr>
                <w:rFonts w:ascii="Calibri" w:hAnsi="Calibri" w:cs="Calibri"/>
                <w:color w:val="000000"/>
                <w:sz w:val="21"/>
                <w:szCs w:val="21"/>
              </w:rPr>
              <w:t>4</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87A6851" w14:textId="77777777">
            <w:pPr>
              <w:jc w:val="right"/>
              <w:rPr>
                <w:rFonts w:ascii="Calibri" w:hAnsi="Calibri" w:cs="Calibri"/>
                <w:color w:val="000000"/>
                <w:sz w:val="21"/>
                <w:szCs w:val="21"/>
              </w:rPr>
            </w:pPr>
            <w:r w:rsidRPr="00401485">
              <w:rPr>
                <w:rFonts w:ascii="Calibri" w:hAnsi="Calibri" w:cs="Calibri"/>
                <w:color w:val="000000"/>
                <w:sz w:val="21"/>
                <w:szCs w:val="21"/>
              </w:rPr>
              <w:t>158 139,00</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7B00B23B"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r>
      <w:tr w:rsidRPr="00BB27F7" w:rsidR="003F06E5" w:rsidTr="003F06E5" w14:paraId="2F762620"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12F1930A"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7.4</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8A2A26D" w14:textId="77777777">
            <w:pPr>
              <w:rPr>
                <w:rFonts w:ascii="Calibri" w:hAnsi="Calibri" w:cs="Calibri"/>
                <w:color w:val="000000"/>
                <w:sz w:val="21"/>
                <w:szCs w:val="21"/>
              </w:rPr>
            </w:pPr>
            <w:r w:rsidRPr="00401485">
              <w:rPr>
                <w:rFonts w:ascii="Calibri" w:hAnsi="Calibri" w:cs="Calibri"/>
                <w:color w:val="000000"/>
                <w:sz w:val="21"/>
                <w:szCs w:val="21"/>
              </w:rPr>
              <w:t>Investície do miestnych služieb pre vidiecke obyvateľstvo</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23E077C" w14:textId="77777777">
            <w:pPr>
              <w:jc w:val="center"/>
              <w:rPr>
                <w:rFonts w:ascii="Calibri" w:hAnsi="Calibri" w:cs="Calibri"/>
                <w:color w:val="000000"/>
                <w:sz w:val="21"/>
                <w:szCs w:val="21"/>
              </w:rPr>
            </w:pPr>
            <w:r w:rsidRPr="00401485">
              <w:rPr>
                <w:rFonts w:ascii="Calibri" w:hAnsi="Calibri" w:cs="Calibri"/>
                <w:color w:val="000000"/>
                <w:sz w:val="21"/>
                <w:szCs w:val="21"/>
              </w:rPr>
              <w:t>12</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0B222B9" w14:textId="77777777">
            <w:pPr>
              <w:jc w:val="right"/>
              <w:rPr>
                <w:rFonts w:ascii="Calibri" w:hAnsi="Calibri" w:cs="Calibri"/>
                <w:color w:val="000000"/>
                <w:sz w:val="21"/>
                <w:szCs w:val="21"/>
              </w:rPr>
            </w:pPr>
            <w:r w:rsidRPr="00401485">
              <w:rPr>
                <w:rFonts w:ascii="Calibri" w:hAnsi="Calibri" w:cs="Calibri"/>
                <w:color w:val="000000"/>
                <w:sz w:val="21"/>
                <w:szCs w:val="21"/>
              </w:rPr>
              <w:t>1 172 164,00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CEAE4A7" w14:textId="77777777">
            <w:pPr>
              <w:jc w:val="center"/>
              <w:rPr>
                <w:rFonts w:ascii="Calibri" w:hAnsi="Calibri" w:cs="Calibri"/>
                <w:color w:val="000000"/>
                <w:sz w:val="21"/>
                <w:szCs w:val="21"/>
              </w:rPr>
            </w:pPr>
            <w:r w:rsidRPr="00401485">
              <w:rPr>
                <w:rFonts w:ascii="Calibri" w:hAnsi="Calibri" w:cs="Calibri"/>
                <w:color w:val="000000"/>
                <w:sz w:val="21"/>
                <w:szCs w:val="21"/>
              </w:rPr>
              <w:t>5</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A52C584" w14:textId="77777777">
            <w:pPr>
              <w:jc w:val="right"/>
              <w:rPr>
                <w:rFonts w:ascii="Calibri" w:hAnsi="Calibri" w:cs="Calibri"/>
                <w:color w:val="000000"/>
                <w:sz w:val="21"/>
                <w:szCs w:val="21"/>
              </w:rPr>
            </w:pPr>
            <w:r w:rsidRPr="00401485">
              <w:rPr>
                <w:rFonts w:ascii="Calibri" w:hAnsi="Calibri" w:cs="Calibri"/>
                <w:color w:val="000000"/>
                <w:sz w:val="21"/>
                <w:szCs w:val="21"/>
              </w:rPr>
              <w:t>282 850,00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1470338B" w14:textId="77777777">
            <w:pPr>
              <w:jc w:val="center"/>
              <w:rPr>
                <w:rFonts w:ascii="Calibri" w:hAnsi="Calibri" w:cs="Calibri"/>
                <w:color w:val="000000"/>
                <w:sz w:val="21"/>
                <w:szCs w:val="21"/>
              </w:rPr>
            </w:pPr>
            <w:r w:rsidRPr="00401485">
              <w:rPr>
                <w:rFonts w:ascii="Calibri" w:hAnsi="Calibri" w:cs="Calibri"/>
                <w:color w:val="000000"/>
                <w:sz w:val="21"/>
                <w:szCs w:val="21"/>
              </w:rPr>
              <w:t>5</w:t>
            </w:r>
          </w:p>
        </w:tc>
      </w:tr>
      <w:tr w:rsidRPr="00BB27F7" w:rsidR="00401485" w:rsidTr="003F06E5" w14:paraId="279EA6A1"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2A1702A"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7.5</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658F397" w14:textId="77777777">
            <w:pPr>
              <w:rPr>
                <w:rFonts w:ascii="Calibri" w:hAnsi="Calibri" w:cs="Calibri"/>
                <w:color w:val="000000"/>
                <w:sz w:val="21"/>
                <w:szCs w:val="21"/>
              </w:rPr>
            </w:pPr>
            <w:r w:rsidRPr="00401485">
              <w:rPr>
                <w:rFonts w:ascii="Calibri" w:hAnsi="Calibri" w:cs="Calibri"/>
                <w:color w:val="000000"/>
                <w:sz w:val="21"/>
                <w:szCs w:val="21"/>
              </w:rPr>
              <w:t>Rozvoj vidieckeho cestovného ruchu</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D85DD1D" w14:textId="77777777">
            <w:pPr>
              <w:jc w:val="center"/>
              <w:rPr>
                <w:rFonts w:ascii="Calibri" w:hAnsi="Calibri" w:cs="Calibri"/>
                <w:color w:val="000000"/>
                <w:sz w:val="21"/>
                <w:szCs w:val="21"/>
              </w:rPr>
            </w:pPr>
            <w:r w:rsidRPr="00401485">
              <w:rPr>
                <w:rFonts w:ascii="Calibri" w:hAnsi="Calibri" w:cs="Calibri"/>
                <w:color w:val="000000"/>
                <w:sz w:val="21"/>
                <w:szCs w:val="21"/>
              </w:rPr>
              <w:t>2</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380AC01" w14:textId="77777777">
            <w:pPr>
              <w:jc w:val="right"/>
              <w:rPr>
                <w:rFonts w:ascii="Calibri" w:hAnsi="Calibri" w:cs="Calibri"/>
                <w:color w:val="000000"/>
                <w:sz w:val="21"/>
                <w:szCs w:val="21"/>
              </w:rPr>
            </w:pPr>
            <w:r w:rsidRPr="00401485">
              <w:rPr>
                <w:rFonts w:ascii="Calibri" w:hAnsi="Calibri" w:cs="Calibri"/>
                <w:color w:val="000000"/>
                <w:sz w:val="21"/>
                <w:szCs w:val="21"/>
              </w:rPr>
              <w:t>98 243,00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A536F9D"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DEDBE49"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24A9F813" w14:textId="77777777">
            <w:pPr>
              <w:jc w:val="center"/>
              <w:rPr>
                <w:rFonts w:ascii="Calibri" w:hAnsi="Calibri" w:cs="Calibri"/>
                <w:color w:val="000000"/>
                <w:sz w:val="21"/>
                <w:szCs w:val="21"/>
              </w:rPr>
            </w:pPr>
            <w:r w:rsidRPr="00401485">
              <w:rPr>
                <w:rFonts w:ascii="Calibri" w:hAnsi="Calibri" w:cs="Calibri"/>
                <w:color w:val="000000"/>
                <w:sz w:val="21"/>
                <w:szCs w:val="21"/>
              </w:rPr>
              <w:t>2</w:t>
            </w:r>
          </w:p>
        </w:tc>
      </w:tr>
      <w:tr w:rsidRPr="00BB27F7" w:rsidR="003F06E5" w:rsidTr="003F06E5" w14:paraId="766A3B90"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C6B2B09"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8.3</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65EA2C2" w14:textId="77777777">
            <w:pPr>
              <w:rPr>
                <w:rFonts w:ascii="Calibri" w:hAnsi="Calibri" w:cs="Calibri"/>
                <w:color w:val="000000"/>
                <w:sz w:val="21"/>
                <w:szCs w:val="21"/>
              </w:rPr>
            </w:pPr>
            <w:r w:rsidRPr="00401485">
              <w:rPr>
                <w:rFonts w:ascii="Calibri" w:hAnsi="Calibri" w:cs="Calibri"/>
                <w:color w:val="000000"/>
                <w:sz w:val="21"/>
                <w:szCs w:val="21"/>
              </w:rPr>
              <w:t>Prevencia- pred lesnými požiarmi a katastrofami</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7969F93"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874C5F5" w14:textId="77777777">
            <w:pPr>
              <w:jc w:val="right"/>
              <w:rPr>
                <w:rFonts w:ascii="Calibri" w:hAnsi="Calibri" w:cs="Calibri"/>
                <w:color w:val="000000"/>
                <w:sz w:val="21"/>
                <w:szCs w:val="21"/>
              </w:rPr>
            </w:pPr>
            <w:r w:rsidRPr="00401485">
              <w:rPr>
                <w:rFonts w:ascii="Calibri" w:hAnsi="Calibri" w:cs="Calibri"/>
                <w:color w:val="000000"/>
                <w:sz w:val="21"/>
                <w:szCs w:val="21"/>
              </w:rPr>
              <w:t>6 674 820,00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2DB3612"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EB64A3A" w14:textId="77777777">
            <w:pPr>
              <w:jc w:val="right"/>
              <w:rPr>
                <w:rFonts w:ascii="Calibri" w:hAnsi="Calibri" w:cs="Calibri"/>
                <w:color w:val="000000"/>
                <w:sz w:val="21"/>
                <w:szCs w:val="21"/>
              </w:rPr>
            </w:pPr>
            <w:r w:rsidRPr="00401485">
              <w:rPr>
                <w:rFonts w:ascii="Calibri" w:hAnsi="Calibri" w:cs="Calibri"/>
                <w:color w:val="000000"/>
                <w:sz w:val="21"/>
                <w:szCs w:val="21"/>
              </w:rPr>
              <w:t>3 537 655,00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024A45F3"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401485" w:rsidTr="003F06E5" w14:paraId="01C06AF4"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47BFDAC"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8.4</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3BF91B8" w14:textId="77777777">
            <w:pPr>
              <w:rPr>
                <w:rFonts w:ascii="Calibri" w:hAnsi="Calibri" w:cs="Calibri"/>
                <w:color w:val="000000"/>
                <w:sz w:val="21"/>
                <w:szCs w:val="21"/>
              </w:rPr>
            </w:pPr>
            <w:r w:rsidRPr="00401485">
              <w:rPr>
                <w:rFonts w:ascii="Calibri" w:hAnsi="Calibri" w:cs="Calibri"/>
                <w:color w:val="000000"/>
                <w:sz w:val="21"/>
                <w:szCs w:val="21"/>
              </w:rPr>
              <w:t>Obnova lesov</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745F856"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254F9CD" w14:textId="77777777">
            <w:pPr>
              <w:jc w:val="right"/>
              <w:rPr>
                <w:rFonts w:ascii="Calibri" w:hAnsi="Calibri" w:cs="Calibri"/>
                <w:color w:val="000000"/>
                <w:sz w:val="21"/>
                <w:szCs w:val="21"/>
              </w:rPr>
            </w:pPr>
            <w:r w:rsidRPr="00401485">
              <w:rPr>
                <w:rFonts w:ascii="Calibri" w:hAnsi="Calibri" w:cs="Calibri"/>
                <w:color w:val="000000"/>
                <w:sz w:val="21"/>
                <w:szCs w:val="21"/>
              </w:rPr>
              <w:t>613 867,00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10FFD8EF"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23209CA"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14AE675F"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r>
      <w:tr w:rsidRPr="00BB27F7" w:rsidR="003F06E5" w:rsidTr="003F06E5" w14:paraId="31ABE4C1"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DD3B209"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8.5</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D61E13B" w14:textId="77777777">
            <w:pPr>
              <w:rPr>
                <w:rFonts w:ascii="Calibri" w:hAnsi="Calibri" w:cs="Calibri"/>
                <w:color w:val="000000"/>
                <w:sz w:val="21"/>
                <w:szCs w:val="21"/>
              </w:rPr>
            </w:pPr>
            <w:r w:rsidRPr="00401485">
              <w:rPr>
                <w:rFonts w:ascii="Calibri" w:hAnsi="Calibri" w:cs="Calibri"/>
                <w:color w:val="000000"/>
                <w:sz w:val="21"/>
                <w:szCs w:val="21"/>
              </w:rPr>
              <w:t>Investície do zlepšovania odolnosti lesov</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F0A7CBC"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10600C25" w14:textId="77777777">
            <w:pPr>
              <w:jc w:val="right"/>
              <w:rPr>
                <w:rFonts w:ascii="Calibri" w:hAnsi="Calibri" w:cs="Calibri"/>
                <w:color w:val="000000"/>
                <w:sz w:val="21"/>
                <w:szCs w:val="21"/>
              </w:rPr>
            </w:pPr>
            <w:r w:rsidRPr="00401485">
              <w:rPr>
                <w:rFonts w:ascii="Calibri" w:hAnsi="Calibri" w:cs="Calibri"/>
                <w:color w:val="000000"/>
                <w:sz w:val="21"/>
                <w:szCs w:val="21"/>
              </w:rPr>
              <w:t>594 246,00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FBEA4BB"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BC5273" w14:paraId="5FC28A1A" w14:textId="2AD556B5">
            <w:pPr>
              <w:jc w:val="right"/>
              <w:rPr>
                <w:rFonts w:ascii="Calibri" w:hAnsi="Calibri" w:cs="Calibri"/>
                <w:color w:val="000000"/>
                <w:sz w:val="21"/>
                <w:szCs w:val="21"/>
              </w:rPr>
            </w:pPr>
            <w:r>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4538DE10"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401485" w:rsidTr="003F06E5" w14:paraId="209F54E1"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A738AE5"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8.6</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DA4314F" w14:textId="77777777">
            <w:pPr>
              <w:rPr>
                <w:rFonts w:ascii="Calibri" w:hAnsi="Calibri" w:cs="Calibri"/>
                <w:color w:val="000000"/>
                <w:sz w:val="21"/>
                <w:szCs w:val="21"/>
              </w:rPr>
            </w:pPr>
            <w:r w:rsidRPr="00401485">
              <w:rPr>
                <w:rFonts w:ascii="Calibri" w:hAnsi="Calibri" w:cs="Calibri"/>
                <w:color w:val="000000"/>
                <w:sz w:val="21"/>
                <w:szCs w:val="21"/>
              </w:rPr>
              <w:t>Investície do lesníckych technológií a spracovania</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0F046D6F" w14:textId="77777777">
            <w:pPr>
              <w:jc w:val="center"/>
              <w:rPr>
                <w:rFonts w:ascii="Calibri" w:hAnsi="Calibri" w:cs="Calibri"/>
                <w:color w:val="000000"/>
                <w:sz w:val="21"/>
                <w:szCs w:val="21"/>
              </w:rPr>
            </w:pPr>
            <w:r w:rsidRPr="00401485">
              <w:rPr>
                <w:rFonts w:ascii="Calibri" w:hAnsi="Calibri" w:cs="Calibri"/>
                <w:color w:val="000000"/>
                <w:sz w:val="21"/>
                <w:szCs w:val="21"/>
              </w:rPr>
              <w:t>2</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37E6E49C" w14:textId="77777777">
            <w:pPr>
              <w:jc w:val="right"/>
              <w:rPr>
                <w:rFonts w:ascii="Calibri" w:hAnsi="Calibri" w:cs="Calibri"/>
                <w:color w:val="000000"/>
                <w:sz w:val="21"/>
                <w:szCs w:val="21"/>
              </w:rPr>
            </w:pPr>
            <w:r w:rsidRPr="00401485">
              <w:rPr>
                <w:rFonts w:ascii="Calibri" w:hAnsi="Calibri" w:cs="Calibri"/>
                <w:color w:val="000000"/>
                <w:sz w:val="21"/>
                <w:szCs w:val="21"/>
              </w:rPr>
              <w:t>246 642,00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FDD11BC"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EFE23B3"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06AC7208" w14:textId="77777777">
            <w:pPr>
              <w:jc w:val="center"/>
              <w:rPr>
                <w:rFonts w:ascii="Calibri" w:hAnsi="Calibri" w:cs="Calibri"/>
                <w:color w:val="000000"/>
                <w:sz w:val="21"/>
                <w:szCs w:val="21"/>
              </w:rPr>
            </w:pPr>
            <w:r w:rsidRPr="00401485">
              <w:rPr>
                <w:rFonts w:ascii="Calibri" w:hAnsi="Calibri" w:cs="Calibri"/>
                <w:color w:val="000000"/>
                <w:sz w:val="21"/>
                <w:szCs w:val="21"/>
              </w:rPr>
              <w:t>2</w:t>
            </w:r>
          </w:p>
        </w:tc>
      </w:tr>
      <w:tr w:rsidRPr="00BB27F7" w:rsidR="003F06E5" w:rsidTr="003F06E5" w14:paraId="63E6DDED"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1B880984"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16</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4CE1D542" w14:textId="77777777">
            <w:pPr>
              <w:rPr>
                <w:rFonts w:ascii="Calibri" w:hAnsi="Calibri" w:cs="Calibri"/>
                <w:color w:val="000000"/>
                <w:sz w:val="21"/>
                <w:szCs w:val="21"/>
              </w:rPr>
            </w:pPr>
            <w:r w:rsidRPr="00401485">
              <w:rPr>
                <w:rFonts w:ascii="Calibri" w:hAnsi="Calibri" w:cs="Calibri"/>
                <w:color w:val="000000"/>
                <w:sz w:val="21"/>
                <w:szCs w:val="21"/>
              </w:rPr>
              <w:t>Spolupráca</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EBF29AF" w14:textId="77777777">
            <w:pPr>
              <w:jc w:val="center"/>
              <w:rPr>
                <w:rFonts w:ascii="Calibri" w:hAnsi="Calibri" w:cs="Calibri"/>
                <w:color w:val="000000"/>
                <w:sz w:val="21"/>
                <w:szCs w:val="21"/>
              </w:rPr>
            </w:pPr>
            <w:r w:rsidRPr="00401485">
              <w:rPr>
                <w:rFonts w:ascii="Calibri" w:hAnsi="Calibri" w:cs="Calibri"/>
                <w:color w:val="000000"/>
                <w:sz w:val="21"/>
                <w:szCs w:val="21"/>
              </w:rPr>
              <w:t>8</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6AED6D8" w14:textId="77777777">
            <w:pPr>
              <w:jc w:val="right"/>
              <w:rPr>
                <w:rFonts w:ascii="Calibri" w:hAnsi="Calibri" w:cs="Calibri"/>
                <w:color w:val="000000"/>
                <w:sz w:val="21"/>
                <w:szCs w:val="21"/>
              </w:rPr>
            </w:pPr>
            <w:r w:rsidRPr="00401485">
              <w:rPr>
                <w:rFonts w:ascii="Calibri" w:hAnsi="Calibri" w:cs="Calibri"/>
                <w:color w:val="000000"/>
                <w:sz w:val="21"/>
                <w:szCs w:val="21"/>
              </w:rPr>
              <w:t>1 513 498,00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C75061F"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00788B16" w14:textId="77777777">
            <w:pPr>
              <w:jc w:val="right"/>
              <w:rPr>
                <w:rFonts w:ascii="Calibri" w:hAnsi="Calibri" w:cs="Calibri"/>
                <w:color w:val="000000"/>
                <w:sz w:val="21"/>
                <w:szCs w:val="21"/>
              </w:rPr>
            </w:pPr>
            <w:r w:rsidRPr="00401485">
              <w:rPr>
                <w:rFonts w:ascii="Calibri" w:hAnsi="Calibri" w:cs="Calibri"/>
                <w:color w:val="000000"/>
                <w:sz w:val="21"/>
                <w:szCs w:val="21"/>
              </w:rPr>
              <w:t>694 523,00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2B7C8AD5" w14:textId="77777777">
            <w:pPr>
              <w:jc w:val="center"/>
              <w:rPr>
                <w:rFonts w:ascii="Calibri" w:hAnsi="Calibri" w:cs="Calibri"/>
                <w:color w:val="000000"/>
                <w:sz w:val="21"/>
                <w:szCs w:val="21"/>
              </w:rPr>
            </w:pPr>
            <w:r w:rsidRPr="00401485">
              <w:rPr>
                <w:rFonts w:ascii="Calibri" w:hAnsi="Calibri" w:cs="Calibri"/>
                <w:color w:val="000000"/>
                <w:sz w:val="21"/>
                <w:szCs w:val="21"/>
              </w:rPr>
              <w:t>1</w:t>
            </w:r>
          </w:p>
        </w:tc>
      </w:tr>
      <w:tr w:rsidRPr="00BB27F7" w:rsidR="00401485" w:rsidTr="003F06E5" w14:paraId="7DD1A6A4"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ADCBC8E" w14:textId="77777777">
            <w:pPr>
              <w:jc w:val="center"/>
              <w:rPr>
                <w:rFonts w:ascii="Calibri" w:hAnsi="Calibri" w:cs="Calibri"/>
                <w:b/>
                <w:bCs/>
                <w:color w:val="000000"/>
                <w:sz w:val="21"/>
                <w:szCs w:val="21"/>
              </w:rPr>
            </w:pPr>
            <w:r w:rsidRPr="00401485">
              <w:rPr>
                <w:rFonts w:ascii="Calibri" w:hAnsi="Calibri" w:cs="Calibri"/>
                <w:b/>
                <w:bCs/>
                <w:color w:val="000000"/>
                <w:sz w:val="21"/>
                <w:szCs w:val="21"/>
              </w:rPr>
              <w:lastRenderedPageBreak/>
              <w:t>19.1</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13A6182" w14:textId="77777777">
            <w:pPr>
              <w:rPr>
                <w:rFonts w:ascii="Calibri" w:hAnsi="Calibri" w:cs="Calibri"/>
                <w:color w:val="000000"/>
                <w:sz w:val="21"/>
                <w:szCs w:val="21"/>
              </w:rPr>
            </w:pPr>
            <w:r w:rsidRPr="00401485">
              <w:rPr>
                <w:rFonts w:ascii="Calibri" w:hAnsi="Calibri" w:cs="Calibri"/>
                <w:color w:val="000000"/>
                <w:sz w:val="21"/>
                <w:szCs w:val="21"/>
              </w:rPr>
              <w:t>Prípravná podpora</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7BBB4D5" w14:textId="77777777">
            <w:pPr>
              <w:jc w:val="center"/>
              <w:rPr>
                <w:rFonts w:ascii="Calibri" w:hAnsi="Calibri" w:cs="Calibri"/>
                <w:color w:val="000000"/>
                <w:sz w:val="21"/>
                <w:szCs w:val="21"/>
              </w:rPr>
            </w:pPr>
            <w:r w:rsidRPr="00401485">
              <w:rPr>
                <w:rFonts w:ascii="Calibri" w:hAnsi="Calibri" w:cs="Calibri"/>
                <w:color w:val="000000"/>
                <w:sz w:val="21"/>
                <w:szCs w:val="21"/>
              </w:rPr>
              <w:t>5</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7152BEB" w14:textId="77777777">
            <w:pPr>
              <w:jc w:val="right"/>
              <w:rPr>
                <w:rFonts w:ascii="Calibri" w:hAnsi="Calibri" w:cs="Calibri"/>
                <w:color w:val="000000"/>
                <w:sz w:val="21"/>
                <w:szCs w:val="21"/>
              </w:rPr>
            </w:pPr>
            <w:r w:rsidRPr="00401485">
              <w:rPr>
                <w:rFonts w:ascii="Calibri" w:hAnsi="Calibri" w:cs="Calibri"/>
                <w:color w:val="000000"/>
                <w:sz w:val="21"/>
                <w:szCs w:val="21"/>
              </w:rPr>
              <w:t>44 498,00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242965B" w14:textId="77777777">
            <w:pPr>
              <w:jc w:val="center"/>
              <w:rPr>
                <w:rFonts w:ascii="Calibri" w:hAnsi="Calibri" w:cs="Calibri"/>
                <w:color w:val="000000"/>
                <w:sz w:val="21"/>
                <w:szCs w:val="21"/>
              </w:rPr>
            </w:pPr>
            <w:r w:rsidRPr="00401485">
              <w:rPr>
                <w:rFonts w:ascii="Calibri" w:hAnsi="Calibri" w:cs="Calibri"/>
                <w:color w:val="000000"/>
                <w:sz w:val="21"/>
                <w:szCs w:val="21"/>
              </w:rPr>
              <w:t>4</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F8F25E7" w14:textId="77777777">
            <w:pPr>
              <w:jc w:val="right"/>
              <w:rPr>
                <w:rFonts w:ascii="Calibri" w:hAnsi="Calibri" w:cs="Calibri"/>
                <w:color w:val="000000"/>
                <w:sz w:val="21"/>
                <w:szCs w:val="21"/>
              </w:rPr>
            </w:pPr>
            <w:r w:rsidRPr="00401485">
              <w:rPr>
                <w:rFonts w:ascii="Calibri" w:hAnsi="Calibri" w:cs="Calibri"/>
                <w:color w:val="000000"/>
                <w:sz w:val="21"/>
                <w:szCs w:val="21"/>
              </w:rPr>
              <w:t>18 165,00</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31AE1112"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3F06E5" w:rsidTr="003F06E5" w14:paraId="3961E33F"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EF2F03D"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19.2</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8F74E5D" w14:textId="77777777">
            <w:pPr>
              <w:rPr>
                <w:rFonts w:ascii="Calibri" w:hAnsi="Calibri" w:cs="Calibri"/>
                <w:color w:val="000000"/>
                <w:sz w:val="21"/>
                <w:szCs w:val="21"/>
              </w:rPr>
            </w:pPr>
            <w:r w:rsidRPr="00401485">
              <w:rPr>
                <w:rFonts w:ascii="Calibri" w:hAnsi="Calibri" w:cs="Calibri"/>
                <w:color w:val="000000"/>
                <w:sz w:val="21"/>
                <w:szCs w:val="21"/>
              </w:rPr>
              <w:t>Vykonávanie operácií v rámci stratégie CLLD</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23631B" w14:paraId="42864FE1" w14:textId="6A5062BD">
            <w:pPr>
              <w:jc w:val="center"/>
              <w:rPr>
                <w:rFonts w:ascii="Calibri" w:hAnsi="Calibri" w:cs="Calibri"/>
                <w:color w:val="000000"/>
                <w:sz w:val="21"/>
                <w:szCs w:val="21"/>
              </w:rPr>
            </w:pPr>
            <w:r>
              <w:rPr>
                <w:rFonts w:ascii="Calibri" w:hAnsi="Calibri" w:cs="Calibri"/>
                <w:color w:val="000000"/>
                <w:sz w:val="21"/>
                <w:szCs w:val="21"/>
              </w:rPr>
              <w:t>40</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D64B9D" w14:paraId="35B33B96" w14:textId="2E24756A">
            <w:pPr>
              <w:jc w:val="right"/>
              <w:rPr>
                <w:rFonts w:ascii="Calibri" w:hAnsi="Calibri" w:cs="Calibri"/>
                <w:color w:val="000000"/>
                <w:sz w:val="21"/>
                <w:szCs w:val="21"/>
              </w:rPr>
            </w:pPr>
            <w:r>
              <w:rPr>
                <w:rFonts w:ascii="Calibri" w:hAnsi="Calibri" w:cs="Calibri"/>
                <w:color w:val="000000"/>
                <w:sz w:val="21"/>
                <w:szCs w:val="21"/>
              </w:rPr>
              <w:t>1</w:t>
            </w:r>
            <w:r w:rsidR="00541E65">
              <w:rPr>
                <w:rFonts w:ascii="Calibri" w:hAnsi="Calibri" w:cs="Calibri"/>
                <w:color w:val="000000"/>
                <w:sz w:val="21"/>
                <w:szCs w:val="21"/>
              </w:rPr>
              <w:t> 188 361</w:t>
            </w:r>
            <w:r w:rsidRPr="00401485" w:rsidR="00401485">
              <w:rPr>
                <w:rFonts w:ascii="Calibri" w:hAnsi="Calibri" w:cs="Calibri"/>
                <w:color w:val="000000"/>
                <w:sz w:val="21"/>
                <w:szCs w:val="21"/>
              </w:rPr>
              <w:t>,00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801C2F5"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6A10633" w14:textId="77777777">
            <w:pPr>
              <w:jc w:val="right"/>
              <w:rPr>
                <w:rFonts w:ascii="Calibri" w:hAnsi="Calibri" w:cs="Calibri"/>
                <w:color w:val="000000"/>
                <w:sz w:val="21"/>
                <w:szCs w:val="21"/>
              </w:rPr>
            </w:pPr>
            <w:r w:rsidRPr="00401485">
              <w:rPr>
                <w:rFonts w:ascii="Calibri" w:hAnsi="Calibri" w:cs="Calibri"/>
                <w:color w:val="000000"/>
                <w:sz w:val="21"/>
                <w:szCs w:val="21"/>
              </w:rPr>
              <w:t>N/A</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401485" w14:paraId="5A779A28" w14:textId="77777777">
            <w:pPr>
              <w:jc w:val="center"/>
              <w:rPr>
                <w:rFonts w:ascii="Calibri" w:hAnsi="Calibri" w:cs="Calibri"/>
                <w:color w:val="000000"/>
                <w:sz w:val="21"/>
                <w:szCs w:val="21"/>
              </w:rPr>
            </w:pPr>
            <w:r w:rsidRPr="00401485">
              <w:rPr>
                <w:rFonts w:ascii="Calibri" w:hAnsi="Calibri" w:cs="Calibri"/>
                <w:color w:val="000000"/>
                <w:sz w:val="21"/>
                <w:szCs w:val="21"/>
              </w:rPr>
              <w:t>N/A</w:t>
            </w:r>
          </w:p>
        </w:tc>
      </w:tr>
      <w:tr w:rsidRPr="00BB27F7" w:rsidR="00401485" w:rsidTr="003F06E5" w14:paraId="4AD35153" w14:textId="77777777">
        <w:trPr>
          <w:trHeight w:val="300"/>
        </w:trPr>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B57C53E"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19.4</w:t>
            </w:r>
          </w:p>
        </w:tc>
        <w:tc>
          <w:tcPr>
            <w:tcW w:w="226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7136E829" w14:textId="77777777">
            <w:pPr>
              <w:rPr>
                <w:rFonts w:ascii="Calibri" w:hAnsi="Calibri" w:cs="Calibri"/>
                <w:color w:val="000000"/>
                <w:sz w:val="21"/>
                <w:szCs w:val="21"/>
              </w:rPr>
            </w:pPr>
            <w:r w:rsidRPr="00401485">
              <w:rPr>
                <w:rFonts w:ascii="Calibri" w:hAnsi="Calibri" w:cs="Calibri"/>
                <w:color w:val="000000"/>
                <w:sz w:val="21"/>
                <w:szCs w:val="21"/>
              </w:rPr>
              <w:t>Prevádzkové náklady a oživenie</w:t>
            </w:r>
          </w:p>
        </w:tc>
        <w:tc>
          <w:tcPr>
            <w:tcW w:w="718"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62756AD9" w14:textId="77777777">
            <w:pPr>
              <w:jc w:val="center"/>
              <w:rPr>
                <w:rFonts w:ascii="Calibri" w:hAnsi="Calibri" w:cs="Calibri"/>
                <w:color w:val="000000"/>
                <w:sz w:val="21"/>
                <w:szCs w:val="21"/>
              </w:rPr>
            </w:pPr>
            <w:r w:rsidRPr="00401485">
              <w:rPr>
                <w:rFonts w:ascii="Calibri" w:hAnsi="Calibri" w:cs="Calibri"/>
                <w:color w:val="000000"/>
                <w:sz w:val="21"/>
                <w:szCs w:val="21"/>
              </w:rPr>
              <w:t>7</w:t>
            </w:r>
          </w:p>
        </w:tc>
        <w:tc>
          <w:tcPr>
            <w:tcW w:w="1580"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D90EDB5" w14:textId="77777777">
            <w:pPr>
              <w:jc w:val="right"/>
              <w:rPr>
                <w:rFonts w:ascii="Calibri" w:hAnsi="Calibri" w:cs="Calibri"/>
                <w:color w:val="000000"/>
                <w:sz w:val="21"/>
                <w:szCs w:val="21"/>
              </w:rPr>
            </w:pPr>
            <w:r w:rsidRPr="00401485">
              <w:rPr>
                <w:rFonts w:ascii="Calibri" w:hAnsi="Calibri" w:cs="Calibri"/>
                <w:color w:val="000000"/>
                <w:sz w:val="21"/>
                <w:szCs w:val="21"/>
              </w:rPr>
              <w:t>2 779 748,00</w:t>
            </w:r>
          </w:p>
        </w:tc>
        <w:tc>
          <w:tcPr>
            <w:tcW w:w="754" w:type="dxa"/>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4BFC21A7" w14:textId="77777777">
            <w:pPr>
              <w:jc w:val="center"/>
              <w:rPr>
                <w:rFonts w:ascii="Calibri" w:hAnsi="Calibri" w:cs="Calibri"/>
                <w:color w:val="000000"/>
                <w:sz w:val="21"/>
                <w:szCs w:val="21"/>
              </w:rPr>
            </w:pPr>
            <w:r w:rsidRPr="00401485">
              <w:rPr>
                <w:rFonts w:ascii="Calibri" w:hAnsi="Calibri" w:cs="Calibri"/>
                <w:color w:val="000000"/>
                <w:sz w:val="21"/>
                <w:szCs w:val="21"/>
              </w:rPr>
              <w:t>4</w:t>
            </w:r>
          </w:p>
        </w:tc>
        <w:tc>
          <w:tcPr>
            <w:tcW w:w="0" w:type="auto"/>
            <w:tcBorders>
              <w:top w:val="single" w:color="FFD966" w:sz="8" w:space="0"/>
              <w:left w:val="single" w:color="FFD966" w:sz="8" w:space="0"/>
              <w:bottom w:val="nil"/>
              <w:right w:val="nil"/>
            </w:tcBorders>
            <w:shd w:val="clear" w:color="000000" w:fill="FFF2CC"/>
            <w:vAlign w:val="center"/>
            <w:hideMark/>
          </w:tcPr>
          <w:p w:rsidRPr="00401485" w:rsidR="00401485" w:rsidP="00401485" w:rsidRDefault="00401485" w14:paraId="22A3E8E6" w14:textId="77777777">
            <w:pPr>
              <w:jc w:val="right"/>
              <w:rPr>
                <w:rFonts w:ascii="Calibri" w:hAnsi="Calibri" w:cs="Calibri"/>
                <w:color w:val="000000"/>
                <w:sz w:val="21"/>
                <w:szCs w:val="21"/>
              </w:rPr>
            </w:pPr>
            <w:r w:rsidRPr="00401485">
              <w:rPr>
                <w:rFonts w:ascii="Calibri" w:hAnsi="Calibri" w:cs="Calibri"/>
                <w:color w:val="000000"/>
                <w:sz w:val="21"/>
                <w:szCs w:val="21"/>
              </w:rPr>
              <w:t>460 039,00</w:t>
            </w:r>
          </w:p>
        </w:tc>
        <w:tc>
          <w:tcPr>
            <w:tcW w:w="0" w:type="auto"/>
            <w:tcBorders>
              <w:top w:val="single" w:color="FFD966" w:sz="8" w:space="0"/>
              <w:left w:val="single" w:color="FFD966" w:sz="8" w:space="0"/>
              <w:bottom w:val="nil"/>
              <w:right w:val="single" w:color="FFD966" w:sz="8" w:space="0"/>
            </w:tcBorders>
            <w:shd w:val="clear" w:color="000000" w:fill="FFF2CC"/>
            <w:vAlign w:val="center"/>
            <w:hideMark/>
          </w:tcPr>
          <w:p w:rsidRPr="00401485" w:rsidR="00401485" w:rsidP="00401485" w:rsidRDefault="00401485" w14:paraId="052A823F" w14:textId="77777777">
            <w:pPr>
              <w:jc w:val="center"/>
              <w:rPr>
                <w:rFonts w:ascii="Calibri" w:hAnsi="Calibri" w:cs="Calibri"/>
                <w:color w:val="000000"/>
                <w:sz w:val="21"/>
                <w:szCs w:val="21"/>
              </w:rPr>
            </w:pPr>
            <w:r w:rsidRPr="00401485">
              <w:rPr>
                <w:rFonts w:ascii="Calibri" w:hAnsi="Calibri" w:cs="Calibri"/>
                <w:color w:val="000000"/>
                <w:sz w:val="21"/>
                <w:szCs w:val="21"/>
              </w:rPr>
              <w:t>3</w:t>
            </w:r>
          </w:p>
        </w:tc>
      </w:tr>
      <w:tr w:rsidRPr="00BB27F7" w:rsidR="003F06E5" w:rsidTr="003F06E5" w14:paraId="56C86417" w14:textId="77777777">
        <w:trPr>
          <w:trHeight w:val="300"/>
        </w:trPr>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27E3BDF6" w14:textId="77777777">
            <w:pPr>
              <w:jc w:val="center"/>
              <w:rPr>
                <w:rFonts w:ascii="Calibri" w:hAnsi="Calibri" w:cs="Calibri"/>
                <w:b/>
                <w:bCs/>
                <w:color w:val="000000"/>
                <w:sz w:val="21"/>
                <w:szCs w:val="21"/>
              </w:rPr>
            </w:pPr>
            <w:r w:rsidRPr="00401485">
              <w:rPr>
                <w:rFonts w:ascii="Calibri" w:hAnsi="Calibri" w:cs="Calibri"/>
                <w:b/>
                <w:bCs/>
                <w:color w:val="000000"/>
                <w:sz w:val="21"/>
                <w:szCs w:val="21"/>
              </w:rPr>
              <w:t>21</w:t>
            </w:r>
          </w:p>
        </w:tc>
        <w:tc>
          <w:tcPr>
            <w:tcW w:w="226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6FB53EA" w14:textId="77777777">
            <w:pPr>
              <w:rPr>
                <w:rFonts w:ascii="Calibri" w:hAnsi="Calibri" w:cs="Calibri"/>
                <w:color w:val="000000"/>
                <w:sz w:val="21"/>
                <w:szCs w:val="21"/>
              </w:rPr>
            </w:pPr>
            <w:r w:rsidRPr="00401485">
              <w:rPr>
                <w:rFonts w:ascii="Calibri" w:hAnsi="Calibri" w:cs="Calibri"/>
                <w:color w:val="000000"/>
                <w:sz w:val="21"/>
                <w:szCs w:val="21"/>
              </w:rPr>
              <w:t>Výnimočná dočasná podpora pre poľnohospodárstvo a MSP</w:t>
            </w:r>
          </w:p>
        </w:tc>
        <w:tc>
          <w:tcPr>
            <w:tcW w:w="718"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52CF3822" w14:textId="77777777">
            <w:pPr>
              <w:jc w:val="center"/>
              <w:rPr>
                <w:rFonts w:ascii="Calibri" w:hAnsi="Calibri" w:cs="Calibri"/>
                <w:color w:val="000000"/>
                <w:sz w:val="21"/>
                <w:szCs w:val="21"/>
              </w:rPr>
            </w:pPr>
            <w:r w:rsidRPr="00401485">
              <w:rPr>
                <w:rFonts w:ascii="Calibri" w:hAnsi="Calibri" w:cs="Calibri"/>
                <w:color w:val="000000"/>
                <w:sz w:val="21"/>
                <w:szCs w:val="21"/>
              </w:rPr>
              <w:t>40</w:t>
            </w:r>
          </w:p>
        </w:tc>
        <w:tc>
          <w:tcPr>
            <w:tcW w:w="1580"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72A9616A" w14:textId="77777777">
            <w:pPr>
              <w:jc w:val="right"/>
              <w:rPr>
                <w:rFonts w:ascii="Calibri" w:hAnsi="Calibri" w:cs="Calibri"/>
                <w:color w:val="000000"/>
                <w:sz w:val="21"/>
                <w:szCs w:val="21"/>
              </w:rPr>
            </w:pPr>
            <w:r w:rsidRPr="00401485">
              <w:rPr>
                <w:rFonts w:ascii="Calibri" w:hAnsi="Calibri" w:cs="Calibri"/>
                <w:color w:val="000000"/>
                <w:sz w:val="21"/>
                <w:szCs w:val="21"/>
              </w:rPr>
              <w:t>597 214,00</w:t>
            </w:r>
          </w:p>
        </w:tc>
        <w:tc>
          <w:tcPr>
            <w:tcW w:w="754" w:type="dxa"/>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670B2361" w14:textId="77777777">
            <w:pPr>
              <w:jc w:val="center"/>
              <w:rPr>
                <w:rFonts w:ascii="Calibri" w:hAnsi="Calibri" w:cs="Calibri"/>
                <w:color w:val="000000"/>
                <w:sz w:val="21"/>
                <w:szCs w:val="21"/>
              </w:rPr>
            </w:pPr>
            <w:r w:rsidRPr="00401485">
              <w:rPr>
                <w:rFonts w:ascii="Calibri" w:hAnsi="Calibri" w:cs="Calibri"/>
                <w:color w:val="000000"/>
                <w:sz w:val="21"/>
                <w:szCs w:val="21"/>
              </w:rPr>
              <w:t>26</w:t>
            </w:r>
          </w:p>
        </w:tc>
        <w:tc>
          <w:tcPr>
            <w:tcW w:w="0" w:type="auto"/>
            <w:tcBorders>
              <w:top w:val="single" w:color="FFD966" w:sz="8" w:space="0"/>
              <w:left w:val="single" w:color="FFD966" w:sz="8" w:space="0"/>
              <w:bottom w:val="nil"/>
              <w:right w:val="nil"/>
            </w:tcBorders>
            <w:shd w:val="clear" w:color="auto" w:fill="auto"/>
            <w:vAlign w:val="center"/>
            <w:hideMark/>
          </w:tcPr>
          <w:p w:rsidRPr="00401485" w:rsidR="00401485" w:rsidP="00401485" w:rsidRDefault="00401485" w14:paraId="31593474" w14:textId="77777777">
            <w:pPr>
              <w:jc w:val="right"/>
              <w:rPr>
                <w:rFonts w:ascii="Calibri" w:hAnsi="Calibri" w:cs="Calibri"/>
                <w:color w:val="000000"/>
                <w:sz w:val="21"/>
                <w:szCs w:val="21"/>
              </w:rPr>
            </w:pPr>
            <w:r w:rsidRPr="00401485">
              <w:rPr>
                <w:rFonts w:ascii="Calibri" w:hAnsi="Calibri" w:cs="Calibri"/>
                <w:color w:val="000000"/>
                <w:sz w:val="21"/>
                <w:szCs w:val="21"/>
              </w:rPr>
              <w:t>197 273,00</w:t>
            </w:r>
          </w:p>
        </w:tc>
        <w:tc>
          <w:tcPr>
            <w:tcW w:w="0" w:type="auto"/>
            <w:tcBorders>
              <w:top w:val="single" w:color="FFD966" w:sz="8" w:space="0"/>
              <w:left w:val="single" w:color="FFD966" w:sz="8" w:space="0"/>
              <w:bottom w:val="nil"/>
              <w:right w:val="single" w:color="FFD966" w:sz="8" w:space="0"/>
            </w:tcBorders>
            <w:shd w:val="clear" w:color="auto" w:fill="auto"/>
            <w:vAlign w:val="center"/>
            <w:hideMark/>
          </w:tcPr>
          <w:p w:rsidRPr="00401485" w:rsidR="00401485" w:rsidP="00401485" w:rsidRDefault="00F72508" w14:paraId="463E156A" w14:textId="579937E1">
            <w:pPr>
              <w:jc w:val="center"/>
              <w:rPr>
                <w:rFonts w:ascii="Calibri" w:hAnsi="Calibri" w:cs="Calibri"/>
                <w:color w:val="000000"/>
                <w:sz w:val="21"/>
                <w:szCs w:val="21"/>
              </w:rPr>
            </w:pPr>
            <w:r>
              <w:rPr>
                <w:rFonts w:ascii="Calibri" w:hAnsi="Calibri" w:cs="Calibri"/>
                <w:color w:val="000000"/>
                <w:sz w:val="21"/>
                <w:szCs w:val="21"/>
              </w:rPr>
              <w:t>1</w:t>
            </w:r>
          </w:p>
        </w:tc>
      </w:tr>
      <w:tr w:rsidRPr="00BB27F7" w:rsidR="00401485" w:rsidTr="003F06E5" w14:paraId="5C6A5B33" w14:textId="77777777">
        <w:trPr>
          <w:trHeight w:val="300"/>
        </w:trPr>
        <w:tc>
          <w:tcPr>
            <w:tcW w:w="0" w:type="auto"/>
            <w:tcBorders>
              <w:top w:val="single" w:color="FFD966" w:sz="8" w:space="0"/>
              <w:left w:val="single" w:color="FFD966" w:sz="8" w:space="0"/>
              <w:bottom w:val="single" w:color="FFD966" w:sz="8" w:space="0"/>
              <w:right w:val="nil"/>
            </w:tcBorders>
            <w:shd w:val="clear" w:color="000000" w:fill="FFC000"/>
            <w:vAlign w:val="center"/>
            <w:hideMark/>
          </w:tcPr>
          <w:p w:rsidRPr="00401485" w:rsidR="00401485" w:rsidP="00401485" w:rsidRDefault="00401485" w14:paraId="60B4A55D" w14:textId="77777777">
            <w:pPr>
              <w:rPr>
                <w:rFonts w:ascii="Calibri" w:hAnsi="Calibri" w:cs="Calibri"/>
                <w:b/>
                <w:bCs/>
                <w:color w:val="000000"/>
                <w:sz w:val="21"/>
                <w:szCs w:val="21"/>
              </w:rPr>
            </w:pPr>
            <w:r w:rsidRPr="00401485">
              <w:rPr>
                <w:rFonts w:ascii="Calibri" w:hAnsi="Calibri" w:cs="Calibri"/>
                <w:b/>
                <w:bCs/>
                <w:color w:val="000000"/>
                <w:sz w:val="21"/>
                <w:szCs w:val="21"/>
              </w:rPr>
              <w:t>Spolu</w:t>
            </w:r>
          </w:p>
        </w:tc>
        <w:tc>
          <w:tcPr>
            <w:tcW w:w="2260" w:type="dxa"/>
            <w:tcBorders>
              <w:top w:val="single" w:color="FFD966" w:sz="8" w:space="0"/>
              <w:left w:val="nil"/>
              <w:bottom w:val="single" w:color="FFD966" w:sz="8" w:space="0"/>
              <w:right w:val="nil"/>
            </w:tcBorders>
            <w:shd w:val="clear" w:color="000000" w:fill="FFC000"/>
            <w:vAlign w:val="center"/>
            <w:hideMark/>
          </w:tcPr>
          <w:p w:rsidRPr="00401485" w:rsidR="00401485" w:rsidP="00401485" w:rsidRDefault="00401485" w14:paraId="0D38C6EA" w14:textId="77777777">
            <w:pPr>
              <w:rPr>
                <w:rFonts w:ascii="Calibri" w:hAnsi="Calibri" w:cs="Calibri"/>
                <w:b/>
                <w:bCs/>
                <w:color w:val="000000"/>
                <w:sz w:val="21"/>
                <w:szCs w:val="21"/>
              </w:rPr>
            </w:pPr>
            <w:r w:rsidRPr="00401485">
              <w:rPr>
                <w:rFonts w:ascii="Calibri" w:hAnsi="Calibri" w:cs="Calibri"/>
                <w:b/>
                <w:bCs/>
                <w:color w:val="000000"/>
                <w:sz w:val="21"/>
                <w:szCs w:val="21"/>
              </w:rPr>
              <w:t> </w:t>
            </w:r>
          </w:p>
        </w:tc>
        <w:tc>
          <w:tcPr>
            <w:tcW w:w="718" w:type="dxa"/>
            <w:tcBorders>
              <w:top w:val="single" w:color="FFD966" w:sz="8" w:space="0"/>
              <w:left w:val="single" w:color="FFD966" w:sz="8" w:space="0"/>
              <w:bottom w:val="single" w:color="FFD966" w:sz="8" w:space="0"/>
              <w:right w:val="nil"/>
            </w:tcBorders>
            <w:shd w:val="clear" w:color="000000" w:fill="FFC000"/>
            <w:vAlign w:val="center"/>
            <w:hideMark/>
          </w:tcPr>
          <w:p w:rsidRPr="00401485" w:rsidR="00401485" w:rsidP="00401485" w:rsidRDefault="00020AF1" w14:paraId="5633C896" w14:textId="1F5D1AEF">
            <w:pPr>
              <w:jc w:val="center"/>
              <w:rPr>
                <w:rFonts w:ascii="Calibri" w:hAnsi="Calibri" w:cs="Calibri"/>
                <w:b/>
                <w:bCs/>
                <w:color w:val="000000"/>
                <w:sz w:val="21"/>
                <w:szCs w:val="21"/>
              </w:rPr>
            </w:pPr>
            <w:r>
              <w:rPr>
                <w:rFonts w:ascii="Calibri" w:hAnsi="Calibri" w:cs="Calibri"/>
                <w:b/>
                <w:bCs/>
                <w:color w:val="000000"/>
                <w:sz w:val="21"/>
                <w:szCs w:val="21"/>
              </w:rPr>
              <w:t>318</w:t>
            </w:r>
          </w:p>
        </w:tc>
        <w:tc>
          <w:tcPr>
            <w:tcW w:w="1580" w:type="dxa"/>
            <w:tcBorders>
              <w:top w:val="single" w:color="FFD966" w:sz="8" w:space="0"/>
              <w:left w:val="single" w:color="FFD966" w:sz="8" w:space="0"/>
              <w:bottom w:val="single" w:color="FFD966" w:sz="8" w:space="0"/>
              <w:right w:val="nil"/>
            </w:tcBorders>
            <w:shd w:val="clear" w:color="000000" w:fill="FFC000"/>
            <w:vAlign w:val="center"/>
            <w:hideMark/>
          </w:tcPr>
          <w:p w:rsidRPr="00401485" w:rsidR="00401485" w:rsidP="00401485" w:rsidRDefault="00454D7F" w14:paraId="1BA30A92" w14:textId="71D0BC80">
            <w:pPr>
              <w:jc w:val="right"/>
              <w:rPr>
                <w:rFonts w:ascii="Calibri" w:hAnsi="Calibri" w:cs="Calibri"/>
                <w:b/>
                <w:bCs/>
                <w:color w:val="000000"/>
                <w:sz w:val="21"/>
                <w:szCs w:val="21"/>
              </w:rPr>
            </w:pPr>
            <w:r>
              <w:rPr>
                <w:rFonts w:ascii="Calibri" w:hAnsi="Calibri" w:cs="Calibri"/>
                <w:b/>
                <w:bCs/>
                <w:color w:val="000000"/>
                <w:sz w:val="21"/>
                <w:szCs w:val="21"/>
              </w:rPr>
              <w:t>41 151 515</w:t>
            </w:r>
            <w:r w:rsidRPr="00401485" w:rsidR="00401485">
              <w:rPr>
                <w:rFonts w:ascii="Calibri" w:hAnsi="Calibri" w:cs="Calibri"/>
                <w:b/>
                <w:bCs/>
                <w:color w:val="000000"/>
                <w:sz w:val="21"/>
                <w:szCs w:val="21"/>
              </w:rPr>
              <w:t>,00</w:t>
            </w:r>
          </w:p>
        </w:tc>
        <w:tc>
          <w:tcPr>
            <w:tcW w:w="754" w:type="dxa"/>
            <w:tcBorders>
              <w:top w:val="single" w:color="FFD966" w:sz="8" w:space="0"/>
              <w:left w:val="single" w:color="FFD966" w:sz="8" w:space="0"/>
              <w:bottom w:val="single" w:color="FFD966" w:sz="8" w:space="0"/>
              <w:right w:val="nil"/>
            </w:tcBorders>
            <w:shd w:val="clear" w:color="000000" w:fill="FFC000"/>
            <w:vAlign w:val="center"/>
            <w:hideMark/>
          </w:tcPr>
          <w:p w:rsidRPr="00401485" w:rsidR="00401485" w:rsidP="00401485" w:rsidRDefault="00235827" w14:paraId="58D941FA" w14:textId="11CA6B66">
            <w:pPr>
              <w:jc w:val="center"/>
              <w:rPr>
                <w:rFonts w:ascii="Calibri" w:hAnsi="Calibri" w:cs="Calibri"/>
                <w:b/>
                <w:bCs/>
                <w:color w:val="000000"/>
                <w:sz w:val="21"/>
                <w:szCs w:val="21"/>
              </w:rPr>
            </w:pPr>
            <w:r>
              <w:rPr>
                <w:rFonts w:ascii="Calibri" w:hAnsi="Calibri" w:cs="Calibri"/>
                <w:b/>
                <w:bCs/>
                <w:color w:val="000000"/>
                <w:sz w:val="21"/>
                <w:szCs w:val="21"/>
              </w:rPr>
              <w:t>123</w:t>
            </w:r>
          </w:p>
        </w:tc>
        <w:tc>
          <w:tcPr>
            <w:tcW w:w="0" w:type="auto"/>
            <w:tcBorders>
              <w:top w:val="single" w:color="FFD966" w:sz="8" w:space="0"/>
              <w:left w:val="single" w:color="FFD966" w:sz="8" w:space="0"/>
              <w:bottom w:val="single" w:color="FFD966" w:sz="8" w:space="0"/>
              <w:right w:val="nil"/>
            </w:tcBorders>
            <w:shd w:val="clear" w:color="000000" w:fill="FFC000"/>
            <w:vAlign w:val="center"/>
            <w:hideMark/>
          </w:tcPr>
          <w:p w:rsidRPr="00401485" w:rsidR="00401485" w:rsidP="00401485" w:rsidRDefault="00401485" w14:paraId="21C503D7" w14:textId="6EBE42D5">
            <w:pPr>
              <w:jc w:val="right"/>
              <w:rPr>
                <w:rFonts w:ascii="Calibri" w:hAnsi="Calibri" w:cs="Calibri"/>
                <w:b/>
                <w:bCs/>
                <w:color w:val="000000"/>
                <w:sz w:val="21"/>
                <w:szCs w:val="21"/>
              </w:rPr>
            </w:pPr>
            <w:r w:rsidRPr="00401485">
              <w:rPr>
                <w:rFonts w:ascii="Calibri" w:hAnsi="Calibri" w:cs="Calibri"/>
                <w:b/>
                <w:bCs/>
                <w:color w:val="000000"/>
                <w:sz w:val="21"/>
                <w:szCs w:val="21"/>
              </w:rPr>
              <w:t>12</w:t>
            </w:r>
            <w:r w:rsidR="00235827">
              <w:rPr>
                <w:rFonts w:ascii="Calibri" w:hAnsi="Calibri" w:cs="Calibri"/>
                <w:b/>
                <w:bCs/>
                <w:color w:val="000000"/>
                <w:sz w:val="21"/>
                <w:szCs w:val="21"/>
              </w:rPr>
              <w:t> 186 259</w:t>
            </w:r>
            <w:r w:rsidRPr="00401485">
              <w:rPr>
                <w:rFonts w:ascii="Calibri" w:hAnsi="Calibri" w:cs="Calibri"/>
                <w:b/>
                <w:bCs/>
                <w:color w:val="000000"/>
                <w:sz w:val="21"/>
                <w:szCs w:val="21"/>
              </w:rPr>
              <w:t>,00</w:t>
            </w:r>
          </w:p>
        </w:tc>
        <w:tc>
          <w:tcPr>
            <w:tcW w:w="0" w:type="auto"/>
            <w:tcBorders>
              <w:top w:val="single" w:color="FFD966" w:sz="8" w:space="0"/>
              <w:left w:val="single" w:color="FFD966" w:sz="8" w:space="0"/>
              <w:bottom w:val="single" w:color="FFD966" w:sz="8" w:space="0"/>
              <w:right w:val="single" w:color="FFD966" w:sz="8" w:space="0"/>
            </w:tcBorders>
            <w:shd w:val="clear" w:color="000000" w:fill="FFC000"/>
            <w:vAlign w:val="center"/>
            <w:hideMark/>
          </w:tcPr>
          <w:p w:rsidRPr="00401485" w:rsidR="00401485" w:rsidP="00401485" w:rsidRDefault="0026090C" w14:paraId="1E3117CA" w14:textId="6C1822B4">
            <w:pPr>
              <w:jc w:val="center"/>
              <w:rPr>
                <w:rFonts w:ascii="Calibri" w:hAnsi="Calibri" w:cs="Calibri"/>
                <w:b/>
                <w:bCs/>
                <w:color w:val="000000"/>
                <w:sz w:val="21"/>
                <w:szCs w:val="21"/>
              </w:rPr>
            </w:pPr>
            <w:r>
              <w:rPr>
                <w:rFonts w:ascii="Calibri" w:hAnsi="Calibri" w:cs="Calibri"/>
                <w:b/>
                <w:bCs/>
                <w:color w:val="000000"/>
                <w:sz w:val="21"/>
                <w:szCs w:val="21"/>
              </w:rPr>
              <w:t>84</w:t>
            </w:r>
          </w:p>
        </w:tc>
      </w:tr>
    </w:tbl>
    <w:p w:rsidRPr="00523A53" w:rsidR="00523A53" w:rsidP="002F2D67" w:rsidRDefault="00763F1C" w14:paraId="26C599EE" w14:textId="4370CB65">
      <w:pPr>
        <w:keepNext/>
        <w:spacing w:before="70" w:line="276" w:lineRule="auto"/>
        <w:rPr>
          <w:rFonts w:asciiTheme="minorHAnsi" w:hAnsiTheme="minorHAnsi" w:cstheme="minorHAnsi"/>
          <w:i/>
          <w:iCs/>
          <w:color w:val="44546A" w:themeColor="text2"/>
          <w:sz w:val="22"/>
          <w:szCs w:val="22"/>
        </w:rPr>
      </w:pPr>
      <w:r w:rsidRPr="002100B8">
        <w:rPr>
          <w:rFonts w:asciiTheme="minorHAnsi" w:hAnsiTheme="minorHAnsi" w:cstheme="minorHAnsi"/>
          <w:i/>
          <w:iCs/>
          <w:color w:val="44546A" w:themeColor="text2"/>
          <w:sz w:val="22"/>
          <w:szCs w:val="22"/>
        </w:rPr>
        <w:t>Zdroj: apa.sk</w:t>
      </w:r>
      <w:r w:rsidRPr="002100B8" w:rsidR="006C7D91">
        <w:rPr>
          <w:rFonts w:asciiTheme="minorHAnsi" w:hAnsiTheme="minorHAnsi" w:cstheme="minorHAnsi"/>
          <w:i/>
          <w:iCs/>
          <w:color w:val="44546A" w:themeColor="text2"/>
          <w:sz w:val="22"/>
          <w:szCs w:val="22"/>
        </w:rPr>
        <w:t>, 202</w:t>
      </w:r>
      <w:r w:rsidR="00523A53">
        <w:rPr>
          <w:rFonts w:asciiTheme="minorHAnsi" w:hAnsiTheme="minorHAnsi" w:cstheme="minorHAnsi"/>
          <w:i/>
          <w:iCs/>
          <w:color w:val="44546A" w:themeColor="text2"/>
          <w:sz w:val="22"/>
          <w:szCs w:val="22"/>
        </w:rPr>
        <w:t>2</w:t>
      </w:r>
    </w:p>
    <w:p w:rsidRPr="002100B8" w:rsidR="0027636A" w:rsidP="002F2D67" w:rsidRDefault="0027636A" w14:paraId="0C67F9EE" w14:textId="77777777">
      <w:pPr>
        <w:spacing w:before="70" w:line="276" w:lineRule="auto"/>
        <w:jc w:val="both"/>
        <w:rPr>
          <w:rFonts w:asciiTheme="minorHAnsi" w:hAnsiTheme="minorHAnsi" w:cstheme="minorHAnsi"/>
          <w:bCs/>
          <w:sz w:val="22"/>
          <w:szCs w:val="22"/>
        </w:rPr>
      </w:pPr>
    </w:p>
    <w:p w:rsidRPr="002100B8" w:rsidR="00763F1C" w:rsidP="6583A7CA" w:rsidRDefault="00763F1C" w14:paraId="69BE12D8" w14:textId="3F01F6CA">
      <w:pPr>
        <w:pStyle w:val="Popis"/>
        <w:keepNext/>
        <w:spacing w:before="70" w:line="276" w:lineRule="auto"/>
        <w:jc w:val="center"/>
        <w:rPr>
          <w:rFonts w:asciiTheme="minorHAnsi" w:hAnsiTheme="minorHAnsi" w:cstheme="minorBidi"/>
          <w:sz w:val="22"/>
          <w:szCs w:val="22"/>
        </w:rPr>
      </w:pPr>
      <w:r w:rsidRPr="6583A7CA">
        <w:rPr>
          <w:rFonts w:asciiTheme="minorHAnsi" w:hAnsiTheme="minorHAnsi" w:cstheme="minorBidi"/>
          <w:sz w:val="22"/>
          <w:szCs w:val="22"/>
        </w:rPr>
        <w:t xml:space="preserve">Graf </w:t>
      </w:r>
      <w:r w:rsidRPr="6583A7CA">
        <w:rPr>
          <w:rFonts w:asciiTheme="minorHAnsi" w:hAnsiTheme="minorHAnsi" w:cstheme="minorBidi"/>
          <w:color w:val="2B579A"/>
          <w:sz w:val="22"/>
          <w:szCs w:val="22"/>
        </w:rPr>
        <w:fldChar w:fldCharType="begin"/>
      </w:r>
      <w:r w:rsidRPr="6583A7CA">
        <w:rPr>
          <w:rFonts w:asciiTheme="minorHAnsi" w:hAnsiTheme="minorHAnsi" w:cstheme="minorBidi"/>
          <w:sz w:val="22"/>
          <w:szCs w:val="22"/>
        </w:rPr>
        <w:instrText xml:space="preserve"> SEQ Graf \* ARABIC </w:instrText>
      </w:r>
      <w:r w:rsidRPr="6583A7CA">
        <w:rPr>
          <w:rFonts w:asciiTheme="minorHAnsi" w:hAnsiTheme="minorHAnsi" w:cstheme="minorBidi"/>
          <w:color w:val="2B579A"/>
          <w:sz w:val="22"/>
          <w:szCs w:val="22"/>
        </w:rPr>
        <w:fldChar w:fldCharType="separate"/>
      </w:r>
      <w:r w:rsidRPr="6583A7CA" w:rsidR="00CF68BC">
        <w:rPr>
          <w:rFonts w:asciiTheme="minorHAnsi" w:hAnsiTheme="minorHAnsi" w:cstheme="minorBidi"/>
          <w:noProof/>
          <w:sz w:val="22"/>
          <w:szCs w:val="22"/>
        </w:rPr>
        <w:t>1</w:t>
      </w:r>
      <w:r w:rsidRPr="6583A7CA">
        <w:rPr>
          <w:rFonts w:asciiTheme="minorHAnsi" w:hAnsiTheme="minorHAnsi" w:cstheme="minorBidi"/>
          <w:color w:val="2B579A"/>
          <w:sz w:val="22"/>
          <w:szCs w:val="22"/>
        </w:rPr>
        <w:fldChar w:fldCharType="end"/>
      </w:r>
      <w:r w:rsidRPr="6583A7CA">
        <w:rPr>
          <w:rFonts w:asciiTheme="minorHAnsi" w:hAnsiTheme="minorHAnsi" w:cstheme="minorBidi"/>
          <w:sz w:val="22"/>
          <w:szCs w:val="22"/>
        </w:rPr>
        <w:t xml:space="preserve"> Prehľad schválených súm ŽoNFP v rámci PRV SR 2014 – 2020 pre jednotlivé podopatrenia za Bratislavský kraj k 31.12.2021</w:t>
      </w:r>
    </w:p>
    <w:p w:rsidRPr="002100B8" w:rsidR="00763F1C" w:rsidP="002F2D67" w:rsidRDefault="00917C12" w14:paraId="0BE374EE" w14:textId="653E4F63">
      <w:pPr>
        <w:keepNext/>
        <w:spacing w:before="70" w:line="276" w:lineRule="auto"/>
        <w:jc w:val="center"/>
      </w:pPr>
      <w:r>
        <w:rPr>
          <w:noProof/>
        </w:rPr>
        <w:drawing>
          <wp:inline distT="0" distB="0" distL="0" distR="0" wp14:anchorId="227862E2" wp14:editId="4AC58C5A">
            <wp:extent cx="5703570" cy="2209800"/>
            <wp:effectExtent l="0" t="0" r="11430" b="0"/>
            <wp:docPr id="2" name="Graf 2">
              <a:extLst xmlns:a="http://schemas.openxmlformats.org/drawingml/2006/main">
                <a:ext uri="{FF2B5EF4-FFF2-40B4-BE49-F238E27FC236}">
                  <a16:creationId xmlns:a16="http://schemas.microsoft.com/office/drawing/2014/main" id="{D1A2538B-D9D6-595D-1AE9-426DC49D3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2100B8" w:rsidR="00C30D7B" w:rsidP="002F2D67" w:rsidRDefault="00A24019" w14:paraId="6B791183" w14:textId="4766E852">
      <w:pPr>
        <w:keepNext/>
        <w:spacing w:before="70" w:line="276" w:lineRule="auto"/>
        <w:rPr>
          <w:rFonts w:asciiTheme="minorHAnsi" w:hAnsiTheme="minorHAnsi" w:cstheme="minorHAnsi"/>
          <w:sz w:val="22"/>
          <w:szCs w:val="22"/>
        </w:rPr>
      </w:pPr>
      <w:r w:rsidRPr="002100B8">
        <w:rPr>
          <w:rFonts w:asciiTheme="minorHAnsi" w:hAnsiTheme="minorHAnsi" w:cstheme="minorHAnsi"/>
          <w:i/>
          <w:iCs/>
          <w:color w:val="44546A" w:themeColor="text2"/>
          <w:sz w:val="22"/>
          <w:szCs w:val="22"/>
        </w:rPr>
        <w:t>Zdroj: apa.sk</w:t>
      </w:r>
      <w:r w:rsidRPr="002100B8" w:rsidR="006C7D91">
        <w:rPr>
          <w:rFonts w:asciiTheme="minorHAnsi" w:hAnsiTheme="minorHAnsi" w:cstheme="minorHAnsi"/>
          <w:i/>
          <w:iCs/>
          <w:color w:val="44546A" w:themeColor="text2"/>
          <w:sz w:val="22"/>
          <w:szCs w:val="22"/>
        </w:rPr>
        <w:t>, 202</w:t>
      </w:r>
      <w:r w:rsidRPr="002100B8" w:rsidR="005072BB">
        <w:rPr>
          <w:rFonts w:asciiTheme="minorHAnsi" w:hAnsiTheme="minorHAnsi" w:cstheme="minorHAnsi"/>
          <w:i/>
          <w:iCs/>
          <w:color w:val="44546A" w:themeColor="text2"/>
          <w:sz w:val="22"/>
          <w:szCs w:val="22"/>
        </w:rPr>
        <w:t>1</w:t>
      </w:r>
    </w:p>
    <w:p w:rsidRPr="002100B8" w:rsidR="00214ECF" w:rsidP="002F2D67" w:rsidRDefault="00214ECF" w14:paraId="38CAAE74" w14:textId="77777777">
      <w:pPr>
        <w:spacing w:before="70" w:line="276" w:lineRule="auto"/>
        <w:jc w:val="both"/>
        <w:rPr>
          <w:rFonts w:asciiTheme="minorHAnsi" w:hAnsiTheme="minorHAnsi" w:cstheme="minorHAnsi"/>
          <w:b/>
          <w:sz w:val="22"/>
          <w:szCs w:val="22"/>
        </w:rPr>
      </w:pPr>
    </w:p>
    <w:p w:rsidRPr="00BB27F7" w:rsidR="00BD6CEB" w:rsidP="002F2D67" w:rsidRDefault="00BD6CEB" w14:paraId="1EA1C8E0" w14:textId="40D14ED9">
      <w:pPr>
        <w:spacing w:before="70" w:line="276" w:lineRule="auto"/>
        <w:jc w:val="both"/>
        <w:rPr>
          <w:rFonts w:asciiTheme="minorHAnsi" w:hAnsiTheme="minorHAnsi" w:cstheme="minorHAnsi"/>
          <w:b/>
        </w:rPr>
      </w:pPr>
      <w:r w:rsidRPr="00CE5919">
        <w:rPr>
          <w:rFonts w:asciiTheme="minorHAnsi" w:hAnsiTheme="minorHAnsi" w:cstheme="minorHAnsi"/>
          <w:b/>
        </w:rPr>
        <w:t>Zníženie úbytku obyvateľstva v okresoch Pezinok, Senec, Malacky</w:t>
      </w:r>
    </w:p>
    <w:p w:rsidRPr="002100B8" w:rsidR="002E67E9" w:rsidP="002F2D67" w:rsidRDefault="0055363C" w14:paraId="4F563AE1" w14:textId="669E31C2">
      <w:p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Na základe údajov zo Štatistického úradu SR o</w:t>
      </w:r>
      <w:r w:rsidRPr="002100B8" w:rsidR="00F92796">
        <w:rPr>
          <w:rFonts w:asciiTheme="minorHAnsi" w:hAnsiTheme="minorHAnsi" w:cstheme="minorHAnsi"/>
          <w:sz w:val="22"/>
          <w:szCs w:val="22"/>
        </w:rPr>
        <w:t xml:space="preserve"> vývoji </w:t>
      </w:r>
      <w:r w:rsidRPr="002100B8">
        <w:rPr>
          <w:rFonts w:asciiTheme="minorHAnsi" w:hAnsiTheme="minorHAnsi" w:cstheme="minorHAnsi"/>
          <w:sz w:val="22"/>
          <w:szCs w:val="22"/>
        </w:rPr>
        <w:t>počt</w:t>
      </w:r>
      <w:r w:rsidRPr="002100B8" w:rsidR="00F92796">
        <w:rPr>
          <w:rFonts w:asciiTheme="minorHAnsi" w:hAnsiTheme="minorHAnsi" w:cstheme="minorHAnsi"/>
          <w:sz w:val="22"/>
          <w:szCs w:val="22"/>
        </w:rPr>
        <w:t>u</w:t>
      </w:r>
      <w:r w:rsidRPr="002100B8">
        <w:rPr>
          <w:rFonts w:asciiTheme="minorHAnsi" w:hAnsiTheme="minorHAnsi" w:cstheme="minorHAnsi"/>
          <w:sz w:val="22"/>
          <w:szCs w:val="22"/>
        </w:rPr>
        <w:t xml:space="preserve"> obyvateľov</w:t>
      </w:r>
      <w:r w:rsidRPr="002100B8" w:rsidR="004635C2">
        <w:rPr>
          <w:rFonts w:asciiTheme="minorHAnsi" w:hAnsiTheme="minorHAnsi" w:cstheme="minorHAnsi"/>
          <w:sz w:val="22"/>
          <w:szCs w:val="22"/>
        </w:rPr>
        <w:t xml:space="preserve">, </w:t>
      </w:r>
      <w:r w:rsidRPr="002100B8">
        <w:rPr>
          <w:rFonts w:asciiTheme="minorHAnsi" w:hAnsiTheme="minorHAnsi" w:cstheme="minorHAnsi"/>
          <w:sz w:val="22"/>
          <w:szCs w:val="22"/>
        </w:rPr>
        <w:t xml:space="preserve">môžeme </w:t>
      </w:r>
      <w:r w:rsidRPr="002100B8" w:rsidR="007F5492">
        <w:rPr>
          <w:rFonts w:asciiTheme="minorHAnsi" w:hAnsiTheme="minorHAnsi" w:cstheme="minorHAnsi"/>
          <w:sz w:val="22"/>
          <w:szCs w:val="22"/>
        </w:rPr>
        <w:t xml:space="preserve">za posledné roky </w:t>
      </w:r>
      <w:r w:rsidRPr="002100B8" w:rsidR="004635C2">
        <w:rPr>
          <w:rFonts w:asciiTheme="minorHAnsi" w:hAnsiTheme="minorHAnsi" w:cstheme="minorHAnsi"/>
          <w:sz w:val="22"/>
          <w:szCs w:val="22"/>
        </w:rPr>
        <w:t xml:space="preserve">v okresoch Pezinok, Senec a Malacky </w:t>
      </w:r>
      <w:r w:rsidRPr="002100B8" w:rsidR="00065956">
        <w:rPr>
          <w:rFonts w:asciiTheme="minorHAnsi" w:hAnsiTheme="minorHAnsi" w:cstheme="minorHAnsi"/>
          <w:sz w:val="22"/>
          <w:szCs w:val="22"/>
        </w:rPr>
        <w:t>(ako aj</w:t>
      </w:r>
      <w:r w:rsidRPr="002100B8" w:rsidR="004635C2">
        <w:rPr>
          <w:rFonts w:asciiTheme="minorHAnsi" w:hAnsiTheme="minorHAnsi" w:cstheme="minorHAnsi"/>
          <w:sz w:val="22"/>
          <w:szCs w:val="22"/>
        </w:rPr>
        <w:t xml:space="preserve"> </w:t>
      </w:r>
      <w:r w:rsidRPr="002100B8" w:rsidR="00D459A3">
        <w:rPr>
          <w:rFonts w:asciiTheme="minorHAnsi" w:hAnsiTheme="minorHAnsi" w:cstheme="minorHAnsi"/>
          <w:sz w:val="22"/>
          <w:szCs w:val="22"/>
        </w:rPr>
        <w:t xml:space="preserve">v okresoch Bratislava I a Bratislava </w:t>
      </w:r>
      <w:r w:rsidR="00DB4AF1">
        <w:rPr>
          <w:rFonts w:asciiTheme="minorHAnsi" w:hAnsiTheme="minorHAnsi" w:cstheme="minorHAnsi"/>
          <w:sz w:val="22"/>
          <w:szCs w:val="22"/>
        </w:rPr>
        <w:t>III</w:t>
      </w:r>
      <w:r w:rsidRPr="002100B8" w:rsidR="00065956">
        <w:rPr>
          <w:rFonts w:asciiTheme="minorHAnsi" w:hAnsiTheme="minorHAnsi" w:cstheme="minorHAnsi"/>
          <w:sz w:val="22"/>
          <w:szCs w:val="22"/>
        </w:rPr>
        <w:t>)</w:t>
      </w:r>
      <w:r w:rsidRPr="002100B8" w:rsidR="00717217">
        <w:rPr>
          <w:rFonts w:asciiTheme="minorHAnsi" w:hAnsiTheme="minorHAnsi" w:cstheme="minorHAnsi"/>
          <w:sz w:val="22"/>
          <w:szCs w:val="22"/>
        </w:rPr>
        <w:t xml:space="preserve"> pozorovať nárast obyvateľstva</w:t>
      </w:r>
      <w:r w:rsidRPr="002100B8">
        <w:rPr>
          <w:rFonts w:asciiTheme="minorHAnsi" w:hAnsiTheme="minorHAnsi" w:cstheme="minorHAnsi"/>
          <w:sz w:val="22"/>
          <w:szCs w:val="22"/>
        </w:rPr>
        <w:t>.</w:t>
      </w:r>
      <w:r w:rsidRPr="002100B8" w:rsidR="007F5492">
        <w:rPr>
          <w:rFonts w:asciiTheme="minorHAnsi" w:hAnsiTheme="minorHAnsi" w:cstheme="minorHAnsi"/>
          <w:sz w:val="22"/>
          <w:szCs w:val="22"/>
        </w:rPr>
        <w:t xml:space="preserve"> </w:t>
      </w:r>
      <w:r w:rsidRPr="002100B8" w:rsidR="00E53137">
        <w:rPr>
          <w:rFonts w:asciiTheme="minorHAnsi" w:hAnsiTheme="minorHAnsi" w:cstheme="minorHAnsi"/>
          <w:sz w:val="22"/>
          <w:szCs w:val="22"/>
        </w:rPr>
        <w:t>Celkový prírastok obyvateľstva v okresoch Pezinok, Senec a Malacky predstavoval v roku 202</w:t>
      </w:r>
      <w:r w:rsidR="0016407E">
        <w:rPr>
          <w:rFonts w:asciiTheme="minorHAnsi" w:hAnsiTheme="minorHAnsi" w:cstheme="minorHAnsi"/>
          <w:sz w:val="22"/>
          <w:szCs w:val="22"/>
        </w:rPr>
        <w:t>1</w:t>
      </w:r>
      <w:r w:rsidRPr="002100B8" w:rsidR="00E53137">
        <w:rPr>
          <w:rFonts w:asciiTheme="minorHAnsi" w:hAnsiTheme="minorHAnsi" w:cstheme="minorHAnsi"/>
          <w:sz w:val="22"/>
          <w:szCs w:val="22"/>
        </w:rPr>
        <w:t xml:space="preserve"> </w:t>
      </w:r>
      <w:r w:rsidR="00623E5B">
        <w:rPr>
          <w:rFonts w:asciiTheme="minorHAnsi" w:hAnsiTheme="minorHAnsi" w:cstheme="minorHAnsi"/>
          <w:sz w:val="22"/>
          <w:szCs w:val="22"/>
        </w:rPr>
        <w:t>viac ako 4</w:t>
      </w:r>
      <w:r w:rsidRPr="002100B8" w:rsidR="00E53137">
        <w:rPr>
          <w:rFonts w:asciiTheme="minorHAnsi" w:hAnsiTheme="minorHAnsi" w:cstheme="minorHAnsi"/>
          <w:sz w:val="22"/>
          <w:szCs w:val="22"/>
        </w:rPr>
        <w:t>-tisíc osôb</w:t>
      </w:r>
      <w:r w:rsidRPr="002100B8" w:rsidR="00AB6F66">
        <w:rPr>
          <w:rFonts w:asciiTheme="minorHAnsi" w:hAnsiTheme="minorHAnsi" w:cstheme="minorHAnsi"/>
          <w:sz w:val="22"/>
          <w:szCs w:val="22"/>
        </w:rPr>
        <w:t xml:space="preserve">. </w:t>
      </w:r>
      <w:r w:rsidRPr="002100B8" w:rsidR="003528DF">
        <w:rPr>
          <w:rFonts w:asciiTheme="minorHAnsi" w:hAnsiTheme="minorHAnsi" w:cstheme="minorHAnsi"/>
          <w:sz w:val="22"/>
          <w:szCs w:val="22"/>
        </w:rPr>
        <w:t xml:space="preserve">Podiel celkového prírastku vidieckeho obyvateľstva na celkovom počte obyvateľstva Bratislavského kraja </w:t>
      </w:r>
      <w:r w:rsidRPr="002100B8" w:rsidR="00A12FEE">
        <w:rPr>
          <w:rFonts w:asciiTheme="minorHAnsi" w:hAnsiTheme="minorHAnsi" w:cstheme="minorHAnsi"/>
          <w:sz w:val="22"/>
          <w:szCs w:val="22"/>
        </w:rPr>
        <w:t xml:space="preserve">tak </w:t>
      </w:r>
      <w:r w:rsidRPr="002100B8" w:rsidR="003528DF">
        <w:rPr>
          <w:rFonts w:asciiTheme="minorHAnsi" w:hAnsiTheme="minorHAnsi" w:cstheme="minorHAnsi"/>
          <w:sz w:val="22"/>
          <w:szCs w:val="22"/>
        </w:rPr>
        <w:t xml:space="preserve">dosiahol úroveň </w:t>
      </w:r>
      <w:r w:rsidR="004B13CB">
        <w:rPr>
          <w:rFonts w:asciiTheme="minorHAnsi" w:hAnsiTheme="minorHAnsi" w:cstheme="minorHAnsi"/>
          <w:sz w:val="22"/>
          <w:szCs w:val="22"/>
        </w:rPr>
        <w:t xml:space="preserve">98 </w:t>
      </w:r>
      <w:r w:rsidRPr="004B13CB" w:rsidR="003528DF">
        <w:rPr>
          <w:rFonts w:asciiTheme="minorHAnsi" w:hAnsiTheme="minorHAnsi" w:cstheme="minorHAnsi"/>
          <w:sz w:val="22"/>
          <w:szCs w:val="22"/>
        </w:rPr>
        <w:t>%</w:t>
      </w:r>
      <w:r w:rsidRPr="002100B8" w:rsidR="00D4548B">
        <w:rPr>
          <w:rFonts w:asciiTheme="minorHAnsi" w:hAnsiTheme="minorHAnsi" w:cstheme="minorHAnsi"/>
          <w:sz w:val="22"/>
          <w:szCs w:val="22"/>
        </w:rPr>
        <w:t>, pričom</w:t>
      </w:r>
      <w:r w:rsidRPr="002100B8" w:rsidR="00E53137">
        <w:rPr>
          <w:rFonts w:asciiTheme="minorHAnsi" w:hAnsiTheme="minorHAnsi" w:cstheme="minorHAnsi"/>
          <w:sz w:val="22"/>
          <w:szCs w:val="22"/>
        </w:rPr>
        <w:t xml:space="preserve"> </w:t>
      </w:r>
      <w:r w:rsidRPr="002100B8" w:rsidR="002D3B6C">
        <w:rPr>
          <w:rFonts w:asciiTheme="minorHAnsi" w:hAnsiTheme="minorHAnsi" w:cstheme="minorHAnsi"/>
          <w:sz w:val="22"/>
          <w:szCs w:val="22"/>
        </w:rPr>
        <w:t>naj</w:t>
      </w:r>
      <w:r w:rsidRPr="002100B8" w:rsidR="00E53137">
        <w:rPr>
          <w:rFonts w:asciiTheme="minorHAnsi" w:hAnsiTheme="minorHAnsi" w:cstheme="minorHAnsi"/>
          <w:sz w:val="22"/>
          <w:szCs w:val="22"/>
        </w:rPr>
        <w:t xml:space="preserve">výraznejšou mierou </w:t>
      </w:r>
      <w:r w:rsidRPr="002100B8" w:rsidR="00D4548B">
        <w:rPr>
          <w:rFonts w:asciiTheme="minorHAnsi" w:hAnsiTheme="minorHAnsi" w:cstheme="minorHAnsi"/>
          <w:sz w:val="22"/>
          <w:szCs w:val="22"/>
        </w:rPr>
        <w:t xml:space="preserve">sa na ňom </w:t>
      </w:r>
      <w:r w:rsidRPr="002100B8" w:rsidR="00E53137">
        <w:rPr>
          <w:rFonts w:asciiTheme="minorHAnsi" w:hAnsiTheme="minorHAnsi" w:cstheme="minorHAnsi"/>
          <w:sz w:val="22"/>
          <w:szCs w:val="22"/>
        </w:rPr>
        <w:t xml:space="preserve">podieľal </w:t>
      </w:r>
      <w:r w:rsidRPr="002100B8" w:rsidR="00D4548B">
        <w:rPr>
          <w:rFonts w:asciiTheme="minorHAnsi" w:hAnsiTheme="minorHAnsi" w:cstheme="minorHAnsi"/>
          <w:sz w:val="22"/>
          <w:szCs w:val="22"/>
        </w:rPr>
        <w:t xml:space="preserve">práve </w:t>
      </w:r>
      <w:r w:rsidRPr="002100B8" w:rsidR="00E53137">
        <w:rPr>
          <w:rFonts w:asciiTheme="minorHAnsi" w:hAnsiTheme="minorHAnsi" w:cstheme="minorHAnsi"/>
          <w:sz w:val="22"/>
          <w:szCs w:val="22"/>
        </w:rPr>
        <w:t>okres Senec</w:t>
      </w:r>
      <w:r w:rsidRPr="002100B8" w:rsidR="00D4548B">
        <w:rPr>
          <w:rFonts w:asciiTheme="minorHAnsi" w:hAnsiTheme="minorHAnsi" w:cstheme="minorHAnsi"/>
          <w:sz w:val="22"/>
          <w:szCs w:val="22"/>
        </w:rPr>
        <w:t xml:space="preserve"> a to</w:t>
      </w:r>
      <w:r w:rsidRPr="002100B8" w:rsidR="00E53137">
        <w:rPr>
          <w:rFonts w:asciiTheme="minorHAnsi" w:hAnsiTheme="minorHAnsi" w:cstheme="minorHAnsi"/>
          <w:sz w:val="22"/>
          <w:szCs w:val="22"/>
        </w:rPr>
        <w:t xml:space="preserve"> prírast</w:t>
      </w:r>
      <w:r w:rsidRPr="002100B8" w:rsidR="00923CDF">
        <w:rPr>
          <w:rFonts w:asciiTheme="minorHAnsi" w:hAnsiTheme="minorHAnsi" w:cstheme="minorHAnsi"/>
          <w:sz w:val="22"/>
          <w:szCs w:val="22"/>
        </w:rPr>
        <w:t>kom</w:t>
      </w:r>
      <w:r w:rsidRPr="002100B8" w:rsidR="00E53137">
        <w:rPr>
          <w:rFonts w:asciiTheme="minorHAnsi" w:hAnsiTheme="minorHAnsi" w:cstheme="minorHAnsi"/>
          <w:sz w:val="22"/>
          <w:szCs w:val="22"/>
        </w:rPr>
        <w:t xml:space="preserve"> </w:t>
      </w:r>
      <w:r w:rsidR="00D44E65">
        <w:rPr>
          <w:rFonts w:asciiTheme="minorHAnsi" w:hAnsiTheme="minorHAnsi" w:cstheme="minorHAnsi"/>
          <w:sz w:val="22"/>
          <w:szCs w:val="22"/>
        </w:rPr>
        <w:t>2990</w:t>
      </w:r>
      <w:r w:rsidRPr="002100B8" w:rsidR="00E53137">
        <w:rPr>
          <w:rFonts w:asciiTheme="minorHAnsi" w:hAnsiTheme="minorHAnsi" w:cstheme="minorHAnsi"/>
          <w:sz w:val="22"/>
          <w:szCs w:val="22"/>
        </w:rPr>
        <w:t xml:space="preserve"> obyvateľov</w:t>
      </w:r>
      <w:r w:rsidR="00AA22DA">
        <w:rPr>
          <w:rFonts w:asciiTheme="minorHAnsi" w:hAnsiTheme="minorHAnsi" w:cstheme="minorHAnsi"/>
          <w:sz w:val="22"/>
          <w:szCs w:val="22"/>
        </w:rPr>
        <w:t xml:space="preserve"> </w:t>
      </w:r>
      <w:r w:rsidRPr="002100B8" w:rsidR="00AA22DA">
        <w:rPr>
          <w:rFonts w:asciiTheme="minorHAnsi" w:hAnsiTheme="minorHAnsi" w:cstheme="minorHAnsi"/>
          <w:sz w:val="22"/>
          <w:szCs w:val="22"/>
        </w:rPr>
        <w:t xml:space="preserve">(v porovnaní s rokom 2010 ide o takmer dvojnásobný nárast). </w:t>
      </w:r>
    </w:p>
    <w:p w:rsidRPr="002100B8" w:rsidR="00931BF1" w:rsidP="002F2D67" w:rsidRDefault="003C599B" w14:paraId="0F571D4A" w14:textId="2B82ADE7">
      <w:pPr>
        <w:spacing w:before="70" w:line="276" w:lineRule="auto"/>
        <w:jc w:val="both"/>
        <w:rPr>
          <w:rFonts w:asciiTheme="minorHAnsi" w:hAnsiTheme="minorHAnsi" w:cstheme="minorHAnsi"/>
          <w:sz w:val="22"/>
          <w:szCs w:val="22"/>
        </w:rPr>
      </w:pPr>
      <w:r w:rsidRPr="002100B8">
        <w:rPr>
          <w:rFonts w:asciiTheme="minorHAnsi" w:hAnsiTheme="minorHAnsi" w:cstheme="minorHAnsi"/>
          <w:sz w:val="22"/>
          <w:szCs w:val="22"/>
        </w:rPr>
        <w:t>V dôsledku</w:t>
      </w:r>
      <w:r w:rsidRPr="002100B8" w:rsidR="00535119">
        <w:rPr>
          <w:rFonts w:asciiTheme="minorHAnsi" w:hAnsiTheme="minorHAnsi" w:cstheme="minorHAnsi"/>
          <w:sz w:val="22"/>
          <w:szCs w:val="22"/>
        </w:rPr>
        <w:t xml:space="preserve"> </w:t>
      </w:r>
      <w:r w:rsidRPr="002100B8" w:rsidR="006F3BE3">
        <w:rPr>
          <w:rFonts w:asciiTheme="minorHAnsi" w:hAnsiTheme="minorHAnsi" w:cstheme="minorHAnsi"/>
          <w:sz w:val="22"/>
          <w:szCs w:val="22"/>
        </w:rPr>
        <w:t>silnejúc</w:t>
      </w:r>
      <w:r w:rsidRPr="002100B8">
        <w:rPr>
          <w:rFonts w:asciiTheme="minorHAnsi" w:hAnsiTheme="minorHAnsi" w:cstheme="minorHAnsi"/>
          <w:sz w:val="22"/>
          <w:szCs w:val="22"/>
        </w:rPr>
        <w:t>ej</w:t>
      </w:r>
      <w:r w:rsidRPr="002100B8" w:rsidR="006F3BE3">
        <w:rPr>
          <w:rFonts w:asciiTheme="minorHAnsi" w:hAnsiTheme="minorHAnsi" w:cstheme="minorHAnsi"/>
          <w:sz w:val="22"/>
          <w:szCs w:val="22"/>
        </w:rPr>
        <w:t xml:space="preserve"> </w:t>
      </w:r>
      <w:r w:rsidRPr="002100B8" w:rsidR="002E2219">
        <w:rPr>
          <w:rFonts w:asciiTheme="minorHAnsi" w:hAnsiTheme="minorHAnsi" w:cstheme="minorHAnsi"/>
          <w:sz w:val="22"/>
          <w:szCs w:val="22"/>
        </w:rPr>
        <w:t>suburbanizáci</w:t>
      </w:r>
      <w:r w:rsidRPr="002100B8">
        <w:rPr>
          <w:rFonts w:asciiTheme="minorHAnsi" w:hAnsiTheme="minorHAnsi" w:cstheme="minorHAnsi"/>
          <w:sz w:val="22"/>
          <w:szCs w:val="22"/>
        </w:rPr>
        <w:t>e</w:t>
      </w:r>
      <w:r w:rsidRPr="002100B8" w:rsidR="007418B9">
        <w:rPr>
          <w:rFonts w:asciiTheme="minorHAnsi" w:hAnsiTheme="minorHAnsi" w:cstheme="minorHAnsi"/>
          <w:sz w:val="22"/>
          <w:szCs w:val="22"/>
        </w:rPr>
        <w:t xml:space="preserve"> obyvateľstva </w:t>
      </w:r>
      <w:r w:rsidRPr="002100B8" w:rsidR="006C304B">
        <w:rPr>
          <w:rFonts w:asciiTheme="minorHAnsi" w:hAnsiTheme="minorHAnsi" w:cstheme="minorHAnsi"/>
          <w:sz w:val="22"/>
          <w:szCs w:val="22"/>
        </w:rPr>
        <w:t xml:space="preserve">z hlavného mesta </w:t>
      </w:r>
      <w:r w:rsidRPr="002100B8" w:rsidR="00E23143">
        <w:rPr>
          <w:rFonts w:asciiTheme="minorHAnsi" w:hAnsiTheme="minorHAnsi" w:cstheme="minorHAnsi"/>
          <w:sz w:val="22"/>
          <w:szCs w:val="22"/>
        </w:rPr>
        <w:t xml:space="preserve">do </w:t>
      </w:r>
      <w:r w:rsidRPr="002100B8" w:rsidR="007418B9">
        <w:rPr>
          <w:rFonts w:asciiTheme="minorHAnsi" w:hAnsiTheme="minorHAnsi" w:cstheme="minorHAnsi"/>
          <w:sz w:val="22"/>
          <w:szCs w:val="22"/>
        </w:rPr>
        <w:t>obc</w:t>
      </w:r>
      <w:r w:rsidRPr="002100B8" w:rsidR="00E23143">
        <w:rPr>
          <w:rFonts w:asciiTheme="minorHAnsi" w:hAnsiTheme="minorHAnsi" w:cstheme="minorHAnsi"/>
          <w:sz w:val="22"/>
          <w:szCs w:val="22"/>
        </w:rPr>
        <w:t>í v</w:t>
      </w:r>
      <w:r w:rsidRPr="002100B8" w:rsidR="00E53137">
        <w:rPr>
          <w:rFonts w:asciiTheme="minorHAnsi" w:hAnsiTheme="minorHAnsi" w:cstheme="minorHAnsi"/>
          <w:sz w:val="22"/>
          <w:szCs w:val="22"/>
        </w:rPr>
        <w:t xml:space="preserve"> jeho </w:t>
      </w:r>
      <w:r w:rsidRPr="002100B8" w:rsidR="007418B9">
        <w:rPr>
          <w:rFonts w:asciiTheme="minorHAnsi" w:hAnsiTheme="minorHAnsi" w:cstheme="minorHAnsi"/>
          <w:sz w:val="22"/>
          <w:szCs w:val="22"/>
        </w:rPr>
        <w:t>tesnej blízkosti</w:t>
      </w:r>
      <w:r w:rsidRPr="002100B8">
        <w:rPr>
          <w:rFonts w:asciiTheme="minorHAnsi" w:hAnsiTheme="minorHAnsi" w:cstheme="minorHAnsi"/>
          <w:sz w:val="22"/>
          <w:szCs w:val="22"/>
        </w:rPr>
        <w:t xml:space="preserve"> je čoraz viac </w:t>
      </w:r>
      <w:r w:rsidRPr="002100B8" w:rsidR="00101B4C">
        <w:rPr>
          <w:rFonts w:asciiTheme="minorHAnsi" w:hAnsiTheme="minorHAnsi" w:cstheme="minorHAnsi"/>
          <w:sz w:val="22"/>
          <w:szCs w:val="22"/>
        </w:rPr>
        <w:t>viditeľnejšia i</w:t>
      </w:r>
      <w:r w:rsidRPr="002100B8" w:rsidR="00E53137">
        <w:rPr>
          <w:rFonts w:asciiTheme="minorHAnsi" w:hAnsiTheme="minorHAnsi" w:cstheme="minorHAnsi"/>
          <w:sz w:val="22"/>
          <w:szCs w:val="22"/>
        </w:rPr>
        <w:t xml:space="preserve"> postupná</w:t>
      </w:r>
      <w:r w:rsidRPr="002100B8" w:rsidR="00E23143">
        <w:rPr>
          <w:rFonts w:asciiTheme="minorHAnsi" w:hAnsiTheme="minorHAnsi" w:cstheme="minorHAnsi"/>
          <w:sz w:val="22"/>
          <w:szCs w:val="22"/>
        </w:rPr>
        <w:t xml:space="preserve"> premen</w:t>
      </w:r>
      <w:r w:rsidRPr="002100B8" w:rsidR="00E53137">
        <w:rPr>
          <w:rFonts w:asciiTheme="minorHAnsi" w:hAnsiTheme="minorHAnsi" w:cstheme="minorHAnsi"/>
          <w:sz w:val="22"/>
          <w:szCs w:val="22"/>
        </w:rPr>
        <w:t>a</w:t>
      </w:r>
      <w:r w:rsidRPr="002100B8" w:rsidR="00E23143">
        <w:rPr>
          <w:rFonts w:asciiTheme="minorHAnsi" w:hAnsiTheme="minorHAnsi" w:cstheme="minorHAnsi"/>
          <w:sz w:val="22"/>
          <w:szCs w:val="22"/>
        </w:rPr>
        <w:t xml:space="preserve"> typických vidieckych charakteristík</w:t>
      </w:r>
      <w:r w:rsidRPr="002100B8" w:rsidR="00E53137">
        <w:rPr>
          <w:rFonts w:asciiTheme="minorHAnsi" w:hAnsiTheme="minorHAnsi" w:cstheme="minorHAnsi"/>
          <w:sz w:val="22"/>
          <w:szCs w:val="22"/>
        </w:rPr>
        <w:t xml:space="preserve"> obcí</w:t>
      </w:r>
      <w:r w:rsidRPr="002100B8" w:rsidR="00CB1BD5">
        <w:rPr>
          <w:rFonts w:asciiTheme="minorHAnsi" w:hAnsiTheme="minorHAnsi" w:cstheme="minorHAnsi"/>
          <w:sz w:val="22"/>
          <w:szCs w:val="22"/>
        </w:rPr>
        <w:t>.</w:t>
      </w:r>
    </w:p>
    <w:p w:rsidRPr="002100B8" w:rsidR="00EE153E" w:rsidP="004F49CA" w:rsidRDefault="000707DE" w14:paraId="4969D062" w14:textId="1642ED68">
      <w:pPr>
        <w:pStyle w:val="Popis"/>
        <w:keepNext/>
        <w:spacing w:before="70" w:line="276" w:lineRule="auto"/>
        <w:jc w:val="center"/>
        <w:rPr>
          <w:rFonts w:asciiTheme="minorHAnsi" w:hAnsiTheme="minorHAnsi" w:cstheme="minorHAnsi"/>
          <w:sz w:val="22"/>
          <w:szCs w:val="22"/>
        </w:rPr>
      </w:pPr>
      <w:bookmarkStart w:name="OLE_LINK3" w:id="7"/>
      <w:r w:rsidRPr="002100B8">
        <w:rPr>
          <w:rFonts w:asciiTheme="minorHAnsi" w:hAnsiTheme="minorHAnsi" w:cstheme="minorHAnsi"/>
          <w:sz w:val="22"/>
          <w:szCs w:val="22"/>
        </w:rPr>
        <w:lastRenderedPageBreak/>
        <w:t xml:space="preserve">Graf </w:t>
      </w:r>
      <w:r w:rsidRPr="002100B8" w:rsidR="0048194A">
        <w:rPr>
          <w:rFonts w:asciiTheme="minorHAnsi" w:hAnsiTheme="minorHAnsi" w:cstheme="minorHAnsi"/>
          <w:color w:val="2B579A"/>
          <w:sz w:val="22"/>
          <w:szCs w:val="22"/>
          <w:shd w:val="clear" w:color="auto" w:fill="E6E6E6"/>
        </w:rPr>
        <w:fldChar w:fldCharType="begin"/>
      </w:r>
      <w:r w:rsidRPr="002100B8" w:rsidR="0048194A">
        <w:rPr>
          <w:rFonts w:asciiTheme="minorHAnsi" w:hAnsiTheme="minorHAnsi" w:cstheme="minorHAnsi"/>
          <w:sz w:val="22"/>
          <w:szCs w:val="22"/>
        </w:rPr>
        <w:instrText xml:space="preserve"> SEQ Graf \* ARABIC </w:instrText>
      </w:r>
      <w:r w:rsidRPr="002100B8" w:rsidR="0048194A">
        <w:rPr>
          <w:rFonts w:asciiTheme="minorHAnsi" w:hAnsiTheme="minorHAnsi" w:cstheme="minorHAnsi"/>
          <w:color w:val="2B579A"/>
          <w:sz w:val="22"/>
          <w:szCs w:val="22"/>
          <w:shd w:val="clear" w:color="auto" w:fill="E6E6E6"/>
        </w:rPr>
        <w:fldChar w:fldCharType="separate"/>
      </w:r>
      <w:r w:rsidR="00CF68BC">
        <w:rPr>
          <w:rFonts w:asciiTheme="minorHAnsi" w:hAnsiTheme="minorHAnsi" w:cstheme="minorHAnsi"/>
          <w:noProof/>
          <w:sz w:val="22"/>
          <w:szCs w:val="22"/>
        </w:rPr>
        <w:t>2</w:t>
      </w:r>
      <w:r w:rsidRPr="002100B8" w:rsidR="0048194A">
        <w:rPr>
          <w:rFonts w:asciiTheme="minorHAnsi" w:hAnsiTheme="minorHAnsi" w:cstheme="minorHAnsi"/>
          <w:color w:val="2B579A"/>
          <w:sz w:val="22"/>
          <w:szCs w:val="22"/>
          <w:shd w:val="clear" w:color="auto" w:fill="E6E6E6"/>
        </w:rPr>
        <w:fldChar w:fldCharType="end"/>
      </w:r>
      <w:r w:rsidRPr="002100B8">
        <w:rPr>
          <w:rFonts w:asciiTheme="minorHAnsi" w:hAnsiTheme="minorHAnsi" w:cstheme="minorHAnsi"/>
          <w:sz w:val="22"/>
          <w:szCs w:val="22"/>
        </w:rPr>
        <w:t xml:space="preserve"> Vývoj počtu obyvateľov v jednotlivých okresoch Bratislavského kraja v rokoch 2010 - 20</w:t>
      </w:r>
      <w:r w:rsidRPr="002100B8" w:rsidR="00546A5E">
        <w:rPr>
          <w:rFonts w:asciiTheme="minorHAnsi" w:hAnsiTheme="minorHAnsi" w:cstheme="minorHAnsi"/>
          <w:sz w:val="22"/>
          <w:szCs w:val="22"/>
        </w:rPr>
        <w:t>2</w:t>
      </w:r>
      <w:r w:rsidR="004B5936">
        <w:rPr>
          <w:rFonts w:asciiTheme="minorHAnsi" w:hAnsiTheme="minorHAnsi" w:cstheme="minorHAnsi"/>
          <w:sz w:val="22"/>
          <w:szCs w:val="22"/>
        </w:rPr>
        <w:t>1</w:t>
      </w:r>
      <w:bookmarkEnd w:id="7"/>
    </w:p>
    <w:p w:rsidRPr="002100B8" w:rsidR="008845C9" w:rsidP="002F2D67" w:rsidRDefault="008845C9" w14:paraId="6C3FA5B8" w14:textId="16A867FC">
      <w:pPr>
        <w:spacing w:before="70" w:line="276" w:lineRule="auto"/>
        <w:jc w:val="center"/>
        <w:rPr>
          <w:rFonts w:asciiTheme="minorHAnsi" w:hAnsiTheme="minorHAnsi" w:cstheme="minorHAnsi"/>
          <w:sz w:val="22"/>
          <w:szCs w:val="22"/>
        </w:rPr>
      </w:pPr>
      <w:r>
        <w:rPr>
          <w:noProof/>
        </w:rPr>
        <w:drawing>
          <wp:inline distT="0" distB="0" distL="0" distR="0" wp14:anchorId="55A9FCB2" wp14:editId="3DED6980">
            <wp:extent cx="5583914" cy="2806810"/>
            <wp:effectExtent l="0" t="0" r="0" b="0"/>
            <wp:docPr id="24" name="Chart 24">
              <a:extLst xmlns:a="http://schemas.openxmlformats.org/drawingml/2006/main">
                <a:ext uri="{FF2B5EF4-FFF2-40B4-BE49-F238E27FC236}">
                  <a16:creationId xmlns:a16="http://schemas.microsoft.com/office/drawing/2014/main" id="{C67B423B-E56C-4892-9E16-D8ADA1795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2100B8" w:rsidR="00536EB8" w:rsidP="002F2D67" w:rsidRDefault="001667A2" w14:paraId="7AD3BE7E" w14:textId="50B77340">
      <w:pPr>
        <w:spacing w:before="70" w:line="276" w:lineRule="auto"/>
        <w:rPr>
          <w:rFonts w:asciiTheme="minorHAnsi" w:hAnsiTheme="minorHAnsi" w:cstheme="minorHAnsi"/>
          <w:sz w:val="22"/>
          <w:szCs w:val="22"/>
        </w:rPr>
      </w:pPr>
      <w:r w:rsidRPr="002100B8">
        <w:rPr>
          <w:rFonts w:asciiTheme="minorHAnsi" w:hAnsiTheme="minorHAnsi" w:cstheme="minorHAnsi"/>
          <w:i/>
          <w:iCs/>
          <w:color w:val="44546A" w:themeColor="text2"/>
          <w:sz w:val="22"/>
          <w:szCs w:val="22"/>
        </w:rPr>
        <w:t xml:space="preserve">Zdroj: </w:t>
      </w:r>
      <w:r w:rsidRPr="002100B8" w:rsidR="00786117">
        <w:rPr>
          <w:rFonts w:asciiTheme="minorHAnsi" w:hAnsiTheme="minorHAnsi" w:cstheme="minorHAnsi"/>
          <w:i/>
          <w:iCs/>
          <w:color w:val="44546A" w:themeColor="text2"/>
          <w:sz w:val="22"/>
          <w:szCs w:val="22"/>
        </w:rPr>
        <w:t>ŠU SR</w:t>
      </w:r>
      <w:r w:rsidRPr="002100B8" w:rsidR="00FE05EF">
        <w:rPr>
          <w:rFonts w:asciiTheme="minorHAnsi" w:hAnsiTheme="minorHAnsi" w:cstheme="minorHAnsi"/>
          <w:i/>
          <w:iCs/>
          <w:color w:val="44546A" w:themeColor="text2"/>
          <w:sz w:val="22"/>
          <w:szCs w:val="22"/>
        </w:rPr>
        <w:t xml:space="preserve"> DATACube</w:t>
      </w:r>
      <w:r w:rsidR="00255238">
        <w:rPr>
          <w:rFonts w:asciiTheme="minorHAnsi" w:hAnsiTheme="minorHAnsi" w:cstheme="minorHAnsi"/>
          <w:i/>
          <w:iCs/>
          <w:color w:val="44546A" w:themeColor="text2"/>
          <w:sz w:val="22"/>
          <w:szCs w:val="22"/>
        </w:rPr>
        <w:t xml:space="preserve">, </w:t>
      </w:r>
      <w:r w:rsidRPr="002100B8" w:rsidR="006C7D91">
        <w:rPr>
          <w:rFonts w:asciiTheme="minorHAnsi" w:hAnsiTheme="minorHAnsi" w:cstheme="minorHAnsi"/>
          <w:i/>
          <w:iCs/>
          <w:color w:val="44546A" w:themeColor="text2"/>
          <w:sz w:val="22"/>
          <w:szCs w:val="22"/>
        </w:rPr>
        <w:t>202</w:t>
      </w:r>
      <w:r w:rsidRPr="002100B8" w:rsidR="005072BB">
        <w:rPr>
          <w:rFonts w:asciiTheme="minorHAnsi" w:hAnsiTheme="minorHAnsi" w:cstheme="minorHAnsi"/>
          <w:i/>
          <w:iCs/>
          <w:color w:val="44546A" w:themeColor="text2"/>
          <w:sz w:val="22"/>
          <w:szCs w:val="22"/>
        </w:rPr>
        <w:t>1</w:t>
      </w:r>
    </w:p>
    <w:p w:rsidR="00255238" w:rsidP="002F2D67" w:rsidRDefault="00255238" w14:paraId="3E9526DD" w14:textId="77777777">
      <w:pPr>
        <w:pStyle w:val="Popis"/>
        <w:keepNext/>
        <w:spacing w:before="70" w:line="276" w:lineRule="auto"/>
        <w:jc w:val="center"/>
        <w:rPr>
          <w:rFonts w:asciiTheme="minorHAnsi" w:hAnsiTheme="minorHAnsi" w:cstheme="minorHAnsi"/>
          <w:sz w:val="22"/>
          <w:szCs w:val="22"/>
        </w:rPr>
      </w:pPr>
    </w:p>
    <w:p w:rsidRPr="00421D60" w:rsidR="00C6083C" w:rsidP="00421D60" w:rsidRDefault="00536EB8" w14:paraId="09FD5447" w14:textId="1D40007B">
      <w:pPr>
        <w:pStyle w:val="Popis"/>
        <w:keepNext/>
        <w:spacing w:before="70" w:line="276" w:lineRule="auto"/>
        <w:jc w:val="center"/>
        <w:rPr>
          <w:rFonts w:asciiTheme="minorHAnsi" w:hAnsiTheme="minorHAnsi" w:cstheme="minorHAnsi"/>
          <w:sz w:val="22"/>
          <w:szCs w:val="22"/>
        </w:rPr>
      </w:pPr>
      <w:r w:rsidRPr="00255238">
        <w:rPr>
          <w:rFonts w:asciiTheme="minorHAnsi" w:hAnsiTheme="minorHAnsi" w:cstheme="minorHAnsi"/>
          <w:sz w:val="22"/>
          <w:szCs w:val="22"/>
        </w:rPr>
        <w:t xml:space="preserve">Graf </w:t>
      </w:r>
      <w:r w:rsidRPr="00255238">
        <w:rPr>
          <w:rFonts w:asciiTheme="minorHAnsi" w:hAnsiTheme="minorHAnsi" w:cstheme="minorHAnsi"/>
          <w:color w:val="2B579A"/>
          <w:sz w:val="22"/>
          <w:szCs w:val="22"/>
          <w:shd w:val="clear" w:color="auto" w:fill="E6E6E6"/>
        </w:rPr>
        <w:fldChar w:fldCharType="begin"/>
      </w:r>
      <w:r w:rsidRPr="00255238">
        <w:rPr>
          <w:rFonts w:asciiTheme="minorHAnsi" w:hAnsiTheme="minorHAnsi" w:cstheme="minorHAnsi"/>
          <w:sz w:val="22"/>
          <w:szCs w:val="22"/>
        </w:rPr>
        <w:instrText xml:space="preserve"> SEQ Graf \* ARABIC </w:instrText>
      </w:r>
      <w:r w:rsidRPr="00255238">
        <w:rPr>
          <w:rFonts w:asciiTheme="minorHAnsi" w:hAnsiTheme="minorHAnsi" w:cstheme="minorHAnsi"/>
          <w:color w:val="2B579A"/>
          <w:sz w:val="22"/>
          <w:szCs w:val="22"/>
          <w:shd w:val="clear" w:color="auto" w:fill="E6E6E6"/>
        </w:rPr>
        <w:fldChar w:fldCharType="separate"/>
      </w:r>
      <w:r w:rsidR="00CF68BC">
        <w:rPr>
          <w:rFonts w:asciiTheme="minorHAnsi" w:hAnsiTheme="minorHAnsi" w:cstheme="minorHAnsi"/>
          <w:noProof/>
          <w:sz w:val="22"/>
          <w:szCs w:val="22"/>
        </w:rPr>
        <w:t>3</w:t>
      </w:r>
      <w:r w:rsidRPr="00255238">
        <w:rPr>
          <w:rFonts w:asciiTheme="minorHAnsi" w:hAnsiTheme="minorHAnsi" w:cstheme="minorHAnsi"/>
          <w:color w:val="2B579A"/>
          <w:sz w:val="22"/>
          <w:szCs w:val="22"/>
          <w:shd w:val="clear" w:color="auto" w:fill="E6E6E6"/>
        </w:rPr>
        <w:fldChar w:fldCharType="end"/>
      </w:r>
      <w:r w:rsidRPr="00255238">
        <w:rPr>
          <w:rFonts w:asciiTheme="minorHAnsi" w:hAnsiTheme="minorHAnsi" w:cstheme="minorHAnsi"/>
          <w:sz w:val="22"/>
          <w:szCs w:val="22"/>
        </w:rPr>
        <w:t xml:space="preserve"> Podiel jednotlivých okresov Bratislavského kraja na celkovom prírastku</w:t>
      </w:r>
      <w:r w:rsidRPr="00255238" w:rsidR="00D6571D">
        <w:rPr>
          <w:rFonts w:asciiTheme="minorHAnsi" w:hAnsiTheme="minorHAnsi" w:cstheme="minorHAnsi"/>
          <w:sz w:val="22"/>
          <w:szCs w:val="22"/>
        </w:rPr>
        <w:t xml:space="preserve"> obyv</w:t>
      </w:r>
      <w:r w:rsidR="00255238">
        <w:rPr>
          <w:rFonts w:asciiTheme="minorHAnsi" w:hAnsiTheme="minorHAnsi" w:cstheme="minorHAnsi"/>
          <w:sz w:val="22"/>
          <w:szCs w:val="22"/>
        </w:rPr>
        <w:t>.</w:t>
      </w:r>
      <w:r w:rsidRPr="00255238" w:rsidR="00D6571D">
        <w:rPr>
          <w:rFonts w:asciiTheme="minorHAnsi" w:hAnsiTheme="minorHAnsi" w:cstheme="minorHAnsi"/>
          <w:sz w:val="22"/>
          <w:szCs w:val="22"/>
        </w:rPr>
        <w:t xml:space="preserve"> v roku 202</w:t>
      </w:r>
      <w:r w:rsidR="00CE24F9">
        <w:rPr>
          <w:rFonts w:asciiTheme="minorHAnsi" w:hAnsiTheme="minorHAnsi" w:cstheme="minorHAnsi"/>
          <w:sz w:val="22"/>
          <w:szCs w:val="22"/>
        </w:rPr>
        <w:t>1</w:t>
      </w:r>
    </w:p>
    <w:p w:rsidRPr="002100B8" w:rsidR="007021F0" w:rsidP="002F2D67" w:rsidRDefault="007021F0" w14:paraId="47F319D3" w14:textId="15BE1B9E">
      <w:pPr>
        <w:keepNext/>
        <w:spacing w:before="70" w:line="276" w:lineRule="auto"/>
        <w:jc w:val="center"/>
        <w:rPr>
          <w:rFonts w:asciiTheme="minorHAnsi" w:hAnsiTheme="minorHAnsi" w:cstheme="minorHAnsi"/>
          <w:b/>
          <w:bCs/>
          <w:sz w:val="22"/>
          <w:szCs w:val="22"/>
        </w:rPr>
      </w:pPr>
      <w:r>
        <w:rPr>
          <w:noProof/>
        </w:rPr>
        <w:drawing>
          <wp:inline distT="0" distB="0" distL="0" distR="0" wp14:anchorId="393642E8" wp14:editId="0669EA70">
            <wp:extent cx="5560240" cy="2743200"/>
            <wp:effectExtent l="0" t="0" r="2540" b="0"/>
            <wp:docPr id="23" name="Chart 23">
              <a:extLst xmlns:a="http://schemas.openxmlformats.org/drawingml/2006/main">
                <a:ext uri="{FF2B5EF4-FFF2-40B4-BE49-F238E27FC236}">
                  <a16:creationId xmlns:a16="http://schemas.microsoft.com/office/drawing/2014/main" id="{77C913F4-7C03-483D-878D-F9EF1B9C4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C6083C" w:rsidR="00C6083C" w:rsidP="00C6083C" w:rsidRDefault="00C6083C" w14:paraId="2A08565E" w14:textId="47D9DCCB">
      <w:pPr>
        <w:keepNext/>
        <w:spacing w:before="70" w:line="276" w:lineRule="auto"/>
        <w:rPr>
          <w:rFonts w:asciiTheme="minorHAnsi" w:hAnsiTheme="minorHAnsi" w:cstheme="minorHAnsi"/>
          <w:i/>
          <w:iCs/>
          <w:color w:val="44546A" w:themeColor="text2"/>
          <w:sz w:val="22"/>
          <w:szCs w:val="22"/>
        </w:rPr>
      </w:pPr>
      <w:r w:rsidRPr="002100B8">
        <w:rPr>
          <w:rFonts w:asciiTheme="minorHAnsi" w:hAnsiTheme="minorHAnsi" w:cstheme="minorHAnsi"/>
          <w:i/>
          <w:iCs/>
          <w:color w:val="44546A" w:themeColor="text2"/>
          <w:sz w:val="22"/>
          <w:szCs w:val="22"/>
        </w:rPr>
        <w:t>Zdroj: ŠU SR DATACube. [om71</w:t>
      </w:r>
      <w:r>
        <w:rPr>
          <w:rFonts w:asciiTheme="minorHAnsi" w:hAnsiTheme="minorHAnsi" w:cstheme="minorHAnsi"/>
          <w:i/>
          <w:iCs/>
          <w:color w:val="44546A" w:themeColor="text2"/>
          <w:sz w:val="22"/>
          <w:szCs w:val="22"/>
        </w:rPr>
        <w:t>06</w:t>
      </w:r>
      <w:r w:rsidRPr="002100B8">
        <w:rPr>
          <w:rFonts w:asciiTheme="minorHAnsi" w:hAnsiTheme="minorHAnsi" w:cstheme="minorHAnsi"/>
          <w:i/>
          <w:iCs/>
          <w:color w:val="44546A" w:themeColor="text2"/>
          <w:sz w:val="22"/>
          <w:szCs w:val="22"/>
        </w:rPr>
        <w:t>rr]</w:t>
      </w:r>
      <w:r>
        <w:rPr>
          <w:rFonts w:asciiTheme="minorHAnsi" w:hAnsiTheme="minorHAnsi" w:cstheme="minorHAnsi"/>
          <w:i/>
          <w:iCs/>
          <w:color w:val="44546A" w:themeColor="text2"/>
          <w:sz w:val="22"/>
          <w:szCs w:val="22"/>
        </w:rPr>
        <w:t>, 2022</w:t>
      </w:r>
    </w:p>
    <w:p w:rsidRPr="002100B8" w:rsidR="00C6083C" w:rsidP="002F2D67" w:rsidRDefault="00C6083C" w14:paraId="46E935FD" w14:textId="77777777">
      <w:pPr>
        <w:keepNext/>
        <w:spacing w:before="70" w:line="276" w:lineRule="auto"/>
        <w:rPr>
          <w:rFonts w:asciiTheme="minorHAnsi" w:hAnsiTheme="minorHAnsi" w:cstheme="minorHAnsi"/>
          <w:i/>
          <w:iCs/>
          <w:color w:val="44546A" w:themeColor="text2"/>
          <w:sz w:val="22"/>
          <w:szCs w:val="22"/>
        </w:rPr>
      </w:pPr>
    </w:p>
    <w:p w:rsidRPr="002100B8" w:rsidR="00E9793C" w:rsidP="002F2D67" w:rsidRDefault="00E9793C" w14:paraId="32220D54" w14:textId="0EB7D4DB">
      <w:pPr>
        <w:keepNext/>
        <w:spacing w:before="70" w:line="276" w:lineRule="auto"/>
        <w:rPr>
          <w:rFonts w:asciiTheme="minorHAnsi" w:hAnsiTheme="minorHAnsi" w:cstheme="minorHAnsi"/>
          <w:i/>
          <w:iCs/>
          <w:color w:val="44546A" w:themeColor="text2"/>
          <w:sz w:val="22"/>
          <w:szCs w:val="22"/>
        </w:rPr>
      </w:pPr>
      <w:r w:rsidRPr="002100B8">
        <w:rPr>
          <w:rFonts w:asciiTheme="minorHAnsi" w:hAnsiTheme="minorHAnsi" w:cstheme="minorHAnsi"/>
          <w:b/>
          <w:bCs/>
          <w:sz w:val="22"/>
          <w:szCs w:val="22"/>
        </w:rPr>
        <w:br w:type="page"/>
      </w:r>
    </w:p>
    <w:p w:rsidRPr="00B912F1" w:rsidR="002A16B0" w:rsidP="00BB27F7" w:rsidRDefault="002A16B0" w14:paraId="746A4055" w14:textId="60DA4F53">
      <w:pPr>
        <w:pStyle w:val="Nadpis1"/>
        <w:numPr>
          <w:ilvl w:val="0"/>
          <w:numId w:val="0"/>
        </w:numPr>
        <w:rPr>
          <w:color w:val="auto"/>
        </w:rPr>
      </w:pPr>
      <w:bookmarkStart w:name="_Toc71028111" w:id="8"/>
      <w:r w:rsidRPr="00B912F1">
        <w:rPr>
          <w:color w:val="auto"/>
        </w:rPr>
        <w:lastRenderedPageBreak/>
        <w:t>Prioritná oblasť 2 Lepšie využitie a obnova krajinného a kultúrneho potenciálu</w:t>
      </w:r>
      <w:bookmarkEnd w:id="8"/>
    </w:p>
    <w:p w:rsidRPr="00B912F1" w:rsidR="00DB6E5D" w:rsidP="002F2D67" w:rsidRDefault="00DB6E5D" w14:paraId="2B32E136" w14:textId="77777777">
      <w:pPr>
        <w:spacing w:before="70" w:line="276" w:lineRule="auto"/>
        <w:jc w:val="both"/>
        <w:rPr>
          <w:rFonts w:asciiTheme="minorHAnsi" w:hAnsiTheme="minorHAnsi" w:cstheme="minorHAnsi"/>
          <w:sz w:val="22"/>
          <w:szCs w:val="22"/>
        </w:rPr>
      </w:pPr>
    </w:p>
    <w:p w:rsidRPr="00B912F1" w:rsidR="003E7771" w:rsidP="002F2D67" w:rsidRDefault="002A16B0" w14:paraId="59F6907C" w14:textId="77777777">
      <w:p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 xml:space="preserve">V rámci prioritnej oblasti 2 sú definované opatrenia: </w:t>
      </w:r>
    </w:p>
    <w:p w:rsidRPr="00B912F1" w:rsidR="003E7771" w:rsidP="002F2D67" w:rsidRDefault="002A16B0" w14:paraId="6311C3E7" w14:textId="77777777">
      <w:pPr>
        <w:pStyle w:val="Odsekzoznamu"/>
        <w:numPr>
          <w:ilvl w:val="0"/>
          <w:numId w:val="5"/>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 xml:space="preserve">Opatrenie </w:t>
      </w:r>
      <w:r w:rsidRPr="00B912F1" w:rsidR="00794ADE">
        <w:rPr>
          <w:rFonts w:asciiTheme="minorHAnsi" w:hAnsiTheme="minorHAnsi" w:cstheme="minorHAnsi"/>
          <w:sz w:val="22"/>
          <w:szCs w:val="22"/>
        </w:rPr>
        <w:t xml:space="preserve">č. </w:t>
      </w:r>
      <w:r w:rsidRPr="00B912F1">
        <w:rPr>
          <w:rFonts w:asciiTheme="minorHAnsi" w:hAnsiTheme="minorHAnsi" w:cstheme="minorHAnsi"/>
          <w:sz w:val="22"/>
          <w:szCs w:val="22"/>
        </w:rPr>
        <w:t xml:space="preserve">2.1 Zachovávanie a rozvoj tradícií; </w:t>
      </w:r>
    </w:p>
    <w:p w:rsidRPr="00B912F1" w:rsidR="002A16B0" w:rsidP="002F2D67" w:rsidRDefault="002A16B0" w14:paraId="3B957379" w14:textId="77777777">
      <w:pPr>
        <w:pStyle w:val="Odsekzoznamu"/>
        <w:numPr>
          <w:ilvl w:val="0"/>
          <w:numId w:val="5"/>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 xml:space="preserve">Opatrenie </w:t>
      </w:r>
      <w:r w:rsidRPr="00B912F1" w:rsidR="00794ADE">
        <w:rPr>
          <w:rFonts w:asciiTheme="minorHAnsi" w:hAnsiTheme="minorHAnsi" w:cstheme="minorHAnsi"/>
          <w:sz w:val="22"/>
          <w:szCs w:val="22"/>
        </w:rPr>
        <w:t xml:space="preserve">č. </w:t>
      </w:r>
      <w:r w:rsidRPr="00B912F1">
        <w:rPr>
          <w:rFonts w:asciiTheme="minorHAnsi" w:hAnsiTheme="minorHAnsi" w:cstheme="minorHAnsi"/>
          <w:sz w:val="22"/>
          <w:szCs w:val="22"/>
        </w:rPr>
        <w:t>2.2</w:t>
      </w:r>
      <w:r w:rsidRPr="00B912F1" w:rsidR="0075020E">
        <w:rPr>
          <w:rFonts w:asciiTheme="minorHAnsi" w:hAnsiTheme="minorHAnsi" w:cstheme="minorHAnsi"/>
          <w:sz w:val="22"/>
          <w:szCs w:val="22"/>
        </w:rPr>
        <w:t xml:space="preserve"> </w:t>
      </w:r>
      <w:r w:rsidRPr="00B912F1">
        <w:rPr>
          <w:rFonts w:asciiTheme="minorHAnsi" w:hAnsiTheme="minorHAnsi" w:cstheme="minorHAnsi"/>
          <w:sz w:val="22"/>
          <w:szCs w:val="22"/>
        </w:rPr>
        <w:t>Ochrana a rozvoj prírodného a kultúrneho dedičstva.</w:t>
      </w:r>
    </w:p>
    <w:p w:rsidRPr="00B912F1" w:rsidR="00F1651D" w:rsidP="002F2D67" w:rsidRDefault="00F1651D" w14:paraId="6F7BBAC7" w14:textId="77777777">
      <w:pPr>
        <w:pStyle w:val="Nadpis2"/>
        <w:numPr>
          <w:ilvl w:val="0"/>
          <w:numId w:val="0"/>
        </w:numPr>
        <w:spacing w:before="70" w:line="276" w:lineRule="auto"/>
        <w:ind w:left="576"/>
        <w:jc w:val="both"/>
        <w:rPr>
          <w:rFonts w:asciiTheme="minorHAnsi" w:hAnsiTheme="minorHAnsi" w:cstheme="minorHAnsi"/>
          <w:color w:val="auto"/>
          <w:sz w:val="22"/>
          <w:szCs w:val="22"/>
        </w:rPr>
      </w:pPr>
    </w:p>
    <w:p w:rsidRPr="00B912F1" w:rsidR="00B741B0" w:rsidP="00BB27F7" w:rsidRDefault="00CE6AE1" w14:paraId="4A453C69" w14:textId="66CF7D5E">
      <w:pPr>
        <w:pStyle w:val="Nadpis2"/>
        <w:numPr>
          <w:ilvl w:val="0"/>
          <w:numId w:val="0"/>
        </w:numPr>
        <w:ind w:left="576" w:hanging="576"/>
        <w:rPr>
          <w:color w:val="auto"/>
        </w:rPr>
      </w:pPr>
      <w:bookmarkStart w:name="_Toc71028112" w:id="9"/>
      <w:r w:rsidRPr="00B912F1">
        <w:rPr>
          <w:color w:val="auto"/>
        </w:rPr>
        <w:t>Opatrenie č.2.1</w:t>
      </w:r>
      <w:r w:rsidRPr="00B912F1" w:rsidR="00441646">
        <w:rPr>
          <w:color w:val="auto"/>
        </w:rPr>
        <w:t xml:space="preserve"> Zachovávanie a rozvoj tradícií</w:t>
      </w:r>
      <w:bookmarkEnd w:id="9"/>
    </w:p>
    <w:p w:rsidRPr="00B912F1" w:rsidR="007D5268" w:rsidP="002F2D67" w:rsidRDefault="007D5268" w14:paraId="0427A014" w14:textId="77777777">
      <w:pPr>
        <w:spacing w:before="70" w:line="276" w:lineRule="auto"/>
        <w:rPr>
          <w:rFonts w:asciiTheme="minorHAnsi" w:hAnsiTheme="minorHAnsi" w:cstheme="minorHAnsi"/>
          <w:sz w:val="22"/>
          <w:szCs w:val="22"/>
        </w:rPr>
      </w:pPr>
    </w:p>
    <w:p w:rsidRPr="00B912F1" w:rsidR="00BB00C4" w:rsidP="002F2D67" w:rsidRDefault="00BB00C4" w14:paraId="7108C3D5" w14:textId="77777777">
      <w:pPr>
        <w:spacing w:before="70" w:line="276" w:lineRule="auto"/>
        <w:jc w:val="both"/>
        <w:rPr>
          <w:rFonts w:eastAsia="Batang" w:asciiTheme="minorHAnsi" w:hAnsiTheme="minorHAnsi" w:cstheme="minorHAnsi"/>
          <w:b/>
          <w:bCs/>
          <w:sz w:val="22"/>
          <w:szCs w:val="22"/>
        </w:rPr>
      </w:pPr>
      <w:r w:rsidRPr="00B912F1">
        <w:rPr>
          <w:rFonts w:eastAsia="Batang" w:asciiTheme="minorHAnsi" w:hAnsiTheme="minorHAnsi" w:cstheme="minorHAnsi"/>
          <w:b/>
          <w:bCs/>
          <w:sz w:val="22"/>
          <w:szCs w:val="22"/>
        </w:rPr>
        <w:t>Výstupy (na úrovni aktivít):</w:t>
      </w:r>
    </w:p>
    <w:tbl>
      <w:tblPr>
        <w:tblStyle w:val="Mriekatabuky"/>
        <w:tblW w:w="5000" w:type="pct"/>
        <w:tblLook w:val="04A0" w:firstRow="1" w:lastRow="0" w:firstColumn="1" w:lastColumn="0" w:noHBand="0" w:noVBand="1"/>
      </w:tblPr>
      <w:tblGrid>
        <w:gridCol w:w="5158"/>
        <w:gridCol w:w="2043"/>
        <w:gridCol w:w="1861"/>
      </w:tblGrid>
      <w:tr w:rsidRPr="00B912F1" w:rsidR="00B912F1" w:rsidTr="004C32FB" w14:paraId="2343899C" w14:textId="77777777">
        <w:trPr>
          <w:trHeight w:val="300"/>
        </w:trPr>
        <w:tc>
          <w:tcPr>
            <w:tcW w:w="2968" w:type="pct"/>
            <w:noWrap/>
            <w:vAlign w:val="center"/>
            <w:hideMark/>
          </w:tcPr>
          <w:p w:rsidRPr="00B912F1" w:rsidR="00BB00C4" w:rsidP="002F2D67" w:rsidRDefault="00BB00C4" w14:paraId="784DB098" w14:textId="77777777">
            <w:pPr>
              <w:spacing w:before="70" w:line="276" w:lineRule="auto"/>
              <w:jc w:val="center"/>
              <w:rPr>
                <w:rFonts w:asciiTheme="minorHAnsi" w:hAnsiTheme="minorHAnsi" w:cstheme="minorHAnsi"/>
                <w:b/>
                <w:sz w:val="22"/>
                <w:szCs w:val="22"/>
              </w:rPr>
            </w:pPr>
            <w:r w:rsidRPr="00B912F1">
              <w:rPr>
                <w:rFonts w:asciiTheme="minorHAnsi" w:hAnsiTheme="minorHAnsi" w:cstheme="minorHAnsi"/>
                <w:b/>
                <w:sz w:val="22"/>
                <w:szCs w:val="22"/>
              </w:rPr>
              <w:t>Ukazovateľ</w:t>
            </w:r>
          </w:p>
        </w:tc>
        <w:tc>
          <w:tcPr>
            <w:tcW w:w="1094" w:type="pct"/>
            <w:noWrap/>
            <w:vAlign w:val="center"/>
            <w:hideMark/>
          </w:tcPr>
          <w:p w:rsidRPr="00B912F1" w:rsidR="00BB00C4" w:rsidP="002F2D67" w:rsidRDefault="00BB00C4" w14:paraId="577CBEEA" w14:textId="77777777">
            <w:pPr>
              <w:spacing w:before="70" w:line="276" w:lineRule="auto"/>
              <w:jc w:val="center"/>
              <w:rPr>
                <w:rFonts w:asciiTheme="minorHAnsi" w:hAnsiTheme="minorHAnsi" w:cstheme="minorHAnsi"/>
                <w:b/>
                <w:sz w:val="22"/>
                <w:szCs w:val="22"/>
              </w:rPr>
            </w:pPr>
            <w:r w:rsidRPr="00B912F1">
              <w:rPr>
                <w:rFonts w:asciiTheme="minorHAnsi" w:hAnsiTheme="minorHAnsi" w:cstheme="minorHAnsi"/>
                <w:b/>
                <w:sz w:val="22"/>
                <w:szCs w:val="22"/>
              </w:rPr>
              <w:t>Počiatočné hodnoty</w:t>
            </w:r>
          </w:p>
        </w:tc>
        <w:tc>
          <w:tcPr>
            <w:tcW w:w="938" w:type="pct"/>
            <w:noWrap/>
            <w:vAlign w:val="center"/>
            <w:hideMark/>
          </w:tcPr>
          <w:p w:rsidRPr="00B912F1" w:rsidR="00BB00C4" w:rsidP="002F2D67" w:rsidRDefault="004D16B9" w14:paraId="67B4EF0C" w14:textId="0A92393B">
            <w:pPr>
              <w:spacing w:before="70" w:line="276" w:lineRule="auto"/>
              <w:jc w:val="center"/>
              <w:rPr>
                <w:rFonts w:asciiTheme="minorHAnsi" w:hAnsiTheme="minorHAnsi" w:cstheme="minorHAnsi"/>
                <w:b/>
                <w:sz w:val="22"/>
                <w:szCs w:val="22"/>
              </w:rPr>
            </w:pPr>
            <w:r w:rsidRPr="00B912F1">
              <w:rPr>
                <w:rFonts w:asciiTheme="minorHAnsi" w:hAnsiTheme="minorHAnsi" w:cstheme="minorHAnsi"/>
                <w:b/>
                <w:sz w:val="22"/>
                <w:szCs w:val="22"/>
              </w:rPr>
              <w:t xml:space="preserve">Stav po roku </w:t>
            </w:r>
            <w:r w:rsidRPr="00B912F1" w:rsidR="001667A2">
              <w:rPr>
                <w:rFonts w:asciiTheme="minorHAnsi" w:hAnsiTheme="minorHAnsi" w:cstheme="minorHAnsi"/>
                <w:b/>
                <w:sz w:val="22"/>
                <w:szCs w:val="22"/>
              </w:rPr>
              <w:t>20</w:t>
            </w:r>
            <w:r w:rsidRPr="00B912F1" w:rsidR="003C5FD2">
              <w:rPr>
                <w:rFonts w:asciiTheme="minorHAnsi" w:hAnsiTheme="minorHAnsi" w:cstheme="minorHAnsi"/>
                <w:b/>
                <w:sz w:val="22"/>
                <w:szCs w:val="22"/>
              </w:rPr>
              <w:t>20</w:t>
            </w:r>
          </w:p>
        </w:tc>
      </w:tr>
      <w:tr w:rsidRPr="00B912F1" w:rsidR="00B912F1" w:rsidTr="004C32FB" w14:paraId="43A60425" w14:textId="77777777">
        <w:trPr>
          <w:trHeight w:val="300"/>
        </w:trPr>
        <w:tc>
          <w:tcPr>
            <w:tcW w:w="2968" w:type="pct"/>
            <w:vAlign w:val="center"/>
            <w:hideMark/>
          </w:tcPr>
          <w:p w:rsidRPr="00B912F1" w:rsidR="00BB00C4" w:rsidP="002F2D67" w:rsidRDefault="00BB00C4" w14:paraId="7102EEE0" w14:textId="2807743F">
            <w:pPr>
              <w:spacing w:before="70" w:line="276" w:lineRule="auto"/>
              <w:rPr>
                <w:rFonts w:asciiTheme="minorHAnsi" w:hAnsiTheme="minorHAnsi" w:cstheme="minorHAnsi"/>
                <w:sz w:val="22"/>
                <w:szCs w:val="22"/>
              </w:rPr>
            </w:pPr>
            <w:r w:rsidRPr="00B912F1">
              <w:rPr>
                <w:rFonts w:asciiTheme="minorHAnsi" w:hAnsiTheme="minorHAnsi" w:cstheme="minorHAnsi"/>
                <w:sz w:val="22"/>
                <w:szCs w:val="22"/>
              </w:rPr>
              <w:t>Počet spracovaných strategických dokumentov/</w:t>
            </w:r>
            <w:r w:rsidRPr="00B912F1" w:rsidR="00EB0ADA">
              <w:rPr>
                <w:rFonts w:asciiTheme="minorHAnsi" w:hAnsiTheme="minorHAnsi" w:cstheme="minorHAnsi"/>
                <w:sz w:val="22"/>
                <w:szCs w:val="22"/>
              </w:rPr>
              <w:t xml:space="preserve"> štúdií</w:t>
            </w:r>
          </w:p>
        </w:tc>
        <w:tc>
          <w:tcPr>
            <w:tcW w:w="1094" w:type="pct"/>
            <w:noWrap/>
            <w:vAlign w:val="center"/>
            <w:hideMark/>
          </w:tcPr>
          <w:p w:rsidRPr="00B912F1" w:rsidR="00BB00C4" w:rsidP="002F2D67" w:rsidRDefault="00BB00C4" w14:paraId="1892F2FA" w14:textId="77777777">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0</w:t>
            </w:r>
          </w:p>
        </w:tc>
        <w:tc>
          <w:tcPr>
            <w:tcW w:w="938" w:type="pct"/>
            <w:noWrap/>
            <w:vAlign w:val="center"/>
            <w:hideMark/>
          </w:tcPr>
          <w:p w:rsidRPr="00B912F1" w:rsidR="00BB00C4" w:rsidP="002F2D67" w:rsidRDefault="007511E4" w14:paraId="58800E00" w14:textId="49A90DC2">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13</w:t>
            </w:r>
          </w:p>
        </w:tc>
      </w:tr>
      <w:tr w:rsidRPr="00B912F1" w:rsidR="00B912F1" w:rsidTr="004C32FB" w14:paraId="30F09B39" w14:textId="77777777">
        <w:trPr>
          <w:trHeight w:val="300"/>
        </w:trPr>
        <w:tc>
          <w:tcPr>
            <w:tcW w:w="2968" w:type="pct"/>
            <w:vAlign w:val="center"/>
          </w:tcPr>
          <w:p w:rsidRPr="00B912F1" w:rsidR="00BB00C4" w:rsidP="002F2D67" w:rsidRDefault="00BB00C4" w14:paraId="52F9D9BB" w14:textId="77777777">
            <w:pPr>
              <w:spacing w:before="70" w:line="276" w:lineRule="auto"/>
              <w:rPr>
                <w:rFonts w:asciiTheme="minorHAnsi" w:hAnsiTheme="minorHAnsi" w:cstheme="minorHAnsi"/>
                <w:sz w:val="22"/>
                <w:szCs w:val="22"/>
              </w:rPr>
            </w:pPr>
            <w:r w:rsidRPr="00B912F1">
              <w:rPr>
                <w:rFonts w:asciiTheme="minorHAnsi" w:hAnsiTheme="minorHAnsi" w:cstheme="minorHAnsi"/>
                <w:sz w:val="22"/>
                <w:szCs w:val="22"/>
              </w:rPr>
              <w:t xml:space="preserve">Počet </w:t>
            </w:r>
            <w:bookmarkStart w:name="_Hlk40864901" w:id="10"/>
            <w:r w:rsidRPr="00B912F1">
              <w:rPr>
                <w:rFonts w:asciiTheme="minorHAnsi" w:hAnsiTheme="minorHAnsi" w:cstheme="minorHAnsi"/>
                <w:sz w:val="22"/>
                <w:szCs w:val="22"/>
              </w:rPr>
              <w:t>zrekonštruovaných kultúrnych centier</w:t>
            </w:r>
            <w:bookmarkEnd w:id="10"/>
          </w:p>
        </w:tc>
        <w:tc>
          <w:tcPr>
            <w:tcW w:w="1094" w:type="pct"/>
            <w:noWrap/>
            <w:vAlign w:val="center"/>
          </w:tcPr>
          <w:p w:rsidRPr="00B912F1" w:rsidR="00BB00C4" w:rsidP="002F2D67" w:rsidRDefault="00BB00C4" w14:paraId="5622B00D" w14:textId="77777777">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0</w:t>
            </w:r>
          </w:p>
        </w:tc>
        <w:tc>
          <w:tcPr>
            <w:tcW w:w="938" w:type="pct"/>
            <w:noWrap/>
            <w:vAlign w:val="center"/>
          </w:tcPr>
          <w:p w:rsidRPr="00B912F1" w:rsidR="00BB00C4" w:rsidP="002F2D67" w:rsidRDefault="00BB00C4" w14:paraId="0BC8C9C1" w14:textId="1DE45EB1">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0</w:t>
            </w:r>
          </w:p>
        </w:tc>
      </w:tr>
      <w:tr w:rsidRPr="00B912F1" w:rsidR="00B912F1" w:rsidTr="004C32FB" w14:paraId="30DA45DA" w14:textId="77777777">
        <w:trPr>
          <w:trHeight w:val="300"/>
        </w:trPr>
        <w:tc>
          <w:tcPr>
            <w:tcW w:w="2968" w:type="pct"/>
            <w:vAlign w:val="center"/>
          </w:tcPr>
          <w:p w:rsidRPr="00B912F1" w:rsidR="00BB00C4" w:rsidP="002F2D67" w:rsidRDefault="00BB00C4" w14:paraId="197FB6B2" w14:textId="68274C3D">
            <w:pPr>
              <w:spacing w:before="70" w:line="276" w:lineRule="auto"/>
              <w:rPr>
                <w:rFonts w:asciiTheme="minorHAnsi" w:hAnsiTheme="minorHAnsi" w:cstheme="minorHAnsi"/>
                <w:sz w:val="22"/>
                <w:szCs w:val="22"/>
              </w:rPr>
            </w:pPr>
            <w:r w:rsidRPr="00B912F1">
              <w:rPr>
                <w:rFonts w:asciiTheme="minorHAnsi" w:hAnsiTheme="minorHAnsi" w:cstheme="minorHAnsi"/>
                <w:sz w:val="22"/>
                <w:szCs w:val="22"/>
              </w:rPr>
              <w:t xml:space="preserve">Počet zorganizovaných podujatí zameraných na propagáciu tradičných remesiel, výrobkov a </w:t>
            </w:r>
            <w:r w:rsidRPr="00B912F1" w:rsidR="00684CC0">
              <w:rPr>
                <w:rFonts w:asciiTheme="minorHAnsi" w:hAnsiTheme="minorHAnsi" w:cstheme="minorHAnsi"/>
                <w:sz w:val="22"/>
                <w:szCs w:val="22"/>
              </w:rPr>
              <w:t>gast</w:t>
            </w:r>
            <w:r w:rsidRPr="00B912F1" w:rsidR="00BB27F7">
              <w:rPr>
                <w:rFonts w:asciiTheme="minorHAnsi" w:hAnsiTheme="minorHAnsi" w:cstheme="minorHAnsi"/>
                <w:sz w:val="22"/>
                <w:szCs w:val="22"/>
              </w:rPr>
              <w:t>r</w:t>
            </w:r>
            <w:r w:rsidRPr="00B912F1" w:rsidR="00684CC0">
              <w:rPr>
                <w:rFonts w:asciiTheme="minorHAnsi" w:hAnsiTheme="minorHAnsi" w:cstheme="minorHAnsi"/>
                <w:sz w:val="22"/>
                <w:szCs w:val="22"/>
              </w:rPr>
              <w:t>o</w:t>
            </w:r>
          </w:p>
        </w:tc>
        <w:tc>
          <w:tcPr>
            <w:tcW w:w="1094" w:type="pct"/>
            <w:noWrap/>
            <w:vAlign w:val="center"/>
          </w:tcPr>
          <w:p w:rsidRPr="00B912F1" w:rsidR="00BB00C4" w:rsidP="002F2D67" w:rsidRDefault="00BB00C4" w14:paraId="53908E19" w14:textId="77777777">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1</w:t>
            </w:r>
          </w:p>
        </w:tc>
        <w:tc>
          <w:tcPr>
            <w:tcW w:w="938" w:type="pct"/>
            <w:noWrap/>
            <w:vAlign w:val="center"/>
          </w:tcPr>
          <w:p w:rsidRPr="00B912F1" w:rsidR="00BB00C4" w:rsidP="002F2D67" w:rsidRDefault="00D02A88" w14:paraId="6BA84134" w14:textId="3A6B6739">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2</w:t>
            </w:r>
            <w:r w:rsidRPr="00B912F1" w:rsidR="00E43F9A">
              <w:rPr>
                <w:rFonts w:asciiTheme="minorHAnsi" w:hAnsiTheme="minorHAnsi" w:cstheme="minorHAnsi"/>
                <w:sz w:val="22"/>
                <w:szCs w:val="22"/>
              </w:rPr>
              <w:t>17</w:t>
            </w:r>
          </w:p>
        </w:tc>
      </w:tr>
    </w:tbl>
    <w:p w:rsidRPr="00B912F1" w:rsidR="00564C58" w:rsidP="002F2D67" w:rsidRDefault="00BB00C4" w14:paraId="72F431D0" w14:textId="53263B85">
      <w:pPr>
        <w:spacing w:before="70" w:line="276" w:lineRule="auto"/>
        <w:jc w:val="both"/>
        <w:rPr>
          <w:rFonts w:eastAsia="Batang" w:asciiTheme="minorHAnsi" w:hAnsiTheme="minorHAnsi" w:cstheme="minorHAnsi"/>
          <w:b/>
          <w:bCs/>
          <w:sz w:val="22"/>
          <w:szCs w:val="22"/>
        </w:rPr>
      </w:pPr>
      <w:r w:rsidRPr="00B912F1">
        <w:rPr>
          <w:rFonts w:eastAsia="Batang" w:asciiTheme="minorHAnsi" w:hAnsiTheme="minorHAnsi" w:cstheme="minorHAnsi"/>
          <w:b/>
          <w:bCs/>
          <w:sz w:val="22"/>
          <w:szCs w:val="22"/>
        </w:rPr>
        <w:t>Výsledky (na úrovni opatrení):</w:t>
      </w:r>
    </w:p>
    <w:tbl>
      <w:tblPr>
        <w:tblStyle w:val="Mriekatabuky"/>
        <w:tblW w:w="5000" w:type="pct"/>
        <w:tblLook w:val="04A0" w:firstRow="1" w:lastRow="0" w:firstColumn="1" w:lastColumn="0" w:noHBand="0" w:noVBand="1"/>
      </w:tblPr>
      <w:tblGrid>
        <w:gridCol w:w="5098"/>
        <w:gridCol w:w="2128"/>
        <w:gridCol w:w="1836"/>
      </w:tblGrid>
      <w:tr w:rsidRPr="00B912F1" w:rsidR="00B912F1" w:rsidTr="00EB0ADA" w14:paraId="2FA02B8B" w14:textId="77777777">
        <w:trPr>
          <w:trHeight w:val="300"/>
        </w:trPr>
        <w:tc>
          <w:tcPr>
            <w:tcW w:w="2813" w:type="pct"/>
            <w:vAlign w:val="center"/>
            <w:hideMark/>
          </w:tcPr>
          <w:p w:rsidRPr="00B912F1" w:rsidR="004C32FB" w:rsidP="002F2D67" w:rsidRDefault="004C32FB" w14:paraId="2A5974C4" w14:textId="572667CD">
            <w:pPr>
              <w:spacing w:before="70" w:line="276" w:lineRule="auto"/>
              <w:rPr>
                <w:rFonts w:asciiTheme="minorHAnsi" w:hAnsiTheme="minorHAnsi" w:cstheme="minorHAnsi"/>
                <w:sz w:val="22"/>
                <w:szCs w:val="22"/>
              </w:rPr>
            </w:pPr>
            <w:r w:rsidRPr="00B912F1">
              <w:rPr>
                <w:rFonts w:eastAsia="Batang" w:asciiTheme="minorHAnsi" w:hAnsiTheme="minorHAnsi" w:cstheme="minorHAnsi"/>
                <w:bCs/>
                <w:sz w:val="22"/>
                <w:szCs w:val="22"/>
              </w:rPr>
              <w:t xml:space="preserve">Zvýšenie počtu zamestnancov v oblasti </w:t>
            </w:r>
            <w:r w:rsidRPr="00B912F1" w:rsidR="00EB0ADA">
              <w:rPr>
                <w:rFonts w:eastAsia="Batang" w:asciiTheme="minorHAnsi" w:hAnsiTheme="minorHAnsi" w:cstheme="minorHAnsi"/>
                <w:bCs/>
                <w:sz w:val="22"/>
                <w:szCs w:val="22"/>
              </w:rPr>
              <w:t>poľnohosp. l</w:t>
            </w:r>
            <w:r w:rsidRPr="00B912F1">
              <w:rPr>
                <w:rFonts w:eastAsia="Batang" w:asciiTheme="minorHAnsi" w:hAnsiTheme="minorHAnsi" w:cstheme="minorHAnsi"/>
                <w:bCs/>
                <w:sz w:val="22"/>
                <w:szCs w:val="22"/>
              </w:rPr>
              <w:t>esníctva a rybolovu</w:t>
            </w:r>
          </w:p>
        </w:tc>
        <w:tc>
          <w:tcPr>
            <w:tcW w:w="1174" w:type="pct"/>
            <w:noWrap/>
            <w:vAlign w:val="center"/>
            <w:hideMark/>
          </w:tcPr>
          <w:p w:rsidRPr="00B912F1" w:rsidR="004C32FB" w:rsidP="002F2D67" w:rsidRDefault="00FF1046" w14:paraId="44E15E64" w14:textId="30BCCD33">
            <w:pPr>
              <w:spacing w:before="70" w:line="276" w:lineRule="auto"/>
              <w:jc w:val="center"/>
              <w:rPr>
                <w:rFonts w:asciiTheme="minorHAnsi" w:hAnsiTheme="minorHAnsi" w:cstheme="minorHAnsi"/>
                <w:sz w:val="22"/>
                <w:szCs w:val="22"/>
              </w:rPr>
            </w:pPr>
            <w:r>
              <w:rPr>
                <w:rFonts w:asciiTheme="minorHAnsi" w:hAnsiTheme="minorHAnsi" w:cstheme="minorHAnsi"/>
                <w:sz w:val="22"/>
                <w:szCs w:val="22"/>
              </w:rPr>
              <w:t>1712</w:t>
            </w:r>
          </w:p>
        </w:tc>
        <w:tc>
          <w:tcPr>
            <w:tcW w:w="1013" w:type="pct"/>
            <w:noWrap/>
            <w:vAlign w:val="center"/>
            <w:hideMark/>
          </w:tcPr>
          <w:p w:rsidRPr="00B912F1" w:rsidR="004C32FB" w:rsidP="002F2D67" w:rsidRDefault="002C0A28" w14:paraId="14EEFE58" w14:textId="78CC394D">
            <w:pPr>
              <w:spacing w:before="70" w:line="276" w:lineRule="auto"/>
              <w:jc w:val="center"/>
              <w:rPr>
                <w:rFonts w:asciiTheme="minorHAnsi" w:hAnsiTheme="minorHAnsi" w:cstheme="minorHAnsi"/>
                <w:sz w:val="22"/>
                <w:szCs w:val="22"/>
              </w:rPr>
            </w:pPr>
            <w:r>
              <w:rPr>
                <w:rFonts w:asciiTheme="minorHAnsi" w:hAnsiTheme="minorHAnsi" w:cstheme="minorHAnsi"/>
                <w:sz w:val="22"/>
                <w:szCs w:val="22"/>
              </w:rPr>
              <w:t>2079</w:t>
            </w:r>
          </w:p>
        </w:tc>
      </w:tr>
      <w:tr w:rsidRPr="00B912F1" w:rsidR="00B912F1" w:rsidTr="00EB0ADA" w14:paraId="439A911A" w14:textId="77777777">
        <w:trPr>
          <w:trHeight w:val="300"/>
        </w:trPr>
        <w:tc>
          <w:tcPr>
            <w:tcW w:w="2813" w:type="pct"/>
            <w:vAlign w:val="center"/>
          </w:tcPr>
          <w:p w:rsidRPr="00B912F1" w:rsidR="004C32FB" w:rsidP="002F2D67" w:rsidRDefault="004C32FB" w14:paraId="2EB34877" w14:textId="77777777">
            <w:pPr>
              <w:spacing w:before="70" w:line="276" w:lineRule="auto"/>
              <w:rPr>
                <w:rFonts w:asciiTheme="minorHAnsi" w:hAnsiTheme="minorHAnsi" w:cstheme="minorHAnsi"/>
                <w:sz w:val="22"/>
                <w:szCs w:val="22"/>
              </w:rPr>
            </w:pPr>
            <w:r w:rsidRPr="00B912F1">
              <w:rPr>
                <w:rFonts w:asciiTheme="minorHAnsi" w:hAnsiTheme="minorHAnsi" w:cstheme="minorHAnsi"/>
                <w:sz w:val="22"/>
                <w:szCs w:val="22"/>
              </w:rPr>
              <w:t>Počet zrekonštruovaných kultúrnych centier</w:t>
            </w:r>
          </w:p>
        </w:tc>
        <w:tc>
          <w:tcPr>
            <w:tcW w:w="1174" w:type="pct"/>
            <w:noWrap/>
            <w:vAlign w:val="center"/>
          </w:tcPr>
          <w:p w:rsidRPr="00B912F1" w:rsidR="004C32FB" w:rsidP="002F2D67" w:rsidRDefault="004C32FB" w14:paraId="2EEFD652" w14:textId="77777777">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0</w:t>
            </w:r>
          </w:p>
        </w:tc>
        <w:tc>
          <w:tcPr>
            <w:tcW w:w="1013" w:type="pct"/>
            <w:noWrap/>
            <w:vAlign w:val="center"/>
          </w:tcPr>
          <w:p w:rsidRPr="00B912F1" w:rsidR="004C32FB" w:rsidP="002F2D67" w:rsidRDefault="004C32FB" w14:paraId="41FDE081" w14:textId="77777777">
            <w:pPr>
              <w:spacing w:before="70" w:line="276" w:lineRule="auto"/>
              <w:jc w:val="center"/>
              <w:rPr>
                <w:rFonts w:asciiTheme="minorHAnsi" w:hAnsiTheme="minorHAnsi" w:cstheme="minorHAnsi"/>
                <w:sz w:val="22"/>
                <w:szCs w:val="22"/>
              </w:rPr>
            </w:pPr>
            <w:r w:rsidRPr="00B912F1">
              <w:rPr>
                <w:rFonts w:asciiTheme="minorHAnsi" w:hAnsiTheme="minorHAnsi" w:cstheme="minorHAnsi"/>
                <w:sz w:val="22"/>
                <w:szCs w:val="22"/>
              </w:rPr>
              <w:t>0</w:t>
            </w:r>
          </w:p>
        </w:tc>
      </w:tr>
    </w:tbl>
    <w:p w:rsidRPr="00BF6521" w:rsidR="004C32FB" w:rsidP="002F2D67" w:rsidRDefault="004C32FB" w14:paraId="392A645F" w14:textId="77777777">
      <w:pPr>
        <w:spacing w:before="70" w:line="276" w:lineRule="auto"/>
        <w:jc w:val="both"/>
        <w:rPr>
          <w:rFonts w:asciiTheme="minorHAnsi" w:hAnsiTheme="minorHAnsi" w:cstheme="minorHAnsi"/>
          <w:color w:val="FF0000"/>
          <w:sz w:val="22"/>
          <w:szCs w:val="22"/>
        </w:rPr>
      </w:pPr>
    </w:p>
    <w:p w:rsidR="00B912F1" w:rsidP="002F2D67" w:rsidRDefault="00B912F1" w14:paraId="5BD27102" w14:textId="77777777">
      <w:pPr>
        <w:spacing w:before="70" w:line="276" w:lineRule="auto"/>
        <w:jc w:val="both"/>
        <w:rPr>
          <w:rFonts w:asciiTheme="minorHAnsi" w:hAnsiTheme="minorHAnsi" w:cstheme="minorHAnsi"/>
          <w:b/>
          <w:bCs/>
        </w:rPr>
      </w:pPr>
    </w:p>
    <w:p w:rsidRPr="00B912F1" w:rsidR="00BE397B" w:rsidP="002F2D67" w:rsidRDefault="00BE397B" w14:paraId="7323F7F5" w14:textId="49B30F95">
      <w:pPr>
        <w:spacing w:before="70" w:line="276" w:lineRule="auto"/>
        <w:jc w:val="both"/>
        <w:rPr>
          <w:rFonts w:asciiTheme="minorHAnsi" w:hAnsiTheme="minorHAnsi" w:cstheme="minorHAnsi"/>
          <w:b/>
          <w:bCs/>
        </w:rPr>
      </w:pPr>
      <w:r w:rsidRPr="00B912F1">
        <w:rPr>
          <w:rFonts w:asciiTheme="minorHAnsi" w:hAnsiTheme="minorHAnsi" w:cstheme="minorHAnsi"/>
          <w:b/>
          <w:bCs/>
        </w:rPr>
        <w:t xml:space="preserve">Strategické dokumenty </w:t>
      </w:r>
      <w:r w:rsidRPr="00B912F1" w:rsidR="00C5548C">
        <w:rPr>
          <w:rFonts w:asciiTheme="minorHAnsi" w:hAnsiTheme="minorHAnsi" w:cstheme="minorHAnsi"/>
          <w:b/>
          <w:bCs/>
        </w:rPr>
        <w:t xml:space="preserve">BSK </w:t>
      </w:r>
      <w:r w:rsidRPr="00B912F1" w:rsidR="002C590A">
        <w:rPr>
          <w:rFonts w:asciiTheme="minorHAnsi" w:hAnsiTheme="minorHAnsi" w:cstheme="minorHAnsi"/>
          <w:b/>
          <w:bCs/>
        </w:rPr>
        <w:t>v rokoch 2016 – 202</w:t>
      </w:r>
      <w:r w:rsidRPr="00B912F1" w:rsidR="00714A03">
        <w:rPr>
          <w:rFonts w:asciiTheme="minorHAnsi" w:hAnsiTheme="minorHAnsi" w:cstheme="minorHAnsi"/>
          <w:b/>
          <w:bCs/>
        </w:rPr>
        <w:t>1</w:t>
      </w:r>
      <w:r w:rsidRPr="00B912F1">
        <w:rPr>
          <w:rFonts w:asciiTheme="minorHAnsi" w:hAnsiTheme="minorHAnsi" w:cstheme="minorHAnsi"/>
          <w:b/>
          <w:bCs/>
        </w:rPr>
        <w:t>:</w:t>
      </w:r>
    </w:p>
    <w:p w:rsidRPr="00B912F1" w:rsidR="009466E4" w:rsidP="002F2D67" w:rsidRDefault="009466E4" w14:paraId="43F28003" w14:textId="77777777">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Stratégia rozvoja turizmu v Bratislavskom kraji do roku 2020 (2015)</w:t>
      </w:r>
    </w:p>
    <w:p w:rsidRPr="00B912F1" w:rsidR="009466E4" w:rsidP="002F2D67" w:rsidRDefault="009466E4" w14:paraId="4925DC37" w14:textId="77777777">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Stratégia rozvoja kultúry v Bratislavskom samosprávnom kraji na roky 2015 – 2020 (2015)</w:t>
      </w:r>
    </w:p>
    <w:p w:rsidRPr="00B912F1" w:rsidR="009466E4" w:rsidP="002F2D67" w:rsidRDefault="009466E4" w14:paraId="4C7DFDC0" w14:textId="77777777">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Stratégia znižovania energetickej náročnosti budov BSK (2015)</w:t>
      </w:r>
    </w:p>
    <w:p w:rsidRPr="00B912F1" w:rsidR="00BE397B" w:rsidP="002F2D67" w:rsidRDefault="00BE397B" w14:paraId="45EC5416" w14:textId="2233FD3F">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Katalóg adaptačných opatrení miest a obcí BSK na nepriaznivé dôsledky zmeny klímy</w:t>
      </w:r>
      <w:r w:rsidRPr="00B912F1" w:rsidR="005170A1">
        <w:rPr>
          <w:rFonts w:asciiTheme="minorHAnsi" w:hAnsiTheme="minorHAnsi" w:cstheme="minorHAnsi"/>
          <w:sz w:val="22"/>
          <w:szCs w:val="22"/>
        </w:rPr>
        <w:t xml:space="preserve"> (</w:t>
      </w:r>
      <w:r w:rsidRPr="00B912F1" w:rsidR="007A296A">
        <w:rPr>
          <w:rFonts w:asciiTheme="minorHAnsi" w:hAnsiTheme="minorHAnsi" w:cstheme="minorHAnsi"/>
          <w:sz w:val="22"/>
          <w:szCs w:val="22"/>
        </w:rPr>
        <w:t>2016</w:t>
      </w:r>
      <w:r w:rsidRPr="00B912F1" w:rsidR="005170A1">
        <w:rPr>
          <w:rFonts w:asciiTheme="minorHAnsi" w:hAnsiTheme="minorHAnsi" w:cstheme="minorHAnsi"/>
          <w:sz w:val="22"/>
          <w:szCs w:val="22"/>
        </w:rPr>
        <w:t>)</w:t>
      </w:r>
    </w:p>
    <w:p w:rsidRPr="00B912F1" w:rsidR="00BE397B" w:rsidP="002F2D67" w:rsidRDefault="00BE397B" w14:paraId="300EC43D" w14:textId="253240DD">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Koncepcia rozvoja športu a mládeže v podmienkach BSK 2014-2020</w:t>
      </w:r>
      <w:r w:rsidRPr="00B912F1" w:rsidR="006D6AE9">
        <w:rPr>
          <w:rFonts w:asciiTheme="minorHAnsi" w:hAnsiTheme="minorHAnsi" w:cstheme="minorHAnsi"/>
          <w:sz w:val="22"/>
          <w:szCs w:val="22"/>
        </w:rPr>
        <w:t xml:space="preserve"> (2016)</w:t>
      </w:r>
    </w:p>
    <w:p w:rsidRPr="00B912F1" w:rsidR="00BE397B" w:rsidP="002F2D67" w:rsidRDefault="00BE397B" w14:paraId="5C9E5F3C" w14:textId="13E59A4C">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Koncepcia rozvoja tematických ciest na území Bratislavského samosprávneho kraja a Trnavského samosprávneho kraja</w:t>
      </w:r>
      <w:r w:rsidRPr="00B912F1" w:rsidR="006D6AE9">
        <w:rPr>
          <w:rFonts w:asciiTheme="minorHAnsi" w:hAnsiTheme="minorHAnsi" w:cstheme="minorHAnsi"/>
          <w:sz w:val="22"/>
          <w:szCs w:val="22"/>
        </w:rPr>
        <w:t xml:space="preserve"> (</w:t>
      </w:r>
      <w:r w:rsidRPr="00B912F1">
        <w:rPr>
          <w:rFonts w:asciiTheme="minorHAnsi" w:hAnsiTheme="minorHAnsi" w:cstheme="minorHAnsi"/>
          <w:sz w:val="22"/>
          <w:szCs w:val="22"/>
        </w:rPr>
        <w:t>2017</w:t>
      </w:r>
      <w:r w:rsidRPr="00B912F1" w:rsidR="006D6AE9">
        <w:rPr>
          <w:rFonts w:asciiTheme="minorHAnsi" w:hAnsiTheme="minorHAnsi" w:cstheme="minorHAnsi"/>
          <w:sz w:val="22"/>
          <w:szCs w:val="22"/>
        </w:rPr>
        <w:t>)</w:t>
      </w:r>
    </w:p>
    <w:p w:rsidRPr="00B912F1" w:rsidR="00BE397B" w:rsidP="002F2D67" w:rsidRDefault="00BE397B" w14:paraId="42B87995" w14:textId="2E503114">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Stratégia rozvoja a marketingová stratégia turistickej destinácie Malý Dunaj</w:t>
      </w:r>
      <w:r w:rsidRPr="00B912F1" w:rsidR="00D65FF6">
        <w:rPr>
          <w:rFonts w:asciiTheme="minorHAnsi" w:hAnsiTheme="minorHAnsi" w:cstheme="minorHAnsi"/>
          <w:sz w:val="22"/>
          <w:szCs w:val="22"/>
        </w:rPr>
        <w:t xml:space="preserve"> (2018)</w:t>
      </w:r>
    </w:p>
    <w:p w:rsidRPr="00B912F1" w:rsidR="00717CB9" w:rsidP="00FA394B" w:rsidRDefault="00474E6C" w14:paraId="38B65AA2" w14:textId="77777777">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Koncepcia budovania siete environmentálno-vzdelávacích centier v BSK na obdobie 2018-2025</w:t>
      </w:r>
    </w:p>
    <w:p w:rsidRPr="00B912F1" w:rsidR="00474E6C" w:rsidP="00FA394B" w:rsidRDefault="00FA394B" w14:paraId="4F63C0E0" w14:textId="70278F6E">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Regionálna stratégia výchovy a vzdelávania na stredných školách v Bratislavskom samosprávnom kraji na roky 2019 – 2022 (2019, schválenie aktualizácie v roku 2020)</w:t>
      </w:r>
    </w:p>
    <w:p w:rsidRPr="00B912F1" w:rsidR="00474E6C" w:rsidP="002F2D67" w:rsidRDefault="00474E6C" w14:paraId="6F8C44B6" w14:textId="2DE1B90D">
      <w:pPr>
        <w:pStyle w:val="Odsekzoznamu"/>
        <w:numPr>
          <w:ilvl w:val="0"/>
          <w:numId w:val="14"/>
        </w:numPr>
        <w:spacing w:before="70" w:line="276" w:lineRule="auto"/>
        <w:jc w:val="both"/>
        <w:rPr>
          <w:rFonts w:asciiTheme="minorHAnsi" w:hAnsiTheme="minorHAnsi" w:cstheme="minorHAnsi"/>
          <w:bCs/>
          <w:sz w:val="22"/>
          <w:szCs w:val="22"/>
        </w:rPr>
      </w:pPr>
      <w:r w:rsidRPr="00B912F1">
        <w:rPr>
          <w:rFonts w:asciiTheme="minorHAnsi" w:hAnsiTheme="minorHAnsi" w:cstheme="minorHAnsi"/>
          <w:bCs/>
          <w:sz w:val="22"/>
          <w:szCs w:val="22"/>
        </w:rPr>
        <w:t>Koncepcia sociálnej inklúzie Bratislavského samosprávneho kraja na roky 2020 – 2030</w:t>
      </w:r>
      <w:r w:rsidRPr="00B912F1" w:rsidR="005170A1">
        <w:rPr>
          <w:rFonts w:asciiTheme="minorHAnsi" w:hAnsiTheme="minorHAnsi" w:cstheme="minorHAnsi"/>
          <w:bCs/>
          <w:sz w:val="22"/>
          <w:szCs w:val="22"/>
        </w:rPr>
        <w:t xml:space="preserve"> (2020)</w:t>
      </w:r>
    </w:p>
    <w:p w:rsidRPr="00B912F1" w:rsidR="00474E6C" w:rsidP="002F2D67" w:rsidRDefault="00474E6C" w14:paraId="7334DB39" w14:textId="2B0F2430">
      <w:pPr>
        <w:pStyle w:val="Odsekzoznamu"/>
        <w:numPr>
          <w:ilvl w:val="0"/>
          <w:numId w:val="14"/>
        </w:numPr>
        <w:spacing w:before="70" w:line="276" w:lineRule="auto"/>
        <w:jc w:val="both"/>
        <w:rPr>
          <w:rFonts w:asciiTheme="minorHAnsi" w:hAnsiTheme="minorHAnsi" w:cstheme="minorHAnsi"/>
          <w:bCs/>
          <w:sz w:val="22"/>
          <w:szCs w:val="22"/>
        </w:rPr>
      </w:pPr>
      <w:r w:rsidRPr="00B912F1">
        <w:rPr>
          <w:rFonts w:asciiTheme="minorHAnsi" w:hAnsiTheme="minorHAnsi" w:cstheme="minorHAnsi"/>
          <w:bCs/>
          <w:sz w:val="22"/>
          <w:szCs w:val="22"/>
        </w:rPr>
        <w:t>Regionálny plán udržateľnej mobility BSK</w:t>
      </w:r>
      <w:r w:rsidRPr="00B912F1" w:rsidR="005170A1">
        <w:rPr>
          <w:rFonts w:asciiTheme="minorHAnsi" w:hAnsiTheme="minorHAnsi" w:cstheme="minorHAnsi"/>
          <w:bCs/>
          <w:sz w:val="22"/>
          <w:szCs w:val="22"/>
        </w:rPr>
        <w:t xml:space="preserve"> (2020)</w:t>
      </w:r>
    </w:p>
    <w:p w:rsidRPr="00B912F1" w:rsidR="00AF7FCD" w:rsidP="002F2D67" w:rsidRDefault="00474E6C" w14:paraId="09F3CF10" w14:textId="7ABA197A">
      <w:pPr>
        <w:pStyle w:val="Odsekzoznamu"/>
        <w:numPr>
          <w:ilvl w:val="0"/>
          <w:numId w:val="14"/>
        </w:numPr>
        <w:spacing w:before="70" w:line="276" w:lineRule="auto"/>
        <w:jc w:val="both"/>
        <w:rPr>
          <w:rFonts w:asciiTheme="minorHAnsi" w:hAnsiTheme="minorHAnsi" w:cstheme="minorBidi"/>
          <w:sz w:val="22"/>
          <w:szCs w:val="22"/>
        </w:rPr>
      </w:pPr>
      <w:r w:rsidRPr="00B912F1">
        <w:rPr>
          <w:rFonts w:asciiTheme="minorHAnsi" w:hAnsiTheme="minorHAnsi" w:cstheme="minorBidi"/>
          <w:sz w:val="22"/>
          <w:szCs w:val="22"/>
        </w:rPr>
        <w:t>Koncept SMART škôl</w:t>
      </w:r>
      <w:r w:rsidRPr="00B912F1" w:rsidR="005170A1">
        <w:rPr>
          <w:rFonts w:asciiTheme="minorHAnsi" w:hAnsiTheme="minorHAnsi" w:cstheme="minorBidi"/>
          <w:sz w:val="22"/>
          <w:szCs w:val="22"/>
        </w:rPr>
        <w:t xml:space="preserve"> (2020)</w:t>
      </w:r>
    </w:p>
    <w:p w:rsidRPr="00B912F1" w:rsidR="00890DD9" w:rsidP="00890DD9" w:rsidRDefault="00890DD9" w14:paraId="0139956F" w14:textId="6B6E8AE5">
      <w:pPr>
        <w:pStyle w:val="Odsekzoznamu"/>
        <w:numPr>
          <w:ilvl w:val="0"/>
          <w:numId w:val="14"/>
        </w:numPr>
        <w:spacing w:before="70" w:line="276" w:lineRule="auto"/>
        <w:jc w:val="both"/>
        <w:rPr>
          <w:rFonts w:asciiTheme="minorHAnsi" w:hAnsiTheme="minorHAnsi" w:cstheme="minorHAnsi"/>
          <w:sz w:val="22"/>
          <w:szCs w:val="22"/>
        </w:rPr>
      </w:pPr>
      <w:r w:rsidRPr="00B912F1">
        <w:rPr>
          <w:rFonts w:asciiTheme="minorHAnsi" w:hAnsiTheme="minorHAnsi" w:cstheme="minorHAnsi"/>
          <w:sz w:val="22"/>
          <w:szCs w:val="22"/>
        </w:rPr>
        <w:t>Koncepcia územného rozvoja cyklotrás BSK vo vzťahu k integrovanému dopravnému systému a významným bodom cestovného ruchu (</w:t>
      </w:r>
      <w:r w:rsidRPr="00B912F1" w:rsidR="00CD100C">
        <w:rPr>
          <w:rFonts w:asciiTheme="minorHAnsi" w:hAnsiTheme="minorHAnsi" w:cstheme="minorHAnsi"/>
          <w:sz w:val="22"/>
          <w:szCs w:val="22"/>
        </w:rPr>
        <w:t>201</w:t>
      </w:r>
      <w:r w:rsidRPr="00B912F1" w:rsidR="00483209">
        <w:rPr>
          <w:rFonts w:asciiTheme="minorHAnsi" w:hAnsiTheme="minorHAnsi" w:cstheme="minorHAnsi"/>
          <w:sz w:val="22"/>
          <w:szCs w:val="22"/>
        </w:rPr>
        <w:t>5</w:t>
      </w:r>
      <w:r w:rsidRPr="00B912F1" w:rsidR="00CD100C">
        <w:rPr>
          <w:rFonts w:asciiTheme="minorHAnsi" w:hAnsiTheme="minorHAnsi" w:cstheme="minorHAnsi"/>
          <w:sz w:val="22"/>
          <w:szCs w:val="22"/>
        </w:rPr>
        <w:t xml:space="preserve">, </w:t>
      </w:r>
      <w:r w:rsidRPr="00B912F1" w:rsidR="00524A23">
        <w:rPr>
          <w:rFonts w:asciiTheme="minorHAnsi" w:hAnsiTheme="minorHAnsi" w:cstheme="minorHAnsi"/>
          <w:sz w:val="22"/>
          <w:szCs w:val="22"/>
        </w:rPr>
        <w:t xml:space="preserve">schválenie aktualizácie v roku </w:t>
      </w:r>
      <w:r w:rsidRPr="00B912F1">
        <w:rPr>
          <w:rFonts w:asciiTheme="minorHAnsi" w:hAnsiTheme="minorHAnsi" w:cstheme="minorHAnsi"/>
          <w:sz w:val="22"/>
          <w:szCs w:val="22"/>
        </w:rPr>
        <w:t>202</w:t>
      </w:r>
      <w:r w:rsidRPr="00B912F1" w:rsidR="00524A23">
        <w:rPr>
          <w:rFonts w:asciiTheme="minorHAnsi" w:hAnsiTheme="minorHAnsi" w:cstheme="minorHAnsi"/>
          <w:sz w:val="22"/>
          <w:szCs w:val="22"/>
        </w:rPr>
        <w:t>1</w:t>
      </w:r>
      <w:r w:rsidRPr="00B912F1">
        <w:rPr>
          <w:rFonts w:asciiTheme="minorHAnsi" w:hAnsiTheme="minorHAnsi" w:cstheme="minorHAnsi"/>
          <w:sz w:val="22"/>
          <w:szCs w:val="22"/>
        </w:rPr>
        <w:t>)</w:t>
      </w:r>
    </w:p>
    <w:p w:rsidRPr="00B912F1" w:rsidR="00890DD9" w:rsidP="00524A23" w:rsidRDefault="00890DD9" w14:paraId="50705A00" w14:textId="77777777">
      <w:pPr>
        <w:pStyle w:val="Odsekzoznamu"/>
        <w:spacing w:before="70" w:line="276" w:lineRule="auto"/>
        <w:jc w:val="both"/>
        <w:rPr>
          <w:rFonts w:asciiTheme="minorHAnsi" w:hAnsiTheme="minorHAnsi" w:cstheme="minorBidi"/>
          <w:sz w:val="22"/>
          <w:szCs w:val="22"/>
        </w:rPr>
      </w:pPr>
    </w:p>
    <w:p w:rsidRPr="00B912F1" w:rsidR="00BE397B" w:rsidP="002F2D67" w:rsidRDefault="00BE397B" w14:paraId="64A9562A" w14:textId="77F5BEF1">
      <w:pPr>
        <w:spacing w:before="70" w:line="276" w:lineRule="auto"/>
        <w:jc w:val="both"/>
        <w:rPr>
          <w:rFonts w:asciiTheme="minorHAnsi" w:hAnsiTheme="minorHAnsi" w:cstheme="minorHAnsi"/>
          <w:b/>
          <w:bCs/>
        </w:rPr>
      </w:pPr>
      <w:r w:rsidRPr="00B912F1">
        <w:rPr>
          <w:rFonts w:asciiTheme="minorHAnsi" w:hAnsiTheme="minorHAnsi" w:cstheme="minorHAnsi"/>
          <w:b/>
          <w:bCs/>
        </w:rPr>
        <w:lastRenderedPageBreak/>
        <w:t>Pripravované strat</w:t>
      </w:r>
      <w:r w:rsidRPr="00B912F1" w:rsidR="002C590A">
        <w:rPr>
          <w:rFonts w:asciiTheme="minorHAnsi" w:hAnsiTheme="minorHAnsi" w:cstheme="minorHAnsi"/>
          <w:b/>
          <w:bCs/>
        </w:rPr>
        <w:t>egické dokumenty</w:t>
      </w:r>
      <w:r w:rsidRPr="00B912F1">
        <w:rPr>
          <w:rFonts w:asciiTheme="minorHAnsi" w:hAnsiTheme="minorHAnsi" w:cstheme="minorHAnsi"/>
          <w:b/>
          <w:bCs/>
        </w:rPr>
        <w:t xml:space="preserve"> </w:t>
      </w:r>
      <w:r w:rsidRPr="00B912F1" w:rsidR="00C5548C">
        <w:rPr>
          <w:rFonts w:asciiTheme="minorHAnsi" w:hAnsiTheme="minorHAnsi" w:cstheme="minorHAnsi"/>
          <w:b/>
          <w:bCs/>
        </w:rPr>
        <w:t>BSK mimo stratégií v</w:t>
      </w:r>
      <w:r w:rsidRPr="00B912F1" w:rsidR="003D4F40">
        <w:rPr>
          <w:rFonts w:asciiTheme="minorHAnsi" w:hAnsiTheme="minorHAnsi" w:cstheme="minorHAnsi"/>
          <w:b/>
          <w:bCs/>
        </w:rPr>
        <w:t xml:space="preserve"> </w:t>
      </w:r>
      <w:r w:rsidRPr="00B912F1" w:rsidR="00C5548C">
        <w:rPr>
          <w:rFonts w:asciiTheme="minorHAnsi" w:hAnsiTheme="minorHAnsi" w:cstheme="minorHAnsi"/>
          <w:b/>
          <w:bCs/>
        </w:rPr>
        <w:t>rámci projektu Smart region BSK OP EVS</w:t>
      </w:r>
    </w:p>
    <w:p w:rsidRPr="00B912F1" w:rsidR="00BE397B" w:rsidP="002F2D67" w:rsidRDefault="002954BA" w14:paraId="4F5B8244" w14:textId="1BB60600">
      <w:pPr>
        <w:pStyle w:val="Odsekzoznamu"/>
        <w:numPr>
          <w:ilvl w:val="0"/>
          <w:numId w:val="15"/>
        </w:numPr>
        <w:spacing w:before="70" w:line="276" w:lineRule="auto"/>
        <w:jc w:val="both"/>
        <w:rPr>
          <w:rFonts w:asciiTheme="minorHAnsi" w:hAnsiTheme="minorHAnsi" w:eastAsiaTheme="minorHAnsi" w:cstheme="minorHAnsi"/>
          <w:sz w:val="22"/>
          <w:szCs w:val="22"/>
        </w:rPr>
      </w:pPr>
      <w:r w:rsidRPr="00B912F1">
        <w:rPr>
          <w:rFonts w:asciiTheme="minorHAnsi" w:hAnsiTheme="minorHAnsi" w:eastAsiaTheme="minorHAnsi" w:cstheme="minorHAnsi"/>
          <w:sz w:val="22"/>
          <w:szCs w:val="22"/>
        </w:rPr>
        <w:t>Koncepcia</w:t>
      </w:r>
      <w:r w:rsidRPr="00B912F1" w:rsidR="00BE397B">
        <w:rPr>
          <w:rFonts w:asciiTheme="minorHAnsi" w:hAnsiTheme="minorHAnsi" w:eastAsiaTheme="minorHAnsi" w:cstheme="minorHAnsi"/>
          <w:sz w:val="22"/>
          <w:szCs w:val="22"/>
        </w:rPr>
        <w:t xml:space="preserve"> rozvoja </w:t>
      </w:r>
      <w:r w:rsidRPr="00B912F1">
        <w:rPr>
          <w:rFonts w:asciiTheme="minorHAnsi" w:hAnsiTheme="minorHAnsi" w:eastAsiaTheme="minorHAnsi" w:cstheme="minorHAnsi"/>
          <w:sz w:val="22"/>
          <w:szCs w:val="22"/>
        </w:rPr>
        <w:t>cestovného ruchu</w:t>
      </w:r>
      <w:r w:rsidRPr="00B912F1" w:rsidR="00BE397B">
        <w:rPr>
          <w:rFonts w:asciiTheme="minorHAnsi" w:hAnsiTheme="minorHAnsi" w:eastAsiaTheme="minorHAnsi" w:cstheme="minorHAnsi"/>
          <w:sz w:val="22"/>
          <w:szCs w:val="22"/>
        </w:rPr>
        <w:t xml:space="preserve"> v Bratislavskom kraji na roky 2021 – 2027 (s výhľadom do roku 2030)</w:t>
      </w:r>
    </w:p>
    <w:p w:rsidRPr="00B912F1" w:rsidR="00BE397B" w:rsidP="002F2D67" w:rsidRDefault="00BE397B" w14:paraId="04A151F5" w14:textId="5D0E6271">
      <w:pPr>
        <w:pStyle w:val="Odsekzoznamu"/>
        <w:numPr>
          <w:ilvl w:val="0"/>
          <w:numId w:val="15"/>
        </w:numPr>
        <w:spacing w:before="70" w:line="276" w:lineRule="auto"/>
        <w:jc w:val="both"/>
        <w:rPr>
          <w:rFonts w:asciiTheme="minorHAnsi" w:hAnsiTheme="minorHAnsi" w:eastAsiaTheme="minorHAnsi" w:cstheme="minorHAnsi"/>
          <w:sz w:val="22"/>
          <w:szCs w:val="22"/>
        </w:rPr>
      </w:pPr>
      <w:r w:rsidRPr="00B912F1">
        <w:rPr>
          <w:rFonts w:asciiTheme="minorHAnsi" w:hAnsiTheme="minorHAnsi" w:eastAsiaTheme="minorHAnsi" w:cstheme="minorHAnsi"/>
          <w:sz w:val="22"/>
          <w:szCs w:val="22"/>
        </w:rPr>
        <w:t>Stratégie rozvoja kultúry v Bratislavskom kraji na roky 2021 – 2027 (s výhľadom do roku 2030)</w:t>
      </w:r>
    </w:p>
    <w:p w:rsidRPr="00B912F1" w:rsidR="00BE397B" w:rsidP="002F2D67" w:rsidRDefault="00BE397B" w14:paraId="3BD1E305" w14:textId="18F07D94">
      <w:pPr>
        <w:pStyle w:val="Odsekzoznamu"/>
        <w:numPr>
          <w:ilvl w:val="0"/>
          <w:numId w:val="15"/>
        </w:numPr>
        <w:spacing w:before="70" w:line="276" w:lineRule="auto"/>
        <w:jc w:val="both"/>
        <w:rPr>
          <w:rFonts w:asciiTheme="minorHAnsi" w:hAnsiTheme="minorHAnsi" w:eastAsiaTheme="minorHAnsi" w:cstheme="minorHAnsi"/>
          <w:sz w:val="22"/>
          <w:szCs w:val="22"/>
        </w:rPr>
      </w:pPr>
      <w:r w:rsidRPr="00B912F1">
        <w:rPr>
          <w:rFonts w:asciiTheme="minorHAnsi" w:hAnsiTheme="minorHAnsi" w:eastAsiaTheme="minorHAnsi" w:cstheme="minorHAnsi"/>
          <w:sz w:val="22"/>
          <w:szCs w:val="22"/>
        </w:rPr>
        <w:t>Koncepcia inklúzie Rómov na území BSK</w:t>
      </w:r>
    </w:p>
    <w:p w:rsidRPr="00B912F1" w:rsidR="002C590A" w:rsidP="002F2D67" w:rsidRDefault="002C590A" w14:paraId="09568367" w14:textId="77777777">
      <w:pPr>
        <w:spacing w:before="70" w:line="276" w:lineRule="auto"/>
        <w:jc w:val="both"/>
        <w:rPr>
          <w:rFonts w:asciiTheme="minorHAnsi" w:hAnsiTheme="minorHAnsi" w:cstheme="minorBidi"/>
          <w:b/>
          <w:sz w:val="22"/>
          <w:szCs w:val="22"/>
        </w:rPr>
      </w:pPr>
    </w:p>
    <w:p w:rsidRPr="00B912F1" w:rsidR="1AC730DD" w:rsidP="115A2E6D" w:rsidRDefault="1AC730DD" w14:paraId="7D89026A" w14:textId="113A21A9">
      <w:pPr>
        <w:jc w:val="both"/>
        <w:rPr>
          <w:rFonts w:ascii="Arial" w:hAnsi="Arial" w:eastAsia="Arial" w:cs="Arial"/>
        </w:rPr>
      </w:pPr>
      <w:r w:rsidRPr="00B912F1">
        <w:rPr>
          <w:rFonts w:asciiTheme="minorHAnsi" w:hAnsiTheme="minorHAnsi" w:cstheme="minorBidi"/>
          <w:b/>
          <w:bCs/>
        </w:rPr>
        <w:t>Program hospodárskeho rozvoja a sociálneho rozvoja BSK na roky 2021-2027 (s výhľadom do 2030)</w:t>
      </w:r>
      <w:r w:rsidRPr="00B912F1" w:rsidR="7D98BA44">
        <w:rPr>
          <w:rFonts w:asciiTheme="minorHAnsi" w:hAnsiTheme="minorHAnsi" w:cstheme="minorBidi"/>
          <w:b/>
          <w:bCs/>
        </w:rPr>
        <w:t xml:space="preserve"> (ďalej len PHRSR BSK)</w:t>
      </w:r>
    </w:p>
    <w:p w:rsidRPr="00BF6521" w:rsidR="115A2E6D" w:rsidP="115A2E6D" w:rsidRDefault="115A2E6D" w14:paraId="7DCD31F0" w14:textId="5A7EC192">
      <w:pPr>
        <w:jc w:val="both"/>
        <w:rPr>
          <w:rFonts w:ascii="Arial" w:hAnsi="Arial" w:eastAsia="Arial" w:cs="Arial"/>
          <w:color w:val="FF0000"/>
          <w:sz w:val="22"/>
          <w:szCs w:val="22"/>
        </w:rPr>
      </w:pPr>
    </w:p>
    <w:p w:rsidRPr="00333339" w:rsidR="7D98BA44" w:rsidP="115A2E6D" w:rsidRDefault="7D98BA44" w14:paraId="18453C10" w14:textId="588B7059">
      <w:pPr>
        <w:spacing w:before="70" w:line="276" w:lineRule="auto"/>
        <w:jc w:val="both"/>
        <w:rPr>
          <w:rFonts w:asciiTheme="minorHAnsi" w:hAnsiTheme="minorHAnsi" w:cstheme="minorBidi"/>
          <w:sz w:val="22"/>
          <w:szCs w:val="22"/>
        </w:rPr>
      </w:pPr>
      <w:r w:rsidRPr="00333339">
        <w:rPr>
          <w:rFonts w:asciiTheme="minorHAnsi" w:hAnsiTheme="minorHAnsi" w:cstheme="minorBidi"/>
          <w:sz w:val="22"/>
          <w:szCs w:val="22"/>
        </w:rPr>
        <w:t>Celý proces tvorby dokumentu prebiehal od roku 2019, kedy bola vypracovaná a prerokovaná analytická časť dokumentu a pokračoval v roku 2020, kedy bola vypracovaná návrhová (strategicko-programová) a implementačná (realizačno-finančná) časť dokumentu. Následne prebehol proces pripomienkovania dokumentu. Vypracovanie dokumentu sa v každej etape realizovalo za účasti širokej skupiny sociálno-ekonomických partnerov. Do prípravy dokumentu boli zapojení predovšetkým zástupcovia všetkých obcí, miest a mestských častí na území kraja. Zo strany akademického sektora a výskumu boli do prípravy zapojení aj zástupcovia univerzít, vysokých škôl a Slovenskej akadémie vied. Zo strany súkromného sektora boli do prípravy zapojení predstavitelia najväčších zamestnávateľov na území kraja, zástupcovia obchodnej komory a zväzov podnikateľských subjektov. Zo strany mimovládneho sektora boli zapojení zástupcovia cirkví, neziskových organizácií pôsobiacich v rôznych oblastiach (najmä životné prostredie, vzdelávanie, sociálna oblasť, zdravotná starostlivosť, turizmus a kultúra). Individuálne tematické rokovania boli realizované so zástupcami štátnej správy. Dokument bol k dispozícií aj pre širokú verejnosť. Svojimi postrehmi a pripomienkami pri tvorbe dokumentu prispeli aj zástupcovia Európskej komisie a Európskej investičnej banky prostredníctvom pracovnej skupiny JASPERS.</w:t>
      </w:r>
    </w:p>
    <w:p w:rsidRPr="00333339" w:rsidR="7D98BA44" w:rsidP="115A2E6D" w:rsidRDefault="7D98BA44" w14:paraId="40CE8714" w14:textId="3A4F8E74">
      <w:pPr>
        <w:spacing w:before="70" w:line="276" w:lineRule="auto"/>
        <w:jc w:val="both"/>
        <w:rPr>
          <w:rFonts w:asciiTheme="minorHAnsi" w:hAnsiTheme="minorHAnsi" w:cstheme="minorBidi"/>
          <w:sz w:val="22"/>
          <w:szCs w:val="22"/>
        </w:rPr>
      </w:pPr>
      <w:r w:rsidRPr="00333339">
        <w:rPr>
          <w:rFonts w:asciiTheme="minorHAnsi" w:hAnsiTheme="minorHAnsi" w:cstheme="minorBidi"/>
          <w:sz w:val="22"/>
          <w:szCs w:val="22"/>
        </w:rPr>
        <w:t>Dokopy sa uskutočnilo niekoľko desiatok stretnutí a spolu bolo týmito spôsobmi zapojených viac ako 300 subjektov, ktoré aktívne prispeli do procesu tvorby tohto dokumentu, či už prostredníctvom postrehov, pripomienok alebo definovaním svojich potrieb a konkrétnych projektových zámerov.</w:t>
      </w:r>
    </w:p>
    <w:p w:rsidRPr="00333339" w:rsidR="7D98BA44" w:rsidP="115A2E6D" w:rsidRDefault="00907813" w14:paraId="0C81A8D4" w14:textId="2DFC7D22">
      <w:pPr>
        <w:spacing w:before="70" w:line="276" w:lineRule="auto"/>
        <w:jc w:val="both"/>
        <w:rPr>
          <w:rFonts w:asciiTheme="minorHAnsi" w:hAnsiTheme="minorHAnsi" w:cstheme="minorBidi"/>
          <w:sz w:val="22"/>
          <w:szCs w:val="22"/>
        </w:rPr>
      </w:pPr>
      <w:r w:rsidRPr="00333339">
        <w:rPr>
          <w:rFonts w:asciiTheme="minorHAnsi" w:hAnsiTheme="minorHAnsi" w:cstheme="minorBidi"/>
          <w:sz w:val="22"/>
          <w:szCs w:val="22"/>
        </w:rPr>
        <w:t xml:space="preserve">Zastupiteľstvo Bratislavského samosprávneho kraja </w:t>
      </w:r>
      <w:r w:rsidRPr="00333339" w:rsidR="009D52FE">
        <w:rPr>
          <w:rFonts w:asciiTheme="minorHAnsi" w:hAnsiTheme="minorHAnsi" w:cstheme="minorBidi"/>
          <w:sz w:val="22"/>
          <w:szCs w:val="22"/>
        </w:rPr>
        <w:t xml:space="preserve">schválilo PHRSR BSK na roky 2021 – 2027 </w:t>
      </w:r>
      <w:r w:rsidRPr="00333339" w:rsidR="00333339">
        <w:rPr>
          <w:rFonts w:asciiTheme="minorHAnsi" w:hAnsiTheme="minorHAnsi" w:cstheme="minorBidi"/>
          <w:sz w:val="22"/>
          <w:szCs w:val="22"/>
        </w:rPr>
        <w:t xml:space="preserve">dňa 11.06.2021. </w:t>
      </w:r>
    </w:p>
    <w:p w:rsidRPr="00BF6521" w:rsidR="115A2E6D" w:rsidP="115A2E6D" w:rsidRDefault="115A2E6D" w14:paraId="2408B4EE" w14:textId="16EAE4DA">
      <w:pPr>
        <w:spacing w:before="70" w:line="276" w:lineRule="auto"/>
        <w:jc w:val="both"/>
        <w:rPr>
          <w:b/>
          <w:bCs/>
          <w:color w:val="FF0000"/>
        </w:rPr>
      </w:pPr>
    </w:p>
    <w:p w:rsidRPr="00E44D82" w:rsidR="00C04A5F" w:rsidP="002F2D67" w:rsidRDefault="00C04A5F" w14:paraId="63DF6BC3" w14:textId="77777777">
      <w:pPr>
        <w:spacing w:before="70" w:line="276" w:lineRule="auto"/>
        <w:jc w:val="both"/>
        <w:rPr>
          <w:rFonts w:asciiTheme="minorHAnsi" w:hAnsiTheme="minorHAnsi" w:cstheme="minorHAnsi"/>
          <w:b/>
          <w:bCs/>
        </w:rPr>
      </w:pPr>
      <w:r w:rsidRPr="00E44D82">
        <w:rPr>
          <w:rFonts w:asciiTheme="minorHAnsi" w:hAnsiTheme="minorHAnsi" w:cstheme="minorHAnsi"/>
          <w:b/>
          <w:bCs/>
        </w:rPr>
        <w:t>Koncepcia územného rozvoja cyklotrás BSK vo vzťahu k integrovanému dopravnému systému a významným bodom cestovného ruchu</w:t>
      </w:r>
    </w:p>
    <w:p w:rsidRPr="00E44D82" w:rsidR="009E3CE1" w:rsidP="009E3CE1" w:rsidRDefault="00C04A5F" w14:paraId="23BDFF64" w14:textId="3A2132CD">
      <w:pPr>
        <w:spacing w:before="70" w:line="276" w:lineRule="auto"/>
        <w:jc w:val="both"/>
        <w:rPr>
          <w:rFonts w:asciiTheme="minorHAnsi" w:hAnsiTheme="minorHAnsi" w:cstheme="minorHAnsi"/>
          <w:bCs/>
          <w:sz w:val="22"/>
          <w:szCs w:val="22"/>
        </w:rPr>
      </w:pPr>
      <w:r w:rsidRPr="00E44D82">
        <w:rPr>
          <w:rFonts w:asciiTheme="minorHAnsi" w:hAnsiTheme="minorHAnsi" w:cstheme="minorHAnsi"/>
          <w:bCs/>
          <w:sz w:val="22"/>
          <w:szCs w:val="22"/>
        </w:rPr>
        <w:t xml:space="preserve">V roku 2020 sa opäť otvorila možnosť pre mestá, obce a všetkých zanietených cyklistov podať podnety a  návrhy pre aktualizáciu Koncepcie územného rozvoja cyklotrás BSK vo vzťahu k Integrovanému dopravnému systému a významným bodom cestovného ruchu. Množstvo podnetov, pripomienok a návrhov bolo priamo od primátorov, starostov, či aktívnych OZ. Cieľom aktualizácie </w:t>
      </w:r>
      <w:r w:rsidRPr="00E44D82" w:rsidR="008B2B16">
        <w:rPr>
          <w:rFonts w:asciiTheme="minorHAnsi" w:hAnsiTheme="minorHAnsi" w:cstheme="minorHAnsi"/>
          <w:bCs/>
          <w:sz w:val="22"/>
          <w:szCs w:val="22"/>
        </w:rPr>
        <w:t>bolo</w:t>
      </w:r>
      <w:r w:rsidRPr="00E44D82">
        <w:rPr>
          <w:rFonts w:asciiTheme="minorHAnsi" w:hAnsiTheme="minorHAnsi" w:cstheme="minorHAnsi"/>
          <w:bCs/>
          <w:sz w:val="22"/>
          <w:szCs w:val="22"/>
        </w:rPr>
        <w:t xml:space="preserve"> pripraviť aktuálny ratifikačný dokument pre čerpanie finančných prostriedkov z  ďalšieho programového obdobia, ktorý reaguje na rozvojové tendencie v  regióne a  zabezpečuje reálne a  logické prepojenie miest a  obci na prestupové terminály. Budovaním nových bezpečných cyklodopravných trás chce BSK prispieť k rozvoju nemotorovej dopravy a tak k zlepšeniu životného prostredia.</w:t>
      </w:r>
      <w:r w:rsidRPr="00E44D82" w:rsidR="00350B71">
        <w:rPr>
          <w:rFonts w:asciiTheme="minorHAnsi" w:hAnsiTheme="minorHAnsi" w:cstheme="minorHAnsi"/>
          <w:bCs/>
          <w:sz w:val="22"/>
          <w:szCs w:val="22"/>
        </w:rPr>
        <w:t xml:space="preserve"> Aktualizácia č.2 bola schválená Zastupiteľstvom BSK dňa </w:t>
      </w:r>
      <w:r w:rsidRPr="00E44D82" w:rsidR="00E44D82">
        <w:rPr>
          <w:rFonts w:asciiTheme="minorHAnsi" w:hAnsiTheme="minorHAnsi" w:cstheme="minorHAnsi"/>
          <w:bCs/>
          <w:sz w:val="22"/>
          <w:szCs w:val="22"/>
        </w:rPr>
        <w:t>29.03.2021.</w:t>
      </w:r>
    </w:p>
    <w:p w:rsidRPr="00BF6521" w:rsidR="003D4F40" w:rsidP="002F2D67" w:rsidRDefault="003D4F40" w14:paraId="70C399A3" w14:textId="77777777">
      <w:pPr>
        <w:spacing w:before="70" w:line="276" w:lineRule="auto"/>
        <w:jc w:val="both"/>
        <w:rPr>
          <w:rFonts w:asciiTheme="minorHAnsi" w:hAnsiTheme="minorHAnsi" w:cstheme="minorHAnsi"/>
          <w:bCs/>
          <w:color w:val="FF0000"/>
          <w:sz w:val="22"/>
          <w:szCs w:val="22"/>
        </w:rPr>
      </w:pPr>
    </w:p>
    <w:p w:rsidRPr="00B83C7D" w:rsidR="001000B5" w:rsidP="002F2D67" w:rsidRDefault="002A3F79" w14:paraId="13C54DA7" w14:textId="583C7E16">
      <w:pPr>
        <w:spacing w:before="70" w:line="276" w:lineRule="auto"/>
        <w:jc w:val="both"/>
        <w:rPr>
          <w:rFonts w:asciiTheme="minorHAnsi" w:hAnsiTheme="minorHAnsi" w:cstheme="minorHAnsi"/>
          <w:b/>
        </w:rPr>
      </w:pPr>
      <w:r w:rsidRPr="00B83C7D">
        <w:rPr>
          <w:rFonts w:asciiTheme="minorHAnsi" w:hAnsiTheme="minorHAnsi" w:cstheme="minorHAnsi"/>
          <w:b/>
        </w:rPr>
        <w:lastRenderedPageBreak/>
        <w:t>Koncepcia sociálnej inklúzie Bratislavského samosprávneho kraja na roky 2020 – 2030</w:t>
      </w:r>
    </w:p>
    <w:p w:rsidRPr="00B83C7D" w:rsidR="00BE397B" w:rsidP="002F2D67" w:rsidRDefault="002A3F79" w14:paraId="601667A9" w14:textId="189311AB">
      <w:pPr>
        <w:spacing w:before="70" w:line="276" w:lineRule="auto"/>
        <w:jc w:val="both"/>
        <w:rPr>
          <w:rFonts w:asciiTheme="minorHAnsi" w:hAnsiTheme="minorHAnsi" w:cstheme="minorHAnsi"/>
          <w:sz w:val="22"/>
          <w:szCs w:val="22"/>
        </w:rPr>
      </w:pPr>
      <w:r w:rsidRPr="00B83C7D">
        <w:rPr>
          <w:rFonts w:asciiTheme="minorHAnsi" w:hAnsiTheme="minorHAnsi" w:cstheme="minorHAnsi"/>
          <w:bCs/>
          <w:sz w:val="22"/>
          <w:szCs w:val="22"/>
        </w:rPr>
        <w:t>Koncepcia je strednodobý strategický dokument, ktorý analyzuje vybrané socio-ekonomické charakteristiky BS</w:t>
      </w:r>
      <w:r w:rsidRPr="00B83C7D" w:rsidR="00C975CA">
        <w:rPr>
          <w:rFonts w:asciiTheme="minorHAnsi" w:hAnsiTheme="minorHAnsi" w:cstheme="minorHAnsi"/>
          <w:bCs/>
          <w:sz w:val="22"/>
          <w:szCs w:val="22"/>
        </w:rPr>
        <w:t>K</w:t>
      </w:r>
      <w:r w:rsidRPr="00B83C7D">
        <w:rPr>
          <w:rFonts w:asciiTheme="minorHAnsi" w:hAnsiTheme="minorHAnsi" w:cstheme="minorHAnsi"/>
          <w:bCs/>
          <w:sz w:val="22"/>
          <w:szCs w:val="22"/>
        </w:rPr>
        <w:t>, ktoré majú priamy vzťah k sociálnej inklúzii a na základe analýzy vybraných problémov a diskusií s relevantnými predstaviteľmi samosprávy, štátnych orgánov, mimovládnych a neziskových organizácií, identifikuje najzraniteľnejší skupiny obyvateľstva. Prostredníctvom návrhu priorít, opatrení a aktivít stanovuje možnosti riešenia ako zabezpečiť pri</w:t>
      </w:r>
      <w:r w:rsidRPr="00B83C7D" w:rsidR="00C975CA">
        <w:rPr>
          <w:rFonts w:asciiTheme="minorHAnsi" w:hAnsiTheme="minorHAnsi" w:cstheme="minorHAnsi"/>
          <w:bCs/>
          <w:sz w:val="22"/>
          <w:szCs w:val="22"/>
        </w:rPr>
        <w:t>ja</w:t>
      </w:r>
      <w:r w:rsidRPr="00B83C7D">
        <w:rPr>
          <w:rFonts w:asciiTheme="minorHAnsi" w:hAnsiTheme="minorHAnsi" w:cstheme="minorHAnsi"/>
          <w:bCs/>
          <w:sz w:val="22"/>
          <w:szCs w:val="22"/>
        </w:rPr>
        <w:t>te</w:t>
      </w:r>
      <w:r w:rsidRPr="00B83C7D" w:rsidR="00C975CA">
        <w:rPr>
          <w:rFonts w:asciiTheme="minorHAnsi" w:hAnsiTheme="minorHAnsi" w:cstheme="minorHAnsi"/>
          <w:bCs/>
          <w:sz w:val="22"/>
          <w:szCs w:val="22"/>
        </w:rPr>
        <w:t>ľ</w:t>
      </w:r>
      <w:r w:rsidRPr="00B83C7D">
        <w:rPr>
          <w:rFonts w:asciiTheme="minorHAnsi" w:hAnsiTheme="minorHAnsi" w:cstheme="minorHAnsi"/>
          <w:bCs/>
          <w:sz w:val="22"/>
          <w:szCs w:val="22"/>
        </w:rPr>
        <w:t xml:space="preserve">nejšie životné podmienky jednotlivých ohrozených skupín obyvateľstva. Dokument bol spracovaný </w:t>
      </w:r>
      <w:r w:rsidRPr="00B83C7D" w:rsidR="00C975CA">
        <w:rPr>
          <w:rFonts w:asciiTheme="minorHAnsi" w:hAnsiTheme="minorHAnsi" w:cstheme="minorHAnsi"/>
          <w:bCs/>
          <w:sz w:val="22"/>
          <w:szCs w:val="22"/>
        </w:rPr>
        <w:t>P</w:t>
      </w:r>
      <w:r w:rsidRPr="00B83C7D">
        <w:rPr>
          <w:rFonts w:asciiTheme="minorHAnsi" w:hAnsiTheme="minorHAnsi" w:cstheme="minorHAnsi"/>
          <w:bCs/>
          <w:sz w:val="22"/>
          <w:szCs w:val="22"/>
        </w:rPr>
        <w:t>rírod</w:t>
      </w:r>
      <w:r w:rsidRPr="00B83C7D" w:rsidR="00C975CA">
        <w:rPr>
          <w:rFonts w:asciiTheme="minorHAnsi" w:hAnsiTheme="minorHAnsi" w:cstheme="minorHAnsi"/>
          <w:bCs/>
          <w:sz w:val="22"/>
          <w:szCs w:val="22"/>
        </w:rPr>
        <w:t>o</w:t>
      </w:r>
      <w:r w:rsidRPr="00B83C7D">
        <w:rPr>
          <w:rFonts w:asciiTheme="minorHAnsi" w:hAnsiTheme="minorHAnsi" w:cstheme="minorHAnsi"/>
          <w:bCs/>
          <w:sz w:val="22"/>
          <w:szCs w:val="22"/>
        </w:rPr>
        <w:t>vedeckou fakultou Univerzity Komenského v Bratislave. Aj napriek tomu, že BSK patrí medzi najrozvinutejšie regióny EÚ, kvalita života všetkých obyvateľov kraja nie je priamo úmerná jeho ekonomickej prosperite.</w:t>
      </w:r>
      <w:r w:rsidRPr="00B83C7D" w:rsidR="002A5C36">
        <w:rPr>
          <w:rFonts w:asciiTheme="minorHAnsi" w:hAnsiTheme="minorHAnsi" w:cstheme="minorHAnsi"/>
          <w:bCs/>
          <w:sz w:val="22"/>
          <w:szCs w:val="22"/>
        </w:rPr>
        <w:t xml:space="preserve"> V roku 2020 prebiehali aktivity v súlade s Akčným plánom Koncepcie sociálnej inklúzie BSK na roky 2020-2030:  sprístupnenie komplexných informácií na webe, spolupráca s predstaviteľmi samospráv, ministerstiev a neziskových organizácií na témy súvisiace s riešením problémov najzraniteľnejších skupín. V predmetnom období zástupcovia BSK intenzívne komunikovali s relevantnými subjektami (na národnej a európskej úrovni) v záujme zabezpečenia potrebných externých finančných zdrojov (z prostriedkov EŠIF a.i.). </w:t>
      </w:r>
      <w:r w:rsidRPr="00B83C7D" w:rsidR="000F2593">
        <w:rPr>
          <w:rFonts w:asciiTheme="minorHAnsi" w:hAnsiTheme="minorHAnsi" w:cstheme="minorHAnsi"/>
          <w:bCs/>
          <w:sz w:val="22"/>
          <w:szCs w:val="22"/>
        </w:rPr>
        <w:t xml:space="preserve"> </w:t>
      </w:r>
      <w:r w:rsidRPr="00B83C7D" w:rsidR="00B54BE8">
        <w:rPr>
          <w:rFonts w:asciiTheme="minorHAnsi" w:hAnsiTheme="minorHAnsi" w:cstheme="minorHAnsi"/>
          <w:bCs/>
          <w:sz w:val="22"/>
          <w:szCs w:val="22"/>
        </w:rPr>
        <w:t xml:space="preserve">Samotná koncepcia </w:t>
      </w:r>
      <w:r w:rsidRPr="00B83C7D" w:rsidR="00C929C7">
        <w:rPr>
          <w:rFonts w:asciiTheme="minorHAnsi" w:hAnsiTheme="minorHAnsi" w:cstheme="minorHAnsi"/>
          <w:bCs/>
          <w:sz w:val="22"/>
          <w:szCs w:val="22"/>
        </w:rPr>
        <w:t xml:space="preserve">bola schválená Zastupiteľstvom BSK dňa </w:t>
      </w:r>
      <w:r w:rsidRPr="00B83C7D" w:rsidR="00B83C7D">
        <w:rPr>
          <w:rFonts w:asciiTheme="minorHAnsi" w:hAnsiTheme="minorHAnsi" w:cstheme="minorHAnsi"/>
          <w:bCs/>
          <w:sz w:val="22"/>
          <w:szCs w:val="22"/>
        </w:rPr>
        <w:t>11.09.2020.</w:t>
      </w:r>
    </w:p>
    <w:p w:rsidRPr="00BF6521" w:rsidR="009E3CE1" w:rsidP="009E3CE1" w:rsidRDefault="009E3CE1" w14:paraId="09243282" w14:textId="7B4670C7">
      <w:pPr>
        <w:spacing w:before="70" w:line="276" w:lineRule="auto"/>
        <w:jc w:val="both"/>
        <w:rPr>
          <w:rFonts w:asciiTheme="minorHAnsi" w:hAnsiTheme="minorHAnsi" w:cstheme="minorHAnsi"/>
          <w:color w:val="FF0000"/>
          <w:sz w:val="22"/>
          <w:szCs w:val="22"/>
        </w:rPr>
      </w:pPr>
    </w:p>
    <w:p w:rsidRPr="005A23D8" w:rsidR="003D4F40" w:rsidP="5871AB6B" w:rsidRDefault="003D4F40" w14:paraId="2F29A8F5" w14:textId="05129440">
      <w:pPr>
        <w:spacing w:before="70" w:line="276" w:lineRule="auto"/>
        <w:jc w:val="both"/>
        <w:rPr>
          <w:rFonts w:asciiTheme="minorHAnsi" w:hAnsiTheme="minorHAnsi" w:cstheme="minorBidi"/>
          <w:b/>
        </w:rPr>
      </w:pPr>
      <w:r w:rsidRPr="005A23D8">
        <w:rPr>
          <w:rFonts w:asciiTheme="minorHAnsi" w:hAnsiTheme="minorHAnsi" w:cstheme="minorBidi"/>
          <w:b/>
        </w:rPr>
        <w:t>Regionálny plán udržateľnej mobility BSK</w:t>
      </w:r>
    </w:p>
    <w:p w:rsidRPr="005A23D8" w:rsidR="0D7498FF" w:rsidP="3979673B" w:rsidRDefault="003100C0" w14:paraId="2B22BA9D" w14:textId="2D4A8702">
      <w:pPr>
        <w:spacing w:before="70" w:line="276" w:lineRule="auto"/>
        <w:jc w:val="both"/>
        <w:rPr>
          <w:rFonts w:asciiTheme="minorHAnsi" w:hAnsiTheme="minorHAnsi" w:cstheme="minorBidi"/>
          <w:sz w:val="22"/>
          <w:szCs w:val="22"/>
        </w:rPr>
      </w:pPr>
      <w:r w:rsidRPr="005A23D8">
        <w:rPr>
          <w:rFonts w:asciiTheme="minorHAnsi" w:hAnsiTheme="minorHAnsi" w:cstheme="minorBidi"/>
          <w:sz w:val="22"/>
          <w:szCs w:val="22"/>
        </w:rPr>
        <w:t xml:space="preserve">Hlavným cieľom Úradu Bratislavského kraja bolo vytvoriť strategický dokument, ktorý </w:t>
      </w:r>
      <w:r w:rsidRPr="005A23D8">
        <w:rPr>
          <w:rFonts w:asciiTheme="minorHAnsi" w:hAnsiTheme="minorHAnsi" w:cstheme="minorBidi"/>
          <w:b/>
          <w:sz w:val="22"/>
          <w:szCs w:val="22"/>
        </w:rPr>
        <w:t>prinesie riešenia pre celý dopravný systém ako celok a nie len pre jednotlivé módy dopravy</w:t>
      </w:r>
      <w:r w:rsidRPr="005A23D8">
        <w:rPr>
          <w:rFonts w:asciiTheme="minorHAnsi" w:hAnsiTheme="minorHAnsi" w:cstheme="minorBidi"/>
          <w:sz w:val="22"/>
          <w:szCs w:val="22"/>
        </w:rPr>
        <w:t xml:space="preserve">. Dopravnému plánovaniu v regióne chýbal systémový prístup, ktorý sa odzrkadli na </w:t>
      </w:r>
      <w:r w:rsidRPr="005A23D8">
        <w:rPr>
          <w:rFonts w:asciiTheme="minorHAnsi" w:hAnsiTheme="minorHAnsi" w:cstheme="minorBidi"/>
          <w:b/>
          <w:sz w:val="22"/>
          <w:szCs w:val="22"/>
        </w:rPr>
        <w:t>neefektívnom využívaní obmedzených finančných zdrojov</w:t>
      </w:r>
      <w:r w:rsidRPr="005A23D8">
        <w:rPr>
          <w:rFonts w:asciiTheme="minorHAnsi" w:hAnsiTheme="minorHAnsi" w:cstheme="minorBidi"/>
          <w:sz w:val="22"/>
          <w:szCs w:val="22"/>
        </w:rPr>
        <w:t xml:space="preserve"> bez požadovaných výsledkov. Na základe vyššie uvedených skutočností sa Bratislavský kraj rozhodol využiť tvorbu </w:t>
      </w:r>
      <w:r w:rsidRPr="005A23D8" w:rsidR="0049779C">
        <w:rPr>
          <w:rFonts w:asciiTheme="minorHAnsi" w:hAnsiTheme="minorHAnsi" w:cstheme="minorBidi"/>
          <w:sz w:val="22"/>
          <w:szCs w:val="22"/>
        </w:rPr>
        <w:t>Plánu udržateľnej mobility BSK (ďalej len „</w:t>
      </w:r>
      <w:r w:rsidRPr="005A23D8">
        <w:rPr>
          <w:rFonts w:asciiTheme="minorHAnsi" w:hAnsiTheme="minorHAnsi" w:cstheme="minorBidi"/>
          <w:sz w:val="22"/>
          <w:szCs w:val="22"/>
        </w:rPr>
        <w:t>PUM BSK</w:t>
      </w:r>
      <w:r w:rsidRPr="005A23D8" w:rsidR="0049779C">
        <w:rPr>
          <w:rFonts w:asciiTheme="minorHAnsi" w:hAnsiTheme="minorHAnsi" w:cstheme="minorBidi"/>
          <w:sz w:val="22"/>
          <w:szCs w:val="22"/>
        </w:rPr>
        <w:t>“)</w:t>
      </w:r>
      <w:r w:rsidRPr="005A23D8">
        <w:rPr>
          <w:rFonts w:asciiTheme="minorHAnsi" w:hAnsiTheme="minorHAnsi" w:cstheme="minorBidi"/>
          <w:sz w:val="22"/>
          <w:szCs w:val="22"/>
        </w:rPr>
        <w:t xml:space="preserve"> ako príležitosť a prostredníctvom neho začať budovať spoločnú dopravnú politiku založenú na vyváženom rozvoji všetkých dôležitých spôsobov dopravy smerom k jej udržateľnosti. Z tohto dôvodu sa Bratislavský kraj rozhodol vytvoriť </w:t>
      </w:r>
      <w:r w:rsidRPr="005A23D8">
        <w:rPr>
          <w:rFonts w:asciiTheme="minorHAnsi" w:hAnsiTheme="minorHAnsi" w:cstheme="minorBidi"/>
          <w:b/>
          <w:sz w:val="22"/>
          <w:szCs w:val="22"/>
        </w:rPr>
        <w:t>Riadiaci výbor</w:t>
      </w:r>
      <w:r w:rsidRPr="005A23D8">
        <w:rPr>
          <w:rFonts w:asciiTheme="minorHAnsi" w:hAnsiTheme="minorHAnsi" w:cstheme="minorBidi"/>
          <w:sz w:val="22"/>
          <w:szCs w:val="22"/>
        </w:rPr>
        <w:t>, ktorý je tvorený všetkými dôležitými aktérmi v sektore dopravy v regióne ako napr.: Železnice slovenskej republiky, Ministerstvo dopravy SR, Hlavné mesto SR Bratislava, Bratislavská integrovaná doprava, Železničná spoločnosť Slovensko, Dopravný podnik Bratislava, Národná diaľničná spoločnosť atď.</w:t>
      </w:r>
      <w:r w:rsidRPr="005A23D8" w:rsidR="3697ECE9">
        <w:rPr>
          <w:rFonts w:asciiTheme="minorHAnsi" w:hAnsiTheme="minorHAnsi" w:cstheme="minorBidi"/>
          <w:sz w:val="22"/>
          <w:szCs w:val="22"/>
        </w:rPr>
        <w:t>, ktorý</w:t>
      </w:r>
      <w:r w:rsidRPr="005A23D8">
        <w:rPr>
          <w:rFonts w:asciiTheme="minorHAnsi" w:hAnsiTheme="minorHAnsi" w:cstheme="minorBidi"/>
          <w:sz w:val="22"/>
          <w:szCs w:val="22"/>
        </w:rPr>
        <w:t xml:space="preserve"> spolu so zhotoviteľom koncepciu</w:t>
      </w:r>
      <w:r w:rsidRPr="005A23D8" w:rsidR="5BED100F">
        <w:rPr>
          <w:rFonts w:asciiTheme="minorHAnsi" w:hAnsiTheme="minorHAnsi" w:cstheme="minorBidi"/>
          <w:sz w:val="22"/>
          <w:szCs w:val="22"/>
        </w:rPr>
        <w:t xml:space="preserve"> pripravoval.</w:t>
      </w:r>
    </w:p>
    <w:p w:rsidRPr="005A23D8" w:rsidR="00312F1C" w:rsidP="5871AB6B" w:rsidRDefault="00312F1C" w14:paraId="460DA16C" w14:textId="77777777">
      <w:pPr>
        <w:spacing w:before="70" w:line="276" w:lineRule="auto"/>
        <w:jc w:val="both"/>
        <w:rPr>
          <w:rFonts w:asciiTheme="minorHAnsi" w:hAnsiTheme="minorHAnsi" w:cstheme="minorBidi"/>
          <w:sz w:val="22"/>
          <w:szCs w:val="22"/>
        </w:rPr>
      </w:pPr>
      <w:r w:rsidRPr="005A23D8">
        <w:rPr>
          <w:rFonts w:asciiTheme="minorHAnsi" w:hAnsiTheme="minorHAnsi" w:cstheme="minorBidi"/>
          <w:sz w:val="22"/>
          <w:szCs w:val="22"/>
        </w:rPr>
        <w:t xml:space="preserve">Základným cieľom pri tvorbe PUM BSK bola </w:t>
      </w:r>
      <w:r w:rsidRPr="005A23D8">
        <w:rPr>
          <w:rFonts w:asciiTheme="minorHAnsi" w:hAnsiTheme="minorHAnsi" w:cstheme="minorBidi"/>
          <w:b/>
          <w:sz w:val="22"/>
          <w:szCs w:val="22"/>
        </w:rPr>
        <w:t>zmena deľby dopravnej práce</w:t>
      </w:r>
      <w:r w:rsidRPr="005A23D8">
        <w:rPr>
          <w:rFonts w:asciiTheme="minorHAnsi" w:hAnsiTheme="minorHAnsi" w:cstheme="minorBidi"/>
          <w:sz w:val="22"/>
          <w:szCs w:val="22"/>
        </w:rPr>
        <w:t xml:space="preserve"> zo súčasných 30% - 70% v prospech individuálnej automobilovej dopravy na </w:t>
      </w:r>
      <w:r w:rsidRPr="005A23D8">
        <w:rPr>
          <w:rFonts w:asciiTheme="minorHAnsi" w:hAnsiTheme="minorHAnsi" w:cstheme="minorBidi"/>
          <w:b/>
          <w:sz w:val="22"/>
          <w:szCs w:val="22"/>
        </w:rPr>
        <w:t>navrhovaných</w:t>
      </w:r>
      <w:r w:rsidRPr="005A23D8">
        <w:rPr>
          <w:rFonts w:asciiTheme="minorHAnsi" w:hAnsiTheme="minorHAnsi" w:cstheme="minorBidi"/>
          <w:sz w:val="22"/>
          <w:szCs w:val="22"/>
        </w:rPr>
        <w:t xml:space="preserve"> </w:t>
      </w:r>
      <w:r w:rsidRPr="005A23D8">
        <w:rPr>
          <w:rFonts w:asciiTheme="minorHAnsi" w:hAnsiTheme="minorHAnsi" w:cstheme="minorBidi"/>
          <w:b/>
          <w:sz w:val="22"/>
          <w:szCs w:val="22"/>
        </w:rPr>
        <w:t>50% - 50% v roku 2050</w:t>
      </w:r>
      <w:r w:rsidRPr="005A23D8">
        <w:rPr>
          <w:rFonts w:asciiTheme="minorHAnsi" w:hAnsiTheme="minorHAnsi" w:cstheme="minorBidi"/>
          <w:sz w:val="22"/>
          <w:szCs w:val="22"/>
        </w:rPr>
        <w:t>. Pri zadaní všetkých uvažovaných opatrení v jednotlivých časových obdobiach do dopravného modelu sa však zmena dopravnej práce v prospech VOD nezmenila a ostala stále prakticky zhodná. Preto sa pristúpilo k použitiu prepravnej konštanty, ktorou sa dodala váha jednotlivým opatreniam tak, aby boli opatrenia vedúce k podpore VOD zvýhodnené a naopak aby podpora IAD bola potláčaná.</w:t>
      </w:r>
    </w:p>
    <w:p w:rsidRPr="005A23D8" w:rsidR="00AC1FBA" w:rsidP="5871AB6B" w:rsidRDefault="00AC1FBA" w14:paraId="20E7F6D6" w14:textId="3CCE2DAA">
      <w:pPr>
        <w:spacing w:before="70" w:line="276" w:lineRule="auto"/>
        <w:jc w:val="both"/>
        <w:rPr>
          <w:rFonts w:asciiTheme="minorHAnsi" w:hAnsiTheme="minorHAnsi" w:cstheme="minorBidi"/>
          <w:sz w:val="22"/>
          <w:szCs w:val="22"/>
        </w:rPr>
      </w:pPr>
      <w:r w:rsidRPr="005A23D8">
        <w:rPr>
          <w:rFonts w:asciiTheme="minorHAnsi" w:hAnsiTheme="minorHAnsi" w:cstheme="minorBidi"/>
          <w:sz w:val="22"/>
          <w:szCs w:val="22"/>
        </w:rPr>
        <w:t xml:space="preserve">Dňa </w:t>
      </w:r>
      <w:r w:rsidRPr="005A23D8" w:rsidR="005A23D8">
        <w:rPr>
          <w:rFonts w:asciiTheme="minorHAnsi" w:hAnsiTheme="minorHAnsi" w:cstheme="minorBidi"/>
          <w:sz w:val="22"/>
          <w:szCs w:val="22"/>
        </w:rPr>
        <w:t>29.03.2021 bol PUM BSK schválený zo strany Zastupiteľstva BSK.</w:t>
      </w:r>
    </w:p>
    <w:p w:rsidRPr="00BF6521" w:rsidR="00AC1FBA" w:rsidP="5871AB6B" w:rsidRDefault="00AC1FBA" w14:paraId="2BCFEDD7" w14:textId="77777777">
      <w:pPr>
        <w:spacing w:before="70" w:line="276" w:lineRule="auto"/>
        <w:jc w:val="both"/>
        <w:rPr>
          <w:rFonts w:asciiTheme="minorHAnsi" w:hAnsiTheme="minorHAnsi" w:cstheme="minorBidi"/>
          <w:color w:val="FF0000"/>
          <w:sz w:val="22"/>
          <w:szCs w:val="22"/>
        </w:rPr>
      </w:pPr>
    </w:p>
    <w:p w:rsidRPr="00CD2B01" w:rsidR="2E2FF15B" w:rsidP="0D7498FF" w:rsidRDefault="2E2FF15B" w14:paraId="78A98BB4" w14:textId="76A03FE6">
      <w:pPr>
        <w:spacing w:before="70" w:line="276" w:lineRule="auto"/>
        <w:jc w:val="both"/>
        <w:rPr>
          <w:rFonts w:asciiTheme="minorHAnsi" w:hAnsiTheme="minorHAnsi" w:cstheme="minorBidi"/>
          <w:b/>
          <w:bCs/>
        </w:rPr>
      </w:pPr>
      <w:r w:rsidRPr="00CD2B01">
        <w:rPr>
          <w:rFonts w:asciiTheme="minorHAnsi" w:hAnsiTheme="minorHAnsi" w:cstheme="minorBidi"/>
          <w:b/>
          <w:bCs/>
        </w:rPr>
        <w:t>Koncept SMART škôl</w:t>
      </w:r>
    </w:p>
    <w:p w:rsidRPr="00CD2B01" w:rsidR="2E2FF15B" w:rsidP="0D7498FF" w:rsidRDefault="2E2FF15B" w14:paraId="797242A0" w14:textId="77777777">
      <w:pPr>
        <w:spacing w:before="70" w:line="276" w:lineRule="auto"/>
        <w:jc w:val="both"/>
        <w:rPr>
          <w:rFonts w:asciiTheme="minorHAnsi" w:hAnsiTheme="minorHAnsi" w:cstheme="minorBidi"/>
          <w:sz w:val="22"/>
          <w:szCs w:val="22"/>
        </w:rPr>
      </w:pPr>
      <w:r w:rsidRPr="00CD2B01">
        <w:rPr>
          <w:rFonts w:asciiTheme="minorHAnsi" w:hAnsiTheme="minorHAnsi" w:cstheme="minorBidi"/>
          <w:sz w:val="22"/>
          <w:szCs w:val="22"/>
        </w:rPr>
        <w:t xml:space="preserve">Dokument obsahuje opis </w:t>
      </w:r>
      <w:r w:rsidRPr="00CD2B01">
        <w:rPr>
          <w:rFonts w:asciiTheme="minorHAnsi" w:hAnsiTheme="minorHAnsi" w:cstheme="minorBidi"/>
          <w:b/>
          <w:bCs/>
          <w:sz w:val="22"/>
          <w:szCs w:val="22"/>
        </w:rPr>
        <w:t>10 funkcií</w:t>
      </w:r>
      <w:r w:rsidRPr="00CD2B01">
        <w:rPr>
          <w:rFonts w:asciiTheme="minorHAnsi" w:hAnsiTheme="minorHAnsi" w:cstheme="minorBidi"/>
          <w:sz w:val="22"/>
          <w:szCs w:val="22"/>
        </w:rPr>
        <w:t xml:space="preserve">, ktoré by podľa Bratislavského samosprávneho kraja, mala plniť SMART škola. Avšak za najdôležitejšie považujeme vytvorenie SMART školy ako zelenej, digitálnej a inkluzívnej školy, ktorá kontinuálne spolupracuje s ostatnými školami a zamestnávateľmi, je nie len vzdelávacím, ale tiež športovým, kultúrnym a spoločenským centrom pre záujmovú, klubovú a voľnočasovú činnosť obyvateľov obce, mesta alebo mestskej časti, a v rámci podpory celoživotného </w:t>
      </w:r>
      <w:r w:rsidRPr="00CD2B01">
        <w:rPr>
          <w:rFonts w:asciiTheme="minorHAnsi" w:hAnsiTheme="minorHAnsi" w:cstheme="minorBidi"/>
          <w:sz w:val="22"/>
          <w:szCs w:val="22"/>
        </w:rPr>
        <w:lastRenderedPageBreak/>
        <w:t xml:space="preserve">vzdelávania poskytuje svoje priestory na formálne a neformálne vzdelávanie pre rôzne skupiny obyvateľov. </w:t>
      </w:r>
    </w:p>
    <w:p w:rsidRPr="00CD2B01" w:rsidR="2E2FF15B" w:rsidP="0D7498FF" w:rsidRDefault="2E2FF15B" w14:paraId="56C7D8F1" w14:textId="77777777">
      <w:pPr>
        <w:spacing w:before="70" w:line="276" w:lineRule="auto"/>
        <w:jc w:val="both"/>
        <w:rPr>
          <w:rFonts w:asciiTheme="minorHAnsi" w:hAnsiTheme="minorHAnsi" w:cstheme="minorBidi"/>
          <w:sz w:val="22"/>
          <w:szCs w:val="22"/>
        </w:rPr>
      </w:pPr>
      <w:r w:rsidRPr="00CD2B01">
        <w:rPr>
          <w:rFonts w:asciiTheme="minorHAnsi" w:hAnsiTheme="minorHAnsi" w:cstheme="minorBidi"/>
          <w:sz w:val="22"/>
          <w:szCs w:val="22"/>
        </w:rPr>
        <w:t xml:space="preserve">Súčasťou dokumentu je tiež koncept SMART kampusu, ktorého jedinečnosť spočíva v prepájaní všetkých stupňov vzdelávania v rámci jednej inštitúcie s komplexne vybudovanou infraštruktúrou a prípadová štúdia SMART kampusu v zahraničí. </w:t>
      </w:r>
    </w:p>
    <w:p w:rsidRPr="00CD2B01" w:rsidR="2E2FF15B" w:rsidP="0D7498FF" w:rsidRDefault="2E2FF15B" w14:paraId="4E2E5B2E" w14:textId="77777777">
      <w:pPr>
        <w:spacing w:before="70" w:line="276" w:lineRule="auto"/>
        <w:jc w:val="both"/>
        <w:rPr>
          <w:rFonts w:asciiTheme="minorHAnsi" w:hAnsiTheme="minorHAnsi" w:cstheme="minorBidi"/>
          <w:sz w:val="22"/>
          <w:szCs w:val="22"/>
        </w:rPr>
      </w:pPr>
      <w:r w:rsidRPr="00CD2B01">
        <w:rPr>
          <w:rFonts w:asciiTheme="minorHAnsi" w:hAnsiTheme="minorHAnsi" w:cstheme="minorBidi"/>
          <w:sz w:val="22"/>
          <w:szCs w:val="22"/>
        </w:rPr>
        <w:t>Dokument nie je nijak záväzný a má slúžiť predovšetkým ako predstavenie vízie BSK, akým spôsobom pristupovať k celkovej transformácií školstva, školskej infraštruktúry a vzdelávania, za účelom jeho komplexného skvalitnenia a prispôsobenia požiadavkám a potrebám súčasnosti.</w:t>
      </w:r>
    </w:p>
    <w:p w:rsidRPr="00BF6521" w:rsidR="0D7498FF" w:rsidP="0D7498FF" w:rsidRDefault="0D7498FF" w14:paraId="3FB8A0C4" w14:textId="483D9DEB">
      <w:pPr>
        <w:rPr>
          <w:color w:val="FF0000"/>
        </w:rPr>
      </w:pPr>
    </w:p>
    <w:p w:rsidRPr="005E5C99" w:rsidR="000D3770" w:rsidP="009606D7" w:rsidRDefault="000D3770" w14:paraId="586174EF" w14:textId="0301F6D2">
      <w:pPr>
        <w:pStyle w:val="Nadpis3"/>
        <w:numPr>
          <w:ilvl w:val="0"/>
          <w:numId w:val="0"/>
        </w:numPr>
        <w:spacing w:before="70" w:line="276" w:lineRule="auto"/>
        <w:rPr>
          <w:rFonts w:asciiTheme="minorHAnsi" w:hAnsiTheme="minorHAnsi" w:cstheme="minorHAnsi"/>
          <w:color w:val="auto"/>
        </w:rPr>
      </w:pPr>
      <w:bookmarkStart w:name="_Toc71028114" w:id="11"/>
      <w:r w:rsidRPr="005E5C99">
        <w:rPr>
          <w:rFonts w:asciiTheme="minorHAnsi" w:hAnsiTheme="minorHAnsi" w:cstheme="minorHAnsi"/>
          <w:color w:val="auto"/>
        </w:rPr>
        <w:t>Rekonštrukcia kultúrnych centier</w:t>
      </w:r>
      <w:bookmarkEnd w:id="11"/>
    </w:p>
    <w:p w:rsidRPr="00BF6521" w:rsidR="009606D7" w:rsidP="009606D7" w:rsidRDefault="009606D7" w14:paraId="7D668125" w14:textId="77777777">
      <w:pPr>
        <w:rPr>
          <w:color w:val="FF0000"/>
        </w:rPr>
      </w:pPr>
    </w:p>
    <w:p w:rsidRPr="003B672E" w:rsidR="004E7345" w:rsidP="002F2D67" w:rsidRDefault="004E7345" w14:paraId="30FE5229" w14:textId="7C6692D7">
      <w:pPr>
        <w:spacing w:before="70" w:line="276" w:lineRule="auto"/>
        <w:jc w:val="both"/>
        <w:rPr>
          <w:rFonts w:asciiTheme="minorHAnsi" w:hAnsiTheme="minorHAnsi" w:cstheme="minorHAnsi"/>
          <w:b/>
          <w:bCs/>
        </w:rPr>
      </w:pPr>
      <w:r w:rsidRPr="003B672E">
        <w:rPr>
          <w:rFonts w:asciiTheme="minorHAnsi" w:hAnsiTheme="minorHAnsi" w:cstheme="minorHAnsi"/>
          <w:b/>
          <w:bCs/>
        </w:rPr>
        <w:t>Koncepcia budovania siete environmentálno-vzdelávacích centier v BSK na obdobie 2018-2025</w:t>
      </w:r>
    </w:p>
    <w:p w:rsidRPr="003B672E" w:rsidR="00427D17" w:rsidP="002F2D67" w:rsidRDefault="00264313" w14:paraId="1AE55658" w14:textId="7DFF6872">
      <w:pPr>
        <w:spacing w:before="70" w:line="276" w:lineRule="auto"/>
        <w:jc w:val="both"/>
        <w:rPr>
          <w:rFonts w:asciiTheme="minorHAnsi" w:hAnsiTheme="minorHAnsi" w:cstheme="minorHAnsi"/>
          <w:bCs/>
          <w:sz w:val="22"/>
          <w:szCs w:val="22"/>
        </w:rPr>
      </w:pPr>
      <w:r w:rsidRPr="003B672E">
        <w:rPr>
          <w:rFonts w:asciiTheme="minorHAnsi" w:hAnsiTheme="minorHAnsi" w:cstheme="minorHAnsi"/>
          <w:bCs/>
          <w:sz w:val="22"/>
          <w:szCs w:val="22"/>
        </w:rPr>
        <w:t>Daná koncepcia bola</w:t>
      </w:r>
      <w:r w:rsidRPr="003B672E" w:rsidR="004E7345">
        <w:rPr>
          <w:rFonts w:asciiTheme="minorHAnsi" w:hAnsiTheme="minorHAnsi" w:cstheme="minorHAnsi"/>
          <w:bCs/>
          <w:sz w:val="22"/>
          <w:szCs w:val="22"/>
        </w:rPr>
        <w:t xml:space="preserve"> spracovaná v roku 2017</w:t>
      </w:r>
      <w:r w:rsidRPr="003B672E">
        <w:rPr>
          <w:rFonts w:asciiTheme="minorHAnsi" w:hAnsiTheme="minorHAnsi" w:cstheme="minorHAnsi"/>
          <w:bCs/>
          <w:sz w:val="22"/>
          <w:szCs w:val="22"/>
        </w:rPr>
        <w:t xml:space="preserve"> a jej cieľ spočíva</w:t>
      </w:r>
      <w:r w:rsidRPr="003B672E" w:rsidR="004E7345">
        <w:rPr>
          <w:rFonts w:asciiTheme="minorHAnsi" w:hAnsiTheme="minorHAnsi" w:cstheme="minorHAnsi"/>
          <w:bCs/>
          <w:sz w:val="22"/>
          <w:szCs w:val="22"/>
        </w:rPr>
        <w:t xml:space="preserve"> </w:t>
      </w:r>
      <w:r w:rsidRPr="003B672E">
        <w:rPr>
          <w:rFonts w:asciiTheme="minorHAnsi" w:hAnsiTheme="minorHAnsi" w:cstheme="minorHAnsi"/>
          <w:bCs/>
          <w:sz w:val="22"/>
          <w:szCs w:val="22"/>
        </w:rPr>
        <w:t>v</w:t>
      </w:r>
      <w:r w:rsidRPr="003B672E" w:rsidR="004E7345">
        <w:rPr>
          <w:rFonts w:asciiTheme="minorHAnsi" w:hAnsiTheme="minorHAnsi" w:cstheme="minorHAnsi"/>
          <w:bCs/>
          <w:sz w:val="22"/>
          <w:szCs w:val="22"/>
        </w:rPr>
        <w:t xml:space="preserve"> podpor</w:t>
      </w:r>
      <w:r w:rsidRPr="003B672E">
        <w:rPr>
          <w:rFonts w:asciiTheme="minorHAnsi" w:hAnsiTheme="minorHAnsi" w:cstheme="minorHAnsi"/>
          <w:bCs/>
          <w:sz w:val="22"/>
          <w:szCs w:val="22"/>
        </w:rPr>
        <w:t>e</w:t>
      </w:r>
      <w:r w:rsidRPr="003B672E" w:rsidR="004E7345">
        <w:rPr>
          <w:rFonts w:asciiTheme="minorHAnsi" w:hAnsiTheme="minorHAnsi" w:cstheme="minorHAnsi"/>
          <w:bCs/>
          <w:sz w:val="22"/>
          <w:szCs w:val="22"/>
        </w:rPr>
        <w:t xml:space="preserve"> výučby environmentálnej výchovy a prírodovedných predmetov pre všetky vekové kategórie žiakov a študentov najmä prostredníctvom environmentálno-vzdelávacích centier na území </w:t>
      </w:r>
      <w:r w:rsidRPr="003B672E" w:rsidR="00A554B9">
        <w:rPr>
          <w:rFonts w:asciiTheme="minorHAnsi" w:hAnsiTheme="minorHAnsi" w:cstheme="minorHAnsi"/>
          <w:bCs/>
          <w:sz w:val="22"/>
          <w:szCs w:val="22"/>
        </w:rPr>
        <w:t>BSK</w:t>
      </w:r>
      <w:r w:rsidRPr="003B672E" w:rsidR="004E7345">
        <w:rPr>
          <w:rFonts w:asciiTheme="minorHAnsi" w:hAnsiTheme="minorHAnsi" w:cstheme="minorHAnsi"/>
          <w:bCs/>
          <w:sz w:val="22"/>
          <w:szCs w:val="22"/>
        </w:rPr>
        <w:t>, zvyšovan</w:t>
      </w:r>
      <w:r w:rsidRPr="003B672E" w:rsidR="00667C74">
        <w:rPr>
          <w:rFonts w:asciiTheme="minorHAnsi" w:hAnsiTheme="minorHAnsi" w:cstheme="minorHAnsi"/>
          <w:bCs/>
          <w:sz w:val="22"/>
          <w:szCs w:val="22"/>
        </w:rPr>
        <w:t xml:space="preserve">í </w:t>
      </w:r>
      <w:r w:rsidRPr="003B672E" w:rsidR="004E7345">
        <w:rPr>
          <w:rFonts w:asciiTheme="minorHAnsi" w:hAnsiTheme="minorHAnsi" w:cstheme="minorHAnsi"/>
          <w:bCs/>
          <w:sz w:val="22"/>
          <w:szCs w:val="22"/>
        </w:rPr>
        <w:t xml:space="preserve">environmentálneho povedomia širokej verejnosti prostredníctvom vhodných aktivít </w:t>
      </w:r>
      <w:r w:rsidRPr="003B672E" w:rsidR="00667C74">
        <w:rPr>
          <w:rFonts w:asciiTheme="minorHAnsi" w:hAnsiTheme="minorHAnsi" w:cstheme="minorHAnsi"/>
          <w:bCs/>
          <w:sz w:val="22"/>
          <w:szCs w:val="22"/>
        </w:rPr>
        <w:t>a </w:t>
      </w:r>
      <w:r w:rsidRPr="003B672E" w:rsidR="004E7345">
        <w:rPr>
          <w:rFonts w:asciiTheme="minorHAnsi" w:hAnsiTheme="minorHAnsi" w:cstheme="minorHAnsi"/>
          <w:bCs/>
          <w:sz w:val="22"/>
          <w:szCs w:val="22"/>
        </w:rPr>
        <w:t>rozvoj</w:t>
      </w:r>
      <w:r w:rsidRPr="003B672E" w:rsidR="00667C74">
        <w:rPr>
          <w:rFonts w:asciiTheme="minorHAnsi" w:hAnsiTheme="minorHAnsi" w:cstheme="minorHAnsi"/>
          <w:bCs/>
          <w:sz w:val="22"/>
          <w:szCs w:val="22"/>
        </w:rPr>
        <w:t>i</w:t>
      </w:r>
      <w:r w:rsidRPr="003B672E" w:rsidR="004E7345">
        <w:rPr>
          <w:rFonts w:asciiTheme="minorHAnsi" w:hAnsiTheme="minorHAnsi" w:cstheme="minorHAnsi"/>
          <w:bCs/>
          <w:sz w:val="22"/>
          <w:szCs w:val="22"/>
        </w:rPr>
        <w:t xml:space="preserve"> služieb v oblasti ekoturizmu. Koncepcia bola spracovaná v úzkej spolupráci s odbornou verejnosťou zo štátneho, mimovládneho ako aj akademického prostredia</w:t>
      </w:r>
      <w:r w:rsidRPr="003B672E" w:rsidR="00A554B9">
        <w:rPr>
          <w:rFonts w:asciiTheme="minorHAnsi" w:hAnsiTheme="minorHAnsi" w:cstheme="minorHAnsi"/>
          <w:bCs/>
          <w:sz w:val="22"/>
          <w:szCs w:val="22"/>
        </w:rPr>
        <w:t>.</w:t>
      </w:r>
    </w:p>
    <w:p w:rsidRPr="00165DF3" w:rsidR="009606D7" w:rsidP="002F2D67" w:rsidRDefault="009606D7" w14:paraId="4A56E7A8" w14:textId="77777777">
      <w:pPr>
        <w:spacing w:before="70" w:line="276" w:lineRule="auto"/>
        <w:jc w:val="both"/>
        <w:rPr>
          <w:rFonts w:asciiTheme="minorHAnsi" w:hAnsiTheme="minorHAnsi" w:cstheme="minorHAnsi"/>
          <w:bCs/>
          <w:color w:val="000000" w:themeColor="text1"/>
          <w:sz w:val="22"/>
          <w:szCs w:val="22"/>
        </w:rPr>
      </w:pPr>
    </w:p>
    <w:p w:rsidRPr="00165DF3" w:rsidR="00265B58" w:rsidP="002F2D67" w:rsidRDefault="00265B58" w14:paraId="43486AD2" w14:textId="3E6AF074">
      <w:pPr>
        <w:spacing w:before="70" w:line="276" w:lineRule="auto"/>
        <w:jc w:val="both"/>
        <w:rPr>
          <w:rFonts w:asciiTheme="minorHAnsi" w:hAnsiTheme="minorHAnsi" w:cstheme="minorHAnsi"/>
          <w:b/>
          <w:bCs/>
          <w:color w:val="000000" w:themeColor="text1"/>
        </w:rPr>
      </w:pPr>
      <w:r w:rsidRPr="00165DF3">
        <w:rPr>
          <w:rFonts w:asciiTheme="minorHAnsi" w:hAnsiTheme="minorHAnsi" w:cstheme="minorHAnsi"/>
          <w:b/>
          <w:bCs/>
          <w:color w:val="000000" w:themeColor="text1"/>
        </w:rPr>
        <w:t>Ekocentrum Čunovo</w:t>
      </w:r>
      <w:r w:rsidRPr="00165DF3" w:rsidR="00E32F97">
        <w:rPr>
          <w:rFonts w:asciiTheme="minorHAnsi" w:hAnsiTheme="minorHAnsi" w:cstheme="minorHAnsi"/>
          <w:b/>
          <w:bCs/>
          <w:color w:val="000000" w:themeColor="text1"/>
        </w:rPr>
        <w:t xml:space="preserve"> </w:t>
      </w:r>
    </w:p>
    <w:p w:rsidR="000334C3" w:rsidP="002F2D67" w:rsidRDefault="008F5842" w14:paraId="6E58B957" w14:textId="77777777">
      <w:pPr>
        <w:spacing w:before="70" w:line="276" w:lineRule="auto"/>
        <w:jc w:val="both"/>
        <w:rPr>
          <w:rFonts w:asciiTheme="minorHAnsi" w:hAnsiTheme="minorHAnsi" w:cstheme="minorHAnsi"/>
          <w:color w:val="000000" w:themeColor="text1"/>
          <w:sz w:val="22"/>
          <w:szCs w:val="22"/>
        </w:rPr>
      </w:pPr>
      <w:r w:rsidRPr="00165DF3">
        <w:rPr>
          <w:rFonts w:asciiTheme="minorHAnsi" w:hAnsiTheme="minorHAnsi" w:cstheme="minorHAnsi"/>
          <w:color w:val="000000" w:themeColor="text1"/>
          <w:sz w:val="22"/>
          <w:szCs w:val="22"/>
        </w:rPr>
        <w:t>Projekt</w:t>
      </w:r>
      <w:r w:rsidRPr="00165DF3" w:rsidR="00D023BA">
        <w:rPr>
          <w:rFonts w:asciiTheme="minorHAnsi" w:hAnsiTheme="minorHAnsi" w:cstheme="minorHAnsi"/>
          <w:color w:val="000000" w:themeColor="text1"/>
          <w:sz w:val="22"/>
          <w:szCs w:val="22"/>
        </w:rPr>
        <w:t xml:space="preserve"> „Vybudovanie ekocentra v Čunove“</w:t>
      </w:r>
      <w:r w:rsidRPr="00165DF3">
        <w:rPr>
          <w:rFonts w:asciiTheme="minorHAnsi" w:hAnsiTheme="minorHAnsi" w:cstheme="minorHAnsi"/>
          <w:color w:val="000000" w:themeColor="text1"/>
          <w:sz w:val="22"/>
          <w:szCs w:val="22"/>
        </w:rPr>
        <w:t xml:space="preserve"> je jednou z priorít Programového</w:t>
      </w:r>
      <w:r w:rsidRPr="008F5842">
        <w:rPr>
          <w:rFonts w:asciiTheme="minorHAnsi" w:hAnsiTheme="minorHAnsi" w:cstheme="minorHAnsi"/>
          <w:color w:val="000000" w:themeColor="text1"/>
          <w:sz w:val="22"/>
          <w:szCs w:val="22"/>
        </w:rPr>
        <w:t xml:space="preserve"> vyhlásenia BSK.  Projekt je v súlade so Stratégiou rozvoja turizmu v Bratislavskom kraji do r. 2020 a Koncepciou budovania siete environmentálno-vzdelávacích centier v BSK na roky 2018-2023. Cieľom projektu je zriadenie nadregionálneho environmentálno-vzdelávacieho centra so sídlom v Čunove. Projekt spočíva v rekonštrukcii NKP Čunovský kaštieľ a jeho adaptácii na ekocentrum pre celý kraj a prihraničné územie. Ekocentrum bude slúžiť aj ako vstupná brána do CHKO Dunajské luhy, bude poskytovať informačné služby so zameraním na ekoturizmus a poskytovať tiež služby TIK. </w:t>
      </w:r>
    </w:p>
    <w:p w:rsidRPr="008F5842" w:rsidR="008F5842" w:rsidP="002F2D67" w:rsidRDefault="008F5842" w14:paraId="6A01F798" w14:textId="6D04DB2A">
      <w:pPr>
        <w:spacing w:before="70" w:line="276" w:lineRule="auto"/>
        <w:jc w:val="both"/>
        <w:rPr>
          <w:rFonts w:asciiTheme="minorHAnsi" w:hAnsiTheme="minorHAnsi" w:cstheme="minorHAnsi"/>
          <w:color w:val="000000" w:themeColor="text1"/>
          <w:sz w:val="22"/>
          <w:szCs w:val="22"/>
        </w:rPr>
      </w:pPr>
      <w:r w:rsidRPr="008F5842">
        <w:rPr>
          <w:rFonts w:asciiTheme="minorHAnsi" w:hAnsiTheme="minorHAnsi" w:cstheme="minorHAnsi"/>
          <w:color w:val="000000" w:themeColor="text1"/>
          <w:sz w:val="22"/>
          <w:szCs w:val="22"/>
        </w:rPr>
        <w:t>Projekt pozostáva z troch etáp: 1. etapu predstavuje rekonštrukcia samotného kaštieľa a zriadenie ekocentra v jeho priestoroch. Financovanie: Interreg V-A SK-AT, názov projektu: Ecoregion SKAT, rozpočet BSK: 3 183 241,05 €, z toho spolufinancovanie BSK 5 %  (159 162,05 €) 2. etapa je zameraná na adaptáciu priľahlej záhrady pre potreby ekocentra. Financovanie: Interreg SK-HU, názov projektu Ecoregion SKHU, rozpočet BSK 1 100 000 €, z toho spolufinancovanie BSK 5% (55 000 €) 3. etapa je zameraná na rekonštrukciu bývalej sýpky (NKP), kde vznikne doplnkové ekocentrum so zameraním na adaptáciu na zmenu klímy.</w:t>
      </w:r>
    </w:p>
    <w:p w:rsidR="00CA58E7" w:rsidP="002F2D67" w:rsidRDefault="00143442" w14:paraId="253F85F4" w14:textId="36D0BED2">
      <w:pPr>
        <w:spacing w:before="70" w:line="276" w:lineRule="auto"/>
        <w:jc w:val="both"/>
        <w:rPr>
          <w:rFonts w:asciiTheme="minorHAnsi" w:hAnsiTheme="minorHAnsi" w:cstheme="minorBidi"/>
          <w:color w:val="FF0000"/>
          <w:sz w:val="22"/>
          <w:szCs w:val="22"/>
          <w:shd w:val="clear" w:color="auto" w:fill="FFFFFF"/>
        </w:rPr>
      </w:pPr>
      <w:r>
        <w:rPr>
          <w:rFonts w:ascii="Calibri" w:hAnsi="Calibri" w:cs="Calibri"/>
          <w:color w:val="000000"/>
          <w:shd w:val="clear" w:color="auto" w:fill="FFFFFF"/>
        </w:rPr>
        <w:t xml:space="preserve">V rámci prvej etapy vybudovania ekocentra </w:t>
      </w:r>
      <w:r w:rsidR="00E706D5">
        <w:rPr>
          <w:rFonts w:ascii="Calibri" w:hAnsi="Calibri" w:cs="Calibri"/>
          <w:color w:val="000000"/>
          <w:shd w:val="clear" w:color="auto" w:fill="FFFFFF"/>
        </w:rPr>
        <w:t>prebehlo d</w:t>
      </w:r>
      <w:r w:rsidR="00CA58E7">
        <w:rPr>
          <w:rFonts w:ascii="Calibri" w:hAnsi="Calibri" w:cs="Calibri"/>
          <w:color w:val="000000"/>
          <w:shd w:val="clear" w:color="auto" w:fill="FFFFFF"/>
        </w:rPr>
        <w:t>ňa 10.06.2021 odovzdanie staveniska zhotoviteľovi stavebných úprav na NKP Kaštieľ Čunovo. Zhotoviteľ začal s výkopovými prácami pre uloženie sietí (elektrické vedenie, kanalizačné potrubie), osadil vodovodné šachty, spevňuje základy a sanuje ich. Partneri projektu implementujú vlastné aktivity v súlade s harmonogramom.</w:t>
      </w:r>
      <w:r w:rsidR="00E07A14">
        <w:rPr>
          <w:rFonts w:ascii="Calibri" w:hAnsi="Calibri" w:cs="Calibri"/>
          <w:color w:val="000000"/>
          <w:shd w:val="clear" w:color="auto" w:fill="FFFFFF"/>
        </w:rPr>
        <w:t xml:space="preserve"> Aktivity druhej etapy nadväzujú na ukončenie prác na prvej etape. </w:t>
      </w:r>
    </w:p>
    <w:p w:rsidR="006269BB" w:rsidP="002F2D67" w:rsidRDefault="001E1C5D" w14:paraId="5FA3D977" w14:textId="3D7B9219">
      <w:pPr>
        <w:spacing w:before="70" w:line="276" w:lineRule="auto"/>
        <w:jc w:val="both"/>
        <w:rPr>
          <w:rFonts w:asciiTheme="minorHAnsi" w:hAnsiTheme="minorHAnsi" w:cstheme="minorHAnsi"/>
          <w:color w:val="FF0000"/>
          <w:sz w:val="22"/>
          <w:szCs w:val="22"/>
        </w:rPr>
      </w:pPr>
      <w:r>
        <w:rPr>
          <w:rFonts w:ascii="Calibri" w:hAnsi="Calibri" w:cs="Calibri"/>
          <w:color w:val="000000"/>
          <w:shd w:val="clear" w:color="auto" w:fill="FFFFFF"/>
        </w:rPr>
        <w:t>V</w:t>
      </w:r>
      <w:r w:rsidR="000612EF">
        <w:rPr>
          <w:rFonts w:ascii="Calibri" w:hAnsi="Calibri" w:cs="Calibri"/>
          <w:color w:val="000000"/>
          <w:shd w:val="clear" w:color="auto" w:fill="FFFFFF"/>
        </w:rPr>
        <w:t> rámci tretej fázy vybudovania ekocentra</w:t>
      </w:r>
      <w:r>
        <w:rPr>
          <w:rFonts w:ascii="Calibri" w:hAnsi="Calibri" w:cs="Calibri"/>
          <w:color w:val="000000"/>
          <w:shd w:val="clear" w:color="auto" w:fill="FFFFFF"/>
        </w:rPr>
        <w:t xml:space="preserve"> </w:t>
      </w:r>
      <w:r w:rsidRPr="001E1C5D">
        <w:rPr>
          <w:rFonts w:ascii="Calibri" w:hAnsi="Calibri" w:cs="Calibri"/>
          <w:color w:val="000000"/>
          <w:shd w:val="clear" w:color="auto" w:fill="FFFFFF"/>
        </w:rPr>
        <w:t>„Adaptácia NKP Sýpka Čunovo na envirovzdelávacie centrum</w:t>
      </w:r>
      <w:r w:rsidR="00FD1DA4">
        <w:rPr>
          <w:rFonts w:ascii="Calibri" w:hAnsi="Calibri" w:cs="Calibri"/>
          <w:color w:val="000000"/>
          <w:shd w:val="clear" w:color="auto" w:fill="FFFFFF"/>
        </w:rPr>
        <w:t>“</w:t>
      </w:r>
      <w:r w:rsidR="000612EF">
        <w:rPr>
          <w:rFonts w:ascii="Calibri" w:hAnsi="Calibri" w:cs="Calibri"/>
          <w:color w:val="000000"/>
          <w:shd w:val="clear" w:color="auto" w:fill="FFFFFF"/>
        </w:rPr>
        <w:t xml:space="preserve"> bola d</w:t>
      </w:r>
      <w:r w:rsidR="006269BB">
        <w:rPr>
          <w:rFonts w:ascii="Calibri" w:hAnsi="Calibri" w:cs="Calibri"/>
          <w:color w:val="000000"/>
          <w:shd w:val="clear" w:color="auto" w:fill="FFFFFF"/>
        </w:rPr>
        <w:t xml:space="preserve">ňa 30.07.2021 bola podaná žiadosť o nenávratný finančný príspevok </w:t>
      </w:r>
      <w:r w:rsidR="006269BB">
        <w:rPr>
          <w:rFonts w:ascii="Calibri" w:hAnsi="Calibri" w:cs="Calibri"/>
          <w:color w:val="000000"/>
          <w:shd w:val="clear" w:color="auto" w:fill="FFFFFF"/>
        </w:rPr>
        <w:lastRenderedPageBreak/>
        <w:t>prostredníctvom 67. výzvy Operačného programu Kvalita životného prostredia na budovanie envirocentier. Do žiadosti bola zahrnutá rekonštrukcia NKP Sýpka Čunovo a inštalácia expozície, zameraná na znázornenie adaptačných opatrení na zmiernenie negatívnych dôsledkov zmeny klímy.</w:t>
      </w:r>
    </w:p>
    <w:p w:rsidRPr="00BF6521" w:rsidR="00CA58E7" w:rsidP="002F2D67" w:rsidRDefault="00CA58E7" w14:paraId="2C6CE292" w14:textId="77777777">
      <w:pPr>
        <w:spacing w:before="70" w:line="276" w:lineRule="auto"/>
        <w:jc w:val="both"/>
        <w:rPr>
          <w:rFonts w:asciiTheme="minorHAnsi" w:hAnsiTheme="minorHAnsi" w:cstheme="minorHAnsi"/>
          <w:color w:val="FF0000"/>
          <w:sz w:val="22"/>
          <w:szCs w:val="22"/>
        </w:rPr>
      </w:pPr>
    </w:p>
    <w:p w:rsidRPr="00BD7422" w:rsidR="007F167F" w:rsidP="002F2D67" w:rsidRDefault="007F167F" w14:paraId="68A3E206" w14:textId="09C9C527">
      <w:pPr>
        <w:pStyle w:val="Popis"/>
        <w:spacing w:before="70" w:line="276" w:lineRule="auto"/>
        <w:jc w:val="center"/>
        <w:rPr>
          <w:rFonts w:asciiTheme="minorHAnsi" w:hAnsiTheme="minorHAnsi" w:cstheme="minorHAnsi"/>
          <w:color w:val="000000" w:themeColor="text1"/>
          <w:sz w:val="22"/>
          <w:szCs w:val="22"/>
        </w:rPr>
      </w:pPr>
      <w:r w:rsidRPr="00BD7422">
        <w:rPr>
          <w:rFonts w:asciiTheme="minorHAnsi" w:hAnsiTheme="minorHAnsi" w:cstheme="minorHAnsi"/>
          <w:color w:val="000000" w:themeColor="text1"/>
          <w:sz w:val="22"/>
          <w:szCs w:val="22"/>
        </w:rPr>
        <w:t xml:space="preserve">Obrázok </w:t>
      </w:r>
      <w:r w:rsidRPr="00BD7422" w:rsidR="0048194A">
        <w:rPr>
          <w:rFonts w:asciiTheme="minorHAnsi" w:hAnsiTheme="minorHAnsi" w:cstheme="minorHAnsi"/>
          <w:color w:val="000000" w:themeColor="text1"/>
          <w:sz w:val="22"/>
          <w:szCs w:val="22"/>
          <w:shd w:val="clear" w:color="auto" w:fill="E6E6E6"/>
        </w:rPr>
        <w:fldChar w:fldCharType="begin"/>
      </w:r>
      <w:r w:rsidRPr="00BD7422" w:rsidR="0048194A">
        <w:rPr>
          <w:rFonts w:asciiTheme="minorHAnsi" w:hAnsiTheme="minorHAnsi" w:cstheme="minorHAnsi"/>
          <w:color w:val="000000" w:themeColor="text1"/>
          <w:sz w:val="22"/>
          <w:szCs w:val="22"/>
        </w:rPr>
        <w:instrText xml:space="preserve"> SEQ Obrázok \* ARABIC </w:instrText>
      </w:r>
      <w:r w:rsidRPr="00BD7422" w:rsidR="0048194A">
        <w:rPr>
          <w:rFonts w:asciiTheme="minorHAnsi" w:hAnsiTheme="minorHAnsi" w:cstheme="minorHAnsi"/>
          <w:color w:val="000000" w:themeColor="text1"/>
          <w:sz w:val="22"/>
          <w:szCs w:val="22"/>
          <w:shd w:val="clear" w:color="auto" w:fill="E6E6E6"/>
        </w:rPr>
        <w:fldChar w:fldCharType="separate"/>
      </w:r>
      <w:r w:rsidRPr="00BD7422" w:rsidR="00CF68BC">
        <w:rPr>
          <w:rFonts w:asciiTheme="minorHAnsi" w:hAnsiTheme="minorHAnsi" w:cstheme="minorHAnsi"/>
          <w:color w:val="000000" w:themeColor="text1"/>
          <w:sz w:val="22"/>
          <w:szCs w:val="22"/>
        </w:rPr>
        <w:t>3</w:t>
      </w:r>
      <w:r w:rsidRPr="00BD7422" w:rsidR="0048194A">
        <w:rPr>
          <w:rFonts w:asciiTheme="minorHAnsi" w:hAnsiTheme="minorHAnsi" w:cstheme="minorHAnsi"/>
          <w:color w:val="000000" w:themeColor="text1"/>
          <w:sz w:val="22"/>
          <w:szCs w:val="22"/>
          <w:shd w:val="clear" w:color="auto" w:fill="E6E6E6"/>
        </w:rPr>
        <w:fldChar w:fldCharType="end"/>
      </w:r>
      <w:r w:rsidRPr="00BD7422">
        <w:rPr>
          <w:rFonts w:asciiTheme="minorHAnsi" w:hAnsiTheme="minorHAnsi" w:cstheme="minorHAnsi"/>
          <w:color w:val="000000" w:themeColor="text1"/>
          <w:sz w:val="22"/>
          <w:szCs w:val="22"/>
        </w:rPr>
        <w:t xml:space="preserve"> Vizualizácia rekonštrukcie kaštieľa Čunovo</w:t>
      </w:r>
    </w:p>
    <w:p w:rsidRPr="00BF6521" w:rsidR="007F167F" w:rsidP="002F2D67" w:rsidRDefault="007F167F" w14:paraId="3EEB16C5" w14:textId="77777777">
      <w:pPr>
        <w:spacing w:before="70" w:line="276" w:lineRule="auto"/>
        <w:jc w:val="center"/>
        <w:rPr>
          <w:rFonts w:asciiTheme="minorHAnsi" w:hAnsiTheme="minorHAnsi" w:cstheme="minorHAnsi"/>
          <w:i/>
          <w:iCs/>
          <w:color w:val="FF0000"/>
          <w:sz w:val="22"/>
          <w:szCs w:val="22"/>
        </w:rPr>
      </w:pPr>
      <w:r w:rsidRPr="00BF6521">
        <w:rPr>
          <w:rFonts w:asciiTheme="minorHAnsi" w:hAnsiTheme="minorHAnsi" w:cstheme="minorHAnsi"/>
          <w:noProof/>
          <w:color w:val="FF0000"/>
          <w:sz w:val="22"/>
          <w:szCs w:val="22"/>
          <w:shd w:val="clear" w:color="auto" w:fill="E6E6E6"/>
        </w:rPr>
        <w:drawing>
          <wp:inline distT="0" distB="0" distL="0" distR="0" wp14:anchorId="4190BB45" wp14:editId="39E3B160">
            <wp:extent cx="4396086" cy="3058511"/>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0388" cy="3144993"/>
                    </a:xfrm>
                    <a:prstGeom prst="rect">
                      <a:avLst/>
                    </a:prstGeom>
                    <a:noFill/>
                    <a:ln>
                      <a:noFill/>
                    </a:ln>
                  </pic:spPr>
                </pic:pic>
              </a:graphicData>
            </a:graphic>
          </wp:inline>
        </w:drawing>
      </w:r>
    </w:p>
    <w:p w:rsidRPr="00BD7422" w:rsidR="00F947A9" w:rsidP="002F2D67" w:rsidRDefault="00D37DC0" w14:paraId="5942FC5D" w14:textId="6D42EAFA">
      <w:pPr>
        <w:spacing w:before="70" w:line="276" w:lineRule="auto"/>
        <w:jc w:val="both"/>
        <w:rPr>
          <w:rFonts w:asciiTheme="minorHAnsi" w:hAnsiTheme="minorHAnsi" w:cstheme="minorHAnsi"/>
          <w:i/>
          <w:iCs/>
          <w:color w:val="000000" w:themeColor="text1"/>
          <w:sz w:val="22"/>
          <w:szCs w:val="22"/>
        </w:rPr>
      </w:pPr>
      <w:r w:rsidRPr="00BD7422">
        <w:rPr>
          <w:rFonts w:asciiTheme="minorHAnsi" w:hAnsiTheme="minorHAnsi" w:cstheme="minorHAnsi"/>
          <w:i/>
          <w:iCs/>
          <w:color w:val="000000" w:themeColor="text1"/>
          <w:sz w:val="22"/>
          <w:szCs w:val="22"/>
        </w:rPr>
        <w:t>Zd</w:t>
      </w:r>
      <w:r w:rsidRPr="00BD7422" w:rsidR="004B3CE9">
        <w:rPr>
          <w:rFonts w:asciiTheme="minorHAnsi" w:hAnsiTheme="minorHAnsi" w:cstheme="minorHAnsi"/>
          <w:i/>
          <w:iCs/>
          <w:color w:val="000000" w:themeColor="text1"/>
          <w:sz w:val="22"/>
          <w:szCs w:val="22"/>
        </w:rPr>
        <w:t>roj: Zámer kaštieľ a sýpka Čunovo, ing. arch. Patrik Martin – EKODOMY.sk, december 2016</w:t>
      </w:r>
    </w:p>
    <w:p w:rsidRPr="00BF6521" w:rsidR="00A7331C" w:rsidP="002F2D67" w:rsidRDefault="00A7331C" w14:paraId="3B3D63BE" w14:textId="77777777">
      <w:pPr>
        <w:spacing w:before="70" w:line="276" w:lineRule="auto"/>
        <w:jc w:val="both"/>
        <w:rPr>
          <w:rFonts w:asciiTheme="minorHAnsi" w:hAnsiTheme="minorHAnsi" w:cstheme="minorHAnsi"/>
          <w:i/>
          <w:iCs/>
          <w:color w:val="FF0000"/>
          <w:sz w:val="22"/>
          <w:szCs w:val="22"/>
        </w:rPr>
      </w:pPr>
    </w:p>
    <w:p w:rsidRPr="00EC477B" w:rsidR="00D42A0D" w:rsidP="002F2D67" w:rsidRDefault="00265B58" w14:paraId="79D8540C" w14:textId="2D9ABC73">
      <w:pPr>
        <w:spacing w:before="70" w:line="276" w:lineRule="auto"/>
        <w:jc w:val="both"/>
        <w:rPr>
          <w:rFonts w:asciiTheme="minorHAnsi" w:hAnsiTheme="minorHAnsi" w:cstheme="minorHAnsi"/>
          <w:bCs/>
        </w:rPr>
      </w:pPr>
      <w:r w:rsidRPr="00EC477B">
        <w:rPr>
          <w:rFonts w:asciiTheme="minorHAnsi" w:hAnsiTheme="minorHAnsi" w:cstheme="minorHAnsi"/>
          <w:b/>
        </w:rPr>
        <w:t>Synagóga v Senci</w:t>
      </w:r>
    </w:p>
    <w:p w:rsidRPr="00EC477B" w:rsidR="00D37DC0" w:rsidP="002F2D67" w:rsidRDefault="008A0821" w14:paraId="3C9010A0" w14:textId="66B1B1DE">
      <w:pPr>
        <w:spacing w:before="70" w:line="276" w:lineRule="auto"/>
        <w:jc w:val="both"/>
        <w:rPr>
          <w:rFonts w:asciiTheme="minorHAnsi" w:hAnsiTheme="minorHAnsi" w:cstheme="minorHAnsi"/>
          <w:sz w:val="22"/>
          <w:szCs w:val="22"/>
        </w:rPr>
      </w:pPr>
      <w:r w:rsidRPr="00EC477B">
        <w:rPr>
          <w:rFonts w:asciiTheme="minorHAnsi" w:hAnsiTheme="minorHAnsi" w:cstheme="minorHAnsi"/>
          <w:sz w:val="22"/>
          <w:szCs w:val="22"/>
        </w:rPr>
        <w:t>Jedným z dôležitých projektov zameraných na zachovávanie a rozvoj tradícií je</w:t>
      </w:r>
      <w:r w:rsidRPr="00EC477B" w:rsidR="008A6379">
        <w:rPr>
          <w:rFonts w:asciiTheme="minorHAnsi" w:hAnsiTheme="minorHAnsi" w:cstheme="minorHAnsi"/>
          <w:sz w:val="22"/>
          <w:szCs w:val="22"/>
        </w:rPr>
        <w:t xml:space="preserve"> projekt Kultúrno-spoločenské centrum, ktorého aktivitami </w:t>
      </w:r>
      <w:r w:rsidRPr="00EC477B">
        <w:rPr>
          <w:rFonts w:asciiTheme="minorHAnsi" w:hAnsiTheme="minorHAnsi" w:cstheme="minorHAnsi"/>
          <w:sz w:val="22"/>
          <w:szCs w:val="22"/>
        </w:rPr>
        <w:t xml:space="preserve">sú </w:t>
      </w:r>
      <w:r w:rsidRPr="00EC477B" w:rsidR="008A6379">
        <w:rPr>
          <w:rFonts w:asciiTheme="minorHAnsi" w:hAnsiTheme="minorHAnsi" w:cstheme="minorHAnsi"/>
          <w:sz w:val="22"/>
          <w:szCs w:val="22"/>
        </w:rPr>
        <w:t>rekonštrukcia NKP synagógy v Senci, vybudovanie novostavby infopavilónu, úprava areálu synagógy za účelom vytvorenia priestoru pre kultúrno-spoločenské aktivity, vytvorenie regionálneho kultúrno-spoločenského centra ako pri</w:t>
      </w:r>
      <w:r w:rsidRPr="00EC477B" w:rsidR="0021455B">
        <w:rPr>
          <w:rFonts w:asciiTheme="minorHAnsi" w:hAnsiTheme="minorHAnsi" w:cstheme="minorHAnsi"/>
          <w:sz w:val="22"/>
          <w:szCs w:val="22"/>
        </w:rPr>
        <w:t>e</w:t>
      </w:r>
      <w:r w:rsidRPr="00EC477B" w:rsidR="008A6379">
        <w:rPr>
          <w:rFonts w:asciiTheme="minorHAnsi" w:hAnsiTheme="minorHAnsi" w:cstheme="minorHAnsi"/>
          <w:sz w:val="22"/>
          <w:szCs w:val="22"/>
        </w:rPr>
        <w:t>storu pre prezentáciu stredných a vysokých škôl umeleckého zamerania a expozícia židovskej kultúry. V rámci projektu bola v roku 2016</w:t>
      </w:r>
      <w:r w:rsidRPr="00EC477B" w:rsidR="0021455B">
        <w:rPr>
          <w:rFonts w:asciiTheme="minorHAnsi" w:hAnsiTheme="minorHAnsi" w:cstheme="minorHAnsi"/>
          <w:sz w:val="22"/>
          <w:szCs w:val="22"/>
        </w:rPr>
        <w:t xml:space="preserve"> dodaná interiérová štúdia, bolo vyhlásené verejné obstarávanie na dodávateľa stavebných prác a bola podaná žiadosť o nenávratný finančný príspevok z programu INTERREG V-A Slovenská republika – Maďarsko 2014 - 2020.</w:t>
      </w:r>
      <w:r w:rsidRPr="00EC477B" w:rsidR="008151BB">
        <w:rPr>
          <w:rFonts w:asciiTheme="minorHAnsi" w:hAnsiTheme="minorHAnsi" w:cstheme="minorHAnsi"/>
          <w:sz w:val="22"/>
          <w:szCs w:val="22"/>
        </w:rPr>
        <w:t xml:space="preserve"> V priebehu roka 2017 však nebol schválený nenávratný finančný príspevok z programu INTERREG V-A Slovenská republika – Maďarsko 2014 – 2020, z toho dôvodu </w:t>
      </w:r>
      <w:r w:rsidRPr="00EC477B" w:rsidR="006C232B">
        <w:rPr>
          <w:rFonts w:asciiTheme="minorHAnsi" w:hAnsiTheme="minorHAnsi" w:cstheme="minorHAnsi"/>
          <w:sz w:val="22"/>
          <w:szCs w:val="22"/>
        </w:rPr>
        <w:t>bol</w:t>
      </w:r>
      <w:r w:rsidRPr="00EC477B" w:rsidR="00E7465F">
        <w:rPr>
          <w:rFonts w:asciiTheme="minorHAnsi" w:hAnsiTheme="minorHAnsi" w:cstheme="minorHAnsi"/>
          <w:sz w:val="22"/>
          <w:szCs w:val="22"/>
        </w:rPr>
        <w:t xml:space="preserve"> </w:t>
      </w:r>
      <w:r w:rsidRPr="00EC477B" w:rsidR="008151BB">
        <w:rPr>
          <w:rFonts w:asciiTheme="minorHAnsi" w:hAnsiTheme="minorHAnsi" w:cstheme="minorHAnsi"/>
          <w:sz w:val="22"/>
          <w:szCs w:val="22"/>
        </w:rPr>
        <w:t>proj</w:t>
      </w:r>
      <w:r w:rsidRPr="00EC477B" w:rsidR="007231BF">
        <w:rPr>
          <w:rFonts w:asciiTheme="minorHAnsi" w:hAnsiTheme="minorHAnsi" w:cstheme="minorHAnsi"/>
          <w:sz w:val="22"/>
          <w:szCs w:val="22"/>
        </w:rPr>
        <w:t>ekt financovaný z rozpočtu BSK, pričom rozpočet predst</w:t>
      </w:r>
      <w:r w:rsidRPr="00EC477B" w:rsidR="006C232B">
        <w:rPr>
          <w:rFonts w:asciiTheme="minorHAnsi" w:hAnsiTheme="minorHAnsi" w:cstheme="minorHAnsi"/>
          <w:sz w:val="22"/>
          <w:szCs w:val="22"/>
        </w:rPr>
        <w:t>avoval</w:t>
      </w:r>
      <w:r w:rsidRPr="00EC477B" w:rsidR="007231BF">
        <w:rPr>
          <w:rFonts w:asciiTheme="minorHAnsi" w:hAnsiTheme="minorHAnsi" w:cstheme="minorHAnsi"/>
          <w:sz w:val="22"/>
          <w:szCs w:val="22"/>
        </w:rPr>
        <w:t xml:space="preserve"> sumu 1 584 091,92 EUR. </w:t>
      </w:r>
      <w:r w:rsidRPr="00EC477B" w:rsidR="00E7465F">
        <w:rPr>
          <w:rFonts w:asciiTheme="minorHAnsi" w:hAnsiTheme="minorHAnsi" w:cstheme="minorHAnsi"/>
          <w:sz w:val="22"/>
          <w:szCs w:val="22"/>
        </w:rPr>
        <w:t>Realizácia pr</w:t>
      </w:r>
      <w:r w:rsidRPr="00EC477B" w:rsidR="003720F4">
        <w:rPr>
          <w:rFonts w:asciiTheme="minorHAnsi" w:hAnsiTheme="minorHAnsi" w:cstheme="minorHAnsi"/>
          <w:sz w:val="22"/>
          <w:szCs w:val="22"/>
        </w:rPr>
        <w:t>ojektu začala v roku 2018</w:t>
      </w:r>
      <w:r w:rsidRPr="00EC477B" w:rsidR="006C232B">
        <w:rPr>
          <w:rFonts w:asciiTheme="minorHAnsi" w:hAnsiTheme="minorHAnsi" w:cstheme="minorHAnsi"/>
          <w:sz w:val="22"/>
          <w:szCs w:val="22"/>
        </w:rPr>
        <w:t xml:space="preserve">. </w:t>
      </w:r>
      <w:r w:rsidRPr="00EC477B" w:rsidR="004504F0">
        <w:rPr>
          <w:rFonts w:asciiTheme="minorHAnsi" w:hAnsiTheme="minorHAnsi" w:cstheme="minorHAnsi"/>
          <w:sz w:val="22"/>
          <w:szCs w:val="22"/>
        </w:rPr>
        <w:t xml:space="preserve">V priebehu roku 2019 </w:t>
      </w:r>
      <w:r w:rsidRPr="00EC477B" w:rsidR="006C232B">
        <w:rPr>
          <w:rFonts w:asciiTheme="minorHAnsi" w:hAnsiTheme="minorHAnsi" w:cstheme="minorHAnsi"/>
          <w:sz w:val="22"/>
          <w:szCs w:val="22"/>
        </w:rPr>
        <w:t>bola</w:t>
      </w:r>
      <w:r w:rsidRPr="00EC477B" w:rsidR="004504F0">
        <w:rPr>
          <w:rFonts w:asciiTheme="minorHAnsi" w:hAnsiTheme="minorHAnsi" w:cstheme="minorHAnsi"/>
          <w:sz w:val="22"/>
          <w:szCs w:val="22"/>
        </w:rPr>
        <w:t xml:space="preserve"> </w:t>
      </w:r>
      <w:r w:rsidRPr="00EC477B" w:rsidR="006C232B">
        <w:rPr>
          <w:rFonts w:asciiTheme="minorHAnsi" w:hAnsiTheme="minorHAnsi" w:cstheme="minorHAnsi"/>
          <w:sz w:val="22"/>
          <w:szCs w:val="22"/>
          <w:shd w:val="clear" w:color="auto" w:fill="FFFFFF"/>
        </w:rPr>
        <w:t>dokončená</w:t>
      </w:r>
      <w:r w:rsidRPr="00EC477B" w:rsidR="00D57318">
        <w:rPr>
          <w:rFonts w:asciiTheme="minorHAnsi" w:hAnsiTheme="minorHAnsi" w:cstheme="minorHAnsi"/>
          <w:sz w:val="22"/>
          <w:szCs w:val="22"/>
          <w:shd w:val="clear" w:color="auto" w:fill="FFFFFF"/>
        </w:rPr>
        <w:t xml:space="preserve"> fasáda hlavného objektu,</w:t>
      </w:r>
      <w:r w:rsidRPr="00EC477B" w:rsidR="004504F0">
        <w:rPr>
          <w:rFonts w:asciiTheme="minorHAnsi" w:hAnsiTheme="minorHAnsi" w:cstheme="minorHAnsi"/>
          <w:sz w:val="22"/>
          <w:szCs w:val="22"/>
          <w:shd w:val="clear" w:color="auto" w:fill="FFFFFF"/>
        </w:rPr>
        <w:t xml:space="preserve"> </w:t>
      </w:r>
      <w:r w:rsidRPr="00EC477B" w:rsidR="003720F4">
        <w:rPr>
          <w:rFonts w:asciiTheme="minorHAnsi" w:hAnsiTheme="minorHAnsi" w:cstheme="minorHAnsi"/>
          <w:sz w:val="22"/>
          <w:szCs w:val="22"/>
          <w:shd w:val="clear" w:color="auto" w:fill="FFFFFF"/>
        </w:rPr>
        <w:t xml:space="preserve">vnútorná omietka a </w:t>
      </w:r>
      <w:r w:rsidRPr="00EC477B" w:rsidR="007B33CA">
        <w:rPr>
          <w:rFonts w:asciiTheme="minorHAnsi" w:hAnsiTheme="minorHAnsi" w:cstheme="minorHAnsi"/>
          <w:sz w:val="22"/>
          <w:szCs w:val="22"/>
          <w:shd w:val="clear" w:color="auto" w:fill="FFFFFF"/>
        </w:rPr>
        <w:t>drevená stropná konštrukcia infopavilónu vrátane hydroizolácie</w:t>
      </w:r>
      <w:r w:rsidRPr="00EC477B" w:rsidR="003720F4">
        <w:rPr>
          <w:rFonts w:asciiTheme="minorHAnsi" w:hAnsiTheme="minorHAnsi" w:cstheme="minorHAnsi"/>
          <w:sz w:val="22"/>
          <w:szCs w:val="22"/>
          <w:shd w:val="clear" w:color="auto" w:fill="FFFFFF"/>
        </w:rPr>
        <w:t>, chod</w:t>
      </w:r>
      <w:r w:rsidRPr="00EC477B" w:rsidR="00FE3235">
        <w:rPr>
          <w:rFonts w:asciiTheme="minorHAnsi" w:hAnsiTheme="minorHAnsi" w:cstheme="minorHAnsi"/>
          <w:sz w:val="22"/>
          <w:szCs w:val="22"/>
          <w:shd w:val="clear" w:color="auto" w:fill="FFFFFF"/>
        </w:rPr>
        <w:t>ba</w:t>
      </w:r>
      <w:r w:rsidRPr="00EC477B" w:rsidR="004504F0">
        <w:rPr>
          <w:rFonts w:asciiTheme="minorHAnsi" w:hAnsiTheme="minorHAnsi" w:cstheme="minorHAnsi"/>
          <w:sz w:val="22"/>
          <w:szCs w:val="22"/>
          <w:shd w:val="clear" w:color="auto" w:fill="FFFFFF"/>
        </w:rPr>
        <w:t xml:space="preserve"> pri infopavilóne,</w:t>
      </w:r>
      <w:r w:rsidRPr="00EC477B" w:rsidR="008D4696">
        <w:rPr>
          <w:rFonts w:asciiTheme="minorHAnsi" w:hAnsiTheme="minorHAnsi" w:cstheme="minorHAnsi"/>
          <w:sz w:val="22"/>
          <w:szCs w:val="22"/>
          <w:shd w:val="clear" w:color="auto" w:fill="FFFFFF"/>
        </w:rPr>
        <w:t xml:space="preserve"> </w:t>
      </w:r>
      <w:r w:rsidRPr="00EC477B" w:rsidR="004504F0">
        <w:rPr>
          <w:rFonts w:asciiTheme="minorHAnsi" w:hAnsiTheme="minorHAnsi" w:cstheme="minorHAnsi"/>
          <w:sz w:val="22"/>
          <w:szCs w:val="22"/>
          <w:shd w:val="clear" w:color="auto" w:fill="FFFFFF"/>
        </w:rPr>
        <w:t>vonkajšie rampy,</w:t>
      </w:r>
      <w:r w:rsidRPr="00EC477B" w:rsidR="003720F4">
        <w:rPr>
          <w:rFonts w:asciiTheme="minorHAnsi" w:hAnsiTheme="minorHAnsi" w:cstheme="minorHAnsi"/>
          <w:sz w:val="22"/>
          <w:szCs w:val="22"/>
          <w:shd w:val="clear" w:color="auto" w:fill="FFFFFF"/>
        </w:rPr>
        <w:t xml:space="preserve"> </w:t>
      </w:r>
      <w:r w:rsidRPr="00EC477B" w:rsidR="00FE3235">
        <w:rPr>
          <w:rFonts w:asciiTheme="minorHAnsi" w:hAnsiTheme="minorHAnsi" w:cstheme="minorHAnsi"/>
          <w:sz w:val="22"/>
          <w:szCs w:val="22"/>
          <w:shd w:val="clear" w:color="auto" w:fill="FFFFFF"/>
        </w:rPr>
        <w:t>hrubá stavba</w:t>
      </w:r>
      <w:r w:rsidRPr="00EC477B" w:rsidR="008D4696">
        <w:rPr>
          <w:rFonts w:asciiTheme="minorHAnsi" w:hAnsiTheme="minorHAnsi" w:cstheme="minorHAnsi"/>
          <w:sz w:val="22"/>
          <w:szCs w:val="22"/>
          <w:shd w:val="clear" w:color="auto" w:fill="FFFFFF"/>
        </w:rPr>
        <w:t xml:space="preserve"> spojovacej chodby, </w:t>
      </w:r>
      <w:r w:rsidRPr="00EC477B" w:rsidR="006C232B">
        <w:rPr>
          <w:rFonts w:asciiTheme="minorHAnsi" w:hAnsiTheme="minorHAnsi" w:cstheme="minorHAnsi"/>
          <w:sz w:val="22"/>
          <w:szCs w:val="22"/>
          <w:shd w:val="clear" w:color="auto" w:fill="FFFFFF"/>
        </w:rPr>
        <w:t xml:space="preserve">a </w:t>
      </w:r>
      <w:r w:rsidRPr="00EC477B" w:rsidR="004504F0">
        <w:rPr>
          <w:rFonts w:asciiTheme="minorHAnsi" w:hAnsiTheme="minorHAnsi" w:cstheme="minorHAnsi"/>
          <w:sz w:val="22"/>
          <w:szCs w:val="22"/>
          <w:shd w:val="clear" w:color="auto" w:fill="FFFFFF"/>
        </w:rPr>
        <w:t>pokrač</w:t>
      </w:r>
      <w:r w:rsidRPr="00EC477B" w:rsidR="006C232B">
        <w:rPr>
          <w:rFonts w:asciiTheme="minorHAnsi" w:hAnsiTheme="minorHAnsi" w:cstheme="minorHAnsi"/>
          <w:sz w:val="22"/>
          <w:szCs w:val="22"/>
          <w:shd w:val="clear" w:color="auto" w:fill="FFFFFF"/>
        </w:rPr>
        <w:t>ovalo</w:t>
      </w:r>
      <w:r w:rsidRPr="00EC477B" w:rsidR="004504F0">
        <w:rPr>
          <w:rFonts w:asciiTheme="minorHAnsi" w:hAnsiTheme="minorHAnsi" w:cstheme="minorHAnsi"/>
          <w:sz w:val="22"/>
          <w:szCs w:val="22"/>
          <w:shd w:val="clear" w:color="auto" w:fill="FFFFFF"/>
        </w:rPr>
        <w:t xml:space="preserve"> sa s reš</w:t>
      </w:r>
      <w:r w:rsidRPr="00EC477B" w:rsidR="00FE3235">
        <w:rPr>
          <w:rFonts w:asciiTheme="minorHAnsi" w:hAnsiTheme="minorHAnsi" w:cstheme="minorHAnsi"/>
          <w:sz w:val="22"/>
          <w:szCs w:val="22"/>
          <w:shd w:val="clear" w:color="auto" w:fill="FFFFFF"/>
        </w:rPr>
        <w:t>taurovaním stropu hlavnej sály s</w:t>
      </w:r>
      <w:r w:rsidRPr="00EC477B" w:rsidR="004504F0">
        <w:rPr>
          <w:rFonts w:asciiTheme="minorHAnsi" w:hAnsiTheme="minorHAnsi" w:cstheme="minorHAnsi"/>
          <w:sz w:val="22"/>
          <w:szCs w:val="22"/>
          <w:shd w:val="clear" w:color="auto" w:fill="FFFFFF"/>
        </w:rPr>
        <w:t>ynagógy a oplotením záhrady.</w:t>
      </w:r>
      <w:r w:rsidRPr="00EC477B" w:rsidR="006C232B">
        <w:rPr>
          <w:rFonts w:asciiTheme="minorHAnsi" w:hAnsiTheme="minorHAnsi" w:cstheme="minorHAnsi"/>
          <w:sz w:val="22"/>
          <w:szCs w:val="22"/>
          <w:shd w:val="clear" w:color="auto" w:fill="FFFFFF"/>
        </w:rPr>
        <w:t xml:space="preserve"> </w:t>
      </w:r>
      <w:r w:rsidRPr="00EC477B" w:rsidR="006C232B">
        <w:rPr>
          <w:rFonts w:asciiTheme="minorHAnsi" w:hAnsiTheme="minorHAnsi" w:cstheme="minorHAnsi"/>
          <w:sz w:val="22"/>
          <w:szCs w:val="22"/>
        </w:rPr>
        <w:t>V roku 2020 sa vysporiadaním vlastníckeho vzťahu k ploche pred objektom synagógy BSK pristúpilo k doprojektovaniu tohto priestoru. Taktiež boli upravené fasádne omietky susedných súkromných objektov z oboch strán za pomoci financií individuálnej dotácie predsedu BSK. Po dôkladnom zvážení musel Ú BSK odstúpiť od zmluvy so zhotoviteľom pre neplnenie zmluvných povinností, a to v auguste 2020</w:t>
      </w:r>
      <w:r w:rsidRPr="008203BB" w:rsidR="006C232B">
        <w:rPr>
          <w:rFonts w:asciiTheme="minorHAnsi" w:hAnsiTheme="minorHAnsi" w:cstheme="minorHAnsi"/>
          <w:sz w:val="22"/>
          <w:szCs w:val="22"/>
        </w:rPr>
        <w:t>.</w:t>
      </w:r>
      <w:r w:rsidRPr="008203BB" w:rsidR="00A52D0C">
        <w:rPr>
          <w:rFonts w:asciiTheme="minorHAnsi" w:hAnsiTheme="minorHAnsi" w:cstheme="minorHAnsi"/>
          <w:sz w:val="22"/>
          <w:szCs w:val="22"/>
        </w:rPr>
        <w:t xml:space="preserve"> Zmluva a zmluvný </w:t>
      </w:r>
      <w:r w:rsidRPr="008203BB" w:rsidR="00A52D0C">
        <w:rPr>
          <w:rFonts w:asciiTheme="minorHAnsi" w:hAnsiTheme="minorHAnsi" w:cstheme="minorHAnsi"/>
          <w:sz w:val="22"/>
          <w:szCs w:val="22"/>
        </w:rPr>
        <w:lastRenderedPageBreak/>
        <w:t>doda</w:t>
      </w:r>
      <w:r w:rsidRPr="008203BB" w:rsidR="00BD6084">
        <w:rPr>
          <w:rFonts w:asciiTheme="minorHAnsi" w:hAnsiTheme="minorHAnsi" w:cstheme="minorHAnsi"/>
          <w:sz w:val="22"/>
          <w:szCs w:val="22"/>
        </w:rPr>
        <w:t>tok bol podpísaný o</w:t>
      </w:r>
      <w:r w:rsidRPr="008203BB" w:rsidR="00A94928">
        <w:rPr>
          <w:rFonts w:asciiTheme="minorHAnsi" w:hAnsiTheme="minorHAnsi" w:cstheme="minorHAnsi"/>
          <w:sz w:val="22"/>
          <w:szCs w:val="22"/>
        </w:rPr>
        <w:t>pätovne v</w:t>
      </w:r>
      <w:r w:rsidRPr="008203BB" w:rsidR="001B5661">
        <w:rPr>
          <w:rFonts w:asciiTheme="minorHAnsi" w:hAnsiTheme="minorHAnsi" w:cstheme="minorHAnsi"/>
          <w:sz w:val="22"/>
          <w:szCs w:val="22"/>
        </w:rPr>
        <w:t> pôvodným vysúťaženým dodávateľom v septembri 2021</w:t>
      </w:r>
      <w:r w:rsidRPr="008203BB" w:rsidR="002F7088">
        <w:rPr>
          <w:rFonts w:asciiTheme="minorHAnsi" w:hAnsiTheme="minorHAnsi" w:cstheme="minorHAnsi"/>
          <w:sz w:val="22"/>
          <w:szCs w:val="22"/>
        </w:rPr>
        <w:t xml:space="preserve"> a plánovaným obnovením stavebných prác v</w:t>
      </w:r>
      <w:r w:rsidRPr="008203BB" w:rsidR="004359D3">
        <w:rPr>
          <w:rFonts w:asciiTheme="minorHAnsi" w:hAnsiTheme="minorHAnsi" w:cstheme="minorHAnsi"/>
          <w:sz w:val="22"/>
          <w:szCs w:val="22"/>
        </w:rPr>
        <w:t> januári 2022.</w:t>
      </w:r>
      <w:r w:rsidRPr="008203BB" w:rsidR="0095174E">
        <w:rPr>
          <w:rFonts w:asciiTheme="minorHAnsi" w:hAnsiTheme="minorHAnsi" w:cstheme="minorHAnsi"/>
          <w:sz w:val="22"/>
          <w:szCs w:val="22"/>
        </w:rPr>
        <w:t xml:space="preserve"> Pôvodný zhotoviteľ</w:t>
      </w:r>
      <w:r w:rsidRPr="008203BB" w:rsidR="006C232B">
        <w:rPr>
          <w:rFonts w:asciiTheme="minorHAnsi" w:hAnsiTheme="minorHAnsi" w:cstheme="minorHAnsi"/>
          <w:sz w:val="22"/>
          <w:szCs w:val="22"/>
        </w:rPr>
        <w:t xml:space="preserve"> bude pokračovať v dobudovaní infopavilónu, ako aj rekonštrukcii historického objektu synagógy. Súbežne s tým prebieha</w:t>
      </w:r>
      <w:r w:rsidRPr="008203BB" w:rsidR="0095174E">
        <w:rPr>
          <w:rFonts w:asciiTheme="minorHAnsi" w:hAnsiTheme="minorHAnsi" w:cstheme="minorHAnsi"/>
          <w:sz w:val="22"/>
          <w:szCs w:val="22"/>
        </w:rPr>
        <w:t>li počas roku 2021</w:t>
      </w:r>
      <w:r w:rsidRPr="008203BB" w:rsidR="006C232B">
        <w:rPr>
          <w:rFonts w:asciiTheme="minorHAnsi" w:hAnsiTheme="minorHAnsi" w:cstheme="minorHAnsi"/>
          <w:sz w:val="22"/>
          <w:szCs w:val="22"/>
        </w:rPr>
        <w:t xml:space="preserve"> projektové práce na interiérové úpravy jednotlivých priestorov objektu v synergii s tvorbou konkrétnej špecifikácie možností využitia a prípravné práce na</w:t>
      </w:r>
      <w:r w:rsidRPr="008203BB" w:rsidR="00D37DC0">
        <w:rPr>
          <w:rFonts w:asciiTheme="minorHAnsi" w:hAnsiTheme="minorHAnsi" w:cstheme="minorHAnsi"/>
          <w:sz w:val="22"/>
          <w:szCs w:val="22"/>
        </w:rPr>
        <w:t xml:space="preserve"> inštaláciu stálej expozície. Predpokladaný termín ukončenia projektu sa očakáva na</w:t>
      </w:r>
      <w:r w:rsidRPr="008203BB" w:rsidR="00EC477B">
        <w:rPr>
          <w:rFonts w:asciiTheme="minorHAnsi" w:hAnsiTheme="minorHAnsi" w:cstheme="minorHAnsi"/>
          <w:sz w:val="22"/>
          <w:szCs w:val="22"/>
        </w:rPr>
        <w:t xml:space="preserve"> jeseň 2022</w:t>
      </w:r>
      <w:r w:rsidRPr="008203BB" w:rsidR="00FB64DB">
        <w:rPr>
          <w:rFonts w:asciiTheme="minorHAnsi" w:hAnsiTheme="minorHAnsi" w:cstheme="minorHAnsi"/>
          <w:sz w:val="22"/>
          <w:szCs w:val="22"/>
        </w:rPr>
        <w:t>.</w:t>
      </w:r>
    </w:p>
    <w:p w:rsidRPr="00EC477B" w:rsidR="00D37DC0" w:rsidP="002F2D67" w:rsidRDefault="00D37DC0" w14:paraId="7B800CDE" w14:textId="63E8497E">
      <w:pPr>
        <w:pStyle w:val="Popis"/>
        <w:keepNext/>
        <w:spacing w:before="70" w:line="276" w:lineRule="auto"/>
        <w:jc w:val="center"/>
        <w:rPr>
          <w:rFonts w:asciiTheme="minorHAnsi" w:hAnsiTheme="minorHAnsi" w:cstheme="minorHAnsi"/>
          <w:color w:val="auto"/>
          <w:sz w:val="22"/>
          <w:szCs w:val="22"/>
        </w:rPr>
      </w:pPr>
      <w:r w:rsidRPr="00EC477B">
        <w:rPr>
          <w:rFonts w:asciiTheme="minorHAnsi" w:hAnsiTheme="minorHAnsi" w:cstheme="minorHAnsi"/>
          <w:color w:val="auto"/>
          <w:sz w:val="22"/>
          <w:szCs w:val="22"/>
        </w:rPr>
        <w:t xml:space="preserve">Obrázok </w:t>
      </w:r>
      <w:r w:rsidRPr="00EC477B" w:rsidR="0048194A">
        <w:rPr>
          <w:rFonts w:asciiTheme="minorHAnsi" w:hAnsiTheme="minorHAnsi" w:cstheme="minorHAnsi"/>
          <w:color w:val="auto"/>
          <w:sz w:val="22"/>
          <w:szCs w:val="22"/>
          <w:shd w:val="clear" w:color="auto" w:fill="E6E6E6"/>
        </w:rPr>
        <w:fldChar w:fldCharType="begin"/>
      </w:r>
      <w:r w:rsidRPr="00EC477B" w:rsidR="0048194A">
        <w:rPr>
          <w:rFonts w:asciiTheme="minorHAnsi" w:hAnsiTheme="minorHAnsi" w:cstheme="minorHAnsi"/>
          <w:color w:val="auto"/>
          <w:sz w:val="22"/>
          <w:szCs w:val="22"/>
        </w:rPr>
        <w:instrText xml:space="preserve"> SEQ Obrázok \* ARABIC </w:instrText>
      </w:r>
      <w:r w:rsidRPr="00EC477B" w:rsidR="0048194A">
        <w:rPr>
          <w:rFonts w:asciiTheme="minorHAnsi" w:hAnsiTheme="minorHAnsi" w:cstheme="minorHAnsi"/>
          <w:color w:val="auto"/>
          <w:sz w:val="22"/>
          <w:szCs w:val="22"/>
          <w:shd w:val="clear" w:color="auto" w:fill="E6E6E6"/>
        </w:rPr>
        <w:fldChar w:fldCharType="separate"/>
      </w:r>
      <w:r w:rsidRPr="00EC477B" w:rsidR="00CF68BC">
        <w:rPr>
          <w:rFonts w:asciiTheme="minorHAnsi" w:hAnsiTheme="minorHAnsi" w:cstheme="minorHAnsi"/>
          <w:noProof/>
          <w:color w:val="auto"/>
          <w:sz w:val="22"/>
          <w:szCs w:val="22"/>
        </w:rPr>
        <w:t>4</w:t>
      </w:r>
      <w:r w:rsidRPr="00EC477B" w:rsidR="0048194A">
        <w:rPr>
          <w:rFonts w:asciiTheme="minorHAnsi" w:hAnsiTheme="minorHAnsi" w:cstheme="minorHAnsi"/>
          <w:color w:val="auto"/>
          <w:sz w:val="22"/>
          <w:szCs w:val="22"/>
          <w:shd w:val="clear" w:color="auto" w:fill="E6E6E6"/>
        </w:rPr>
        <w:fldChar w:fldCharType="end"/>
      </w:r>
      <w:r w:rsidRPr="00EC477B">
        <w:rPr>
          <w:rFonts w:asciiTheme="minorHAnsi" w:hAnsiTheme="minorHAnsi" w:cstheme="minorHAnsi"/>
          <w:color w:val="auto"/>
          <w:sz w:val="22"/>
          <w:szCs w:val="22"/>
        </w:rPr>
        <w:t xml:space="preserve"> Vizualizácia rekonštrukcie synagógy Senec</w:t>
      </w:r>
    </w:p>
    <w:p w:rsidRPr="00BF6521" w:rsidR="007F167F" w:rsidP="002F2D67" w:rsidRDefault="007F167F" w14:paraId="395E1245" w14:textId="68EFBF2D">
      <w:pPr>
        <w:spacing w:before="70" w:line="276" w:lineRule="auto"/>
        <w:jc w:val="center"/>
        <w:rPr>
          <w:rFonts w:asciiTheme="minorHAnsi" w:hAnsiTheme="minorHAnsi" w:cstheme="minorHAnsi"/>
          <w:color w:val="FF0000"/>
          <w:sz w:val="22"/>
          <w:szCs w:val="22"/>
        </w:rPr>
      </w:pPr>
      <w:r w:rsidRPr="00BF6521">
        <w:rPr>
          <w:rFonts w:asciiTheme="minorHAnsi" w:hAnsiTheme="minorHAnsi" w:cstheme="minorHAnsi"/>
          <w:noProof/>
          <w:color w:val="FF0000"/>
          <w:sz w:val="22"/>
          <w:szCs w:val="22"/>
          <w:shd w:val="clear" w:color="auto" w:fill="E6E6E6"/>
        </w:rPr>
        <w:drawing>
          <wp:inline distT="0" distB="0" distL="0" distR="0" wp14:anchorId="50860095" wp14:editId="3A6A17C4">
            <wp:extent cx="4644431" cy="2481943"/>
            <wp:effectExtent l="0" t="0" r="381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5161" cy="2514397"/>
                    </a:xfrm>
                    <a:prstGeom prst="rect">
                      <a:avLst/>
                    </a:prstGeom>
                    <a:noFill/>
                    <a:ln>
                      <a:noFill/>
                    </a:ln>
                  </pic:spPr>
                </pic:pic>
              </a:graphicData>
            </a:graphic>
          </wp:inline>
        </w:drawing>
      </w:r>
    </w:p>
    <w:p w:rsidRPr="00EC477B" w:rsidR="00EB56D7" w:rsidP="002F2D67" w:rsidRDefault="00AA2EBF" w14:paraId="085433BB" w14:textId="61C72F2D">
      <w:pPr>
        <w:spacing w:before="70" w:line="276" w:lineRule="auto"/>
        <w:jc w:val="both"/>
        <w:rPr>
          <w:rFonts w:asciiTheme="minorHAnsi" w:hAnsiTheme="minorHAnsi" w:cstheme="minorHAnsi"/>
          <w:i/>
          <w:iCs/>
          <w:sz w:val="22"/>
          <w:szCs w:val="22"/>
        </w:rPr>
      </w:pPr>
      <w:r w:rsidRPr="00EC477B">
        <w:rPr>
          <w:rFonts w:asciiTheme="minorHAnsi" w:hAnsiTheme="minorHAnsi" w:cstheme="minorHAnsi"/>
          <w:i/>
          <w:iCs/>
          <w:sz w:val="22"/>
          <w:szCs w:val="22"/>
        </w:rPr>
        <w:t>Zdroj: Synagóga Senec: Interiéry – architektonická štúdia, Ing. arch. J. Sekan, Ing. arch. P. Simko, júl 2016</w:t>
      </w:r>
    </w:p>
    <w:p w:rsidRPr="00BF6521" w:rsidR="009606D7" w:rsidP="002F2D67" w:rsidRDefault="009606D7" w14:paraId="12A6F158" w14:textId="77777777">
      <w:pPr>
        <w:spacing w:before="70" w:line="276" w:lineRule="auto"/>
        <w:jc w:val="both"/>
        <w:rPr>
          <w:rFonts w:asciiTheme="minorHAnsi" w:hAnsiTheme="minorHAnsi" w:cstheme="minorHAnsi"/>
          <w:b/>
          <w:color w:val="FF0000"/>
          <w:sz w:val="22"/>
          <w:szCs w:val="22"/>
        </w:rPr>
      </w:pPr>
    </w:p>
    <w:p w:rsidRPr="00C36909" w:rsidR="00EB7375" w:rsidP="002F2D67" w:rsidRDefault="00EB7375" w14:paraId="5D73F730" w14:textId="607564C0">
      <w:pPr>
        <w:spacing w:before="70" w:line="276" w:lineRule="auto"/>
        <w:jc w:val="both"/>
        <w:rPr>
          <w:rFonts w:asciiTheme="minorHAnsi" w:hAnsiTheme="minorHAnsi" w:cstheme="minorHAnsi"/>
          <w:b/>
          <w:sz w:val="22"/>
          <w:szCs w:val="22"/>
        </w:rPr>
      </w:pPr>
      <w:r w:rsidRPr="00C36909">
        <w:rPr>
          <w:rFonts w:asciiTheme="minorHAnsi" w:hAnsiTheme="minorHAnsi" w:cstheme="minorHAnsi"/>
          <w:b/>
          <w:sz w:val="22"/>
          <w:szCs w:val="22"/>
        </w:rPr>
        <w:t>Rekonštrukcia kaštieľa a parku v</w:t>
      </w:r>
      <w:r w:rsidRPr="00C36909" w:rsidR="000A14DA">
        <w:rPr>
          <w:rFonts w:asciiTheme="minorHAnsi" w:hAnsiTheme="minorHAnsi" w:cstheme="minorHAnsi"/>
          <w:b/>
          <w:sz w:val="22"/>
          <w:szCs w:val="22"/>
        </w:rPr>
        <w:t> </w:t>
      </w:r>
      <w:r w:rsidRPr="00C36909">
        <w:rPr>
          <w:rFonts w:asciiTheme="minorHAnsi" w:hAnsiTheme="minorHAnsi" w:cstheme="minorHAnsi"/>
          <w:b/>
          <w:sz w:val="22"/>
          <w:szCs w:val="22"/>
        </w:rPr>
        <w:t>Modre</w:t>
      </w:r>
      <w:r w:rsidRPr="00C36909" w:rsidR="000A14DA">
        <w:rPr>
          <w:rFonts w:asciiTheme="minorHAnsi" w:hAnsiTheme="minorHAnsi" w:cstheme="minorHAnsi"/>
          <w:b/>
          <w:sz w:val="22"/>
          <w:szCs w:val="22"/>
        </w:rPr>
        <w:t xml:space="preserve"> </w:t>
      </w:r>
    </w:p>
    <w:p w:rsidRPr="00C36909" w:rsidR="00011F98" w:rsidP="002F2D67" w:rsidRDefault="008D4696" w14:paraId="31D97E6C" w14:textId="20455C8C">
      <w:pPr>
        <w:spacing w:before="70" w:line="276" w:lineRule="auto"/>
        <w:jc w:val="both"/>
        <w:rPr>
          <w:rFonts w:asciiTheme="minorHAnsi" w:hAnsiTheme="minorHAnsi" w:cstheme="minorHAnsi"/>
          <w:sz w:val="22"/>
          <w:szCs w:val="22"/>
        </w:rPr>
      </w:pPr>
      <w:r w:rsidRPr="00C36909">
        <w:rPr>
          <w:rFonts w:asciiTheme="minorHAnsi" w:hAnsiTheme="minorHAnsi" w:cstheme="minorHAnsi"/>
          <w:sz w:val="22"/>
          <w:szCs w:val="22"/>
        </w:rPr>
        <w:t>P</w:t>
      </w:r>
      <w:r w:rsidRPr="00C36909" w:rsidR="0021455B">
        <w:rPr>
          <w:rFonts w:asciiTheme="minorHAnsi" w:hAnsiTheme="minorHAnsi" w:cstheme="minorHAnsi"/>
          <w:sz w:val="22"/>
          <w:szCs w:val="22"/>
        </w:rPr>
        <w:t>rojektom</w:t>
      </w:r>
      <w:r w:rsidRPr="00C36909" w:rsidR="00FF6F00">
        <w:rPr>
          <w:rFonts w:asciiTheme="minorHAnsi" w:hAnsiTheme="minorHAnsi" w:cstheme="minorHAnsi"/>
          <w:sz w:val="22"/>
          <w:szCs w:val="22"/>
        </w:rPr>
        <w:t xml:space="preserve"> zameraným na zachovávanie a rozvoj tradícií</w:t>
      </w:r>
      <w:r w:rsidRPr="00C36909" w:rsidR="0021455B">
        <w:rPr>
          <w:rFonts w:asciiTheme="minorHAnsi" w:hAnsiTheme="minorHAnsi" w:cstheme="minorHAnsi"/>
          <w:sz w:val="22"/>
          <w:szCs w:val="22"/>
        </w:rPr>
        <w:t xml:space="preserve"> je </w:t>
      </w:r>
      <w:r w:rsidRPr="00C36909">
        <w:rPr>
          <w:rFonts w:asciiTheme="minorHAnsi" w:hAnsiTheme="minorHAnsi" w:cstheme="minorHAnsi"/>
          <w:sz w:val="22"/>
          <w:szCs w:val="22"/>
        </w:rPr>
        <w:t xml:space="preserve">aj </w:t>
      </w:r>
      <w:r w:rsidRPr="00C36909" w:rsidR="0021455B">
        <w:rPr>
          <w:rFonts w:asciiTheme="minorHAnsi" w:hAnsiTheme="minorHAnsi" w:cstheme="minorHAnsi"/>
          <w:sz w:val="22"/>
          <w:szCs w:val="22"/>
        </w:rPr>
        <w:t xml:space="preserve">projekt </w:t>
      </w:r>
      <w:r w:rsidRPr="00C36909" w:rsidR="00EE2C98">
        <w:rPr>
          <w:rFonts w:asciiTheme="minorHAnsi" w:hAnsiTheme="minorHAnsi" w:cstheme="minorHAnsi"/>
          <w:b/>
          <w:sz w:val="22"/>
          <w:szCs w:val="22"/>
        </w:rPr>
        <w:t>Kultúrno-kreatívne oživenie tradícií</w:t>
      </w:r>
      <w:r w:rsidRPr="00C36909" w:rsidR="00EE2C98">
        <w:rPr>
          <w:rFonts w:asciiTheme="minorHAnsi" w:hAnsiTheme="minorHAnsi" w:cstheme="minorHAnsi"/>
          <w:sz w:val="22"/>
          <w:szCs w:val="22"/>
        </w:rPr>
        <w:t xml:space="preserve">. </w:t>
      </w:r>
      <w:r w:rsidRPr="00C36909" w:rsidR="00FF6F00">
        <w:rPr>
          <w:rFonts w:asciiTheme="minorHAnsi" w:hAnsiTheme="minorHAnsi" w:cstheme="minorHAnsi"/>
          <w:sz w:val="22"/>
          <w:szCs w:val="22"/>
        </w:rPr>
        <w:t>A</w:t>
      </w:r>
      <w:r w:rsidRPr="00C36909" w:rsidR="00EE2C98">
        <w:rPr>
          <w:rFonts w:asciiTheme="minorHAnsi" w:hAnsiTheme="minorHAnsi" w:cstheme="minorHAnsi"/>
          <w:sz w:val="22"/>
          <w:szCs w:val="22"/>
        </w:rPr>
        <w:t xml:space="preserve">ktivitami sú rekonštrukcia kaštieľa a parku v Modre, zabezpečenie technického zázemia v priestoroch MOS pre rôzne cieľové skupiny, vytvorenie digitálno-dokumentačného centra pre zachovanie kultúrneho dedičstva, sieťovanie a tvorba kultúrnej databázy a marketingové aktivity. V roku 2016 bola dodaná interiérová štúdia a taktiež bolo vyhlásené verejné obstarávanie na dodávateľa rekonštrukcie objektov. Samotná žiadosť o nenávratný finančný príspevok z programu INTERREG V-A Slovenská republika – Rakúsko 2014 – 2020 bola podaná v priebehu februára 2017. </w:t>
      </w:r>
      <w:r w:rsidRPr="00C36909" w:rsidR="00012CDB">
        <w:rPr>
          <w:rFonts w:asciiTheme="minorHAnsi" w:hAnsiTheme="minorHAnsi" w:cstheme="minorHAnsi"/>
          <w:sz w:val="22"/>
          <w:szCs w:val="22"/>
        </w:rPr>
        <w:t>Zmluva o NFP bola podpísaná v júni 2018, pričom k odovzdaniu staveniska došlo v auguste 2018.</w:t>
      </w:r>
      <w:r w:rsidRPr="00C36909" w:rsidR="00C5192D">
        <w:rPr>
          <w:rFonts w:asciiTheme="minorHAnsi" w:hAnsiTheme="minorHAnsi" w:cstheme="minorHAnsi"/>
          <w:sz w:val="22"/>
          <w:szCs w:val="22"/>
        </w:rPr>
        <w:t xml:space="preserve"> </w:t>
      </w:r>
      <w:r w:rsidRPr="00C36909" w:rsidR="001000B5">
        <w:rPr>
          <w:rFonts w:asciiTheme="minorHAnsi" w:hAnsiTheme="minorHAnsi" w:cstheme="minorHAnsi"/>
          <w:sz w:val="22"/>
          <w:szCs w:val="22"/>
        </w:rPr>
        <w:t xml:space="preserve">V priebehu roka 2019 </w:t>
      </w:r>
      <w:r w:rsidRPr="00C36909" w:rsidR="004620A6">
        <w:rPr>
          <w:rFonts w:asciiTheme="minorHAnsi" w:hAnsiTheme="minorHAnsi" w:cstheme="minorHAnsi"/>
          <w:sz w:val="22"/>
          <w:szCs w:val="22"/>
        </w:rPr>
        <w:t xml:space="preserve">bola finalizovaná </w:t>
      </w:r>
      <w:r w:rsidRPr="00C36909" w:rsidR="001000B5">
        <w:rPr>
          <w:rFonts w:asciiTheme="minorHAnsi" w:hAnsiTheme="minorHAnsi" w:cstheme="minorHAnsi"/>
          <w:sz w:val="22"/>
          <w:szCs w:val="22"/>
        </w:rPr>
        <w:t>rekonštrukcia strechy</w:t>
      </w:r>
      <w:r w:rsidRPr="00C36909" w:rsidR="006942C3">
        <w:rPr>
          <w:rFonts w:asciiTheme="minorHAnsi" w:hAnsiTheme="minorHAnsi" w:cstheme="minorHAnsi"/>
          <w:sz w:val="22"/>
          <w:szCs w:val="22"/>
        </w:rPr>
        <w:t xml:space="preserve"> a pokračovalo </w:t>
      </w:r>
      <w:r w:rsidRPr="00C36909" w:rsidR="001000B5">
        <w:rPr>
          <w:rFonts w:asciiTheme="minorHAnsi" w:hAnsiTheme="minorHAnsi" w:cstheme="minorHAnsi"/>
          <w:sz w:val="22"/>
          <w:szCs w:val="22"/>
        </w:rPr>
        <w:t xml:space="preserve">sa s ďalšími rekonštrukčnými prácami v rámci interiéru a exteriéru objektu, v súčasnosti prebieha osádzanie okien a dverí a revitalizácia záhrady. Ukončenie projektu sa predpokladá v júli 2022. Celkový rozpočet projektu predstavoval 3 659 495,99 EUR, z toho rozpočet na aktivity BSK boli 2 125 313,46 EUR. Ďalšie finančné prostriedky vo výške 65 413,91 EUR boli podľa dodatku č. 1 hradené z Odboru investičných činnosti BSK. </w:t>
      </w:r>
      <w:r w:rsidRPr="00C36909" w:rsidR="00C5192D">
        <w:rPr>
          <w:rFonts w:asciiTheme="minorHAnsi" w:hAnsiTheme="minorHAnsi" w:cstheme="minorHAnsi"/>
          <w:sz w:val="22"/>
          <w:szCs w:val="22"/>
        </w:rPr>
        <w:t>Vo februári 2020 zorganizoval BSK spolu s partnermi odbornú konferenciu na tému „Tradičné remeslá včera a dnes“. Cieľom bola diskusia o rekonštrukcií kaštieľa v Jedenspeigene a prínose digitalizácie pre zachovanie kultúrneho dedičstva. Na konferencií sa predstavili speakri zo Slovenska a Rakúska.</w:t>
      </w:r>
      <w:r w:rsidRPr="00C36909" w:rsidR="001000B5">
        <w:rPr>
          <w:rFonts w:asciiTheme="minorHAnsi" w:hAnsiTheme="minorHAnsi" w:cstheme="minorHAnsi"/>
          <w:sz w:val="22"/>
          <w:szCs w:val="22"/>
        </w:rPr>
        <w:t xml:space="preserve"> V období od 10.10.2019 do 28.03.2020 bola realizovaná spoločná „Výstava o víne a výrobe vína“. </w:t>
      </w:r>
      <w:r w:rsidRPr="00C36909" w:rsidR="00C5192D">
        <w:rPr>
          <w:rFonts w:asciiTheme="minorHAnsi" w:hAnsiTheme="minorHAnsi" w:cstheme="minorHAnsi"/>
          <w:sz w:val="22"/>
          <w:szCs w:val="22"/>
        </w:rPr>
        <w:t xml:space="preserve">Súčasne sa v priebehu roka 2020 pokračovalo na zabezpečení technologického vybavenia pre Digitálno-Dokumentačné centrum. Dňa 10.9.2020 bola zorganizovaná odborná </w:t>
      </w:r>
      <w:r w:rsidRPr="00C36909" w:rsidR="00C5192D">
        <w:rPr>
          <w:rFonts w:asciiTheme="minorHAnsi" w:hAnsiTheme="minorHAnsi" w:cstheme="minorHAnsi"/>
          <w:sz w:val="22"/>
          <w:szCs w:val="22"/>
        </w:rPr>
        <w:lastRenderedPageBreak/>
        <w:t>degustácia festivalu vín „Rizlingov rýnskych“, kde odborná porota zložená z rakúskych a slovenských degustátorov, hodnotila  57 vzoriek</w:t>
      </w:r>
      <w:r w:rsidRPr="00C36909" w:rsidR="004620A6">
        <w:rPr>
          <w:rFonts w:asciiTheme="minorHAnsi" w:hAnsiTheme="minorHAnsi" w:cstheme="minorHAnsi"/>
          <w:sz w:val="22"/>
          <w:szCs w:val="22"/>
        </w:rPr>
        <w:t xml:space="preserve"> (v</w:t>
      </w:r>
      <w:r w:rsidRPr="00C36909" w:rsidR="00C5192D">
        <w:rPr>
          <w:rFonts w:asciiTheme="minorHAnsi" w:hAnsiTheme="minorHAnsi" w:cstheme="minorHAnsi"/>
          <w:sz w:val="22"/>
          <w:szCs w:val="22"/>
        </w:rPr>
        <w:t>ýsledkom je 16 Zlatých a 26 strieborných ocenení, ďalšie vína získali bronzové ocenenia</w:t>
      </w:r>
      <w:r w:rsidRPr="00C36909" w:rsidR="004620A6">
        <w:rPr>
          <w:rFonts w:asciiTheme="minorHAnsi" w:hAnsiTheme="minorHAnsi" w:cstheme="minorHAnsi"/>
          <w:sz w:val="22"/>
          <w:szCs w:val="22"/>
        </w:rPr>
        <w:t>).</w:t>
      </w:r>
      <w:r w:rsidRPr="00C36909" w:rsidR="00C5192D">
        <w:rPr>
          <w:rFonts w:asciiTheme="minorHAnsi" w:hAnsiTheme="minorHAnsi" w:cstheme="minorHAnsi"/>
          <w:sz w:val="22"/>
          <w:szCs w:val="22"/>
        </w:rPr>
        <w:t> </w:t>
      </w:r>
    </w:p>
    <w:p w:rsidRPr="00387DD0" w:rsidR="00387DD0" w:rsidP="002F2D67" w:rsidRDefault="00387DD0" w14:paraId="3E9A332F" w14:textId="7A64E5C1">
      <w:pPr>
        <w:spacing w:before="70" w:line="276" w:lineRule="auto"/>
        <w:jc w:val="both"/>
        <w:rPr>
          <w:rFonts w:asciiTheme="minorHAnsi" w:hAnsiTheme="minorHAnsi" w:cstheme="minorHAnsi"/>
          <w:sz w:val="22"/>
          <w:szCs w:val="22"/>
        </w:rPr>
      </w:pPr>
      <w:r w:rsidRPr="008203BB">
        <w:rPr>
          <w:rFonts w:asciiTheme="minorHAnsi" w:hAnsiTheme="minorHAnsi" w:cstheme="minorHAnsi"/>
          <w:sz w:val="22"/>
          <w:szCs w:val="22"/>
        </w:rPr>
        <w:t>V</w:t>
      </w:r>
      <w:r w:rsidRPr="008203BB" w:rsidR="00F20932">
        <w:rPr>
          <w:rFonts w:asciiTheme="minorHAnsi" w:hAnsiTheme="minorHAnsi" w:cstheme="minorHAnsi"/>
          <w:sz w:val="22"/>
          <w:szCs w:val="22"/>
        </w:rPr>
        <w:t xml:space="preserve"> novembri </w:t>
      </w:r>
      <w:r w:rsidRPr="008203BB">
        <w:rPr>
          <w:rFonts w:asciiTheme="minorHAnsi" w:hAnsiTheme="minorHAnsi" w:cstheme="minorHAnsi"/>
          <w:sz w:val="22"/>
          <w:szCs w:val="22"/>
        </w:rPr>
        <w:t xml:space="preserve">2020 </w:t>
      </w:r>
      <w:r w:rsidRPr="008203BB" w:rsidR="00F20932">
        <w:rPr>
          <w:rFonts w:asciiTheme="minorHAnsi" w:hAnsiTheme="minorHAnsi" w:cstheme="minorHAnsi"/>
          <w:sz w:val="22"/>
          <w:szCs w:val="22"/>
        </w:rPr>
        <w:t xml:space="preserve">musel </w:t>
      </w:r>
      <w:r w:rsidRPr="008203BB" w:rsidR="00205F48">
        <w:rPr>
          <w:rFonts w:asciiTheme="minorHAnsi" w:hAnsiTheme="minorHAnsi" w:cstheme="minorHAnsi"/>
          <w:sz w:val="22"/>
          <w:szCs w:val="22"/>
        </w:rPr>
        <w:t xml:space="preserve">BSK </w:t>
      </w:r>
      <w:r w:rsidRPr="008203BB">
        <w:rPr>
          <w:rFonts w:asciiTheme="minorHAnsi" w:hAnsiTheme="minorHAnsi" w:cstheme="minorHAnsi"/>
          <w:sz w:val="22"/>
          <w:szCs w:val="22"/>
        </w:rPr>
        <w:t>odstúpiť od zmluvy so zhotoviteľom pre neplnenie zmluvných povinností.</w:t>
      </w:r>
      <w:r w:rsidRPr="008203BB" w:rsidR="00205F48">
        <w:rPr>
          <w:rFonts w:asciiTheme="minorHAnsi" w:hAnsiTheme="minorHAnsi" w:cstheme="minorHAnsi"/>
          <w:sz w:val="22"/>
          <w:szCs w:val="22"/>
        </w:rPr>
        <w:t xml:space="preserve"> Následne </w:t>
      </w:r>
      <w:r w:rsidRPr="008203BB" w:rsidR="008B46C3">
        <w:rPr>
          <w:rFonts w:asciiTheme="minorHAnsi" w:hAnsiTheme="minorHAnsi" w:cstheme="minorHAnsi"/>
          <w:sz w:val="22"/>
          <w:szCs w:val="22"/>
        </w:rPr>
        <w:t>bola opätovne podpísaná dohoda</w:t>
      </w:r>
      <w:r w:rsidRPr="008203BB" w:rsidR="005A7784">
        <w:rPr>
          <w:rFonts w:asciiTheme="minorHAnsi" w:hAnsiTheme="minorHAnsi" w:cstheme="minorHAnsi"/>
          <w:sz w:val="22"/>
          <w:szCs w:val="22"/>
        </w:rPr>
        <w:t xml:space="preserve"> a zmluvný dodatok</w:t>
      </w:r>
      <w:r w:rsidRPr="008203BB" w:rsidR="008B46C3">
        <w:rPr>
          <w:rFonts w:asciiTheme="minorHAnsi" w:hAnsiTheme="minorHAnsi" w:cstheme="minorHAnsi"/>
          <w:sz w:val="22"/>
          <w:szCs w:val="22"/>
        </w:rPr>
        <w:t xml:space="preserve"> s pôvodným dodávateľom</w:t>
      </w:r>
      <w:r w:rsidRPr="008203BB" w:rsidR="005C3A36">
        <w:rPr>
          <w:rFonts w:asciiTheme="minorHAnsi" w:hAnsiTheme="minorHAnsi" w:cstheme="minorHAnsi"/>
          <w:sz w:val="22"/>
          <w:szCs w:val="22"/>
        </w:rPr>
        <w:t xml:space="preserve"> </w:t>
      </w:r>
      <w:r w:rsidRPr="008203BB" w:rsidR="005A7784">
        <w:rPr>
          <w:rFonts w:asciiTheme="minorHAnsi" w:hAnsiTheme="minorHAnsi" w:cstheme="minorHAnsi"/>
          <w:sz w:val="22"/>
          <w:szCs w:val="22"/>
        </w:rPr>
        <w:t xml:space="preserve">v septembri 2021. </w:t>
      </w:r>
      <w:r w:rsidRPr="008203BB" w:rsidR="00A33108">
        <w:rPr>
          <w:rFonts w:asciiTheme="minorHAnsi" w:hAnsiTheme="minorHAnsi" w:cstheme="minorHAnsi"/>
          <w:sz w:val="22"/>
          <w:szCs w:val="22"/>
        </w:rPr>
        <w:t xml:space="preserve">Znovuobnovenie stavebných prác bolo naplánované na január 2022. </w:t>
      </w:r>
      <w:r w:rsidRPr="008203BB" w:rsidR="00D70F68">
        <w:rPr>
          <w:rFonts w:asciiTheme="minorHAnsi" w:hAnsiTheme="minorHAnsi" w:cstheme="minorHAnsi"/>
          <w:sz w:val="22"/>
          <w:szCs w:val="22"/>
        </w:rPr>
        <w:t>Revitalizácia záhrady bola vyčlenená z pôvodného projektu. Verejné obstarávanie na revitalizáciu záhrady</w:t>
      </w:r>
      <w:r w:rsidRPr="008203BB" w:rsidR="005C7FD3">
        <w:rPr>
          <w:rFonts w:asciiTheme="minorHAnsi" w:hAnsiTheme="minorHAnsi" w:cstheme="minorHAnsi"/>
          <w:sz w:val="22"/>
          <w:szCs w:val="22"/>
        </w:rPr>
        <w:t xml:space="preserve"> bolo </w:t>
      </w:r>
      <w:r w:rsidRPr="008203BB" w:rsidR="00D70F68">
        <w:rPr>
          <w:rFonts w:asciiTheme="minorHAnsi" w:hAnsiTheme="minorHAnsi" w:cstheme="minorHAnsi"/>
          <w:sz w:val="22"/>
          <w:szCs w:val="22"/>
        </w:rPr>
        <w:t>vyhlásené</w:t>
      </w:r>
      <w:r w:rsidRPr="008203BB" w:rsidR="005C7FD3">
        <w:rPr>
          <w:rFonts w:asciiTheme="minorHAnsi" w:hAnsiTheme="minorHAnsi" w:cstheme="minorHAnsi"/>
          <w:sz w:val="22"/>
          <w:szCs w:val="22"/>
        </w:rPr>
        <w:t xml:space="preserve"> v novembri </w:t>
      </w:r>
      <w:r w:rsidRPr="008203BB" w:rsidR="00D70F68">
        <w:rPr>
          <w:rFonts w:asciiTheme="minorHAnsi" w:hAnsiTheme="minorHAnsi" w:cstheme="minorHAnsi"/>
          <w:sz w:val="22"/>
          <w:szCs w:val="22"/>
        </w:rPr>
        <w:t>2021</w:t>
      </w:r>
      <w:r w:rsidRPr="008203BB" w:rsidR="005C7FD3">
        <w:rPr>
          <w:rFonts w:asciiTheme="minorHAnsi" w:hAnsiTheme="minorHAnsi" w:cstheme="minorHAnsi"/>
          <w:sz w:val="22"/>
          <w:szCs w:val="22"/>
        </w:rPr>
        <w:t xml:space="preserve"> s p</w:t>
      </w:r>
      <w:r w:rsidRPr="008203BB" w:rsidR="00D70F68">
        <w:rPr>
          <w:rFonts w:asciiTheme="minorHAnsi" w:hAnsiTheme="minorHAnsi" w:cstheme="minorHAnsi"/>
          <w:sz w:val="22"/>
          <w:szCs w:val="22"/>
        </w:rPr>
        <w:t>redpokladaný</w:t>
      </w:r>
      <w:r w:rsidRPr="008203BB" w:rsidR="005C7FD3">
        <w:rPr>
          <w:rFonts w:asciiTheme="minorHAnsi" w:hAnsiTheme="minorHAnsi" w:cstheme="minorHAnsi"/>
          <w:sz w:val="22"/>
          <w:szCs w:val="22"/>
        </w:rPr>
        <w:t>m</w:t>
      </w:r>
      <w:r w:rsidRPr="008203BB" w:rsidR="00D70F68">
        <w:rPr>
          <w:rFonts w:asciiTheme="minorHAnsi" w:hAnsiTheme="minorHAnsi" w:cstheme="minorHAnsi"/>
          <w:sz w:val="22"/>
          <w:szCs w:val="22"/>
        </w:rPr>
        <w:t xml:space="preserve"> termín</w:t>
      </w:r>
      <w:r w:rsidRPr="008203BB" w:rsidR="005C7FD3">
        <w:rPr>
          <w:rFonts w:asciiTheme="minorHAnsi" w:hAnsiTheme="minorHAnsi" w:cstheme="minorHAnsi"/>
          <w:sz w:val="22"/>
          <w:szCs w:val="22"/>
        </w:rPr>
        <w:t>om</w:t>
      </w:r>
      <w:r w:rsidRPr="008203BB" w:rsidR="00D70F68">
        <w:rPr>
          <w:rFonts w:asciiTheme="minorHAnsi" w:hAnsiTheme="minorHAnsi" w:cstheme="minorHAnsi"/>
          <w:sz w:val="22"/>
          <w:szCs w:val="22"/>
        </w:rPr>
        <w:t xml:space="preserve"> ukončenia verejného obstarávania na realizátora záhrady </w:t>
      </w:r>
      <w:r w:rsidRPr="008203BB" w:rsidR="005C7FD3">
        <w:rPr>
          <w:rFonts w:asciiTheme="minorHAnsi" w:hAnsiTheme="minorHAnsi" w:cstheme="minorHAnsi"/>
          <w:sz w:val="22"/>
          <w:szCs w:val="22"/>
        </w:rPr>
        <w:t xml:space="preserve">v januári </w:t>
      </w:r>
      <w:r w:rsidRPr="008203BB" w:rsidR="00D70F68">
        <w:rPr>
          <w:rFonts w:asciiTheme="minorHAnsi" w:hAnsiTheme="minorHAnsi" w:cstheme="minorHAnsi"/>
          <w:sz w:val="22"/>
          <w:szCs w:val="22"/>
        </w:rPr>
        <w:t>202</w:t>
      </w:r>
      <w:r w:rsidR="003730F6">
        <w:rPr>
          <w:rFonts w:asciiTheme="minorHAnsi" w:hAnsiTheme="minorHAnsi" w:cstheme="minorHAnsi"/>
          <w:sz w:val="22"/>
          <w:szCs w:val="22"/>
        </w:rPr>
        <w:t>2</w:t>
      </w:r>
      <w:r w:rsidR="00E862C7">
        <w:rPr>
          <w:rFonts w:asciiTheme="minorHAnsi" w:hAnsiTheme="minorHAnsi" w:cstheme="minorHAnsi"/>
          <w:sz w:val="22"/>
          <w:szCs w:val="22"/>
        </w:rPr>
        <w:t xml:space="preserve">. </w:t>
      </w:r>
    </w:p>
    <w:p w:rsidRPr="00C36909" w:rsidR="001000B5" w:rsidP="002F2D67" w:rsidRDefault="001000B5" w14:paraId="4293D0F4" w14:textId="71595F7A">
      <w:pPr>
        <w:pStyle w:val="Popis"/>
        <w:keepNext/>
        <w:spacing w:before="70" w:line="276" w:lineRule="auto"/>
        <w:jc w:val="center"/>
        <w:rPr>
          <w:rFonts w:asciiTheme="minorHAnsi" w:hAnsiTheme="minorHAnsi" w:cstheme="minorHAnsi"/>
          <w:color w:val="auto"/>
          <w:sz w:val="22"/>
          <w:szCs w:val="22"/>
        </w:rPr>
      </w:pPr>
      <w:r w:rsidRPr="00C36909">
        <w:rPr>
          <w:rFonts w:asciiTheme="minorHAnsi" w:hAnsiTheme="minorHAnsi" w:cstheme="minorHAnsi"/>
          <w:color w:val="auto"/>
          <w:sz w:val="22"/>
          <w:szCs w:val="22"/>
        </w:rPr>
        <w:t xml:space="preserve">Obrázok </w:t>
      </w:r>
      <w:r w:rsidRPr="00C36909" w:rsidR="0048194A">
        <w:rPr>
          <w:rFonts w:asciiTheme="minorHAnsi" w:hAnsiTheme="minorHAnsi" w:cstheme="minorHAnsi"/>
          <w:color w:val="auto"/>
          <w:sz w:val="22"/>
          <w:szCs w:val="22"/>
          <w:shd w:val="clear" w:color="auto" w:fill="E6E6E6"/>
        </w:rPr>
        <w:fldChar w:fldCharType="begin"/>
      </w:r>
      <w:r w:rsidRPr="00C36909" w:rsidR="0048194A">
        <w:rPr>
          <w:rFonts w:asciiTheme="minorHAnsi" w:hAnsiTheme="minorHAnsi" w:cstheme="minorHAnsi"/>
          <w:color w:val="auto"/>
          <w:sz w:val="22"/>
          <w:szCs w:val="22"/>
        </w:rPr>
        <w:instrText xml:space="preserve"> SEQ Obrázok \* ARABIC </w:instrText>
      </w:r>
      <w:r w:rsidRPr="00C36909" w:rsidR="0048194A">
        <w:rPr>
          <w:rFonts w:asciiTheme="minorHAnsi" w:hAnsiTheme="minorHAnsi" w:cstheme="minorHAnsi"/>
          <w:color w:val="auto"/>
          <w:sz w:val="22"/>
          <w:szCs w:val="22"/>
          <w:shd w:val="clear" w:color="auto" w:fill="E6E6E6"/>
        </w:rPr>
        <w:fldChar w:fldCharType="separate"/>
      </w:r>
      <w:r w:rsidRPr="00C36909" w:rsidR="00CF68BC">
        <w:rPr>
          <w:rFonts w:asciiTheme="minorHAnsi" w:hAnsiTheme="minorHAnsi" w:cstheme="minorHAnsi"/>
          <w:noProof/>
          <w:color w:val="auto"/>
          <w:sz w:val="22"/>
          <w:szCs w:val="22"/>
        </w:rPr>
        <w:t>5</w:t>
      </w:r>
      <w:r w:rsidRPr="00C36909" w:rsidR="0048194A">
        <w:rPr>
          <w:rFonts w:asciiTheme="minorHAnsi" w:hAnsiTheme="minorHAnsi" w:cstheme="minorHAnsi"/>
          <w:color w:val="auto"/>
          <w:sz w:val="22"/>
          <w:szCs w:val="22"/>
          <w:shd w:val="clear" w:color="auto" w:fill="E6E6E6"/>
        </w:rPr>
        <w:fldChar w:fldCharType="end"/>
      </w:r>
      <w:r w:rsidRPr="00C36909">
        <w:rPr>
          <w:rFonts w:asciiTheme="minorHAnsi" w:hAnsiTheme="minorHAnsi" w:cstheme="minorHAnsi"/>
          <w:color w:val="auto"/>
          <w:sz w:val="22"/>
          <w:szCs w:val="22"/>
        </w:rPr>
        <w:t xml:space="preserve"> </w:t>
      </w:r>
      <w:r w:rsidRPr="00C36909" w:rsidR="00AE019B">
        <w:rPr>
          <w:rFonts w:asciiTheme="minorHAnsi" w:hAnsiTheme="minorHAnsi" w:cstheme="minorHAnsi"/>
          <w:color w:val="auto"/>
          <w:sz w:val="22"/>
          <w:szCs w:val="22"/>
        </w:rPr>
        <w:t>Vizualizáci</w:t>
      </w:r>
      <w:r w:rsidRPr="00C36909" w:rsidR="000353E9">
        <w:rPr>
          <w:rFonts w:asciiTheme="minorHAnsi" w:hAnsiTheme="minorHAnsi" w:cstheme="minorHAnsi"/>
          <w:color w:val="auto"/>
          <w:sz w:val="22"/>
          <w:szCs w:val="22"/>
        </w:rPr>
        <w:t>a kaštieľa a parku v Modre</w:t>
      </w:r>
    </w:p>
    <w:p w:rsidRPr="00BF6521" w:rsidR="00591DFB" w:rsidP="002F2D67" w:rsidRDefault="0014792B" w14:paraId="2A4A5F1B" w14:textId="4F25A5DE">
      <w:pPr>
        <w:spacing w:before="70" w:line="276" w:lineRule="auto"/>
        <w:jc w:val="center"/>
        <w:rPr>
          <w:rFonts w:asciiTheme="minorHAnsi" w:hAnsiTheme="minorHAnsi" w:cstheme="minorHAnsi"/>
          <w:color w:val="FF0000"/>
          <w:sz w:val="22"/>
          <w:szCs w:val="22"/>
        </w:rPr>
      </w:pPr>
      <w:r w:rsidRPr="00BF6521">
        <w:rPr>
          <w:rFonts w:asciiTheme="minorHAnsi" w:hAnsiTheme="minorHAnsi" w:cstheme="minorBidi"/>
          <w:color w:val="FF0000"/>
          <w:sz w:val="22"/>
          <w:szCs w:val="22"/>
          <w:shd w:val="clear" w:color="auto" w:fill="E6E6E6"/>
        </w:rPr>
        <w:fldChar w:fldCharType="begin"/>
      </w:r>
      <w:r w:rsidRPr="00BF6521">
        <w:rPr>
          <w:rFonts w:asciiTheme="minorHAnsi" w:hAnsiTheme="minorHAnsi" w:cstheme="minorBidi"/>
          <w:color w:val="FF0000"/>
          <w:sz w:val="22"/>
          <w:szCs w:val="22"/>
        </w:rPr>
        <w:instrText xml:space="preserve"> INCLUDEPICTURE "https://m.smedata.sk/api-media/media/image/sme/5/64/6487715/6487715_1200x.jpeg?rev=2" \* MERGEFORMATINET </w:instrText>
      </w:r>
      <w:r w:rsidRPr="00BF6521">
        <w:rPr>
          <w:rFonts w:asciiTheme="minorHAnsi" w:hAnsiTheme="minorHAnsi" w:cstheme="minorBidi"/>
          <w:color w:val="FF0000"/>
          <w:sz w:val="22"/>
          <w:szCs w:val="22"/>
          <w:shd w:val="clear" w:color="auto" w:fill="E6E6E6"/>
        </w:rPr>
        <w:fldChar w:fldCharType="separate"/>
      </w:r>
      <w:r w:rsidRPr="00BF6521">
        <w:rPr>
          <w:noProof/>
          <w:color w:val="FF0000"/>
          <w:shd w:val="clear" w:color="auto" w:fill="E6E6E6"/>
        </w:rPr>
        <w:drawing>
          <wp:inline distT="0" distB="0" distL="0" distR="0" wp14:anchorId="725924B0" wp14:editId="487357A1">
            <wp:extent cx="5302212" cy="2974312"/>
            <wp:effectExtent l="0" t="0" r="0" b="0"/>
            <wp:docPr id="11" name="Obrázok 11" descr="Obrázok, na ktorom je strom, trávni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26">
                      <a:extLst>
                        <a:ext uri="{28A0092B-C50C-407E-A947-70E740481C1C}">
                          <a14:useLocalDpi xmlns:a14="http://schemas.microsoft.com/office/drawing/2010/main" val="0"/>
                        </a:ext>
                      </a:extLst>
                    </a:blip>
                    <a:stretch>
                      <a:fillRect/>
                    </a:stretch>
                  </pic:blipFill>
                  <pic:spPr>
                    <a:xfrm>
                      <a:off x="0" y="0"/>
                      <a:ext cx="5302212" cy="2974312"/>
                    </a:xfrm>
                    <a:prstGeom prst="rect">
                      <a:avLst/>
                    </a:prstGeom>
                  </pic:spPr>
                </pic:pic>
              </a:graphicData>
            </a:graphic>
          </wp:inline>
        </w:drawing>
      </w:r>
      <w:r w:rsidRPr="00BF6521">
        <w:rPr>
          <w:rFonts w:asciiTheme="minorHAnsi" w:hAnsiTheme="minorHAnsi" w:cstheme="minorBidi"/>
          <w:color w:val="FF0000"/>
          <w:sz w:val="22"/>
          <w:szCs w:val="22"/>
          <w:shd w:val="clear" w:color="auto" w:fill="E6E6E6"/>
        </w:rPr>
        <w:fldChar w:fldCharType="end"/>
      </w:r>
    </w:p>
    <w:p w:rsidRPr="00844036" w:rsidR="00D42A0D" w:rsidP="002F2D67" w:rsidRDefault="00AE318B" w14:paraId="12DB8F22" w14:textId="1D5C22CF">
      <w:pPr>
        <w:spacing w:before="70" w:line="276" w:lineRule="auto"/>
        <w:jc w:val="both"/>
        <w:rPr>
          <w:rFonts w:asciiTheme="minorHAnsi" w:hAnsiTheme="minorHAnsi" w:cstheme="minorHAnsi"/>
          <w:i/>
          <w:iCs/>
          <w:sz w:val="22"/>
          <w:szCs w:val="22"/>
        </w:rPr>
      </w:pPr>
      <w:r w:rsidRPr="00844036">
        <w:rPr>
          <w:rFonts w:asciiTheme="minorHAnsi" w:hAnsiTheme="minorHAnsi" w:cstheme="minorHAnsi"/>
          <w:i/>
          <w:iCs/>
          <w:sz w:val="22"/>
          <w:szCs w:val="22"/>
        </w:rPr>
        <w:t>Zdroj</w:t>
      </w:r>
      <w:r w:rsidRPr="00844036" w:rsidR="00AE019B">
        <w:rPr>
          <w:rFonts w:asciiTheme="minorHAnsi" w:hAnsiTheme="minorHAnsi" w:cstheme="minorHAnsi"/>
          <w:i/>
          <w:iCs/>
          <w:sz w:val="22"/>
          <w:szCs w:val="22"/>
        </w:rPr>
        <w:t xml:space="preserve">: </w:t>
      </w:r>
      <w:r w:rsidRPr="00844036" w:rsidR="00591DFB">
        <w:rPr>
          <w:rFonts w:asciiTheme="minorHAnsi" w:hAnsiTheme="minorHAnsi" w:cstheme="minorHAnsi"/>
          <w:i/>
          <w:iCs/>
          <w:sz w:val="22"/>
          <w:szCs w:val="22"/>
        </w:rPr>
        <w:t>Malokarpatské osvetové centru</w:t>
      </w:r>
      <w:r w:rsidRPr="00844036" w:rsidR="00320844">
        <w:rPr>
          <w:rFonts w:asciiTheme="minorHAnsi" w:hAnsiTheme="minorHAnsi" w:cstheme="minorHAnsi"/>
          <w:i/>
          <w:iCs/>
          <w:sz w:val="22"/>
          <w:szCs w:val="22"/>
        </w:rPr>
        <w:t>m, január 2020</w:t>
      </w:r>
    </w:p>
    <w:p w:rsidRPr="00BF6521" w:rsidR="006942C3" w:rsidP="002F2D67" w:rsidRDefault="006942C3" w14:paraId="0573235F" w14:textId="77777777">
      <w:pPr>
        <w:spacing w:before="70" w:line="276" w:lineRule="auto"/>
        <w:jc w:val="both"/>
        <w:rPr>
          <w:rFonts w:asciiTheme="minorHAnsi" w:hAnsiTheme="minorHAnsi" w:cstheme="minorHAnsi"/>
          <w:i/>
          <w:iCs/>
          <w:color w:val="FF0000"/>
          <w:sz w:val="22"/>
          <w:szCs w:val="22"/>
        </w:rPr>
      </w:pPr>
    </w:p>
    <w:p w:rsidRPr="00F87577" w:rsidR="00950E4A" w:rsidP="009606D7" w:rsidRDefault="00C3085D" w14:paraId="6BE31AFA" w14:textId="0F47A860">
      <w:pPr>
        <w:pStyle w:val="Nadpis3"/>
        <w:numPr>
          <w:ilvl w:val="0"/>
          <w:numId w:val="0"/>
        </w:numPr>
        <w:ind w:left="720" w:hanging="720"/>
        <w:rPr>
          <w:color w:val="auto"/>
        </w:rPr>
      </w:pPr>
      <w:bookmarkStart w:name="_Toc71028115" w:id="12"/>
      <w:r w:rsidRPr="00F87577">
        <w:rPr>
          <w:color w:val="auto"/>
        </w:rPr>
        <w:t>Podpora a</w:t>
      </w:r>
      <w:r w:rsidRPr="00F87577" w:rsidR="00950E4A">
        <w:rPr>
          <w:color w:val="auto"/>
        </w:rPr>
        <w:t xml:space="preserve"> propagáci</w:t>
      </w:r>
      <w:r w:rsidRPr="00F87577">
        <w:rPr>
          <w:color w:val="auto"/>
        </w:rPr>
        <w:t>a</w:t>
      </w:r>
      <w:r w:rsidRPr="00F87577" w:rsidR="00950E4A">
        <w:rPr>
          <w:color w:val="auto"/>
        </w:rPr>
        <w:t xml:space="preserve"> tradičných remesiel, výrobkov a gastronómie</w:t>
      </w:r>
      <w:bookmarkEnd w:id="12"/>
    </w:p>
    <w:p w:rsidRPr="00F87577" w:rsidR="001000B5" w:rsidP="002F2D67" w:rsidRDefault="00C83B2E" w14:paraId="74138DD5" w14:textId="77777777">
      <w:pPr>
        <w:spacing w:before="70" w:line="276" w:lineRule="auto"/>
        <w:jc w:val="both"/>
        <w:rPr>
          <w:rFonts w:asciiTheme="minorHAnsi" w:hAnsiTheme="minorHAnsi" w:cstheme="minorHAnsi"/>
          <w:sz w:val="22"/>
          <w:szCs w:val="22"/>
        </w:rPr>
      </w:pPr>
      <w:r w:rsidRPr="00F87577">
        <w:rPr>
          <w:rFonts w:asciiTheme="minorHAnsi" w:hAnsiTheme="minorHAnsi" w:cstheme="minorHAnsi"/>
          <w:sz w:val="22"/>
          <w:szCs w:val="22"/>
        </w:rPr>
        <w:t>Bratislavský samosprávny kraj</w:t>
      </w:r>
      <w:r w:rsidRPr="00F87577" w:rsidR="007A3722">
        <w:rPr>
          <w:rFonts w:asciiTheme="minorHAnsi" w:hAnsiTheme="minorHAnsi" w:cstheme="minorHAnsi"/>
          <w:sz w:val="22"/>
          <w:szCs w:val="22"/>
        </w:rPr>
        <w:t xml:space="preserve"> si je vedomý, že  jedným z kľúčových aspektov rozvoja vidieka je aj podpora </w:t>
      </w:r>
      <w:r w:rsidRPr="00F87577" w:rsidR="005978D7">
        <w:rPr>
          <w:rFonts w:asciiTheme="minorHAnsi" w:hAnsiTheme="minorHAnsi" w:cstheme="minorHAnsi"/>
          <w:sz w:val="22"/>
          <w:szCs w:val="22"/>
        </w:rPr>
        <w:t>lokálnych producentov a</w:t>
      </w:r>
      <w:r w:rsidRPr="00F87577" w:rsidR="007A3722">
        <w:rPr>
          <w:rFonts w:asciiTheme="minorHAnsi" w:hAnsiTheme="minorHAnsi" w:cstheme="minorHAnsi"/>
          <w:sz w:val="22"/>
          <w:szCs w:val="22"/>
        </w:rPr>
        <w:t> </w:t>
      </w:r>
      <w:r w:rsidRPr="00F87577" w:rsidR="005978D7">
        <w:rPr>
          <w:rFonts w:asciiTheme="minorHAnsi" w:hAnsiTheme="minorHAnsi" w:cstheme="minorHAnsi"/>
          <w:sz w:val="22"/>
          <w:szCs w:val="22"/>
        </w:rPr>
        <w:t>výrobcov</w:t>
      </w:r>
      <w:r w:rsidRPr="00F87577" w:rsidR="007A3722">
        <w:rPr>
          <w:rFonts w:asciiTheme="minorHAnsi" w:hAnsiTheme="minorHAnsi" w:cstheme="minorHAnsi"/>
          <w:sz w:val="22"/>
          <w:szCs w:val="22"/>
        </w:rPr>
        <w:t>. V roku 2019 v rámci Regionálnej dotačnej schémy Bratislavského kraja na podporu životného prostredia a rozvoja vidieka boli podporení aj niekoľkí podnikatelia, ktorí pôsobia v</w:t>
      </w:r>
      <w:r w:rsidRPr="00F87577" w:rsidR="00B42D54">
        <w:rPr>
          <w:rFonts w:asciiTheme="minorHAnsi" w:hAnsiTheme="minorHAnsi" w:cstheme="minorHAnsi"/>
          <w:sz w:val="22"/>
          <w:szCs w:val="22"/>
        </w:rPr>
        <w:t> </w:t>
      </w:r>
      <w:r w:rsidRPr="00F87577" w:rsidR="007A3722">
        <w:rPr>
          <w:rFonts w:asciiTheme="minorHAnsi" w:hAnsiTheme="minorHAnsi" w:cstheme="minorHAnsi"/>
          <w:sz w:val="22"/>
          <w:szCs w:val="22"/>
        </w:rPr>
        <w:t>oblasti</w:t>
      </w:r>
      <w:r w:rsidRPr="00F87577" w:rsidR="00B42D54">
        <w:rPr>
          <w:rFonts w:asciiTheme="minorHAnsi" w:hAnsiTheme="minorHAnsi" w:cstheme="minorHAnsi"/>
          <w:sz w:val="22"/>
          <w:szCs w:val="22"/>
        </w:rPr>
        <w:t xml:space="preserve"> </w:t>
      </w:r>
      <w:r w:rsidRPr="00F87577" w:rsidR="00FE3235">
        <w:rPr>
          <w:rFonts w:asciiTheme="minorHAnsi" w:hAnsiTheme="minorHAnsi" w:cstheme="minorHAnsi"/>
          <w:sz w:val="22"/>
          <w:szCs w:val="22"/>
        </w:rPr>
        <w:t xml:space="preserve">včelárstvam, </w:t>
      </w:r>
      <w:r w:rsidRPr="00F87577" w:rsidR="00B42D54">
        <w:rPr>
          <w:rFonts w:asciiTheme="minorHAnsi" w:hAnsiTheme="minorHAnsi" w:cstheme="minorHAnsi"/>
          <w:sz w:val="22"/>
          <w:szCs w:val="22"/>
        </w:rPr>
        <w:t>ovocinárstva</w:t>
      </w:r>
      <w:r w:rsidRPr="00F87577" w:rsidR="00FE3235">
        <w:rPr>
          <w:rFonts w:asciiTheme="minorHAnsi" w:hAnsiTheme="minorHAnsi" w:cstheme="minorHAnsi"/>
          <w:sz w:val="22"/>
          <w:szCs w:val="22"/>
        </w:rPr>
        <w:t>, zeleninárstva</w:t>
      </w:r>
      <w:r w:rsidRPr="00F87577" w:rsidR="00B42D54">
        <w:rPr>
          <w:rFonts w:asciiTheme="minorHAnsi" w:hAnsiTheme="minorHAnsi" w:cstheme="minorHAnsi"/>
          <w:sz w:val="22"/>
          <w:szCs w:val="22"/>
        </w:rPr>
        <w:t xml:space="preserve"> a </w:t>
      </w:r>
      <w:r w:rsidRPr="00F87577" w:rsidR="00CA4818">
        <w:rPr>
          <w:rFonts w:asciiTheme="minorHAnsi" w:hAnsiTheme="minorHAnsi" w:cstheme="minorHAnsi"/>
          <w:sz w:val="22"/>
          <w:szCs w:val="22"/>
        </w:rPr>
        <w:t>vinohradníctva</w:t>
      </w:r>
      <w:r w:rsidRPr="00F87577" w:rsidR="00B42D54">
        <w:rPr>
          <w:rFonts w:asciiTheme="minorHAnsi" w:hAnsiTheme="minorHAnsi" w:cstheme="minorHAnsi"/>
          <w:sz w:val="22"/>
          <w:szCs w:val="22"/>
        </w:rPr>
        <w:t xml:space="preserve">. </w:t>
      </w:r>
      <w:r w:rsidRPr="00F87577" w:rsidR="00CA4818">
        <w:rPr>
          <w:rFonts w:asciiTheme="minorHAnsi" w:hAnsiTheme="minorHAnsi" w:cstheme="minorHAnsi"/>
          <w:sz w:val="22"/>
          <w:szCs w:val="22"/>
        </w:rPr>
        <w:t>Celkovo sa na tieto účely podporilo</w:t>
      </w:r>
      <w:r w:rsidRPr="00F87577" w:rsidR="00B42D54">
        <w:rPr>
          <w:rFonts w:asciiTheme="minorHAnsi" w:hAnsiTheme="minorHAnsi" w:cstheme="minorHAnsi"/>
          <w:sz w:val="22"/>
          <w:szCs w:val="22"/>
        </w:rPr>
        <w:t xml:space="preserve"> 9 projektov v  sume 59 650, 00 EUR.</w:t>
      </w:r>
      <w:r w:rsidRPr="00F87577" w:rsidR="001000B5">
        <w:rPr>
          <w:rFonts w:asciiTheme="minorHAnsi" w:hAnsiTheme="minorHAnsi" w:cstheme="minorHAnsi"/>
          <w:sz w:val="22"/>
          <w:szCs w:val="22"/>
        </w:rPr>
        <w:t xml:space="preserve"> </w:t>
      </w:r>
    </w:p>
    <w:p w:rsidRPr="00F87577" w:rsidR="0014792B" w:rsidP="002F2D67" w:rsidRDefault="007E0074" w14:paraId="1CC0CB12" w14:textId="49232986">
      <w:pPr>
        <w:spacing w:before="70" w:line="276" w:lineRule="auto"/>
        <w:jc w:val="both"/>
        <w:rPr>
          <w:rFonts w:asciiTheme="minorHAnsi" w:hAnsiTheme="minorHAnsi" w:cstheme="minorHAnsi"/>
          <w:sz w:val="22"/>
          <w:szCs w:val="22"/>
        </w:rPr>
      </w:pPr>
      <w:r w:rsidRPr="00F87577">
        <w:rPr>
          <w:rFonts w:asciiTheme="minorHAnsi" w:hAnsiTheme="minorHAnsi" w:cstheme="minorHAnsi"/>
          <w:sz w:val="22"/>
          <w:szCs w:val="22"/>
        </w:rPr>
        <w:t xml:space="preserve">Za rok 2020 neboli zrealizované žiadne </w:t>
      </w:r>
      <w:r w:rsidRPr="00F87577" w:rsidR="00DA1554">
        <w:rPr>
          <w:rFonts w:asciiTheme="minorHAnsi" w:hAnsiTheme="minorHAnsi" w:cstheme="minorHAnsi"/>
          <w:sz w:val="22"/>
          <w:szCs w:val="22"/>
        </w:rPr>
        <w:t>BRDS kvôli pandémii. Síce bola vyhlásená výzva až na rok 2021 nezameriavali sme sa na podporu lokálnych producentov, ale finančné prostriedky</w:t>
      </w:r>
      <w:r w:rsidRPr="00F87577" w:rsidR="00426140">
        <w:rPr>
          <w:rFonts w:asciiTheme="minorHAnsi" w:hAnsiTheme="minorHAnsi" w:cstheme="minorHAnsi"/>
          <w:sz w:val="22"/>
          <w:szCs w:val="22"/>
        </w:rPr>
        <w:t xml:space="preserve"> tam mohli čerpať v podstate iba obce a inštitúcie zriadené obco</w:t>
      </w:r>
      <w:r w:rsidRPr="00F87577" w:rsidR="00CB7E6D">
        <w:rPr>
          <w:rFonts w:asciiTheme="minorHAnsi" w:hAnsiTheme="minorHAnsi" w:cstheme="minorHAnsi"/>
          <w:sz w:val="22"/>
          <w:szCs w:val="22"/>
        </w:rPr>
        <w:t>u</w:t>
      </w:r>
      <w:r w:rsidRPr="00F87577" w:rsidR="00426140">
        <w:rPr>
          <w:rFonts w:asciiTheme="minorHAnsi" w:hAnsiTheme="minorHAnsi" w:cstheme="minorHAnsi"/>
          <w:sz w:val="22"/>
          <w:szCs w:val="22"/>
        </w:rPr>
        <w:t xml:space="preserve"> (materské školy, </w:t>
      </w:r>
      <w:r w:rsidRPr="00F87577" w:rsidR="00CB7E6D">
        <w:rPr>
          <w:rFonts w:asciiTheme="minorHAnsi" w:hAnsiTheme="minorHAnsi" w:cstheme="minorHAnsi"/>
          <w:sz w:val="22"/>
          <w:szCs w:val="22"/>
        </w:rPr>
        <w:t>základné školy, organizácie cestovného ruchu)</w:t>
      </w:r>
      <w:r w:rsidRPr="00F87577" w:rsidR="00E95BF7">
        <w:rPr>
          <w:rFonts w:asciiTheme="minorHAnsi" w:hAnsiTheme="minorHAnsi" w:cstheme="minorHAnsi"/>
          <w:sz w:val="22"/>
          <w:szCs w:val="22"/>
        </w:rPr>
        <w:t xml:space="preserve">. </w:t>
      </w:r>
      <w:r w:rsidRPr="00F87577" w:rsidR="00D148E6">
        <w:rPr>
          <w:rFonts w:asciiTheme="minorHAnsi" w:hAnsiTheme="minorHAnsi" w:cstheme="minorHAnsi"/>
          <w:sz w:val="22"/>
          <w:szCs w:val="22"/>
        </w:rPr>
        <w:t xml:space="preserve">Priestor, kde sa môžu prezentovať lokálni producenti a výrobcovia ponúka svojimi podujatiami aj Krajská organizácia cestovného ruchu Bratislava </w:t>
      </w:r>
      <w:r w:rsidR="0057721A">
        <w:rPr>
          <w:rFonts w:asciiTheme="minorHAnsi" w:hAnsiTheme="minorHAnsi" w:cstheme="minorHAnsi"/>
          <w:sz w:val="22"/>
          <w:szCs w:val="22"/>
        </w:rPr>
        <w:t>R</w:t>
      </w:r>
      <w:r w:rsidRPr="00F87577" w:rsidR="00D148E6">
        <w:rPr>
          <w:rFonts w:asciiTheme="minorHAnsi" w:hAnsiTheme="minorHAnsi" w:cstheme="minorHAnsi"/>
          <w:sz w:val="22"/>
          <w:szCs w:val="22"/>
        </w:rPr>
        <w:t>egion Tourism.</w:t>
      </w:r>
      <w:r w:rsidRPr="00F87577" w:rsidR="00AC1CB1">
        <w:rPr>
          <w:rFonts w:asciiTheme="minorHAnsi" w:hAnsiTheme="minorHAnsi" w:cstheme="minorHAnsi"/>
          <w:sz w:val="22"/>
          <w:szCs w:val="22"/>
        </w:rPr>
        <w:t xml:space="preserve"> V priebehu roka </w:t>
      </w:r>
      <w:r w:rsidRPr="00F87577" w:rsidR="00D148E6">
        <w:rPr>
          <w:rFonts w:asciiTheme="minorHAnsi" w:hAnsiTheme="minorHAnsi" w:cstheme="minorHAnsi"/>
          <w:sz w:val="22"/>
          <w:szCs w:val="22"/>
        </w:rPr>
        <w:t xml:space="preserve">2019 </w:t>
      </w:r>
      <w:r w:rsidRPr="00F87577" w:rsidR="00AC1CB1">
        <w:rPr>
          <w:rFonts w:asciiTheme="minorHAnsi" w:hAnsiTheme="minorHAnsi" w:cstheme="minorHAnsi"/>
          <w:sz w:val="22"/>
          <w:szCs w:val="22"/>
        </w:rPr>
        <w:t xml:space="preserve">sa uskutočnilo </w:t>
      </w:r>
      <w:r w:rsidRPr="00F87577" w:rsidR="00DC5902">
        <w:rPr>
          <w:rFonts w:asciiTheme="minorHAnsi" w:hAnsiTheme="minorHAnsi" w:cstheme="minorHAnsi"/>
          <w:sz w:val="22"/>
          <w:szCs w:val="22"/>
        </w:rPr>
        <w:t>24</w:t>
      </w:r>
      <w:r w:rsidRPr="00F87577" w:rsidR="00AC1CB1">
        <w:rPr>
          <w:rFonts w:asciiTheme="minorHAnsi" w:hAnsiTheme="minorHAnsi" w:cstheme="minorHAnsi"/>
          <w:sz w:val="22"/>
          <w:szCs w:val="22"/>
        </w:rPr>
        <w:t xml:space="preserve"> zameraných na tému lokálnych produktov</w:t>
      </w:r>
      <w:r w:rsidRPr="00F87577" w:rsidR="00D148E6">
        <w:rPr>
          <w:rFonts w:asciiTheme="minorHAnsi" w:hAnsiTheme="minorHAnsi" w:cstheme="minorHAnsi"/>
          <w:sz w:val="22"/>
          <w:szCs w:val="22"/>
        </w:rPr>
        <w:t xml:space="preserve">. </w:t>
      </w:r>
      <w:r w:rsidRPr="00F87577" w:rsidR="005978D7">
        <w:rPr>
          <w:rFonts w:asciiTheme="minorHAnsi" w:hAnsiTheme="minorHAnsi" w:cstheme="minorHAnsi"/>
          <w:sz w:val="22"/>
          <w:szCs w:val="22"/>
        </w:rPr>
        <w:t xml:space="preserve">Účelom týchto podujatí je </w:t>
      </w:r>
      <w:r w:rsidRPr="00F87577" w:rsidR="00D148E6">
        <w:rPr>
          <w:rFonts w:asciiTheme="minorHAnsi" w:hAnsiTheme="minorHAnsi" w:cstheme="minorHAnsi"/>
          <w:sz w:val="22"/>
          <w:szCs w:val="22"/>
        </w:rPr>
        <w:t xml:space="preserve">nielen </w:t>
      </w:r>
      <w:r w:rsidRPr="00F87577" w:rsidR="005978D7">
        <w:rPr>
          <w:rFonts w:asciiTheme="minorHAnsi" w:hAnsiTheme="minorHAnsi" w:cstheme="minorHAnsi"/>
          <w:sz w:val="22"/>
          <w:szCs w:val="22"/>
        </w:rPr>
        <w:t xml:space="preserve">podporiť miestnych producentov, ale aj zvýšiť povedomie obyvateľov kraja o existencií </w:t>
      </w:r>
      <w:r w:rsidRPr="00F87577" w:rsidR="00D148E6">
        <w:rPr>
          <w:rFonts w:asciiTheme="minorHAnsi" w:hAnsiTheme="minorHAnsi" w:cstheme="minorHAnsi"/>
          <w:sz w:val="22"/>
          <w:szCs w:val="22"/>
        </w:rPr>
        <w:t>rôznorodých produktov vyrobených priamo v regióne. Kúpou</w:t>
      </w:r>
      <w:r w:rsidRPr="00F87577" w:rsidR="009F62FD">
        <w:rPr>
          <w:rFonts w:asciiTheme="minorHAnsi" w:hAnsiTheme="minorHAnsi" w:cstheme="minorHAnsi"/>
          <w:sz w:val="22"/>
          <w:szCs w:val="22"/>
        </w:rPr>
        <w:t xml:space="preserve"> takýchto</w:t>
      </w:r>
      <w:r w:rsidRPr="00F87577" w:rsidR="00D148E6">
        <w:rPr>
          <w:rFonts w:asciiTheme="minorHAnsi" w:hAnsiTheme="minorHAnsi" w:cstheme="minorHAnsi"/>
          <w:sz w:val="22"/>
          <w:szCs w:val="22"/>
        </w:rPr>
        <w:t xml:space="preserve"> produkt</w:t>
      </w:r>
      <w:r w:rsidRPr="00F87577" w:rsidR="001F64B0">
        <w:rPr>
          <w:rFonts w:asciiTheme="minorHAnsi" w:hAnsiTheme="minorHAnsi" w:cstheme="minorHAnsi"/>
          <w:sz w:val="22"/>
          <w:szCs w:val="22"/>
        </w:rPr>
        <w:t>ov sa podporuje miestna ekonomi</w:t>
      </w:r>
      <w:r w:rsidRPr="00F87577" w:rsidR="00D148E6">
        <w:rPr>
          <w:rFonts w:asciiTheme="minorHAnsi" w:hAnsiTheme="minorHAnsi" w:cstheme="minorHAnsi"/>
          <w:sz w:val="22"/>
          <w:szCs w:val="22"/>
        </w:rPr>
        <w:t xml:space="preserve">ka a aj ďalší </w:t>
      </w:r>
      <w:r w:rsidRPr="00F87577" w:rsidR="00D148E6">
        <w:rPr>
          <w:rFonts w:asciiTheme="minorHAnsi" w:hAnsiTheme="minorHAnsi" w:cstheme="minorHAnsi"/>
          <w:sz w:val="22"/>
          <w:szCs w:val="22"/>
        </w:rPr>
        <w:lastRenderedPageBreak/>
        <w:t>rozvoj slovenského</w:t>
      </w:r>
      <w:r w:rsidRPr="00F87577" w:rsidR="005978D7">
        <w:rPr>
          <w:rFonts w:asciiTheme="minorHAnsi" w:hAnsiTheme="minorHAnsi" w:cstheme="minorHAnsi"/>
          <w:sz w:val="22"/>
          <w:szCs w:val="22"/>
        </w:rPr>
        <w:t xml:space="preserve"> </w:t>
      </w:r>
      <w:r w:rsidRPr="00F87577" w:rsidR="00D148E6">
        <w:rPr>
          <w:rFonts w:asciiTheme="minorHAnsi" w:hAnsiTheme="minorHAnsi" w:cstheme="minorHAnsi"/>
          <w:sz w:val="22"/>
          <w:szCs w:val="22"/>
        </w:rPr>
        <w:t>vidieka</w:t>
      </w:r>
      <w:r w:rsidRPr="00F87577" w:rsidR="005978D7">
        <w:rPr>
          <w:rFonts w:asciiTheme="minorHAnsi" w:hAnsiTheme="minorHAnsi" w:cstheme="minorHAnsi"/>
          <w:sz w:val="22"/>
          <w:szCs w:val="22"/>
        </w:rPr>
        <w:t>.</w:t>
      </w:r>
      <w:r w:rsidRPr="00F87577" w:rsidR="00F87577">
        <w:rPr>
          <w:rFonts w:asciiTheme="minorHAnsi" w:hAnsiTheme="minorHAnsi" w:cstheme="minorHAnsi"/>
          <w:sz w:val="22"/>
          <w:szCs w:val="22"/>
        </w:rPr>
        <w:t xml:space="preserve"> </w:t>
      </w:r>
      <w:r w:rsidRPr="008203BB" w:rsidR="00F87577">
        <w:rPr>
          <w:rFonts w:asciiTheme="minorHAnsi" w:hAnsiTheme="minorHAnsi" w:cstheme="minorHAnsi"/>
          <w:sz w:val="22"/>
          <w:szCs w:val="22"/>
        </w:rPr>
        <w:t xml:space="preserve">V roku 2021 </w:t>
      </w:r>
      <w:r w:rsidRPr="008203BB" w:rsidR="005C0DF9">
        <w:rPr>
          <w:rFonts w:asciiTheme="minorHAnsi" w:hAnsiTheme="minorHAnsi" w:cstheme="minorHAnsi"/>
          <w:sz w:val="22"/>
          <w:szCs w:val="22"/>
        </w:rPr>
        <w:t>sa realizovali podujatia ako Otvorené viechy/pivnice, Senecký vínny festival, Jablkové hodovanie</w:t>
      </w:r>
      <w:r w:rsidRPr="008203BB" w:rsidR="00E5677F">
        <w:rPr>
          <w:rFonts w:asciiTheme="minorHAnsi" w:hAnsiTheme="minorHAnsi" w:cstheme="minorHAnsi"/>
          <w:sz w:val="22"/>
          <w:szCs w:val="22"/>
        </w:rPr>
        <w:t xml:space="preserve"> a</w:t>
      </w:r>
      <w:r w:rsidRPr="008203BB" w:rsidR="005C0DF9">
        <w:rPr>
          <w:rFonts w:asciiTheme="minorHAnsi" w:hAnsiTheme="minorHAnsi" w:cstheme="minorHAnsi"/>
          <w:sz w:val="22"/>
          <w:szCs w:val="22"/>
        </w:rPr>
        <w:t xml:space="preserve"> Dni zelá</w:t>
      </w:r>
      <w:r w:rsidRPr="008203BB" w:rsidR="00E5677F">
        <w:rPr>
          <w:rFonts w:asciiTheme="minorHAnsi" w:hAnsiTheme="minorHAnsi" w:cstheme="minorHAnsi"/>
          <w:sz w:val="22"/>
          <w:szCs w:val="22"/>
        </w:rPr>
        <w:t xml:space="preserve">. </w:t>
      </w:r>
    </w:p>
    <w:p w:rsidRPr="007A22F2" w:rsidR="007B5973" w:rsidP="002F2D67" w:rsidRDefault="007945AB" w14:paraId="632D587A" w14:textId="1B246AC7">
      <w:pPr>
        <w:spacing w:before="70" w:line="276" w:lineRule="auto"/>
        <w:jc w:val="both"/>
        <w:rPr>
          <w:rFonts w:asciiTheme="minorHAnsi" w:hAnsiTheme="minorHAnsi" w:cstheme="minorHAnsi"/>
          <w:b/>
          <w:bCs/>
        </w:rPr>
      </w:pPr>
      <w:r w:rsidRPr="007A22F2">
        <w:rPr>
          <w:rFonts w:asciiTheme="minorHAnsi" w:hAnsiTheme="minorHAnsi" w:cstheme="minorHAnsi"/>
          <w:b/>
          <w:bCs/>
        </w:rPr>
        <w:t xml:space="preserve">Krajská </w:t>
      </w:r>
      <w:r w:rsidRPr="007A22F2" w:rsidR="001000B5">
        <w:rPr>
          <w:rFonts w:asciiTheme="minorHAnsi" w:hAnsiTheme="minorHAnsi" w:cstheme="minorHAnsi"/>
          <w:b/>
          <w:bCs/>
        </w:rPr>
        <w:t>organizácia cestovného ruchu</w:t>
      </w:r>
      <w:r w:rsidR="00FD037F">
        <w:rPr>
          <w:rFonts w:asciiTheme="minorHAnsi" w:hAnsiTheme="minorHAnsi" w:cstheme="minorHAnsi"/>
          <w:b/>
          <w:bCs/>
        </w:rPr>
        <w:t xml:space="preserve"> Bratislava Region Tourism</w:t>
      </w:r>
    </w:p>
    <w:p w:rsidRPr="00710CE7" w:rsidR="001000B5" w:rsidP="002F2D67" w:rsidRDefault="007B5973" w14:paraId="7CA3916A" w14:textId="647D192C">
      <w:pPr>
        <w:spacing w:before="70" w:line="276" w:lineRule="auto"/>
        <w:jc w:val="both"/>
        <w:rPr>
          <w:rFonts w:asciiTheme="minorHAnsi" w:hAnsiTheme="minorHAnsi" w:cstheme="minorHAnsi"/>
          <w:b/>
          <w:bCs/>
          <w:sz w:val="22"/>
          <w:szCs w:val="22"/>
        </w:rPr>
      </w:pPr>
      <w:r w:rsidRPr="007A22F2">
        <w:rPr>
          <w:rFonts w:asciiTheme="minorHAnsi" w:hAnsiTheme="minorHAnsi" w:cstheme="minorHAnsi"/>
          <w:sz w:val="22"/>
          <w:szCs w:val="22"/>
        </w:rPr>
        <w:t>Krajská organizácia cestovného ruchu</w:t>
      </w:r>
      <w:r w:rsidR="00FD037F">
        <w:rPr>
          <w:rFonts w:asciiTheme="minorHAnsi" w:hAnsiTheme="minorHAnsi" w:cstheme="minorHAnsi"/>
          <w:sz w:val="22"/>
          <w:szCs w:val="22"/>
        </w:rPr>
        <w:t xml:space="preserve"> Bratislava Region Tourism</w:t>
      </w:r>
      <w:r w:rsidRPr="007A22F2">
        <w:rPr>
          <w:rFonts w:asciiTheme="minorHAnsi" w:hAnsiTheme="minorHAnsi" w:cstheme="minorHAnsi"/>
          <w:sz w:val="22"/>
          <w:szCs w:val="22"/>
        </w:rPr>
        <w:t xml:space="preserve"> (ďalej len „KOCR</w:t>
      </w:r>
      <w:r w:rsidR="00FD037F">
        <w:rPr>
          <w:rFonts w:asciiTheme="minorHAnsi" w:hAnsiTheme="minorHAnsi" w:cstheme="minorHAnsi"/>
          <w:sz w:val="22"/>
          <w:szCs w:val="22"/>
        </w:rPr>
        <w:t xml:space="preserve"> BRT</w:t>
      </w:r>
      <w:r w:rsidRPr="007A22F2">
        <w:rPr>
          <w:rFonts w:asciiTheme="minorHAnsi" w:hAnsiTheme="minorHAnsi" w:cstheme="minorHAnsi"/>
          <w:sz w:val="22"/>
          <w:szCs w:val="22"/>
        </w:rPr>
        <w:t xml:space="preserve">“) </w:t>
      </w:r>
      <w:r w:rsidRPr="007A22F2" w:rsidR="001000B5">
        <w:rPr>
          <w:rFonts w:asciiTheme="minorHAnsi" w:hAnsiTheme="minorHAnsi" w:cstheme="minorHAnsi"/>
          <w:sz w:val="22"/>
          <w:szCs w:val="22"/>
        </w:rPr>
        <w:t>je zriaďovaná BSK</w:t>
      </w:r>
      <w:r w:rsidRPr="007A22F2" w:rsidR="007945AB">
        <w:rPr>
          <w:rFonts w:asciiTheme="minorHAnsi" w:hAnsiTheme="minorHAnsi" w:cstheme="minorHAnsi"/>
          <w:sz w:val="22"/>
          <w:szCs w:val="22"/>
        </w:rPr>
        <w:t>. Od</w:t>
      </w:r>
      <w:r w:rsidRPr="007A22F2" w:rsidR="001000B5">
        <w:rPr>
          <w:rFonts w:asciiTheme="minorHAnsi" w:hAnsiTheme="minorHAnsi" w:cstheme="minorHAnsi"/>
          <w:sz w:val="22"/>
          <w:szCs w:val="22"/>
        </w:rPr>
        <w:t xml:space="preserve"> roku 2019 obmedzila resp. transformovala </w:t>
      </w:r>
      <w:r w:rsidRPr="007A22F2" w:rsidR="00E05656">
        <w:rPr>
          <w:rFonts w:asciiTheme="minorHAnsi" w:hAnsiTheme="minorHAnsi" w:cstheme="minorHAnsi"/>
          <w:sz w:val="22"/>
          <w:szCs w:val="22"/>
        </w:rPr>
        <w:t xml:space="preserve">zámer </w:t>
      </w:r>
      <w:r w:rsidRPr="007A22F2" w:rsidR="001000B5">
        <w:rPr>
          <w:rFonts w:asciiTheme="minorHAnsi" w:hAnsiTheme="minorHAnsi" w:cstheme="minorHAnsi"/>
          <w:sz w:val="22"/>
          <w:szCs w:val="22"/>
        </w:rPr>
        <w:t>podpor</w:t>
      </w:r>
      <w:r w:rsidRPr="007A22F2" w:rsidR="00E05656">
        <w:rPr>
          <w:rFonts w:asciiTheme="minorHAnsi" w:hAnsiTheme="minorHAnsi" w:cstheme="minorHAnsi"/>
          <w:sz w:val="22"/>
          <w:szCs w:val="22"/>
        </w:rPr>
        <w:t xml:space="preserve">y </w:t>
      </w:r>
      <w:r w:rsidRPr="007A22F2" w:rsidR="001000B5">
        <w:rPr>
          <w:rFonts w:asciiTheme="minorHAnsi" w:hAnsiTheme="minorHAnsi" w:cstheme="minorHAnsi"/>
          <w:sz w:val="22"/>
          <w:szCs w:val="22"/>
        </w:rPr>
        <w:t xml:space="preserve">lokálneho produktu od "jednoduchého" sponzorovania podujatí na podporu rozvíjajúcu samotný produkt, resp. jeho dostupnosť. Navyše rok 2020 s protipandemickými obmedzeniami neprial podujatiam a </w:t>
      </w:r>
      <w:r w:rsidRPr="007A22F2" w:rsidR="00E05656">
        <w:rPr>
          <w:rFonts w:asciiTheme="minorHAnsi" w:hAnsiTheme="minorHAnsi" w:cstheme="minorHAnsi"/>
          <w:sz w:val="22"/>
          <w:szCs w:val="22"/>
        </w:rPr>
        <w:t>ak</w:t>
      </w:r>
      <w:r w:rsidRPr="007A22F2" w:rsidR="001000B5">
        <w:rPr>
          <w:rFonts w:asciiTheme="minorHAnsi" w:hAnsiTheme="minorHAnsi" w:cstheme="minorHAnsi"/>
          <w:sz w:val="22"/>
          <w:szCs w:val="22"/>
        </w:rPr>
        <w:t xml:space="preserve"> sa niektoré stihlo podporiť, nebolo to už formou poskytnutia finančných prostriedkov, ale priamym zapojením sa do ich organizácie</w:t>
      </w:r>
      <w:r w:rsidRPr="007A22F2" w:rsidR="00703978">
        <w:rPr>
          <w:rFonts w:asciiTheme="minorHAnsi" w:hAnsiTheme="minorHAnsi" w:cstheme="minorHAnsi"/>
          <w:sz w:val="22"/>
          <w:szCs w:val="22"/>
        </w:rPr>
        <w:t>,</w:t>
      </w:r>
      <w:r w:rsidRPr="007A22F2" w:rsidR="001000B5">
        <w:rPr>
          <w:rFonts w:asciiTheme="minorHAnsi" w:hAnsiTheme="minorHAnsi" w:cstheme="minorHAnsi"/>
          <w:sz w:val="22"/>
          <w:szCs w:val="22"/>
        </w:rPr>
        <w:t xml:space="preserve"> resp. podporou sprievodných aktivít vyhodnotených</w:t>
      </w:r>
      <w:r w:rsidRPr="007A22F2" w:rsidR="008611EF">
        <w:rPr>
          <w:rFonts w:asciiTheme="minorHAnsi" w:hAnsiTheme="minorHAnsi" w:cstheme="minorHAnsi"/>
          <w:sz w:val="22"/>
          <w:szCs w:val="22"/>
        </w:rPr>
        <w:t xml:space="preserve"> K</w:t>
      </w:r>
      <w:r w:rsidRPr="007A22F2" w:rsidR="001000B5">
        <w:rPr>
          <w:rFonts w:asciiTheme="minorHAnsi" w:hAnsiTheme="minorHAnsi" w:cstheme="minorHAnsi"/>
          <w:sz w:val="22"/>
          <w:szCs w:val="22"/>
        </w:rPr>
        <w:t>OCR</w:t>
      </w:r>
      <w:r w:rsidR="00FD037F">
        <w:rPr>
          <w:rFonts w:asciiTheme="minorHAnsi" w:hAnsiTheme="minorHAnsi" w:cstheme="minorHAnsi"/>
          <w:sz w:val="22"/>
          <w:szCs w:val="22"/>
        </w:rPr>
        <w:t xml:space="preserve"> BRT</w:t>
      </w:r>
      <w:r w:rsidRPr="007A22F2" w:rsidR="001000B5">
        <w:rPr>
          <w:rFonts w:asciiTheme="minorHAnsi" w:hAnsiTheme="minorHAnsi" w:cstheme="minorHAnsi"/>
          <w:sz w:val="22"/>
          <w:szCs w:val="22"/>
        </w:rPr>
        <w:t xml:space="preserve"> ako zmysluplných z pohľadu rozvoja produktu a ich propagáciou.</w:t>
      </w:r>
      <w:r w:rsidR="00D05C45">
        <w:rPr>
          <w:rFonts w:asciiTheme="minorHAnsi" w:hAnsiTheme="minorHAnsi" w:cstheme="minorHAnsi"/>
          <w:sz w:val="22"/>
          <w:szCs w:val="22"/>
        </w:rPr>
        <w:t xml:space="preserve"> </w:t>
      </w:r>
      <w:r w:rsidRPr="00460C40" w:rsidR="00F163D7">
        <w:rPr>
          <w:rFonts w:asciiTheme="minorHAnsi" w:hAnsiTheme="minorHAnsi" w:cstheme="minorHAnsi"/>
          <w:sz w:val="22"/>
          <w:szCs w:val="22"/>
        </w:rPr>
        <w:t>S</w:t>
      </w:r>
      <w:r w:rsidRPr="00460C40" w:rsidR="001000B5">
        <w:rPr>
          <w:rFonts w:asciiTheme="minorHAnsi" w:hAnsiTheme="minorHAnsi" w:cstheme="minorHAnsi"/>
          <w:sz w:val="22"/>
          <w:szCs w:val="22"/>
        </w:rPr>
        <w:t>účasťou väčšiny</w:t>
      </w:r>
      <w:r w:rsidRPr="00460C40" w:rsidR="00F163D7">
        <w:rPr>
          <w:rFonts w:asciiTheme="minorHAnsi" w:hAnsiTheme="minorHAnsi" w:cstheme="minorHAnsi"/>
          <w:sz w:val="22"/>
          <w:szCs w:val="22"/>
        </w:rPr>
        <w:t xml:space="preserve"> </w:t>
      </w:r>
      <w:r w:rsidRPr="00460C40" w:rsidR="001000B5">
        <w:rPr>
          <w:rFonts w:asciiTheme="minorHAnsi" w:hAnsiTheme="minorHAnsi" w:cstheme="minorHAnsi"/>
          <w:sz w:val="22"/>
          <w:szCs w:val="22"/>
        </w:rPr>
        <w:t>realizovaných aktivít</w:t>
      </w:r>
      <w:r w:rsidRPr="00460C40" w:rsidR="00F163D7">
        <w:rPr>
          <w:rFonts w:asciiTheme="minorHAnsi" w:hAnsiTheme="minorHAnsi" w:cstheme="minorHAnsi"/>
          <w:sz w:val="22"/>
          <w:szCs w:val="22"/>
        </w:rPr>
        <w:t>,</w:t>
      </w:r>
      <w:r w:rsidRPr="00460C40" w:rsidR="001000B5">
        <w:rPr>
          <w:rFonts w:asciiTheme="minorHAnsi" w:hAnsiTheme="minorHAnsi" w:cstheme="minorHAnsi"/>
          <w:sz w:val="22"/>
          <w:szCs w:val="22"/>
        </w:rPr>
        <w:t xml:space="preserve"> boli sprievodné propagačné aktivity v online priestore, so zapájaním influencerov</w:t>
      </w:r>
      <w:r w:rsidRPr="00460C40" w:rsidR="00F163D7">
        <w:rPr>
          <w:rFonts w:asciiTheme="minorHAnsi" w:hAnsiTheme="minorHAnsi" w:cstheme="minorHAnsi"/>
          <w:sz w:val="22"/>
          <w:szCs w:val="22"/>
        </w:rPr>
        <w:t xml:space="preserve"> ako aj </w:t>
      </w:r>
      <w:r w:rsidRPr="00460C40" w:rsidR="001000B5">
        <w:rPr>
          <w:rFonts w:asciiTheme="minorHAnsi" w:hAnsiTheme="minorHAnsi" w:cstheme="minorHAnsi"/>
          <w:sz w:val="22"/>
          <w:szCs w:val="22"/>
        </w:rPr>
        <w:t>reklama v tlačených médiách a v</w:t>
      </w:r>
      <w:r w:rsidRPr="00460C40" w:rsidR="00F163D7">
        <w:rPr>
          <w:rFonts w:asciiTheme="minorHAnsi" w:hAnsiTheme="minorHAnsi" w:cstheme="minorHAnsi"/>
          <w:sz w:val="22"/>
          <w:szCs w:val="22"/>
        </w:rPr>
        <w:t> </w:t>
      </w:r>
      <w:r w:rsidRPr="00460C40" w:rsidR="001000B5">
        <w:rPr>
          <w:rFonts w:asciiTheme="minorHAnsi" w:hAnsiTheme="minorHAnsi" w:cstheme="minorHAnsi"/>
          <w:sz w:val="22"/>
          <w:szCs w:val="22"/>
        </w:rPr>
        <w:t>rozhlase</w:t>
      </w:r>
      <w:r w:rsidRPr="00460C40" w:rsidR="00F163D7">
        <w:rPr>
          <w:rFonts w:asciiTheme="minorHAnsi" w:hAnsiTheme="minorHAnsi" w:cstheme="minorHAnsi"/>
          <w:sz w:val="22"/>
          <w:szCs w:val="22"/>
        </w:rPr>
        <w:t>.</w:t>
      </w:r>
    </w:p>
    <w:p w:rsidRPr="003E37F1" w:rsidR="00B4438F" w:rsidP="002F2D67" w:rsidRDefault="00864D2E" w14:paraId="476A4D9E" w14:textId="286ACF3D">
      <w:pPr>
        <w:spacing w:before="70" w:line="276" w:lineRule="auto"/>
        <w:jc w:val="both"/>
        <w:rPr>
          <w:rFonts w:asciiTheme="minorHAnsi" w:hAnsiTheme="minorHAnsi" w:cstheme="minorHAnsi"/>
          <w:b/>
          <w:bCs/>
          <w:sz w:val="22"/>
          <w:szCs w:val="22"/>
        </w:rPr>
      </w:pPr>
      <w:r w:rsidRPr="001E177B">
        <w:rPr>
          <w:rFonts w:asciiTheme="minorHAnsi" w:hAnsiTheme="minorHAnsi" w:cstheme="minorHAnsi"/>
          <w:sz w:val="22"/>
          <w:szCs w:val="22"/>
        </w:rPr>
        <w:t>V roku 2021 KOCR BRT pokračovala v podpore lokálnych produktov a ich propagácie zapájaním sa do organizácie rôznych podujatí ako aj zabezpečením udržateľnej dopravy</w:t>
      </w:r>
      <w:r w:rsidRPr="001E177B" w:rsidR="003310EC">
        <w:rPr>
          <w:rFonts w:asciiTheme="minorHAnsi" w:hAnsiTheme="minorHAnsi" w:cstheme="minorHAnsi"/>
          <w:sz w:val="22"/>
          <w:szCs w:val="22"/>
        </w:rPr>
        <w:t xml:space="preserve"> </w:t>
      </w:r>
      <w:r w:rsidRPr="001E177B" w:rsidR="00B63048">
        <w:rPr>
          <w:rFonts w:asciiTheme="minorHAnsi" w:hAnsiTheme="minorHAnsi" w:cstheme="minorHAnsi"/>
          <w:sz w:val="22"/>
          <w:szCs w:val="22"/>
        </w:rPr>
        <w:t>do mikroregiónov</w:t>
      </w:r>
      <w:r w:rsidRPr="001E177B" w:rsidR="006464B2">
        <w:rPr>
          <w:rFonts w:asciiTheme="minorHAnsi" w:hAnsiTheme="minorHAnsi" w:cstheme="minorHAnsi"/>
          <w:sz w:val="22"/>
          <w:szCs w:val="22"/>
        </w:rPr>
        <w:t xml:space="preserve">. </w:t>
      </w:r>
      <w:r w:rsidRPr="001E177B" w:rsidR="008A35EB">
        <w:rPr>
          <w:rFonts w:asciiTheme="minorHAnsi" w:hAnsiTheme="minorHAnsi" w:cstheme="minorHAnsi"/>
          <w:sz w:val="22"/>
          <w:szCs w:val="22"/>
        </w:rPr>
        <w:t>O</w:t>
      </w:r>
      <w:r w:rsidRPr="001E177B" w:rsidR="006464B2">
        <w:rPr>
          <w:rFonts w:asciiTheme="minorHAnsi" w:hAnsiTheme="minorHAnsi" w:cstheme="minorHAnsi"/>
          <w:sz w:val="22"/>
          <w:szCs w:val="22"/>
        </w:rPr>
        <w:t>blas</w:t>
      </w:r>
      <w:r w:rsidRPr="001E177B" w:rsidR="008A35EB">
        <w:rPr>
          <w:rFonts w:asciiTheme="minorHAnsi" w:hAnsiTheme="minorHAnsi" w:cstheme="minorHAnsi"/>
          <w:sz w:val="22"/>
          <w:szCs w:val="22"/>
        </w:rPr>
        <w:t>ť</w:t>
      </w:r>
      <w:r w:rsidRPr="001E177B" w:rsidR="006464B2">
        <w:rPr>
          <w:rFonts w:asciiTheme="minorHAnsi" w:hAnsiTheme="minorHAnsi" w:cstheme="minorHAnsi"/>
          <w:sz w:val="22"/>
          <w:szCs w:val="22"/>
        </w:rPr>
        <w:t xml:space="preserve"> vinárstva a ovocinárstva</w:t>
      </w:r>
      <w:r w:rsidRPr="001E177B">
        <w:rPr>
          <w:rFonts w:asciiTheme="minorHAnsi" w:hAnsiTheme="minorHAnsi" w:cstheme="minorHAnsi"/>
          <w:sz w:val="22"/>
          <w:szCs w:val="22"/>
        </w:rPr>
        <w:t xml:space="preserve"> </w:t>
      </w:r>
      <w:r w:rsidRPr="001E177B" w:rsidR="008A35EB">
        <w:rPr>
          <w:rFonts w:asciiTheme="minorHAnsi" w:hAnsiTheme="minorHAnsi" w:cstheme="minorHAnsi"/>
          <w:sz w:val="22"/>
          <w:szCs w:val="22"/>
        </w:rPr>
        <w:t xml:space="preserve">bola podporená prostredníctvom </w:t>
      </w:r>
      <w:r w:rsidRPr="001E177B" w:rsidR="00A14EAA">
        <w:rPr>
          <w:rFonts w:asciiTheme="minorHAnsi" w:hAnsiTheme="minorHAnsi" w:cstheme="minorHAnsi"/>
          <w:sz w:val="22"/>
          <w:szCs w:val="22"/>
        </w:rPr>
        <w:t xml:space="preserve">aktivít </w:t>
      </w:r>
      <w:r w:rsidRPr="001E177B" w:rsidR="00F74E2C">
        <w:rPr>
          <w:rFonts w:asciiTheme="minorHAnsi" w:hAnsiTheme="minorHAnsi" w:cstheme="minorHAnsi"/>
          <w:sz w:val="22"/>
          <w:szCs w:val="22"/>
        </w:rPr>
        <w:t>ako sú O</w:t>
      </w:r>
      <w:r w:rsidRPr="001E177B" w:rsidR="00A14EAA">
        <w:rPr>
          <w:rFonts w:asciiTheme="minorHAnsi" w:hAnsiTheme="minorHAnsi" w:cstheme="minorHAnsi"/>
          <w:sz w:val="22"/>
          <w:szCs w:val="22"/>
        </w:rPr>
        <w:t>tvorené viechy/pivnice, Senecký vínny festival</w:t>
      </w:r>
      <w:r w:rsidRPr="001E177B" w:rsidR="00C25B38">
        <w:rPr>
          <w:rFonts w:asciiTheme="minorHAnsi" w:hAnsiTheme="minorHAnsi" w:cstheme="minorHAnsi"/>
          <w:sz w:val="22"/>
          <w:szCs w:val="22"/>
        </w:rPr>
        <w:t xml:space="preserve">. </w:t>
      </w:r>
      <w:r w:rsidRPr="001E177B" w:rsidR="00611D5D">
        <w:rPr>
          <w:rFonts w:asciiTheme="minorHAnsi" w:hAnsiTheme="minorHAnsi" w:cstheme="minorHAnsi"/>
          <w:sz w:val="22"/>
          <w:szCs w:val="22"/>
        </w:rPr>
        <w:t>V o</w:t>
      </w:r>
      <w:r w:rsidRPr="001E177B" w:rsidR="00280F4E">
        <w:rPr>
          <w:rFonts w:asciiTheme="minorHAnsi" w:hAnsiTheme="minorHAnsi" w:cstheme="minorHAnsi"/>
          <w:sz w:val="22"/>
          <w:szCs w:val="22"/>
        </w:rPr>
        <w:t>blas</w:t>
      </w:r>
      <w:r w:rsidRPr="001E177B" w:rsidR="00611D5D">
        <w:rPr>
          <w:rFonts w:asciiTheme="minorHAnsi" w:hAnsiTheme="minorHAnsi" w:cstheme="minorHAnsi"/>
          <w:sz w:val="22"/>
          <w:szCs w:val="22"/>
        </w:rPr>
        <w:t xml:space="preserve">ti gastronómie a regionálnych špecialít </w:t>
      </w:r>
      <w:r w:rsidRPr="001E177B" w:rsidR="004A6827">
        <w:rPr>
          <w:rFonts w:asciiTheme="minorHAnsi" w:hAnsiTheme="minorHAnsi" w:cstheme="minorHAnsi"/>
          <w:sz w:val="22"/>
          <w:szCs w:val="22"/>
        </w:rPr>
        <w:t xml:space="preserve">sa zrealizovali aktivity ako </w:t>
      </w:r>
      <w:r w:rsidRPr="001E177B" w:rsidR="00A47972">
        <w:rPr>
          <w:rFonts w:asciiTheme="minorHAnsi" w:hAnsiTheme="minorHAnsi" w:cstheme="minorHAnsi"/>
          <w:sz w:val="22"/>
          <w:szCs w:val="22"/>
        </w:rPr>
        <w:t>Štramák festival, Trdlofest, Jablkové hodovanie, Dni zelá</w:t>
      </w:r>
      <w:r w:rsidRPr="001E177B" w:rsidR="00F74E2C">
        <w:rPr>
          <w:rFonts w:asciiTheme="minorHAnsi" w:hAnsiTheme="minorHAnsi" w:cstheme="minorHAnsi"/>
          <w:sz w:val="22"/>
          <w:szCs w:val="22"/>
        </w:rPr>
        <w:t xml:space="preserve"> a</w:t>
      </w:r>
      <w:r w:rsidRPr="001E177B" w:rsidR="00A47972">
        <w:rPr>
          <w:rFonts w:asciiTheme="minorHAnsi" w:hAnsiTheme="minorHAnsi" w:cstheme="minorHAnsi"/>
          <w:sz w:val="22"/>
          <w:szCs w:val="22"/>
        </w:rPr>
        <w:t xml:space="preserve"> reg. vianočné trhy</w:t>
      </w:r>
      <w:r w:rsidRPr="001E177B" w:rsidR="00714BB7">
        <w:rPr>
          <w:rFonts w:asciiTheme="minorHAnsi" w:hAnsiTheme="minorHAnsi" w:cstheme="minorHAnsi"/>
          <w:sz w:val="22"/>
          <w:szCs w:val="22"/>
        </w:rPr>
        <w:t>.</w:t>
      </w:r>
      <w:r w:rsidRPr="001E177B" w:rsidR="0076667A">
        <w:rPr>
          <w:rFonts w:asciiTheme="minorHAnsi" w:hAnsiTheme="minorHAnsi" w:cstheme="minorHAnsi"/>
          <w:sz w:val="22"/>
          <w:szCs w:val="22"/>
        </w:rPr>
        <w:t xml:space="preserve"> Cyklo a vodná turistika</w:t>
      </w:r>
      <w:r w:rsidR="000306A3">
        <w:rPr>
          <w:rFonts w:asciiTheme="minorHAnsi" w:hAnsiTheme="minorHAnsi" w:cstheme="minorHAnsi"/>
          <w:sz w:val="22"/>
          <w:szCs w:val="22"/>
        </w:rPr>
        <w:t xml:space="preserve"> </w:t>
      </w:r>
      <w:r w:rsidRPr="001E177B" w:rsidR="00191DED">
        <w:rPr>
          <w:rFonts w:asciiTheme="minorHAnsi" w:hAnsiTheme="minorHAnsi" w:cstheme="minorHAnsi"/>
          <w:sz w:val="22"/>
          <w:szCs w:val="22"/>
        </w:rPr>
        <w:t xml:space="preserve">bola podporená </w:t>
      </w:r>
      <w:r w:rsidRPr="001E177B" w:rsidR="00917F4C">
        <w:rPr>
          <w:rFonts w:asciiTheme="minorHAnsi" w:hAnsiTheme="minorHAnsi" w:cstheme="minorHAnsi"/>
          <w:sz w:val="22"/>
          <w:szCs w:val="22"/>
        </w:rPr>
        <w:t>prostredníctvom</w:t>
      </w:r>
      <w:r w:rsidRPr="001E177B" w:rsidR="00191DED">
        <w:rPr>
          <w:rFonts w:asciiTheme="minorHAnsi" w:hAnsiTheme="minorHAnsi" w:cstheme="minorHAnsi"/>
          <w:sz w:val="22"/>
          <w:szCs w:val="22"/>
        </w:rPr>
        <w:t xml:space="preserve"> Vl</w:t>
      </w:r>
      <w:r w:rsidRPr="001E177B" w:rsidR="00917F4C">
        <w:rPr>
          <w:rFonts w:asciiTheme="minorHAnsi" w:hAnsiTheme="minorHAnsi" w:cstheme="minorHAnsi"/>
          <w:sz w:val="22"/>
          <w:szCs w:val="22"/>
        </w:rPr>
        <w:t>áčika</w:t>
      </w:r>
      <w:r w:rsidRPr="001E177B" w:rsidR="00191DED">
        <w:rPr>
          <w:rFonts w:asciiTheme="minorHAnsi" w:hAnsiTheme="minorHAnsi" w:cstheme="minorHAnsi"/>
          <w:sz w:val="22"/>
          <w:szCs w:val="22"/>
        </w:rPr>
        <w:t xml:space="preserve"> </w:t>
      </w:r>
      <w:r w:rsidRPr="001E177B" w:rsidR="00917F4C">
        <w:rPr>
          <w:rFonts w:asciiTheme="minorHAnsi" w:hAnsiTheme="minorHAnsi" w:cstheme="minorHAnsi"/>
          <w:sz w:val="22"/>
          <w:szCs w:val="22"/>
        </w:rPr>
        <w:t>Z</w:t>
      </w:r>
      <w:r w:rsidRPr="001E177B" w:rsidR="00191DED">
        <w:rPr>
          <w:rFonts w:asciiTheme="minorHAnsi" w:hAnsiTheme="minorHAnsi" w:cstheme="minorHAnsi"/>
          <w:sz w:val="22"/>
          <w:szCs w:val="22"/>
        </w:rPr>
        <w:t>áho</w:t>
      </w:r>
      <w:r w:rsidRPr="001E177B" w:rsidR="00917F4C">
        <w:rPr>
          <w:rFonts w:asciiTheme="minorHAnsi" w:hAnsiTheme="minorHAnsi" w:cstheme="minorHAnsi"/>
          <w:sz w:val="22"/>
          <w:szCs w:val="22"/>
        </w:rPr>
        <w:t>ráčika</w:t>
      </w:r>
      <w:r w:rsidRPr="001E177B" w:rsidR="001B052F">
        <w:rPr>
          <w:rFonts w:asciiTheme="minorHAnsi" w:hAnsiTheme="minorHAnsi" w:cstheme="minorHAnsi"/>
          <w:sz w:val="22"/>
          <w:szCs w:val="22"/>
        </w:rPr>
        <w:t xml:space="preserve"> a úpravy brehov na Slnečných jazerách </w:t>
      </w:r>
      <w:r w:rsidRPr="001E177B" w:rsidR="00AD268C">
        <w:rPr>
          <w:rFonts w:asciiTheme="minorHAnsi" w:hAnsiTheme="minorHAnsi" w:cstheme="minorHAnsi"/>
          <w:sz w:val="22"/>
          <w:szCs w:val="22"/>
        </w:rPr>
        <w:t>. </w:t>
      </w:r>
      <w:r w:rsidRPr="001E177B" w:rsidR="00566C92">
        <w:rPr>
          <w:rFonts w:asciiTheme="minorHAnsi" w:hAnsiTheme="minorHAnsi" w:cstheme="minorHAnsi"/>
          <w:sz w:val="22"/>
          <w:szCs w:val="22"/>
        </w:rPr>
        <w:t>Kultúrne</w:t>
      </w:r>
      <w:r w:rsidRPr="001E177B" w:rsidR="00917F4C">
        <w:rPr>
          <w:rFonts w:asciiTheme="minorHAnsi" w:hAnsiTheme="minorHAnsi" w:cstheme="minorHAnsi"/>
          <w:sz w:val="22"/>
          <w:szCs w:val="22"/>
        </w:rPr>
        <w:t xml:space="preserve"> aktiv</w:t>
      </w:r>
      <w:r w:rsidRPr="001E177B" w:rsidR="00AD268C">
        <w:rPr>
          <w:rFonts w:asciiTheme="minorHAnsi" w:hAnsiTheme="minorHAnsi" w:cstheme="minorHAnsi"/>
          <w:sz w:val="22"/>
          <w:szCs w:val="22"/>
        </w:rPr>
        <w:t xml:space="preserve">ity </w:t>
      </w:r>
      <w:r w:rsidRPr="001E177B" w:rsidR="003E3A71">
        <w:rPr>
          <w:rFonts w:asciiTheme="minorHAnsi" w:hAnsiTheme="minorHAnsi" w:cstheme="minorHAnsi"/>
          <w:sz w:val="22"/>
          <w:szCs w:val="22"/>
        </w:rPr>
        <w:t xml:space="preserve">boli podporené vo forme </w:t>
      </w:r>
      <w:r w:rsidRPr="001E177B" w:rsidR="002B1192">
        <w:rPr>
          <w:rFonts w:asciiTheme="minorHAnsi" w:hAnsiTheme="minorHAnsi" w:cstheme="minorHAnsi"/>
          <w:sz w:val="22"/>
          <w:szCs w:val="22"/>
        </w:rPr>
        <w:t xml:space="preserve">Bratislavských jazzových dní, VIVA MUSICA! </w:t>
      </w:r>
      <w:r w:rsidRPr="001E177B" w:rsidR="00677EAB">
        <w:rPr>
          <w:rFonts w:asciiTheme="minorHAnsi" w:hAnsiTheme="minorHAnsi" w:cstheme="minorHAnsi"/>
          <w:sz w:val="22"/>
          <w:szCs w:val="22"/>
        </w:rPr>
        <w:t>festival</w:t>
      </w:r>
      <w:r w:rsidRPr="001E177B" w:rsidR="001C5498">
        <w:rPr>
          <w:rFonts w:asciiTheme="minorHAnsi" w:hAnsiTheme="minorHAnsi" w:cstheme="minorHAnsi"/>
          <w:sz w:val="22"/>
          <w:szCs w:val="22"/>
        </w:rPr>
        <w:t>u</w:t>
      </w:r>
      <w:r w:rsidRPr="001E177B" w:rsidR="002B1192">
        <w:rPr>
          <w:rFonts w:asciiTheme="minorHAnsi" w:hAnsiTheme="minorHAnsi" w:cstheme="minorHAnsi"/>
          <w:sz w:val="22"/>
          <w:szCs w:val="22"/>
        </w:rPr>
        <w:t xml:space="preserve"> a Korunovačných </w:t>
      </w:r>
      <w:r w:rsidRPr="001E177B" w:rsidR="001C5498">
        <w:rPr>
          <w:rFonts w:asciiTheme="minorHAnsi" w:hAnsiTheme="minorHAnsi" w:cstheme="minorHAnsi"/>
          <w:sz w:val="22"/>
          <w:szCs w:val="22"/>
        </w:rPr>
        <w:t>slávností</w:t>
      </w:r>
      <w:r w:rsidRPr="001E177B" w:rsidR="002B1192">
        <w:rPr>
          <w:rFonts w:asciiTheme="minorHAnsi" w:hAnsiTheme="minorHAnsi" w:cstheme="minorHAnsi"/>
          <w:sz w:val="22"/>
          <w:szCs w:val="22"/>
        </w:rPr>
        <w:t>.</w:t>
      </w:r>
      <w:r w:rsidR="003E3A71">
        <w:rPr>
          <w:rFonts w:asciiTheme="minorHAnsi" w:hAnsiTheme="minorHAnsi" w:cstheme="minorHAnsi"/>
          <w:sz w:val="22"/>
          <w:szCs w:val="22"/>
        </w:rPr>
        <w:t xml:space="preserve"> </w:t>
      </w:r>
    </w:p>
    <w:p w:rsidRPr="00ED6B3F" w:rsidR="00090ED2" w:rsidP="00345A29" w:rsidRDefault="0085715F" w14:paraId="2B971724" w14:textId="298A2BA7">
      <w:pPr>
        <w:pStyle w:val="Nadpis3"/>
        <w:numPr>
          <w:ilvl w:val="0"/>
          <w:numId w:val="0"/>
        </w:numPr>
        <w:ind w:left="720" w:hanging="720"/>
        <w:rPr>
          <w:b/>
          <w:bCs/>
          <w:color w:val="auto"/>
        </w:rPr>
      </w:pPr>
      <w:bookmarkStart w:name="_Toc71028116" w:id="13"/>
      <w:r w:rsidRPr="00ED6B3F">
        <w:rPr>
          <w:b/>
          <w:bCs/>
          <w:color w:val="auto"/>
        </w:rPr>
        <w:t>Zamestnanosť v</w:t>
      </w:r>
      <w:r w:rsidRPr="00ED6B3F" w:rsidR="00E56D35">
        <w:rPr>
          <w:b/>
          <w:bCs/>
          <w:color w:val="auto"/>
        </w:rPr>
        <w:t xml:space="preserve"> sektore </w:t>
      </w:r>
      <w:r w:rsidRPr="00ED6B3F" w:rsidR="00090ED2">
        <w:rPr>
          <w:b/>
          <w:bCs/>
          <w:color w:val="auto"/>
        </w:rPr>
        <w:t>poľnohospodárstv</w:t>
      </w:r>
      <w:r w:rsidRPr="00ED6B3F" w:rsidR="00E56D35">
        <w:rPr>
          <w:b/>
          <w:bCs/>
          <w:color w:val="auto"/>
        </w:rPr>
        <w:t>a, lesníctva a rybolovu</w:t>
      </w:r>
      <w:bookmarkEnd w:id="13"/>
    </w:p>
    <w:p w:rsidRPr="00ED6B3F" w:rsidR="005A434F" w:rsidP="002F2D67" w:rsidRDefault="00157764" w14:paraId="700A1B42" w14:textId="14D52319">
      <w:pPr>
        <w:spacing w:before="70" w:line="276" w:lineRule="auto"/>
        <w:jc w:val="both"/>
        <w:rPr>
          <w:rFonts w:asciiTheme="minorHAnsi" w:hAnsiTheme="minorHAnsi" w:cstheme="minorHAnsi"/>
          <w:sz w:val="22"/>
          <w:szCs w:val="22"/>
        </w:rPr>
      </w:pPr>
      <w:r w:rsidRPr="00ED6B3F">
        <w:rPr>
          <w:rFonts w:asciiTheme="minorHAnsi" w:hAnsiTheme="minorHAnsi" w:cstheme="minorHAnsi"/>
          <w:sz w:val="22"/>
          <w:szCs w:val="22"/>
        </w:rPr>
        <w:t xml:space="preserve">Potreba podpory lokálnych producentov patrí medzi najzásadnejšie výzvy v rámci rozvoja vidieka </w:t>
      </w:r>
      <w:r w:rsidRPr="00ED6B3F" w:rsidR="000302CF">
        <w:rPr>
          <w:rFonts w:asciiTheme="minorHAnsi" w:hAnsiTheme="minorHAnsi" w:cstheme="minorHAnsi"/>
          <w:sz w:val="22"/>
          <w:szCs w:val="22"/>
        </w:rPr>
        <w:t>BK</w:t>
      </w:r>
      <w:r w:rsidRPr="00ED6B3F">
        <w:rPr>
          <w:rFonts w:asciiTheme="minorHAnsi" w:hAnsiTheme="minorHAnsi" w:cstheme="minorHAnsi"/>
          <w:sz w:val="22"/>
          <w:szCs w:val="22"/>
        </w:rPr>
        <w:t>.</w:t>
      </w:r>
      <w:r w:rsidRPr="00ED6B3F" w:rsidR="0085715F">
        <w:rPr>
          <w:rFonts w:asciiTheme="minorHAnsi" w:hAnsiTheme="minorHAnsi" w:cstheme="minorHAnsi"/>
          <w:sz w:val="22"/>
          <w:szCs w:val="22"/>
        </w:rPr>
        <w:t xml:space="preserve"> </w:t>
      </w:r>
      <w:r w:rsidRPr="00ED6B3F" w:rsidR="009743AD">
        <w:rPr>
          <w:rFonts w:asciiTheme="minorHAnsi" w:hAnsiTheme="minorHAnsi" w:cstheme="minorHAnsi"/>
          <w:sz w:val="22"/>
          <w:szCs w:val="22"/>
        </w:rPr>
        <w:t xml:space="preserve">Podľa údajov Štatistického úradu SR </w:t>
      </w:r>
      <w:r w:rsidRPr="00ED6B3F" w:rsidR="0096079C">
        <w:rPr>
          <w:rFonts w:asciiTheme="minorHAnsi" w:hAnsiTheme="minorHAnsi" w:cstheme="minorHAnsi"/>
          <w:sz w:val="22"/>
          <w:szCs w:val="22"/>
        </w:rPr>
        <w:t xml:space="preserve">pracovalo v </w:t>
      </w:r>
      <w:r w:rsidRPr="00ED6B3F" w:rsidR="00867692">
        <w:rPr>
          <w:rFonts w:asciiTheme="minorHAnsi" w:hAnsiTheme="minorHAnsi" w:cstheme="minorHAnsi"/>
          <w:sz w:val="22"/>
          <w:szCs w:val="22"/>
        </w:rPr>
        <w:t xml:space="preserve">roku 2010 </w:t>
      </w:r>
      <w:r w:rsidRPr="00ED6B3F" w:rsidR="00860F93">
        <w:rPr>
          <w:rFonts w:asciiTheme="minorHAnsi" w:hAnsiTheme="minorHAnsi" w:cstheme="minorHAnsi"/>
          <w:sz w:val="22"/>
          <w:szCs w:val="22"/>
        </w:rPr>
        <w:t xml:space="preserve">na území </w:t>
      </w:r>
      <w:r w:rsidRPr="00ED6B3F" w:rsidR="009743AD">
        <w:rPr>
          <w:rFonts w:asciiTheme="minorHAnsi" w:hAnsiTheme="minorHAnsi" w:cstheme="minorHAnsi"/>
          <w:sz w:val="22"/>
          <w:szCs w:val="22"/>
        </w:rPr>
        <w:t>Bratislavsk</w:t>
      </w:r>
      <w:r w:rsidRPr="00ED6B3F" w:rsidR="00860F93">
        <w:rPr>
          <w:rFonts w:asciiTheme="minorHAnsi" w:hAnsiTheme="minorHAnsi" w:cstheme="minorHAnsi"/>
          <w:sz w:val="22"/>
          <w:szCs w:val="22"/>
        </w:rPr>
        <w:t>ého</w:t>
      </w:r>
      <w:r w:rsidRPr="00ED6B3F" w:rsidR="009743AD">
        <w:rPr>
          <w:rFonts w:asciiTheme="minorHAnsi" w:hAnsiTheme="minorHAnsi" w:cstheme="minorHAnsi"/>
          <w:sz w:val="22"/>
          <w:szCs w:val="22"/>
        </w:rPr>
        <w:t xml:space="preserve"> kraj</w:t>
      </w:r>
      <w:r w:rsidRPr="00ED6B3F" w:rsidR="00860F93">
        <w:rPr>
          <w:rFonts w:asciiTheme="minorHAnsi" w:hAnsiTheme="minorHAnsi" w:cstheme="minorHAnsi"/>
          <w:sz w:val="22"/>
          <w:szCs w:val="22"/>
        </w:rPr>
        <w:t>a</w:t>
      </w:r>
      <w:r w:rsidRPr="00ED6B3F" w:rsidR="009743AD">
        <w:rPr>
          <w:rFonts w:asciiTheme="minorHAnsi" w:hAnsiTheme="minorHAnsi" w:cstheme="minorHAnsi"/>
          <w:sz w:val="22"/>
          <w:szCs w:val="22"/>
        </w:rPr>
        <w:t xml:space="preserve"> </w:t>
      </w:r>
      <w:r w:rsidRPr="00ED6B3F" w:rsidR="007F1DA2">
        <w:rPr>
          <w:rFonts w:asciiTheme="minorHAnsi" w:hAnsiTheme="minorHAnsi" w:cstheme="minorHAnsi"/>
          <w:sz w:val="22"/>
          <w:szCs w:val="22"/>
        </w:rPr>
        <w:t>2059</w:t>
      </w:r>
      <w:r w:rsidRPr="00ED6B3F" w:rsidR="00AA69F7">
        <w:rPr>
          <w:rFonts w:asciiTheme="minorHAnsi" w:hAnsiTheme="minorHAnsi" w:cstheme="minorHAnsi"/>
          <w:sz w:val="22"/>
          <w:szCs w:val="22"/>
        </w:rPr>
        <w:t xml:space="preserve"> zamestnancov</w:t>
      </w:r>
      <w:r w:rsidRPr="00ED6B3F" w:rsidR="00860F93">
        <w:rPr>
          <w:rFonts w:asciiTheme="minorHAnsi" w:hAnsiTheme="minorHAnsi" w:cstheme="minorHAnsi"/>
          <w:sz w:val="22"/>
          <w:szCs w:val="22"/>
        </w:rPr>
        <w:t xml:space="preserve"> v sektore poľnohospodárstva, lesníctva a rybolovu</w:t>
      </w:r>
      <w:r w:rsidRPr="00ED6B3F" w:rsidR="0079566E">
        <w:rPr>
          <w:rFonts w:asciiTheme="minorHAnsi" w:hAnsiTheme="minorHAnsi" w:cstheme="minorHAnsi"/>
          <w:sz w:val="22"/>
          <w:szCs w:val="22"/>
        </w:rPr>
        <w:t>.</w:t>
      </w:r>
      <w:r w:rsidRPr="00ED6B3F" w:rsidR="00C37398">
        <w:rPr>
          <w:rFonts w:asciiTheme="minorHAnsi" w:hAnsiTheme="minorHAnsi" w:cstheme="minorHAnsi"/>
          <w:sz w:val="22"/>
          <w:szCs w:val="22"/>
        </w:rPr>
        <w:t xml:space="preserve"> </w:t>
      </w:r>
      <w:r w:rsidRPr="00ED6B3F" w:rsidR="00B508EC">
        <w:rPr>
          <w:rFonts w:asciiTheme="minorHAnsi" w:hAnsiTheme="minorHAnsi" w:cstheme="minorHAnsi"/>
          <w:sz w:val="22"/>
          <w:szCs w:val="22"/>
        </w:rPr>
        <w:t>Následne</w:t>
      </w:r>
      <w:r w:rsidRPr="00ED6B3F" w:rsidR="00F5155E">
        <w:rPr>
          <w:rFonts w:asciiTheme="minorHAnsi" w:hAnsiTheme="minorHAnsi" w:cstheme="minorHAnsi"/>
          <w:sz w:val="22"/>
          <w:szCs w:val="22"/>
        </w:rPr>
        <w:t>,</w:t>
      </w:r>
      <w:r w:rsidRPr="00ED6B3F" w:rsidR="00BB03D7">
        <w:rPr>
          <w:rFonts w:asciiTheme="minorHAnsi" w:hAnsiTheme="minorHAnsi" w:cstheme="minorHAnsi"/>
          <w:sz w:val="22"/>
          <w:szCs w:val="22"/>
        </w:rPr>
        <w:t xml:space="preserve"> mal ich počet</w:t>
      </w:r>
      <w:r w:rsidRPr="00ED6B3F" w:rsidR="00B508EC">
        <w:rPr>
          <w:rFonts w:asciiTheme="minorHAnsi" w:hAnsiTheme="minorHAnsi" w:cstheme="minorHAnsi"/>
          <w:sz w:val="22"/>
          <w:szCs w:val="22"/>
        </w:rPr>
        <w:t xml:space="preserve"> v rokoch 2011 </w:t>
      </w:r>
      <w:r w:rsidRPr="00ED6B3F" w:rsidR="009203DF">
        <w:rPr>
          <w:rFonts w:asciiTheme="minorHAnsi" w:hAnsiTheme="minorHAnsi" w:cstheme="minorHAnsi"/>
          <w:sz w:val="22"/>
          <w:szCs w:val="22"/>
        </w:rPr>
        <w:t xml:space="preserve">a 2012 </w:t>
      </w:r>
      <w:r w:rsidRPr="00ED6B3F" w:rsidR="006B6AB7">
        <w:rPr>
          <w:rFonts w:asciiTheme="minorHAnsi" w:hAnsiTheme="minorHAnsi" w:cstheme="minorHAnsi"/>
          <w:sz w:val="22"/>
          <w:szCs w:val="22"/>
        </w:rPr>
        <w:t>klesajúcu tendenciu</w:t>
      </w:r>
      <w:r w:rsidRPr="00ED6B3F" w:rsidR="00406DD5">
        <w:rPr>
          <w:rFonts w:asciiTheme="minorHAnsi" w:hAnsiTheme="minorHAnsi" w:cstheme="minorHAnsi"/>
          <w:sz w:val="22"/>
          <w:szCs w:val="22"/>
        </w:rPr>
        <w:t>, ktorú v</w:t>
      </w:r>
      <w:r w:rsidRPr="00ED6B3F" w:rsidR="001C3A98">
        <w:rPr>
          <w:rFonts w:asciiTheme="minorHAnsi" w:hAnsiTheme="minorHAnsi" w:cstheme="minorHAnsi"/>
          <w:sz w:val="22"/>
          <w:szCs w:val="22"/>
        </w:rPr>
        <w:t> </w:t>
      </w:r>
      <w:r w:rsidRPr="00ED6B3F" w:rsidR="00406DD5">
        <w:rPr>
          <w:rFonts w:asciiTheme="minorHAnsi" w:hAnsiTheme="minorHAnsi" w:cstheme="minorHAnsi"/>
          <w:sz w:val="22"/>
          <w:szCs w:val="22"/>
        </w:rPr>
        <w:t>rok</w:t>
      </w:r>
      <w:r w:rsidRPr="00ED6B3F" w:rsidR="001C3A98">
        <w:rPr>
          <w:rFonts w:asciiTheme="minorHAnsi" w:hAnsiTheme="minorHAnsi" w:cstheme="minorHAnsi"/>
          <w:sz w:val="22"/>
          <w:szCs w:val="22"/>
        </w:rPr>
        <w:t>och 201</w:t>
      </w:r>
      <w:r w:rsidRPr="00ED6B3F" w:rsidR="009203DF">
        <w:rPr>
          <w:rFonts w:asciiTheme="minorHAnsi" w:hAnsiTheme="minorHAnsi" w:cstheme="minorHAnsi"/>
          <w:sz w:val="22"/>
          <w:szCs w:val="22"/>
        </w:rPr>
        <w:t>3</w:t>
      </w:r>
      <w:r w:rsidRPr="00ED6B3F" w:rsidR="001C3A98">
        <w:rPr>
          <w:rFonts w:asciiTheme="minorHAnsi" w:hAnsiTheme="minorHAnsi" w:cstheme="minorHAnsi"/>
          <w:sz w:val="22"/>
          <w:szCs w:val="22"/>
        </w:rPr>
        <w:t xml:space="preserve">-2015 vystriedal </w:t>
      </w:r>
      <w:r w:rsidRPr="00ED6B3F" w:rsidR="003524DD">
        <w:rPr>
          <w:rFonts w:asciiTheme="minorHAnsi" w:hAnsiTheme="minorHAnsi" w:cstheme="minorHAnsi"/>
          <w:sz w:val="22"/>
          <w:szCs w:val="22"/>
        </w:rPr>
        <w:t>rast</w:t>
      </w:r>
      <w:r w:rsidRPr="00ED6B3F" w:rsidR="001C3A98">
        <w:rPr>
          <w:rFonts w:asciiTheme="minorHAnsi" w:hAnsiTheme="minorHAnsi" w:cstheme="minorHAnsi"/>
          <w:sz w:val="22"/>
          <w:szCs w:val="22"/>
        </w:rPr>
        <w:t xml:space="preserve">. </w:t>
      </w:r>
      <w:r w:rsidRPr="00ED6B3F" w:rsidR="00455896">
        <w:rPr>
          <w:rFonts w:asciiTheme="minorHAnsi" w:hAnsiTheme="minorHAnsi" w:cstheme="minorHAnsi"/>
          <w:sz w:val="22"/>
          <w:szCs w:val="22"/>
        </w:rPr>
        <w:t>P</w:t>
      </w:r>
      <w:r w:rsidRPr="00ED6B3F" w:rsidR="00F67621">
        <w:rPr>
          <w:rFonts w:asciiTheme="minorHAnsi" w:hAnsiTheme="minorHAnsi" w:cstheme="minorHAnsi"/>
          <w:sz w:val="22"/>
          <w:szCs w:val="22"/>
        </w:rPr>
        <w:t>očet</w:t>
      </w:r>
      <w:r w:rsidRPr="00ED6B3F" w:rsidR="008034EE">
        <w:rPr>
          <w:rFonts w:asciiTheme="minorHAnsi" w:hAnsiTheme="minorHAnsi" w:cstheme="minorHAnsi"/>
          <w:sz w:val="22"/>
          <w:szCs w:val="22"/>
        </w:rPr>
        <w:t xml:space="preserve"> zamestnancov</w:t>
      </w:r>
      <w:r w:rsidRPr="00ED6B3F" w:rsidR="00455896">
        <w:rPr>
          <w:rFonts w:asciiTheme="minorHAnsi" w:hAnsiTheme="minorHAnsi" w:cstheme="minorHAnsi"/>
          <w:sz w:val="22"/>
          <w:szCs w:val="22"/>
        </w:rPr>
        <w:t xml:space="preserve"> sektoru sa opäť</w:t>
      </w:r>
      <w:r w:rsidRPr="00ED6B3F" w:rsidR="008F20A5">
        <w:rPr>
          <w:rFonts w:asciiTheme="minorHAnsi" w:hAnsiTheme="minorHAnsi" w:cstheme="minorHAnsi"/>
          <w:sz w:val="22"/>
          <w:szCs w:val="22"/>
        </w:rPr>
        <w:t xml:space="preserve"> znížil až v</w:t>
      </w:r>
      <w:r w:rsidRPr="00ED6B3F" w:rsidR="009625DE">
        <w:rPr>
          <w:rFonts w:asciiTheme="minorHAnsi" w:hAnsiTheme="minorHAnsi" w:cstheme="minorHAnsi"/>
          <w:sz w:val="22"/>
          <w:szCs w:val="22"/>
        </w:rPr>
        <w:t> </w:t>
      </w:r>
      <w:r w:rsidRPr="00ED6B3F" w:rsidR="008F20A5">
        <w:rPr>
          <w:rFonts w:asciiTheme="minorHAnsi" w:hAnsiTheme="minorHAnsi" w:cstheme="minorHAnsi"/>
          <w:sz w:val="22"/>
          <w:szCs w:val="22"/>
        </w:rPr>
        <w:t>rok</w:t>
      </w:r>
      <w:r w:rsidRPr="00ED6B3F" w:rsidR="004477B8">
        <w:rPr>
          <w:rFonts w:asciiTheme="minorHAnsi" w:hAnsiTheme="minorHAnsi" w:cstheme="minorHAnsi"/>
          <w:sz w:val="22"/>
          <w:szCs w:val="22"/>
        </w:rPr>
        <w:t>u</w:t>
      </w:r>
      <w:r w:rsidRPr="00ED6B3F" w:rsidR="009625DE">
        <w:rPr>
          <w:rFonts w:asciiTheme="minorHAnsi" w:hAnsiTheme="minorHAnsi" w:cstheme="minorHAnsi"/>
          <w:sz w:val="22"/>
          <w:szCs w:val="22"/>
        </w:rPr>
        <w:t xml:space="preserve"> </w:t>
      </w:r>
      <w:r w:rsidRPr="00ED6B3F" w:rsidR="00AA69F7">
        <w:rPr>
          <w:rFonts w:asciiTheme="minorHAnsi" w:hAnsiTheme="minorHAnsi" w:cstheme="minorHAnsi"/>
          <w:sz w:val="22"/>
          <w:szCs w:val="22"/>
        </w:rPr>
        <w:t>2016</w:t>
      </w:r>
      <w:r w:rsidRPr="00ED6B3F" w:rsidR="00BA2404">
        <w:rPr>
          <w:rFonts w:asciiTheme="minorHAnsi" w:hAnsiTheme="minorHAnsi" w:cstheme="minorHAnsi"/>
          <w:sz w:val="22"/>
          <w:szCs w:val="22"/>
        </w:rPr>
        <w:t xml:space="preserve"> odkedy znovu rástol až do roku 201</w:t>
      </w:r>
      <w:r w:rsidRPr="00ED6B3F" w:rsidR="008C003D">
        <w:rPr>
          <w:rFonts w:asciiTheme="minorHAnsi" w:hAnsiTheme="minorHAnsi" w:cstheme="minorHAnsi"/>
          <w:sz w:val="22"/>
          <w:szCs w:val="22"/>
        </w:rPr>
        <w:t>9</w:t>
      </w:r>
      <w:r w:rsidRPr="00ED6B3F" w:rsidR="001652C1">
        <w:rPr>
          <w:rFonts w:asciiTheme="minorHAnsi" w:hAnsiTheme="minorHAnsi" w:cstheme="minorHAnsi"/>
          <w:sz w:val="22"/>
          <w:szCs w:val="22"/>
        </w:rPr>
        <w:t xml:space="preserve">, kedy bol dosiahnutý zatiaľ najvyšší </w:t>
      </w:r>
      <w:r w:rsidRPr="00ED6B3F" w:rsidR="00907376">
        <w:rPr>
          <w:rFonts w:asciiTheme="minorHAnsi" w:hAnsiTheme="minorHAnsi" w:cstheme="minorHAnsi"/>
          <w:sz w:val="22"/>
          <w:szCs w:val="22"/>
        </w:rPr>
        <w:t>počet zamestnancov</w:t>
      </w:r>
      <w:r w:rsidRPr="00ED6B3F" w:rsidR="005E44C2">
        <w:rPr>
          <w:rFonts w:asciiTheme="minorHAnsi" w:hAnsiTheme="minorHAnsi" w:cstheme="minorHAnsi"/>
          <w:sz w:val="22"/>
          <w:szCs w:val="22"/>
        </w:rPr>
        <w:t xml:space="preserve">, </w:t>
      </w:r>
      <w:r w:rsidRPr="00ED6B3F" w:rsidR="00F55CE2">
        <w:rPr>
          <w:rFonts w:asciiTheme="minorHAnsi" w:hAnsiTheme="minorHAnsi" w:cstheme="minorHAnsi"/>
          <w:sz w:val="22"/>
          <w:szCs w:val="22"/>
        </w:rPr>
        <w:t xml:space="preserve">až </w:t>
      </w:r>
      <w:r w:rsidRPr="00ED6B3F" w:rsidR="000A3340">
        <w:rPr>
          <w:rFonts w:asciiTheme="minorHAnsi" w:hAnsiTheme="minorHAnsi" w:cstheme="minorHAnsi"/>
          <w:sz w:val="22"/>
          <w:szCs w:val="22"/>
        </w:rPr>
        <w:t>2530</w:t>
      </w:r>
      <w:r w:rsidRPr="00ED6B3F" w:rsidR="00B147BB">
        <w:rPr>
          <w:rFonts w:asciiTheme="minorHAnsi" w:hAnsiTheme="minorHAnsi" w:cstheme="minorHAnsi"/>
          <w:sz w:val="22"/>
          <w:szCs w:val="22"/>
        </w:rPr>
        <w:t>.</w:t>
      </w:r>
      <w:r w:rsidRPr="00ED6B3F" w:rsidR="00F8556C">
        <w:rPr>
          <w:rFonts w:asciiTheme="minorHAnsi" w:hAnsiTheme="minorHAnsi" w:cstheme="minorHAnsi"/>
          <w:sz w:val="22"/>
          <w:szCs w:val="22"/>
        </w:rPr>
        <w:t xml:space="preserve"> V roku 2020 ich počet klesol o</w:t>
      </w:r>
      <w:r w:rsidRPr="00ED6B3F" w:rsidR="00342554">
        <w:rPr>
          <w:rFonts w:asciiTheme="minorHAnsi" w:hAnsiTheme="minorHAnsi" w:cstheme="minorHAnsi"/>
          <w:sz w:val="22"/>
          <w:szCs w:val="22"/>
        </w:rPr>
        <w:t> približne 2</w:t>
      </w:r>
      <w:r w:rsidRPr="00ED6B3F" w:rsidR="00ED6B3F">
        <w:rPr>
          <w:rFonts w:asciiTheme="minorHAnsi" w:hAnsiTheme="minorHAnsi" w:cstheme="minorHAnsi"/>
          <w:sz w:val="22"/>
          <w:szCs w:val="22"/>
        </w:rPr>
        <w:t>0</w:t>
      </w:r>
      <w:r w:rsidRPr="00ED6B3F" w:rsidR="00342554">
        <w:rPr>
          <w:rFonts w:asciiTheme="minorHAnsi" w:hAnsiTheme="minorHAnsi" w:cstheme="minorHAnsi"/>
          <w:sz w:val="22"/>
          <w:szCs w:val="22"/>
        </w:rPr>
        <w:t>% na číslo</w:t>
      </w:r>
      <w:r w:rsidRPr="00ED6B3F" w:rsidR="00ED6B3F">
        <w:rPr>
          <w:rFonts w:asciiTheme="minorHAnsi" w:hAnsiTheme="minorHAnsi" w:cstheme="minorHAnsi"/>
          <w:sz w:val="22"/>
          <w:szCs w:val="22"/>
        </w:rPr>
        <w:t xml:space="preserve"> 2079.</w:t>
      </w:r>
      <w:r w:rsidRPr="00ED6B3F" w:rsidR="00342554">
        <w:rPr>
          <w:rFonts w:asciiTheme="minorHAnsi" w:hAnsiTheme="minorHAnsi" w:cstheme="minorHAnsi"/>
          <w:sz w:val="22"/>
          <w:szCs w:val="22"/>
        </w:rPr>
        <w:t xml:space="preserve"> </w:t>
      </w:r>
    </w:p>
    <w:p w:rsidRPr="00BF6521" w:rsidR="00505B95" w:rsidP="002F2D67" w:rsidRDefault="00505B95" w14:paraId="46B1311F" w14:textId="4F4CB972">
      <w:pPr>
        <w:spacing w:before="70" w:line="276" w:lineRule="auto"/>
        <w:jc w:val="both"/>
        <w:rPr>
          <w:rFonts w:asciiTheme="minorHAnsi" w:hAnsiTheme="minorHAnsi" w:cstheme="minorHAnsi"/>
          <w:color w:val="FF0000"/>
          <w:sz w:val="22"/>
          <w:szCs w:val="22"/>
        </w:rPr>
      </w:pPr>
    </w:p>
    <w:p w:rsidRPr="00BE2233" w:rsidR="00505B95" w:rsidP="00BE2233" w:rsidRDefault="00931522" w14:paraId="289CD0A2" w14:textId="05746A46">
      <w:pPr>
        <w:pStyle w:val="Popis"/>
        <w:keepNext/>
        <w:spacing w:before="70" w:line="276" w:lineRule="auto"/>
        <w:jc w:val="center"/>
        <w:rPr>
          <w:rFonts w:asciiTheme="minorHAnsi" w:hAnsiTheme="minorHAnsi" w:cstheme="minorBidi"/>
          <w:color w:val="auto"/>
          <w:sz w:val="22"/>
          <w:szCs w:val="22"/>
        </w:rPr>
      </w:pPr>
      <w:r w:rsidRPr="00BE2233">
        <w:rPr>
          <w:rFonts w:asciiTheme="minorHAnsi" w:hAnsiTheme="minorHAnsi" w:cstheme="minorBidi"/>
          <w:color w:val="auto"/>
          <w:sz w:val="22"/>
          <w:szCs w:val="22"/>
        </w:rPr>
        <w:t xml:space="preserve">Tabuľka </w:t>
      </w:r>
      <w:r w:rsidRPr="00BE2233">
        <w:rPr>
          <w:rFonts w:asciiTheme="minorHAnsi" w:hAnsiTheme="minorHAnsi" w:cstheme="minorBidi"/>
          <w:color w:val="auto"/>
          <w:sz w:val="22"/>
          <w:szCs w:val="22"/>
        </w:rPr>
        <w:fldChar w:fldCharType="begin"/>
      </w:r>
      <w:r w:rsidRPr="00BE2233">
        <w:rPr>
          <w:rFonts w:asciiTheme="minorHAnsi" w:hAnsiTheme="minorHAnsi" w:cstheme="minorBidi"/>
          <w:color w:val="auto"/>
          <w:sz w:val="22"/>
          <w:szCs w:val="22"/>
        </w:rPr>
        <w:instrText xml:space="preserve"> SEQ Tabuľka \* ARABIC </w:instrText>
      </w:r>
      <w:r w:rsidRPr="00BE2233">
        <w:rPr>
          <w:rFonts w:asciiTheme="minorHAnsi" w:hAnsiTheme="minorHAnsi" w:cstheme="minorBidi"/>
          <w:color w:val="auto"/>
          <w:sz w:val="22"/>
          <w:szCs w:val="22"/>
        </w:rPr>
        <w:fldChar w:fldCharType="separate"/>
      </w:r>
      <w:r w:rsidRPr="00BE2233" w:rsidR="00CF68BC">
        <w:rPr>
          <w:rFonts w:asciiTheme="minorHAnsi" w:hAnsiTheme="minorHAnsi" w:cstheme="minorBidi"/>
          <w:color w:val="auto"/>
          <w:sz w:val="22"/>
          <w:szCs w:val="22"/>
        </w:rPr>
        <w:t>8</w:t>
      </w:r>
      <w:r w:rsidRPr="00BE2233">
        <w:rPr>
          <w:rFonts w:asciiTheme="minorHAnsi" w:hAnsiTheme="minorHAnsi" w:cstheme="minorBidi"/>
          <w:color w:val="auto"/>
          <w:sz w:val="22"/>
          <w:szCs w:val="22"/>
        </w:rPr>
        <w:fldChar w:fldCharType="end"/>
      </w:r>
      <w:r w:rsidRPr="00BE2233">
        <w:rPr>
          <w:rFonts w:asciiTheme="minorHAnsi" w:hAnsiTheme="minorHAnsi" w:cstheme="minorBidi"/>
          <w:color w:val="auto"/>
          <w:sz w:val="22"/>
          <w:szCs w:val="22"/>
        </w:rPr>
        <w:t xml:space="preserve"> Vývoj počtu zamestnancov v sektore poľnohospodárstva, lesníctva a rybolovu v</w:t>
      </w:r>
      <w:r w:rsidRPr="00BE2233" w:rsidR="000D1F49">
        <w:rPr>
          <w:rFonts w:asciiTheme="minorHAnsi" w:hAnsiTheme="minorHAnsi" w:cstheme="minorBidi"/>
          <w:color w:val="auto"/>
          <w:sz w:val="22"/>
          <w:szCs w:val="22"/>
        </w:rPr>
        <w:t> Bratislavskom kraji</w:t>
      </w:r>
      <w:r w:rsidRPr="00BE2233">
        <w:rPr>
          <w:rFonts w:asciiTheme="minorHAnsi" w:hAnsiTheme="minorHAnsi" w:cstheme="minorBidi"/>
          <w:color w:val="auto"/>
          <w:sz w:val="22"/>
          <w:szCs w:val="22"/>
        </w:rPr>
        <w:t xml:space="preserve"> v rokoch 2010 – </w:t>
      </w:r>
      <w:r w:rsidRPr="00BE2233">
        <w:rPr>
          <w:rFonts w:asciiTheme="minorHAnsi" w:hAnsiTheme="minorHAnsi" w:cstheme="minorHAnsi"/>
          <w:color w:val="auto"/>
          <w:sz w:val="22"/>
          <w:szCs w:val="22"/>
        </w:rPr>
        <w:t>20</w:t>
      </w:r>
      <w:r w:rsidRPr="00BE2233" w:rsidR="00697B45">
        <w:rPr>
          <w:rFonts w:asciiTheme="minorHAnsi" w:hAnsiTheme="minorHAnsi" w:cstheme="minorHAnsi"/>
          <w:color w:val="auto"/>
          <w:sz w:val="22"/>
          <w:szCs w:val="22"/>
        </w:rPr>
        <w:t>20</w:t>
      </w:r>
    </w:p>
    <w:tbl>
      <w:tblPr>
        <w:tblW w:w="9740" w:type="dxa"/>
        <w:tblLayout w:type="fixed"/>
        <w:tblLook w:val="04A0" w:firstRow="1" w:lastRow="0" w:firstColumn="1" w:lastColumn="0" w:noHBand="0" w:noVBand="1"/>
      </w:tblPr>
      <w:tblGrid>
        <w:gridCol w:w="1495"/>
        <w:gridCol w:w="749"/>
        <w:gridCol w:w="749"/>
        <w:gridCol w:w="749"/>
        <w:gridCol w:w="749"/>
        <w:gridCol w:w="749"/>
        <w:gridCol w:w="749"/>
        <w:gridCol w:w="749"/>
        <w:gridCol w:w="749"/>
        <w:gridCol w:w="749"/>
        <w:gridCol w:w="749"/>
        <w:gridCol w:w="6"/>
        <w:gridCol w:w="743"/>
        <w:gridCol w:w="6"/>
      </w:tblGrid>
      <w:tr w:rsidRPr="00BE2233" w:rsidR="00351967" w:rsidTr="00351967" w14:paraId="2ADF80AD" w14:textId="77777777">
        <w:trPr>
          <w:trHeight w:val="156"/>
        </w:trPr>
        <w:tc>
          <w:tcPr>
            <w:tcW w:w="1495" w:type="dxa"/>
            <w:vMerge w:val="restart"/>
            <w:tcBorders>
              <w:top w:val="single" w:color="FFC000" w:sz="8" w:space="0"/>
              <w:left w:val="single" w:color="FFD966" w:sz="8" w:space="0"/>
              <w:bottom w:val="single" w:color="FFD966" w:sz="8" w:space="0"/>
              <w:right w:val="single" w:color="FFD966" w:sz="8" w:space="0"/>
            </w:tcBorders>
            <w:shd w:val="clear" w:color="000000" w:fill="FFC000"/>
            <w:vAlign w:val="center"/>
            <w:hideMark/>
          </w:tcPr>
          <w:p w:rsidRPr="00BE2233" w:rsidR="00697B45" w:rsidP="00697B45" w:rsidRDefault="00697B45" w14:paraId="231D80A3"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Okres</w:t>
            </w:r>
          </w:p>
        </w:tc>
        <w:tc>
          <w:tcPr>
            <w:tcW w:w="7496" w:type="dxa"/>
            <w:gridSpan w:val="11"/>
            <w:tcBorders>
              <w:top w:val="single" w:color="FFC000" w:sz="8" w:space="0"/>
              <w:left w:val="nil"/>
              <w:bottom w:val="single" w:color="FFD966" w:sz="8" w:space="0"/>
              <w:right w:val="single" w:color="FFC000" w:sz="8" w:space="0"/>
            </w:tcBorders>
            <w:shd w:val="clear" w:color="000000" w:fill="FFC000"/>
            <w:vAlign w:val="center"/>
            <w:hideMark/>
          </w:tcPr>
          <w:p w:rsidRPr="00BE2233" w:rsidR="00697B45" w:rsidP="00697B45" w:rsidRDefault="00697B45" w14:paraId="3DDCBEF6"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Rok + Počet zamestnancov</w:t>
            </w:r>
          </w:p>
        </w:tc>
        <w:tc>
          <w:tcPr>
            <w:tcW w:w="749" w:type="dxa"/>
            <w:gridSpan w:val="2"/>
            <w:tcBorders>
              <w:top w:val="single" w:color="FFC000" w:sz="8" w:space="0"/>
              <w:left w:val="nil"/>
              <w:bottom w:val="single" w:color="FFD966" w:sz="8" w:space="0"/>
              <w:right w:val="single" w:color="FFC000" w:sz="8" w:space="0"/>
            </w:tcBorders>
            <w:shd w:val="clear" w:color="000000" w:fill="FFC000"/>
            <w:vAlign w:val="center"/>
            <w:hideMark/>
          </w:tcPr>
          <w:p w:rsidRPr="00BE2233" w:rsidR="00697B45" w:rsidP="00697B45" w:rsidRDefault="00697B45" w14:paraId="5896C3B9"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 </w:t>
            </w:r>
          </w:p>
        </w:tc>
      </w:tr>
      <w:tr w:rsidRPr="00BE2233" w:rsidR="00351967" w:rsidTr="00351967" w14:paraId="5CC97D2B" w14:textId="77777777">
        <w:trPr>
          <w:gridAfter w:val="1"/>
          <w:wAfter w:w="6" w:type="dxa"/>
          <w:trHeight w:val="156"/>
        </w:trPr>
        <w:tc>
          <w:tcPr>
            <w:tcW w:w="1495" w:type="dxa"/>
            <w:vMerge/>
            <w:tcBorders>
              <w:top w:val="single" w:color="FFC000" w:sz="8" w:space="0"/>
              <w:left w:val="single" w:color="FFD966" w:sz="8" w:space="0"/>
              <w:bottom w:val="single" w:color="FFD966" w:sz="8" w:space="0"/>
              <w:right w:val="single" w:color="FFD966" w:sz="8" w:space="0"/>
            </w:tcBorders>
            <w:vAlign w:val="center"/>
            <w:hideMark/>
          </w:tcPr>
          <w:p w:rsidRPr="00BE2233" w:rsidR="00697B45" w:rsidP="00697B45" w:rsidRDefault="00697B45" w14:paraId="5B5838F9" w14:textId="77777777">
            <w:pPr>
              <w:rPr>
                <w:rFonts w:ascii="Calibri" w:hAnsi="Calibri" w:cs="Calibri"/>
                <w:b/>
                <w:bCs/>
                <w:sz w:val="21"/>
                <w:szCs w:val="21"/>
                <w:lang w:val="en-GB" w:eastAsia="en-GB"/>
              </w:rPr>
            </w:pPr>
          </w:p>
        </w:tc>
        <w:tc>
          <w:tcPr>
            <w:tcW w:w="749" w:type="dxa"/>
            <w:tcBorders>
              <w:top w:val="nil"/>
              <w:left w:val="nil"/>
              <w:bottom w:val="nil"/>
              <w:right w:val="nil"/>
            </w:tcBorders>
            <w:shd w:val="clear" w:color="000000" w:fill="FFF2CC"/>
            <w:vAlign w:val="center"/>
            <w:hideMark/>
          </w:tcPr>
          <w:p w:rsidRPr="00BE2233" w:rsidR="00697B45" w:rsidP="00697B45" w:rsidRDefault="00697B45" w14:paraId="628E9746"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2010</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134E4B13"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2011</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3DA2C7EF"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2012</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28DCDFDC"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2013</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3C84D210"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2014</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4E7B932B"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2015</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75C9ACEA"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2016</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54FB741C"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2017</w:t>
            </w:r>
          </w:p>
        </w:tc>
        <w:tc>
          <w:tcPr>
            <w:tcW w:w="749" w:type="dxa"/>
            <w:tcBorders>
              <w:top w:val="nil"/>
              <w:left w:val="single" w:color="FFD966" w:sz="8" w:space="0"/>
              <w:bottom w:val="nil"/>
              <w:right w:val="nil"/>
            </w:tcBorders>
            <w:shd w:val="clear" w:color="000000" w:fill="FFF2CC"/>
            <w:vAlign w:val="center"/>
            <w:hideMark/>
          </w:tcPr>
          <w:p w:rsidRPr="00BE2233" w:rsidR="00697B45" w:rsidP="00697B45" w:rsidRDefault="00697B45" w14:paraId="4DA22D9D"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2018</w:t>
            </w:r>
          </w:p>
        </w:tc>
        <w:tc>
          <w:tcPr>
            <w:tcW w:w="749" w:type="dxa"/>
            <w:tcBorders>
              <w:top w:val="nil"/>
              <w:left w:val="single" w:color="FFD966" w:sz="8" w:space="0"/>
              <w:bottom w:val="nil"/>
              <w:right w:val="single" w:color="FFC000" w:sz="8" w:space="0"/>
            </w:tcBorders>
            <w:shd w:val="clear" w:color="000000" w:fill="FFF2CC"/>
            <w:vAlign w:val="center"/>
            <w:hideMark/>
          </w:tcPr>
          <w:p w:rsidRPr="00BE2233" w:rsidR="00697B45" w:rsidP="00697B45" w:rsidRDefault="00697B45" w14:paraId="61BCB8E6"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2019</w:t>
            </w:r>
          </w:p>
        </w:tc>
        <w:tc>
          <w:tcPr>
            <w:tcW w:w="749" w:type="dxa"/>
            <w:gridSpan w:val="2"/>
            <w:tcBorders>
              <w:top w:val="nil"/>
              <w:left w:val="nil"/>
              <w:bottom w:val="nil"/>
              <w:right w:val="single" w:color="FFC000" w:sz="8" w:space="0"/>
            </w:tcBorders>
            <w:shd w:val="clear" w:color="000000" w:fill="FFF2CC"/>
            <w:vAlign w:val="center"/>
            <w:hideMark/>
          </w:tcPr>
          <w:p w:rsidRPr="00BE2233" w:rsidR="00697B45" w:rsidP="00697B45" w:rsidRDefault="00697B45" w14:paraId="200E39BB" w14:textId="77777777">
            <w:pPr>
              <w:jc w:val="center"/>
              <w:rPr>
                <w:rFonts w:ascii="Calibri" w:hAnsi="Calibri" w:cs="Calibri"/>
                <w:b/>
                <w:bCs/>
                <w:sz w:val="21"/>
                <w:szCs w:val="21"/>
                <w:lang w:val="en-GB" w:eastAsia="en-GB"/>
              </w:rPr>
            </w:pPr>
            <w:r w:rsidRPr="00BE2233">
              <w:rPr>
                <w:rFonts w:ascii="Calibri" w:hAnsi="Calibri" w:cs="Calibri"/>
                <w:b/>
                <w:bCs/>
                <w:sz w:val="21"/>
                <w:szCs w:val="21"/>
                <w:lang w:eastAsia="en-GB"/>
              </w:rPr>
              <w:t>2020</w:t>
            </w:r>
          </w:p>
        </w:tc>
      </w:tr>
      <w:tr w:rsidRPr="00BE2233" w:rsidR="00351967" w:rsidTr="00351967" w14:paraId="6F6FAD96" w14:textId="77777777">
        <w:trPr>
          <w:gridAfter w:val="1"/>
          <w:wAfter w:w="6" w:type="dxa"/>
          <w:trHeight w:val="444"/>
        </w:trPr>
        <w:tc>
          <w:tcPr>
            <w:tcW w:w="1495" w:type="dxa"/>
            <w:tcBorders>
              <w:top w:val="nil"/>
              <w:left w:val="single" w:color="FFD966" w:sz="8" w:space="0"/>
              <w:bottom w:val="nil"/>
              <w:right w:val="nil"/>
            </w:tcBorders>
            <w:shd w:val="clear" w:color="auto" w:fill="auto"/>
            <w:vAlign w:val="center"/>
            <w:hideMark/>
          </w:tcPr>
          <w:p w:rsidRPr="00BE2233" w:rsidR="00697B45" w:rsidP="00697B45" w:rsidRDefault="00697B45" w14:paraId="38D3CA57"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Bratislava I</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0063EC7" w14:textId="77777777">
            <w:pPr>
              <w:jc w:val="center"/>
              <w:rPr>
                <w:rFonts w:ascii="Calibri" w:hAnsi="Calibri" w:cs="Calibri"/>
                <w:sz w:val="21"/>
                <w:szCs w:val="21"/>
                <w:lang w:val="en-GB" w:eastAsia="en-GB"/>
              </w:rPr>
            </w:pPr>
            <w:r w:rsidRPr="00BE2233">
              <w:rPr>
                <w:rFonts w:ascii="Calibri" w:hAnsi="Calibri" w:cs="Calibri"/>
                <w:sz w:val="21"/>
                <w:szCs w:val="21"/>
                <w:lang w:eastAsia="en-GB"/>
              </w:rPr>
              <w:t>178</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AA32398"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F996D1C"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1BFBC4C8"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24B8FEEE"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818B4DE"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16DFA2A2"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1C6EEF9B" w14:textId="77777777">
            <w:pPr>
              <w:jc w:val="center"/>
              <w:rPr>
                <w:rFonts w:ascii="Calibri" w:hAnsi="Calibri" w:cs="Calibri"/>
                <w:sz w:val="21"/>
                <w:szCs w:val="21"/>
                <w:lang w:val="en-GB" w:eastAsia="en-GB"/>
              </w:rPr>
            </w:pPr>
            <w:r w:rsidRPr="00BE2233">
              <w:rPr>
                <w:rFonts w:ascii="Calibri" w:hAnsi="Calibri" w:cs="Calibri"/>
                <w:sz w:val="21"/>
                <w:szCs w:val="21"/>
                <w:lang w:eastAsia="en-GB"/>
              </w:rPr>
              <w:t>4</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6EABD1C"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single" w:color="FFC000" w:sz="8" w:space="0"/>
            </w:tcBorders>
            <w:shd w:val="clear" w:color="auto" w:fill="auto"/>
            <w:vAlign w:val="center"/>
            <w:hideMark/>
          </w:tcPr>
          <w:p w:rsidRPr="00BE2233" w:rsidR="00697B45" w:rsidP="00697B45" w:rsidRDefault="00697B45" w14:paraId="5665D707" w14:textId="77777777">
            <w:pPr>
              <w:jc w:val="center"/>
              <w:rPr>
                <w:rFonts w:ascii="Calibri" w:hAnsi="Calibri" w:cs="Calibri"/>
                <w:sz w:val="21"/>
                <w:szCs w:val="21"/>
                <w:lang w:val="en-GB" w:eastAsia="en-GB"/>
              </w:rPr>
            </w:pPr>
            <w:r w:rsidRPr="00BE2233">
              <w:rPr>
                <w:rFonts w:ascii="Calibri" w:hAnsi="Calibri" w:cs="Calibri"/>
                <w:sz w:val="21"/>
                <w:szCs w:val="21"/>
                <w:lang w:eastAsia="en-GB"/>
              </w:rPr>
              <w:t>77</w:t>
            </w:r>
          </w:p>
        </w:tc>
        <w:tc>
          <w:tcPr>
            <w:tcW w:w="749" w:type="dxa"/>
            <w:gridSpan w:val="2"/>
            <w:tcBorders>
              <w:top w:val="single" w:color="FFD966" w:sz="8" w:space="0"/>
              <w:left w:val="nil"/>
              <w:bottom w:val="nil"/>
              <w:right w:val="single" w:color="FFC000" w:sz="8" w:space="0"/>
            </w:tcBorders>
            <w:shd w:val="clear" w:color="auto" w:fill="auto"/>
            <w:vAlign w:val="center"/>
            <w:hideMark/>
          </w:tcPr>
          <w:p w:rsidRPr="00BE2233" w:rsidR="00697B45" w:rsidP="00697B45" w:rsidRDefault="00697B45" w14:paraId="1BF70B0D" w14:textId="77777777">
            <w:pPr>
              <w:jc w:val="center"/>
              <w:rPr>
                <w:rFonts w:ascii="Calibri" w:hAnsi="Calibri" w:cs="Calibri"/>
                <w:sz w:val="21"/>
                <w:szCs w:val="21"/>
                <w:lang w:val="en-GB" w:eastAsia="en-GB"/>
              </w:rPr>
            </w:pPr>
            <w:r w:rsidRPr="00BE2233">
              <w:rPr>
                <w:rFonts w:ascii="Calibri" w:hAnsi="Calibri" w:cs="Calibri"/>
                <w:sz w:val="21"/>
                <w:szCs w:val="21"/>
                <w:lang w:eastAsia="en-GB"/>
              </w:rPr>
              <w:t>146</w:t>
            </w:r>
          </w:p>
        </w:tc>
      </w:tr>
      <w:tr w:rsidRPr="00BE2233" w:rsidR="00351967" w:rsidTr="00351967" w14:paraId="6508CAF9" w14:textId="77777777">
        <w:trPr>
          <w:gridAfter w:val="1"/>
          <w:wAfter w:w="6" w:type="dxa"/>
          <w:trHeight w:val="444"/>
        </w:trPr>
        <w:tc>
          <w:tcPr>
            <w:tcW w:w="1495"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A6358B7"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Bratislava II</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404F3CD2"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3ADD240C" w14:textId="77777777">
            <w:pPr>
              <w:jc w:val="center"/>
              <w:rPr>
                <w:rFonts w:ascii="Calibri" w:hAnsi="Calibri" w:cs="Calibri"/>
                <w:sz w:val="21"/>
                <w:szCs w:val="21"/>
                <w:lang w:val="en-GB" w:eastAsia="en-GB"/>
              </w:rPr>
            </w:pPr>
            <w:r w:rsidRPr="00BE2233">
              <w:rPr>
                <w:rFonts w:ascii="Calibri" w:hAnsi="Calibri" w:cs="Calibri"/>
                <w:sz w:val="21"/>
                <w:szCs w:val="21"/>
                <w:lang w:eastAsia="en-GB"/>
              </w:rPr>
              <w:t>206</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50BCBF71"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4093F25"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1C85A44" w14:textId="77777777">
            <w:pPr>
              <w:jc w:val="center"/>
              <w:rPr>
                <w:rFonts w:ascii="Calibri" w:hAnsi="Calibri" w:cs="Calibri"/>
                <w:sz w:val="21"/>
                <w:szCs w:val="21"/>
                <w:lang w:val="en-GB" w:eastAsia="en-GB"/>
              </w:rPr>
            </w:pPr>
            <w:r w:rsidRPr="00BE2233">
              <w:rPr>
                <w:rFonts w:ascii="Calibri" w:hAnsi="Calibri" w:cs="Calibri"/>
                <w:sz w:val="21"/>
                <w:szCs w:val="21"/>
                <w:lang w:eastAsia="en-GB"/>
              </w:rPr>
              <w:t>216</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1E3BA4DE"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1309B08"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0B87F8F" w14:textId="77777777">
            <w:pPr>
              <w:jc w:val="center"/>
              <w:rPr>
                <w:rFonts w:ascii="Calibri" w:hAnsi="Calibri" w:cs="Calibri"/>
                <w:sz w:val="21"/>
                <w:szCs w:val="21"/>
                <w:lang w:val="en-GB" w:eastAsia="en-GB"/>
              </w:rPr>
            </w:pPr>
            <w:r w:rsidRPr="00BE2233">
              <w:rPr>
                <w:rFonts w:ascii="Calibri" w:hAnsi="Calibri" w:cs="Calibri"/>
                <w:sz w:val="21"/>
                <w:szCs w:val="21"/>
                <w:lang w:eastAsia="en-GB"/>
              </w:rPr>
              <w:t>117</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1028250" w14:textId="77777777">
            <w:pPr>
              <w:jc w:val="center"/>
              <w:rPr>
                <w:rFonts w:ascii="Calibri" w:hAnsi="Calibri" w:cs="Calibri"/>
                <w:sz w:val="21"/>
                <w:szCs w:val="21"/>
                <w:lang w:val="en-GB" w:eastAsia="en-GB"/>
              </w:rPr>
            </w:pPr>
            <w:r w:rsidRPr="00BE2233">
              <w:rPr>
                <w:rFonts w:ascii="Calibri" w:hAnsi="Calibri" w:cs="Calibri"/>
                <w:sz w:val="21"/>
                <w:szCs w:val="21"/>
                <w:lang w:eastAsia="en-GB"/>
              </w:rPr>
              <w:t>206</w:t>
            </w:r>
          </w:p>
        </w:tc>
        <w:tc>
          <w:tcPr>
            <w:tcW w:w="749" w:type="dxa"/>
            <w:tcBorders>
              <w:top w:val="single" w:color="FFD966" w:sz="8" w:space="0"/>
              <w:left w:val="single" w:color="FFD966" w:sz="8" w:space="0"/>
              <w:bottom w:val="nil"/>
              <w:right w:val="single" w:color="FFC000" w:sz="8" w:space="0"/>
            </w:tcBorders>
            <w:shd w:val="clear" w:color="000000" w:fill="FFF2CC"/>
            <w:vAlign w:val="center"/>
            <w:hideMark/>
          </w:tcPr>
          <w:p w:rsidRPr="00BE2233" w:rsidR="00697B45" w:rsidP="00697B45" w:rsidRDefault="00697B45" w14:paraId="084E3086" w14:textId="77777777">
            <w:pPr>
              <w:jc w:val="center"/>
              <w:rPr>
                <w:rFonts w:ascii="Calibri" w:hAnsi="Calibri" w:cs="Calibri"/>
                <w:sz w:val="21"/>
                <w:szCs w:val="21"/>
                <w:lang w:val="en-GB" w:eastAsia="en-GB"/>
              </w:rPr>
            </w:pPr>
            <w:r w:rsidRPr="00BE2233">
              <w:rPr>
                <w:rFonts w:ascii="Calibri" w:hAnsi="Calibri" w:cs="Calibri"/>
                <w:sz w:val="21"/>
                <w:szCs w:val="21"/>
                <w:lang w:eastAsia="en-GB"/>
              </w:rPr>
              <w:t>253</w:t>
            </w:r>
          </w:p>
        </w:tc>
        <w:tc>
          <w:tcPr>
            <w:tcW w:w="749" w:type="dxa"/>
            <w:gridSpan w:val="2"/>
            <w:tcBorders>
              <w:top w:val="single" w:color="FFD966" w:sz="8" w:space="0"/>
              <w:left w:val="nil"/>
              <w:bottom w:val="nil"/>
              <w:right w:val="single" w:color="FFC000" w:sz="8" w:space="0"/>
            </w:tcBorders>
            <w:shd w:val="clear" w:color="000000" w:fill="FFF2CC"/>
            <w:vAlign w:val="center"/>
            <w:hideMark/>
          </w:tcPr>
          <w:p w:rsidRPr="00BE2233" w:rsidR="00697B45" w:rsidP="00697B45" w:rsidRDefault="00697B45" w14:paraId="3AA84917" w14:textId="77777777">
            <w:pPr>
              <w:jc w:val="center"/>
              <w:rPr>
                <w:rFonts w:ascii="Calibri" w:hAnsi="Calibri" w:cs="Calibri"/>
                <w:sz w:val="21"/>
                <w:szCs w:val="21"/>
                <w:lang w:val="en-GB" w:eastAsia="en-GB"/>
              </w:rPr>
            </w:pPr>
            <w:r w:rsidRPr="00BE2233">
              <w:rPr>
                <w:rFonts w:ascii="Calibri" w:hAnsi="Calibri" w:cs="Calibri"/>
                <w:sz w:val="21"/>
                <w:szCs w:val="21"/>
                <w:lang w:eastAsia="en-GB"/>
              </w:rPr>
              <w:t>260</w:t>
            </w:r>
          </w:p>
        </w:tc>
      </w:tr>
      <w:tr w:rsidRPr="00BE2233" w:rsidR="00351967" w:rsidTr="00351967" w14:paraId="62C295B0" w14:textId="77777777">
        <w:trPr>
          <w:gridAfter w:val="1"/>
          <w:wAfter w:w="6" w:type="dxa"/>
          <w:trHeight w:val="444"/>
        </w:trPr>
        <w:tc>
          <w:tcPr>
            <w:tcW w:w="1495"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1D5FA793"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Bratislava III</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9AC6234"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54060BF"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1CC62F7"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48FD86EE"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412E3333" w14:textId="77777777">
            <w:pPr>
              <w:jc w:val="center"/>
              <w:rPr>
                <w:rFonts w:ascii="Calibri" w:hAnsi="Calibri" w:cs="Calibri"/>
                <w:sz w:val="21"/>
                <w:szCs w:val="21"/>
                <w:lang w:val="en-GB" w:eastAsia="en-GB"/>
              </w:rPr>
            </w:pPr>
            <w:r w:rsidRPr="00BE2233">
              <w:rPr>
                <w:rFonts w:ascii="Calibri" w:hAnsi="Calibri" w:cs="Calibri"/>
                <w:sz w:val="21"/>
                <w:szCs w:val="21"/>
                <w:lang w:eastAsia="en-GB"/>
              </w:rPr>
              <w:t>36</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246F0418" w14:textId="77777777">
            <w:pPr>
              <w:jc w:val="center"/>
              <w:rPr>
                <w:rFonts w:ascii="Calibri" w:hAnsi="Calibri" w:cs="Calibri"/>
                <w:sz w:val="21"/>
                <w:szCs w:val="21"/>
                <w:lang w:val="en-GB" w:eastAsia="en-GB"/>
              </w:rPr>
            </w:pPr>
            <w:r w:rsidRPr="00BE2233">
              <w:rPr>
                <w:rFonts w:ascii="Calibri" w:hAnsi="Calibri" w:cs="Calibri"/>
                <w:sz w:val="21"/>
                <w:szCs w:val="21"/>
                <w:lang w:eastAsia="en-GB"/>
              </w:rPr>
              <w:t>104</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1FCDB05" w14:textId="77777777">
            <w:pPr>
              <w:jc w:val="center"/>
              <w:rPr>
                <w:rFonts w:ascii="Calibri" w:hAnsi="Calibri" w:cs="Calibri"/>
                <w:sz w:val="21"/>
                <w:szCs w:val="21"/>
                <w:lang w:val="en-GB" w:eastAsia="en-GB"/>
              </w:rPr>
            </w:pPr>
            <w:r w:rsidRPr="00BE2233">
              <w:rPr>
                <w:rFonts w:ascii="Calibri" w:hAnsi="Calibri" w:cs="Calibri"/>
                <w:sz w:val="21"/>
                <w:szCs w:val="21"/>
                <w:lang w:eastAsia="en-GB"/>
              </w:rPr>
              <w:t>60</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C6B2189" w14:textId="77777777">
            <w:pPr>
              <w:jc w:val="center"/>
              <w:rPr>
                <w:rFonts w:ascii="Calibri" w:hAnsi="Calibri" w:cs="Calibri"/>
                <w:sz w:val="21"/>
                <w:szCs w:val="21"/>
                <w:lang w:val="en-GB" w:eastAsia="en-GB"/>
              </w:rPr>
            </w:pPr>
            <w:r w:rsidRPr="00BE2233">
              <w:rPr>
                <w:rFonts w:ascii="Calibri" w:hAnsi="Calibri" w:cs="Calibri"/>
                <w:sz w:val="21"/>
                <w:szCs w:val="21"/>
                <w:lang w:eastAsia="en-GB"/>
              </w:rPr>
              <w:t>92</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4F272FD"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single" w:color="FFC000" w:sz="8" w:space="0"/>
            </w:tcBorders>
            <w:shd w:val="clear" w:color="auto" w:fill="auto"/>
            <w:vAlign w:val="center"/>
            <w:hideMark/>
          </w:tcPr>
          <w:p w:rsidRPr="00BE2233" w:rsidR="00697B45" w:rsidP="00697B45" w:rsidRDefault="00697B45" w14:paraId="4432353E"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gridSpan w:val="2"/>
            <w:tcBorders>
              <w:top w:val="single" w:color="FFD966" w:sz="8" w:space="0"/>
              <w:left w:val="nil"/>
              <w:bottom w:val="nil"/>
              <w:right w:val="single" w:color="FFC000" w:sz="8" w:space="0"/>
            </w:tcBorders>
            <w:shd w:val="clear" w:color="auto" w:fill="auto"/>
            <w:vAlign w:val="center"/>
            <w:hideMark/>
          </w:tcPr>
          <w:p w:rsidRPr="00BE2233" w:rsidR="00697B45" w:rsidP="00697B45" w:rsidRDefault="00697B45" w14:paraId="5531637D" w14:textId="77777777">
            <w:pPr>
              <w:jc w:val="center"/>
              <w:rPr>
                <w:rFonts w:ascii="Calibri" w:hAnsi="Calibri" w:cs="Calibri"/>
                <w:sz w:val="21"/>
                <w:szCs w:val="21"/>
                <w:lang w:val="en-GB" w:eastAsia="en-GB"/>
              </w:rPr>
            </w:pPr>
            <w:r w:rsidRPr="00BE2233">
              <w:rPr>
                <w:rFonts w:ascii="Calibri" w:hAnsi="Calibri" w:cs="Calibri"/>
                <w:sz w:val="21"/>
                <w:szCs w:val="21"/>
                <w:lang w:eastAsia="en-GB"/>
              </w:rPr>
              <w:t>124</w:t>
            </w:r>
          </w:p>
        </w:tc>
      </w:tr>
      <w:tr w:rsidRPr="00BE2233" w:rsidR="00351967" w:rsidTr="00351967" w14:paraId="66FFD360" w14:textId="77777777">
        <w:trPr>
          <w:gridAfter w:val="1"/>
          <w:wAfter w:w="6" w:type="dxa"/>
          <w:trHeight w:val="444"/>
        </w:trPr>
        <w:tc>
          <w:tcPr>
            <w:tcW w:w="1495"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5DF574A0"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Bratislava IV</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C880959"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9DB7265"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2C08F70"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604BBA8A"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54402DE7"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3D2DD4BB"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246CD4C"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113E9B67"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9DC7A23"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single" w:color="FFC000" w:sz="8" w:space="0"/>
            </w:tcBorders>
            <w:shd w:val="clear" w:color="000000" w:fill="FFF2CC"/>
            <w:vAlign w:val="center"/>
            <w:hideMark/>
          </w:tcPr>
          <w:p w:rsidRPr="00BE2233" w:rsidR="00697B45" w:rsidP="00697B45" w:rsidRDefault="00697B45" w14:paraId="0A4661A4"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gridSpan w:val="2"/>
            <w:tcBorders>
              <w:top w:val="single" w:color="FFD966" w:sz="8" w:space="0"/>
              <w:left w:val="nil"/>
              <w:bottom w:val="nil"/>
              <w:right w:val="single" w:color="FFC000" w:sz="8" w:space="0"/>
            </w:tcBorders>
            <w:shd w:val="clear" w:color="000000" w:fill="FFF2CC"/>
            <w:vAlign w:val="center"/>
            <w:hideMark/>
          </w:tcPr>
          <w:p w:rsidRPr="00BE2233" w:rsidR="00697B45" w:rsidP="00697B45" w:rsidRDefault="00697B45" w14:paraId="491C8AA6"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r>
      <w:tr w:rsidRPr="00BE2233" w:rsidR="00351967" w:rsidTr="00351967" w14:paraId="72F76A27" w14:textId="77777777">
        <w:trPr>
          <w:gridAfter w:val="1"/>
          <w:wAfter w:w="6" w:type="dxa"/>
          <w:trHeight w:val="444"/>
        </w:trPr>
        <w:tc>
          <w:tcPr>
            <w:tcW w:w="1495"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F5CF83E"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Bratislava V</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2CAC51B8" w14:textId="77777777">
            <w:pPr>
              <w:jc w:val="center"/>
              <w:rPr>
                <w:rFonts w:ascii="Calibri" w:hAnsi="Calibri" w:cs="Calibri"/>
                <w:sz w:val="21"/>
                <w:szCs w:val="21"/>
                <w:lang w:val="en-GB" w:eastAsia="en-GB"/>
              </w:rPr>
            </w:pPr>
            <w:r w:rsidRPr="00BE2233">
              <w:rPr>
                <w:rFonts w:ascii="Calibri" w:hAnsi="Calibri" w:cs="Calibri"/>
                <w:sz w:val="21"/>
                <w:szCs w:val="21"/>
                <w:lang w:eastAsia="en-GB"/>
              </w:rPr>
              <w:t>89</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69C7C899" w14:textId="77777777">
            <w:pPr>
              <w:jc w:val="center"/>
              <w:rPr>
                <w:rFonts w:ascii="Calibri" w:hAnsi="Calibri" w:cs="Calibri"/>
                <w:sz w:val="21"/>
                <w:szCs w:val="21"/>
                <w:lang w:val="en-GB" w:eastAsia="en-GB"/>
              </w:rPr>
            </w:pPr>
            <w:r w:rsidRPr="00BE2233">
              <w:rPr>
                <w:rFonts w:ascii="Calibri" w:hAnsi="Calibri" w:cs="Calibri"/>
                <w:sz w:val="21"/>
                <w:szCs w:val="21"/>
                <w:lang w:eastAsia="en-GB"/>
              </w:rPr>
              <w:t>56</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0677DBC"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0D4F5B35"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86AC5CA" w14:textId="77777777">
            <w:pPr>
              <w:jc w:val="center"/>
              <w:rPr>
                <w:rFonts w:ascii="Calibri" w:hAnsi="Calibri" w:cs="Calibri"/>
                <w:sz w:val="21"/>
                <w:szCs w:val="21"/>
                <w:lang w:val="en-GB" w:eastAsia="en-GB"/>
              </w:rPr>
            </w:pPr>
            <w:r w:rsidRPr="00BE2233">
              <w:rPr>
                <w:rFonts w:ascii="Calibri" w:hAnsi="Calibri" w:cs="Calibri"/>
                <w:sz w:val="21"/>
                <w:szCs w:val="21"/>
                <w:lang w:eastAsia="en-GB"/>
              </w:rPr>
              <w:t>93</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3329F6F" w14:textId="77777777">
            <w:pPr>
              <w:jc w:val="center"/>
              <w:rPr>
                <w:rFonts w:ascii="Calibri" w:hAnsi="Calibri" w:cs="Calibri"/>
                <w:sz w:val="21"/>
                <w:szCs w:val="21"/>
                <w:lang w:val="en-GB" w:eastAsia="en-GB"/>
              </w:rPr>
            </w:pPr>
            <w:r w:rsidRPr="00BE2233">
              <w:rPr>
                <w:rFonts w:ascii="Calibri" w:hAnsi="Calibri" w:cs="Calibri"/>
                <w:sz w:val="21"/>
                <w:szCs w:val="21"/>
                <w:lang w:eastAsia="en-GB"/>
              </w:rPr>
              <w:t>100</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81B6958" w14:textId="77777777">
            <w:pPr>
              <w:jc w:val="center"/>
              <w:rPr>
                <w:rFonts w:ascii="Calibri" w:hAnsi="Calibri" w:cs="Calibri"/>
                <w:sz w:val="21"/>
                <w:szCs w:val="21"/>
                <w:lang w:val="en-GB" w:eastAsia="en-GB"/>
              </w:rPr>
            </w:pPr>
            <w:r w:rsidRPr="00BE2233">
              <w:rPr>
                <w:rFonts w:ascii="Calibri" w:hAnsi="Calibri" w:cs="Calibri"/>
                <w:sz w:val="21"/>
                <w:szCs w:val="21"/>
                <w:lang w:eastAsia="en-GB"/>
              </w:rPr>
              <w:t>80</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4EA55745" w14:textId="77777777">
            <w:pPr>
              <w:jc w:val="center"/>
              <w:rPr>
                <w:rFonts w:ascii="Calibri" w:hAnsi="Calibri" w:cs="Calibri"/>
                <w:sz w:val="21"/>
                <w:szCs w:val="21"/>
                <w:lang w:val="en-GB" w:eastAsia="en-GB"/>
              </w:rPr>
            </w:pPr>
            <w:r w:rsidRPr="00BE2233">
              <w:rPr>
                <w:rFonts w:ascii="Calibri" w:hAnsi="Calibri" w:cs="Calibri"/>
                <w:sz w:val="21"/>
                <w:szCs w:val="21"/>
                <w:lang w:eastAsia="en-GB"/>
              </w:rPr>
              <w:t>65</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811C71C" w14:textId="77777777">
            <w:pPr>
              <w:jc w:val="center"/>
              <w:rPr>
                <w:rFonts w:ascii="Calibri" w:hAnsi="Calibri" w:cs="Calibri"/>
                <w:sz w:val="21"/>
                <w:szCs w:val="21"/>
                <w:lang w:val="en-GB" w:eastAsia="en-GB"/>
              </w:rPr>
            </w:pPr>
            <w:r w:rsidRPr="00BE2233">
              <w:rPr>
                <w:rFonts w:ascii="Calibri" w:hAnsi="Calibri" w:cs="Calibri"/>
                <w:sz w:val="21"/>
                <w:szCs w:val="21"/>
                <w:lang w:eastAsia="en-GB"/>
              </w:rPr>
              <w:t>100</w:t>
            </w:r>
          </w:p>
        </w:tc>
        <w:tc>
          <w:tcPr>
            <w:tcW w:w="749" w:type="dxa"/>
            <w:tcBorders>
              <w:top w:val="single" w:color="FFD966" w:sz="8" w:space="0"/>
              <w:left w:val="single" w:color="FFD966" w:sz="8" w:space="0"/>
              <w:bottom w:val="nil"/>
              <w:right w:val="single" w:color="FFC000" w:sz="8" w:space="0"/>
            </w:tcBorders>
            <w:shd w:val="clear" w:color="auto" w:fill="auto"/>
            <w:vAlign w:val="center"/>
            <w:hideMark/>
          </w:tcPr>
          <w:p w:rsidRPr="00BE2233" w:rsidR="00697B45" w:rsidP="00697B45" w:rsidRDefault="00697B45" w14:paraId="1D105D3B" w14:textId="77777777">
            <w:pPr>
              <w:jc w:val="center"/>
              <w:rPr>
                <w:rFonts w:ascii="Calibri" w:hAnsi="Calibri" w:cs="Calibri"/>
                <w:sz w:val="21"/>
                <w:szCs w:val="21"/>
                <w:lang w:val="en-GB" w:eastAsia="en-GB"/>
              </w:rPr>
            </w:pPr>
            <w:r w:rsidRPr="00BE2233">
              <w:rPr>
                <w:rFonts w:ascii="Calibri" w:hAnsi="Calibri" w:cs="Calibri"/>
                <w:sz w:val="21"/>
                <w:szCs w:val="21"/>
                <w:lang w:eastAsia="en-GB"/>
              </w:rPr>
              <w:t>N/A</w:t>
            </w:r>
          </w:p>
        </w:tc>
        <w:tc>
          <w:tcPr>
            <w:tcW w:w="749" w:type="dxa"/>
            <w:gridSpan w:val="2"/>
            <w:tcBorders>
              <w:top w:val="single" w:color="FFD966" w:sz="8" w:space="0"/>
              <w:left w:val="nil"/>
              <w:bottom w:val="nil"/>
              <w:right w:val="single" w:color="FFC000" w:sz="8" w:space="0"/>
            </w:tcBorders>
            <w:shd w:val="clear" w:color="auto" w:fill="auto"/>
            <w:vAlign w:val="center"/>
            <w:hideMark/>
          </w:tcPr>
          <w:p w:rsidRPr="00BE2233" w:rsidR="00697B45" w:rsidP="00697B45" w:rsidRDefault="00697B45" w14:paraId="17D57508" w14:textId="77777777">
            <w:pPr>
              <w:jc w:val="center"/>
              <w:rPr>
                <w:rFonts w:ascii="Calibri" w:hAnsi="Calibri" w:cs="Calibri"/>
                <w:sz w:val="21"/>
                <w:szCs w:val="21"/>
                <w:lang w:val="en-GB" w:eastAsia="en-GB"/>
              </w:rPr>
            </w:pPr>
            <w:r w:rsidRPr="00BE2233">
              <w:rPr>
                <w:rFonts w:ascii="Calibri" w:hAnsi="Calibri" w:cs="Calibri"/>
                <w:sz w:val="21"/>
                <w:szCs w:val="21"/>
                <w:lang w:eastAsia="en-GB"/>
              </w:rPr>
              <w:t>54</w:t>
            </w:r>
          </w:p>
        </w:tc>
      </w:tr>
      <w:tr w:rsidRPr="00BE2233" w:rsidR="00351967" w:rsidTr="00351967" w14:paraId="463B7108" w14:textId="77777777">
        <w:trPr>
          <w:gridAfter w:val="1"/>
          <w:wAfter w:w="6" w:type="dxa"/>
          <w:trHeight w:val="298"/>
        </w:trPr>
        <w:tc>
          <w:tcPr>
            <w:tcW w:w="1495"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18B0477E"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Malacky</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3DB360D9" w14:textId="77777777">
            <w:pPr>
              <w:jc w:val="center"/>
              <w:rPr>
                <w:rFonts w:ascii="Calibri" w:hAnsi="Calibri" w:cs="Calibri"/>
                <w:sz w:val="21"/>
                <w:szCs w:val="21"/>
                <w:lang w:val="en-GB" w:eastAsia="en-GB"/>
              </w:rPr>
            </w:pPr>
            <w:r w:rsidRPr="00BE2233">
              <w:rPr>
                <w:rFonts w:ascii="Calibri" w:hAnsi="Calibri" w:cs="Calibri"/>
                <w:sz w:val="21"/>
                <w:szCs w:val="21"/>
                <w:lang w:eastAsia="en-GB"/>
              </w:rPr>
              <w:t>661</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59747E4" w14:textId="77777777">
            <w:pPr>
              <w:jc w:val="center"/>
              <w:rPr>
                <w:rFonts w:ascii="Calibri" w:hAnsi="Calibri" w:cs="Calibri"/>
                <w:sz w:val="21"/>
                <w:szCs w:val="21"/>
                <w:lang w:val="en-GB" w:eastAsia="en-GB"/>
              </w:rPr>
            </w:pPr>
            <w:r w:rsidRPr="00BE2233">
              <w:rPr>
                <w:rFonts w:ascii="Calibri" w:hAnsi="Calibri" w:cs="Calibri"/>
                <w:sz w:val="21"/>
                <w:szCs w:val="21"/>
                <w:lang w:eastAsia="en-GB"/>
              </w:rPr>
              <w:t>555</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37ADAE40" w14:textId="77777777">
            <w:pPr>
              <w:jc w:val="center"/>
              <w:rPr>
                <w:rFonts w:ascii="Calibri" w:hAnsi="Calibri" w:cs="Calibri"/>
                <w:sz w:val="21"/>
                <w:szCs w:val="21"/>
                <w:lang w:val="en-GB" w:eastAsia="en-GB"/>
              </w:rPr>
            </w:pPr>
            <w:r w:rsidRPr="00BE2233">
              <w:rPr>
                <w:rFonts w:ascii="Calibri" w:hAnsi="Calibri" w:cs="Calibri"/>
                <w:sz w:val="21"/>
                <w:szCs w:val="21"/>
                <w:lang w:eastAsia="en-GB"/>
              </w:rPr>
              <w:t>506</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1D029E7A" w14:textId="77777777">
            <w:pPr>
              <w:jc w:val="center"/>
              <w:rPr>
                <w:rFonts w:ascii="Calibri" w:hAnsi="Calibri" w:cs="Calibri"/>
                <w:sz w:val="21"/>
                <w:szCs w:val="21"/>
                <w:lang w:val="en-GB" w:eastAsia="en-GB"/>
              </w:rPr>
            </w:pPr>
            <w:r w:rsidRPr="00BE2233">
              <w:rPr>
                <w:rFonts w:ascii="Calibri" w:hAnsi="Calibri" w:cs="Calibri"/>
                <w:sz w:val="21"/>
                <w:szCs w:val="21"/>
                <w:lang w:eastAsia="en-GB"/>
              </w:rPr>
              <w:t>548</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08865DE7" w14:textId="77777777">
            <w:pPr>
              <w:jc w:val="center"/>
              <w:rPr>
                <w:rFonts w:ascii="Calibri" w:hAnsi="Calibri" w:cs="Calibri"/>
                <w:sz w:val="21"/>
                <w:szCs w:val="21"/>
                <w:lang w:val="en-GB" w:eastAsia="en-GB"/>
              </w:rPr>
            </w:pPr>
            <w:r w:rsidRPr="00BE2233">
              <w:rPr>
                <w:rFonts w:ascii="Calibri" w:hAnsi="Calibri" w:cs="Calibri"/>
                <w:sz w:val="21"/>
                <w:szCs w:val="21"/>
                <w:lang w:eastAsia="en-GB"/>
              </w:rPr>
              <w:t>586</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25CD2782" w14:textId="77777777">
            <w:pPr>
              <w:jc w:val="center"/>
              <w:rPr>
                <w:rFonts w:ascii="Calibri" w:hAnsi="Calibri" w:cs="Calibri"/>
                <w:sz w:val="21"/>
                <w:szCs w:val="21"/>
                <w:lang w:val="en-GB" w:eastAsia="en-GB"/>
              </w:rPr>
            </w:pPr>
            <w:r w:rsidRPr="00BE2233">
              <w:rPr>
                <w:rFonts w:ascii="Calibri" w:hAnsi="Calibri" w:cs="Calibri"/>
                <w:sz w:val="21"/>
                <w:szCs w:val="21"/>
                <w:lang w:eastAsia="en-GB"/>
              </w:rPr>
              <w:t>628</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4A716FBB" w14:textId="77777777">
            <w:pPr>
              <w:jc w:val="center"/>
              <w:rPr>
                <w:rFonts w:ascii="Calibri" w:hAnsi="Calibri" w:cs="Calibri"/>
                <w:sz w:val="21"/>
                <w:szCs w:val="21"/>
                <w:lang w:val="en-GB" w:eastAsia="en-GB"/>
              </w:rPr>
            </w:pPr>
            <w:r w:rsidRPr="00BE2233">
              <w:rPr>
                <w:rFonts w:ascii="Calibri" w:hAnsi="Calibri" w:cs="Calibri"/>
                <w:sz w:val="21"/>
                <w:szCs w:val="21"/>
                <w:lang w:eastAsia="en-GB"/>
              </w:rPr>
              <w:t>586</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7CD83A0A" w14:textId="77777777">
            <w:pPr>
              <w:jc w:val="center"/>
              <w:rPr>
                <w:rFonts w:ascii="Calibri" w:hAnsi="Calibri" w:cs="Calibri"/>
                <w:sz w:val="21"/>
                <w:szCs w:val="21"/>
                <w:lang w:val="en-GB" w:eastAsia="en-GB"/>
              </w:rPr>
            </w:pPr>
            <w:r w:rsidRPr="00BE2233">
              <w:rPr>
                <w:rFonts w:ascii="Calibri" w:hAnsi="Calibri" w:cs="Calibri"/>
                <w:sz w:val="21"/>
                <w:szCs w:val="21"/>
                <w:lang w:eastAsia="en-GB"/>
              </w:rPr>
              <w:t>659</w:t>
            </w:r>
          </w:p>
        </w:tc>
        <w:tc>
          <w:tcPr>
            <w:tcW w:w="749" w:type="dxa"/>
            <w:tcBorders>
              <w:top w:val="single" w:color="FFD966" w:sz="8" w:space="0"/>
              <w:left w:val="single" w:color="FFD966" w:sz="8" w:space="0"/>
              <w:bottom w:val="nil"/>
              <w:right w:val="nil"/>
            </w:tcBorders>
            <w:shd w:val="clear" w:color="000000" w:fill="FFF2CC"/>
            <w:vAlign w:val="center"/>
            <w:hideMark/>
          </w:tcPr>
          <w:p w:rsidRPr="00BE2233" w:rsidR="00697B45" w:rsidP="00697B45" w:rsidRDefault="00697B45" w14:paraId="0E377B0F" w14:textId="77777777">
            <w:pPr>
              <w:jc w:val="center"/>
              <w:rPr>
                <w:rFonts w:ascii="Calibri" w:hAnsi="Calibri" w:cs="Calibri"/>
                <w:sz w:val="21"/>
                <w:szCs w:val="21"/>
                <w:lang w:val="en-GB" w:eastAsia="en-GB"/>
              </w:rPr>
            </w:pPr>
            <w:r w:rsidRPr="00BE2233">
              <w:rPr>
                <w:rFonts w:ascii="Calibri" w:hAnsi="Calibri" w:cs="Calibri"/>
                <w:sz w:val="21"/>
                <w:szCs w:val="21"/>
                <w:lang w:eastAsia="en-GB"/>
              </w:rPr>
              <w:t>641</w:t>
            </w:r>
          </w:p>
        </w:tc>
        <w:tc>
          <w:tcPr>
            <w:tcW w:w="749" w:type="dxa"/>
            <w:tcBorders>
              <w:top w:val="single" w:color="FFD966" w:sz="8" w:space="0"/>
              <w:left w:val="single" w:color="FFD966" w:sz="8" w:space="0"/>
              <w:bottom w:val="nil"/>
              <w:right w:val="single" w:color="FFC000" w:sz="8" w:space="0"/>
            </w:tcBorders>
            <w:shd w:val="clear" w:color="000000" w:fill="FFF2CC"/>
            <w:vAlign w:val="center"/>
            <w:hideMark/>
          </w:tcPr>
          <w:p w:rsidRPr="00BE2233" w:rsidR="00697B45" w:rsidP="00697B45" w:rsidRDefault="00697B45" w14:paraId="0178B7CF" w14:textId="77777777">
            <w:pPr>
              <w:jc w:val="center"/>
              <w:rPr>
                <w:rFonts w:ascii="Calibri" w:hAnsi="Calibri" w:cs="Calibri"/>
                <w:sz w:val="21"/>
                <w:szCs w:val="21"/>
                <w:lang w:val="en-GB" w:eastAsia="en-GB"/>
              </w:rPr>
            </w:pPr>
            <w:r w:rsidRPr="00BE2233">
              <w:rPr>
                <w:rFonts w:ascii="Calibri" w:hAnsi="Calibri" w:cs="Calibri"/>
                <w:sz w:val="21"/>
                <w:szCs w:val="21"/>
                <w:lang w:eastAsia="en-GB"/>
              </w:rPr>
              <w:t>567</w:t>
            </w:r>
          </w:p>
        </w:tc>
        <w:tc>
          <w:tcPr>
            <w:tcW w:w="749" w:type="dxa"/>
            <w:gridSpan w:val="2"/>
            <w:tcBorders>
              <w:top w:val="single" w:color="FFD966" w:sz="8" w:space="0"/>
              <w:left w:val="nil"/>
              <w:bottom w:val="nil"/>
              <w:right w:val="single" w:color="FFC000" w:sz="8" w:space="0"/>
            </w:tcBorders>
            <w:shd w:val="clear" w:color="000000" w:fill="FFF2CC"/>
            <w:vAlign w:val="center"/>
            <w:hideMark/>
          </w:tcPr>
          <w:p w:rsidRPr="00BE2233" w:rsidR="00697B45" w:rsidP="00697B45" w:rsidRDefault="00697B45" w14:paraId="0F302D02" w14:textId="77777777">
            <w:pPr>
              <w:jc w:val="center"/>
              <w:rPr>
                <w:rFonts w:ascii="Calibri" w:hAnsi="Calibri" w:cs="Calibri"/>
                <w:sz w:val="21"/>
                <w:szCs w:val="21"/>
                <w:lang w:val="en-GB" w:eastAsia="en-GB"/>
              </w:rPr>
            </w:pPr>
            <w:r w:rsidRPr="00BE2233">
              <w:rPr>
                <w:rFonts w:ascii="Calibri" w:hAnsi="Calibri" w:cs="Calibri"/>
                <w:sz w:val="21"/>
                <w:szCs w:val="21"/>
                <w:lang w:eastAsia="en-GB"/>
              </w:rPr>
              <w:t>569</w:t>
            </w:r>
          </w:p>
        </w:tc>
      </w:tr>
      <w:tr w:rsidRPr="00BE2233" w:rsidR="00351967" w:rsidTr="00351967" w14:paraId="3A96F053" w14:textId="77777777">
        <w:trPr>
          <w:gridAfter w:val="1"/>
          <w:wAfter w:w="6" w:type="dxa"/>
          <w:trHeight w:val="298"/>
        </w:trPr>
        <w:tc>
          <w:tcPr>
            <w:tcW w:w="1495"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716C13F0" w14:textId="77777777">
            <w:pPr>
              <w:rPr>
                <w:rFonts w:ascii="Calibri" w:hAnsi="Calibri" w:cs="Calibri"/>
                <w:b/>
                <w:bCs/>
                <w:sz w:val="21"/>
                <w:szCs w:val="21"/>
                <w:lang w:val="en-GB" w:eastAsia="en-GB"/>
              </w:rPr>
            </w:pPr>
            <w:r w:rsidRPr="00BE2233">
              <w:rPr>
                <w:rFonts w:ascii="Calibri" w:hAnsi="Calibri" w:cs="Calibri"/>
                <w:b/>
                <w:bCs/>
                <w:sz w:val="21"/>
                <w:szCs w:val="21"/>
                <w:lang w:eastAsia="en-GB"/>
              </w:rPr>
              <w:lastRenderedPageBreak/>
              <w:t>Okres Pezinok</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A45C00B" w14:textId="77777777">
            <w:pPr>
              <w:jc w:val="center"/>
              <w:rPr>
                <w:rFonts w:ascii="Calibri" w:hAnsi="Calibri" w:cs="Calibri"/>
                <w:sz w:val="21"/>
                <w:szCs w:val="21"/>
                <w:lang w:val="en-GB" w:eastAsia="en-GB"/>
              </w:rPr>
            </w:pPr>
            <w:r w:rsidRPr="00BE2233">
              <w:rPr>
                <w:rFonts w:ascii="Calibri" w:hAnsi="Calibri" w:cs="Calibri"/>
                <w:sz w:val="21"/>
                <w:szCs w:val="21"/>
                <w:lang w:eastAsia="en-GB"/>
              </w:rPr>
              <w:t>690</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40E54887" w14:textId="77777777">
            <w:pPr>
              <w:jc w:val="center"/>
              <w:rPr>
                <w:rFonts w:ascii="Calibri" w:hAnsi="Calibri" w:cs="Calibri"/>
                <w:sz w:val="21"/>
                <w:szCs w:val="21"/>
                <w:lang w:val="en-GB" w:eastAsia="en-GB"/>
              </w:rPr>
            </w:pPr>
            <w:r w:rsidRPr="00BE2233">
              <w:rPr>
                <w:rFonts w:ascii="Calibri" w:hAnsi="Calibri" w:cs="Calibri"/>
                <w:sz w:val="21"/>
                <w:szCs w:val="21"/>
                <w:lang w:eastAsia="en-GB"/>
              </w:rPr>
              <w:t>705</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71C376A" w14:textId="77777777">
            <w:pPr>
              <w:jc w:val="center"/>
              <w:rPr>
                <w:rFonts w:ascii="Calibri" w:hAnsi="Calibri" w:cs="Calibri"/>
                <w:sz w:val="21"/>
                <w:szCs w:val="21"/>
                <w:lang w:val="en-GB" w:eastAsia="en-GB"/>
              </w:rPr>
            </w:pPr>
            <w:r w:rsidRPr="00BE2233">
              <w:rPr>
                <w:rFonts w:ascii="Calibri" w:hAnsi="Calibri" w:cs="Calibri"/>
                <w:sz w:val="21"/>
                <w:szCs w:val="21"/>
                <w:lang w:eastAsia="en-GB"/>
              </w:rPr>
              <w:t>616</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086A537" w14:textId="77777777">
            <w:pPr>
              <w:jc w:val="center"/>
              <w:rPr>
                <w:rFonts w:ascii="Calibri" w:hAnsi="Calibri" w:cs="Calibri"/>
                <w:sz w:val="21"/>
                <w:szCs w:val="21"/>
                <w:lang w:val="en-GB" w:eastAsia="en-GB"/>
              </w:rPr>
            </w:pPr>
            <w:r w:rsidRPr="00BE2233">
              <w:rPr>
                <w:rFonts w:ascii="Calibri" w:hAnsi="Calibri" w:cs="Calibri"/>
                <w:sz w:val="21"/>
                <w:szCs w:val="21"/>
                <w:lang w:eastAsia="en-GB"/>
              </w:rPr>
              <w:t>606</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87D024D" w14:textId="77777777">
            <w:pPr>
              <w:jc w:val="center"/>
              <w:rPr>
                <w:rFonts w:ascii="Calibri" w:hAnsi="Calibri" w:cs="Calibri"/>
                <w:sz w:val="21"/>
                <w:szCs w:val="21"/>
                <w:lang w:val="en-GB" w:eastAsia="en-GB"/>
              </w:rPr>
            </w:pPr>
            <w:r w:rsidRPr="00BE2233">
              <w:rPr>
                <w:rFonts w:ascii="Calibri" w:hAnsi="Calibri" w:cs="Calibri"/>
                <w:sz w:val="21"/>
                <w:szCs w:val="21"/>
                <w:lang w:eastAsia="en-GB"/>
              </w:rPr>
              <w:t>632</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4ECE1D36" w14:textId="77777777">
            <w:pPr>
              <w:jc w:val="center"/>
              <w:rPr>
                <w:rFonts w:ascii="Calibri" w:hAnsi="Calibri" w:cs="Calibri"/>
                <w:sz w:val="21"/>
                <w:szCs w:val="21"/>
                <w:lang w:val="en-GB" w:eastAsia="en-GB"/>
              </w:rPr>
            </w:pPr>
            <w:r w:rsidRPr="00BE2233">
              <w:rPr>
                <w:rFonts w:ascii="Calibri" w:hAnsi="Calibri" w:cs="Calibri"/>
                <w:sz w:val="21"/>
                <w:szCs w:val="21"/>
                <w:lang w:eastAsia="en-GB"/>
              </w:rPr>
              <w:t>691</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54438745" w14:textId="77777777">
            <w:pPr>
              <w:jc w:val="center"/>
              <w:rPr>
                <w:rFonts w:ascii="Calibri" w:hAnsi="Calibri" w:cs="Calibri"/>
                <w:sz w:val="21"/>
                <w:szCs w:val="21"/>
                <w:lang w:val="en-GB" w:eastAsia="en-GB"/>
              </w:rPr>
            </w:pPr>
            <w:r w:rsidRPr="00BE2233">
              <w:rPr>
                <w:rFonts w:ascii="Calibri" w:hAnsi="Calibri" w:cs="Calibri"/>
                <w:sz w:val="21"/>
                <w:szCs w:val="21"/>
                <w:lang w:eastAsia="en-GB"/>
              </w:rPr>
              <w:t>647</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3DA93610" w14:textId="77777777">
            <w:pPr>
              <w:jc w:val="center"/>
              <w:rPr>
                <w:rFonts w:ascii="Calibri" w:hAnsi="Calibri" w:cs="Calibri"/>
                <w:sz w:val="21"/>
                <w:szCs w:val="21"/>
                <w:lang w:val="en-GB" w:eastAsia="en-GB"/>
              </w:rPr>
            </w:pPr>
            <w:r w:rsidRPr="00BE2233">
              <w:rPr>
                <w:rFonts w:ascii="Calibri" w:hAnsi="Calibri" w:cs="Calibri"/>
                <w:sz w:val="21"/>
                <w:szCs w:val="21"/>
                <w:lang w:eastAsia="en-GB"/>
              </w:rPr>
              <w:t>565</w:t>
            </w:r>
          </w:p>
        </w:tc>
        <w:tc>
          <w:tcPr>
            <w:tcW w:w="749" w:type="dxa"/>
            <w:tcBorders>
              <w:top w:val="single" w:color="FFD966" w:sz="8" w:space="0"/>
              <w:left w:val="single" w:color="FFD966" w:sz="8" w:space="0"/>
              <w:bottom w:val="nil"/>
              <w:right w:val="nil"/>
            </w:tcBorders>
            <w:shd w:val="clear" w:color="auto" w:fill="auto"/>
            <w:vAlign w:val="center"/>
            <w:hideMark/>
          </w:tcPr>
          <w:p w:rsidRPr="00BE2233" w:rsidR="00697B45" w:rsidP="00697B45" w:rsidRDefault="00697B45" w14:paraId="1F8BCF0B" w14:textId="77777777">
            <w:pPr>
              <w:jc w:val="center"/>
              <w:rPr>
                <w:rFonts w:ascii="Calibri" w:hAnsi="Calibri" w:cs="Calibri"/>
                <w:sz w:val="21"/>
                <w:szCs w:val="21"/>
                <w:lang w:val="en-GB" w:eastAsia="en-GB"/>
              </w:rPr>
            </w:pPr>
            <w:r w:rsidRPr="00BE2233">
              <w:rPr>
                <w:rFonts w:ascii="Calibri" w:hAnsi="Calibri" w:cs="Calibri"/>
                <w:sz w:val="21"/>
                <w:szCs w:val="21"/>
                <w:lang w:eastAsia="en-GB"/>
              </w:rPr>
              <w:t>540</w:t>
            </w:r>
          </w:p>
        </w:tc>
        <w:tc>
          <w:tcPr>
            <w:tcW w:w="749" w:type="dxa"/>
            <w:tcBorders>
              <w:top w:val="single" w:color="FFD966" w:sz="8" w:space="0"/>
              <w:left w:val="single" w:color="FFD966" w:sz="8" w:space="0"/>
              <w:bottom w:val="nil"/>
              <w:right w:val="single" w:color="FFC000" w:sz="8" w:space="0"/>
            </w:tcBorders>
            <w:shd w:val="clear" w:color="auto" w:fill="auto"/>
            <w:vAlign w:val="center"/>
            <w:hideMark/>
          </w:tcPr>
          <w:p w:rsidRPr="00BE2233" w:rsidR="00697B45" w:rsidP="00697B45" w:rsidRDefault="00697B45" w14:paraId="51929A8F" w14:textId="77777777">
            <w:pPr>
              <w:jc w:val="center"/>
              <w:rPr>
                <w:rFonts w:ascii="Calibri" w:hAnsi="Calibri" w:cs="Calibri"/>
                <w:sz w:val="21"/>
                <w:szCs w:val="21"/>
                <w:lang w:val="en-GB" w:eastAsia="en-GB"/>
              </w:rPr>
            </w:pPr>
            <w:r w:rsidRPr="00BE2233">
              <w:rPr>
                <w:rFonts w:ascii="Calibri" w:hAnsi="Calibri" w:cs="Calibri"/>
                <w:sz w:val="21"/>
                <w:szCs w:val="21"/>
                <w:lang w:eastAsia="en-GB"/>
              </w:rPr>
              <w:t>601</w:t>
            </w:r>
          </w:p>
        </w:tc>
        <w:tc>
          <w:tcPr>
            <w:tcW w:w="749" w:type="dxa"/>
            <w:gridSpan w:val="2"/>
            <w:tcBorders>
              <w:top w:val="single" w:color="FFD966" w:sz="8" w:space="0"/>
              <w:left w:val="nil"/>
              <w:bottom w:val="nil"/>
              <w:right w:val="single" w:color="FFC000" w:sz="8" w:space="0"/>
            </w:tcBorders>
            <w:shd w:val="clear" w:color="auto" w:fill="auto"/>
            <w:vAlign w:val="center"/>
            <w:hideMark/>
          </w:tcPr>
          <w:p w:rsidRPr="00BE2233" w:rsidR="00697B45" w:rsidP="00697B45" w:rsidRDefault="00697B45" w14:paraId="00403752" w14:textId="77777777">
            <w:pPr>
              <w:jc w:val="center"/>
              <w:rPr>
                <w:rFonts w:ascii="Calibri" w:hAnsi="Calibri" w:cs="Calibri"/>
                <w:sz w:val="21"/>
                <w:szCs w:val="21"/>
                <w:lang w:val="en-GB" w:eastAsia="en-GB"/>
              </w:rPr>
            </w:pPr>
            <w:r w:rsidRPr="00BE2233">
              <w:rPr>
                <w:rFonts w:ascii="Calibri" w:hAnsi="Calibri" w:cs="Calibri"/>
                <w:sz w:val="21"/>
                <w:szCs w:val="21"/>
                <w:lang w:eastAsia="en-GB"/>
              </w:rPr>
              <w:t>555</w:t>
            </w:r>
          </w:p>
        </w:tc>
      </w:tr>
      <w:tr w:rsidRPr="00BE2233" w:rsidR="00351967" w:rsidTr="00351967" w14:paraId="29E1C89F" w14:textId="77777777">
        <w:trPr>
          <w:gridAfter w:val="1"/>
          <w:wAfter w:w="6" w:type="dxa"/>
          <w:trHeight w:val="298"/>
        </w:trPr>
        <w:tc>
          <w:tcPr>
            <w:tcW w:w="1495"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4B8E6816" w14:textId="77777777">
            <w:pPr>
              <w:rPr>
                <w:rFonts w:ascii="Calibri" w:hAnsi="Calibri" w:cs="Calibri"/>
                <w:b/>
                <w:bCs/>
                <w:sz w:val="21"/>
                <w:szCs w:val="21"/>
                <w:lang w:val="en-GB" w:eastAsia="en-GB"/>
              </w:rPr>
            </w:pPr>
            <w:r w:rsidRPr="00BE2233">
              <w:rPr>
                <w:rFonts w:ascii="Calibri" w:hAnsi="Calibri" w:cs="Calibri"/>
                <w:b/>
                <w:bCs/>
                <w:sz w:val="21"/>
                <w:szCs w:val="21"/>
                <w:lang w:eastAsia="en-GB"/>
              </w:rPr>
              <w:t>Okres Senec</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313BE43E" w14:textId="77777777">
            <w:pPr>
              <w:jc w:val="center"/>
              <w:rPr>
                <w:rFonts w:ascii="Calibri" w:hAnsi="Calibri" w:cs="Calibri"/>
                <w:sz w:val="21"/>
                <w:szCs w:val="21"/>
                <w:lang w:val="en-GB" w:eastAsia="en-GB"/>
              </w:rPr>
            </w:pPr>
            <w:r w:rsidRPr="00BE2233">
              <w:rPr>
                <w:rFonts w:ascii="Calibri" w:hAnsi="Calibri" w:cs="Calibri"/>
                <w:sz w:val="21"/>
                <w:szCs w:val="21"/>
                <w:lang w:eastAsia="en-GB"/>
              </w:rPr>
              <w:t>329</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61AFE69A" w14:textId="77777777">
            <w:pPr>
              <w:jc w:val="center"/>
              <w:rPr>
                <w:rFonts w:ascii="Calibri" w:hAnsi="Calibri" w:cs="Calibri"/>
                <w:sz w:val="21"/>
                <w:szCs w:val="21"/>
                <w:lang w:val="en-GB" w:eastAsia="en-GB"/>
              </w:rPr>
            </w:pPr>
            <w:r w:rsidRPr="00BE2233">
              <w:rPr>
                <w:rFonts w:ascii="Calibri" w:hAnsi="Calibri" w:cs="Calibri"/>
                <w:sz w:val="21"/>
                <w:szCs w:val="21"/>
                <w:lang w:eastAsia="en-GB"/>
              </w:rPr>
              <w:t>261</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342E981C" w14:textId="77777777">
            <w:pPr>
              <w:jc w:val="center"/>
              <w:rPr>
                <w:rFonts w:ascii="Calibri" w:hAnsi="Calibri" w:cs="Calibri"/>
                <w:sz w:val="21"/>
                <w:szCs w:val="21"/>
                <w:lang w:val="en-GB" w:eastAsia="en-GB"/>
              </w:rPr>
            </w:pPr>
            <w:r w:rsidRPr="00BE2233">
              <w:rPr>
                <w:rFonts w:ascii="Calibri" w:hAnsi="Calibri" w:cs="Calibri"/>
                <w:sz w:val="21"/>
                <w:szCs w:val="21"/>
                <w:lang w:eastAsia="en-GB"/>
              </w:rPr>
              <w:t>155</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7A8E2ECE" w14:textId="77777777">
            <w:pPr>
              <w:jc w:val="center"/>
              <w:rPr>
                <w:rFonts w:ascii="Calibri" w:hAnsi="Calibri" w:cs="Calibri"/>
                <w:sz w:val="21"/>
                <w:szCs w:val="21"/>
                <w:lang w:val="en-GB" w:eastAsia="en-GB"/>
              </w:rPr>
            </w:pPr>
            <w:r w:rsidRPr="00BE2233">
              <w:rPr>
                <w:rFonts w:ascii="Calibri" w:hAnsi="Calibri" w:cs="Calibri"/>
                <w:sz w:val="21"/>
                <w:szCs w:val="21"/>
                <w:lang w:eastAsia="en-GB"/>
              </w:rPr>
              <w:t>249</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3BA67D5D" w14:textId="77777777">
            <w:pPr>
              <w:jc w:val="center"/>
              <w:rPr>
                <w:rFonts w:ascii="Calibri" w:hAnsi="Calibri" w:cs="Calibri"/>
                <w:sz w:val="21"/>
                <w:szCs w:val="21"/>
                <w:lang w:val="en-GB" w:eastAsia="en-GB"/>
              </w:rPr>
            </w:pPr>
            <w:r w:rsidRPr="00BE2233">
              <w:rPr>
                <w:rFonts w:ascii="Calibri" w:hAnsi="Calibri" w:cs="Calibri"/>
                <w:sz w:val="21"/>
                <w:szCs w:val="21"/>
                <w:lang w:eastAsia="en-GB"/>
              </w:rPr>
              <w:t>254</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7D241B3E" w14:textId="77777777">
            <w:pPr>
              <w:jc w:val="center"/>
              <w:rPr>
                <w:rFonts w:ascii="Calibri" w:hAnsi="Calibri" w:cs="Calibri"/>
                <w:sz w:val="21"/>
                <w:szCs w:val="21"/>
                <w:lang w:val="en-GB" w:eastAsia="en-GB"/>
              </w:rPr>
            </w:pPr>
            <w:r w:rsidRPr="00BE2233">
              <w:rPr>
                <w:rFonts w:ascii="Calibri" w:hAnsi="Calibri" w:cs="Calibri"/>
                <w:sz w:val="21"/>
                <w:szCs w:val="21"/>
                <w:lang w:eastAsia="en-GB"/>
              </w:rPr>
              <w:t>278</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6D361E25" w14:textId="77777777">
            <w:pPr>
              <w:jc w:val="center"/>
              <w:rPr>
                <w:rFonts w:ascii="Calibri" w:hAnsi="Calibri" w:cs="Calibri"/>
                <w:sz w:val="21"/>
                <w:szCs w:val="21"/>
                <w:lang w:val="en-GB" w:eastAsia="en-GB"/>
              </w:rPr>
            </w:pPr>
            <w:r w:rsidRPr="00BE2233">
              <w:rPr>
                <w:rFonts w:ascii="Calibri" w:hAnsi="Calibri" w:cs="Calibri"/>
                <w:sz w:val="21"/>
                <w:szCs w:val="21"/>
                <w:lang w:eastAsia="en-GB"/>
              </w:rPr>
              <w:t>217</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502F5EC3" w14:textId="77777777">
            <w:pPr>
              <w:jc w:val="center"/>
              <w:rPr>
                <w:rFonts w:ascii="Calibri" w:hAnsi="Calibri" w:cs="Calibri"/>
                <w:sz w:val="21"/>
                <w:szCs w:val="21"/>
                <w:lang w:val="en-GB" w:eastAsia="en-GB"/>
              </w:rPr>
            </w:pPr>
            <w:r w:rsidRPr="00BE2233">
              <w:rPr>
                <w:rFonts w:ascii="Calibri" w:hAnsi="Calibri" w:cs="Calibri"/>
                <w:sz w:val="21"/>
                <w:szCs w:val="21"/>
                <w:lang w:eastAsia="en-GB"/>
              </w:rPr>
              <w:t>234</w:t>
            </w:r>
          </w:p>
        </w:tc>
        <w:tc>
          <w:tcPr>
            <w:tcW w:w="749" w:type="dxa"/>
            <w:tcBorders>
              <w:top w:val="single" w:color="FFD966" w:sz="8" w:space="0"/>
              <w:left w:val="single" w:color="FFD966" w:sz="8" w:space="0"/>
              <w:bottom w:val="single" w:color="auto" w:sz="4" w:space="0"/>
              <w:right w:val="nil"/>
            </w:tcBorders>
            <w:shd w:val="clear" w:color="000000" w:fill="FFF2CC"/>
            <w:vAlign w:val="center"/>
            <w:hideMark/>
          </w:tcPr>
          <w:p w:rsidRPr="00BE2233" w:rsidR="00697B45" w:rsidP="00697B45" w:rsidRDefault="00697B45" w14:paraId="44533947" w14:textId="77777777">
            <w:pPr>
              <w:jc w:val="center"/>
              <w:rPr>
                <w:rFonts w:ascii="Calibri" w:hAnsi="Calibri" w:cs="Calibri"/>
                <w:sz w:val="21"/>
                <w:szCs w:val="21"/>
                <w:lang w:val="en-GB" w:eastAsia="en-GB"/>
              </w:rPr>
            </w:pPr>
            <w:r w:rsidRPr="00BE2233">
              <w:rPr>
                <w:rFonts w:ascii="Calibri" w:hAnsi="Calibri" w:cs="Calibri"/>
                <w:sz w:val="21"/>
                <w:szCs w:val="21"/>
                <w:lang w:eastAsia="en-GB"/>
              </w:rPr>
              <w:t>353</w:t>
            </w:r>
          </w:p>
        </w:tc>
        <w:tc>
          <w:tcPr>
            <w:tcW w:w="749" w:type="dxa"/>
            <w:tcBorders>
              <w:top w:val="single" w:color="FFD966" w:sz="8" w:space="0"/>
              <w:left w:val="single" w:color="FFD966" w:sz="8" w:space="0"/>
              <w:bottom w:val="single" w:color="auto" w:sz="4" w:space="0"/>
              <w:right w:val="single" w:color="FFC000" w:sz="8" w:space="0"/>
            </w:tcBorders>
            <w:shd w:val="clear" w:color="000000" w:fill="FFF2CC"/>
            <w:vAlign w:val="center"/>
            <w:hideMark/>
          </w:tcPr>
          <w:p w:rsidRPr="00BE2233" w:rsidR="00697B45" w:rsidP="00697B45" w:rsidRDefault="00697B45" w14:paraId="47C93BD9" w14:textId="77777777">
            <w:pPr>
              <w:jc w:val="center"/>
              <w:rPr>
                <w:rFonts w:ascii="Calibri" w:hAnsi="Calibri" w:cs="Calibri"/>
                <w:sz w:val="21"/>
                <w:szCs w:val="21"/>
                <w:lang w:val="en-GB" w:eastAsia="en-GB"/>
              </w:rPr>
            </w:pPr>
            <w:r w:rsidRPr="00BE2233">
              <w:rPr>
                <w:rFonts w:ascii="Calibri" w:hAnsi="Calibri" w:cs="Calibri"/>
                <w:sz w:val="21"/>
                <w:szCs w:val="21"/>
                <w:lang w:eastAsia="en-GB"/>
              </w:rPr>
              <w:t>625</w:t>
            </w:r>
          </w:p>
        </w:tc>
        <w:tc>
          <w:tcPr>
            <w:tcW w:w="749" w:type="dxa"/>
            <w:gridSpan w:val="2"/>
            <w:tcBorders>
              <w:top w:val="single" w:color="FFD966" w:sz="8" w:space="0"/>
              <w:left w:val="nil"/>
              <w:bottom w:val="single" w:color="auto" w:sz="4" w:space="0"/>
              <w:right w:val="single" w:color="FFC000" w:sz="8" w:space="0"/>
            </w:tcBorders>
            <w:shd w:val="clear" w:color="000000" w:fill="FFF2CC"/>
            <w:vAlign w:val="center"/>
            <w:hideMark/>
          </w:tcPr>
          <w:p w:rsidRPr="00BE2233" w:rsidR="00697B45" w:rsidP="00697B45" w:rsidRDefault="00697B45" w14:paraId="0E09D29F" w14:textId="77777777">
            <w:pPr>
              <w:jc w:val="center"/>
              <w:rPr>
                <w:rFonts w:ascii="Calibri" w:hAnsi="Calibri" w:cs="Calibri"/>
                <w:sz w:val="21"/>
                <w:szCs w:val="21"/>
                <w:lang w:val="en-GB" w:eastAsia="en-GB"/>
              </w:rPr>
            </w:pPr>
            <w:r w:rsidRPr="00BE2233">
              <w:rPr>
                <w:rFonts w:ascii="Calibri" w:hAnsi="Calibri" w:cs="Calibri"/>
                <w:sz w:val="21"/>
                <w:szCs w:val="21"/>
                <w:lang w:eastAsia="en-GB"/>
              </w:rPr>
              <w:t>371</w:t>
            </w:r>
          </w:p>
        </w:tc>
      </w:tr>
      <w:tr w:rsidRPr="00BE2233" w:rsidR="00351967" w:rsidTr="00351967" w14:paraId="121E739B" w14:textId="77777777">
        <w:trPr>
          <w:gridAfter w:val="1"/>
          <w:wAfter w:w="6" w:type="dxa"/>
          <w:trHeight w:val="444"/>
        </w:trPr>
        <w:tc>
          <w:tcPr>
            <w:tcW w:w="1495" w:type="dxa"/>
            <w:tcBorders>
              <w:top w:val="single" w:color="auto" w:sz="4" w:space="0"/>
              <w:left w:val="single" w:color="auto" w:sz="4" w:space="0"/>
              <w:bottom w:val="single" w:color="auto" w:sz="4" w:space="0"/>
              <w:right w:val="nil"/>
            </w:tcBorders>
            <w:shd w:val="clear" w:color="auto" w:fill="auto"/>
            <w:vAlign w:val="center"/>
            <w:hideMark/>
          </w:tcPr>
          <w:p w:rsidRPr="00351967" w:rsidR="00697B45" w:rsidP="00697B45" w:rsidRDefault="00697B45" w14:paraId="55DA51B4" w14:textId="77777777">
            <w:pPr>
              <w:rPr>
                <w:rFonts w:ascii="Calibri" w:hAnsi="Calibri" w:cs="Calibri"/>
                <w:b/>
                <w:bCs/>
                <w:sz w:val="21"/>
                <w:szCs w:val="21"/>
                <w:lang w:val="en-GB" w:eastAsia="en-GB"/>
              </w:rPr>
            </w:pPr>
            <w:r w:rsidRPr="00351967">
              <w:rPr>
                <w:rFonts w:ascii="Calibri" w:hAnsi="Calibri" w:cs="Calibri"/>
                <w:b/>
                <w:bCs/>
                <w:sz w:val="21"/>
                <w:szCs w:val="21"/>
                <w:lang w:eastAsia="en-GB"/>
              </w:rPr>
              <w:t>Bratislavský kraj spolu</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337D4D58"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2059</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690CF279"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1806</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30BEED11"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1736</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2799683D"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1740</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4340B571"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1817</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247D7C41"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1989</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7D149909"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1712</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1A3FDCCB"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1736</w:t>
            </w:r>
          </w:p>
        </w:tc>
        <w:tc>
          <w:tcPr>
            <w:tcW w:w="749" w:type="dxa"/>
            <w:tcBorders>
              <w:top w:val="single" w:color="auto" w:sz="4" w:space="0"/>
              <w:left w:val="single" w:color="FFD966" w:sz="8" w:space="0"/>
              <w:bottom w:val="single" w:color="auto" w:sz="4" w:space="0"/>
              <w:right w:val="nil"/>
            </w:tcBorders>
            <w:shd w:val="clear" w:color="auto" w:fill="auto"/>
            <w:vAlign w:val="center"/>
            <w:hideMark/>
          </w:tcPr>
          <w:p w:rsidRPr="00351967" w:rsidR="00697B45" w:rsidP="00697B45" w:rsidRDefault="00697B45" w14:paraId="1F06083A"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1985</w:t>
            </w:r>
          </w:p>
        </w:tc>
        <w:tc>
          <w:tcPr>
            <w:tcW w:w="749" w:type="dxa"/>
            <w:tcBorders>
              <w:top w:val="single" w:color="auto" w:sz="4" w:space="0"/>
              <w:left w:val="single" w:color="FFD966" w:sz="8" w:space="0"/>
              <w:bottom w:val="single" w:color="auto" w:sz="4" w:space="0"/>
              <w:right w:val="single" w:color="FFC000" w:sz="8" w:space="0"/>
            </w:tcBorders>
            <w:shd w:val="clear" w:color="auto" w:fill="auto"/>
            <w:vAlign w:val="center"/>
            <w:hideMark/>
          </w:tcPr>
          <w:p w:rsidRPr="00351967" w:rsidR="00697B45" w:rsidP="00697B45" w:rsidRDefault="00697B45" w14:paraId="4576608D"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2530</w:t>
            </w:r>
          </w:p>
        </w:tc>
        <w:tc>
          <w:tcPr>
            <w:tcW w:w="749" w:type="dxa"/>
            <w:gridSpan w:val="2"/>
            <w:tcBorders>
              <w:top w:val="single" w:color="auto" w:sz="4" w:space="0"/>
              <w:left w:val="nil"/>
              <w:bottom w:val="single" w:color="auto" w:sz="4" w:space="0"/>
              <w:right w:val="single" w:color="auto" w:sz="4" w:space="0"/>
            </w:tcBorders>
            <w:shd w:val="clear" w:color="auto" w:fill="auto"/>
            <w:vAlign w:val="center"/>
            <w:hideMark/>
          </w:tcPr>
          <w:p w:rsidRPr="00351967" w:rsidR="00697B45" w:rsidP="00697B45" w:rsidRDefault="00697B45" w14:paraId="6962E600" w14:textId="77777777">
            <w:pPr>
              <w:jc w:val="center"/>
              <w:rPr>
                <w:rFonts w:ascii="Calibri" w:hAnsi="Calibri" w:cs="Calibri"/>
                <w:b/>
                <w:bCs/>
                <w:sz w:val="21"/>
                <w:szCs w:val="21"/>
                <w:lang w:val="en-GB" w:eastAsia="en-GB"/>
              </w:rPr>
            </w:pPr>
            <w:r w:rsidRPr="00351967">
              <w:rPr>
                <w:rFonts w:ascii="Calibri" w:hAnsi="Calibri" w:cs="Calibri"/>
                <w:b/>
                <w:bCs/>
                <w:sz w:val="21"/>
                <w:szCs w:val="21"/>
                <w:lang w:eastAsia="en-GB"/>
              </w:rPr>
              <w:t>2079</w:t>
            </w:r>
          </w:p>
        </w:tc>
      </w:tr>
      <w:tr w:rsidRPr="00BE2233" w:rsidR="00351967" w:rsidTr="00351967" w14:paraId="25911ED3" w14:textId="77777777">
        <w:trPr>
          <w:gridAfter w:val="1"/>
          <w:wAfter w:w="6" w:type="dxa"/>
          <w:trHeight w:val="151"/>
        </w:trPr>
        <w:tc>
          <w:tcPr>
            <w:tcW w:w="1495"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3545C079" w14:textId="77777777">
            <w:pPr>
              <w:rPr>
                <w:rFonts w:ascii="Calibri" w:hAnsi="Calibri" w:cs="Calibri"/>
                <w:b/>
                <w:bCs/>
                <w:sz w:val="21"/>
                <w:szCs w:val="21"/>
                <w:lang w:val="en-GB" w:eastAsia="en-GB"/>
              </w:rPr>
            </w:pPr>
            <w:r w:rsidRPr="00BE2233">
              <w:rPr>
                <w:rFonts w:ascii="Calibri" w:hAnsi="Calibri" w:cs="Calibri"/>
                <w:b/>
                <w:bCs/>
                <w:sz w:val="21"/>
                <w:szCs w:val="21"/>
                <w:lang w:eastAsia="en-GB"/>
              </w:rPr>
              <w:t>Slovenská republika spolu</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4FF5C084" w14:textId="77777777">
            <w:pPr>
              <w:jc w:val="center"/>
              <w:rPr>
                <w:rFonts w:ascii="Calibri" w:hAnsi="Calibri" w:cs="Calibri"/>
                <w:sz w:val="21"/>
                <w:szCs w:val="21"/>
                <w:lang w:val="en-GB" w:eastAsia="en-GB"/>
              </w:rPr>
            </w:pPr>
            <w:r w:rsidRPr="00BE2233">
              <w:rPr>
                <w:rFonts w:ascii="Calibri" w:hAnsi="Calibri" w:cs="Calibri"/>
                <w:sz w:val="21"/>
                <w:szCs w:val="21"/>
                <w:lang w:eastAsia="en-GB"/>
              </w:rPr>
              <w:t>38006</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21E76AA3" w14:textId="77777777">
            <w:pPr>
              <w:jc w:val="center"/>
              <w:rPr>
                <w:rFonts w:ascii="Calibri" w:hAnsi="Calibri" w:cs="Calibri"/>
                <w:sz w:val="21"/>
                <w:szCs w:val="21"/>
                <w:lang w:val="en-GB" w:eastAsia="en-GB"/>
              </w:rPr>
            </w:pPr>
            <w:r w:rsidRPr="00BE2233">
              <w:rPr>
                <w:rFonts w:ascii="Calibri" w:hAnsi="Calibri" w:cs="Calibri"/>
                <w:sz w:val="21"/>
                <w:szCs w:val="21"/>
                <w:lang w:eastAsia="en-GB"/>
              </w:rPr>
              <w:t>37973</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45F2AB28" w14:textId="77777777">
            <w:pPr>
              <w:jc w:val="center"/>
              <w:rPr>
                <w:rFonts w:ascii="Calibri" w:hAnsi="Calibri" w:cs="Calibri"/>
                <w:sz w:val="21"/>
                <w:szCs w:val="21"/>
                <w:lang w:val="en-GB" w:eastAsia="en-GB"/>
              </w:rPr>
            </w:pPr>
            <w:r w:rsidRPr="00BE2233">
              <w:rPr>
                <w:rFonts w:ascii="Calibri" w:hAnsi="Calibri" w:cs="Calibri"/>
                <w:sz w:val="21"/>
                <w:szCs w:val="21"/>
                <w:lang w:eastAsia="en-GB"/>
              </w:rPr>
              <w:t>38347</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099D035D" w14:textId="77777777">
            <w:pPr>
              <w:jc w:val="center"/>
              <w:rPr>
                <w:rFonts w:ascii="Calibri" w:hAnsi="Calibri" w:cs="Calibri"/>
                <w:sz w:val="21"/>
                <w:szCs w:val="21"/>
                <w:lang w:val="en-GB" w:eastAsia="en-GB"/>
              </w:rPr>
            </w:pPr>
            <w:r w:rsidRPr="00BE2233">
              <w:rPr>
                <w:rFonts w:ascii="Calibri" w:hAnsi="Calibri" w:cs="Calibri"/>
                <w:sz w:val="21"/>
                <w:szCs w:val="21"/>
                <w:lang w:eastAsia="en-GB"/>
              </w:rPr>
              <w:t>37469</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6796B47D" w14:textId="77777777">
            <w:pPr>
              <w:jc w:val="center"/>
              <w:rPr>
                <w:rFonts w:ascii="Calibri" w:hAnsi="Calibri" w:cs="Calibri"/>
                <w:sz w:val="21"/>
                <w:szCs w:val="21"/>
                <w:lang w:val="en-GB" w:eastAsia="en-GB"/>
              </w:rPr>
            </w:pPr>
            <w:r w:rsidRPr="00BE2233">
              <w:rPr>
                <w:rFonts w:ascii="Calibri" w:hAnsi="Calibri" w:cs="Calibri"/>
                <w:sz w:val="21"/>
                <w:szCs w:val="21"/>
                <w:lang w:eastAsia="en-GB"/>
              </w:rPr>
              <w:t>37810</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1B9717F9" w14:textId="77777777">
            <w:pPr>
              <w:jc w:val="center"/>
              <w:rPr>
                <w:rFonts w:ascii="Calibri" w:hAnsi="Calibri" w:cs="Calibri"/>
                <w:sz w:val="21"/>
                <w:szCs w:val="21"/>
                <w:lang w:val="en-GB" w:eastAsia="en-GB"/>
              </w:rPr>
            </w:pPr>
            <w:r w:rsidRPr="00BE2233">
              <w:rPr>
                <w:rFonts w:ascii="Calibri" w:hAnsi="Calibri" w:cs="Calibri"/>
                <w:sz w:val="21"/>
                <w:szCs w:val="21"/>
                <w:lang w:eastAsia="en-GB"/>
              </w:rPr>
              <w:t>37428</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0E7F68E7" w14:textId="77777777">
            <w:pPr>
              <w:jc w:val="center"/>
              <w:rPr>
                <w:rFonts w:ascii="Calibri" w:hAnsi="Calibri" w:cs="Calibri"/>
                <w:sz w:val="21"/>
                <w:szCs w:val="21"/>
                <w:lang w:val="en-GB" w:eastAsia="en-GB"/>
              </w:rPr>
            </w:pPr>
            <w:r w:rsidRPr="00BE2233">
              <w:rPr>
                <w:rFonts w:ascii="Calibri" w:hAnsi="Calibri" w:cs="Calibri"/>
                <w:sz w:val="21"/>
                <w:szCs w:val="21"/>
                <w:lang w:eastAsia="en-GB"/>
              </w:rPr>
              <w:t>35842</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48E8174C" w14:textId="77777777">
            <w:pPr>
              <w:jc w:val="center"/>
              <w:rPr>
                <w:rFonts w:ascii="Calibri" w:hAnsi="Calibri" w:cs="Calibri"/>
                <w:sz w:val="21"/>
                <w:szCs w:val="21"/>
                <w:lang w:val="en-GB" w:eastAsia="en-GB"/>
              </w:rPr>
            </w:pPr>
            <w:r w:rsidRPr="00BE2233">
              <w:rPr>
                <w:rFonts w:ascii="Calibri" w:hAnsi="Calibri" w:cs="Calibri"/>
                <w:sz w:val="21"/>
                <w:szCs w:val="21"/>
                <w:lang w:eastAsia="en-GB"/>
              </w:rPr>
              <w:t>33624</w:t>
            </w:r>
          </w:p>
        </w:tc>
        <w:tc>
          <w:tcPr>
            <w:tcW w:w="749" w:type="dxa"/>
            <w:vMerge w:val="restart"/>
            <w:tcBorders>
              <w:top w:val="single" w:color="auto" w:sz="4" w:space="0"/>
              <w:left w:val="single" w:color="FFD966" w:sz="8" w:space="0"/>
              <w:bottom w:val="single" w:color="FFC000" w:sz="8" w:space="0"/>
              <w:right w:val="single" w:color="FFD966" w:sz="8" w:space="0"/>
            </w:tcBorders>
            <w:shd w:val="clear" w:color="000000" w:fill="FFF2CC"/>
            <w:vAlign w:val="center"/>
            <w:hideMark/>
          </w:tcPr>
          <w:p w:rsidRPr="00BE2233" w:rsidR="00697B45" w:rsidP="00697B45" w:rsidRDefault="00697B45" w14:paraId="0AD28CFD" w14:textId="77777777">
            <w:pPr>
              <w:jc w:val="center"/>
              <w:rPr>
                <w:rFonts w:ascii="Calibri" w:hAnsi="Calibri" w:cs="Calibri"/>
                <w:sz w:val="21"/>
                <w:szCs w:val="21"/>
                <w:lang w:val="en-GB" w:eastAsia="en-GB"/>
              </w:rPr>
            </w:pPr>
            <w:r w:rsidRPr="00BE2233">
              <w:rPr>
                <w:rFonts w:ascii="Calibri" w:hAnsi="Calibri" w:cs="Calibri"/>
                <w:sz w:val="21"/>
                <w:szCs w:val="21"/>
                <w:lang w:eastAsia="en-GB"/>
              </w:rPr>
              <w:t>37334</w:t>
            </w:r>
          </w:p>
        </w:tc>
        <w:tc>
          <w:tcPr>
            <w:tcW w:w="749" w:type="dxa"/>
            <w:vMerge w:val="restart"/>
            <w:tcBorders>
              <w:top w:val="single" w:color="auto" w:sz="4" w:space="0"/>
              <w:left w:val="single" w:color="FFD966" w:sz="8" w:space="0"/>
              <w:bottom w:val="single" w:color="FFC000" w:sz="8" w:space="0"/>
              <w:right w:val="single" w:color="FFC000" w:sz="8" w:space="0"/>
            </w:tcBorders>
            <w:shd w:val="clear" w:color="000000" w:fill="FFF2CC"/>
            <w:vAlign w:val="center"/>
            <w:hideMark/>
          </w:tcPr>
          <w:p w:rsidRPr="00BE2233" w:rsidR="00697B45" w:rsidP="00697B45" w:rsidRDefault="00697B45" w14:paraId="4A77793C" w14:textId="77777777">
            <w:pPr>
              <w:jc w:val="center"/>
              <w:rPr>
                <w:rFonts w:ascii="Calibri" w:hAnsi="Calibri" w:cs="Calibri"/>
                <w:sz w:val="21"/>
                <w:szCs w:val="21"/>
                <w:lang w:val="en-GB" w:eastAsia="en-GB"/>
              </w:rPr>
            </w:pPr>
            <w:r w:rsidRPr="00BE2233">
              <w:rPr>
                <w:rFonts w:ascii="Calibri" w:hAnsi="Calibri" w:cs="Calibri"/>
                <w:sz w:val="21"/>
                <w:szCs w:val="21"/>
                <w:lang w:eastAsia="en-GB"/>
              </w:rPr>
              <w:t>41250</w:t>
            </w:r>
          </w:p>
        </w:tc>
        <w:tc>
          <w:tcPr>
            <w:tcW w:w="749" w:type="dxa"/>
            <w:gridSpan w:val="2"/>
            <w:tcBorders>
              <w:top w:val="single" w:color="auto" w:sz="4" w:space="0"/>
              <w:left w:val="nil"/>
              <w:bottom w:val="nil"/>
              <w:right w:val="single" w:color="FFC000" w:sz="8" w:space="0"/>
            </w:tcBorders>
            <w:shd w:val="clear" w:color="000000" w:fill="FFF2CC"/>
            <w:vAlign w:val="center"/>
            <w:hideMark/>
          </w:tcPr>
          <w:p w:rsidRPr="00BE2233" w:rsidR="00697B45" w:rsidP="00697B45" w:rsidRDefault="00697B45" w14:paraId="6472DCE5" w14:textId="77777777">
            <w:pPr>
              <w:jc w:val="center"/>
              <w:rPr>
                <w:rFonts w:ascii="Calibri" w:hAnsi="Calibri" w:cs="Calibri"/>
                <w:sz w:val="21"/>
                <w:szCs w:val="21"/>
                <w:lang w:val="en-GB" w:eastAsia="en-GB"/>
              </w:rPr>
            </w:pPr>
            <w:r w:rsidRPr="00BE2233">
              <w:rPr>
                <w:rFonts w:ascii="Calibri" w:hAnsi="Calibri" w:cs="Calibri"/>
                <w:sz w:val="21"/>
                <w:szCs w:val="21"/>
                <w:lang w:eastAsia="en-GB"/>
              </w:rPr>
              <w:t> </w:t>
            </w:r>
          </w:p>
        </w:tc>
      </w:tr>
      <w:tr w:rsidRPr="00BE2233" w:rsidR="00351967" w:rsidTr="00351967" w14:paraId="6781B953" w14:textId="77777777">
        <w:trPr>
          <w:gridAfter w:val="1"/>
          <w:wAfter w:w="6" w:type="dxa"/>
          <w:trHeight w:val="151"/>
        </w:trPr>
        <w:tc>
          <w:tcPr>
            <w:tcW w:w="1495"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4B585221" w14:textId="77777777">
            <w:pPr>
              <w:rPr>
                <w:rFonts w:ascii="Calibri" w:hAnsi="Calibri" w:cs="Calibri"/>
                <w:b/>
                <w:bCs/>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16538EC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1E9983D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0263D29C"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4A9355AE"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114AD81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7F50E010"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5CB0D3BA"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06B7619D"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44286BBF"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C000" w:sz="8" w:space="0"/>
            </w:tcBorders>
            <w:vAlign w:val="center"/>
            <w:hideMark/>
          </w:tcPr>
          <w:p w:rsidRPr="00BE2233" w:rsidR="00697B45" w:rsidP="00697B45" w:rsidRDefault="00697B45" w14:paraId="5DBA6290" w14:textId="77777777">
            <w:pPr>
              <w:rPr>
                <w:rFonts w:ascii="Calibri" w:hAnsi="Calibri" w:cs="Calibri"/>
                <w:sz w:val="21"/>
                <w:szCs w:val="21"/>
                <w:lang w:val="en-GB" w:eastAsia="en-GB"/>
              </w:rPr>
            </w:pPr>
          </w:p>
        </w:tc>
        <w:tc>
          <w:tcPr>
            <w:tcW w:w="749" w:type="dxa"/>
            <w:gridSpan w:val="2"/>
            <w:tcBorders>
              <w:top w:val="nil"/>
              <w:left w:val="nil"/>
              <w:bottom w:val="nil"/>
              <w:right w:val="single" w:color="FFC000" w:sz="8" w:space="0"/>
            </w:tcBorders>
            <w:shd w:val="clear" w:color="000000" w:fill="FFF2CC"/>
            <w:vAlign w:val="center"/>
            <w:hideMark/>
          </w:tcPr>
          <w:p w:rsidRPr="00BE2233" w:rsidR="00697B45" w:rsidP="00697B45" w:rsidRDefault="00697B45" w14:paraId="526428E5" w14:textId="77777777">
            <w:pPr>
              <w:jc w:val="center"/>
              <w:rPr>
                <w:rFonts w:ascii="Calibri" w:hAnsi="Calibri" w:cs="Calibri"/>
                <w:sz w:val="21"/>
                <w:szCs w:val="21"/>
                <w:lang w:val="en-GB" w:eastAsia="en-GB"/>
              </w:rPr>
            </w:pPr>
            <w:r w:rsidRPr="00BE2233">
              <w:rPr>
                <w:rFonts w:ascii="Calibri" w:hAnsi="Calibri" w:cs="Calibri"/>
                <w:sz w:val="21"/>
                <w:szCs w:val="21"/>
                <w:lang w:eastAsia="en-GB"/>
              </w:rPr>
              <w:t>39061</w:t>
            </w:r>
          </w:p>
        </w:tc>
      </w:tr>
      <w:tr w:rsidRPr="00BE2233" w:rsidR="00351967" w:rsidTr="00351967" w14:paraId="50A0D767" w14:textId="77777777">
        <w:trPr>
          <w:gridAfter w:val="1"/>
          <w:wAfter w:w="6" w:type="dxa"/>
          <w:trHeight w:val="156"/>
        </w:trPr>
        <w:tc>
          <w:tcPr>
            <w:tcW w:w="1495"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76AF80B6" w14:textId="77777777">
            <w:pPr>
              <w:rPr>
                <w:rFonts w:ascii="Calibri" w:hAnsi="Calibri" w:cs="Calibri"/>
                <w:b/>
                <w:bCs/>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45E9C4F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34364BDD"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22093B1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572CF171"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72376134"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5198E9F9"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7254C674"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394E378B"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D966" w:sz="8" w:space="0"/>
            </w:tcBorders>
            <w:vAlign w:val="center"/>
            <w:hideMark/>
          </w:tcPr>
          <w:p w:rsidRPr="00BE2233" w:rsidR="00697B45" w:rsidP="00697B45" w:rsidRDefault="00697B45" w14:paraId="08B59C73" w14:textId="77777777">
            <w:pPr>
              <w:rPr>
                <w:rFonts w:ascii="Calibri" w:hAnsi="Calibri" w:cs="Calibri"/>
                <w:sz w:val="21"/>
                <w:szCs w:val="21"/>
                <w:lang w:val="en-GB" w:eastAsia="en-GB"/>
              </w:rPr>
            </w:pPr>
          </w:p>
        </w:tc>
        <w:tc>
          <w:tcPr>
            <w:tcW w:w="749" w:type="dxa"/>
            <w:vMerge/>
            <w:tcBorders>
              <w:top w:val="single" w:color="FFD966" w:sz="8" w:space="0"/>
              <w:left w:val="single" w:color="FFD966" w:sz="8" w:space="0"/>
              <w:bottom w:val="single" w:color="FFC000" w:sz="8" w:space="0"/>
              <w:right w:val="single" w:color="FFC000" w:sz="8" w:space="0"/>
            </w:tcBorders>
            <w:vAlign w:val="center"/>
            <w:hideMark/>
          </w:tcPr>
          <w:p w:rsidRPr="00BE2233" w:rsidR="00697B45" w:rsidP="00697B45" w:rsidRDefault="00697B45" w14:paraId="3A3FB029" w14:textId="77777777">
            <w:pPr>
              <w:rPr>
                <w:rFonts w:ascii="Calibri" w:hAnsi="Calibri" w:cs="Calibri"/>
                <w:sz w:val="21"/>
                <w:szCs w:val="21"/>
                <w:lang w:val="en-GB" w:eastAsia="en-GB"/>
              </w:rPr>
            </w:pPr>
          </w:p>
        </w:tc>
        <w:tc>
          <w:tcPr>
            <w:tcW w:w="749" w:type="dxa"/>
            <w:gridSpan w:val="2"/>
            <w:tcBorders>
              <w:top w:val="nil"/>
              <w:left w:val="nil"/>
              <w:bottom w:val="single" w:color="FFC000" w:sz="8" w:space="0"/>
              <w:right w:val="single" w:color="FFC000" w:sz="8" w:space="0"/>
            </w:tcBorders>
            <w:shd w:val="clear" w:color="000000" w:fill="FFF2CC"/>
            <w:vAlign w:val="center"/>
            <w:hideMark/>
          </w:tcPr>
          <w:p w:rsidRPr="00BE2233" w:rsidR="00697B45" w:rsidP="00697B45" w:rsidRDefault="00697B45" w14:paraId="3855DA34" w14:textId="77777777">
            <w:pPr>
              <w:rPr>
                <w:rFonts w:ascii="Calibri" w:hAnsi="Calibri" w:cs="Calibri"/>
                <w:sz w:val="21"/>
                <w:szCs w:val="21"/>
                <w:lang w:val="en-GB" w:eastAsia="en-GB"/>
              </w:rPr>
            </w:pPr>
            <w:r w:rsidRPr="00BE2233">
              <w:rPr>
                <w:rFonts w:ascii="Calibri" w:hAnsi="Calibri" w:cs="Calibri"/>
                <w:sz w:val="21"/>
                <w:szCs w:val="21"/>
                <w:lang w:eastAsia="en-GB"/>
              </w:rPr>
              <w:t> </w:t>
            </w:r>
          </w:p>
        </w:tc>
      </w:tr>
    </w:tbl>
    <w:p w:rsidRPr="00BE2233" w:rsidR="00166FB4" w:rsidP="002F2D67" w:rsidRDefault="00166FB4" w14:paraId="35C55E7C" w14:textId="70DEE66C">
      <w:pPr>
        <w:keepNext/>
        <w:spacing w:before="70" w:line="276" w:lineRule="auto"/>
        <w:rPr>
          <w:rFonts w:asciiTheme="minorHAnsi" w:hAnsiTheme="minorHAnsi" w:cstheme="minorHAnsi"/>
          <w:i/>
          <w:iCs/>
          <w:sz w:val="22"/>
          <w:szCs w:val="22"/>
        </w:rPr>
      </w:pPr>
      <w:r w:rsidRPr="00BE2233">
        <w:rPr>
          <w:rFonts w:asciiTheme="minorHAnsi" w:hAnsiTheme="minorHAnsi" w:cstheme="minorHAnsi"/>
          <w:i/>
          <w:iCs/>
          <w:sz w:val="22"/>
          <w:szCs w:val="22"/>
        </w:rPr>
        <w:t>Zdroj: ŠU SR, DATAcube. [pr3113rr],202</w:t>
      </w:r>
      <w:r w:rsidR="002C0A28">
        <w:rPr>
          <w:rFonts w:asciiTheme="minorHAnsi" w:hAnsiTheme="minorHAnsi" w:cstheme="minorHAnsi"/>
          <w:i/>
          <w:iCs/>
          <w:sz w:val="22"/>
          <w:szCs w:val="22"/>
        </w:rPr>
        <w:t>2</w:t>
      </w:r>
    </w:p>
    <w:p w:rsidRPr="00BF6521" w:rsidR="0095190B" w:rsidP="002F2D67" w:rsidRDefault="0095190B" w14:paraId="4FEE6C2F" w14:textId="77777777">
      <w:pPr>
        <w:spacing w:before="70" w:line="276" w:lineRule="auto"/>
        <w:jc w:val="both"/>
        <w:rPr>
          <w:rFonts w:asciiTheme="minorHAnsi" w:hAnsiTheme="minorHAnsi" w:cstheme="minorHAnsi"/>
          <w:color w:val="FF0000"/>
          <w:sz w:val="22"/>
          <w:szCs w:val="22"/>
        </w:rPr>
      </w:pPr>
    </w:p>
    <w:p w:rsidRPr="004512BB" w:rsidR="00355CB0" w:rsidP="004B51F9" w:rsidRDefault="00355CB0" w14:paraId="51A28577" w14:textId="5308B1C7">
      <w:pPr>
        <w:pStyle w:val="Nadpis2"/>
        <w:numPr>
          <w:ilvl w:val="0"/>
          <w:numId w:val="0"/>
        </w:numPr>
        <w:ind w:left="576" w:hanging="576"/>
        <w:rPr>
          <w:color w:val="auto"/>
        </w:rPr>
      </w:pPr>
      <w:bookmarkStart w:name="_Toc71028117" w:id="14"/>
      <w:r w:rsidRPr="004512BB">
        <w:rPr>
          <w:color w:val="auto"/>
        </w:rPr>
        <w:t>Opatrenie č. 2.2 Ochrana a rozvoj prírodného a kultúrneho dedičstva</w:t>
      </w:r>
      <w:bookmarkEnd w:id="14"/>
      <w:r w:rsidRPr="004512BB">
        <w:rPr>
          <w:color w:val="auto"/>
        </w:rPr>
        <w:t xml:space="preserve"> </w:t>
      </w:r>
    </w:p>
    <w:p w:rsidRPr="004512BB" w:rsidR="00355CB0" w:rsidP="00DE3261" w:rsidRDefault="00355CB0" w14:paraId="4C79F300" w14:textId="77777777">
      <w:pPr>
        <w:rPr>
          <w:rFonts w:eastAsia="Batang"/>
          <w:b/>
          <w:bCs/>
        </w:rPr>
      </w:pPr>
    </w:p>
    <w:p w:rsidRPr="004512BB" w:rsidR="00BB00C4" w:rsidP="002F2D67" w:rsidRDefault="00BB00C4" w14:paraId="5977FFCA" w14:textId="518A94C4">
      <w:pPr>
        <w:spacing w:before="70" w:line="276" w:lineRule="auto"/>
        <w:jc w:val="both"/>
        <w:rPr>
          <w:rFonts w:eastAsia="Batang" w:asciiTheme="minorHAnsi" w:hAnsiTheme="minorHAnsi" w:cstheme="minorHAnsi"/>
          <w:b/>
          <w:sz w:val="22"/>
          <w:szCs w:val="22"/>
        </w:rPr>
      </w:pPr>
      <w:r w:rsidRPr="004512BB">
        <w:rPr>
          <w:rFonts w:eastAsia="Batang" w:asciiTheme="minorHAnsi" w:hAnsiTheme="minorHAnsi" w:cstheme="minorHAnsi"/>
          <w:b/>
          <w:sz w:val="22"/>
          <w:szCs w:val="22"/>
        </w:rPr>
        <w:t>Výstupy (na úrovni aktivít):</w:t>
      </w:r>
      <w:r w:rsidRPr="004512BB" w:rsidR="006113EB">
        <w:rPr>
          <w:rFonts w:eastAsia="Batang" w:asciiTheme="minorHAnsi" w:hAnsiTheme="minorHAnsi" w:cstheme="minorHAnsi"/>
          <w:b/>
          <w:sz w:val="22"/>
          <w:szCs w:val="22"/>
        </w:rPr>
        <w:t xml:space="preserve"> </w:t>
      </w:r>
    </w:p>
    <w:tbl>
      <w:tblPr>
        <w:tblStyle w:val="Mriekatabuky"/>
        <w:tblW w:w="9067" w:type="dxa"/>
        <w:tblLook w:val="04A0" w:firstRow="1" w:lastRow="0" w:firstColumn="1" w:lastColumn="0" w:noHBand="0" w:noVBand="1"/>
      </w:tblPr>
      <w:tblGrid>
        <w:gridCol w:w="5382"/>
        <w:gridCol w:w="1984"/>
        <w:gridCol w:w="1701"/>
      </w:tblGrid>
      <w:tr w:rsidRPr="00BF6521" w:rsidR="00BF6521" w:rsidTr="004C45C5" w14:paraId="113E2577" w14:textId="77777777">
        <w:trPr>
          <w:trHeight w:val="300"/>
        </w:trPr>
        <w:tc>
          <w:tcPr>
            <w:tcW w:w="5382" w:type="dxa"/>
            <w:noWrap/>
            <w:vAlign w:val="center"/>
            <w:hideMark/>
          </w:tcPr>
          <w:p w:rsidRPr="004512BB" w:rsidR="00BB00C4" w:rsidP="002F2D67" w:rsidRDefault="00BB00C4" w14:paraId="6B9CBEC6" w14:textId="77777777">
            <w:pPr>
              <w:spacing w:before="70" w:line="276" w:lineRule="auto"/>
              <w:jc w:val="both"/>
              <w:rPr>
                <w:rFonts w:asciiTheme="minorHAnsi" w:hAnsiTheme="minorHAnsi" w:cstheme="minorHAnsi"/>
                <w:b/>
                <w:sz w:val="22"/>
                <w:szCs w:val="22"/>
              </w:rPr>
            </w:pPr>
            <w:r w:rsidRPr="004512BB">
              <w:rPr>
                <w:rFonts w:asciiTheme="minorHAnsi" w:hAnsiTheme="minorHAnsi" w:cstheme="minorHAnsi"/>
                <w:b/>
                <w:sz w:val="22"/>
                <w:szCs w:val="22"/>
              </w:rPr>
              <w:t>Ukazovateľ</w:t>
            </w:r>
          </w:p>
        </w:tc>
        <w:tc>
          <w:tcPr>
            <w:tcW w:w="1984" w:type="dxa"/>
            <w:noWrap/>
            <w:vAlign w:val="center"/>
            <w:hideMark/>
          </w:tcPr>
          <w:p w:rsidRPr="004512BB" w:rsidR="00BB00C4" w:rsidP="002F2D67" w:rsidRDefault="00BB00C4" w14:paraId="774F9C53" w14:textId="77777777">
            <w:pPr>
              <w:spacing w:before="70" w:line="276" w:lineRule="auto"/>
              <w:jc w:val="center"/>
              <w:rPr>
                <w:rFonts w:asciiTheme="minorHAnsi" w:hAnsiTheme="minorHAnsi" w:cstheme="minorHAnsi"/>
                <w:b/>
                <w:sz w:val="22"/>
                <w:szCs w:val="22"/>
              </w:rPr>
            </w:pPr>
            <w:r w:rsidRPr="004512BB">
              <w:rPr>
                <w:rFonts w:asciiTheme="minorHAnsi" w:hAnsiTheme="minorHAnsi" w:cstheme="minorHAnsi"/>
                <w:b/>
                <w:sz w:val="22"/>
                <w:szCs w:val="22"/>
              </w:rPr>
              <w:t>Počiatočné hodnoty</w:t>
            </w:r>
          </w:p>
        </w:tc>
        <w:tc>
          <w:tcPr>
            <w:tcW w:w="1701" w:type="dxa"/>
            <w:noWrap/>
            <w:vAlign w:val="center"/>
            <w:hideMark/>
          </w:tcPr>
          <w:p w:rsidRPr="004512BB" w:rsidR="00BB00C4" w:rsidP="002F2D67" w:rsidRDefault="00450D39" w14:paraId="442D19A8" w14:textId="37BA1BBD">
            <w:pPr>
              <w:spacing w:before="70" w:line="276" w:lineRule="auto"/>
              <w:jc w:val="center"/>
              <w:rPr>
                <w:rFonts w:asciiTheme="minorHAnsi" w:hAnsiTheme="minorHAnsi" w:cstheme="minorHAnsi"/>
                <w:b/>
                <w:sz w:val="22"/>
                <w:szCs w:val="22"/>
              </w:rPr>
            </w:pPr>
            <w:r w:rsidRPr="004512BB">
              <w:rPr>
                <w:rFonts w:asciiTheme="minorHAnsi" w:hAnsiTheme="minorHAnsi" w:cstheme="minorHAnsi"/>
                <w:b/>
                <w:sz w:val="22"/>
                <w:szCs w:val="22"/>
              </w:rPr>
              <w:t xml:space="preserve">Stav po roku </w:t>
            </w:r>
            <w:r w:rsidRPr="0016089B" w:rsidR="00BA117F">
              <w:rPr>
                <w:rFonts w:asciiTheme="minorHAnsi" w:hAnsiTheme="minorHAnsi" w:cstheme="minorHAnsi"/>
                <w:b/>
                <w:sz w:val="22"/>
                <w:szCs w:val="22"/>
              </w:rPr>
              <w:t>202</w:t>
            </w:r>
            <w:r w:rsidRPr="0016089B" w:rsidR="00776850">
              <w:rPr>
                <w:rFonts w:asciiTheme="minorHAnsi" w:hAnsiTheme="minorHAnsi" w:cstheme="minorHAnsi"/>
                <w:b/>
                <w:sz w:val="22"/>
                <w:szCs w:val="22"/>
              </w:rPr>
              <w:t>1</w:t>
            </w:r>
          </w:p>
        </w:tc>
      </w:tr>
      <w:tr w:rsidRPr="00BF6521" w:rsidR="00BF6521" w:rsidTr="004C45C5" w14:paraId="550B77FD" w14:textId="77777777">
        <w:trPr>
          <w:trHeight w:val="300"/>
        </w:trPr>
        <w:tc>
          <w:tcPr>
            <w:tcW w:w="5382" w:type="dxa"/>
            <w:vAlign w:val="center"/>
            <w:hideMark/>
          </w:tcPr>
          <w:p w:rsidRPr="004512BB" w:rsidR="00BB00C4" w:rsidP="002F2D67" w:rsidRDefault="00BB00C4" w14:paraId="182FFB22" w14:textId="77777777">
            <w:pPr>
              <w:spacing w:before="70" w:line="276" w:lineRule="auto"/>
              <w:jc w:val="both"/>
              <w:rPr>
                <w:rFonts w:asciiTheme="minorHAnsi" w:hAnsiTheme="minorHAnsi" w:cstheme="minorHAnsi"/>
                <w:sz w:val="22"/>
                <w:szCs w:val="22"/>
              </w:rPr>
            </w:pPr>
            <w:r w:rsidRPr="004512BB">
              <w:rPr>
                <w:rFonts w:asciiTheme="minorHAnsi" w:hAnsiTheme="minorHAnsi" w:cstheme="minorHAnsi"/>
                <w:sz w:val="22"/>
                <w:szCs w:val="22"/>
              </w:rPr>
              <w:t>Počet obnovených/revitalizovaných kultúrnych pamiatok</w:t>
            </w:r>
          </w:p>
        </w:tc>
        <w:tc>
          <w:tcPr>
            <w:tcW w:w="1984" w:type="dxa"/>
            <w:noWrap/>
            <w:vAlign w:val="center"/>
            <w:hideMark/>
          </w:tcPr>
          <w:p w:rsidRPr="004512BB" w:rsidR="00BB00C4" w:rsidP="002F2D67" w:rsidRDefault="00BB00C4" w14:paraId="03C203F9" w14:textId="77777777">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0</w:t>
            </w:r>
          </w:p>
        </w:tc>
        <w:tc>
          <w:tcPr>
            <w:tcW w:w="1701" w:type="dxa"/>
            <w:noWrap/>
            <w:vAlign w:val="center"/>
            <w:hideMark/>
          </w:tcPr>
          <w:p w:rsidRPr="004512BB" w:rsidR="00BB00C4" w:rsidP="002F2D67" w:rsidRDefault="00450D39" w14:paraId="451F18E9" w14:textId="608C202D">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1</w:t>
            </w:r>
            <w:r w:rsidRPr="004512BB" w:rsidR="00393B8E">
              <w:rPr>
                <w:rFonts w:asciiTheme="minorHAnsi" w:hAnsiTheme="minorHAnsi" w:cstheme="minorHAnsi"/>
                <w:sz w:val="22"/>
                <w:szCs w:val="22"/>
              </w:rPr>
              <w:t>2</w:t>
            </w:r>
          </w:p>
        </w:tc>
      </w:tr>
      <w:tr w:rsidRPr="00BF6521" w:rsidR="00BF6521" w:rsidTr="004C45C5" w14:paraId="0D9859CC" w14:textId="77777777">
        <w:trPr>
          <w:trHeight w:val="300"/>
        </w:trPr>
        <w:tc>
          <w:tcPr>
            <w:tcW w:w="5382" w:type="dxa"/>
            <w:vAlign w:val="center"/>
          </w:tcPr>
          <w:p w:rsidRPr="004512BB" w:rsidR="00BB00C4" w:rsidP="002F2D67" w:rsidRDefault="00BB00C4" w14:paraId="3406FA7B" w14:textId="77777777">
            <w:pPr>
              <w:spacing w:before="70" w:line="276" w:lineRule="auto"/>
              <w:jc w:val="both"/>
              <w:rPr>
                <w:rFonts w:asciiTheme="minorHAnsi" w:hAnsiTheme="minorHAnsi" w:cstheme="minorHAnsi"/>
                <w:sz w:val="22"/>
                <w:szCs w:val="22"/>
              </w:rPr>
            </w:pPr>
            <w:r w:rsidRPr="004512BB">
              <w:rPr>
                <w:rFonts w:asciiTheme="minorHAnsi" w:hAnsiTheme="minorHAnsi" w:cstheme="minorHAnsi"/>
                <w:sz w:val="22"/>
                <w:szCs w:val="22"/>
              </w:rPr>
              <w:t>Počet vybudovaných rozhľadní</w:t>
            </w:r>
          </w:p>
        </w:tc>
        <w:tc>
          <w:tcPr>
            <w:tcW w:w="1984" w:type="dxa"/>
            <w:noWrap/>
            <w:vAlign w:val="center"/>
          </w:tcPr>
          <w:p w:rsidRPr="004512BB" w:rsidR="00BB00C4" w:rsidP="002F2D67" w:rsidRDefault="00BB00C4" w14:paraId="0AC404CC" w14:textId="77777777">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0</w:t>
            </w:r>
          </w:p>
        </w:tc>
        <w:tc>
          <w:tcPr>
            <w:tcW w:w="1701" w:type="dxa"/>
            <w:noWrap/>
            <w:vAlign w:val="center"/>
          </w:tcPr>
          <w:p w:rsidRPr="004512BB" w:rsidR="00BB00C4" w:rsidP="002F2D67" w:rsidRDefault="00DC5902" w14:paraId="1CF8BDDC" w14:textId="77777777">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2</w:t>
            </w:r>
          </w:p>
        </w:tc>
      </w:tr>
      <w:tr w:rsidRPr="00BF6521" w:rsidR="00BF6521" w:rsidTr="004C45C5" w14:paraId="30A2D28A" w14:textId="77777777">
        <w:trPr>
          <w:trHeight w:val="300"/>
        </w:trPr>
        <w:tc>
          <w:tcPr>
            <w:tcW w:w="5382" w:type="dxa"/>
            <w:vAlign w:val="center"/>
          </w:tcPr>
          <w:p w:rsidRPr="004512BB" w:rsidR="00BB00C4" w:rsidP="002F2D67" w:rsidRDefault="00BB00C4" w14:paraId="28B9956B" w14:textId="77777777">
            <w:pPr>
              <w:spacing w:before="70" w:line="276" w:lineRule="auto"/>
              <w:jc w:val="both"/>
              <w:rPr>
                <w:rFonts w:asciiTheme="minorHAnsi" w:hAnsiTheme="minorHAnsi" w:cstheme="minorHAnsi"/>
                <w:sz w:val="22"/>
                <w:szCs w:val="22"/>
              </w:rPr>
            </w:pPr>
            <w:r w:rsidRPr="004512BB">
              <w:rPr>
                <w:rFonts w:asciiTheme="minorHAnsi" w:hAnsiTheme="minorHAnsi" w:cstheme="minorHAnsi"/>
                <w:sz w:val="22"/>
                <w:szCs w:val="22"/>
              </w:rPr>
              <w:t>Počet vybudovaných vodozádržných a protipovodňových opatrení</w:t>
            </w:r>
          </w:p>
        </w:tc>
        <w:tc>
          <w:tcPr>
            <w:tcW w:w="1984" w:type="dxa"/>
            <w:noWrap/>
            <w:vAlign w:val="center"/>
          </w:tcPr>
          <w:p w:rsidRPr="004512BB" w:rsidR="00BB00C4" w:rsidP="002F2D67" w:rsidRDefault="00BB00C4" w14:paraId="72A5E716" w14:textId="77777777">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0</w:t>
            </w:r>
          </w:p>
        </w:tc>
        <w:tc>
          <w:tcPr>
            <w:tcW w:w="1701" w:type="dxa"/>
            <w:noWrap/>
            <w:vAlign w:val="center"/>
          </w:tcPr>
          <w:p w:rsidRPr="004512BB" w:rsidR="00BB00C4" w:rsidP="002F2D67" w:rsidRDefault="00DC5902" w14:paraId="619F2031" w14:textId="50766B44">
            <w:pPr>
              <w:spacing w:before="70" w:line="276" w:lineRule="auto"/>
              <w:jc w:val="center"/>
              <w:rPr>
                <w:rFonts w:asciiTheme="minorHAnsi" w:hAnsiTheme="minorHAnsi" w:cstheme="minorHAnsi"/>
                <w:sz w:val="22"/>
                <w:szCs w:val="22"/>
              </w:rPr>
            </w:pPr>
            <w:r w:rsidRPr="004512BB">
              <w:rPr>
                <w:rFonts w:asciiTheme="minorHAnsi" w:hAnsiTheme="minorHAnsi" w:cstheme="minorHAnsi"/>
                <w:sz w:val="22"/>
                <w:szCs w:val="22"/>
              </w:rPr>
              <w:t>1</w:t>
            </w:r>
            <w:r w:rsidRPr="004512BB" w:rsidR="00277FB5">
              <w:rPr>
                <w:rFonts w:asciiTheme="minorHAnsi" w:hAnsiTheme="minorHAnsi" w:cstheme="minorHAnsi"/>
                <w:sz w:val="22"/>
                <w:szCs w:val="22"/>
              </w:rPr>
              <w:t>76</w:t>
            </w:r>
          </w:p>
        </w:tc>
      </w:tr>
    </w:tbl>
    <w:p w:rsidRPr="009F1E96" w:rsidR="00BB00C4" w:rsidP="002F2D67" w:rsidRDefault="00BB00C4" w14:paraId="7173D0B2" w14:textId="40309F38">
      <w:pPr>
        <w:spacing w:before="70" w:line="276" w:lineRule="auto"/>
        <w:jc w:val="both"/>
        <w:rPr>
          <w:rFonts w:eastAsia="Batang" w:asciiTheme="minorHAnsi" w:hAnsiTheme="minorHAnsi" w:cstheme="minorHAnsi"/>
          <w:b/>
          <w:sz w:val="22"/>
          <w:szCs w:val="22"/>
        </w:rPr>
      </w:pPr>
      <w:r w:rsidRPr="009F1E96">
        <w:rPr>
          <w:rFonts w:eastAsia="Batang" w:asciiTheme="minorHAnsi" w:hAnsiTheme="minorHAnsi" w:cstheme="minorHAnsi"/>
          <w:b/>
          <w:sz w:val="22"/>
          <w:szCs w:val="22"/>
        </w:rPr>
        <w:t>Výsledky (na úrovni opatrení):</w:t>
      </w:r>
    </w:p>
    <w:tbl>
      <w:tblPr>
        <w:tblStyle w:val="Mriekatabuky"/>
        <w:tblW w:w="9067" w:type="dxa"/>
        <w:tblLook w:val="04A0" w:firstRow="1" w:lastRow="0" w:firstColumn="1" w:lastColumn="0" w:noHBand="0" w:noVBand="1"/>
      </w:tblPr>
      <w:tblGrid>
        <w:gridCol w:w="5382"/>
        <w:gridCol w:w="1984"/>
        <w:gridCol w:w="1701"/>
      </w:tblGrid>
      <w:tr w:rsidRPr="009F1E96" w:rsidR="009F1E96" w:rsidTr="004C45C5" w14:paraId="6A961D9A" w14:textId="77777777">
        <w:tc>
          <w:tcPr>
            <w:tcW w:w="5382" w:type="dxa"/>
          </w:tcPr>
          <w:p w:rsidRPr="009F1E96" w:rsidR="00BB00C4" w:rsidP="002F2D67" w:rsidRDefault="00BB00C4" w14:paraId="031A3155" w14:textId="77777777">
            <w:pPr>
              <w:spacing w:before="70" w:line="276" w:lineRule="auto"/>
              <w:jc w:val="both"/>
              <w:rPr>
                <w:rFonts w:eastAsia="Batang" w:asciiTheme="minorHAnsi" w:hAnsiTheme="minorHAnsi" w:cstheme="minorHAnsi"/>
                <w:sz w:val="22"/>
                <w:szCs w:val="22"/>
              </w:rPr>
            </w:pPr>
            <w:r w:rsidRPr="009F1E96">
              <w:rPr>
                <w:rFonts w:eastAsia="Batang" w:asciiTheme="minorHAnsi" w:hAnsiTheme="minorHAnsi" w:cstheme="minorHAnsi"/>
                <w:sz w:val="22"/>
                <w:szCs w:val="22"/>
              </w:rPr>
              <w:t>Zvýšenie objemu NFP získaných do vidieckych oblastí BSK z PRV SR 2014 - 2020 oproti PRV SR 2007 - 2013</w:t>
            </w:r>
          </w:p>
        </w:tc>
        <w:tc>
          <w:tcPr>
            <w:tcW w:w="1984" w:type="dxa"/>
          </w:tcPr>
          <w:p w:rsidRPr="009F1E96" w:rsidR="008F4449" w:rsidP="002F2D67" w:rsidRDefault="00BB00C4" w14:paraId="0E465579" w14:textId="6186A79E">
            <w:pPr>
              <w:spacing w:before="70" w:line="276" w:lineRule="auto"/>
              <w:jc w:val="center"/>
              <w:rPr>
                <w:rFonts w:eastAsia="Batang" w:asciiTheme="minorHAnsi" w:hAnsiTheme="minorHAnsi" w:cstheme="minorHAnsi"/>
                <w:sz w:val="22"/>
                <w:szCs w:val="22"/>
              </w:rPr>
            </w:pPr>
            <w:r w:rsidRPr="009F1E96">
              <w:rPr>
                <w:rFonts w:eastAsia="Batang" w:asciiTheme="minorHAnsi" w:hAnsiTheme="minorHAnsi" w:cstheme="minorHAnsi"/>
                <w:sz w:val="22"/>
                <w:szCs w:val="22"/>
              </w:rPr>
              <w:t>75 028</w:t>
            </w:r>
            <w:r w:rsidRPr="009F1E96" w:rsidR="008F4449">
              <w:rPr>
                <w:rFonts w:eastAsia="Batang" w:asciiTheme="minorHAnsi" w:hAnsiTheme="minorHAnsi" w:cstheme="minorHAnsi"/>
                <w:sz w:val="22"/>
                <w:szCs w:val="22"/>
              </w:rPr>
              <w:t> </w:t>
            </w:r>
            <w:r w:rsidRPr="009F1E96">
              <w:rPr>
                <w:rFonts w:eastAsia="Batang" w:asciiTheme="minorHAnsi" w:hAnsiTheme="minorHAnsi" w:cstheme="minorHAnsi"/>
                <w:sz w:val="22"/>
                <w:szCs w:val="22"/>
              </w:rPr>
              <w:t>641</w:t>
            </w:r>
            <w:r w:rsidRPr="009F1E96" w:rsidR="008F4449">
              <w:rPr>
                <w:rFonts w:eastAsia="Batang" w:asciiTheme="minorHAnsi" w:hAnsiTheme="minorHAnsi" w:cstheme="minorHAnsi"/>
                <w:sz w:val="22"/>
                <w:szCs w:val="22"/>
              </w:rPr>
              <w:t>,00 €</w:t>
            </w:r>
          </w:p>
          <w:p w:rsidRPr="009F1E96" w:rsidR="00BB00C4" w:rsidP="002F2D67" w:rsidRDefault="00BB00C4" w14:paraId="1EE33650" w14:textId="5A8DD58C">
            <w:pPr>
              <w:spacing w:before="70" w:line="276" w:lineRule="auto"/>
              <w:jc w:val="center"/>
              <w:rPr>
                <w:rFonts w:eastAsia="Batang" w:asciiTheme="minorHAnsi" w:hAnsiTheme="minorHAnsi" w:cstheme="minorHAnsi"/>
                <w:sz w:val="22"/>
                <w:szCs w:val="22"/>
              </w:rPr>
            </w:pPr>
            <w:r w:rsidRPr="009F1E96">
              <w:rPr>
                <w:rFonts w:eastAsia="Batang" w:asciiTheme="minorHAnsi" w:hAnsiTheme="minorHAnsi" w:cstheme="minorHAnsi"/>
                <w:sz w:val="22"/>
                <w:szCs w:val="22"/>
              </w:rPr>
              <w:t>(z EPFRV)</w:t>
            </w:r>
          </w:p>
        </w:tc>
        <w:tc>
          <w:tcPr>
            <w:tcW w:w="1701" w:type="dxa"/>
          </w:tcPr>
          <w:p w:rsidRPr="009F1E96" w:rsidR="00BB00C4" w:rsidP="002F2D67" w:rsidRDefault="0040606F" w14:paraId="0DA769E5" w14:textId="53BD5F3F">
            <w:pPr>
              <w:spacing w:before="70" w:line="276" w:lineRule="auto"/>
              <w:jc w:val="center"/>
              <w:rPr>
                <w:rFonts w:eastAsia="Batang" w:asciiTheme="minorHAnsi" w:hAnsiTheme="minorHAnsi" w:cstheme="minorHAnsi"/>
                <w:sz w:val="22"/>
                <w:szCs w:val="22"/>
              </w:rPr>
            </w:pPr>
            <w:r w:rsidRPr="009F1E96">
              <w:rPr>
                <w:rFonts w:asciiTheme="minorHAnsi" w:hAnsiTheme="minorHAnsi" w:cstheme="minorHAnsi"/>
                <w:sz w:val="22"/>
                <w:szCs w:val="22"/>
              </w:rPr>
              <w:t>12</w:t>
            </w:r>
            <w:r w:rsidRPr="009F1E96" w:rsidR="00553EC0">
              <w:rPr>
                <w:rFonts w:asciiTheme="minorHAnsi" w:hAnsiTheme="minorHAnsi" w:cstheme="minorHAnsi"/>
                <w:sz w:val="22"/>
                <w:szCs w:val="22"/>
              </w:rPr>
              <w:t> </w:t>
            </w:r>
            <w:r w:rsidRPr="009F1E96" w:rsidR="0036215B">
              <w:rPr>
                <w:rFonts w:asciiTheme="minorHAnsi" w:hAnsiTheme="minorHAnsi" w:cstheme="minorHAnsi"/>
                <w:sz w:val="22"/>
                <w:szCs w:val="22"/>
              </w:rPr>
              <w:t>186</w:t>
            </w:r>
            <w:r w:rsidRPr="009F1E96" w:rsidR="00553EC0">
              <w:rPr>
                <w:rFonts w:asciiTheme="minorHAnsi" w:hAnsiTheme="minorHAnsi" w:cstheme="minorHAnsi"/>
                <w:sz w:val="22"/>
                <w:szCs w:val="22"/>
              </w:rPr>
              <w:t xml:space="preserve"> 259</w:t>
            </w:r>
            <w:r w:rsidRPr="009F1E96">
              <w:rPr>
                <w:rFonts w:asciiTheme="minorHAnsi" w:hAnsiTheme="minorHAnsi" w:cstheme="minorHAnsi"/>
                <w:sz w:val="22"/>
                <w:szCs w:val="22"/>
              </w:rPr>
              <w:t>,00</w:t>
            </w:r>
            <w:r w:rsidRPr="009F1E96" w:rsidR="008F4449">
              <w:rPr>
                <w:rFonts w:asciiTheme="minorHAnsi" w:hAnsiTheme="minorHAnsi" w:cstheme="minorHAnsi"/>
                <w:sz w:val="22"/>
                <w:szCs w:val="22"/>
              </w:rPr>
              <w:t xml:space="preserve"> €</w:t>
            </w:r>
            <w:r w:rsidRPr="009F1E96">
              <w:rPr>
                <w:rFonts w:eastAsia="Batang" w:asciiTheme="minorHAnsi" w:hAnsiTheme="minorHAnsi" w:cstheme="minorHAnsi"/>
                <w:sz w:val="22"/>
                <w:szCs w:val="22"/>
              </w:rPr>
              <w:t xml:space="preserve"> (z EPFRV)</w:t>
            </w:r>
          </w:p>
        </w:tc>
      </w:tr>
    </w:tbl>
    <w:p w:rsidRPr="009F1E96" w:rsidR="00BB00C4" w:rsidP="002F2D67" w:rsidRDefault="00BB00C4" w14:paraId="1BFA8B9E" w14:textId="77777777">
      <w:pPr>
        <w:spacing w:before="70" w:line="276" w:lineRule="auto"/>
        <w:jc w:val="both"/>
        <w:rPr>
          <w:rFonts w:eastAsia="Batang" w:asciiTheme="minorHAnsi" w:hAnsiTheme="minorHAnsi" w:cstheme="minorHAnsi"/>
          <w:b/>
          <w:sz w:val="22"/>
          <w:szCs w:val="22"/>
        </w:rPr>
      </w:pPr>
      <w:r w:rsidRPr="009F1E96">
        <w:rPr>
          <w:rFonts w:eastAsia="Batang" w:asciiTheme="minorHAnsi" w:hAnsiTheme="minorHAnsi" w:cstheme="minorHAnsi"/>
          <w:b/>
          <w:sz w:val="22"/>
          <w:szCs w:val="22"/>
        </w:rPr>
        <w:t>Dopady (na úrovni priorít):</w:t>
      </w:r>
    </w:p>
    <w:tbl>
      <w:tblPr>
        <w:tblStyle w:val="Mriekatabuky"/>
        <w:tblW w:w="9067" w:type="dxa"/>
        <w:tblLook w:val="04A0" w:firstRow="1" w:lastRow="0" w:firstColumn="1" w:lastColumn="0" w:noHBand="0" w:noVBand="1"/>
      </w:tblPr>
      <w:tblGrid>
        <w:gridCol w:w="5382"/>
        <w:gridCol w:w="1984"/>
        <w:gridCol w:w="1701"/>
      </w:tblGrid>
      <w:tr w:rsidRPr="00BF6521" w:rsidR="00BF6521" w:rsidTr="004C45C5" w14:paraId="05E6E840" w14:textId="77777777">
        <w:tc>
          <w:tcPr>
            <w:tcW w:w="5382" w:type="dxa"/>
            <w:vAlign w:val="center"/>
          </w:tcPr>
          <w:p w:rsidRPr="0016089B" w:rsidR="00BB00C4" w:rsidP="002F2D67" w:rsidRDefault="00BB00C4" w14:paraId="75CAEABC" w14:textId="77698198">
            <w:pPr>
              <w:spacing w:before="70" w:line="276" w:lineRule="auto"/>
              <w:jc w:val="both"/>
              <w:rPr>
                <w:rFonts w:eastAsia="Batang" w:asciiTheme="minorHAnsi" w:hAnsiTheme="minorHAnsi" w:cstheme="minorHAnsi"/>
                <w:sz w:val="22"/>
                <w:szCs w:val="22"/>
              </w:rPr>
            </w:pPr>
            <w:r w:rsidRPr="0016089B">
              <w:rPr>
                <w:rFonts w:eastAsia="Batang" w:asciiTheme="minorHAnsi" w:hAnsiTheme="minorHAnsi" w:cstheme="minorHAnsi"/>
                <w:sz w:val="22"/>
                <w:szCs w:val="22"/>
              </w:rPr>
              <w:t xml:space="preserve">Zvýšenie ekonomickej výkonnosti </w:t>
            </w:r>
            <w:r w:rsidRPr="0016089B" w:rsidR="00EA6BB0">
              <w:rPr>
                <w:rFonts w:eastAsia="Batang" w:asciiTheme="minorHAnsi" w:hAnsiTheme="minorHAnsi" w:cstheme="minorHAnsi"/>
                <w:sz w:val="22"/>
                <w:szCs w:val="22"/>
              </w:rPr>
              <w:t>BK (v PKS</w:t>
            </w:r>
            <w:r w:rsidRPr="0016089B" w:rsidR="006F15B5">
              <w:rPr>
                <w:rFonts w:eastAsia="Batang" w:asciiTheme="minorHAnsi" w:hAnsiTheme="minorHAnsi" w:cstheme="minorHAnsi"/>
                <w:sz w:val="22"/>
                <w:szCs w:val="22"/>
              </w:rPr>
              <w:t xml:space="preserve"> na obyvateľa</w:t>
            </w:r>
            <w:r w:rsidRPr="0016089B" w:rsidR="00EA6BB0">
              <w:rPr>
                <w:rFonts w:eastAsia="Batang" w:asciiTheme="minorHAnsi" w:hAnsiTheme="minorHAnsi" w:cstheme="minorHAnsi"/>
                <w:sz w:val="22"/>
                <w:szCs w:val="22"/>
              </w:rPr>
              <w:t>)</w:t>
            </w:r>
          </w:p>
        </w:tc>
        <w:tc>
          <w:tcPr>
            <w:tcW w:w="1984" w:type="dxa"/>
            <w:vAlign w:val="center"/>
          </w:tcPr>
          <w:p w:rsidRPr="0016089B" w:rsidR="00BB00C4" w:rsidP="002F2D67" w:rsidRDefault="0016089B" w14:paraId="049C334C" w14:textId="3C164281">
            <w:pPr>
              <w:spacing w:before="70" w:line="276" w:lineRule="auto"/>
              <w:jc w:val="center"/>
              <w:rPr>
                <w:rFonts w:eastAsia="Batang" w:asciiTheme="minorHAnsi" w:hAnsiTheme="minorHAnsi" w:cstheme="minorHAnsi"/>
                <w:sz w:val="22"/>
                <w:szCs w:val="22"/>
              </w:rPr>
            </w:pPr>
            <w:r w:rsidRPr="0016089B">
              <w:rPr>
                <w:rFonts w:eastAsia="Batang" w:asciiTheme="minorHAnsi" w:hAnsiTheme="minorHAnsi" w:cstheme="minorHAnsi"/>
                <w:sz w:val="22"/>
                <w:szCs w:val="22"/>
              </w:rPr>
              <w:t>36 702,559</w:t>
            </w:r>
          </w:p>
        </w:tc>
        <w:tc>
          <w:tcPr>
            <w:tcW w:w="1701" w:type="dxa"/>
            <w:vAlign w:val="center"/>
          </w:tcPr>
          <w:p w:rsidRPr="0016089B" w:rsidR="00BB00C4" w:rsidP="005249AD" w:rsidRDefault="0016089B" w14:paraId="7768ADF8" w14:textId="7F94C784">
            <w:pPr>
              <w:spacing w:before="70" w:line="276" w:lineRule="auto"/>
              <w:jc w:val="center"/>
              <w:rPr>
                <w:rFonts w:eastAsia="Batang" w:asciiTheme="minorHAnsi" w:hAnsiTheme="minorHAnsi" w:cstheme="minorHAnsi"/>
                <w:sz w:val="22"/>
                <w:szCs w:val="22"/>
              </w:rPr>
            </w:pPr>
            <w:r w:rsidRPr="0016089B">
              <w:rPr>
                <w:rFonts w:eastAsia="Batang" w:asciiTheme="minorHAnsi" w:hAnsiTheme="minorHAnsi" w:cstheme="minorHAnsi"/>
                <w:sz w:val="22"/>
                <w:szCs w:val="22"/>
              </w:rPr>
              <w:t>39 894,338</w:t>
            </w:r>
            <w:r w:rsidRPr="0016089B" w:rsidR="005249AD">
              <w:rPr>
                <w:rFonts w:eastAsia="Batang" w:asciiTheme="minorHAnsi" w:hAnsiTheme="minorHAnsi" w:cstheme="minorHAnsi"/>
                <w:sz w:val="22"/>
                <w:szCs w:val="22"/>
              </w:rPr>
              <w:br/>
            </w:r>
            <w:r w:rsidRPr="0016089B" w:rsidR="005249AD">
              <w:rPr>
                <w:rFonts w:eastAsia="Batang" w:asciiTheme="minorHAnsi" w:hAnsiTheme="minorHAnsi" w:cstheme="minorHAnsi"/>
                <w:sz w:val="22"/>
                <w:szCs w:val="22"/>
              </w:rPr>
              <w:t>(z roku 20</w:t>
            </w:r>
            <w:r w:rsidRPr="0016089B">
              <w:rPr>
                <w:rFonts w:eastAsia="Batang" w:asciiTheme="minorHAnsi" w:hAnsiTheme="minorHAnsi" w:cstheme="minorHAnsi"/>
                <w:sz w:val="22"/>
                <w:szCs w:val="22"/>
              </w:rPr>
              <w:t>20</w:t>
            </w:r>
            <w:r w:rsidRPr="0016089B" w:rsidR="005249AD">
              <w:rPr>
                <w:rFonts w:eastAsia="Batang" w:asciiTheme="minorHAnsi" w:hAnsiTheme="minorHAnsi" w:cstheme="minorHAnsi"/>
                <w:sz w:val="22"/>
                <w:szCs w:val="22"/>
              </w:rPr>
              <w:t>)</w:t>
            </w:r>
          </w:p>
        </w:tc>
      </w:tr>
    </w:tbl>
    <w:p w:rsidRPr="00BF6521" w:rsidR="00A62427" w:rsidP="002F2D67" w:rsidRDefault="00A62427" w14:paraId="58E6F17E" w14:textId="77777777">
      <w:pPr>
        <w:spacing w:before="70" w:line="276" w:lineRule="auto"/>
        <w:jc w:val="both"/>
        <w:rPr>
          <w:rFonts w:asciiTheme="minorHAnsi" w:hAnsiTheme="minorHAnsi" w:cstheme="minorHAnsi"/>
          <w:color w:val="FF0000"/>
          <w:sz w:val="22"/>
          <w:szCs w:val="22"/>
        </w:rPr>
      </w:pPr>
    </w:p>
    <w:p w:rsidRPr="003648EE" w:rsidR="00F57193" w:rsidP="004B51F9" w:rsidRDefault="00F57193" w14:paraId="5535B214" w14:textId="6A0D125C">
      <w:pPr>
        <w:pStyle w:val="Nadpis3"/>
        <w:numPr>
          <w:ilvl w:val="0"/>
          <w:numId w:val="0"/>
        </w:numPr>
        <w:ind w:left="720" w:hanging="720"/>
        <w:rPr>
          <w:color w:val="auto"/>
        </w:rPr>
      </w:pPr>
      <w:bookmarkStart w:name="_Toc71028118" w:id="15"/>
      <w:r w:rsidRPr="003648EE">
        <w:rPr>
          <w:color w:val="auto"/>
        </w:rPr>
        <w:t>Budovanie rozhľadní</w:t>
      </w:r>
      <w:bookmarkEnd w:id="15"/>
    </w:p>
    <w:p w:rsidRPr="003648EE" w:rsidR="00144BB0" w:rsidP="002F2D67" w:rsidRDefault="00144BB0" w14:paraId="128637C1" w14:textId="6E65EDF2">
      <w:pPr>
        <w:spacing w:before="70" w:line="276" w:lineRule="auto"/>
        <w:rPr>
          <w:rFonts w:asciiTheme="minorHAnsi" w:hAnsiTheme="minorHAnsi" w:cstheme="minorHAnsi"/>
          <w:b/>
        </w:rPr>
      </w:pPr>
      <w:r w:rsidRPr="003648EE">
        <w:rPr>
          <w:rFonts w:asciiTheme="minorHAnsi" w:hAnsiTheme="minorHAnsi" w:cstheme="minorHAnsi"/>
          <w:b/>
        </w:rPr>
        <w:t xml:space="preserve">Projekt </w:t>
      </w:r>
      <w:r w:rsidRPr="003648EE" w:rsidR="007F41DD">
        <w:rPr>
          <w:rFonts w:asciiTheme="minorHAnsi" w:hAnsiTheme="minorHAnsi" w:cstheme="minorHAnsi"/>
          <w:b/>
        </w:rPr>
        <w:t>KORZO ZÁLESIE</w:t>
      </w:r>
    </w:p>
    <w:p w:rsidRPr="003648EE" w:rsidR="00DB7997" w:rsidP="002F2D67" w:rsidRDefault="009B043B" w14:paraId="57663DF2" w14:textId="238F582D">
      <w:pPr>
        <w:spacing w:before="70" w:line="276" w:lineRule="auto"/>
        <w:rPr>
          <w:rFonts w:asciiTheme="minorHAnsi" w:hAnsiTheme="minorHAnsi" w:cstheme="minorHAnsi"/>
          <w:sz w:val="22"/>
          <w:szCs w:val="22"/>
        </w:rPr>
      </w:pPr>
      <w:r w:rsidRPr="003648EE">
        <w:rPr>
          <w:rFonts w:asciiTheme="minorHAnsi" w:hAnsiTheme="minorHAnsi" w:cstheme="minorHAnsi"/>
          <w:sz w:val="22"/>
          <w:szCs w:val="22"/>
        </w:rPr>
        <w:t>P</w:t>
      </w:r>
      <w:r w:rsidRPr="003648EE" w:rsidR="00EE4785">
        <w:rPr>
          <w:rFonts w:asciiTheme="minorHAnsi" w:hAnsiTheme="minorHAnsi" w:cstheme="minorHAnsi"/>
          <w:sz w:val="22"/>
          <w:szCs w:val="22"/>
        </w:rPr>
        <w:t>rojekt</w:t>
      </w:r>
      <w:r w:rsidRPr="003648EE">
        <w:rPr>
          <w:rFonts w:asciiTheme="minorHAnsi" w:hAnsiTheme="minorHAnsi" w:cstheme="minorHAnsi"/>
          <w:sz w:val="22"/>
          <w:szCs w:val="22"/>
        </w:rPr>
        <w:t xml:space="preserve">u </w:t>
      </w:r>
      <w:r w:rsidRPr="003648EE" w:rsidR="00EE4785">
        <w:rPr>
          <w:rFonts w:asciiTheme="minorHAnsi" w:hAnsiTheme="minorHAnsi" w:cstheme="minorHAnsi"/>
          <w:sz w:val="22"/>
          <w:szCs w:val="22"/>
        </w:rPr>
        <w:t>s názvom „KORZO ZÁLESIE”</w:t>
      </w:r>
      <w:r w:rsidRPr="003648EE">
        <w:rPr>
          <w:rFonts w:asciiTheme="minorHAnsi" w:hAnsiTheme="minorHAnsi" w:cstheme="minorHAnsi"/>
          <w:sz w:val="22"/>
          <w:szCs w:val="22"/>
        </w:rPr>
        <w:t xml:space="preserve"> trval od roku 2018 do apríla 2020.</w:t>
      </w:r>
      <w:r w:rsidRPr="003648EE" w:rsidR="00B94BC7">
        <w:rPr>
          <w:rFonts w:asciiTheme="minorHAnsi" w:hAnsiTheme="minorHAnsi" w:cstheme="minorHAnsi"/>
          <w:sz w:val="22"/>
          <w:szCs w:val="22"/>
        </w:rPr>
        <w:t xml:space="preserve"> </w:t>
      </w:r>
      <w:r w:rsidRPr="003648EE" w:rsidR="005E3408">
        <w:rPr>
          <w:rFonts w:asciiTheme="minorHAnsi" w:hAnsiTheme="minorHAnsi" w:cstheme="minorHAnsi"/>
          <w:sz w:val="22"/>
          <w:szCs w:val="22"/>
        </w:rPr>
        <w:t>R</w:t>
      </w:r>
      <w:r w:rsidRPr="003648EE" w:rsidR="00EE4785">
        <w:rPr>
          <w:rFonts w:asciiTheme="minorHAnsi" w:hAnsiTheme="minorHAnsi" w:cstheme="minorHAnsi"/>
          <w:sz w:val="22"/>
          <w:szCs w:val="22"/>
        </w:rPr>
        <w:t>ozprestiera</w:t>
      </w:r>
      <w:r w:rsidRPr="003648EE" w:rsidR="00B94BC7">
        <w:rPr>
          <w:rFonts w:asciiTheme="minorHAnsi" w:hAnsiTheme="minorHAnsi" w:cstheme="minorHAnsi"/>
          <w:sz w:val="22"/>
          <w:szCs w:val="22"/>
        </w:rPr>
        <w:t xml:space="preserve"> </w:t>
      </w:r>
      <w:r w:rsidRPr="003648EE" w:rsidR="005E3408">
        <w:rPr>
          <w:rFonts w:asciiTheme="minorHAnsi" w:hAnsiTheme="minorHAnsi" w:cstheme="minorHAnsi"/>
          <w:sz w:val="22"/>
          <w:szCs w:val="22"/>
        </w:rPr>
        <w:t xml:space="preserve">sa </w:t>
      </w:r>
      <w:r w:rsidRPr="003648EE" w:rsidR="00EE4785">
        <w:rPr>
          <w:rFonts w:asciiTheme="minorHAnsi" w:hAnsiTheme="minorHAnsi" w:cstheme="minorHAnsi"/>
          <w:sz w:val="22"/>
          <w:szCs w:val="22"/>
        </w:rPr>
        <w:t>na ploche približne 4400 m2 ležiac</w:t>
      </w:r>
      <w:r w:rsidRPr="003648EE" w:rsidR="005E3408">
        <w:rPr>
          <w:rFonts w:asciiTheme="minorHAnsi" w:hAnsiTheme="minorHAnsi" w:cstheme="minorHAnsi"/>
          <w:sz w:val="22"/>
          <w:szCs w:val="22"/>
        </w:rPr>
        <w:t>ej</w:t>
      </w:r>
      <w:r w:rsidRPr="003648EE" w:rsidR="00EE4785">
        <w:rPr>
          <w:rFonts w:asciiTheme="minorHAnsi" w:hAnsiTheme="minorHAnsi" w:cstheme="minorHAnsi"/>
          <w:sz w:val="22"/>
          <w:szCs w:val="22"/>
        </w:rPr>
        <w:t xml:space="preserve"> medzi cestnou komunikáciou a Malým Dunajom, ktorá je využívaná ako konečná zastávka autobusov, resp. odstavná plocha pre automobily. Tento úzky priestor pri vode bol dlhý čas využívaný na vylodenie alebo nalodenie účastníkov splavov, ako aj na rôzne obecné akcie. Na polo ostrove bývalého smetiska pri vode stojí Záleský maják s vyhliadkou a školou na vode. Táto drevená rozhľadňa na pozorovanie okolitej fauny nastavila smerovanie vo využití okolitého priestoru pre trávenie voľného času v prírode. </w:t>
      </w:r>
      <w:r w:rsidRPr="003648EE" w:rsidR="00DB7997">
        <w:rPr>
          <w:rFonts w:asciiTheme="minorHAnsi" w:hAnsiTheme="minorHAnsi" w:cstheme="minorHAnsi"/>
          <w:sz w:val="22"/>
          <w:szCs w:val="22"/>
        </w:rPr>
        <w:t xml:space="preserve">Rozpočet </w:t>
      </w:r>
      <w:r w:rsidRPr="003648EE" w:rsidR="005E3408">
        <w:rPr>
          <w:rFonts w:asciiTheme="minorHAnsi" w:hAnsiTheme="minorHAnsi" w:cstheme="minorHAnsi"/>
          <w:sz w:val="22"/>
          <w:szCs w:val="22"/>
        </w:rPr>
        <w:t xml:space="preserve">projektu predstavoval sumu </w:t>
      </w:r>
      <w:r w:rsidRPr="003648EE" w:rsidR="00DB7997">
        <w:rPr>
          <w:rFonts w:asciiTheme="minorHAnsi" w:hAnsiTheme="minorHAnsi" w:cstheme="minorHAnsi"/>
          <w:sz w:val="22"/>
          <w:szCs w:val="22"/>
        </w:rPr>
        <w:t>280 701,25 EUR</w:t>
      </w:r>
      <w:r w:rsidRPr="003648EE" w:rsidR="005E3408">
        <w:rPr>
          <w:rFonts w:asciiTheme="minorHAnsi" w:hAnsiTheme="minorHAnsi" w:cstheme="minorHAnsi"/>
          <w:sz w:val="22"/>
          <w:szCs w:val="22"/>
        </w:rPr>
        <w:t xml:space="preserve"> a bol </w:t>
      </w:r>
      <w:r w:rsidRPr="003648EE" w:rsidR="00FF043C">
        <w:rPr>
          <w:rFonts w:asciiTheme="minorHAnsi" w:hAnsiTheme="minorHAnsi" w:cstheme="minorHAnsi"/>
          <w:sz w:val="22"/>
          <w:szCs w:val="22"/>
        </w:rPr>
        <w:t>spolu</w:t>
      </w:r>
      <w:r w:rsidRPr="003648EE" w:rsidR="005E3408">
        <w:rPr>
          <w:rFonts w:asciiTheme="minorHAnsi" w:hAnsiTheme="minorHAnsi" w:cstheme="minorHAnsi"/>
          <w:sz w:val="22"/>
          <w:szCs w:val="22"/>
        </w:rPr>
        <w:t xml:space="preserve">financovaný </w:t>
      </w:r>
      <w:r w:rsidRPr="003648EE" w:rsidR="00FF043C">
        <w:rPr>
          <w:rFonts w:asciiTheme="minorHAnsi" w:hAnsiTheme="minorHAnsi" w:cstheme="minorHAnsi"/>
          <w:sz w:val="22"/>
          <w:szCs w:val="22"/>
        </w:rPr>
        <w:t>Programom spolupráce INTERREG V-A Slovenská republika – Maďarsko.</w:t>
      </w:r>
    </w:p>
    <w:p w:rsidRPr="003648EE" w:rsidR="00063348" w:rsidP="002F2D67" w:rsidRDefault="00063348" w14:paraId="1B8B50DC" w14:textId="516BEB0B">
      <w:pPr>
        <w:pStyle w:val="Popis"/>
        <w:keepNext/>
        <w:spacing w:before="70" w:line="276" w:lineRule="auto"/>
        <w:jc w:val="center"/>
        <w:rPr>
          <w:rFonts w:asciiTheme="minorHAnsi" w:hAnsiTheme="minorHAnsi" w:cstheme="minorHAnsi"/>
          <w:color w:val="auto"/>
          <w:sz w:val="22"/>
          <w:szCs w:val="22"/>
        </w:rPr>
      </w:pPr>
      <w:r w:rsidRPr="003648EE">
        <w:rPr>
          <w:rFonts w:asciiTheme="minorHAnsi" w:hAnsiTheme="minorHAnsi" w:cstheme="minorHAnsi"/>
          <w:color w:val="auto"/>
          <w:sz w:val="22"/>
          <w:szCs w:val="22"/>
        </w:rPr>
        <w:lastRenderedPageBreak/>
        <w:t xml:space="preserve">Obrázok </w:t>
      </w:r>
      <w:r w:rsidRPr="003648EE">
        <w:rPr>
          <w:rFonts w:asciiTheme="minorHAnsi" w:hAnsiTheme="minorHAnsi" w:cstheme="minorHAnsi"/>
          <w:color w:val="auto"/>
          <w:sz w:val="22"/>
          <w:szCs w:val="22"/>
          <w:shd w:val="clear" w:color="auto" w:fill="E6E6E6"/>
        </w:rPr>
        <w:fldChar w:fldCharType="begin"/>
      </w:r>
      <w:r w:rsidRPr="003648EE">
        <w:rPr>
          <w:rFonts w:asciiTheme="minorHAnsi" w:hAnsiTheme="minorHAnsi" w:cstheme="minorHAnsi"/>
          <w:color w:val="auto"/>
          <w:sz w:val="22"/>
          <w:szCs w:val="22"/>
        </w:rPr>
        <w:instrText xml:space="preserve"> SEQ Obrázok \* ARABIC </w:instrText>
      </w:r>
      <w:r w:rsidRPr="003648EE">
        <w:rPr>
          <w:rFonts w:asciiTheme="minorHAnsi" w:hAnsiTheme="minorHAnsi" w:cstheme="minorHAnsi"/>
          <w:color w:val="auto"/>
          <w:sz w:val="22"/>
          <w:szCs w:val="22"/>
          <w:shd w:val="clear" w:color="auto" w:fill="E6E6E6"/>
        </w:rPr>
        <w:fldChar w:fldCharType="separate"/>
      </w:r>
      <w:r w:rsidRPr="003648EE" w:rsidR="00CF68BC">
        <w:rPr>
          <w:rFonts w:asciiTheme="minorHAnsi" w:hAnsiTheme="minorHAnsi" w:cstheme="minorHAnsi"/>
          <w:color w:val="auto"/>
          <w:sz w:val="22"/>
          <w:szCs w:val="22"/>
        </w:rPr>
        <w:t>6</w:t>
      </w:r>
      <w:r w:rsidRPr="003648EE">
        <w:rPr>
          <w:rFonts w:asciiTheme="minorHAnsi" w:hAnsiTheme="minorHAnsi" w:cstheme="minorHAnsi"/>
          <w:color w:val="auto"/>
          <w:sz w:val="22"/>
          <w:szCs w:val="22"/>
          <w:shd w:val="clear" w:color="auto" w:fill="E6E6E6"/>
        </w:rPr>
        <w:fldChar w:fldCharType="end"/>
      </w:r>
      <w:r w:rsidRPr="003648EE">
        <w:rPr>
          <w:rFonts w:asciiTheme="minorHAnsi" w:hAnsiTheme="minorHAnsi" w:cstheme="minorHAnsi"/>
          <w:color w:val="auto"/>
          <w:sz w:val="22"/>
          <w:szCs w:val="22"/>
        </w:rPr>
        <w:t xml:space="preserve"> Projekt </w:t>
      </w:r>
      <w:r w:rsidRPr="003648EE" w:rsidR="007F41DD">
        <w:rPr>
          <w:rFonts w:asciiTheme="minorHAnsi" w:hAnsiTheme="minorHAnsi" w:cstheme="minorHAnsi"/>
          <w:color w:val="auto"/>
          <w:sz w:val="22"/>
          <w:szCs w:val="22"/>
        </w:rPr>
        <w:t>KOZRO ZÁLESIE</w:t>
      </w:r>
    </w:p>
    <w:p w:rsidRPr="005C1809" w:rsidR="00063348" w:rsidP="002F2D67" w:rsidRDefault="00063348" w14:paraId="3654E751" w14:textId="5DA6ABA1">
      <w:pPr>
        <w:spacing w:before="70" w:line="276" w:lineRule="auto"/>
        <w:jc w:val="center"/>
        <w:rPr>
          <w:rFonts w:asciiTheme="minorHAnsi" w:hAnsiTheme="minorHAnsi" w:cstheme="minorHAnsi"/>
          <w:color w:val="FF0000"/>
          <w:sz w:val="22"/>
          <w:szCs w:val="22"/>
        </w:rPr>
      </w:pPr>
      <w:r w:rsidRPr="005C1809">
        <w:rPr>
          <w:rFonts w:asciiTheme="minorHAnsi" w:hAnsiTheme="minorHAnsi" w:cstheme="minorBidi"/>
          <w:color w:val="FF0000"/>
          <w:sz w:val="22"/>
          <w:szCs w:val="22"/>
          <w:shd w:val="clear" w:color="auto" w:fill="E6E6E6"/>
        </w:rPr>
        <w:fldChar w:fldCharType="begin"/>
      </w:r>
      <w:r w:rsidRPr="005C1809">
        <w:rPr>
          <w:rFonts w:asciiTheme="minorHAnsi" w:hAnsiTheme="minorHAnsi" w:cstheme="minorBidi"/>
          <w:color w:val="FF0000"/>
          <w:sz w:val="22"/>
          <w:szCs w:val="22"/>
        </w:rPr>
        <w:instrText xml:space="preserve"> INCLUDEPICTURE "https://bratislavskykraj.sk/wp-content/uploads/2020/03/snimka-obrazovky-2020-03-03-o-22-13-30-1024x753.png" \* MERGEFORMATINET </w:instrText>
      </w:r>
      <w:r w:rsidRPr="005C1809">
        <w:rPr>
          <w:rFonts w:asciiTheme="minorHAnsi" w:hAnsiTheme="minorHAnsi" w:cstheme="minorBidi"/>
          <w:color w:val="FF0000"/>
          <w:sz w:val="22"/>
          <w:szCs w:val="22"/>
          <w:shd w:val="clear" w:color="auto" w:fill="E6E6E6"/>
        </w:rPr>
        <w:fldChar w:fldCharType="separate"/>
      </w:r>
      <w:r w:rsidRPr="005C1809">
        <w:rPr>
          <w:noProof/>
          <w:color w:val="FF0000"/>
          <w:shd w:val="clear" w:color="auto" w:fill="E6E6E6"/>
        </w:rPr>
        <w:drawing>
          <wp:inline distT="0" distB="0" distL="0" distR="0" wp14:anchorId="4859C12E" wp14:editId="6EAA1A27">
            <wp:extent cx="4225159" cy="3107393"/>
            <wp:effectExtent l="0" t="0" r="4445" b="4445"/>
            <wp:docPr id="10" name="Obrázok 10" descr="Obrázok, na ktorom je text, vod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pic:nvPicPr>
                  <pic:blipFill>
                    <a:blip r:embed="rId27">
                      <a:extLst>
                        <a:ext uri="{28A0092B-C50C-407E-A947-70E740481C1C}">
                          <a14:useLocalDpi xmlns:a14="http://schemas.microsoft.com/office/drawing/2010/main" val="0"/>
                        </a:ext>
                      </a:extLst>
                    </a:blip>
                    <a:stretch>
                      <a:fillRect/>
                    </a:stretch>
                  </pic:blipFill>
                  <pic:spPr>
                    <a:xfrm>
                      <a:off x="0" y="0"/>
                      <a:ext cx="4225159" cy="3107393"/>
                    </a:xfrm>
                    <a:prstGeom prst="rect">
                      <a:avLst/>
                    </a:prstGeom>
                  </pic:spPr>
                </pic:pic>
              </a:graphicData>
            </a:graphic>
          </wp:inline>
        </w:drawing>
      </w:r>
      <w:r w:rsidRPr="005C1809">
        <w:rPr>
          <w:rFonts w:asciiTheme="minorHAnsi" w:hAnsiTheme="minorHAnsi" w:cstheme="minorBidi"/>
          <w:color w:val="FF0000"/>
          <w:sz w:val="22"/>
          <w:szCs w:val="22"/>
          <w:shd w:val="clear" w:color="auto" w:fill="E6E6E6"/>
        </w:rPr>
        <w:fldChar w:fldCharType="end"/>
      </w:r>
    </w:p>
    <w:p w:rsidRPr="003648EE" w:rsidR="007F41DD" w:rsidP="002F2D67" w:rsidRDefault="007F41DD" w14:paraId="5E132623" w14:textId="3B16FF5A">
      <w:pPr>
        <w:spacing w:before="70" w:line="276" w:lineRule="auto"/>
        <w:rPr>
          <w:rFonts w:asciiTheme="minorHAnsi" w:hAnsiTheme="minorHAnsi" w:cstheme="minorHAnsi"/>
          <w:sz w:val="22"/>
          <w:szCs w:val="22"/>
        </w:rPr>
      </w:pPr>
      <w:r w:rsidRPr="003648EE">
        <w:rPr>
          <w:rFonts w:asciiTheme="minorHAnsi" w:hAnsiTheme="minorHAnsi" w:cstheme="minorHAnsi"/>
          <w:i/>
          <w:sz w:val="22"/>
          <w:szCs w:val="22"/>
        </w:rPr>
        <w:t>Zdroj: BSK</w:t>
      </w:r>
    </w:p>
    <w:p w:rsidRPr="005C1809" w:rsidR="00F57193" w:rsidP="002F2D67" w:rsidRDefault="00F57193" w14:paraId="2415038B" w14:textId="77777777">
      <w:pPr>
        <w:spacing w:before="70" w:line="276" w:lineRule="auto"/>
        <w:jc w:val="both"/>
        <w:rPr>
          <w:rFonts w:asciiTheme="minorHAnsi" w:hAnsiTheme="minorHAnsi" w:cstheme="minorHAnsi"/>
          <w:color w:val="FF0000"/>
          <w:sz w:val="22"/>
          <w:szCs w:val="22"/>
        </w:rPr>
      </w:pPr>
    </w:p>
    <w:p w:rsidRPr="00733820" w:rsidR="008A0493" w:rsidP="004B51F9" w:rsidRDefault="004B51F9" w14:paraId="52002586" w14:textId="19F95FD2">
      <w:pPr>
        <w:pStyle w:val="Nadpis3"/>
        <w:numPr>
          <w:ilvl w:val="2"/>
          <w:numId w:val="0"/>
        </w:numPr>
        <w:ind w:left="720" w:hanging="720"/>
        <w:rPr>
          <w:color w:val="auto"/>
        </w:rPr>
      </w:pPr>
      <w:bookmarkStart w:name="_Toc71028119" w:id="16"/>
      <w:r w:rsidRPr="00733820">
        <w:rPr>
          <w:color w:val="auto"/>
        </w:rPr>
        <w:t>B</w:t>
      </w:r>
      <w:r w:rsidRPr="00733820" w:rsidR="00F57193">
        <w:rPr>
          <w:color w:val="auto"/>
        </w:rPr>
        <w:t>udovanie</w:t>
      </w:r>
      <w:r w:rsidRPr="00733820" w:rsidR="00BE7D9A">
        <w:rPr>
          <w:color w:val="auto"/>
        </w:rPr>
        <w:t xml:space="preserve"> vodozádržných a protipovodňových opatrení</w:t>
      </w:r>
      <w:bookmarkEnd w:id="16"/>
    </w:p>
    <w:p w:rsidRPr="008F279B" w:rsidR="00246A02" w:rsidP="00D45A63" w:rsidRDefault="003C77ED" w14:paraId="12BFDAE8" w14:textId="5BC86526">
      <w:pPr>
        <w:spacing w:before="70" w:line="276" w:lineRule="auto"/>
        <w:jc w:val="both"/>
        <w:rPr>
          <w:rFonts w:asciiTheme="minorHAnsi" w:hAnsiTheme="minorHAnsi" w:cstheme="minorHAnsi"/>
          <w:sz w:val="22"/>
          <w:szCs w:val="22"/>
        </w:rPr>
      </w:pPr>
      <w:r w:rsidRPr="00733820">
        <w:rPr>
          <w:rFonts w:asciiTheme="minorHAnsi" w:hAnsiTheme="minorHAnsi" w:cstheme="minorHAnsi"/>
          <w:sz w:val="22"/>
          <w:szCs w:val="22"/>
        </w:rPr>
        <w:t xml:space="preserve">Aktivity na vybudovanie vodozádržných, protipovodňových opatrení a adaptačných opatrení </w:t>
      </w:r>
      <w:r w:rsidRPr="00733820" w:rsidR="00E94EA1">
        <w:rPr>
          <w:rFonts w:asciiTheme="minorHAnsi" w:hAnsiTheme="minorHAnsi" w:cstheme="minorHAnsi"/>
          <w:sz w:val="22"/>
          <w:szCs w:val="22"/>
        </w:rPr>
        <w:br/>
      </w:r>
      <w:r w:rsidRPr="00733820">
        <w:rPr>
          <w:rFonts w:asciiTheme="minorHAnsi" w:hAnsiTheme="minorHAnsi" w:cstheme="minorHAnsi"/>
          <w:sz w:val="22"/>
          <w:szCs w:val="22"/>
        </w:rPr>
        <w:t xml:space="preserve">na nepriaznivé dôsledky zmeny klímy sú oprávnenými aktivitami v rámci </w:t>
      </w:r>
      <w:r w:rsidRPr="00733820">
        <w:rPr>
          <w:rFonts w:asciiTheme="minorHAnsi" w:hAnsiTheme="minorHAnsi" w:cstheme="minorHAnsi"/>
          <w:b/>
          <w:sz w:val="22"/>
          <w:szCs w:val="22"/>
        </w:rPr>
        <w:t>Bratislavskej regionálnej dotačnej schémy na podporu</w:t>
      </w:r>
      <w:r w:rsidRPr="00733820" w:rsidR="00042824">
        <w:rPr>
          <w:rFonts w:asciiTheme="minorHAnsi" w:hAnsiTheme="minorHAnsi" w:cstheme="minorHAnsi"/>
          <w:b/>
          <w:sz w:val="22"/>
          <w:szCs w:val="22"/>
        </w:rPr>
        <w:t xml:space="preserve"> životného prostredia a</w:t>
      </w:r>
      <w:r w:rsidRPr="00733820">
        <w:rPr>
          <w:rFonts w:asciiTheme="minorHAnsi" w:hAnsiTheme="minorHAnsi" w:cstheme="minorHAnsi"/>
          <w:b/>
          <w:sz w:val="22"/>
          <w:szCs w:val="22"/>
        </w:rPr>
        <w:t xml:space="preserve"> rozvoja</w:t>
      </w:r>
      <w:r w:rsidRPr="00733820" w:rsidR="009B7413">
        <w:rPr>
          <w:rFonts w:asciiTheme="minorHAnsi" w:hAnsiTheme="minorHAnsi" w:cstheme="minorHAnsi"/>
          <w:b/>
          <w:sz w:val="22"/>
          <w:szCs w:val="22"/>
        </w:rPr>
        <w:t xml:space="preserve"> vidieka</w:t>
      </w:r>
      <w:r w:rsidRPr="00733820" w:rsidR="009B7413">
        <w:rPr>
          <w:rFonts w:asciiTheme="minorHAnsi" w:hAnsiTheme="minorHAnsi" w:cstheme="minorHAnsi"/>
          <w:sz w:val="22"/>
          <w:szCs w:val="22"/>
        </w:rPr>
        <w:t xml:space="preserve">. </w:t>
      </w:r>
      <w:r w:rsidRPr="00733820" w:rsidR="00C86A15">
        <w:rPr>
          <w:rFonts w:asciiTheme="minorHAnsi" w:hAnsiTheme="minorHAnsi" w:cstheme="minorHAnsi"/>
          <w:sz w:val="22"/>
          <w:szCs w:val="22"/>
        </w:rPr>
        <w:t>V podmienkach výzvy Bratislavskej regionálnej dotačnej schémy na podporu životného prostredia a rozvoja vidieka na rok 2020</w:t>
      </w:r>
      <w:r w:rsidRPr="00733820" w:rsidR="004B64D0">
        <w:rPr>
          <w:rFonts w:asciiTheme="minorHAnsi" w:hAnsiTheme="minorHAnsi" w:cstheme="minorHAnsi"/>
          <w:sz w:val="22"/>
          <w:szCs w:val="22"/>
        </w:rPr>
        <w:t xml:space="preserve"> vyhlásenej v decembri 2019, </w:t>
      </w:r>
      <w:r w:rsidRPr="00733820" w:rsidR="00C86A15">
        <w:rPr>
          <w:rFonts w:asciiTheme="minorHAnsi" w:hAnsiTheme="minorHAnsi" w:cstheme="minorHAnsi"/>
          <w:sz w:val="22"/>
          <w:szCs w:val="22"/>
        </w:rPr>
        <w:t xml:space="preserve">bola pre všetkých žiadateľov zavedená podmienka </w:t>
      </w:r>
      <w:r w:rsidRPr="00733820" w:rsidR="004B64D0">
        <w:rPr>
          <w:rFonts w:asciiTheme="minorHAnsi" w:hAnsiTheme="minorHAnsi" w:cstheme="minorHAnsi"/>
          <w:sz w:val="22"/>
          <w:szCs w:val="22"/>
        </w:rPr>
        <w:t xml:space="preserve">a to </w:t>
      </w:r>
      <w:r w:rsidRPr="00733820" w:rsidR="00C86A15">
        <w:rPr>
          <w:rFonts w:asciiTheme="minorHAnsi" w:hAnsiTheme="minorHAnsi" w:cstheme="minorHAnsi"/>
          <w:sz w:val="22"/>
          <w:szCs w:val="22"/>
        </w:rPr>
        <w:t>realizáci</w:t>
      </w:r>
      <w:r w:rsidRPr="00733820" w:rsidR="004B64D0">
        <w:rPr>
          <w:rFonts w:asciiTheme="minorHAnsi" w:hAnsiTheme="minorHAnsi" w:cstheme="minorHAnsi"/>
          <w:sz w:val="22"/>
          <w:szCs w:val="22"/>
        </w:rPr>
        <w:t xml:space="preserve">a </w:t>
      </w:r>
      <w:r w:rsidRPr="00733820" w:rsidR="00C86A15">
        <w:rPr>
          <w:rFonts w:asciiTheme="minorHAnsi" w:hAnsiTheme="minorHAnsi" w:cstheme="minorHAnsi"/>
          <w:sz w:val="22"/>
          <w:szCs w:val="22"/>
        </w:rPr>
        <w:t>minimálne jednej aktivity zameranej na zmierňovanie nepriaznivých dôsledkov zmeny klímy.</w:t>
      </w:r>
      <w:r w:rsidRPr="00733820" w:rsidR="001770F3">
        <w:rPr>
          <w:rFonts w:asciiTheme="minorHAnsi" w:hAnsiTheme="minorHAnsi" w:cstheme="minorHAnsi"/>
          <w:sz w:val="22"/>
          <w:szCs w:val="22"/>
        </w:rPr>
        <w:t xml:space="preserve"> </w:t>
      </w:r>
      <w:r w:rsidRPr="00733820" w:rsidR="002C1872">
        <w:rPr>
          <w:rFonts w:asciiTheme="minorHAnsi" w:hAnsiTheme="minorHAnsi" w:cstheme="minorHAnsi"/>
          <w:sz w:val="22"/>
          <w:szCs w:val="22"/>
        </w:rPr>
        <w:t>A</w:t>
      </w:r>
      <w:r w:rsidRPr="00733820" w:rsidR="005F1C23">
        <w:rPr>
          <w:rFonts w:asciiTheme="minorHAnsi" w:hAnsiTheme="minorHAnsi" w:cstheme="minorHAnsi"/>
          <w:sz w:val="22"/>
          <w:szCs w:val="22"/>
        </w:rPr>
        <w:t xml:space="preserve">však z dôvodu rozšírenia pandémie COVID-19 a celkového zníženia rozpočtového plánu BSK neboli podporené žiadne projekty. Následne v decembri 2020 bola vyhlásená výzva na podávanie žiadostí o dotáciu z Bratislavskej regionálnej dotačnej schémy na podporu </w:t>
      </w:r>
      <w:r w:rsidRPr="00733820" w:rsidR="00562B1E">
        <w:rPr>
          <w:rFonts w:asciiTheme="minorHAnsi" w:hAnsiTheme="minorHAnsi" w:cstheme="minorHAnsi"/>
          <w:b/>
          <w:sz w:val="22"/>
          <w:szCs w:val="22"/>
        </w:rPr>
        <w:t>životného prostredia a rozvoja vidieka</w:t>
      </w:r>
      <w:r w:rsidRPr="00733820" w:rsidR="005F1C23">
        <w:rPr>
          <w:rFonts w:asciiTheme="minorHAnsi" w:hAnsiTheme="minorHAnsi" w:cstheme="minorHAnsi"/>
          <w:sz w:val="22"/>
          <w:szCs w:val="22"/>
        </w:rPr>
        <w:t xml:space="preserve"> </w:t>
      </w:r>
      <w:r w:rsidRPr="00733820" w:rsidR="008F2CC2">
        <w:rPr>
          <w:rFonts w:asciiTheme="minorHAnsi" w:hAnsiTheme="minorHAnsi" w:cstheme="minorHAnsi"/>
          <w:b/>
          <w:bCs/>
          <w:sz w:val="22"/>
          <w:szCs w:val="22"/>
        </w:rPr>
        <w:t>na</w:t>
      </w:r>
      <w:r w:rsidRPr="00733820" w:rsidR="005F1C23">
        <w:rPr>
          <w:rFonts w:asciiTheme="minorHAnsi" w:hAnsiTheme="minorHAnsi" w:cstheme="minorHAnsi"/>
          <w:b/>
          <w:bCs/>
          <w:sz w:val="22"/>
          <w:szCs w:val="22"/>
        </w:rPr>
        <w:t xml:space="preserve"> rok 2021</w:t>
      </w:r>
      <w:r w:rsidRPr="00733820" w:rsidR="00754F5E">
        <w:rPr>
          <w:rFonts w:asciiTheme="minorHAnsi" w:hAnsiTheme="minorHAnsi" w:cstheme="minorHAnsi"/>
          <w:b/>
          <w:bCs/>
          <w:sz w:val="22"/>
          <w:szCs w:val="22"/>
        </w:rPr>
        <w:t xml:space="preserve">, </w:t>
      </w:r>
      <w:r w:rsidRPr="00733820" w:rsidR="00754F5E">
        <w:rPr>
          <w:rFonts w:asciiTheme="minorHAnsi" w:hAnsiTheme="minorHAnsi" w:cstheme="minorHAnsi"/>
          <w:sz w:val="22"/>
          <w:szCs w:val="22"/>
        </w:rPr>
        <w:t>v ktorej bol</w:t>
      </w:r>
      <w:r w:rsidRPr="00733820" w:rsidR="00733820">
        <w:rPr>
          <w:rFonts w:asciiTheme="minorHAnsi" w:hAnsiTheme="minorHAnsi" w:cstheme="minorHAnsi"/>
          <w:sz w:val="22"/>
          <w:szCs w:val="22"/>
        </w:rPr>
        <w:t>a</w:t>
      </w:r>
      <w:r w:rsidRPr="00733820" w:rsidR="00754F5E">
        <w:rPr>
          <w:rFonts w:asciiTheme="minorHAnsi" w:hAnsiTheme="minorHAnsi" w:cstheme="minorHAnsi"/>
          <w:sz w:val="22"/>
          <w:szCs w:val="22"/>
        </w:rPr>
        <w:t xml:space="preserve"> uplatnen</w:t>
      </w:r>
      <w:r w:rsidRPr="00733820" w:rsidR="00A7455D">
        <w:rPr>
          <w:rFonts w:asciiTheme="minorHAnsi" w:hAnsiTheme="minorHAnsi" w:cstheme="minorHAnsi"/>
          <w:sz w:val="22"/>
          <w:szCs w:val="22"/>
        </w:rPr>
        <w:t>á</w:t>
      </w:r>
      <w:r w:rsidRPr="00733820" w:rsidR="00754F5E">
        <w:rPr>
          <w:rFonts w:asciiTheme="minorHAnsi" w:hAnsiTheme="minorHAnsi" w:cstheme="minorHAnsi"/>
          <w:sz w:val="22"/>
          <w:szCs w:val="22"/>
        </w:rPr>
        <w:t xml:space="preserve"> podmienk</w:t>
      </w:r>
      <w:r w:rsidRPr="00733820" w:rsidR="00A7455D">
        <w:rPr>
          <w:rFonts w:asciiTheme="minorHAnsi" w:hAnsiTheme="minorHAnsi" w:cstheme="minorHAnsi"/>
          <w:sz w:val="22"/>
          <w:szCs w:val="22"/>
        </w:rPr>
        <w:t>a</w:t>
      </w:r>
      <w:r w:rsidRPr="00733820" w:rsidR="00A7455D">
        <w:rPr>
          <w:rFonts w:asciiTheme="minorHAnsi" w:hAnsiTheme="minorHAnsi" w:cstheme="minorHAnsi"/>
          <w:b/>
          <w:bCs/>
          <w:sz w:val="22"/>
          <w:szCs w:val="22"/>
        </w:rPr>
        <w:t xml:space="preserve"> </w:t>
      </w:r>
      <w:r w:rsidRPr="00733820" w:rsidR="00AB0E80">
        <w:rPr>
          <w:rFonts w:asciiTheme="minorHAnsi" w:hAnsiTheme="minorHAnsi" w:cstheme="minorHAnsi"/>
          <w:b/>
          <w:bCs/>
          <w:sz w:val="22"/>
          <w:szCs w:val="22"/>
        </w:rPr>
        <w:t>povinnej kombinácie opatrení</w:t>
      </w:r>
      <w:r w:rsidRPr="00733820" w:rsidR="00866A4E">
        <w:rPr>
          <w:rFonts w:asciiTheme="minorHAnsi" w:hAnsiTheme="minorHAnsi" w:cstheme="minorHAnsi"/>
          <w:b/>
          <w:bCs/>
          <w:sz w:val="22"/>
          <w:szCs w:val="22"/>
        </w:rPr>
        <w:t xml:space="preserve"> </w:t>
      </w:r>
      <w:r w:rsidRPr="00733820" w:rsidR="0055414B">
        <w:rPr>
          <w:rFonts w:asciiTheme="minorHAnsi" w:hAnsiTheme="minorHAnsi" w:cstheme="minorHAnsi"/>
          <w:b/>
          <w:bCs/>
          <w:sz w:val="22"/>
          <w:szCs w:val="22"/>
        </w:rPr>
        <w:t>zameraných</w:t>
      </w:r>
      <w:r w:rsidRPr="00733820" w:rsidR="00733820">
        <w:rPr>
          <w:rFonts w:asciiTheme="minorHAnsi" w:hAnsiTheme="minorHAnsi" w:cstheme="minorHAnsi"/>
          <w:b/>
          <w:bCs/>
          <w:sz w:val="22"/>
          <w:szCs w:val="22"/>
        </w:rPr>
        <w:t xml:space="preserve"> na rozvoj zelenej infraštruktúry a vodozádržných opatrení.</w:t>
      </w:r>
      <w:r w:rsidRPr="00733820" w:rsidR="00733820">
        <w:rPr>
          <w:rFonts w:asciiTheme="minorHAnsi" w:hAnsiTheme="minorHAnsi" w:cstheme="minorHAnsi"/>
          <w:sz w:val="22"/>
          <w:szCs w:val="22"/>
        </w:rPr>
        <w:t xml:space="preserve"> </w:t>
      </w:r>
      <w:r w:rsidR="003B3C81">
        <w:rPr>
          <w:rFonts w:asciiTheme="minorHAnsi" w:hAnsiTheme="minorHAnsi" w:cstheme="minorHAnsi"/>
          <w:sz w:val="22"/>
          <w:szCs w:val="22"/>
        </w:rPr>
        <w:t>V tejto oblasti bolo p</w:t>
      </w:r>
      <w:r w:rsidR="00D77DC4">
        <w:rPr>
          <w:rFonts w:asciiTheme="minorHAnsi" w:hAnsiTheme="minorHAnsi" w:cstheme="minorHAnsi"/>
          <w:sz w:val="22"/>
          <w:szCs w:val="22"/>
        </w:rPr>
        <w:t xml:space="preserve">odporených dokopy </w:t>
      </w:r>
      <w:r w:rsidRPr="003B3C81" w:rsidR="00D77DC4">
        <w:rPr>
          <w:rFonts w:asciiTheme="minorHAnsi" w:hAnsiTheme="minorHAnsi" w:cstheme="minorHAnsi"/>
          <w:b/>
          <w:bCs/>
          <w:sz w:val="22"/>
          <w:szCs w:val="22"/>
        </w:rPr>
        <w:t xml:space="preserve">39 projektov vo výške </w:t>
      </w:r>
      <w:r w:rsidRPr="00375CAB" w:rsidR="00D77DC4">
        <w:rPr>
          <w:rFonts w:asciiTheme="minorHAnsi" w:hAnsiTheme="minorHAnsi" w:cstheme="minorHAnsi"/>
          <w:b/>
          <w:bCs/>
          <w:sz w:val="22"/>
          <w:szCs w:val="22"/>
        </w:rPr>
        <w:t>213</w:t>
      </w:r>
      <w:r w:rsidRPr="003B3C81" w:rsidR="006E5AC1">
        <w:rPr>
          <w:rFonts w:asciiTheme="minorHAnsi" w:hAnsiTheme="minorHAnsi" w:cstheme="minorHAnsi"/>
          <w:b/>
          <w:bCs/>
          <w:sz w:val="22"/>
          <w:szCs w:val="22"/>
        </w:rPr>
        <w:t> </w:t>
      </w:r>
      <w:r w:rsidRPr="00375CAB" w:rsidR="00D77DC4">
        <w:rPr>
          <w:rFonts w:asciiTheme="minorHAnsi" w:hAnsiTheme="minorHAnsi" w:cstheme="minorHAnsi"/>
          <w:b/>
          <w:bCs/>
          <w:sz w:val="22"/>
          <w:szCs w:val="22"/>
        </w:rPr>
        <w:t>900</w:t>
      </w:r>
      <w:r w:rsidRPr="003B3C81" w:rsidR="006E5AC1">
        <w:rPr>
          <w:rFonts w:asciiTheme="minorHAnsi" w:hAnsiTheme="minorHAnsi" w:cstheme="minorHAnsi"/>
          <w:b/>
          <w:bCs/>
          <w:sz w:val="22"/>
          <w:szCs w:val="22"/>
        </w:rPr>
        <w:t>,00 €</w:t>
      </w:r>
      <w:r w:rsidRPr="003B3C81" w:rsidR="003B3C81">
        <w:rPr>
          <w:rFonts w:asciiTheme="minorHAnsi" w:hAnsiTheme="minorHAnsi" w:cstheme="minorHAnsi"/>
          <w:b/>
          <w:bCs/>
          <w:sz w:val="22"/>
          <w:szCs w:val="22"/>
        </w:rPr>
        <w:t>.</w:t>
      </w:r>
      <w:r w:rsidRPr="003B3C81" w:rsidR="003B3C81">
        <w:rPr>
          <w:rFonts w:asciiTheme="minorHAnsi" w:hAnsiTheme="minorHAnsi" w:cstheme="minorHAnsi"/>
          <w:sz w:val="22"/>
          <w:szCs w:val="22"/>
        </w:rPr>
        <w:t xml:space="preserve"> </w:t>
      </w:r>
      <w:r w:rsidR="00D416DF">
        <w:rPr>
          <w:rFonts w:asciiTheme="minorHAnsi" w:hAnsiTheme="minorHAnsi" w:cstheme="minorHAnsi"/>
          <w:sz w:val="22"/>
          <w:szCs w:val="22"/>
        </w:rPr>
        <w:t xml:space="preserve">Oprávnenými žiadateľmi boli </w:t>
      </w:r>
      <w:r w:rsidRPr="008F279B" w:rsidR="00D416DF">
        <w:rPr>
          <w:rFonts w:asciiTheme="minorHAnsi" w:hAnsiTheme="minorHAnsi" w:cstheme="minorHAnsi"/>
          <w:b/>
          <w:bCs/>
          <w:sz w:val="22"/>
          <w:szCs w:val="22"/>
        </w:rPr>
        <w:t>mestá, obce</w:t>
      </w:r>
      <w:r w:rsidR="00504445">
        <w:rPr>
          <w:rFonts w:asciiTheme="minorHAnsi" w:hAnsiTheme="minorHAnsi" w:cstheme="minorHAnsi"/>
          <w:b/>
          <w:bCs/>
          <w:sz w:val="22"/>
          <w:szCs w:val="22"/>
        </w:rPr>
        <w:t xml:space="preserve">, </w:t>
      </w:r>
      <w:r w:rsidRPr="008F279B" w:rsidR="00D416DF">
        <w:rPr>
          <w:rFonts w:asciiTheme="minorHAnsi" w:hAnsiTheme="minorHAnsi" w:cstheme="minorHAnsi"/>
          <w:b/>
          <w:bCs/>
          <w:sz w:val="22"/>
          <w:szCs w:val="22"/>
        </w:rPr>
        <w:t>mestské časti</w:t>
      </w:r>
      <w:r w:rsidR="00504445">
        <w:rPr>
          <w:rFonts w:asciiTheme="minorHAnsi" w:hAnsiTheme="minorHAnsi" w:cstheme="minorHAnsi"/>
          <w:b/>
          <w:bCs/>
          <w:sz w:val="22"/>
          <w:szCs w:val="22"/>
        </w:rPr>
        <w:t xml:space="preserve"> </w:t>
      </w:r>
      <w:r w:rsidRPr="00504445" w:rsidR="00504445">
        <w:rPr>
          <w:rFonts w:asciiTheme="minorHAnsi" w:hAnsiTheme="minorHAnsi" w:cstheme="minorHAnsi"/>
          <w:sz w:val="22"/>
          <w:szCs w:val="22"/>
        </w:rPr>
        <w:t xml:space="preserve">a </w:t>
      </w:r>
      <w:r w:rsidR="00504445">
        <w:rPr>
          <w:rFonts w:asciiTheme="minorHAnsi" w:hAnsiTheme="minorHAnsi" w:cstheme="minorHAnsi"/>
          <w:b/>
          <w:bCs/>
          <w:sz w:val="22"/>
          <w:szCs w:val="22"/>
        </w:rPr>
        <w:t>o</w:t>
      </w:r>
      <w:r w:rsidRPr="00504445" w:rsidR="00504445">
        <w:rPr>
          <w:rFonts w:asciiTheme="minorHAnsi" w:hAnsiTheme="minorHAnsi" w:cstheme="minorHAnsi"/>
          <w:b/>
          <w:bCs/>
          <w:sz w:val="22"/>
          <w:szCs w:val="22"/>
        </w:rPr>
        <w:t>rganizáci</w:t>
      </w:r>
      <w:r w:rsidR="00504445">
        <w:rPr>
          <w:rFonts w:asciiTheme="minorHAnsi" w:hAnsiTheme="minorHAnsi" w:cstheme="minorHAnsi"/>
          <w:b/>
          <w:bCs/>
          <w:sz w:val="22"/>
          <w:szCs w:val="22"/>
        </w:rPr>
        <w:t>e</w:t>
      </w:r>
      <w:r w:rsidRPr="00504445" w:rsidR="00504445">
        <w:rPr>
          <w:rFonts w:asciiTheme="minorHAnsi" w:hAnsiTheme="minorHAnsi" w:cstheme="minorHAnsi"/>
          <w:b/>
          <w:bCs/>
          <w:sz w:val="22"/>
          <w:szCs w:val="22"/>
        </w:rPr>
        <w:t xml:space="preserve"> zriadená obcou, mestom, mestskou časťou na území BSK</w:t>
      </w:r>
      <w:r w:rsidR="00504445">
        <w:rPr>
          <w:rFonts w:asciiTheme="minorHAnsi" w:hAnsiTheme="minorHAnsi" w:cstheme="minorHAnsi"/>
          <w:sz w:val="22"/>
          <w:szCs w:val="22"/>
        </w:rPr>
        <w:t xml:space="preserve">. </w:t>
      </w:r>
    </w:p>
    <w:p w:rsidRPr="00733820" w:rsidR="00CC05FA" w:rsidRDefault="00CC05FA" w14:paraId="35D84C0C" w14:textId="77777777">
      <w:pPr>
        <w:spacing w:after="160" w:line="259" w:lineRule="auto"/>
        <w:rPr>
          <w:rFonts w:asciiTheme="majorHAnsi" w:hAnsiTheme="majorHAnsi" w:eastAsiaTheme="majorEastAsia" w:cstheme="majorBidi"/>
          <w:sz w:val="32"/>
          <w:szCs w:val="32"/>
        </w:rPr>
      </w:pPr>
      <w:r w:rsidRPr="00733820">
        <w:br w:type="page"/>
      </w:r>
    </w:p>
    <w:p w:rsidRPr="00401C5E" w:rsidR="00BE7D9A" w:rsidP="004B51F9" w:rsidRDefault="004521B5" w14:paraId="7379B74B" w14:textId="6B1F965D">
      <w:pPr>
        <w:pStyle w:val="Nadpis1"/>
        <w:numPr>
          <w:ilvl w:val="0"/>
          <w:numId w:val="0"/>
        </w:numPr>
        <w:rPr>
          <w:color w:val="auto"/>
        </w:rPr>
      </w:pPr>
      <w:bookmarkStart w:name="_Toc71028120" w:id="17"/>
      <w:r w:rsidRPr="00401C5E">
        <w:rPr>
          <w:color w:val="auto"/>
        </w:rPr>
        <w:lastRenderedPageBreak/>
        <w:t xml:space="preserve">Prioritná oblasť 3 </w:t>
      </w:r>
      <w:r w:rsidRPr="00401C5E" w:rsidR="006C3AFD">
        <w:rPr>
          <w:color w:val="auto"/>
        </w:rPr>
        <w:t>Zlepšenie dopravnej infraštruktúry, podpora mobility a alternatívnych foriem dopravy</w:t>
      </w:r>
      <w:bookmarkEnd w:id="17"/>
    </w:p>
    <w:p w:rsidRPr="00401C5E" w:rsidR="00DB6E5D" w:rsidP="002F2D67" w:rsidRDefault="00DB6E5D" w14:paraId="1F79AE09" w14:textId="77777777">
      <w:pPr>
        <w:spacing w:before="70" w:line="276" w:lineRule="auto"/>
        <w:jc w:val="both"/>
        <w:rPr>
          <w:rFonts w:asciiTheme="minorHAnsi" w:hAnsiTheme="minorHAnsi" w:cstheme="minorHAnsi"/>
          <w:sz w:val="22"/>
          <w:szCs w:val="22"/>
        </w:rPr>
      </w:pPr>
    </w:p>
    <w:p w:rsidRPr="00401C5E" w:rsidR="0002004F" w:rsidP="002F2D67" w:rsidRDefault="004521B5" w14:paraId="1A16576E" w14:textId="77777777">
      <w:pPr>
        <w:spacing w:before="70" w:line="276" w:lineRule="auto"/>
        <w:jc w:val="both"/>
        <w:rPr>
          <w:rFonts w:asciiTheme="minorHAnsi" w:hAnsiTheme="minorHAnsi" w:cstheme="minorHAnsi"/>
          <w:sz w:val="22"/>
          <w:szCs w:val="22"/>
        </w:rPr>
      </w:pPr>
      <w:r w:rsidRPr="00401C5E">
        <w:rPr>
          <w:rFonts w:asciiTheme="minorHAnsi" w:hAnsiTheme="minorHAnsi" w:cstheme="minorHAnsi"/>
          <w:sz w:val="22"/>
          <w:szCs w:val="22"/>
        </w:rPr>
        <w:t xml:space="preserve">V rámci prioritnej oblasti </w:t>
      </w:r>
      <w:r w:rsidRPr="00401C5E" w:rsidR="006C3AFD">
        <w:rPr>
          <w:rFonts w:asciiTheme="minorHAnsi" w:hAnsiTheme="minorHAnsi" w:cstheme="minorHAnsi"/>
          <w:sz w:val="22"/>
          <w:szCs w:val="22"/>
        </w:rPr>
        <w:t>3</w:t>
      </w:r>
      <w:r w:rsidRPr="00401C5E">
        <w:rPr>
          <w:rFonts w:asciiTheme="minorHAnsi" w:hAnsiTheme="minorHAnsi" w:cstheme="minorHAnsi"/>
          <w:sz w:val="22"/>
          <w:szCs w:val="22"/>
        </w:rPr>
        <w:t xml:space="preserve"> sú d</w:t>
      </w:r>
      <w:r w:rsidRPr="00401C5E" w:rsidR="006C3AFD">
        <w:rPr>
          <w:rFonts w:asciiTheme="minorHAnsi" w:hAnsiTheme="minorHAnsi" w:cstheme="minorHAnsi"/>
          <w:sz w:val="22"/>
          <w:szCs w:val="22"/>
        </w:rPr>
        <w:t xml:space="preserve">efinované opatrenia: </w:t>
      </w:r>
    </w:p>
    <w:p w:rsidRPr="00401C5E" w:rsidR="0002004F" w:rsidP="002F2D67" w:rsidRDefault="006C3AFD" w14:paraId="6624C75D" w14:textId="3C534CD8">
      <w:pPr>
        <w:pStyle w:val="Odsekzoznamu"/>
        <w:numPr>
          <w:ilvl w:val="0"/>
          <w:numId w:val="2"/>
        </w:numPr>
        <w:spacing w:before="70" w:line="276" w:lineRule="auto"/>
        <w:jc w:val="both"/>
        <w:rPr>
          <w:rFonts w:asciiTheme="minorHAnsi" w:hAnsiTheme="minorHAnsi" w:cstheme="minorHAnsi"/>
          <w:sz w:val="22"/>
          <w:szCs w:val="22"/>
        </w:rPr>
      </w:pPr>
      <w:r w:rsidRPr="00401C5E">
        <w:rPr>
          <w:rFonts w:asciiTheme="minorHAnsi" w:hAnsiTheme="minorHAnsi" w:cstheme="minorHAnsi"/>
          <w:sz w:val="22"/>
          <w:szCs w:val="22"/>
        </w:rPr>
        <w:t xml:space="preserve">Opatrenie </w:t>
      </w:r>
      <w:r w:rsidRPr="00401C5E" w:rsidR="00794ADE">
        <w:rPr>
          <w:rFonts w:asciiTheme="minorHAnsi" w:hAnsiTheme="minorHAnsi" w:cstheme="minorHAnsi"/>
          <w:sz w:val="22"/>
          <w:szCs w:val="22"/>
        </w:rPr>
        <w:t xml:space="preserve">č. </w:t>
      </w:r>
      <w:r w:rsidRPr="00401C5E">
        <w:rPr>
          <w:rFonts w:asciiTheme="minorHAnsi" w:hAnsiTheme="minorHAnsi" w:cstheme="minorHAnsi"/>
          <w:sz w:val="22"/>
          <w:szCs w:val="22"/>
        </w:rPr>
        <w:t>3</w:t>
      </w:r>
      <w:r w:rsidRPr="00401C5E" w:rsidR="004521B5">
        <w:rPr>
          <w:rFonts w:asciiTheme="minorHAnsi" w:hAnsiTheme="minorHAnsi" w:cstheme="minorHAnsi"/>
          <w:sz w:val="22"/>
          <w:szCs w:val="22"/>
        </w:rPr>
        <w:t xml:space="preserve">.1 </w:t>
      </w:r>
      <w:r w:rsidRPr="00401C5E">
        <w:rPr>
          <w:rFonts w:asciiTheme="minorHAnsi" w:hAnsiTheme="minorHAnsi" w:cstheme="minorHAnsi"/>
          <w:sz w:val="22"/>
          <w:szCs w:val="22"/>
        </w:rPr>
        <w:t xml:space="preserve">Zlepšenie dopravnej infraštruktúry, podpora mobility a alternatívnych foriem dopravy; </w:t>
      </w:r>
    </w:p>
    <w:p w:rsidRPr="00401C5E" w:rsidR="004521B5" w:rsidP="002F2D67" w:rsidRDefault="006C3AFD" w14:paraId="2C0121AA" w14:textId="58124046">
      <w:pPr>
        <w:pStyle w:val="Odsekzoznamu"/>
        <w:numPr>
          <w:ilvl w:val="0"/>
          <w:numId w:val="2"/>
        </w:numPr>
        <w:spacing w:before="70" w:line="276" w:lineRule="auto"/>
        <w:jc w:val="both"/>
        <w:rPr>
          <w:rFonts w:asciiTheme="minorHAnsi" w:hAnsiTheme="minorHAnsi" w:cstheme="minorHAnsi"/>
          <w:sz w:val="22"/>
          <w:szCs w:val="22"/>
        </w:rPr>
      </w:pPr>
      <w:r w:rsidRPr="00401C5E">
        <w:rPr>
          <w:rFonts w:asciiTheme="minorHAnsi" w:hAnsiTheme="minorHAnsi" w:cstheme="minorHAnsi"/>
          <w:sz w:val="22"/>
          <w:szCs w:val="22"/>
        </w:rPr>
        <w:t xml:space="preserve">Opatrenie </w:t>
      </w:r>
      <w:r w:rsidRPr="00401C5E" w:rsidR="00794ADE">
        <w:rPr>
          <w:rFonts w:asciiTheme="minorHAnsi" w:hAnsiTheme="minorHAnsi" w:cstheme="minorHAnsi"/>
          <w:sz w:val="22"/>
          <w:szCs w:val="22"/>
        </w:rPr>
        <w:t xml:space="preserve">č. </w:t>
      </w:r>
      <w:r w:rsidRPr="00401C5E">
        <w:rPr>
          <w:rFonts w:asciiTheme="minorHAnsi" w:hAnsiTheme="minorHAnsi" w:cstheme="minorHAnsi"/>
          <w:sz w:val="22"/>
          <w:szCs w:val="22"/>
        </w:rPr>
        <w:t>3</w:t>
      </w:r>
      <w:r w:rsidRPr="00401C5E" w:rsidR="004521B5">
        <w:rPr>
          <w:rFonts w:asciiTheme="minorHAnsi" w:hAnsiTheme="minorHAnsi" w:cstheme="minorHAnsi"/>
          <w:sz w:val="22"/>
          <w:szCs w:val="22"/>
        </w:rPr>
        <w:t>.2</w:t>
      </w:r>
      <w:r w:rsidRPr="00401C5E">
        <w:rPr>
          <w:rFonts w:asciiTheme="minorHAnsi" w:hAnsiTheme="minorHAnsi" w:cstheme="minorHAnsi"/>
          <w:sz w:val="22"/>
          <w:szCs w:val="22"/>
        </w:rPr>
        <w:t xml:space="preserve"> Revitalizácia obcí a zlepšenie dostupnosti a kvality zdravotníckych, sociálnych a vzdelávacích služieb</w:t>
      </w:r>
      <w:r w:rsidRPr="00401C5E" w:rsidR="004521B5">
        <w:rPr>
          <w:rFonts w:asciiTheme="minorHAnsi" w:hAnsiTheme="minorHAnsi" w:cstheme="minorHAnsi"/>
          <w:sz w:val="22"/>
          <w:szCs w:val="22"/>
        </w:rPr>
        <w:t>.</w:t>
      </w:r>
    </w:p>
    <w:p w:rsidRPr="00401C5E" w:rsidR="00FF459C" w:rsidP="002F2D67" w:rsidRDefault="00FF459C" w14:paraId="4F38928C" w14:textId="77777777">
      <w:pPr>
        <w:pStyle w:val="Odsekzoznamu"/>
        <w:spacing w:before="70" w:line="276" w:lineRule="auto"/>
        <w:jc w:val="both"/>
        <w:rPr>
          <w:rFonts w:asciiTheme="minorHAnsi" w:hAnsiTheme="minorHAnsi" w:cstheme="minorHAnsi"/>
          <w:sz w:val="22"/>
          <w:szCs w:val="22"/>
        </w:rPr>
      </w:pPr>
    </w:p>
    <w:p w:rsidRPr="00401C5E" w:rsidR="00E9793C" w:rsidP="004B51F9" w:rsidRDefault="008D252F" w14:paraId="2B269376" w14:textId="56CBA9D7">
      <w:pPr>
        <w:pStyle w:val="Nadpis2"/>
        <w:numPr>
          <w:ilvl w:val="0"/>
          <w:numId w:val="0"/>
        </w:numPr>
        <w:rPr>
          <w:color w:val="auto"/>
        </w:rPr>
      </w:pPr>
      <w:bookmarkStart w:name="_Toc71028121" w:id="18"/>
      <w:r w:rsidRPr="00401C5E">
        <w:rPr>
          <w:color w:val="auto"/>
        </w:rPr>
        <w:t>Opatrenie č. 3.1</w:t>
      </w:r>
      <w:r w:rsidRPr="00401C5E" w:rsidR="0002004F">
        <w:rPr>
          <w:color w:val="auto"/>
        </w:rPr>
        <w:t xml:space="preserve"> Zlepšenie dopravnej infraštruktúry, podpora mobility a alternatívnych foriem dopravy</w:t>
      </w:r>
      <w:bookmarkEnd w:id="18"/>
      <w:r w:rsidRPr="00401C5E" w:rsidR="00D01C51">
        <w:rPr>
          <w:color w:val="auto"/>
        </w:rPr>
        <w:t xml:space="preserve"> </w:t>
      </w:r>
    </w:p>
    <w:p w:rsidRPr="00401C5E" w:rsidR="00D50620" w:rsidP="002F2D67" w:rsidRDefault="00D50620" w14:paraId="7AB75568" w14:textId="77777777">
      <w:pPr>
        <w:spacing w:before="70" w:line="276" w:lineRule="auto"/>
        <w:jc w:val="both"/>
        <w:rPr>
          <w:rFonts w:asciiTheme="minorHAnsi" w:hAnsiTheme="minorHAnsi" w:cstheme="minorHAnsi"/>
          <w:b/>
          <w:bCs/>
          <w:sz w:val="22"/>
          <w:szCs w:val="22"/>
        </w:rPr>
      </w:pPr>
    </w:p>
    <w:p w:rsidRPr="00FE6190" w:rsidR="00BB00C4" w:rsidP="002F2D67" w:rsidRDefault="00BB00C4" w14:paraId="61D4E787" w14:textId="3B6DB4A1">
      <w:pPr>
        <w:spacing w:before="70" w:line="276" w:lineRule="auto"/>
        <w:jc w:val="both"/>
        <w:rPr>
          <w:rFonts w:eastAsia="Batang" w:asciiTheme="minorHAnsi" w:hAnsiTheme="minorHAnsi" w:cstheme="minorHAnsi"/>
          <w:b/>
          <w:bCs/>
          <w:sz w:val="22"/>
          <w:szCs w:val="22"/>
        </w:rPr>
      </w:pPr>
      <w:r w:rsidRPr="00FE6190">
        <w:rPr>
          <w:rFonts w:eastAsia="Batang" w:asciiTheme="minorHAnsi" w:hAnsiTheme="minorHAnsi" w:cstheme="minorHAnsi"/>
          <w:b/>
          <w:bCs/>
          <w:sz w:val="22"/>
          <w:szCs w:val="22"/>
        </w:rPr>
        <w:t>Výstupy (na úrovni aktivít):</w:t>
      </w:r>
    </w:p>
    <w:tbl>
      <w:tblPr>
        <w:tblStyle w:val="Mriekatabuky"/>
        <w:tblW w:w="5000" w:type="pct"/>
        <w:tblLook w:val="04A0" w:firstRow="1" w:lastRow="0" w:firstColumn="1" w:lastColumn="0" w:noHBand="0" w:noVBand="1"/>
      </w:tblPr>
      <w:tblGrid>
        <w:gridCol w:w="5158"/>
        <w:gridCol w:w="2043"/>
        <w:gridCol w:w="1861"/>
      </w:tblGrid>
      <w:tr w:rsidRPr="0003477D" w:rsidR="0003477D" w:rsidTr="001F05B8" w14:paraId="1EE3EDE0" w14:textId="77777777">
        <w:trPr>
          <w:trHeight w:val="300"/>
        </w:trPr>
        <w:tc>
          <w:tcPr>
            <w:tcW w:w="2968" w:type="pct"/>
            <w:noWrap/>
            <w:vAlign w:val="center"/>
            <w:hideMark/>
          </w:tcPr>
          <w:p w:rsidRPr="003B576A" w:rsidR="00BB00C4" w:rsidP="002F2D67" w:rsidRDefault="00BB00C4" w14:paraId="3FC306DA" w14:textId="77777777">
            <w:pPr>
              <w:spacing w:before="70" w:line="276" w:lineRule="auto"/>
              <w:jc w:val="center"/>
              <w:rPr>
                <w:rFonts w:asciiTheme="minorHAnsi" w:hAnsiTheme="minorHAnsi" w:cstheme="minorHAnsi"/>
                <w:b/>
                <w:sz w:val="22"/>
                <w:szCs w:val="22"/>
              </w:rPr>
            </w:pPr>
            <w:r w:rsidRPr="003B576A">
              <w:rPr>
                <w:rFonts w:asciiTheme="minorHAnsi" w:hAnsiTheme="minorHAnsi" w:cstheme="minorHAnsi"/>
                <w:b/>
                <w:sz w:val="22"/>
                <w:szCs w:val="22"/>
              </w:rPr>
              <w:t>Ukazovateľ</w:t>
            </w:r>
          </w:p>
        </w:tc>
        <w:tc>
          <w:tcPr>
            <w:tcW w:w="1094" w:type="pct"/>
            <w:noWrap/>
            <w:vAlign w:val="center"/>
            <w:hideMark/>
          </w:tcPr>
          <w:p w:rsidRPr="003B576A" w:rsidR="00BB00C4" w:rsidP="002F2D67" w:rsidRDefault="00BB00C4" w14:paraId="37EAA6BF" w14:textId="77777777">
            <w:pPr>
              <w:spacing w:before="70" w:line="276" w:lineRule="auto"/>
              <w:jc w:val="center"/>
              <w:rPr>
                <w:rFonts w:asciiTheme="minorHAnsi" w:hAnsiTheme="minorHAnsi" w:cstheme="minorHAnsi"/>
                <w:b/>
                <w:sz w:val="22"/>
                <w:szCs w:val="22"/>
              </w:rPr>
            </w:pPr>
            <w:r w:rsidRPr="003B576A">
              <w:rPr>
                <w:rFonts w:asciiTheme="minorHAnsi" w:hAnsiTheme="minorHAnsi" w:cstheme="minorHAnsi"/>
                <w:b/>
                <w:sz w:val="22"/>
                <w:szCs w:val="22"/>
              </w:rPr>
              <w:t>Počiatočné hodnoty</w:t>
            </w:r>
          </w:p>
        </w:tc>
        <w:tc>
          <w:tcPr>
            <w:tcW w:w="938" w:type="pct"/>
            <w:noWrap/>
            <w:vAlign w:val="center"/>
            <w:hideMark/>
          </w:tcPr>
          <w:p w:rsidRPr="003B576A" w:rsidR="00BB00C4" w:rsidP="002F2D67" w:rsidRDefault="00450D39" w14:paraId="400BC727" w14:textId="464FC0D5">
            <w:pPr>
              <w:spacing w:before="70" w:line="276" w:lineRule="auto"/>
              <w:jc w:val="center"/>
              <w:rPr>
                <w:rFonts w:asciiTheme="minorHAnsi" w:hAnsiTheme="minorHAnsi" w:cstheme="minorHAnsi"/>
                <w:b/>
                <w:sz w:val="22"/>
                <w:szCs w:val="22"/>
              </w:rPr>
            </w:pPr>
            <w:r w:rsidRPr="003B576A">
              <w:rPr>
                <w:rFonts w:asciiTheme="minorHAnsi" w:hAnsiTheme="minorHAnsi" w:cstheme="minorHAnsi"/>
                <w:b/>
                <w:sz w:val="22"/>
                <w:szCs w:val="22"/>
              </w:rPr>
              <w:t>Stav po roku 20</w:t>
            </w:r>
            <w:r w:rsidRPr="003B576A" w:rsidR="00D50620">
              <w:rPr>
                <w:rFonts w:asciiTheme="minorHAnsi" w:hAnsiTheme="minorHAnsi" w:cstheme="minorHAnsi"/>
                <w:b/>
                <w:sz w:val="22"/>
                <w:szCs w:val="22"/>
              </w:rPr>
              <w:t>2</w:t>
            </w:r>
            <w:r w:rsidRPr="003B576A" w:rsidR="00401C5E">
              <w:rPr>
                <w:rFonts w:asciiTheme="minorHAnsi" w:hAnsiTheme="minorHAnsi" w:cstheme="minorHAnsi"/>
                <w:b/>
                <w:sz w:val="22"/>
                <w:szCs w:val="22"/>
              </w:rPr>
              <w:t>1</w:t>
            </w:r>
          </w:p>
        </w:tc>
      </w:tr>
      <w:tr w:rsidRPr="0003477D" w:rsidR="0003477D" w:rsidTr="004F126D" w14:paraId="2997BACC" w14:textId="77777777">
        <w:trPr>
          <w:trHeight w:val="300"/>
        </w:trPr>
        <w:tc>
          <w:tcPr>
            <w:tcW w:w="2968" w:type="pct"/>
            <w:vAlign w:val="center"/>
            <w:hideMark/>
          </w:tcPr>
          <w:p w:rsidRPr="003B576A" w:rsidR="00BB00C4" w:rsidP="002F2D67" w:rsidRDefault="00BB00C4" w14:paraId="29296186" w14:textId="77777777">
            <w:pPr>
              <w:spacing w:before="70" w:line="276" w:lineRule="auto"/>
              <w:rPr>
                <w:rFonts w:asciiTheme="minorHAnsi" w:hAnsiTheme="minorHAnsi" w:cstheme="minorHAnsi"/>
                <w:sz w:val="22"/>
                <w:szCs w:val="22"/>
              </w:rPr>
            </w:pPr>
            <w:r w:rsidRPr="003B576A">
              <w:rPr>
                <w:rFonts w:asciiTheme="minorHAnsi" w:hAnsiTheme="minorHAnsi" w:cstheme="minorHAnsi"/>
                <w:sz w:val="22"/>
                <w:szCs w:val="22"/>
              </w:rPr>
              <w:t>Počet vybudovaných cyklolávok</w:t>
            </w:r>
          </w:p>
        </w:tc>
        <w:tc>
          <w:tcPr>
            <w:tcW w:w="1094" w:type="pct"/>
            <w:noWrap/>
            <w:vAlign w:val="center"/>
            <w:hideMark/>
          </w:tcPr>
          <w:p w:rsidRPr="003B576A" w:rsidR="00BB00C4" w:rsidP="002F2D67" w:rsidRDefault="00BB00C4" w14:paraId="338F1F88" w14:textId="77777777">
            <w:pPr>
              <w:spacing w:before="70" w:line="276" w:lineRule="auto"/>
              <w:jc w:val="center"/>
              <w:rPr>
                <w:rFonts w:asciiTheme="minorHAnsi" w:hAnsiTheme="minorHAnsi" w:cstheme="minorHAnsi"/>
                <w:sz w:val="22"/>
                <w:szCs w:val="22"/>
              </w:rPr>
            </w:pPr>
            <w:r w:rsidRPr="003B576A">
              <w:rPr>
                <w:rFonts w:asciiTheme="minorHAnsi" w:hAnsiTheme="minorHAnsi" w:cstheme="minorHAnsi"/>
                <w:sz w:val="22"/>
                <w:szCs w:val="22"/>
              </w:rPr>
              <w:t>1</w:t>
            </w:r>
          </w:p>
        </w:tc>
        <w:tc>
          <w:tcPr>
            <w:tcW w:w="938" w:type="pct"/>
            <w:noWrap/>
            <w:vAlign w:val="center"/>
            <w:hideMark/>
          </w:tcPr>
          <w:p w:rsidRPr="003B576A" w:rsidR="00BB00C4" w:rsidP="002F2D67" w:rsidRDefault="003B576A" w14:paraId="14B973AF" w14:textId="472318CC">
            <w:pPr>
              <w:spacing w:before="70" w:line="276" w:lineRule="auto"/>
              <w:jc w:val="center"/>
              <w:rPr>
                <w:rFonts w:asciiTheme="minorHAnsi" w:hAnsiTheme="minorHAnsi" w:cstheme="minorHAnsi"/>
                <w:sz w:val="22"/>
                <w:szCs w:val="22"/>
              </w:rPr>
            </w:pPr>
            <w:r w:rsidRPr="003B576A">
              <w:rPr>
                <w:rFonts w:asciiTheme="minorHAnsi" w:hAnsiTheme="minorHAnsi" w:cstheme="minorHAnsi"/>
                <w:sz w:val="22"/>
                <w:szCs w:val="22"/>
              </w:rPr>
              <w:t>5</w:t>
            </w:r>
          </w:p>
        </w:tc>
      </w:tr>
      <w:tr w:rsidRPr="0003477D" w:rsidR="0003477D" w:rsidTr="004F126D" w14:paraId="334B3F86" w14:textId="77777777">
        <w:trPr>
          <w:trHeight w:val="300"/>
        </w:trPr>
        <w:tc>
          <w:tcPr>
            <w:tcW w:w="2968" w:type="pct"/>
            <w:vAlign w:val="center"/>
          </w:tcPr>
          <w:p w:rsidRPr="00FE6190" w:rsidR="00BB00C4" w:rsidP="002F2D67" w:rsidRDefault="00BB00C4" w14:paraId="3CE5DCC1" w14:textId="77777777">
            <w:pPr>
              <w:spacing w:before="70" w:line="276" w:lineRule="auto"/>
              <w:rPr>
                <w:rFonts w:asciiTheme="minorHAnsi" w:hAnsiTheme="minorHAnsi" w:cstheme="minorHAnsi"/>
                <w:sz w:val="22"/>
                <w:szCs w:val="22"/>
              </w:rPr>
            </w:pPr>
            <w:r w:rsidRPr="00FE6190">
              <w:rPr>
                <w:rFonts w:asciiTheme="minorHAnsi" w:hAnsiTheme="minorHAnsi" w:cstheme="minorHAnsi"/>
                <w:sz w:val="22"/>
                <w:szCs w:val="22"/>
              </w:rPr>
              <w:t>Počet novovybudovaných km ciest</w:t>
            </w:r>
          </w:p>
        </w:tc>
        <w:tc>
          <w:tcPr>
            <w:tcW w:w="1094" w:type="pct"/>
            <w:noWrap/>
            <w:vAlign w:val="center"/>
          </w:tcPr>
          <w:p w:rsidRPr="00FE6190" w:rsidR="00BB00C4" w:rsidP="002F2D67" w:rsidRDefault="00BB00C4" w14:paraId="5952BE3D" w14:textId="77777777">
            <w:pPr>
              <w:spacing w:before="70" w:line="276" w:lineRule="auto"/>
              <w:jc w:val="center"/>
              <w:rPr>
                <w:rFonts w:asciiTheme="minorHAnsi" w:hAnsiTheme="minorHAnsi" w:cstheme="minorHAnsi"/>
                <w:sz w:val="22"/>
                <w:szCs w:val="22"/>
              </w:rPr>
            </w:pPr>
            <w:r w:rsidRPr="00FE6190">
              <w:rPr>
                <w:rFonts w:asciiTheme="minorHAnsi" w:hAnsiTheme="minorHAnsi" w:cstheme="minorHAnsi"/>
                <w:sz w:val="22"/>
                <w:szCs w:val="22"/>
              </w:rPr>
              <w:t>0</w:t>
            </w:r>
          </w:p>
        </w:tc>
        <w:tc>
          <w:tcPr>
            <w:tcW w:w="938" w:type="pct"/>
            <w:noWrap/>
            <w:vAlign w:val="center"/>
          </w:tcPr>
          <w:p w:rsidRPr="00FE6190" w:rsidR="00BB00C4" w:rsidP="002F2D67" w:rsidRDefault="00BB00C4" w14:paraId="56591A1A" w14:textId="77777777">
            <w:pPr>
              <w:spacing w:before="70" w:line="276" w:lineRule="auto"/>
              <w:jc w:val="center"/>
              <w:rPr>
                <w:rFonts w:asciiTheme="minorHAnsi" w:hAnsiTheme="minorHAnsi" w:cstheme="minorHAnsi"/>
                <w:sz w:val="22"/>
                <w:szCs w:val="22"/>
              </w:rPr>
            </w:pPr>
            <w:r w:rsidRPr="00FE6190">
              <w:rPr>
                <w:rFonts w:asciiTheme="minorHAnsi" w:hAnsiTheme="minorHAnsi" w:cstheme="minorHAnsi"/>
                <w:sz w:val="22"/>
                <w:szCs w:val="22"/>
              </w:rPr>
              <w:t>0</w:t>
            </w:r>
          </w:p>
        </w:tc>
      </w:tr>
      <w:tr w:rsidRPr="0003477D" w:rsidR="0003477D" w:rsidTr="004F126D" w14:paraId="528BC267" w14:textId="77777777">
        <w:trPr>
          <w:trHeight w:val="300"/>
        </w:trPr>
        <w:tc>
          <w:tcPr>
            <w:tcW w:w="2968" w:type="pct"/>
            <w:vAlign w:val="center"/>
          </w:tcPr>
          <w:p w:rsidRPr="00FE6190" w:rsidR="00BB00C4" w:rsidP="002F2D67" w:rsidRDefault="00BB00C4" w14:paraId="68D0B69E" w14:textId="77777777">
            <w:pPr>
              <w:spacing w:before="70" w:line="276" w:lineRule="auto"/>
              <w:rPr>
                <w:rFonts w:asciiTheme="minorHAnsi" w:hAnsiTheme="minorHAnsi" w:cstheme="minorHAnsi"/>
                <w:sz w:val="22"/>
                <w:szCs w:val="22"/>
              </w:rPr>
            </w:pPr>
            <w:r w:rsidRPr="00FE6190">
              <w:rPr>
                <w:rFonts w:asciiTheme="minorHAnsi" w:hAnsiTheme="minorHAnsi" w:cstheme="minorHAnsi"/>
                <w:sz w:val="22"/>
                <w:szCs w:val="22"/>
              </w:rPr>
              <w:t>Počet km vybudovaných cyklociest</w:t>
            </w:r>
          </w:p>
        </w:tc>
        <w:tc>
          <w:tcPr>
            <w:tcW w:w="1094" w:type="pct"/>
            <w:noWrap/>
            <w:vAlign w:val="center"/>
          </w:tcPr>
          <w:p w:rsidRPr="00FE6190" w:rsidR="00BB00C4" w:rsidP="002F2D67" w:rsidRDefault="00BB00C4" w14:paraId="29FABB6B" w14:textId="77777777">
            <w:pPr>
              <w:spacing w:before="70" w:line="276" w:lineRule="auto"/>
              <w:jc w:val="center"/>
              <w:rPr>
                <w:rFonts w:asciiTheme="minorHAnsi" w:hAnsiTheme="minorHAnsi" w:cstheme="minorHAnsi"/>
                <w:sz w:val="22"/>
                <w:szCs w:val="22"/>
              </w:rPr>
            </w:pPr>
            <w:r w:rsidRPr="00FE6190">
              <w:rPr>
                <w:rFonts w:asciiTheme="minorHAnsi" w:hAnsiTheme="minorHAnsi" w:cstheme="minorHAnsi"/>
                <w:sz w:val="22"/>
                <w:szCs w:val="22"/>
              </w:rPr>
              <w:t>0</w:t>
            </w:r>
          </w:p>
        </w:tc>
        <w:tc>
          <w:tcPr>
            <w:tcW w:w="938" w:type="pct"/>
            <w:noWrap/>
            <w:vAlign w:val="center"/>
          </w:tcPr>
          <w:p w:rsidRPr="00FE6190" w:rsidR="00BB00C4" w:rsidP="002F2D67" w:rsidRDefault="00D73C51" w14:paraId="12F4C08E" w14:textId="77777777">
            <w:pPr>
              <w:spacing w:before="70" w:line="276" w:lineRule="auto"/>
              <w:jc w:val="center"/>
              <w:rPr>
                <w:rFonts w:asciiTheme="minorHAnsi" w:hAnsiTheme="minorHAnsi" w:cstheme="minorHAnsi"/>
                <w:sz w:val="22"/>
                <w:szCs w:val="22"/>
              </w:rPr>
            </w:pPr>
            <w:r w:rsidRPr="00FE6190">
              <w:rPr>
                <w:rFonts w:asciiTheme="minorHAnsi" w:hAnsiTheme="minorHAnsi" w:cstheme="minorHAnsi"/>
                <w:sz w:val="22"/>
                <w:szCs w:val="22"/>
              </w:rPr>
              <w:t>4</w:t>
            </w:r>
            <w:r w:rsidRPr="00FE6190" w:rsidR="00450D39">
              <w:rPr>
                <w:rFonts w:asciiTheme="minorHAnsi" w:hAnsiTheme="minorHAnsi" w:cstheme="minorHAnsi"/>
                <w:sz w:val="22"/>
                <w:szCs w:val="22"/>
              </w:rPr>
              <w:t>,6</w:t>
            </w:r>
          </w:p>
        </w:tc>
      </w:tr>
    </w:tbl>
    <w:p w:rsidRPr="00FE6190" w:rsidR="00BB00C4" w:rsidP="002F2D67" w:rsidRDefault="00BB00C4" w14:paraId="56ADD9CF" w14:textId="77777777">
      <w:pPr>
        <w:spacing w:before="70" w:line="276" w:lineRule="auto"/>
        <w:jc w:val="both"/>
        <w:rPr>
          <w:rFonts w:eastAsia="Batang" w:asciiTheme="minorHAnsi" w:hAnsiTheme="minorHAnsi" w:cstheme="minorHAnsi"/>
          <w:b/>
          <w:bCs/>
          <w:sz w:val="22"/>
          <w:szCs w:val="22"/>
        </w:rPr>
      </w:pPr>
      <w:r w:rsidRPr="00FE6190">
        <w:rPr>
          <w:rFonts w:eastAsia="Batang" w:asciiTheme="minorHAnsi" w:hAnsiTheme="minorHAnsi" w:cstheme="minorHAnsi"/>
          <w:b/>
          <w:bCs/>
          <w:sz w:val="22"/>
          <w:szCs w:val="22"/>
        </w:rPr>
        <w:t>Výsledky (na úrovni opatrení):</w:t>
      </w:r>
    </w:p>
    <w:tbl>
      <w:tblPr>
        <w:tblStyle w:val="Mriekatabuky"/>
        <w:tblW w:w="5000" w:type="pct"/>
        <w:tblLook w:val="04A0" w:firstRow="1" w:lastRow="0" w:firstColumn="1" w:lastColumn="0" w:noHBand="0" w:noVBand="1"/>
      </w:tblPr>
      <w:tblGrid>
        <w:gridCol w:w="5098"/>
        <w:gridCol w:w="2128"/>
        <w:gridCol w:w="1836"/>
      </w:tblGrid>
      <w:tr w:rsidRPr="00FE6190" w:rsidR="00FE6190" w:rsidTr="004F126D" w14:paraId="521D7FA6" w14:textId="77777777">
        <w:tc>
          <w:tcPr>
            <w:tcW w:w="2813" w:type="pct"/>
            <w:vAlign w:val="center"/>
          </w:tcPr>
          <w:p w:rsidRPr="00FE6190" w:rsidR="00BB00C4" w:rsidP="002F2D67" w:rsidRDefault="00BB00C4" w14:paraId="6689C5B8" w14:textId="77777777">
            <w:pPr>
              <w:spacing w:before="70" w:line="276" w:lineRule="auto"/>
              <w:rPr>
                <w:rFonts w:eastAsia="Batang" w:asciiTheme="minorHAnsi" w:hAnsiTheme="minorHAnsi" w:cstheme="minorHAnsi"/>
                <w:bCs/>
                <w:sz w:val="22"/>
                <w:szCs w:val="22"/>
              </w:rPr>
            </w:pPr>
            <w:r w:rsidRPr="00FE6190">
              <w:rPr>
                <w:rFonts w:eastAsia="Batang" w:asciiTheme="minorHAnsi" w:hAnsiTheme="minorHAnsi" w:cstheme="minorHAnsi"/>
                <w:bCs/>
                <w:sz w:val="22"/>
                <w:szCs w:val="22"/>
              </w:rPr>
              <w:t>Úspora času v minútach pri používaní novovybudovaných a zrekonštruovaných ciest</w:t>
            </w:r>
          </w:p>
        </w:tc>
        <w:tc>
          <w:tcPr>
            <w:tcW w:w="1174" w:type="pct"/>
            <w:vAlign w:val="center"/>
          </w:tcPr>
          <w:p w:rsidRPr="00FE6190" w:rsidR="00BB00C4" w:rsidP="002F2D67" w:rsidRDefault="00C6559C" w14:paraId="4E7316C8" w14:textId="77777777">
            <w:pPr>
              <w:spacing w:before="70" w:line="276" w:lineRule="auto"/>
              <w:jc w:val="center"/>
              <w:rPr>
                <w:rFonts w:eastAsia="Batang" w:asciiTheme="minorHAnsi" w:hAnsiTheme="minorHAnsi" w:cstheme="minorHAnsi"/>
                <w:bCs/>
                <w:sz w:val="22"/>
                <w:szCs w:val="22"/>
              </w:rPr>
            </w:pPr>
            <w:r w:rsidRPr="00FE6190">
              <w:rPr>
                <w:rFonts w:eastAsia="Batang" w:asciiTheme="minorHAnsi" w:hAnsiTheme="minorHAnsi" w:cstheme="minorHAnsi"/>
                <w:bCs/>
                <w:sz w:val="22"/>
                <w:szCs w:val="22"/>
              </w:rPr>
              <w:t>0</w:t>
            </w:r>
          </w:p>
        </w:tc>
        <w:tc>
          <w:tcPr>
            <w:tcW w:w="1013" w:type="pct"/>
            <w:vAlign w:val="center"/>
          </w:tcPr>
          <w:p w:rsidRPr="00FE6190" w:rsidR="00BB00C4" w:rsidP="002F2D67" w:rsidRDefault="00C6559C" w14:paraId="303DE8EC" w14:textId="77777777">
            <w:pPr>
              <w:spacing w:before="70" w:line="276" w:lineRule="auto"/>
              <w:jc w:val="center"/>
              <w:rPr>
                <w:rFonts w:eastAsia="Batang" w:asciiTheme="minorHAnsi" w:hAnsiTheme="minorHAnsi" w:cstheme="minorHAnsi"/>
                <w:bCs/>
                <w:sz w:val="22"/>
                <w:szCs w:val="22"/>
              </w:rPr>
            </w:pPr>
            <w:r w:rsidRPr="00FE6190">
              <w:rPr>
                <w:rFonts w:asciiTheme="minorHAnsi" w:hAnsiTheme="minorHAnsi" w:cstheme="minorHAnsi"/>
                <w:sz w:val="22"/>
                <w:szCs w:val="22"/>
              </w:rPr>
              <w:t>1,12</w:t>
            </w:r>
          </w:p>
        </w:tc>
      </w:tr>
    </w:tbl>
    <w:p w:rsidRPr="0003477D" w:rsidR="00521146" w:rsidP="002F2D67" w:rsidRDefault="00521146" w14:paraId="792F935F" w14:textId="77777777">
      <w:pPr>
        <w:spacing w:before="70" w:line="276" w:lineRule="auto"/>
        <w:jc w:val="both"/>
        <w:rPr>
          <w:rFonts w:asciiTheme="minorHAnsi" w:hAnsiTheme="minorHAnsi" w:cstheme="minorHAnsi"/>
          <w:color w:val="FF0000"/>
          <w:sz w:val="22"/>
          <w:szCs w:val="22"/>
        </w:rPr>
      </w:pPr>
    </w:p>
    <w:p w:rsidRPr="003B576A" w:rsidR="00521146" w:rsidP="004B51F9" w:rsidRDefault="00521146" w14:paraId="2634832F" w14:textId="77777777">
      <w:pPr>
        <w:pStyle w:val="Nadpis3"/>
        <w:numPr>
          <w:ilvl w:val="0"/>
          <w:numId w:val="0"/>
        </w:numPr>
        <w:ind w:left="720" w:hanging="720"/>
        <w:rPr>
          <w:color w:val="auto"/>
        </w:rPr>
      </w:pPr>
      <w:bookmarkStart w:name="_Toc71028122" w:id="19"/>
      <w:r w:rsidRPr="003B576A">
        <w:rPr>
          <w:color w:val="auto"/>
        </w:rPr>
        <w:t>Budovanie cyklolávok</w:t>
      </w:r>
      <w:bookmarkEnd w:id="19"/>
    </w:p>
    <w:p w:rsidRPr="003B576A" w:rsidR="00DA01A3" w:rsidP="002F2D67" w:rsidRDefault="008D252F" w14:paraId="1220A830" w14:textId="37DCA1B6">
      <w:pPr>
        <w:spacing w:before="70" w:line="276" w:lineRule="auto"/>
        <w:jc w:val="both"/>
        <w:rPr>
          <w:rFonts w:asciiTheme="minorHAnsi" w:hAnsiTheme="minorHAnsi" w:cstheme="minorHAnsi"/>
          <w:sz w:val="22"/>
          <w:szCs w:val="22"/>
        </w:rPr>
      </w:pPr>
      <w:r w:rsidRPr="003B576A">
        <w:rPr>
          <w:rFonts w:asciiTheme="minorHAnsi" w:hAnsiTheme="minorHAnsi" w:cstheme="minorHAnsi"/>
          <w:sz w:val="22"/>
          <w:szCs w:val="22"/>
        </w:rPr>
        <w:t>Vzhľadom na aktuálnu dopravnú situáciu v rámci Bratislavského kraja je</w:t>
      </w:r>
      <w:r w:rsidRPr="003B576A" w:rsidR="00952C0E">
        <w:rPr>
          <w:rFonts w:asciiTheme="minorHAnsi" w:hAnsiTheme="minorHAnsi" w:cstheme="minorHAnsi"/>
          <w:sz w:val="22"/>
          <w:szCs w:val="22"/>
        </w:rPr>
        <w:t xml:space="preserve"> žiaduce</w:t>
      </w:r>
      <w:r w:rsidRPr="003B576A">
        <w:rPr>
          <w:rFonts w:asciiTheme="minorHAnsi" w:hAnsiTheme="minorHAnsi" w:cstheme="minorHAnsi"/>
          <w:sz w:val="22"/>
          <w:szCs w:val="22"/>
        </w:rPr>
        <w:t xml:space="preserve"> rozvíjať alternatívne druhy dopravy, ktoré by prispeli k odľahčeniu preťažených </w:t>
      </w:r>
      <w:r w:rsidRPr="003B576A" w:rsidR="00952C0E">
        <w:rPr>
          <w:rFonts w:asciiTheme="minorHAnsi" w:hAnsiTheme="minorHAnsi" w:cstheme="minorHAnsi"/>
          <w:sz w:val="22"/>
          <w:szCs w:val="22"/>
        </w:rPr>
        <w:t xml:space="preserve">miestnych </w:t>
      </w:r>
      <w:r w:rsidRPr="003B576A">
        <w:rPr>
          <w:rFonts w:asciiTheme="minorHAnsi" w:hAnsiTheme="minorHAnsi" w:cstheme="minorHAnsi"/>
          <w:sz w:val="22"/>
          <w:szCs w:val="22"/>
        </w:rPr>
        <w:t xml:space="preserve">komunikácií. Rozvoj alternatívnych druhov dopravy </w:t>
      </w:r>
      <w:r w:rsidRPr="003B576A" w:rsidR="00952C0E">
        <w:rPr>
          <w:rFonts w:asciiTheme="minorHAnsi" w:hAnsiTheme="minorHAnsi" w:cstheme="minorHAnsi"/>
          <w:sz w:val="22"/>
          <w:szCs w:val="22"/>
        </w:rPr>
        <w:t xml:space="preserve">tiež pozitívne vplýva na rozvoj cestovného ruchu a turizmu a podporuje zdravie mládeže a ostatného obyvateľstva. </w:t>
      </w:r>
    </w:p>
    <w:p w:rsidRPr="003B576A" w:rsidR="00C915D2" w:rsidP="002F2D67" w:rsidRDefault="00DA01A3" w14:paraId="7EBC3A58" w14:textId="193E96C3">
      <w:pPr>
        <w:spacing w:before="70" w:line="276" w:lineRule="auto"/>
        <w:jc w:val="both"/>
        <w:rPr>
          <w:rFonts w:asciiTheme="minorHAnsi" w:hAnsiTheme="minorHAnsi" w:cstheme="minorHAnsi"/>
          <w:sz w:val="22"/>
          <w:szCs w:val="22"/>
        </w:rPr>
      </w:pPr>
      <w:r w:rsidRPr="003B576A">
        <w:rPr>
          <w:rFonts w:asciiTheme="minorHAnsi" w:hAnsiTheme="minorHAnsi" w:cstheme="minorHAnsi"/>
          <w:sz w:val="22"/>
          <w:szCs w:val="22"/>
        </w:rPr>
        <w:t>V rámci Programu cezhraničnej spolupráce Slovenská republika – Rakúsko 2007 – 2013 bol vybudovaný cyklomost Slobody, spájajúci Devínsku Novú Ves s obcou Schlosshof. Na základe pozitívnych ohlasov spustil Bratislavský samosprávny kraj v spolupráci s D</w:t>
      </w:r>
      <w:r w:rsidRPr="003B576A" w:rsidR="00BE7D9A">
        <w:rPr>
          <w:rFonts w:asciiTheme="minorHAnsi" w:hAnsiTheme="minorHAnsi" w:cstheme="minorHAnsi"/>
          <w:sz w:val="22"/>
          <w:szCs w:val="22"/>
        </w:rPr>
        <w:t>olným Rakúskom prípravy na</w:t>
      </w:r>
      <w:r w:rsidRPr="003B576A">
        <w:rPr>
          <w:rFonts w:asciiTheme="minorHAnsi" w:hAnsiTheme="minorHAnsi" w:cstheme="minorHAnsi"/>
          <w:sz w:val="22"/>
          <w:szCs w:val="22"/>
        </w:rPr>
        <w:t xml:space="preserve"> projekte vybudovania cyklolávok cez rieku Morava. Na základe spracovanej urbanistickej štúdie cezhraničného prepojenia územia BSK a susediacich rakúskych obcí boli dve lokality vybrané ako najvhodnejšie pre umiestnenie lávok. </w:t>
      </w:r>
      <w:r w:rsidRPr="003B576A" w:rsidR="00565111">
        <w:rPr>
          <w:rFonts w:asciiTheme="minorHAnsi" w:hAnsiTheme="minorHAnsi" w:cstheme="minorHAnsi"/>
          <w:sz w:val="22"/>
          <w:szCs w:val="22"/>
        </w:rPr>
        <w:t>Ide</w:t>
      </w:r>
      <w:r w:rsidRPr="003B576A">
        <w:rPr>
          <w:rFonts w:asciiTheme="minorHAnsi" w:hAnsiTheme="minorHAnsi" w:cstheme="minorHAnsi"/>
          <w:sz w:val="22"/>
          <w:szCs w:val="22"/>
        </w:rPr>
        <w:t xml:space="preserve"> o prepojenie obcí Vysoká pri Morave s obcou Marchegg a prepojenie obce Gajary s obcou Dürnkrut. Počas rokov 2015 a 2016 prebiehali intenzívne rokovania s rakúskymi partnermi ohľadom možností vybudovania spomínaných prepojení, pričom </w:t>
      </w:r>
      <w:r w:rsidRPr="003B576A" w:rsidR="00B946E6">
        <w:rPr>
          <w:rFonts w:asciiTheme="minorHAnsi" w:hAnsiTheme="minorHAnsi" w:cstheme="minorHAnsi"/>
          <w:sz w:val="22"/>
          <w:szCs w:val="22"/>
        </w:rPr>
        <w:t>počas prvého polroku 2017 bolo rozhodnuté, že sa bude realizovať prepojenie obcí Marchegg a Vysoká pri Morave.</w:t>
      </w:r>
      <w:r w:rsidRPr="003B576A" w:rsidR="00E65587">
        <w:rPr>
          <w:rFonts w:asciiTheme="minorHAnsi" w:hAnsiTheme="minorHAnsi" w:cstheme="minorHAnsi"/>
          <w:sz w:val="22"/>
          <w:szCs w:val="22"/>
        </w:rPr>
        <w:t xml:space="preserve"> </w:t>
      </w:r>
      <w:r w:rsidRPr="003B576A" w:rsidR="00AA11DE">
        <w:rPr>
          <w:rFonts w:asciiTheme="minorHAnsi" w:hAnsiTheme="minorHAnsi" w:cstheme="minorHAnsi"/>
          <w:sz w:val="22"/>
          <w:szCs w:val="22"/>
        </w:rPr>
        <w:t>Bola</w:t>
      </w:r>
      <w:r w:rsidRPr="003B576A" w:rsidR="00307825">
        <w:rPr>
          <w:rFonts w:asciiTheme="minorHAnsi" w:hAnsiTheme="minorHAnsi" w:cstheme="minorHAnsi"/>
          <w:sz w:val="22"/>
          <w:szCs w:val="22"/>
        </w:rPr>
        <w:t xml:space="preserve"> spracovaná technická dokumentácia na rakúskej strane, ktorá je podkladom pre vydanie stavebného povolenia na rakúskej strane. </w:t>
      </w:r>
      <w:r w:rsidRPr="003B576A" w:rsidR="00AA11DE">
        <w:rPr>
          <w:rFonts w:asciiTheme="minorHAnsi" w:hAnsiTheme="minorHAnsi" w:cstheme="minorHAnsi"/>
          <w:sz w:val="22"/>
          <w:szCs w:val="22"/>
        </w:rPr>
        <w:t>V januári 2019 bola podaná  Žiadosť o nenávratný finančný príspevok v rámci programu INTERREG V-A Slovenská republika – Rakúsko 2014 – 2020</w:t>
      </w:r>
      <w:r w:rsidRPr="003B576A" w:rsidR="00132BD2">
        <w:rPr>
          <w:rFonts w:asciiTheme="minorHAnsi" w:hAnsiTheme="minorHAnsi" w:cstheme="minorHAnsi"/>
          <w:sz w:val="22"/>
          <w:szCs w:val="22"/>
        </w:rPr>
        <w:t xml:space="preserve">. </w:t>
      </w:r>
      <w:r w:rsidRPr="003B576A" w:rsidR="00C915D2">
        <w:rPr>
          <w:rFonts w:asciiTheme="minorHAnsi" w:hAnsiTheme="minorHAnsi" w:cstheme="minorHAnsi"/>
          <w:sz w:val="22"/>
          <w:szCs w:val="22"/>
        </w:rPr>
        <w:t xml:space="preserve">, ktorá bola v máji 2019 schválená. V priebehu roka 2020 bolo získané právoplatné stavebné povolenie, a zároveň bol vysúťažený dodávateľ stavby. V januári 2021 bolo odovzdané stavenisko zhotoviteľovi stavebných </w:t>
      </w:r>
      <w:r w:rsidRPr="003B576A" w:rsidR="00C915D2">
        <w:rPr>
          <w:rFonts w:asciiTheme="minorHAnsi" w:hAnsiTheme="minorHAnsi" w:cstheme="minorHAnsi"/>
          <w:sz w:val="22"/>
          <w:szCs w:val="22"/>
        </w:rPr>
        <w:lastRenderedPageBreak/>
        <w:t xml:space="preserve">prác, pričom realizácia </w:t>
      </w:r>
      <w:r w:rsidRPr="003B576A" w:rsidR="004E0A52">
        <w:rPr>
          <w:rFonts w:asciiTheme="minorHAnsi" w:hAnsiTheme="minorHAnsi" w:cstheme="minorHAnsi"/>
          <w:sz w:val="22"/>
          <w:szCs w:val="22"/>
        </w:rPr>
        <w:t>bola</w:t>
      </w:r>
      <w:r w:rsidRPr="003B576A" w:rsidR="00C915D2">
        <w:rPr>
          <w:rFonts w:asciiTheme="minorHAnsi" w:hAnsiTheme="minorHAnsi" w:cstheme="minorHAnsi"/>
          <w:sz w:val="22"/>
          <w:szCs w:val="22"/>
        </w:rPr>
        <w:t xml:space="preserve"> ukončená na jar 2022. Budovanie cyklolávok na území kraja podporil BSK aj prostredníctvom svojich dotácií, konkrétne prostredníctvom Bratislavskej regionálnej dotačne schémy na podporu rozvoja vidieka. V rámci výzvy na rok 2016 bol podporený projekt vybudovania lávky ponad potok Gidra v obci Píla, ktorý slúži pre peších a cyklistov a zároveň je súčasťou náučného chodníka. Dotácia na tento projekt bola vo výške 8 000 EUR. </w:t>
      </w:r>
    </w:p>
    <w:p w:rsidRPr="003B576A" w:rsidR="00C915D2" w:rsidP="002F2D67" w:rsidRDefault="00C915D2" w14:paraId="15A5BFE9" w14:textId="77777777">
      <w:pPr>
        <w:spacing w:before="70" w:line="276" w:lineRule="auto"/>
        <w:jc w:val="both"/>
        <w:rPr>
          <w:rFonts w:asciiTheme="minorHAnsi" w:hAnsiTheme="minorHAnsi" w:cstheme="minorHAnsi"/>
          <w:sz w:val="22"/>
          <w:szCs w:val="22"/>
        </w:rPr>
      </w:pPr>
      <w:r w:rsidRPr="003B576A">
        <w:rPr>
          <w:rFonts w:asciiTheme="minorHAnsi" w:hAnsiTheme="minorHAnsi" w:cstheme="minorHAnsi"/>
          <w:sz w:val="22"/>
          <w:szCs w:val="22"/>
        </w:rPr>
        <w:t xml:space="preserve">V rámci výzvy na rok 2017 bola zo strany obce Rohožník bola podaná žiadosť o dotáciu za účelom vybudovania lávky cez potok Rudávka pre peších a cyklistov. Potrebu lávky zmocnil fakt, že je plánovaná v tesnej blízkosti cesty III/1113, ktorá spája obec Rohožník s mestom Malacky, pričom spomínaná cesta je aktuálne využívaná vo vysokej intenzite ťažkými nákladnými autami a pohyb chodcov alebo cyklistov po tejto ceste je z pohľadu bezpečnosti značným rizikom. Na spomínaný projekt schválilo Zastupiteľstvo BSK dotáciu vo výške 15 000 EUR. Druhým projektom v rámci výzvy na rok 2017, zameraným na rozvoj cyklotrás v kraji bol projekt pre obce Jablonec - Jablonecký cyklochodník. Išlo o projekt budovania cyklochodníka spolu s cyklolávkou ponad potok Gidra, ktorý prepája obec Jablonec s obcou Cífer, a teda Bratislavský kraj s Trnavským. Projekt bol podporený dotáciou vo výške 4000 € z rozpočtu BSK a cyklolávka napomohla vzniku náučného cyklochodníka s miestami na odpočinok, informačnými tabulami a odpadkovými košmi. </w:t>
      </w:r>
    </w:p>
    <w:p w:rsidRPr="008E399E" w:rsidR="00FF459C" w:rsidP="002F2D67" w:rsidRDefault="00C915D2" w14:paraId="61AAFB72" w14:textId="66CB45ED">
      <w:pPr>
        <w:spacing w:before="70" w:line="276" w:lineRule="auto"/>
        <w:jc w:val="both"/>
        <w:rPr>
          <w:rFonts w:asciiTheme="minorHAnsi" w:hAnsiTheme="minorHAnsi" w:cstheme="minorHAnsi"/>
          <w:sz w:val="22"/>
          <w:szCs w:val="22"/>
        </w:rPr>
      </w:pPr>
      <w:r w:rsidRPr="003B576A">
        <w:rPr>
          <w:rFonts w:asciiTheme="minorHAnsi" w:hAnsiTheme="minorHAnsi" w:cstheme="minorHAnsi"/>
          <w:sz w:val="22"/>
          <w:szCs w:val="22"/>
        </w:rPr>
        <w:t xml:space="preserve">Dôležitým zdrojom financií pre podporu verejnej a nemotorovej dopravy je Integrovaný regionálny operačný program 2014 – 2020. V máji 2017 na základe iniciatívy BSK bola schválená realokácia 10 miliónov EUR v rámci prioritnej osi 1 z rekonštrukcie ciest II. a III. triedy na budovanie cyklodopravných prepojení, prestupných terminálov a na upokojovanie dopravy. </w:t>
      </w:r>
      <w:r w:rsidRPr="00DB54D9">
        <w:rPr>
          <w:rFonts w:asciiTheme="minorHAnsi" w:hAnsiTheme="minorHAnsi" w:cstheme="minorHAnsi"/>
          <w:sz w:val="22"/>
          <w:szCs w:val="22"/>
        </w:rPr>
        <w:t xml:space="preserve">V rámci opatrenia na budovanie prestupných terminálov bolo doposiaľ schválených </w:t>
      </w:r>
      <w:r w:rsidR="00357681">
        <w:rPr>
          <w:rFonts w:asciiTheme="minorHAnsi" w:hAnsiTheme="minorHAnsi" w:cstheme="minorHAnsi"/>
          <w:sz w:val="22"/>
          <w:szCs w:val="22"/>
        </w:rPr>
        <w:t>8</w:t>
      </w:r>
      <w:r w:rsidRPr="00DB54D9">
        <w:rPr>
          <w:rFonts w:asciiTheme="minorHAnsi" w:hAnsiTheme="minorHAnsi" w:cstheme="minorHAnsi"/>
          <w:sz w:val="22"/>
          <w:szCs w:val="22"/>
        </w:rPr>
        <w:t xml:space="preserve"> projekto</w:t>
      </w:r>
      <w:r w:rsidR="008E399E">
        <w:rPr>
          <w:rFonts w:asciiTheme="minorHAnsi" w:hAnsiTheme="minorHAnsi" w:cstheme="minorHAnsi"/>
          <w:sz w:val="22"/>
          <w:szCs w:val="22"/>
        </w:rPr>
        <w:t>v</w:t>
      </w:r>
      <w:r w:rsidRPr="00DB54D9">
        <w:rPr>
          <w:rFonts w:asciiTheme="minorHAnsi" w:hAnsiTheme="minorHAnsi" w:cstheme="minorHAnsi"/>
          <w:sz w:val="22"/>
          <w:szCs w:val="22"/>
        </w:rPr>
        <w:t xml:space="preserve">. </w:t>
      </w:r>
      <w:r w:rsidRPr="008E399E">
        <w:rPr>
          <w:rFonts w:asciiTheme="minorHAnsi" w:hAnsiTheme="minorHAnsi" w:cstheme="minorHAnsi"/>
          <w:sz w:val="22"/>
          <w:szCs w:val="22"/>
        </w:rPr>
        <w:t>V prípade budovania cyklotrás bolo doteraz schválených 1</w:t>
      </w:r>
      <w:r w:rsidR="00357681">
        <w:rPr>
          <w:rFonts w:asciiTheme="minorHAnsi" w:hAnsiTheme="minorHAnsi" w:cstheme="minorHAnsi"/>
          <w:sz w:val="22"/>
          <w:szCs w:val="22"/>
        </w:rPr>
        <w:t>6</w:t>
      </w:r>
      <w:r w:rsidRPr="008E399E" w:rsidR="00B8442E">
        <w:rPr>
          <w:rFonts w:asciiTheme="minorHAnsi" w:hAnsiTheme="minorHAnsi" w:cstheme="minorHAnsi"/>
          <w:sz w:val="22"/>
          <w:szCs w:val="22"/>
        </w:rPr>
        <w:t xml:space="preserve"> </w:t>
      </w:r>
      <w:r w:rsidRPr="008E399E">
        <w:rPr>
          <w:rFonts w:asciiTheme="minorHAnsi" w:hAnsiTheme="minorHAnsi" w:cstheme="minorHAnsi"/>
          <w:sz w:val="22"/>
          <w:szCs w:val="22"/>
        </w:rPr>
        <w:t>projektov</w:t>
      </w:r>
      <w:r w:rsidRPr="008E399E" w:rsidR="00197D1F">
        <w:rPr>
          <w:rFonts w:asciiTheme="minorHAnsi" w:hAnsiTheme="minorHAnsi" w:cstheme="minorHAnsi"/>
          <w:sz w:val="22"/>
          <w:szCs w:val="22"/>
        </w:rPr>
        <w:t>.</w:t>
      </w:r>
    </w:p>
    <w:p w:rsidRPr="008E399E" w:rsidR="002745B1" w:rsidP="002F2D67" w:rsidRDefault="002745B1" w14:paraId="37E5E4F6" w14:textId="77777777">
      <w:pPr>
        <w:spacing w:before="70" w:line="276" w:lineRule="auto"/>
        <w:jc w:val="both"/>
        <w:rPr>
          <w:rFonts w:asciiTheme="minorHAnsi" w:hAnsiTheme="minorHAnsi" w:cstheme="minorHAnsi"/>
          <w:sz w:val="22"/>
          <w:szCs w:val="22"/>
        </w:rPr>
      </w:pPr>
    </w:p>
    <w:p w:rsidRPr="00AD5697" w:rsidR="00CD2207" w:rsidP="002F2D67" w:rsidRDefault="00CD2207" w14:paraId="1CA1E6EB" w14:textId="1427448D">
      <w:pPr>
        <w:pStyle w:val="Popis"/>
        <w:keepNext/>
        <w:spacing w:before="70" w:line="276" w:lineRule="auto"/>
        <w:jc w:val="center"/>
        <w:rPr>
          <w:rFonts w:asciiTheme="minorHAnsi" w:hAnsiTheme="minorHAnsi" w:cstheme="minorHAnsi"/>
          <w:color w:val="auto"/>
          <w:sz w:val="22"/>
          <w:szCs w:val="22"/>
        </w:rPr>
      </w:pPr>
      <w:r w:rsidRPr="00AD5697">
        <w:rPr>
          <w:rFonts w:asciiTheme="minorHAnsi" w:hAnsiTheme="minorHAnsi" w:cstheme="minorHAnsi"/>
          <w:color w:val="auto"/>
          <w:sz w:val="22"/>
          <w:szCs w:val="22"/>
        </w:rPr>
        <w:t xml:space="preserve">Tabuľka </w:t>
      </w:r>
      <w:r w:rsidRPr="00AD5697">
        <w:rPr>
          <w:rFonts w:asciiTheme="minorHAnsi" w:hAnsiTheme="minorHAnsi" w:cstheme="minorHAnsi"/>
          <w:color w:val="auto"/>
          <w:sz w:val="22"/>
          <w:szCs w:val="22"/>
          <w:shd w:val="clear" w:color="auto" w:fill="E6E6E6"/>
        </w:rPr>
        <w:fldChar w:fldCharType="begin"/>
      </w:r>
      <w:r w:rsidRPr="00AD5697">
        <w:rPr>
          <w:rFonts w:asciiTheme="minorHAnsi" w:hAnsiTheme="minorHAnsi" w:cstheme="minorHAnsi"/>
          <w:color w:val="auto"/>
          <w:sz w:val="22"/>
          <w:szCs w:val="22"/>
        </w:rPr>
        <w:instrText xml:space="preserve"> SEQ Tabuľka \* ARABIC </w:instrText>
      </w:r>
      <w:r w:rsidRPr="00AD5697">
        <w:rPr>
          <w:rFonts w:asciiTheme="minorHAnsi" w:hAnsiTheme="minorHAnsi" w:cstheme="minorHAnsi"/>
          <w:color w:val="auto"/>
          <w:sz w:val="22"/>
          <w:szCs w:val="22"/>
          <w:shd w:val="clear" w:color="auto" w:fill="E6E6E6"/>
        </w:rPr>
        <w:fldChar w:fldCharType="separate"/>
      </w:r>
      <w:r w:rsidRPr="00AD5697" w:rsidR="00CF68BC">
        <w:rPr>
          <w:rFonts w:asciiTheme="minorHAnsi" w:hAnsiTheme="minorHAnsi" w:cstheme="minorHAnsi"/>
          <w:noProof/>
          <w:color w:val="auto"/>
          <w:sz w:val="22"/>
          <w:szCs w:val="22"/>
        </w:rPr>
        <w:t>9</w:t>
      </w:r>
      <w:r w:rsidRPr="00AD5697">
        <w:rPr>
          <w:rFonts w:asciiTheme="minorHAnsi" w:hAnsiTheme="minorHAnsi" w:cstheme="minorHAnsi"/>
          <w:color w:val="auto"/>
          <w:sz w:val="22"/>
          <w:szCs w:val="22"/>
          <w:shd w:val="clear" w:color="auto" w:fill="E6E6E6"/>
        </w:rPr>
        <w:fldChar w:fldCharType="end"/>
      </w:r>
      <w:r w:rsidRPr="00AD5697">
        <w:rPr>
          <w:rFonts w:asciiTheme="minorHAnsi" w:hAnsiTheme="minorHAnsi" w:cstheme="minorHAnsi"/>
          <w:color w:val="auto"/>
          <w:sz w:val="22"/>
          <w:szCs w:val="22"/>
        </w:rPr>
        <w:t xml:space="preserve"> Prehľad podaných projektov v rámci IROP na podporu udržateľnej dopravy do konca roka 202</w:t>
      </w:r>
      <w:r w:rsidR="00AD5697">
        <w:rPr>
          <w:rFonts w:asciiTheme="minorHAnsi" w:hAnsiTheme="minorHAnsi" w:cstheme="minorHAnsi"/>
          <w:color w:val="auto"/>
          <w:sz w:val="22"/>
          <w:szCs w:val="22"/>
        </w:rPr>
        <w:t>1</w:t>
      </w:r>
    </w:p>
    <w:tbl>
      <w:tblPr>
        <w:tblW w:w="0" w:type="auto"/>
        <w:tblCellMar>
          <w:left w:w="70" w:type="dxa"/>
          <w:right w:w="70" w:type="dxa"/>
        </w:tblCellMar>
        <w:tblLook w:val="04A0" w:firstRow="1" w:lastRow="0" w:firstColumn="1" w:lastColumn="0" w:noHBand="0" w:noVBand="1"/>
      </w:tblPr>
      <w:tblGrid>
        <w:gridCol w:w="4555"/>
        <w:gridCol w:w="1750"/>
        <w:gridCol w:w="1366"/>
        <w:gridCol w:w="1381"/>
      </w:tblGrid>
      <w:tr w:rsidRPr="0003477D" w:rsidR="0003477D" w:rsidTr="115A2E6D" w14:paraId="09B4B919" w14:textId="77777777">
        <w:trPr>
          <w:trHeight w:val="320"/>
        </w:trPr>
        <w:tc>
          <w:tcPr>
            <w:tcW w:w="0" w:type="auto"/>
            <w:gridSpan w:val="4"/>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C000" w:themeFill="accent4"/>
            <w:vAlign w:val="center"/>
            <w:hideMark/>
          </w:tcPr>
          <w:p w:rsidRPr="00AD5697" w:rsidR="00403D25" w:rsidP="002F2D67" w:rsidRDefault="00403D25" w14:paraId="06A52CCF" w14:textId="77777777">
            <w:pPr>
              <w:spacing w:before="70" w:line="276" w:lineRule="auto"/>
              <w:jc w:val="center"/>
              <w:rPr>
                <w:rFonts w:asciiTheme="minorHAnsi" w:hAnsiTheme="minorHAnsi" w:cstheme="minorHAnsi"/>
                <w:b/>
                <w:bCs/>
                <w:sz w:val="21"/>
                <w:szCs w:val="21"/>
              </w:rPr>
            </w:pPr>
            <w:r w:rsidRPr="00AD5697">
              <w:rPr>
                <w:rFonts w:asciiTheme="minorHAnsi" w:hAnsiTheme="minorHAnsi" w:cstheme="minorHAnsi"/>
                <w:b/>
                <w:bCs/>
                <w:sz w:val="21"/>
                <w:szCs w:val="21"/>
              </w:rPr>
              <w:t>Výstavba prestupných terminálov – schválené projekty</w:t>
            </w:r>
          </w:p>
        </w:tc>
      </w:tr>
      <w:tr w:rsidRPr="0003477D" w:rsidR="0003477D" w:rsidTr="115A2E6D" w14:paraId="78809096"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752DBAE3" w14:textId="77777777">
            <w:pPr>
              <w:spacing w:before="70" w:line="276" w:lineRule="auto"/>
              <w:jc w:val="center"/>
              <w:rPr>
                <w:rFonts w:asciiTheme="minorHAnsi" w:hAnsiTheme="minorHAnsi" w:cstheme="minorHAnsi"/>
                <w:b/>
                <w:bCs/>
                <w:sz w:val="21"/>
                <w:szCs w:val="21"/>
              </w:rPr>
            </w:pPr>
            <w:r w:rsidRPr="00AD5697">
              <w:rPr>
                <w:rFonts w:asciiTheme="minorHAnsi" w:hAnsiTheme="minorHAnsi" w:cstheme="minorHAnsi"/>
                <w:b/>
                <w:bCs/>
                <w:sz w:val="21"/>
                <w:szCs w:val="21"/>
              </w:rPr>
              <w:t>Názov projektu</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76678941" w14:textId="77777777">
            <w:pPr>
              <w:spacing w:before="70" w:line="276" w:lineRule="auto"/>
              <w:jc w:val="center"/>
              <w:rPr>
                <w:rFonts w:asciiTheme="minorHAnsi" w:hAnsiTheme="minorHAnsi" w:cstheme="minorHAnsi"/>
                <w:b/>
                <w:bCs/>
                <w:sz w:val="21"/>
                <w:szCs w:val="21"/>
              </w:rPr>
            </w:pPr>
            <w:r w:rsidRPr="00AD5697">
              <w:rPr>
                <w:rFonts w:asciiTheme="minorHAnsi" w:hAnsiTheme="minorHAnsi" w:cstheme="minorHAnsi"/>
                <w:b/>
                <w:bCs/>
                <w:sz w:val="21"/>
                <w:szCs w:val="21"/>
              </w:rPr>
              <w:t>Žiadateľ</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7D0966F0" w14:textId="77777777">
            <w:pPr>
              <w:spacing w:before="70" w:line="276" w:lineRule="auto"/>
              <w:jc w:val="center"/>
              <w:rPr>
                <w:rFonts w:asciiTheme="minorHAnsi" w:hAnsiTheme="minorHAnsi" w:cstheme="minorHAnsi"/>
                <w:b/>
                <w:bCs/>
                <w:sz w:val="21"/>
                <w:szCs w:val="21"/>
              </w:rPr>
            </w:pPr>
            <w:r w:rsidRPr="00AD5697">
              <w:rPr>
                <w:rFonts w:asciiTheme="minorHAnsi" w:hAnsiTheme="minorHAnsi" w:cstheme="minorHAnsi"/>
                <w:b/>
                <w:bCs/>
                <w:sz w:val="21"/>
                <w:szCs w:val="21"/>
              </w:rPr>
              <w:t>Celkové náklady v €</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6CBF0DC8" w14:textId="77777777">
            <w:pPr>
              <w:spacing w:before="70" w:line="276" w:lineRule="auto"/>
              <w:jc w:val="center"/>
              <w:rPr>
                <w:rFonts w:asciiTheme="minorHAnsi" w:hAnsiTheme="minorHAnsi" w:cstheme="minorHAnsi"/>
                <w:b/>
                <w:bCs/>
                <w:sz w:val="21"/>
                <w:szCs w:val="21"/>
              </w:rPr>
            </w:pPr>
            <w:r w:rsidRPr="00AD5697">
              <w:rPr>
                <w:rFonts w:asciiTheme="minorHAnsi" w:hAnsiTheme="minorHAnsi" w:cstheme="minorHAnsi"/>
                <w:b/>
                <w:bCs/>
                <w:sz w:val="21"/>
                <w:szCs w:val="21"/>
              </w:rPr>
              <w:t>Rok predloženia žiadosti</w:t>
            </w:r>
          </w:p>
        </w:tc>
      </w:tr>
      <w:tr w:rsidRPr="0003477D" w:rsidR="0003477D" w:rsidTr="115A2E6D" w14:paraId="157DB4AF"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F2D67" w:rsidRDefault="00403D25" w14:paraId="7737D016" w14:textId="77777777">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Prestupný dopravný terminál Svätý Jur</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F2D67" w:rsidRDefault="00403D25" w14:paraId="3336D71A"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Mesto Svätý Jur</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745B1" w:rsidRDefault="00403D25" w14:paraId="59E6C4B4"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691 732,00</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745B1" w:rsidRDefault="00403D25" w14:paraId="05151971"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2017</w:t>
            </w:r>
          </w:p>
        </w:tc>
      </w:tr>
      <w:tr w:rsidRPr="0003477D" w:rsidR="0003477D" w:rsidTr="115A2E6D" w14:paraId="5B1A128A"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12894CA2" w14:textId="77777777">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Prestupný dopravný terminál Šenkvice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384D9907"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Obec Šenkvice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745B1" w:rsidRDefault="00403D25" w14:paraId="13F46189"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1 261 890,22</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745B1" w:rsidRDefault="00403D25" w14:paraId="214E7CE5"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2017</w:t>
            </w:r>
          </w:p>
        </w:tc>
      </w:tr>
      <w:tr w:rsidRPr="0003477D" w:rsidR="0003477D" w:rsidTr="115A2E6D" w14:paraId="29F17FFA"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F2D67" w:rsidRDefault="00403D25" w14:paraId="12461E90" w14:textId="77777777">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Zvýšenie kapacity prestupného terminálu IDS v meste Malacky prostredníctvom vybudovania záchytného parkoviska P&amp;R</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F2D67" w:rsidRDefault="00403D25" w14:paraId="270F3967"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Mesto Malacky</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745B1" w:rsidRDefault="00403D25" w14:paraId="0E19FC03"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861 630,34</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AD5697" w:rsidR="00403D25" w:rsidP="002745B1" w:rsidRDefault="00403D25" w14:paraId="15E5BF88"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2017</w:t>
            </w:r>
          </w:p>
        </w:tc>
      </w:tr>
      <w:tr w:rsidRPr="0003477D" w:rsidR="0003477D" w:rsidTr="115A2E6D" w14:paraId="6EB22320"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30C75CCF" w14:textId="77777777">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Revitalizácia prestupného dopravného terminálu v Bernolákove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F2D67" w:rsidRDefault="00403D25" w14:paraId="6B403382"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Obec Bernolákovo</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745B1" w:rsidRDefault="00403D25" w14:paraId="1904F8EA"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836 552,85</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AD5697" w:rsidR="00403D25" w:rsidP="002745B1" w:rsidRDefault="00403D25" w14:paraId="6ECDF80E"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2017</w:t>
            </w:r>
          </w:p>
        </w:tc>
      </w:tr>
      <w:tr w:rsidRPr="0003477D" w:rsidR="0003477D" w:rsidTr="115A2E6D" w14:paraId="1BE08823" w14:textId="77777777">
        <w:trPr>
          <w:trHeight w:val="320"/>
        </w:trPr>
        <w:tc>
          <w:tcPr>
            <w:tcW w:w="0" w:type="auto"/>
            <w:tcBorders>
              <w:top w:val="nil"/>
              <w:left w:val="single" w:color="FFD966" w:themeColor="accent4" w:themeTint="99" w:sz="8" w:space="0"/>
              <w:bottom w:val="nil"/>
              <w:right w:val="single" w:color="FFD966" w:themeColor="accent4" w:themeTint="99" w:sz="8" w:space="0"/>
            </w:tcBorders>
            <w:shd w:val="clear" w:color="auto" w:fill="auto"/>
            <w:vAlign w:val="center"/>
            <w:hideMark/>
          </w:tcPr>
          <w:p w:rsidRPr="00AD5697" w:rsidR="00403D25" w:rsidP="002F2D67" w:rsidRDefault="00403D25" w14:paraId="42FA6E26" w14:textId="77777777">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Revitalizácia autobusového otočiska</w:t>
            </w:r>
          </w:p>
        </w:tc>
        <w:tc>
          <w:tcPr>
            <w:tcW w:w="0" w:type="auto"/>
            <w:tcBorders>
              <w:top w:val="nil"/>
              <w:left w:val="nil"/>
              <w:bottom w:val="nil"/>
              <w:right w:val="single" w:color="FFD966" w:themeColor="accent4" w:themeTint="99" w:sz="8" w:space="0"/>
            </w:tcBorders>
            <w:shd w:val="clear" w:color="auto" w:fill="auto"/>
            <w:vAlign w:val="center"/>
            <w:hideMark/>
          </w:tcPr>
          <w:p w:rsidRPr="00AD5697" w:rsidR="00403D25" w:rsidP="002F2D67" w:rsidRDefault="00403D25" w14:paraId="1C607475"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Mestská časť Bratislava-Rusovce</w:t>
            </w:r>
          </w:p>
        </w:tc>
        <w:tc>
          <w:tcPr>
            <w:tcW w:w="0" w:type="auto"/>
            <w:tcBorders>
              <w:top w:val="nil"/>
              <w:left w:val="nil"/>
              <w:bottom w:val="nil"/>
              <w:right w:val="single" w:color="FFD966" w:themeColor="accent4" w:themeTint="99" w:sz="8" w:space="0"/>
            </w:tcBorders>
            <w:shd w:val="clear" w:color="auto" w:fill="auto"/>
            <w:vAlign w:val="center"/>
            <w:hideMark/>
          </w:tcPr>
          <w:p w:rsidRPr="00AD5697" w:rsidR="00403D25" w:rsidP="002745B1" w:rsidRDefault="00403D25" w14:paraId="3B607F60"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521 521,62</w:t>
            </w:r>
          </w:p>
        </w:tc>
        <w:tc>
          <w:tcPr>
            <w:tcW w:w="0" w:type="auto"/>
            <w:tcBorders>
              <w:top w:val="nil"/>
              <w:left w:val="nil"/>
              <w:bottom w:val="nil"/>
              <w:right w:val="single" w:color="FFD966" w:themeColor="accent4" w:themeTint="99" w:sz="8" w:space="0"/>
            </w:tcBorders>
            <w:shd w:val="clear" w:color="auto" w:fill="auto"/>
            <w:vAlign w:val="center"/>
            <w:hideMark/>
          </w:tcPr>
          <w:p w:rsidRPr="00AD5697" w:rsidR="00403D25" w:rsidP="002745B1" w:rsidRDefault="00403D25" w14:paraId="00035BAC" w14:textId="7777777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2019</w:t>
            </w:r>
          </w:p>
        </w:tc>
      </w:tr>
      <w:tr w:rsidRPr="0003477D" w:rsidR="008D0FFD" w:rsidTr="00F92D44" w14:paraId="087A8420" w14:textId="77777777">
        <w:trPr>
          <w:trHeight w:val="320"/>
        </w:trPr>
        <w:tc>
          <w:tcPr>
            <w:tcW w:w="0" w:type="auto"/>
            <w:tcBorders>
              <w:top w:val="single" w:color="FFD966" w:themeColor="accent4" w:themeTint="99" w:sz="8" w:space="0"/>
              <w:left w:val="single" w:color="FFD966" w:themeColor="accent4" w:themeTint="99" w:sz="8" w:space="0"/>
              <w:bottom w:val="nil"/>
              <w:right w:val="single" w:color="FFD966" w:themeColor="accent4" w:themeTint="99" w:sz="8" w:space="0"/>
            </w:tcBorders>
            <w:shd w:val="clear" w:color="auto" w:fill="auto"/>
            <w:vAlign w:val="center"/>
          </w:tcPr>
          <w:p w:rsidRPr="00AD5697" w:rsidR="008D0FFD" w:rsidP="002F2D67" w:rsidRDefault="00EA49E4" w14:paraId="68F5D36D" w14:textId="1E6ABC76">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Záchytné parkovisko – Parkovací dom- železničná – I. etapa</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F2D67" w:rsidRDefault="00CF4E95" w14:paraId="39BCDF6E" w14:textId="15EEA372">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Mesto Senec</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745B1" w:rsidRDefault="00CF4E95" w14:paraId="1DD448D8" w14:textId="33D59C36">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 xml:space="preserve">942 039,00 </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745B1" w:rsidRDefault="00460874" w14:paraId="73FB3DB0" w14:textId="5AA49B34">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2021</w:t>
            </w:r>
          </w:p>
        </w:tc>
      </w:tr>
      <w:tr w:rsidRPr="0003477D" w:rsidR="008D0FFD" w:rsidTr="115A2E6D" w14:paraId="74662766" w14:textId="77777777">
        <w:trPr>
          <w:trHeight w:val="320"/>
        </w:trPr>
        <w:tc>
          <w:tcPr>
            <w:tcW w:w="0" w:type="auto"/>
            <w:tcBorders>
              <w:top w:val="single" w:color="FFD966" w:themeColor="accent4" w:themeTint="99" w:sz="8" w:space="0"/>
              <w:left w:val="single" w:color="FFD966" w:themeColor="accent4" w:themeTint="99" w:sz="8" w:space="0"/>
              <w:bottom w:val="nil"/>
              <w:right w:val="single" w:color="FFD966" w:themeColor="accent4" w:themeTint="99" w:sz="8" w:space="0"/>
            </w:tcBorders>
            <w:shd w:val="clear" w:color="auto" w:fill="FFF2CC" w:themeFill="accent4" w:themeFillTint="33"/>
            <w:vAlign w:val="center"/>
          </w:tcPr>
          <w:p w:rsidRPr="00AD5697" w:rsidR="008D0FFD" w:rsidP="002F2D67" w:rsidRDefault="00460874" w14:paraId="1B37D89B" w14:textId="38CDB112">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t>Moderné zastávky v Bratislave</w:t>
            </w:r>
          </w:p>
        </w:tc>
        <w:tc>
          <w:tcPr>
            <w:tcW w:w="0" w:type="auto"/>
            <w:tcBorders>
              <w:top w:val="single" w:color="FFD966" w:themeColor="accent4" w:themeTint="99" w:sz="8" w:space="0"/>
              <w:left w:val="nil"/>
              <w:bottom w:val="nil"/>
              <w:right w:val="single" w:color="FFD966" w:themeColor="accent4" w:themeTint="99" w:sz="8" w:space="0"/>
            </w:tcBorders>
            <w:shd w:val="clear" w:color="auto" w:fill="FFF2CC" w:themeFill="accent4" w:themeFillTint="33"/>
            <w:vAlign w:val="center"/>
          </w:tcPr>
          <w:p w:rsidRPr="00AD5697" w:rsidR="008D0FFD" w:rsidP="002F2D67" w:rsidRDefault="00460874" w14:paraId="487D626A" w14:textId="1B919BB5">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DPB</w:t>
            </w:r>
          </w:p>
        </w:tc>
        <w:tc>
          <w:tcPr>
            <w:tcW w:w="0" w:type="auto"/>
            <w:tcBorders>
              <w:top w:val="single" w:color="FFD966" w:themeColor="accent4" w:themeTint="99" w:sz="8" w:space="0"/>
              <w:left w:val="nil"/>
              <w:bottom w:val="nil"/>
              <w:right w:val="single" w:color="FFD966" w:themeColor="accent4" w:themeTint="99" w:sz="8" w:space="0"/>
            </w:tcBorders>
            <w:shd w:val="clear" w:color="auto" w:fill="FFF2CC" w:themeFill="accent4" w:themeFillTint="33"/>
            <w:vAlign w:val="center"/>
          </w:tcPr>
          <w:p w:rsidRPr="00AD5697" w:rsidR="008D0FFD" w:rsidP="002745B1" w:rsidRDefault="00460874" w14:paraId="0D354784" w14:textId="158F7C5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1 874 878,31</w:t>
            </w:r>
          </w:p>
        </w:tc>
        <w:tc>
          <w:tcPr>
            <w:tcW w:w="0" w:type="auto"/>
            <w:tcBorders>
              <w:top w:val="single" w:color="FFD966" w:themeColor="accent4" w:themeTint="99" w:sz="8" w:space="0"/>
              <w:left w:val="nil"/>
              <w:bottom w:val="nil"/>
              <w:right w:val="single" w:color="FFD966" w:themeColor="accent4" w:themeTint="99" w:sz="8" w:space="0"/>
            </w:tcBorders>
            <w:shd w:val="clear" w:color="auto" w:fill="FFF2CC" w:themeFill="accent4" w:themeFillTint="33"/>
            <w:vAlign w:val="center"/>
          </w:tcPr>
          <w:p w:rsidRPr="00AD5697" w:rsidR="008D0FFD" w:rsidP="002745B1" w:rsidRDefault="00460874" w14:paraId="50053F9C" w14:textId="1D3A27C2">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2021</w:t>
            </w:r>
          </w:p>
        </w:tc>
      </w:tr>
      <w:tr w:rsidRPr="0003477D" w:rsidR="008D0FFD" w:rsidTr="00F92D44" w14:paraId="4AD64E51" w14:textId="77777777">
        <w:trPr>
          <w:trHeight w:val="320"/>
        </w:trPr>
        <w:tc>
          <w:tcPr>
            <w:tcW w:w="0" w:type="auto"/>
            <w:tcBorders>
              <w:top w:val="single" w:color="FFD966" w:themeColor="accent4" w:themeTint="99" w:sz="8" w:space="0"/>
              <w:left w:val="single" w:color="FFD966" w:themeColor="accent4" w:themeTint="99" w:sz="8" w:space="0"/>
              <w:bottom w:val="nil"/>
              <w:right w:val="single" w:color="FFD966" w:themeColor="accent4" w:themeTint="99" w:sz="8" w:space="0"/>
            </w:tcBorders>
            <w:shd w:val="clear" w:color="auto" w:fill="auto"/>
            <w:vAlign w:val="center"/>
          </w:tcPr>
          <w:p w:rsidRPr="00AD5697" w:rsidR="008D0FFD" w:rsidP="002F2D67" w:rsidRDefault="00B1026F" w14:paraId="4AEE9B56" w14:textId="5A5BFBC3">
            <w:pPr>
              <w:spacing w:before="70" w:line="276" w:lineRule="auto"/>
              <w:rPr>
                <w:rFonts w:asciiTheme="minorHAnsi" w:hAnsiTheme="minorHAnsi" w:cstheme="minorHAnsi"/>
                <w:b/>
                <w:bCs/>
                <w:sz w:val="21"/>
                <w:szCs w:val="21"/>
              </w:rPr>
            </w:pPr>
            <w:r w:rsidRPr="00AD5697">
              <w:rPr>
                <w:rFonts w:asciiTheme="minorHAnsi" w:hAnsiTheme="minorHAnsi" w:cstheme="minorHAnsi"/>
                <w:b/>
                <w:bCs/>
                <w:sz w:val="21"/>
                <w:szCs w:val="21"/>
              </w:rPr>
              <w:lastRenderedPageBreak/>
              <w:t>Modernizácia infraštruktúry verejnej osobnej dopravy Veľké Leváre</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F2D67" w:rsidRDefault="00B1026F" w14:paraId="3ECA1D2A" w14:textId="4EE37E37">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Obec Veľké Leváre</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745B1" w:rsidRDefault="00277D33" w14:paraId="6ACDB5D0" w14:textId="7CA30A4D">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390</w:t>
            </w:r>
            <w:r w:rsidRPr="00AD5697" w:rsidR="00AD5697">
              <w:rPr>
                <w:rFonts w:asciiTheme="minorHAnsi" w:hAnsiTheme="minorHAnsi" w:cstheme="minorHAnsi"/>
                <w:sz w:val="21"/>
                <w:szCs w:val="21"/>
              </w:rPr>
              <w:t> 841,34</w:t>
            </w:r>
          </w:p>
        </w:tc>
        <w:tc>
          <w:tcPr>
            <w:tcW w:w="0" w:type="auto"/>
            <w:tcBorders>
              <w:top w:val="single" w:color="FFD966" w:themeColor="accent4" w:themeTint="99" w:sz="8" w:space="0"/>
              <w:left w:val="nil"/>
              <w:bottom w:val="nil"/>
              <w:right w:val="single" w:color="FFD966" w:themeColor="accent4" w:themeTint="99" w:sz="8" w:space="0"/>
            </w:tcBorders>
            <w:shd w:val="clear" w:color="auto" w:fill="auto"/>
            <w:vAlign w:val="center"/>
          </w:tcPr>
          <w:p w:rsidRPr="00AD5697" w:rsidR="008D0FFD" w:rsidP="002745B1" w:rsidRDefault="00AD5697" w14:paraId="70C4D96E" w14:textId="30FF953F">
            <w:pPr>
              <w:spacing w:before="70" w:line="276" w:lineRule="auto"/>
              <w:jc w:val="center"/>
              <w:rPr>
                <w:rFonts w:asciiTheme="minorHAnsi" w:hAnsiTheme="minorHAnsi" w:cstheme="minorHAnsi"/>
                <w:sz w:val="21"/>
                <w:szCs w:val="21"/>
              </w:rPr>
            </w:pPr>
            <w:r w:rsidRPr="00AD5697">
              <w:rPr>
                <w:rFonts w:asciiTheme="minorHAnsi" w:hAnsiTheme="minorHAnsi" w:cstheme="minorHAnsi"/>
                <w:sz w:val="21"/>
                <w:szCs w:val="21"/>
              </w:rPr>
              <w:t>2021</w:t>
            </w:r>
          </w:p>
        </w:tc>
      </w:tr>
      <w:tr w:rsidRPr="00E6338F" w:rsidR="00E6338F" w:rsidTr="115A2E6D" w14:paraId="00FFF593" w14:textId="77777777">
        <w:trPr>
          <w:trHeight w:val="320"/>
        </w:trPr>
        <w:tc>
          <w:tcPr>
            <w:tcW w:w="0" w:type="auto"/>
            <w:gridSpan w:val="4"/>
            <w:tcBorders>
              <w:top w:val="single" w:color="FFD966" w:themeColor="accent4" w:themeTint="99" w:sz="8" w:space="0"/>
              <w:left w:val="single" w:color="FFD966" w:themeColor="accent4" w:themeTint="99" w:sz="8" w:space="0"/>
              <w:bottom w:val="single" w:color="FFD966" w:themeColor="accent4" w:themeTint="99" w:sz="8" w:space="0"/>
              <w:right w:val="single" w:color="FFD966" w:themeColor="accent4" w:themeTint="99" w:sz="8" w:space="0"/>
            </w:tcBorders>
            <w:shd w:val="clear" w:color="auto" w:fill="FFC000" w:themeFill="accent4"/>
            <w:vAlign w:val="center"/>
            <w:hideMark/>
          </w:tcPr>
          <w:p w:rsidRPr="00E6338F" w:rsidR="00403D25" w:rsidP="002745B1" w:rsidRDefault="00403D25" w14:paraId="49BA0934" w14:textId="77777777">
            <w:pPr>
              <w:spacing w:before="70" w:line="276" w:lineRule="auto"/>
              <w:jc w:val="center"/>
              <w:rPr>
                <w:rFonts w:asciiTheme="minorHAnsi" w:hAnsiTheme="minorHAnsi" w:cstheme="minorHAnsi"/>
                <w:b/>
                <w:bCs/>
                <w:sz w:val="21"/>
                <w:szCs w:val="21"/>
              </w:rPr>
            </w:pPr>
            <w:r w:rsidRPr="00E6338F">
              <w:rPr>
                <w:rFonts w:asciiTheme="minorHAnsi" w:hAnsiTheme="minorHAnsi" w:cstheme="minorHAnsi"/>
                <w:b/>
                <w:bCs/>
                <w:sz w:val="21"/>
                <w:szCs w:val="21"/>
              </w:rPr>
              <w:t>Vybudovanie cyklotrás – schválené projekty</w:t>
            </w:r>
          </w:p>
        </w:tc>
      </w:tr>
      <w:tr w:rsidRPr="00E6338F" w:rsidR="00E6338F" w:rsidTr="115A2E6D" w14:paraId="05C61366"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767CA82B" w14:textId="77777777">
            <w:pPr>
              <w:spacing w:before="70" w:line="276" w:lineRule="auto"/>
              <w:jc w:val="center"/>
              <w:rPr>
                <w:rFonts w:asciiTheme="minorHAnsi" w:hAnsiTheme="minorHAnsi" w:cstheme="minorHAnsi"/>
                <w:b/>
                <w:bCs/>
                <w:sz w:val="21"/>
                <w:szCs w:val="21"/>
              </w:rPr>
            </w:pPr>
            <w:r w:rsidRPr="00E6338F">
              <w:rPr>
                <w:rFonts w:asciiTheme="minorHAnsi" w:hAnsiTheme="minorHAnsi" w:cstheme="minorHAnsi"/>
                <w:b/>
                <w:bCs/>
                <w:sz w:val="21"/>
                <w:szCs w:val="21"/>
              </w:rPr>
              <w:t>Názov projektu</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274C7A6D" w14:textId="77777777">
            <w:pPr>
              <w:spacing w:before="70" w:line="276" w:lineRule="auto"/>
              <w:jc w:val="center"/>
              <w:rPr>
                <w:rFonts w:asciiTheme="minorHAnsi" w:hAnsiTheme="minorHAnsi" w:cstheme="minorHAnsi"/>
                <w:b/>
                <w:bCs/>
                <w:sz w:val="21"/>
                <w:szCs w:val="21"/>
              </w:rPr>
            </w:pPr>
            <w:r w:rsidRPr="00E6338F">
              <w:rPr>
                <w:rFonts w:asciiTheme="minorHAnsi" w:hAnsiTheme="minorHAnsi" w:cstheme="minorHAnsi"/>
                <w:b/>
                <w:bCs/>
                <w:sz w:val="21"/>
                <w:szCs w:val="21"/>
              </w:rPr>
              <w:t>Žiadateľ</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3C016FE7" w14:textId="77777777">
            <w:pPr>
              <w:spacing w:before="70" w:line="276" w:lineRule="auto"/>
              <w:jc w:val="center"/>
              <w:rPr>
                <w:rFonts w:asciiTheme="minorHAnsi" w:hAnsiTheme="minorHAnsi" w:cstheme="minorHAnsi"/>
                <w:b/>
                <w:bCs/>
                <w:sz w:val="21"/>
                <w:szCs w:val="21"/>
              </w:rPr>
            </w:pPr>
            <w:r w:rsidRPr="00E6338F">
              <w:rPr>
                <w:rFonts w:asciiTheme="minorHAnsi" w:hAnsiTheme="minorHAnsi" w:cstheme="minorHAnsi"/>
                <w:b/>
                <w:bCs/>
                <w:sz w:val="21"/>
                <w:szCs w:val="21"/>
              </w:rPr>
              <w:t>Celkové náklady v €</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1E2ED5A0" w14:textId="77777777">
            <w:pPr>
              <w:spacing w:before="70" w:line="276" w:lineRule="auto"/>
              <w:jc w:val="center"/>
              <w:rPr>
                <w:rFonts w:asciiTheme="minorHAnsi" w:hAnsiTheme="minorHAnsi" w:cstheme="minorHAnsi"/>
                <w:b/>
                <w:bCs/>
                <w:sz w:val="21"/>
                <w:szCs w:val="21"/>
              </w:rPr>
            </w:pPr>
            <w:r w:rsidRPr="00E6338F">
              <w:rPr>
                <w:rFonts w:asciiTheme="minorHAnsi" w:hAnsiTheme="minorHAnsi" w:cstheme="minorHAnsi"/>
                <w:b/>
                <w:bCs/>
                <w:sz w:val="21"/>
                <w:szCs w:val="21"/>
              </w:rPr>
              <w:t>Rok predloženia žiadosti</w:t>
            </w:r>
          </w:p>
        </w:tc>
      </w:tr>
      <w:tr w:rsidRPr="00E6338F" w:rsidR="00E6338F" w:rsidTr="115A2E6D" w14:paraId="48AD4B96"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1AE2F358"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"Bezpečná a ekologická doprava v regiónoch - Cyklotrasa Pri starom letisku"</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0F9E2ECB"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Mestská časť Bratislava - Vajnory</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4275E196"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152 264,04</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3F5C080A"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4901B68B"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3B399F2C"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Prepojenie cyklotrás malokarpatskej a podunajskej oblasti s katastrom obce Chorvátsky Grob - SO 104-00 Miestna cyklotrasa Park city</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2C9C211E"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Združenie obcí JURAVA</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7CAF5655"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570 560,17</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6D90044C"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43324D7A"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61C4D1BA"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Vybudovanie cyklodopravného spojenia Studené-Most pri Bratislave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56AEC79A"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Most pri Bratislave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0A2C4287"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484 198,03</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5F00F7E1"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76D5F6A8"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7BD319E2"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Vybudovanie cyklistickej komunikácie Starohájska, úsek: Rusovská cesta - Dolnozemská cesta</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6C94E7C3"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Hlavné mesto Slovenskej republiky Bratislava</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278C1D00"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357 898,00</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454157E6"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0EB3D8A3"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09647EA6"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Družstevná - Radlinského Malacky</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6F5B6445"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Mesto Malacky</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20228D3A"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909 925,40</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68909BBF"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41C10715"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248AAE6C"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Cyklocesta Modra - Šenkvice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77522A77"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Združenie obcí Modra - Šenkvice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26341124"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795 150,18</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368259EF"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2020</w:t>
            </w:r>
          </w:p>
        </w:tc>
      </w:tr>
      <w:tr w:rsidRPr="00E6338F" w:rsidR="00E6338F" w:rsidTr="115A2E6D" w14:paraId="67E15D1F"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253981A1"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Vybudovanie cyklochodníka Pezinok - Limbach</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2A2EBE87"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Mesto Pezinok</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5E500DFE"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721 509,23</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4035B805"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2017</w:t>
            </w:r>
          </w:p>
        </w:tc>
      </w:tr>
      <w:tr w:rsidRPr="00E6338F" w:rsidR="00E6338F" w:rsidTr="115A2E6D" w14:paraId="0345F12D"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4BBE6F23"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Slovenský Grob - Viničné</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63BA7BBD"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Slovenský Grob</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0429DC54"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228 875,97</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54F62DC0"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2018</w:t>
            </w:r>
          </w:p>
        </w:tc>
      </w:tr>
      <w:tr w:rsidRPr="00E6338F" w:rsidR="00E6338F" w:rsidTr="115A2E6D" w14:paraId="5439197E"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2D41F755"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Viničné – Slovenský Grob</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56BA4342"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Viničné</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42B3217B"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391 618,68</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6D1831BD"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2018</w:t>
            </w:r>
          </w:p>
        </w:tc>
      </w:tr>
      <w:tr w:rsidRPr="00E6338F" w:rsidR="00E6338F" w:rsidTr="115A2E6D" w14:paraId="1228384C"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2D93DE1A"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Pezinská – Priemyselný park</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1CBC516E"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Mesto Malacky</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7F8CB576"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1 147 056,07</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541A5B2A"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2018</w:t>
            </w:r>
          </w:p>
        </w:tc>
      </w:tr>
      <w:tr w:rsidRPr="00E6338F" w:rsidR="00E6338F" w:rsidTr="115A2E6D" w14:paraId="4B332EFC"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2C046D83"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Malé Leváre – Veľké Leváre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F2D67" w:rsidRDefault="00403D25" w14:paraId="40EA1361"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Veľké Leváre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6EF65371"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415 321,75</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hideMark/>
          </w:tcPr>
          <w:p w:rsidRPr="00E6338F" w:rsidR="00403D25" w:rsidP="002745B1" w:rsidRDefault="00403D25" w14:paraId="7AEC02C5"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2019</w:t>
            </w:r>
          </w:p>
        </w:tc>
      </w:tr>
      <w:tr w:rsidRPr="00E6338F" w:rsidR="00E6338F" w:rsidTr="115A2E6D" w14:paraId="28AEF6B6"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059E5749"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Partizánska – Cesta Mládeže</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268747EA"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Mesto Malacky</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2EDE9EEC"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1 758 130,13</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2D837F14"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2019</w:t>
            </w:r>
          </w:p>
        </w:tc>
      </w:tr>
      <w:tr w:rsidRPr="00E6338F" w:rsidR="00E6338F" w:rsidTr="115A2E6D" w14:paraId="61165CCF" w14:textId="77777777">
        <w:trPr>
          <w:trHeight w:val="300"/>
        </w:trPr>
        <w:tc>
          <w:tcPr>
            <w:tcW w:w="0" w:type="auto"/>
            <w:tcBorders>
              <w:top w:val="nil"/>
              <w:left w:val="single" w:color="FFD966" w:themeColor="accent4" w:themeTint="99" w:sz="8" w:space="0"/>
              <w:bottom w:val="nil"/>
              <w:right w:val="single" w:color="FFD966" w:themeColor="accent4" w:themeTint="99" w:sz="8" w:space="0"/>
            </w:tcBorders>
            <w:shd w:val="clear" w:color="auto" w:fill="auto"/>
            <w:vAlign w:val="center"/>
            <w:hideMark/>
          </w:tcPr>
          <w:p w:rsidRPr="00E6338F" w:rsidR="00403D25" w:rsidP="002F2D67" w:rsidRDefault="00403D25" w14:paraId="5B3B72CA"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Projekt stavebných úprav Blumentálska ulica - cyklotrasa</w:t>
            </w:r>
          </w:p>
        </w:tc>
        <w:tc>
          <w:tcPr>
            <w:tcW w:w="0" w:type="auto"/>
            <w:tcBorders>
              <w:top w:val="nil"/>
              <w:left w:val="nil"/>
              <w:bottom w:val="nil"/>
              <w:right w:val="single" w:color="FFD966" w:themeColor="accent4" w:themeTint="99" w:sz="8" w:space="0"/>
            </w:tcBorders>
            <w:shd w:val="clear" w:color="auto" w:fill="auto"/>
            <w:vAlign w:val="center"/>
            <w:hideMark/>
          </w:tcPr>
          <w:p w:rsidRPr="00E6338F" w:rsidR="00403D25" w:rsidP="002F2D67" w:rsidRDefault="00403D25" w14:paraId="12AFA4F3"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Mestská časť Bratislava - Staré Mesto</w:t>
            </w:r>
          </w:p>
        </w:tc>
        <w:tc>
          <w:tcPr>
            <w:tcW w:w="0" w:type="auto"/>
            <w:tcBorders>
              <w:top w:val="nil"/>
              <w:left w:val="nil"/>
              <w:bottom w:val="nil"/>
              <w:right w:val="single" w:color="FFD966" w:themeColor="accent4" w:themeTint="99" w:sz="8" w:space="0"/>
            </w:tcBorders>
            <w:shd w:val="clear" w:color="auto" w:fill="auto"/>
            <w:vAlign w:val="center"/>
            <w:hideMark/>
          </w:tcPr>
          <w:p w:rsidRPr="00E6338F" w:rsidR="00403D25" w:rsidP="002745B1" w:rsidRDefault="00403D25" w14:paraId="7757B186"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899 677,38</w:t>
            </w:r>
          </w:p>
        </w:tc>
        <w:tc>
          <w:tcPr>
            <w:tcW w:w="0" w:type="auto"/>
            <w:tcBorders>
              <w:top w:val="nil"/>
              <w:left w:val="nil"/>
              <w:bottom w:val="nil"/>
              <w:right w:val="single" w:color="FFD966" w:themeColor="accent4" w:themeTint="99" w:sz="8" w:space="0"/>
            </w:tcBorders>
            <w:shd w:val="clear" w:color="auto" w:fill="auto"/>
            <w:vAlign w:val="center"/>
            <w:hideMark/>
          </w:tcPr>
          <w:p w:rsidRPr="00E6338F" w:rsidR="00403D25" w:rsidP="002745B1" w:rsidRDefault="00403D25" w14:paraId="7A426B2B"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2019</w:t>
            </w:r>
          </w:p>
        </w:tc>
      </w:tr>
      <w:tr w:rsidRPr="00E6338F" w:rsidR="00E6338F" w:rsidTr="115A2E6D" w14:paraId="6B5464BE"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31F36BB5"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PREPOJENIE CYKLOTRÁS MALOKARPATSKEJ A PODUNAJSKEJ OBLASTI S KATASTROM OBCE CHORVÁTSKY GROB - SO 105 -10 Miestna cyklotrasa Monarská alej - nám. J. Andriča - 1. úsek</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F2D67" w:rsidRDefault="00403D25" w14:paraId="6277D7EB" w14:textId="77777777">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Združenie obcí JURAVA</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E577CF" w14:paraId="2AA3320E" w14:textId="10D4C6BF">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251 556,81</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hideMark/>
          </w:tcPr>
          <w:p w:rsidRPr="00E6338F" w:rsidR="00403D25" w:rsidP="002745B1" w:rsidRDefault="00403D25" w14:paraId="51C41B33" w14:textId="228330FE">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202</w:t>
            </w:r>
            <w:r w:rsidRPr="00E6338F" w:rsidR="00E577CF">
              <w:rPr>
                <w:rFonts w:asciiTheme="minorHAnsi" w:hAnsiTheme="minorHAnsi" w:cstheme="minorHAnsi"/>
                <w:sz w:val="21"/>
                <w:szCs w:val="21"/>
              </w:rPr>
              <w:t>1</w:t>
            </w:r>
          </w:p>
        </w:tc>
      </w:tr>
      <w:tr w:rsidRPr="00E6338F" w:rsidR="00E6338F" w:rsidTr="00B631C0" w14:paraId="2A5FA4CB"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auto"/>
            <w:vAlign w:val="center"/>
          </w:tcPr>
          <w:p w:rsidRPr="00E6338F" w:rsidR="00993B6F" w:rsidP="002F2D67" w:rsidRDefault="008D27E9" w14:paraId="29B90983" w14:textId="04D48B2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Cyklotrasa Ivanka p. Dunaji - Zálesie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tcPr>
          <w:p w:rsidRPr="00E6338F" w:rsidR="00993B6F" w:rsidP="002F2D67" w:rsidRDefault="00D27182" w14:paraId="3AAEB14B" w14:textId="200F7EA5">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Zálesie</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tcPr>
          <w:p w:rsidRPr="00E6338F" w:rsidR="00993B6F" w:rsidP="002745B1" w:rsidRDefault="004C5540" w14:paraId="5AD467C1" w14:textId="781CAC75">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319 937,53</w:t>
            </w:r>
          </w:p>
        </w:tc>
        <w:tc>
          <w:tcPr>
            <w:tcW w:w="0" w:type="auto"/>
            <w:tcBorders>
              <w:top w:val="nil"/>
              <w:left w:val="nil"/>
              <w:bottom w:val="single" w:color="FFD966" w:themeColor="accent4" w:themeTint="99" w:sz="8" w:space="0"/>
              <w:right w:val="single" w:color="FFD966" w:themeColor="accent4" w:themeTint="99" w:sz="8" w:space="0"/>
            </w:tcBorders>
            <w:shd w:val="clear" w:color="auto" w:fill="auto"/>
            <w:vAlign w:val="center"/>
          </w:tcPr>
          <w:p w:rsidRPr="00E6338F" w:rsidR="00993B6F" w:rsidP="002745B1" w:rsidRDefault="004C5540" w14:paraId="219D4B54" w14:textId="355314DA">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2021</w:t>
            </w:r>
          </w:p>
        </w:tc>
      </w:tr>
      <w:tr w:rsidRPr="00E6338F" w:rsidR="00E6338F" w:rsidTr="115A2E6D" w14:paraId="3F0E5D14" w14:textId="77777777">
        <w:trPr>
          <w:trHeight w:val="320"/>
        </w:trPr>
        <w:tc>
          <w:tcPr>
            <w:tcW w:w="0" w:type="auto"/>
            <w:tcBorders>
              <w:top w:val="nil"/>
              <w:left w:val="single" w:color="FFD966" w:themeColor="accent4" w:themeTint="99" w:sz="8" w:space="0"/>
              <w:bottom w:val="single" w:color="FFD966" w:themeColor="accent4" w:themeTint="99" w:sz="8" w:space="0"/>
              <w:right w:val="single" w:color="FFD966" w:themeColor="accent4" w:themeTint="99" w:sz="8" w:space="0"/>
            </w:tcBorders>
            <w:shd w:val="clear" w:color="auto" w:fill="FFF2CC" w:themeFill="accent4" w:themeFillTint="33"/>
            <w:vAlign w:val="center"/>
          </w:tcPr>
          <w:p w:rsidRPr="00E6338F" w:rsidR="00993B6F" w:rsidP="002F2D67" w:rsidRDefault="004A6AD6" w14:paraId="473F4671" w14:textId="5C1C3389">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 xml:space="preserve">Cyklotrasa Zálesie </w:t>
            </w:r>
            <w:r w:rsidRPr="00E6338F" w:rsidR="00E647C6">
              <w:rPr>
                <w:rFonts w:asciiTheme="minorHAnsi" w:hAnsiTheme="minorHAnsi" w:cstheme="minorHAnsi"/>
                <w:b/>
                <w:bCs/>
                <w:sz w:val="21"/>
                <w:szCs w:val="21"/>
              </w:rPr>
              <w:t>–</w:t>
            </w:r>
            <w:r w:rsidRPr="00E6338F">
              <w:rPr>
                <w:rFonts w:asciiTheme="minorHAnsi" w:hAnsiTheme="minorHAnsi" w:cstheme="minorHAnsi"/>
                <w:b/>
                <w:bCs/>
                <w:sz w:val="21"/>
                <w:szCs w:val="21"/>
              </w:rPr>
              <w:t xml:space="preserve"> Ivan</w:t>
            </w:r>
            <w:r w:rsidRPr="00E6338F" w:rsidR="00E647C6">
              <w:rPr>
                <w:rFonts w:asciiTheme="minorHAnsi" w:hAnsiTheme="minorHAnsi" w:cstheme="minorHAnsi"/>
                <w:b/>
                <w:bCs/>
                <w:sz w:val="21"/>
                <w:szCs w:val="21"/>
              </w:rPr>
              <w:t>ka p. Dunaji</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tcPr>
          <w:p w:rsidRPr="00E6338F" w:rsidR="00993B6F" w:rsidP="002F2D67" w:rsidRDefault="00E647C6" w14:paraId="617E425A" w14:textId="69E2266F">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Obec Ivanka pri Dunaji</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tcPr>
          <w:p w:rsidRPr="00E6338F" w:rsidR="00993B6F" w:rsidP="002745B1" w:rsidRDefault="00F02260" w14:paraId="43C466B7" w14:textId="705E4111">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343 783,76</w:t>
            </w:r>
          </w:p>
        </w:tc>
        <w:tc>
          <w:tcPr>
            <w:tcW w:w="0" w:type="auto"/>
            <w:tcBorders>
              <w:top w:val="nil"/>
              <w:left w:val="nil"/>
              <w:bottom w:val="single" w:color="FFD966" w:themeColor="accent4" w:themeTint="99" w:sz="8" w:space="0"/>
              <w:right w:val="single" w:color="FFD966" w:themeColor="accent4" w:themeTint="99" w:sz="8" w:space="0"/>
            </w:tcBorders>
            <w:shd w:val="clear" w:color="auto" w:fill="FFF2CC" w:themeFill="accent4" w:themeFillTint="33"/>
            <w:vAlign w:val="center"/>
          </w:tcPr>
          <w:p w:rsidRPr="00E6338F" w:rsidR="00993B6F" w:rsidP="002745B1" w:rsidRDefault="00F02260" w14:paraId="60A54329" w14:textId="16A62268">
            <w:pPr>
              <w:spacing w:before="70" w:line="276" w:lineRule="auto"/>
              <w:jc w:val="center"/>
              <w:rPr>
                <w:rFonts w:asciiTheme="minorHAnsi" w:hAnsiTheme="minorHAnsi" w:cstheme="minorHAnsi"/>
                <w:sz w:val="21"/>
                <w:szCs w:val="21"/>
              </w:rPr>
            </w:pPr>
            <w:r w:rsidRPr="00E6338F">
              <w:rPr>
                <w:rFonts w:asciiTheme="minorHAnsi" w:hAnsiTheme="minorHAnsi" w:cstheme="minorHAnsi"/>
                <w:sz w:val="21"/>
                <w:szCs w:val="21"/>
              </w:rPr>
              <w:t>2021</w:t>
            </w:r>
          </w:p>
        </w:tc>
      </w:tr>
      <w:tr w:rsidRPr="00E6338F" w:rsidR="00E6338F" w:rsidTr="115A2E6D" w14:paraId="469B9959" w14:textId="77777777">
        <w:trPr>
          <w:trHeight w:val="320"/>
        </w:trPr>
        <w:tc>
          <w:tcPr>
            <w:tcW w:w="0" w:type="auto"/>
            <w:gridSpan w:val="2"/>
            <w:tcBorders>
              <w:top w:val="single" w:color="FFD966" w:themeColor="accent4" w:themeTint="99" w:sz="8" w:space="0"/>
              <w:left w:val="single" w:color="FFD966" w:themeColor="accent4" w:themeTint="99" w:sz="8" w:space="0"/>
              <w:bottom w:val="single" w:color="FFD966" w:themeColor="accent4" w:themeTint="99" w:sz="8" w:space="0"/>
              <w:right w:val="nil"/>
            </w:tcBorders>
            <w:shd w:val="clear" w:color="auto" w:fill="FFC000" w:themeFill="accent4"/>
            <w:vAlign w:val="center"/>
            <w:hideMark/>
          </w:tcPr>
          <w:p w:rsidRPr="00E6338F" w:rsidR="00403D25" w:rsidP="002F2D67" w:rsidRDefault="00403D25" w14:paraId="1FA9B879" w14:textId="77777777">
            <w:pPr>
              <w:spacing w:before="70" w:line="276" w:lineRule="auto"/>
              <w:rPr>
                <w:rFonts w:asciiTheme="minorHAnsi" w:hAnsiTheme="minorHAnsi" w:cstheme="minorHAnsi"/>
                <w:b/>
                <w:bCs/>
                <w:sz w:val="21"/>
                <w:szCs w:val="21"/>
              </w:rPr>
            </w:pPr>
            <w:r w:rsidRPr="00E6338F">
              <w:rPr>
                <w:rFonts w:asciiTheme="minorHAnsi" w:hAnsiTheme="minorHAnsi" w:cstheme="minorHAnsi"/>
                <w:b/>
                <w:bCs/>
                <w:sz w:val="21"/>
                <w:szCs w:val="21"/>
              </w:rPr>
              <w:t>SPOLU</w:t>
            </w:r>
          </w:p>
        </w:tc>
        <w:tc>
          <w:tcPr>
            <w:tcW w:w="0" w:type="auto"/>
            <w:tcBorders>
              <w:top w:val="nil"/>
              <w:left w:val="nil"/>
              <w:bottom w:val="single" w:color="FFD966" w:themeColor="accent4" w:themeTint="99" w:sz="8" w:space="0"/>
              <w:right w:val="nil"/>
            </w:tcBorders>
            <w:shd w:val="clear" w:color="auto" w:fill="FFC000" w:themeFill="accent4"/>
            <w:vAlign w:val="center"/>
            <w:hideMark/>
          </w:tcPr>
          <w:p w:rsidRPr="00E6338F" w:rsidR="00403D25" w:rsidP="002745B1" w:rsidRDefault="004E5996" w14:paraId="4D16BFB7" w14:textId="43B3B363">
            <w:pPr>
              <w:spacing w:before="70" w:line="276" w:lineRule="auto"/>
              <w:jc w:val="center"/>
              <w:rPr>
                <w:rFonts w:asciiTheme="minorHAnsi" w:hAnsiTheme="minorHAnsi" w:cstheme="minorBidi"/>
                <w:b/>
                <w:sz w:val="21"/>
                <w:szCs w:val="21"/>
              </w:rPr>
            </w:pPr>
            <w:r w:rsidRPr="00E6338F">
              <w:rPr>
                <w:rFonts w:asciiTheme="minorHAnsi" w:hAnsiTheme="minorHAnsi" w:cstheme="minorBidi"/>
                <w:b/>
                <w:bCs/>
                <w:sz w:val="21"/>
                <w:szCs w:val="21"/>
              </w:rPr>
              <w:t>9 747 463,13</w:t>
            </w:r>
          </w:p>
        </w:tc>
        <w:tc>
          <w:tcPr>
            <w:tcW w:w="0" w:type="auto"/>
            <w:tcBorders>
              <w:top w:val="nil"/>
              <w:left w:val="nil"/>
              <w:bottom w:val="single" w:color="FFD966" w:themeColor="accent4" w:themeTint="99" w:sz="8" w:space="0"/>
              <w:right w:val="single" w:color="FFD966" w:themeColor="accent4" w:themeTint="99" w:sz="8" w:space="0"/>
            </w:tcBorders>
            <w:shd w:val="clear" w:color="auto" w:fill="FFC000" w:themeFill="accent4"/>
            <w:vAlign w:val="center"/>
            <w:hideMark/>
          </w:tcPr>
          <w:p w:rsidRPr="00E6338F" w:rsidR="00403D25" w:rsidP="002745B1" w:rsidRDefault="00403D25" w14:paraId="7CC5AD70" w14:textId="098D93FA">
            <w:pPr>
              <w:spacing w:before="70" w:line="276" w:lineRule="auto"/>
              <w:jc w:val="center"/>
              <w:rPr>
                <w:rFonts w:asciiTheme="minorHAnsi" w:hAnsiTheme="minorHAnsi" w:cstheme="minorHAnsi"/>
                <w:sz w:val="21"/>
                <w:szCs w:val="21"/>
              </w:rPr>
            </w:pPr>
          </w:p>
        </w:tc>
      </w:tr>
    </w:tbl>
    <w:p w:rsidRPr="00E6338F" w:rsidR="005802A3" w:rsidP="002F2D67" w:rsidRDefault="00F66070" w14:paraId="6A342099" w14:textId="5EADFFC8">
      <w:pPr>
        <w:keepNext/>
        <w:spacing w:before="70" w:line="276" w:lineRule="auto"/>
        <w:rPr>
          <w:rFonts w:asciiTheme="minorHAnsi" w:hAnsiTheme="minorHAnsi" w:cstheme="minorHAnsi"/>
          <w:i/>
          <w:iCs/>
          <w:sz w:val="22"/>
          <w:szCs w:val="22"/>
        </w:rPr>
      </w:pPr>
      <w:r w:rsidRPr="00E6338F">
        <w:rPr>
          <w:rFonts w:asciiTheme="minorHAnsi" w:hAnsiTheme="minorHAnsi" w:cstheme="minorHAnsi"/>
          <w:i/>
          <w:iCs/>
          <w:sz w:val="22"/>
          <w:szCs w:val="22"/>
        </w:rPr>
        <w:lastRenderedPageBreak/>
        <w:t>Zdroj: BSK</w:t>
      </w:r>
    </w:p>
    <w:p w:rsidRPr="00030B10" w:rsidR="00C53932" w:rsidP="002F2D67" w:rsidRDefault="00C53932" w14:paraId="475A7E6C" w14:textId="12DFD57F">
      <w:pPr>
        <w:pStyle w:val="Nadpis3"/>
        <w:spacing w:before="70" w:line="276" w:lineRule="auto"/>
        <w:rPr>
          <w:rFonts w:asciiTheme="minorHAnsi" w:hAnsiTheme="minorHAnsi" w:cstheme="minorHAnsi"/>
          <w:color w:val="auto"/>
          <w:sz w:val="22"/>
          <w:szCs w:val="22"/>
        </w:rPr>
      </w:pPr>
      <w:bookmarkStart w:name="_Toc71028123" w:id="20"/>
      <w:r w:rsidRPr="00030B10">
        <w:rPr>
          <w:rFonts w:asciiTheme="minorHAnsi" w:hAnsiTheme="minorHAnsi" w:cstheme="minorHAnsi"/>
          <w:color w:val="auto"/>
          <w:sz w:val="22"/>
          <w:szCs w:val="22"/>
        </w:rPr>
        <w:t>Budovanie cyklotrás</w:t>
      </w:r>
      <w:bookmarkEnd w:id="20"/>
    </w:p>
    <w:p w:rsidRPr="00030B10" w:rsidR="000771B5" w:rsidP="002F2D67" w:rsidRDefault="0002004F" w14:paraId="270503D4" w14:textId="3D47B23D">
      <w:pPr>
        <w:spacing w:before="70" w:line="276" w:lineRule="auto"/>
        <w:jc w:val="both"/>
        <w:rPr>
          <w:rFonts w:asciiTheme="minorHAnsi" w:hAnsiTheme="minorHAnsi" w:cstheme="minorBidi"/>
          <w:sz w:val="22"/>
          <w:szCs w:val="22"/>
        </w:rPr>
      </w:pPr>
      <w:r w:rsidRPr="00030B10">
        <w:rPr>
          <w:rFonts w:asciiTheme="minorHAnsi" w:hAnsiTheme="minorHAnsi" w:cstheme="minorBidi"/>
          <w:sz w:val="22"/>
          <w:szCs w:val="22"/>
        </w:rPr>
        <w:t>OSÚRaRP v spolupráci s Odborom cestovného ruchu a kultúry</w:t>
      </w:r>
      <w:r w:rsidRPr="00030B10" w:rsidR="0052258B">
        <w:rPr>
          <w:rFonts w:asciiTheme="minorHAnsi" w:hAnsiTheme="minorHAnsi" w:cstheme="minorBidi"/>
          <w:sz w:val="22"/>
          <w:szCs w:val="22"/>
        </w:rPr>
        <w:t xml:space="preserve"> podal v roku 2016 </w:t>
      </w:r>
      <w:r w:rsidRPr="00030B10">
        <w:rPr>
          <w:rFonts w:asciiTheme="minorHAnsi" w:hAnsiTheme="minorHAnsi" w:cstheme="minorBidi"/>
          <w:sz w:val="22"/>
          <w:szCs w:val="22"/>
        </w:rPr>
        <w:t xml:space="preserve">v zmysle </w:t>
      </w:r>
      <w:r w:rsidRPr="00030B10" w:rsidR="00F3306A">
        <w:rPr>
          <w:rFonts w:asciiTheme="minorHAnsi" w:hAnsiTheme="minorHAnsi" w:cstheme="minorBidi"/>
          <w:sz w:val="22"/>
          <w:szCs w:val="22"/>
        </w:rPr>
        <w:t>Akčného plánu Bratislavského samosprávneho kraja (ďalej len „</w:t>
      </w:r>
      <w:r w:rsidRPr="00030B10">
        <w:rPr>
          <w:rFonts w:asciiTheme="minorHAnsi" w:hAnsiTheme="minorHAnsi" w:cstheme="minorBidi"/>
          <w:sz w:val="22"/>
          <w:szCs w:val="22"/>
        </w:rPr>
        <w:t>AP</w:t>
      </w:r>
      <w:r w:rsidRPr="00030B10" w:rsidR="00F3306A">
        <w:rPr>
          <w:rFonts w:asciiTheme="minorHAnsi" w:hAnsiTheme="minorHAnsi" w:cstheme="minorBidi"/>
          <w:sz w:val="22"/>
          <w:szCs w:val="22"/>
        </w:rPr>
        <w:t>“)</w:t>
      </w:r>
      <w:r w:rsidRPr="00030B10">
        <w:rPr>
          <w:rFonts w:asciiTheme="minorHAnsi" w:hAnsiTheme="minorHAnsi" w:cstheme="minorBidi"/>
          <w:sz w:val="22"/>
          <w:szCs w:val="22"/>
        </w:rPr>
        <w:t xml:space="preserve"> </w:t>
      </w:r>
      <w:r w:rsidRPr="00030B10" w:rsidR="0052258B">
        <w:rPr>
          <w:rFonts w:asciiTheme="minorHAnsi" w:hAnsiTheme="minorHAnsi" w:cstheme="minorBidi"/>
          <w:sz w:val="22"/>
          <w:szCs w:val="22"/>
        </w:rPr>
        <w:t>žiadosti o nenávratný finančný prostriedok z programu INTERREG V-A Slovenská republika – Maďarsko 2014 – 2020 na projekty „SACRA VELO“ a „Objavte Malý a Mošonský Dunaj na bicykli a na člne“.</w:t>
      </w:r>
    </w:p>
    <w:p w:rsidRPr="007E091A" w:rsidR="000771B5" w:rsidP="002F2D67" w:rsidRDefault="000771B5" w14:paraId="0E9822A1" w14:textId="4516C785">
      <w:pPr>
        <w:spacing w:before="70" w:line="276" w:lineRule="auto"/>
        <w:jc w:val="both"/>
        <w:rPr>
          <w:rFonts w:asciiTheme="minorHAnsi" w:hAnsiTheme="minorHAnsi" w:cstheme="minorHAnsi"/>
        </w:rPr>
      </w:pPr>
      <w:r w:rsidRPr="007E091A">
        <w:rPr>
          <w:rFonts w:asciiTheme="minorHAnsi" w:hAnsiTheme="minorHAnsi" w:cstheme="minorHAnsi"/>
          <w:b/>
        </w:rPr>
        <w:t>Projekt „SACRA VELO“</w:t>
      </w:r>
      <w:r w:rsidRPr="007E091A">
        <w:rPr>
          <w:rFonts w:asciiTheme="minorHAnsi" w:hAnsiTheme="minorHAnsi" w:cstheme="minorHAnsi"/>
        </w:rPr>
        <w:t xml:space="preserve"> </w:t>
      </w:r>
    </w:p>
    <w:p w:rsidRPr="007E091A" w:rsidR="002745B1" w:rsidP="002F2D67" w:rsidRDefault="004B7CAF" w14:paraId="5188C8EB" w14:textId="1FB7B65D">
      <w:pPr>
        <w:spacing w:before="70" w:line="276" w:lineRule="auto"/>
        <w:jc w:val="both"/>
        <w:rPr>
          <w:rFonts w:asciiTheme="minorHAnsi" w:hAnsiTheme="minorHAnsi" w:cstheme="minorBidi"/>
          <w:sz w:val="22"/>
          <w:szCs w:val="22"/>
        </w:rPr>
      </w:pPr>
      <w:r w:rsidRPr="007E091A">
        <w:rPr>
          <w:rFonts w:asciiTheme="minorHAnsi" w:hAnsiTheme="minorHAnsi" w:cstheme="minorBidi"/>
          <w:sz w:val="22"/>
          <w:szCs w:val="22"/>
        </w:rPr>
        <w:t xml:space="preserve">Cieľom projektu „Sacra Velo“ bolo vytvoriť nový a unikátny cezhraničný produkt cestovného ruchu pomocou prezentácie bohatého kultúrneho, sakrálneho a prírodného dedičstva na území 4 žúp pozdĺž rieky Dunaj. Súčasťou projektu </w:t>
      </w:r>
      <w:r w:rsidRPr="007E091A" w:rsidR="00E023D6">
        <w:rPr>
          <w:rFonts w:asciiTheme="minorHAnsi" w:hAnsiTheme="minorHAnsi" w:cstheme="minorBidi"/>
          <w:sz w:val="22"/>
          <w:szCs w:val="22"/>
        </w:rPr>
        <w:t>bola</w:t>
      </w:r>
      <w:r w:rsidRPr="007E091A">
        <w:rPr>
          <w:rFonts w:asciiTheme="minorHAnsi" w:hAnsiTheme="minorHAnsi" w:cstheme="minorBidi"/>
          <w:sz w:val="22"/>
          <w:szCs w:val="22"/>
        </w:rPr>
        <w:t xml:space="preserve"> tiež výstavba približne 4 kilometre dlhého úseku cyklotrasy od obce Vajnory po obec Ivanka pri Dunaji. Žiadosť o nenávratný finančný príspevok bola v priebehu roka 2017 schválená, pričom následne bolo vyhlásené verejné obstarávanie na dodávateľa stavebných prác. Celkový rozpočet projektu bol stanovený na 2 538 651,01 EUR, pričom na aktivity BSK boli z tohto rozpočtu vyčlenené finančné prostriedky vo výške 756 021 EUR.  Projekt BSK ďalej spolufinancoval  5 % spoluúčasťou, čo predstavuje 37 801,05 EUR, a tak isto bolo zaplatené z rozpočtu BSK dofinancovanie projektu v sume 40 768,56 EUR. Realizácia projektu sa začala v roku 2018 pričom v prvom kvartáli roka 2019 bola dobudovaná cyklotrasa medzi obcami Vajnory a Ivanka pri Dunaji. Stavebné práce na cyklotrase JURAVA II boli ukončené a stavba prevzatá dňa 31. 1. 2019. Projekt bol oficiálne ukončený v apríli 2021.</w:t>
      </w:r>
    </w:p>
    <w:p w:rsidRPr="007E091A" w:rsidR="000771B5" w:rsidP="002F2D67" w:rsidRDefault="000771B5" w14:paraId="6716C33C" w14:textId="5E1B1F7F">
      <w:pPr>
        <w:spacing w:before="70" w:line="276" w:lineRule="auto"/>
        <w:jc w:val="both"/>
        <w:rPr>
          <w:rFonts w:asciiTheme="minorHAnsi" w:hAnsiTheme="minorHAnsi" w:cstheme="minorHAnsi"/>
          <w:b/>
        </w:rPr>
      </w:pPr>
      <w:r w:rsidRPr="007E091A">
        <w:rPr>
          <w:rFonts w:asciiTheme="minorHAnsi" w:hAnsiTheme="minorHAnsi" w:cstheme="minorHAnsi"/>
          <w:b/>
        </w:rPr>
        <w:t>Projekt „Objavte Malý a Mošonský Dunaj na bicykli a na člne“</w:t>
      </w:r>
    </w:p>
    <w:p w:rsidRPr="007E091A" w:rsidR="00403D25" w:rsidP="002F2D67" w:rsidRDefault="00082550" w14:paraId="12F4950B" w14:textId="34F702B4">
      <w:pPr>
        <w:spacing w:before="70" w:line="276" w:lineRule="auto"/>
        <w:jc w:val="both"/>
        <w:rPr>
          <w:rFonts w:asciiTheme="minorHAnsi" w:hAnsiTheme="minorHAnsi" w:cstheme="minorHAnsi"/>
          <w:sz w:val="22"/>
          <w:szCs w:val="22"/>
        </w:rPr>
      </w:pPr>
      <w:r w:rsidRPr="007E091A">
        <w:rPr>
          <w:rFonts w:asciiTheme="minorHAnsi" w:hAnsiTheme="minorHAnsi" w:cstheme="minorHAnsi"/>
          <w:sz w:val="22"/>
          <w:szCs w:val="22"/>
        </w:rPr>
        <w:t>Projekt „Objavte Malý a Mošonský Dunaj na bicykli a na člne“ sa zameriava na využitie bohatého prírodného a kultúrneho dedičstva cezhraničného územia a vytvorenia unikátnej atraktívnej a konkurencieschopnej európskej turistickej destinácie „Dunajské ostrovy“ resp. „Danube Islands“, ktorá prispeje k zvýšeniu atraktívnosti a návštevnosti cezhraničného regiónu podunajskej oblasti. Projekt tiež zahŕňa vybudovanie alebo zrekonštruovanie cyklotrás o dĺžke približne 6 kilometrov v rámci území obci Most pri Bratislave, Zálesie a mestskej časti Vrakuňa. Rozpočet projektu je na úrovni 2 986 181,62 EUR z toho pre BSK bolo vyčlenených 220 000 EUR. Žiadosť o nenávratný finančný príspevok bola schválená v priebehu roka 2017. Následne bolo vyhlásené verejné obstarávanie na spracovateľa stratégie rozvoja a marketingovej stratégie turistickej destinácie Vnútrozemská delta Dunaja. Realizácia aktivít projektu sa začala v novembri 2017, pričom v priebehu roka 2018 sa spracovala Stratégia rozvoja a marketingová stratégia turistickej destinácie Malý Dunaj, vytvorila destinačná značka s dizajnmanuálom, začala sa rekonštrukcia národnej kultúrnej pamiatky vodný mlyn v obci Jelka v Trnavskom kraji. V priebehu roka 2019 boli riešené zvyšné aktivity projektu: workshop sieťovania stakeholderov, propagáciu destinácie na domácich aj zahraničných veľtrhoch, intenzívnu marketingovú kampaň na sociálnych sieťach, vybraných webových portáloch, periodikách, rádiách, TV a bilboardoch, zorganizovanie  podujatia pre širokú verejnosť pod názvom MDD Green Week vo Vrakuni, fotosúťaž a vytvorenie krátkeho videofilmu o destinácii. Projekt bol oficiálne ukončený v máji 2020.</w:t>
      </w:r>
    </w:p>
    <w:p w:rsidRPr="0003477D" w:rsidR="0042187D" w:rsidP="002F2D67" w:rsidRDefault="0042187D" w14:paraId="032F7AE0" w14:textId="77777777">
      <w:pPr>
        <w:spacing w:before="70" w:line="276" w:lineRule="auto"/>
        <w:jc w:val="both"/>
        <w:rPr>
          <w:rFonts w:asciiTheme="minorHAnsi" w:hAnsiTheme="minorHAnsi" w:cstheme="minorHAnsi"/>
          <w:color w:val="FF0000"/>
          <w:sz w:val="22"/>
          <w:szCs w:val="22"/>
        </w:rPr>
      </w:pPr>
    </w:p>
    <w:p w:rsidRPr="0084657B" w:rsidR="00C53932" w:rsidP="002745B1" w:rsidRDefault="00C53932" w14:paraId="2BE1DCE0" w14:textId="390CE02F">
      <w:pPr>
        <w:pStyle w:val="Nadpis3"/>
        <w:numPr>
          <w:ilvl w:val="0"/>
          <w:numId w:val="0"/>
        </w:numPr>
        <w:ind w:left="720" w:hanging="720"/>
        <w:rPr>
          <w:color w:val="auto"/>
        </w:rPr>
      </w:pPr>
      <w:bookmarkStart w:name="_Toc71028124" w:id="21"/>
      <w:r w:rsidRPr="0084657B">
        <w:rPr>
          <w:color w:val="auto"/>
        </w:rPr>
        <w:t xml:space="preserve">Budovanie </w:t>
      </w:r>
      <w:r w:rsidRPr="0084657B" w:rsidR="005358A3">
        <w:rPr>
          <w:color w:val="auto"/>
        </w:rPr>
        <w:t>cestnej infraštruktúry</w:t>
      </w:r>
      <w:bookmarkEnd w:id="21"/>
    </w:p>
    <w:p w:rsidRPr="0084657B" w:rsidR="00BD39F3" w:rsidP="002F2D67" w:rsidRDefault="000771B5" w14:paraId="04DD8F1B" w14:textId="64509D1B">
      <w:pPr>
        <w:spacing w:before="70" w:line="276" w:lineRule="auto"/>
        <w:jc w:val="both"/>
        <w:rPr>
          <w:rFonts w:asciiTheme="minorHAnsi" w:hAnsiTheme="minorHAnsi" w:cstheme="minorHAnsi"/>
        </w:rPr>
      </w:pPr>
      <w:r w:rsidRPr="0084657B">
        <w:rPr>
          <w:rFonts w:asciiTheme="minorHAnsi" w:hAnsiTheme="minorHAnsi" w:cstheme="minorHAnsi"/>
          <w:b/>
        </w:rPr>
        <w:t>Projekt „</w:t>
      </w:r>
      <w:r w:rsidRPr="0084657B" w:rsidR="00BD39F3">
        <w:rPr>
          <w:rFonts w:asciiTheme="minorHAnsi" w:hAnsiTheme="minorHAnsi" w:cstheme="minorHAnsi"/>
          <w:b/>
        </w:rPr>
        <w:t>Modernizácia cesty III. triedy 1113 Rohožník – Malacky</w:t>
      </w:r>
      <w:r w:rsidRPr="0084657B">
        <w:rPr>
          <w:rFonts w:asciiTheme="minorHAnsi" w:hAnsiTheme="minorHAnsi" w:cstheme="minorHAnsi"/>
          <w:b/>
        </w:rPr>
        <w:t>“</w:t>
      </w:r>
    </w:p>
    <w:p w:rsidRPr="0084657B" w:rsidR="0042187D" w:rsidP="002F2D67" w:rsidRDefault="0042187D" w14:paraId="3F990569" w14:textId="1D141AFD">
      <w:pPr>
        <w:spacing w:before="70" w:line="276" w:lineRule="auto"/>
        <w:jc w:val="both"/>
        <w:rPr>
          <w:rFonts w:asciiTheme="minorHAnsi" w:hAnsiTheme="minorHAnsi" w:cstheme="minorHAnsi"/>
          <w:sz w:val="22"/>
          <w:szCs w:val="22"/>
        </w:rPr>
      </w:pPr>
      <w:r w:rsidRPr="0084657B">
        <w:rPr>
          <w:rFonts w:asciiTheme="minorHAnsi" w:hAnsiTheme="minorHAnsi" w:cstheme="minorHAnsi"/>
          <w:sz w:val="22"/>
          <w:szCs w:val="22"/>
        </w:rPr>
        <w:t xml:space="preserve">Ďalším kľúčovým projektom, ktorý OSÚRaRP v spolupráci s Odborom dopravy pripravoval v zmysle AP BSK, bol projekt „Modernizácia cesty III. triedy 1113 Rohožník – Malacky“, ktorý je financovaný v rámci </w:t>
      </w:r>
      <w:r w:rsidRPr="0084657B">
        <w:rPr>
          <w:rFonts w:asciiTheme="minorHAnsi" w:hAnsiTheme="minorHAnsi" w:cstheme="minorHAnsi"/>
          <w:sz w:val="22"/>
          <w:szCs w:val="22"/>
        </w:rPr>
        <w:lastRenderedPageBreak/>
        <w:t>Integrovaného regionálneho operačného programu 2014 – 2020. Projekt bol vynútený nevyhovujúcim stavom, vysokou intenzitou predovšetkým nákladnej dopravy a nedostačujúcimi parametrami konštrukcie vozovky. Samotná modernizácia predstavovala rozšírenie cesty zo 6 metrov na šírku 9,5 metra v dĺžke 7,787 kilometra. Žiadosť o NFP bola podaná a následne schválená v priebehu prvej polovice roka 2017. Následne bolo vyhlásené verejné obstarávanie na zhotoviteľa. Rekonštrukcia a modernizácia cesty prebiehala od augusta roku 2018 do septembra roku 2019, v októbri 2019 bola cesta sprejazdnená vodičom. V novembri 2019 bola cesta preklasifikovaná na cestu II. triedy (II/143). Celková suma projektu bola 6 669 749,04 EUR, spolufinancovanie BSK predstavovalo 5 % v sume 311 879,40 EUR. Dofinancovanie z rozpočtu BSK predstavovalo 2 144 953,58 EUR. Modernizácia cesty prispieva okrem zvýšenia bezpečnosti aj k úspore času, ktorá bola v Analýze nákladov a výnosov vyčíslená na 1 minútu 12 sekúnd na jeden prejazd daného úseku.</w:t>
      </w:r>
      <w:r w:rsidRPr="0084657B" w:rsidR="004A6530">
        <w:rPr>
          <w:rFonts w:asciiTheme="minorHAnsi" w:hAnsiTheme="minorHAnsi" w:cstheme="minorHAnsi"/>
          <w:sz w:val="22"/>
          <w:szCs w:val="22"/>
        </w:rPr>
        <w:t xml:space="preserve"> Od roku 2020 prebieha delimitácia pozemkov v rámci VO Záhorie. Po ukončení tohto procesu bude BSK rokovať s majiteľmi pozemkov o možnom majetkovo-právnom vysporiadaní vo vzťahu k vybudovaniu cyklotrasy Malacky - Rohožník.</w:t>
      </w:r>
    </w:p>
    <w:p w:rsidRPr="00191C25" w:rsidR="0042187D" w:rsidP="002F2D67" w:rsidRDefault="0042187D" w14:paraId="5554E58C" w14:textId="77777777">
      <w:pPr>
        <w:spacing w:before="70" w:line="276" w:lineRule="auto"/>
        <w:jc w:val="both"/>
        <w:rPr>
          <w:rFonts w:asciiTheme="minorHAnsi" w:hAnsiTheme="minorHAnsi" w:cstheme="minorHAnsi"/>
          <w:sz w:val="22"/>
          <w:szCs w:val="22"/>
        </w:rPr>
      </w:pPr>
    </w:p>
    <w:p w:rsidRPr="00191C25" w:rsidR="00BD39F3" w:rsidP="002F2D67" w:rsidRDefault="000771B5" w14:paraId="095DF5C5" w14:textId="51F81069">
      <w:pPr>
        <w:spacing w:before="70" w:line="276" w:lineRule="auto"/>
        <w:jc w:val="both"/>
        <w:rPr>
          <w:rFonts w:asciiTheme="minorHAnsi" w:hAnsiTheme="minorHAnsi" w:cstheme="minorHAnsi"/>
        </w:rPr>
      </w:pPr>
      <w:r w:rsidRPr="00191C25">
        <w:rPr>
          <w:rFonts w:asciiTheme="minorHAnsi" w:hAnsiTheme="minorHAnsi" w:cstheme="minorHAnsi"/>
          <w:b/>
        </w:rPr>
        <w:t>Projekt „</w:t>
      </w:r>
      <w:r w:rsidRPr="00191C25" w:rsidR="00F320B8">
        <w:rPr>
          <w:rFonts w:asciiTheme="minorHAnsi" w:hAnsiTheme="minorHAnsi" w:cstheme="minorHAnsi"/>
          <w:b/>
        </w:rPr>
        <w:t>Obchvat Malokarpatska</w:t>
      </w:r>
      <w:r w:rsidRPr="00191C25">
        <w:rPr>
          <w:rFonts w:asciiTheme="minorHAnsi" w:hAnsiTheme="minorHAnsi" w:cstheme="minorHAnsi"/>
          <w:b/>
        </w:rPr>
        <w:t>“</w:t>
      </w:r>
      <w:r w:rsidRPr="00191C25" w:rsidR="00BD39F3">
        <w:rPr>
          <w:rFonts w:asciiTheme="minorHAnsi" w:hAnsiTheme="minorHAnsi" w:cstheme="minorHAnsi"/>
        </w:rPr>
        <w:t xml:space="preserve"> </w:t>
      </w:r>
    </w:p>
    <w:p w:rsidRPr="00191C25" w:rsidR="002642B0" w:rsidP="002642B0" w:rsidRDefault="002642B0" w14:paraId="37D8065B" w14:textId="00AA9F31">
      <w:pPr>
        <w:spacing w:before="70" w:line="276" w:lineRule="auto"/>
        <w:jc w:val="both"/>
        <w:rPr>
          <w:rFonts w:asciiTheme="minorHAnsi" w:hAnsiTheme="minorHAnsi" w:cstheme="minorHAnsi"/>
          <w:sz w:val="22"/>
          <w:szCs w:val="22"/>
        </w:rPr>
      </w:pPr>
      <w:bookmarkStart w:name="_Hlk41473551" w:id="22"/>
      <w:r w:rsidRPr="00191C25">
        <w:rPr>
          <w:rFonts w:asciiTheme="minorHAnsi" w:hAnsiTheme="minorHAnsi" w:cstheme="minorHAnsi"/>
          <w:sz w:val="22"/>
          <w:szCs w:val="22"/>
        </w:rPr>
        <w:t xml:space="preserve">Druhým významným projektom, pripravovaným v spolupráci s Odborom dopravy, bol projekt </w:t>
      </w:r>
      <w:r w:rsidRPr="00191C25" w:rsidR="00F320B8">
        <w:rPr>
          <w:rFonts w:asciiTheme="minorHAnsi" w:hAnsiTheme="minorHAnsi" w:cstheme="minorHAnsi"/>
          <w:sz w:val="22"/>
          <w:szCs w:val="22"/>
        </w:rPr>
        <w:t>Obchvat Malokarpatska</w:t>
      </w:r>
      <w:r w:rsidRPr="00191C25">
        <w:rPr>
          <w:rFonts w:asciiTheme="minorHAnsi" w:hAnsiTheme="minorHAnsi" w:cstheme="minorHAnsi"/>
          <w:sz w:val="22"/>
          <w:szCs w:val="22"/>
        </w:rPr>
        <w:t xml:space="preserve">, ktorého hlavným cieľom je vybudovanie obchvatu miest Modra a Pezinok a obcí Vinosady, Slovenský Grob a Chorvátsky Grob za účelom odľahčenia dopravy na vyťaženom úseku cesty II/502 Bratislava – Pezinok – Modra, a zároveň zabezpečiť kvalitné napojenie spomínaného územia na diaľnicu D1, ktorá je zahrnutá medzi TEN-T koridory - koridory najvyššieho európskeho významu. Prvá etapa projektu, úsek Triblavina – Teplé pramene, Chorvátsky Grob, je  financovaná z IROP 2014 – 2020, žiadosť o nenávratný finančný príspevok bola schválená v marci 2021. V júni 2019 bolo vydané územné rozhodnutie na realizáciu I. etapy projektu a na konci roka 2019 bola spracovaná dokumentácia pre stavebné povolenie na predmetnú etapu. V priebehu roka 2020 </w:t>
      </w:r>
      <w:r w:rsidRPr="00191C25" w:rsidR="00A43771">
        <w:rPr>
          <w:rFonts w:asciiTheme="minorHAnsi" w:hAnsiTheme="minorHAnsi" w:cstheme="minorHAnsi"/>
          <w:sz w:val="22"/>
          <w:szCs w:val="22"/>
        </w:rPr>
        <w:t>b</w:t>
      </w:r>
      <w:r w:rsidRPr="00191C25">
        <w:rPr>
          <w:rFonts w:asciiTheme="minorHAnsi" w:hAnsiTheme="minorHAnsi" w:cstheme="minorHAnsi"/>
          <w:sz w:val="22"/>
          <w:szCs w:val="22"/>
        </w:rPr>
        <w:t>olo získané právoplatné stavebné povolenie, pričom verejné obstarávanie na zhotoviteľa stavby bolo vyhlásené v apríli 2021.</w:t>
      </w:r>
      <w:r w:rsidRPr="00191C25" w:rsidR="00590DB7">
        <w:rPr>
          <w:rFonts w:asciiTheme="minorHAnsi" w:hAnsiTheme="minorHAnsi" w:cstheme="minorHAnsi"/>
          <w:sz w:val="22"/>
          <w:szCs w:val="22"/>
        </w:rPr>
        <w:t xml:space="preserve">Samotná realizácia stavby začala </w:t>
      </w:r>
      <w:r w:rsidRPr="00191C25" w:rsidR="00191C25">
        <w:rPr>
          <w:rFonts w:asciiTheme="minorHAnsi" w:hAnsiTheme="minorHAnsi" w:cstheme="minorHAnsi"/>
          <w:sz w:val="22"/>
          <w:szCs w:val="22"/>
        </w:rPr>
        <w:t>v septembri 2021, pričom dokončenie prvej etapy je plánované na október 2022.</w:t>
      </w:r>
    </w:p>
    <w:bookmarkEnd w:id="22"/>
    <w:p w:rsidR="002745B1" w:rsidP="002745B1" w:rsidRDefault="002745B1" w14:paraId="594F166A" w14:textId="77777777">
      <w:pPr>
        <w:pStyle w:val="Nadpis2"/>
        <w:numPr>
          <w:ilvl w:val="0"/>
          <w:numId w:val="0"/>
        </w:numPr>
      </w:pPr>
    </w:p>
    <w:p w:rsidRPr="002100B8" w:rsidR="00BB00C4" w:rsidP="002745B1" w:rsidRDefault="005438BD" w14:paraId="7D075313" w14:textId="0105DF2B">
      <w:pPr>
        <w:pStyle w:val="Nadpis2"/>
        <w:numPr>
          <w:ilvl w:val="0"/>
          <w:numId w:val="0"/>
        </w:numPr>
      </w:pPr>
      <w:bookmarkStart w:name="_Toc71028125" w:id="23"/>
      <w:r w:rsidRPr="002100B8">
        <w:t>Opatrenie č. 3.2</w:t>
      </w:r>
      <w:r w:rsidRPr="002100B8" w:rsidR="0002004F">
        <w:t xml:space="preserve"> </w:t>
      </w:r>
      <w:bookmarkStart w:name="OLE_LINK2" w:id="24"/>
      <w:r w:rsidRPr="002100B8" w:rsidR="0002004F">
        <w:t>Revitalizácia obcí a zlepšenie dostupnosti a kvality zdravotníckych, sociálnych a vzdelávacích služieb</w:t>
      </w:r>
      <w:bookmarkEnd w:id="23"/>
      <w:r w:rsidRPr="002100B8" w:rsidR="00A574AE">
        <w:t xml:space="preserve"> </w:t>
      </w:r>
    </w:p>
    <w:p w:rsidRPr="002100B8" w:rsidR="00D630AC" w:rsidP="002F2D67" w:rsidRDefault="00D630AC" w14:paraId="2EA17572" w14:textId="77777777">
      <w:pPr>
        <w:spacing w:before="70" w:line="276" w:lineRule="auto"/>
        <w:jc w:val="both"/>
        <w:rPr>
          <w:rFonts w:asciiTheme="minorHAnsi" w:hAnsiTheme="minorHAnsi" w:cstheme="minorHAnsi"/>
          <w:b/>
          <w:bCs/>
          <w:color w:val="C00000"/>
          <w:sz w:val="22"/>
          <w:szCs w:val="22"/>
        </w:rPr>
      </w:pPr>
    </w:p>
    <w:p w:rsidRPr="002100B8" w:rsidR="00BB00C4" w:rsidP="002F2D67" w:rsidRDefault="00BB00C4" w14:paraId="1D0AE941" w14:textId="49E34381">
      <w:pPr>
        <w:spacing w:before="70" w:line="276" w:lineRule="auto"/>
        <w:jc w:val="both"/>
        <w:rPr>
          <w:rFonts w:eastAsia="Batang" w:asciiTheme="minorHAnsi" w:hAnsiTheme="minorHAnsi" w:cstheme="minorHAnsi"/>
          <w:b/>
          <w:bCs/>
          <w:color w:val="000000"/>
          <w:sz w:val="22"/>
          <w:szCs w:val="22"/>
        </w:rPr>
      </w:pPr>
      <w:r w:rsidRPr="002100B8">
        <w:rPr>
          <w:rFonts w:eastAsia="Batang" w:asciiTheme="minorHAnsi" w:hAnsiTheme="minorHAnsi" w:cstheme="minorHAnsi"/>
          <w:b/>
          <w:bCs/>
          <w:color w:val="000000"/>
          <w:sz w:val="22"/>
          <w:szCs w:val="22"/>
        </w:rPr>
        <w:t>Výstupy (na úrovni aktivít):</w:t>
      </w:r>
    </w:p>
    <w:tbl>
      <w:tblPr>
        <w:tblStyle w:val="Mriekatabuky"/>
        <w:tblW w:w="5000" w:type="pct"/>
        <w:tblLook w:val="04A0" w:firstRow="1" w:lastRow="0" w:firstColumn="1" w:lastColumn="0" w:noHBand="0" w:noVBand="1"/>
      </w:tblPr>
      <w:tblGrid>
        <w:gridCol w:w="5158"/>
        <w:gridCol w:w="2043"/>
        <w:gridCol w:w="1861"/>
      </w:tblGrid>
      <w:tr w:rsidRPr="002100B8" w:rsidR="00BB00C4" w:rsidTr="00020089" w14:paraId="7D324AAD" w14:textId="77777777">
        <w:trPr>
          <w:trHeight w:val="300"/>
        </w:trPr>
        <w:tc>
          <w:tcPr>
            <w:tcW w:w="2846" w:type="pct"/>
            <w:noWrap/>
            <w:vAlign w:val="center"/>
            <w:hideMark/>
          </w:tcPr>
          <w:p w:rsidRPr="002100B8" w:rsidR="00BB00C4" w:rsidP="002F2D67" w:rsidRDefault="00BB00C4" w14:paraId="46A32513" w14:textId="77777777">
            <w:pPr>
              <w:spacing w:before="70" w:line="276" w:lineRule="auto"/>
              <w:jc w:val="center"/>
              <w:rPr>
                <w:rFonts w:asciiTheme="minorHAnsi" w:hAnsiTheme="minorHAnsi" w:cstheme="minorHAnsi"/>
                <w:b/>
                <w:sz w:val="22"/>
                <w:szCs w:val="22"/>
              </w:rPr>
            </w:pPr>
            <w:r w:rsidRPr="002100B8">
              <w:rPr>
                <w:rFonts w:asciiTheme="minorHAnsi" w:hAnsiTheme="minorHAnsi" w:cstheme="minorHAnsi"/>
                <w:b/>
                <w:sz w:val="22"/>
                <w:szCs w:val="22"/>
              </w:rPr>
              <w:t>Ukazovateľ</w:t>
            </w:r>
          </w:p>
        </w:tc>
        <w:tc>
          <w:tcPr>
            <w:tcW w:w="1127" w:type="pct"/>
            <w:noWrap/>
            <w:vAlign w:val="center"/>
            <w:hideMark/>
          </w:tcPr>
          <w:p w:rsidRPr="002100B8" w:rsidR="00BB00C4" w:rsidP="002F2D67" w:rsidRDefault="00BB00C4" w14:paraId="7BD22829" w14:textId="77777777">
            <w:pPr>
              <w:spacing w:before="70" w:line="276" w:lineRule="auto"/>
              <w:jc w:val="center"/>
              <w:rPr>
                <w:rFonts w:asciiTheme="minorHAnsi" w:hAnsiTheme="minorHAnsi" w:cstheme="minorHAnsi"/>
                <w:b/>
                <w:color w:val="000000"/>
                <w:sz w:val="22"/>
                <w:szCs w:val="22"/>
              </w:rPr>
            </w:pPr>
            <w:r w:rsidRPr="002100B8">
              <w:rPr>
                <w:rFonts w:asciiTheme="minorHAnsi" w:hAnsiTheme="minorHAnsi" w:cstheme="minorHAnsi"/>
                <w:b/>
                <w:color w:val="000000"/>
                <w:sz w:val="22"/>
                <w:szCs w:val="22"/>
              </w:rPr>
              <w:t>Počiatočné hodnoty</w:t>
            </w:r>
          </w:p>
        </w:tc>
        <w:tc>
          <w:tcPr>
            <w:tcW w:w="1027" w:type="pct"/>
            <w:noWrap/>
            <w:vAlign w:val="center"/>
            <w:hideMark/>
          </w:tcPr>
          <w:p w:rsidRPr="002100B8" w:rsidR="00BB00C4" w:rsidP="002F2D67" w:rsidRDefault="00450D39" w14:paraId="485B9A11" w14:textId="0B3E08F3">
            <w:pPr>
              <w:spacing w:before="70" w:line="276" w:lineRule="auto"/>
              <w:jc w:val="center"/>
              <w:rPr>
                <w:rFonts w:asciiTheme="minorHAnsi" w:hAnsiTheme="minorHAnsi" w:cstheme="minorHAnsi"/>
                <w:b/>
                <w:color w:val="000000"/>
                <w:sz w:val="22"/>
                <w:szCs w:val="22"/>
              </w:rPr>
            </w:pPr>
            <w:r w:rsidRPr="002100B8">
              <w:rPr>
                <w:rFonts w:asciiTheme="minorHAnsi" w:hAnsiTheme="minorHAnsi" w:cstheme="minorHAnsi"/>
                <w:b/>
                <w:color w:val="000000"/>
                <w:sz w:val="22"/>
                <w:szCs w:val="22"/>
              </w:rPr>
              <w:t>Stav po roku 20</w:t>
            </w:r>
            <w:r w:rsidRPr="002100B8" w:rsidR="006B3CB3">
              <w:rPr>
                <w:rFonts w:asciiTheme="minorHAnsi" w:hAnsiTheme="minorHAnsi" w:cstheme="minorHAnsi"/>
                <w:b/>
                <w:color w:val="000000"/>
                <w:sz w:val="22"/>
                <w:szCs w:val="22"/>
              </w:rPr>
              <w:t>2</w:t>
            </w:r>
            <w:r w:rsidR="00387F01">
              <w:rPr>
                <w:rFonts w:asciiTheme="minorHAnsi" w:hAnsiTheme="minorHAnsi" w:cstheme="minorHAnsi"/>
                <w:b/>
                <w:color w:val="000000"/>
                <w:sz w:val="22"/>
                <w:szCs w:val="22"/>
              </w:rPr>
              <w:t>1</w:t>
            </w:r>
          </w:p>
        </w:tc>
      </w:tr>
      <w:tr w:rsidRPr="006524FA" w:rsidR="00BB00C4" w:rsidTr="00020089" w14:paraId="3D37DB5D" w14:textId="77777777">
        <w:trPr>
          <w:trHeight w:val="300"/>
        </w:trPr>
        <w:tc>
          <w:tcPr>
            <w:tcW w:w="2846" w:type="pct"/>
            <w:vAlign w:val="center"/>
            <w:hideMark/>
          </w:tcPr>
          <w:p w:rsidRPr="006524FA" w:rsidR="00BB00C4" w:rsidP="002F2D67" w:rsidRDefault="00BB00C4" w14:paraId="0D67BA26" w14:textId="77777777">
            <w:pPr>
              <w:spacing w:before="70" w:line="276" w:lineRule="auto"/>
              <w:rPr>
                <w:rFonts w:asciiTheme="minorHAnsi" w:hAnsiTheme="minorHAnsi" w:cstheme="minorHAnsi"/>
                <w:color w:val="000000"/>
                <w:sz w:val="22"/>
                <w:szCs w:val="22"/>
              </w:rPr>
            </w:pPr>
            <w:r w:rsidRPr="006524FA">
              <w:rPr>
                <w:rFonts w:asciiTheme="minorHAnsi" w:hAnsiTheme="minorHAnsi" w:cstheme="minorHAnsi"/>
                <w:color w:val="000000"/>
                <w:sz w:val="22"/>
                <w:szCs w:val="22"/>
              </w:rPr>
              <w:t>Počet nových miest v materských a základných školách</w:t>
            </w:r>
          </w:p>
        </w:tc>
        <w:tc>
          <w:tcPr>
            <w:tcW w:w="1127" w:type="pct"/>
            <w:noWrap/>
            <w:vAlign w:val="center"/>
            <w:hideMark/>
          </w:tcPr>
          <w:p w:rsidRPr="006524FA" w:rsidR="00BB00C4" w:rsidP="002F2D67" w:rsidRDefault="00BB00C4" w14:paraId="5F5CFB7A" w14:textId="77777777">
            <w:pPr>
              <w:spacing w:before="70" w:line="276" w:lineRule="auto"/>
              <w:jc w:val="center"/>
              <w:rPr>
                <w:rFonts w:asciiTheme="minorHAnsi" w:hAnsiTheme="minorHAnsi" w:cstheme="minorHAnsi"/>
                <w:color w:val="000000" w:themeColor="text1"/>
                <w:sz w:val="22"/>
                <w:szCs w:val="22"/>
              </w:rPr>
            </w:pPr>
            <w:r w:rsidRPr="006524FA">
              <w:rPr>
                <w:rFonts w:asciiTheme="minorHAnsi" w:hAnsiTheme="minorHAnsi" w:cstheme="minorHAnsi"/>
                <w:color w:val="000000" w:themeColor="text1"/>
                <w:sz w:val="22"/>
                <w:szCs w:val="22"/>
              </w:rPr>
              <w:t>0</w:t>
            </w:r>
          </w:p>
        </w:tc>
        <w:tc>
          <w:tcPr>
            <w:tcW w:w="1027" w:type="pct"/>
            <w:noWrap/>
            <w:vAlign w:val="center"/>
            <w:hideMark/>
          </w:tcPr>
          <w:p w:rsidRPr="006524FA" w:rsidR="00BB00C4" w:rsidP="002F2D67" w:rsidRDefault="00834657" w14:paraId="0D284F97" w14:textId="582B4876">
            <w:pPr>
              <w:spacing w:before="70" w:line="276" w:lineRule="auto"/>
              <w:jc w:val="center"/>
              <w:rPr>
                <w:rFonts w:asciiTheme="minorHAnsi" w:hAnsiTheme="minorHAnsi" w:cstheme="minorHAnsi"/>
                <w:color w:val="000000" w:themeColor="text1"/>
                <w:sz w:val="22"/>
                <w:szCs w:val="22"/>
              </w:rPr>
            </w:pPr>
            <w:r w:rsidRPr="006524FA">
              <w:rPr>
                <w:rFonts w:asciiTheme="minorHAnsi" w:hAnsiTheme="minorHAnsi" w:cstheme="minorHAnsi"/>
                <w:color w:val="000000" w:themeColor="text1"/>
                <w:sz w:val="22"/>
                <w:szCs w:val="22"/>
              </w:rPr>
              <w:t>214</w:t>
            </w:r>
            <w:r w:rsidRPr="006524FA" w:rsidR="00BB00C4">
              <w:rPr>
                <w:rStyle w:val="Odkaznapoznmkupodiarou"/>
                <w:rFonts w:asciiTheme="minorHAnsi" w:hAnsiTheme="minorHAnsi" w:cstheme="minorHAnsi"/>
                <w:color w:val="000000" w:themeColor="text1"/>
                <w:sz w:val="22"/>
                <w:szCs w:val="22"/>
              </w:rPr>
              <w:footnoteReference w:id="5"/>
            </w:r>
          </w:p>
        </w:tc>
      </w:tr>
      <w:tr w:rsidRPr="006524FA" w:rsidR="00BB00C4" w:rsidTr="00020089" w14:paraId="744D8201" w14:textId="77777777">
        <w:trPr>
          <w:trHeight w:val="300"/>
        </w:trPr>
        <w:tc>
          <w:tcPr>
            <w:tcW w:w="2846" w:type="pct"/>
            <w:vAlign w:val="center"/>
          </w:tcPr>
          <w:p w:rsidRPr="00C03E1A" w:rsidR="00BB00C4" w:rsidP="002F2D67" w:rsidRDefault="00BB00C4" w14:paraId="22E74525" w14:textId="77777777">
            <w:pPr>
              <w:spacing w:before="70" w:line="276" w:lineRule="auto"/>
              <w:rPr>
                <w:rFonts w:asciiTheme="minorHAnsi" w:hAnsiTheme="minorHAnsi" w:cstheme="minorHAnsi"/>
                <w:sz w:val="22"/>
                <w:szCs w:val="22"/>
              </w:rPr>
            </w:pPr>
            <w:r w:rsidRPr="00C03E1A">
              <w:rPr>
                <w:rFonts w:asciiTheme="minorHAnsi" w:hAnsiTheme="minorHAnsi" w:cstheme="minorHAnsi"/>
                <w:sz w:val="22"/>
                <w:szCs w:val="22"/>
              </w:rPr>
              <w:t>Počet projektov výstavby alebo dobudovania kanalizácií</w:t>
            </w:r>
          </w:p>
        </w:tc>
        <w:tc>
          <w:tcPr>
            <w:tcW w:w="1127" w:type="pct"/>
            <w:noWrap/>
            <w:vAlign w:val="center"/>
          </w:tcPr>
          <w:p w:rsidRPr="00C03E1A" w:rsidR="00BB00C4" w:rsidP="002F2D67" w:rsidRDefault="00BB00C4" w14:paraId="1D54656D" w14:textId="77777777">
            <w:pPr>
              <w:spacing w:before="70" w:line="276" w:lineRule="auto"/>
              <w:jc w:val="center"/>
              <w:rPr>
                <w:rFonts w:asciiTheme="minorHAnsi" w:hAnsiTheme="minorHAnsi" w:cstheme="minorHAnsi"/>
                <w:sz w:val="22"/>
                <w:szCs w:val="22"/>
              </w:rPr>
            </w:pPr>
            <w:r w:rsidRPr="00C03E1A">
              <w:rPr>
                <w:rFonts w:asciiTheme="minorHAnsi" w:hAnsiTheme="minorHAnsi" w:cstheme="minorHAnsi"/>
                <w:sz w:val="22"/>
                <w:szCs w:val="22"/>
              </w:rPr>
              <w:t>0</w:t>
            </w:r>
          </w:p>
        </w:tc>
        <w:tc>
          <w:tcPr>
            <w:tcW w:w="1027" w:type="pct"/>
            <w:noWrap/>
            <w:vAlign w:val="center"/>
          </w:tcPr>
          <w:p w:rsidRPr="00C03E1A" w:rsidR="00BB00C4" w:rsidP="002F2D67" w:rsidRDefault="00C03E1A" w14:paraId="49C3B6ED" w14:textId="0B26B58F">
            <w:pPr>
              <w:spacing w:before="70" w:line="276" w:lineRule="auto"/>
              <w:jc w:val="center"/>
              <w:rPr>
                <w:rFonts w:asciiTheme="minorHAnsi" w:hAnsiTheme="minorHAnsi" w:cstheme="minorHAnsi"/>
                <w:sz w:val="22"/>
                <w:szCs w:val="22"/>
              </w:rPr>
            </w:pPr>
            <w:r w:rsidRPr="00C03E1A">
              <w:rPr>
                <w:rFonts w:asciiTheme="minorHAnsi" w:hAnsiTheme="minorHAnsi" w:cstheme="minorHAnsi"/>
                <w:sz w:val="22"/>
                <w:szCs w:val="22"/>
              </w:rPr>
              <w:t>4</w:t>
            </w:r>
          </w:p>
        </w:tc>
      </w:tr>
      <w:tr w:rsidRPr="006524FA" w:rsidR="00BB00C4" w:rsidTr="00020089" w14:paraId="3D9E9C6A" w14:textId="77777777">
        <w:trPr>
          <w:trHeight w:val="300"/>
        </w:trPr>
        <w:tc>
          <w:tcPr>
            <w:tcW w:w="2846" w:type="pct"/>
            <w:vAlign w:val="center"/>
          </w:tcPr>
          <w:p w:rsidRPr="006524FA" w:rsidR="00BB00C4" w:rsidP="002F2D67" w:rsidRDefault="00BB00C4" w14:paraId="5C814D62" w14:textId="77777777">
            <w:pPr>
              <w:spacing w:before="70" w:line="276" w:lineRule="auto"/>
              <w:rPr>
                <w:rFonts w:asciiTheme="minorHAnsi" w:hAnsiTheme="minorHAnsi" w:cstheme="minorHAnsi"/>
                <w:color w:val="000000"/>
                <w:sz w:val="22"/>
                <w:szCs w:val="22"/>
              </w:rPr>
            </w:pPr>
            <w:r w:rsidRPr="006524FA">
              <w:rPr>
                <w:rFonts w:asciiTheme="minorHAnsi" w:hAnsiTheme="minorHAnsi" w:cstheme="minorHAnsi"/>
                <w:color w:val="000000"/>
                <w:sz w:val="22"/>
                <w:szCs w:val="22"/>
              </w:rPr>
              <w:t xml:space="preserve">Počet nových zriadených škôl na </w:t>
            </w:r>
            <w:r w:rsidRPr="006524FA">
              <w:rPr>
                <w:rFonts w:asciiTheme="minorHAnsi" w:hAnsiTheme="minorHAnsi" w:cstheme="minorHAnsi"/>
                <w:color w:val="000000" w:themeColor="text1"/>
                <w:sz w:val="22"/>
                <w:szCs w:val="22"/>
              </w:rPr>
              <w:t>Záhorí</w:t>
            </w:r>
          </w:p>
        </w:tc>
        <w:tc>
          <w:tcPr>
            <w:tcW w:w="1127" w:type="pct"/>
            <w:noWrap/>
            <w:vAlign w:val="center"/>
          </w:tcPr>
          <w:p w:rsidRPr="006524FA" w:rsidR="00BB00C4" w:rsidP="002F2D67" w:rsidRDefault="00BB00C4" w14:paraId="67828D87" w14:textId="77777777">
            <w:pPr>
              <w:spacing w:before="70" w:line="276" w:lineRule="auto"/>
              <w:jc w:val="center"/>
              <w:rPr>
                <w:rFonts w:asciiTheme="minorHAnsi" w:hAnsiTheme="minorHAnsi" w:cstheme="minorHAnsi"/>
                <w:color w:val="000000" w:themeColor="text1"/>
                <w:sz w:val="22"/>
                <w:szCs w:val="22"/>
              </w:rPr>
            </w:pPr>
            <w:r w:rsidRPr="006524FA">
              <w:rPr>
                <w:rFonts w:asciiTheme="minorHAnsi" w:hAnsiTheme="minorHAnsi" w:cstheme="minorHAnsi"/>
                <w:color w:val="000000" w:themeColor="text1"/>
                <w:sz w:val="22"/>
                <w:szCs w:val="22"/>
              </w:rPr>
              <w:t>0</w:t>
            </w:r>
          </w:p>
        </w:tc>
        <w:tc>
          <w:tcPr>
            <w:tcW w:w="1027" w:type="pct"/>
            <w:noWrap/>
            <w:vAlign w:val="center"/>
          </w:tcPr>
          <w:p w:rsidRPr="006524FA" w:rsidR="00BB00C4" w:rsidP="002F2D67" w:rsidRDefault="00884C0F" w14:paraId="167C6796" w14:textId="09CB470A">
            <w:pPr>
              <w:spacing w:before="70" w:line="276" w:lineRule="auto"/>
              <w:jc w:val="center"/>
              <w:rPr>
                <w:rFonts w:asciiTheme="minorHAnsi" w:hAnsiTheme="minorHAnsi" w:cstheme="minorHAnsi"/>
                <w:color w:val="000000" w:themeColor="text1"/>
                <w:sz w:val="22"/>
                <w:szCs w:val="22"/>
              </w:rPr>
            </w:pPr>
            <w:r w:rsidRPr="006524FA">
              <w:rPr>
                <w:rFonts w:asciiTheme="minorHAnsi" w:hAnsiTheme="minorHAnsi" w:cstheme="minorHAnsi"/>
                <w:color w:val="000000" w:themeColor="text1"/>
                <w:sz w:val="22"/>
                <w:szCs w:val="22"/>
              </w:rPr>
              <w:t>2</w:t>
            </w:r>
          </w:p>
        </w:tc>
      </w:tr>
    </w:tbl>
    <w:p w:rsidRPr="006524FA" w:rsidR="00BB00C4" w:rsidP="002F2D67" w:rsidRDefault="00BB00C4" w14:paraId="08E36DD2" w14:textId="77777777">
      <w:pPr>
        <w:spacing w:before="70" w:line="276" w:lineRule="auto"/>
        <w:jc w:val="both"/>
        <w:rPr>
          <w:rFonts w:eastAsia="Batang" w:asciiTheme="minorHAnsi" w:hAnsiTheme="minorHAnsi" w:cstheme="minorHAnsi"/>
          <w:b/>
          <w:bCs/>
          <w:color w:val="000000"/>
          <w:sz w:val="22"/>
          <w:szCs w:val="22"/>
        </w:rPr>
      </w:pPr>
      <w:r w:rsidRPr="006524FA">
        <w:rPr>
          <w:rFonts w:eastAsia="Batang" w:asciiTheme="minorHAnsi" w:hAnsiTheme="minorHAnsi" w:cstheme="minorHAnsi"/>
          <w:b/>
          <w:bCs/>
          <w:color w:val="000000"/>
          <w:sz w:val="22"/>
          <w:szCs w:val="22"/>
        </w:rPr>
        <w:t>Výsledky (na úrovni opatrení):</w:t>
      </w:r>
    </w:p>
    <w:tbl>
      <w:tblPr>
        <w:tblStyle w:val="Mriekatabuky"/>
        <w:tblW w:w="5000" w:type="pct"/>
        <w:tblLook w:val="04A0" w:firstRow="1" w:lastRow="0" w:firstColumn="1" w:lastColumn="0" w:noHBand="0" w:noVBand="1"/>
      </w:tblPr>
      <w:tblGrid>
        <w:gridCol w:w="5098"/>
        <w:gridCol w:w="2128"/>
        <w:gridCol w:w="1836"/>
      </w:tblGrid>
      <w:tr w:rsidRPr="002100B8" w:rsidR="00BB00C4" w:rsidTr="58D378F8" w14:paraId="5475B84B" w14:textId="77777777">
        <w:tc>
          <w:tcPr>
            <w:tcW w:w="2813" w:type="pct"/>
            <w:vAlign w:val="center"/>
          </w:tcPr>
          <w:p w:rsidRPr="005C1C13" w:rsidR="00BB00C4" w:rsidP="002F2D67" w:rsidRDefault="00BB00C4" w14:paraId="17F8C691" w14:textId="77777777">
            <w:pPr>
              <w:spacing w:before="70" w:line="276" w:lineRule="auto"/>
              <w:rPr>
                <w:rFonts w:eastAsia="Batang" w:asciiTheme="minorHAnsi" w:hAnsiTheme="minorHAnsi" w:cstheme="minorHAnsi"/>
                <w:bCs/>
                <w:sz w:val="22"/>
                <w:szCs w:val="22"/>
              </w:rPr>
            </w:pPr>
            <w:r w:rsidRPr="005C1C13">
              <w:rPr>
                <w:rFonts w:eastAsia="Batang" w:asciiTheme="minorHAnsi" w:hAnsiTheme="minorHAnsi" w:cstheme="minorHAnsi"/>
                <w:bCs/>
                <w:sz w:val="22"/>
                <w:szCs w:val="22"/>
              </w:rPr>
              <w:lastRenderedPageBreak/>
              <w:t>Klesajú počet nevyhovených žiadostí o umiestnenie dieťaťa do MŠ</w:t>
            </w:r>
          </w:p>
        </w:tc>
        <w:tc>
          <w:tcPr>
            <w:tcW w:w="1174" w:type="pct"/>
            <w:vAlign w:val="center"/>
          </w:tcPr>
          <w:p w:rsidRPr="005C1C13" w:rsidR="00BB00C4" w:rsidP="002F2D67" w:rsidRDefault="00BB00C4" w14:paraId="3DE661C6" w14:textId="77777777">
            <w:pPr>
              <w:spacing w:before="70" w:line="276" w:lineRule="auto"/>
              <w:jc w:val="center"/>
              <w:rPr>
                <w:rFonts w:eastAsia="Batang" w:asciiTheme="minorHAnsi" w:hAnsiTheme="minorHAnsi" w:cstheme="minorHAnsi"/>
                <w:bCs/>
                <w:sz w:val="22"/>
                <w:szCs w:val="22"/>
              </w:rPr>
            </w:pPr>
            <w:r w:rsidRPr="005C1C13">
              <w:rPr>
                <w:rFonts w:eastAsia="Batang" w:asciiTheme="minorHAnsi" w:hAnsiTheme="minorHAnsi" w:cstheme="minorHAnsi"/>
                <w:bCs/>
                <w:sz w:val="22"/>
                <w:szCs w:val="22"/>
              </w:rPr>
              <w:t>5611</w:t>
            </w:r>
          </w:p>
        </w:tc>
        <w:tc>
          <w:tcPr>
            <w:tcW w:w="1014" w:type="pct"/>
            <w:vAlign w:val="center"/>
          </w:tcPr>
          <w:p w:rsidRPr="005C1C13" w:rsidR="00BB00C4" w:rsidP="58D378F8" w:rsidRDefault="58D378F8" w14:paraId="4A41AC24" w14:textId="60417B8F">
            <w:pPr>
              <w:spacing w:before="70" w:line="276" w:lineRule="auto"/>
              <w:jc w:val="center"/>
              <w:rPr>
                <w:rFonts w:eastAsia="Batang" w:asciiTheme="minorHAnsi" w:hAnsiTheme="minorHAnsi" w:cstheme="minorBidi"/>
                <w:sz w:val="22"/>
                <w:szCs w:val="22"/>
              </w:rPr>
            </w:pPr>
            <w:r w:rsidRPr="005C1C13">
              <w:rPr>
                <w:rFonts w:eastAsia="Batang" w:asciiTheme="minorHAnsi" w:hAnsiTheme="minorHAnsi" w:cstheme="minorBidi"/>
                <w:sz w:val="22"/>
                <w:szCs w:val="22"/>
              </w:rPr>
              <w:t>9 393</w:t>
            </w:r>
            <w:r w:rsidRPr="005C1C13" w:rsidR="5301703D">
              <w:rPr>
                <w:rStyle w:val="Odkaznapoznmkupodiarou"/>
                <w:rFonts w:eastAsia="Batang" w:asciiTheme="minorHAnsi" w:hAnsiTheme="minorHAnsi" w:cstheme="minorBidi"/>
                <w:sz w:val="22"/>
                <w:szCs w:val="22"/>
              </w:rPr>
              <w:footnoteReference w:id="6"/>
            </w:r>
          </w:p>
        </w:tc>
      </w:tr>
      <w:tr w:rsidRPr="002100B8" w:rsidR="00BB00C4" w:rsidTr="58D378F8" w14:paraId="658903A3" w14:textId="77777777">
        <w:tc>
          <w:tcPr>
            <w:tcW w:w="2813" w:type="pct"/>
            <w:vAlign w:val="center"/>
          </w:tcPr>
          <w:p w:rsidRPr="002100B8" w:rsidR="00BB00C4" w:rsidP="002F2D67" w:rsidRDefault="00BB00C4" w14:paraId="432BFF92" w14:textId="77777777">
            <w:pPr>
              <w:spacing w:before="70" w:line="276" w:lineRule="auto"/>
              <w:rPr>
                <w:rFonts w:eastAsia="Batang" w:asciiTheme="minorHAnsi" w:hAnsiTheme="minorHAnsi" w:cstheme="minorHAnsi"/>
                <w:bCs/>
                <w:color w:val="000000"/>
                <w:sz w:val="22"/>
                <w:szCs w:val="22"/>
              </w:rPr>
            </w:pPr>
            <w:r w:rsidRPr="002100B8">
              <w:rPr>
                <w:rFonts w:eastAsia="Batang" w:asciiTheme="minorHAnsi" w:hAnsiTheme="minorHAnsi" w:cstheme="minorHAnsi"/>
                <w:bCs/>
                <w:color w:val="000000"/>
                <w:sz w:val="22"/>
                <w:szCs w:val="22"/>
              </w:rPr>
              <w:t>Podiel osôb, ktorým je poskytovaná sociálna služba na komunitnej úrovni na celkovom počte osôb, ktorým sa poskytujú sociálne služby</w:t>
            </w:r>
          </w:p>
        </w:tc>
        <w:tc>
          <w:tcPr>
            <w:tcW w:w="1174" w:type="pct"/>
            <w:vAlign w:val="center"/>
          </w:tcPr>
          <w:p w:rsidRPr="002100B8" w:rsidR="00BB00C4" w:rsidP="002F2D67" w:rsidRDefault="00BB00C4" w14:paraId="09F85437" w14:textId="77777777">
            <w:pPr>
              <w:spacing w:before="70" w:line="276" w:lineRule="auto"/>
              <w:jc w:val="center"/>
              <w:rPr>
                <w:rFonts w:eastAsia="Batang" w:asciiTheme="minorHAnsi" w:hAnsiTheme="minorHAnsi" w:cstheme="minorHAnsi"/>
                <w:bCs/>
                <w:color w:val="000000"/>
                <w:sz w:val="22"/>
                <w:szCs w:val="22"/>
              </w:rPr>
            </w:pPr>
            <w:r w:rsidRPr="002100B8">
              <w:rPr>
                <w:rFonts w:eastAsia="Batang" w:asciiTheme="minorHAnsi" w:hAnsiTheme="minorHAnsi" w:cstheme="minorHAnsi"/>
                <w:bCs/>
                <w:color w:val="000000"/>
                <w:sz w:val="22"/>
                <w:szCs w:val="22"/>
              </w:rPr>
              <w:t>49%</w:t>
            </w:r>
          </w:p>
        </w:tc>
        <w:tc>
          <w:tcPr>
            <w:tcW w:w="1014" w:type="pct"/>
            <w:vAlign w:val="center"/>
          </w:tcPr>
          <w:p w:rsidRPr="002100B8" w:rsidR="00BB00C4" w:rsidP="002F2D67" w:rsidRDefault="00BB00C4" w14:paraId="16C38319" w14:textId="77777777">
            <w:pPr>
              <w:spacing w:before="70" w:line="276" w:lineRule="auto"/>
              <w:jc w:val="center"/>
              <w:rPr>
                <w:rFonts w:eastAsia="Batang" w:asciiTheme="minorHAnsi" w:hAnsiTheme="minorHAnsi" w:cstheme="minorHAnsi"/>
                <w:bCs/>
                <w:color w:val="000000" w:themeColor="text1"/>
                <w:sz w:val="22"/>
                <w:szCs w:val="22"/>
              </w:rPr>
            </w:pPr>
            <w:r w:rsidRPr="002100B8">
              <w:rPr>
                <w:rFonts w:eastAsia="Batang" w:asciiTheme="minorHAnsi" w:hAnsiTheme="minorHAnsi" w:cstheme="minorHAnsi"/>
                <w:bCs/>
                <w:color w:val="000000" w:themeColor="text1"/>
                <w:sz w:val="22"/>
                <w:szCs w:val="22"/>
              </w:rPr>
              <w:t>N/A</w:t>
            </w:r>
          </w:p>
        </w:tc>
      </w:tr>
    </w:tbl>
    <w:p w:rsidRPr="002100B8" w:rsidR="00BB00C4" w:rsidP="002F2D67" w:rsidRDefault="00BB00C4" w14:paraId="545D6ED6" w14:textId="77777777">
      <w:pPr>
        <w:spacing w:before="70" w:line="276" w:lineRule="auto"/>
        <w:jc w:val="both"/>
        <w:rPr>
          <w:rFonts w:eastAsia="Batang" w:asciiTheme="minorHAnsi" w:hAnsiTheme="minorHAnsi" w:cstheme="minorHAnsi"/>
          <w:b/>
          <w:bCs/>
          <w:color w:val="000000"/>
          <w:sz w:val="22"/>
          <w:szCs w:val="22"/>
        </w:rPr>
      </w:pPr>
      <w:r w:rsidRPr="002100B8">
        <w:rPr>
          <w:rFonts w:eastAsia="Batang" w:asciiTheme="minorHAnsi" w:hAnsiTheme="minorHAnsi" w:cstheme="minorHAnsi"/>
          <w:b/>
          <w:bCs/>
          <w:color w:val="000000"/>
          <w:sz w:val="22"/>
          <w:szCs w:val="22"/>
        </w:rPr>
        <w:t>Dopady (na úrovni priorít):</w:t>
      </w:r>
    </w:p>
    <w:tbl>
      <w:tblPr>
        <w:tblStyle w:val="Mriekatabuky"/>
        <w:tblW w:w="5000" w:type="pct"/>
        <w:tblLook w:val="04A0" w:firstRow="1" w:lastRow="0" w:firstColumn="1" w:lastColumn="0" w:noHBand="0" w:noVBand="1"/>
      </w:tblPr>
      <w:tblGrid>
        <w:gridCol w:w="5098"/>
        <w:gridCol w:w="2128"/>
        <w:gridCol w:w="1836"/>
      </w:tblGrid>
      <w:tr w:rsidRPr="002100B8" w:rsidR="00BB00C4" w:rsidTr="58D378F8" w14:paraId="76E22CC8" w14:textId="77777777">
        <w:tc>
          <w:tcPr>
            <w:tcW w:w="2813" w:type="pct"/>
            <w:vAlign w:val="center"/>
          </w:tcPr>
          <w:p w:rsidRPr="002100B8" w:rsidR="00BB00C4" w:rsidP="002F2D67" w:rsidRDefault="00BB00C4" w14:paraId="1F71F3CB" w14:textId="77777777">
            <w:pPr>
              <w:spacing w:before="70" w:line="276" w:lineRule="auto"/>
              <w:rPr>
                <w:rFonts w:eastAsia="Batang" w:asciiTheme="minorHAnsi" w:hAnsiTheme="minorHAnsi" w:cstheme="minorHAnsi"/>
                <w:bCs/>
                <w:color w:val="000000"/>
                <w:sz w:val="22"/>
                <w:szCs w:val="22"/>
              </w:rPr>
            </w:pPr>
            <w:r w:rsidRPr="002100B8">
              <w:rPr>
                <w:rFonts w:eastAsia="Batang" w:asciiTheme="minorHAnsi" w:hAnsiTheme="minorHAnsi" w:cstheme="minorHAnsi"/>
                <w:bCs/>
                <w:color w:val="000000"/>
                <w:sz w:val="22"/>
                <w:szCs w:val="22"/>
              </w:rPr>
              <w:t>Miera urbanizácie Bratislavského kraja</w:t>
            </w:r>
          </w:p>
        </w:tc>
        <w:tc>
          <w:tcPr>
            <w:tcW w:w="1174" w:type="pct"/>
            <w:vAlign w:val="center"/>
          </w:tcPr>
          <w:p w:rsidRPr="002100B8" w:rsidR="00BB00C4" w:rsidP="002F2D67" w:rsidRDefault="00BB00C4" w14:paraId="71A2635F" w14:textId="77777777">
            <w:pPr>
              <w:spacing w:before="70" w:line="276" w:lineRule="auto"/>
              <w:jc w:val="center"/>
              <w:rPr>
                <w:rFonts w:eastAsia="Batang" w:asciiTheme="minorHAnsi" w:hAnsiTheme="minorHAnsi" w:cstheme="minorHAnsi"/>
                <w:bCs/>
                <w:color w:val="000000"/>
                <w:sz w:val="22"/>
                <w:szCs w:val="22"/>
              </w:rPr>
            </w:pPr>
            <w:r w:rsidRPr="002100B8">
              <w:rPr>
                <w:rFonts w:eastAsia="Batang" w:asciiTheme="minorHAnsi" w:hAnsiTheme="minorHAnsi" w:cstheme="minorHAnsi"/>
                <w:bCs/>
                <w:color w:val="000000"/>
                <w:sz w:val="22"/>
                <w:szCs w:val="22"/>
              </w:rPr>
              <w:t>81,30%</w:t>
            </w:r>
          </w:p>
        </w:tc>
        <w:tc>
          <w:tcPr>
            <w:tcW w:w="1013" w:type="pct"/>
            <w:vAlign w:val="center"/>
          </w:tcPr>
          <w:p w:rsidRPr="002100B8" w:rsidR="00BB00C4" w:rsidP="002F2D67" w:rsidRDefault="538FBC16" w14:paraId="7DCB2F4A" w14:textId="46AB8114">
            <w:pPr>
              <w:spacing w:before="70" w:line="276" w:lineRule="auto"/>
              <w:jc w:val="center"/>
              <w:rPr>
                <w:rFonts w:eastAsia="Batang" w:asciiTheme="minorHAnsi" w:hAnsiTheme="minorHAnsi" w:cstheme="minorHAnsi"/>
                <w:bCs/>
                <w:color w:val="000000"/>
                <w:sz w:val="22"/>
                <w:szCs w:val="22"/>
              </w:rPr>
            </w:pPr>
            <w:r w:rsidRPr="58D378F8">
              <w:rPr>
                <w:rFonts w:eastAsia="Batang" w:asciiTheme="minorHAnsi" w:hAnsiTheme="minorHAnsi" w:cstheme="minorBidi"/>
                <w:color w:val="000000" w:themeColor="text1"/>
                <w:sz w:val="22"/>
                <w:szCs w:val="22"/>
              </w:rPr>
              <w:t>82</w:t>
            </w:r>
            <w:r w:rsidRPr="58D378F8" w:rsidR="42CB9314">
              <w:rPr>
                <w:rFonts w:eastAsia="Batang" w:asciiTheme="minorHAnsi" w:hAnsiTheme="minorHAnsi" w:cstheme="minorBidi"/>
                <w:color w:val="000000" w:themeColor="text1"/>
                <w:sz w:val="22"/>
                <w:szCs w:val="22"/>
              </w:rPr>
              <w:t>,</w:t>
            </w:r>
            <w:r w:rsidRPr="58D378F8">
              <w:rPr>
                <w:rFonts w:eastAsia="Batang" w:asciiTheme="minorHAnsi" w:hAnsiTheme="minorHAnsi" w:cstheme="minorBidi"/>
                <w:color w:val="000000" w:themeColor="text1"/>
                <w:sz w:val="22"/>
                <w:szCs w:val="22"/>
              </w:rPr>
              <w:t>07</w:t>
            </w:r>
            <w:r w:rsidRPr="58D378F8" w:rsidR="00BB00C4">
              <w:rPr>
                <w:rFonts w:eastAsia="Batang" w:asciiTheme="minorHAnsi" w:hAnsiTheme="minorHAnsi" w:cstheme="minorBidi"/>
                <w:color w:val="000000" w:themeColor="text1"/>
                <w:sz w:val="22"/>
                <w:szCs w:val="22"/>
              </w:rPr>
              <w:t>%</w:t>
            </w:r>
            <w:r w:rsidRPr="58D378F8" w:rsidR="007D2CEC">
              <w:rPr>
                <w:rStyle w:val="Odkaznapoznmkupodiarou"/>
                <w:rFonts w:eastAsia="Batang" w:asciiTheme="minorHAnsi" w:hAnsiTheme="minorHAnsi" w:cstheme="minorBidi"/>
                <w:color w:val="000000" w:themeColor="text1"/>
                <w:sz w:val="22"/>
                <w:szCs w:val="22"/>
              </w:rPr>
              <w:footnoteReference w:id="7"/>
            </w:r>
          </w:p>
        </w:tc>
      </w:tr>
    </w:tbl>
    <w:p w:rsidRPr="002100B8" w:rsidR="00866CF0" w:rsidP="002F2D67" w:rsidRDefault="00866CF0" w14:paraId="52C76177" w14:textId="77777777">
      <w:pPr>
        <w:spacing w:before="70" w:line="276" w:lineRule="auto"/>
        <w:jc w:val="both"/>
        <w:rPr>
          <w:rFonts w:asciiTheme="minorHAnsi" w:hAnsiTheme="minorHAnsi" w:cstheme="minorHAnsi"/>
          <w:sz w:val="22"/>
          <w:szCs w:val="22"/>
        </w:rPr>
      </w:pPr>
    </w:p>
    <w:p w:rsidRPr="002100B8" w:rsidR="005358A3" w:rsidP="002745B1" w:rsidRDefault="006232C2" w14:paraId="1A11DC22" w14:textId="59E4E396">
      <w:pPr>
        <w:pStyle w:val="Nadpis3"/>
        <w:numPr>
          <w:ilvl w:val="2"/>
          <w:numId w:val="0"/>
        </w:numPr>
        <w:ind w:left="720" w:hanging="720"/>
      </w:pPr>
      <w:bookmarkStart w:name="_Toc71028126" w:id="25"/>
      <w:r w:rsidRPr="00FA3827">
        <w:t xml:space="preserve">Rozširovanie </w:t>
      </w:r>
      <w:r w:rsidRPr="00FA3827" w:rsidR="005358A3">
        <w:t> </w:t>
      </w:r>
      <w:r w:rsidRPr="00FA3827" w:rsidR="009472F2">
        <w:t>kapacít</w:t>
      </w:r>
      <w:r w:rsidRPr="00FA3827" w:rsidR="009D1C6B">
        <w:t xml:space="preserve"> </w:t>
      </w:r>
      <w:r w:rsidRPr="00FA3827" w:rsidR="009472F2">
        <w:t xml:space="preserve"> </w:t>
      </w:r>
      <w:r w:rsidRPr="00FA3827" w:rsidR="005358A3">
        <w:t>materských a základn</w:t>
      </w:r>
      <w:r w:rsidRPr="00FA3827" w:rsidR="009D1C6B">
        <w:t>ých</w:t>
      </w:r>
      <w:r w:rsidRPr="00FA3827" w:rsidR="005358A3">
        <w:t xml:space="preserve"> šk</w:t>
      </w:r>
      <w:r w:rsidRPr="00FA3827">
        <w:t>ôl</w:t>
      </w:r>
      <w:bookmarkEnd w:id="25"/>
    </w:p>
    <w:p w:rsidR="007172AD" w:rsidP="58D378F8" w:rsidRDefault="005438BD" w14:paraId="310638F0" w14:textId="02C0ED90">
      <w:pPr>
        <w:spacing w:before="70" w:line="276" w:lineRule="auto"/>
        <w:jc w:val="both"/>
        <w:rPr>
          <w:rFonts w:asciiTheme="minorHAnsi" w:hAnsiTheme="minorHAnsi" w:cstheme="minorBidi"/>
          <w:sz w:val="22"/>
          <w:szCs w:val="22"/>
        </w:rPr>
      </w:pPr>
      <w:r w:rsidRPr="58D378F8">
        <w:rPr>
          <w:rFonts w:asciiTheme="minorHAnsi" w:hAnsiTheme="minorHAnsi" w:cstheme="minorBidi"/>
          <w:sz w:val="22"/>
          <w:szCs w:val="22"/>
        </w:rPr>
        <w:t xml:space="preserve">Jedným z najväčších aktuálnych problémov obcí, ale aj miest a mestských častí je nedostatočná kapacita </w:t>
      </w:r>
      <w:r w:rsidRPr="58D378F8" w:rsidR="006F7E9A">
        <w:rPr>
          <w:rFonts w:asciiTheme="minorHAnsi" w:hAnsiTheme="minorHAnsi" w:cstheme="minorBidi"/>
          <w:sz w:val="22"/>
          <w:szCs w:val="22"/>
        </w:rPr>
        <w:t xml:space="preserve">základných a </w:t>
      </w:r>
      <w:r w:rsidRPr="58D378F8">
        <w:rPr>
          <w:rFonts w:asciiTheme="minorHAnsi" w:hAnsiTheme="minorHAnsi" w:cstheme="minorBidi"/>
          <w:sz w:val="22"/>
          <w:szCs w:val="22"/>
        </w:rPr>
        <w:t>materských škôl</w:t>
      </w:r>
      <w:r w:rsidRPr="58D378F8" w:rsidR="006F7E9A">
        <w:rPr>
          <w:rFonts w:asciiTheme="minorHAnsi" w:hAnsiTheme="minorHAnsi" w:cstheme="minorBidi"/>
          <w:sz w:val="22"/>
          <w:szCs w:val="22"/>
        </w:rPr>
        <w:t xml:space="preserve">, spojená s prílivom </w:t>
      </w:r>
      <w:r w:rsidRPr="58D378F8" w:rsidR="00936966">
        <w:rPr>
          <w:rFonts w:asciiTheme="minorHAnsi" w:hAnsiTheme="minorHAnsi" w:cstheme="minorBidi"/>
          <w:sz w:val="22"/>
          <w:szCs w:val="22"/>
        </w:rPr>
        <w:t>prisťahovaných</w:t>
      </w:r>
      <w:r w:rsidRPr="58D378F8" w:rsidR="003D563B">
        <w:rPr>
          <w:rFonts w:asciiTheme="minorHAnsi" w:hAnsiTheme="minorHAnsi" w:cstheme="minorBidi"/>
          <w:sz w:val="22"/>
          <w:szCs w:val="22"/>
        </w:rPr>
        <w:t xml:space="preserve"> do </w:t>
      </w:r>
      <w:r w:rsidRPr="58D378F8" w:rsidR="00936966">
        <w:rPr>
          <w:rFonts w:asciiTheme="minorHAnsi" w:hAnsiTheme="minorHAnsi" w:cstheme="minorBidi"/>
          <w:sz w:val="22"/>
          <w:szCs w:val="22"/>
        </w:rPr>
        <w:t>Bratislavského kraja</w:t>
      </w:r>
      <w:r w:rsidRPr="58D378F8" w:rsidR="001277AF">
        <w:rPr>
          <w:rFonts w:asciiTheme="minorHAnsi" w:hAnsiTheme="minorHAnsi" w:cstheme="minorBidi"/>
          <w:sz w:val="22"/>
          <w:szCs w:val="22"/>
        </w:rPr>
        <w:t xml:space="preserve">, ktorý sa </w:t>
      </w:r>
      <w:r w:rsidRPr="58D378F8" w:rsidR="00FF7556">
        <w:rPr>
          <w:rFonts w:asciiTheme="minorHAnsi" w:hAnsiTheme="minorHAnsi" w:cstheme="minorBidi"/>
          <w:sz w:val="22"/>
          <w:szCs w:val="22"/>
        </w:rPr>
        <w:t xml:space="preserve">v rámci priemerného ročného nárastu obyvateľov za posledných </w:t>
      </w:r>
      <w:r w:rsidRPr="58D378F8" w:rsidR="00135251">
        <w:rPr>
          <w:rFonts w:asciiTheme="minorHAnsi" w:hAnsiTheme="minorHAnsi" w:cstheme="minorBidi"/>
          <w:sz w:val="22"/>
          <w:szCs w:val="22"/>
        </w:rPr>
        <w:t xml:space="preserve">10 </w:t>
      </w:r>
      <w:r w:rsidRPr="58D378F8" w:rsidR="00E8693B">
        <w:rPr>
          <w:rFonts w:asciiTheme="minorHAnsi" w:hAnsiTheme="minorHAnsi" w:cstheme="minorBidi"/>
          <w:sz w:val="22"/>
          <w:szCs w:val="22"/>
        </w:rPr>
        <w:t xml:space="preserve">rokov </w:t>
      </w:r>
      <w:r w:rsidRPr="58D378F8" w:rsidR="00E53A3E">
        <w:rPr>
          <w:rFonts w:asciiTheme="minorHAnsi" w:hAnsiTheme="minorHAnsi" w:cstheme="minorBidi"/>
          <w:sz w:val="22"/>
          <w:szCs w:val="22"/>
        </w:rPr>
        <w:t xml:space="preserve">nachádza na čísle 7 200 </w:t>
      </w:r>
      <w:r w:rsidRPr="58D378F8" w:rsidR="00C75B62">
        <w:rPr>
          <w:rFonts w:asciiTheme="minorHAnsi" w:hAnsiTheme="minorHAnsi" w:cstheme="minorBidi"/>
          <w:sz w:val="22"/>
          <w:szCs w:val="22"/>
        </w:rPr>
        <w:t xml:space="preserve">nových </w:t>
      </w:r>
      <w:r w:rsidRPr="58D378F8" w:rsidR="00E53A3E">
        <w:rPr>
          <w:rFonts w:asciiTheme="minorHAnsi" w:hAnsiTheme="minorHAnsi" w:cstheme="minorBidi"/>
          <w:sz w:val="22"/>
          <w:szCs w:val="22"/>
        </w:rPr>
        <w:t>obyvateľov</w:t>
      </w:r>
      <w:r w:rsidRPr="58D378F8" w:rsidR="00741E79">
        <w:rPr>
          <w:rStyle w:val="Odkaznapoznmkupodiarou"/>
          <w:rFonts w:asciiTheme="minorHAnsi" w:hAnsiTheme="minorHAnsi" w:cstheme="minorBidi"/>
          <w:sz w:val="22"/>
          <w:szCs w:val="22"/>
        </w:rPr>
        <w:footnoteReference w:id="8"/>
      </w:r>
      <w:r w:rsidRPr="58D378F8">
        <w:rPr>
          <w:rFonts w:asciiTheme="minorHAnsi" w:hAnsiTheme="minorHAnsi" w:cstheme="minorBidi"/>
          <w:sz w:val="22"/>
          <w:szCs w:val="22"/>
        </w:rPr>
        <w:t>.</w:t>
      </w:r>
      <w:r w:rsidRPr="58D378F8" w:rsidR="00C75B62">
        <w:rPr>
          <w:rFonts w:asciiTheme="minorHAnsi" w:hAnsiTheme="minorHAnsi" w:cstheme="minorBidi"/>
          <w:sz w:val="22"/>
          <w:szCs w:val="22"/>
        </w:rPr>
        <w:t xml:space="preserve"> To však hovoríme len o</w:t>
      </w:r>
      <w:r w:rsidRPr="58D378F8" w:rsidR="00D8752B">
        <w:rPr>
          <w:rFonts w:asciiTheme="minorHAnsi" w:hAnsiTheme="minorHAnsi" w:cstheme="minorBidi"/>
          <w:sz w:val="22"/>
          <w:szCs w:val="22"/>
        </w:rPr>
        <w:t xml:space="preserve"> trvalo </w:t>
      </w:r>
      <w:r w:rsidRPr="58D378F8" w:rsidR="00537309">
        <w:rPr>
          <w:rFonts w:asciiTheme="minorHAnsi" w:hAnsiTheme="minorHAnsi" w:cstheme="minorBidi"/>
          <w:sz w:val="22"/>
          <w:szCs w:val="22"/>
        </w:rPr>
        <w:t>prisťahovaných obyvateľoch</w:t>
      </w:r>
      <w:r w:rsidRPr="58D378F8" w:rsidR="00766D92">
        <w:rPr>
          <w:rFonts w:asciiTheme="minorHAnsi" w:hAnsiTheme="minorHAnsi" w:cstheme="minorBidi"/>
          <w:sz w:val="22"/>
          <w:szCs w:val="22"/>
        </w:rPr>
        <w:t xml:space="preserve"> a nie o tých, ktorí v kraji žijú s prechodným alebo nijak neregistrovaným pobytom</w:t>
      </w:r>
      <w:r w:rsidRPr="58D378F8" w:rsidR="00537309">
        <w:rPr>
          <w:rFonts w:asciiTheme="minorHAnsi" w:hAnsiTheme="minorHAnsi" w:cstheme="minorBidi"/>
          <w:sz w:val="22"/>
          <w:szCs w:val="22"/>
        </w:rPr>
        <w:t xml:space="preserve">. </w:t>
      </w:r>
    </w:p>
    <w:p w:rsidR="00995061" w:rsidP="002F2D67" w:rsidRDefault="005438BD" w14:paraId="61AF509F" w14:textId="3AB37EA9">
      <w:pPr>
        <w:spacing w:before="70" w:line="276" w:lineRule="auto"/>
        <w:jc w:val="both"/>
        <w:rPr>
          <w:rFonts w:asciiTheme="minorHAnsi" w:hAnsiTheme="minorHAnsi" w:cstheme="minorHAnsi"/>
          <w:bCs/>
          <w:sz w:val="22"/>
          <w:szCs w:val="22"/>
        </w:rPr>
      </w:pPr>
      <w:r w:rsidRPr="002100B8">
        <w:rPr>
          <w:rFonts w:asciiTheme="minorHAnsi" w:hAnsiTheme="minorHAnsi" w:cstheme="minorHAnsi"/>
          <w:sz w:val="22"/>
          <w:szCs w:val="22"/>
        </w:rPr>
        <w:t xml:space="preserve">Jedným z riešení tohto problému je rozširovanie kapacít materských </w:t>
      </w:r>
      <w:r w:rsidR="00B250E5">
        <w:rPr>
          <w:rFonts w:asciiTheme="minorHAnsi" w:hAnsiTheme="minorHAnsi" w:cstheme="minorHAnsi"/>
          <w:sz w:val="22"/>
          <w:szCs w:val="22"/>
        </w:rPr>
        <w:t xml:space="preserve">a základných </w:t>
      </w:r>
      <w:r w:rsidRPr="002100B8">
        <w:rPr>
          <w:rFonts w:asciiTheme="minorHAnsi" w:hAnsiTheme="minorHAnsi" w:cstheme="minorHAnsi"/>
          <w:sz w:val="22"/>
          <w:szCs w:val="22"/>
        </w:rPr>
        <w:t xml:space="preserve">škôl prostredníctvom Integrovaného regionálneho operačného programu 2014 – 2020. </w:t>
      </w:r>
      <w:r w:rsidRPr="002100B8" w:rsidR="00E63661">
        <w:rPr>
          <w:rFonts w:asciiTheme="minorHAnsi" w:hAnsiTheme="minorHAnsi" w:cstheme="minorHAnsi"/>
          <w:b/>
          <w:sz w:val="22"/>
          <w:szCs w:val="22"/>
        </w:rPr>
        <w:t>V rámci výzvy Integrovaného regionálneho operačného programu 2014 - 2020</w:t>
      </w:r>
      <w:r w:rsidRPr="002100B8" w:rsidR="00285F75">
        <w:rPr>
          <w:rFonts w:asciiTheme="minorHAnsi" w:hAnsiTheme="minorHAnsi" w:cstheme="minorHAnsi"/>
          <w:b/>
          <w:sz w:val="22"/>
          <w:szCs w:val="22"/>
        </w:rPr>
        <w:t xml:space="preserve"> </w:t>
      </w:r>
      <w:r w:rsidRPr="002100B8" w:rsidR="00E63661">
        <w:rPr>
          <w:rFonts w:asciiTheme="minorHAnsi" w:hAnsiTheme="minorHAnsi" w:cstheme="minorHAnsi"/>
          <w:b/>
          <w:sz w:val="22"/>
          <w:szCs w:val="22"/>
        </w:rPr>
        <w:t xml:space="preserve">na predkladanie žiadostí o nenávratný finančný príspevok na rozširovanie kapacít materských škôl, </w:t>
      </w:r>
      <w:r w:rsidRPr="002100B8" w:rsidR="00E63661">
        <w:rPr>
          <w:rFonts w:asciiTheme="minorHAnsi" w:hAnsiTheme="minorHAnsi" w:cstheme="minorHAnsi"/>
          <w:bCs/>
          <w:sz w:val="22"/>
          <w:szCs w:val="22"/>
        </w:rPr>
        <w:t>ktorá bola vyhlásená 6.12.2016</w:t>
      </w:r>
      <w:r w:rsidRPr="002100B8" w:rsidR="00547F63">
        <w:rPr>
          <w:rFonts w:asciiTheme="minorHAnsi" w:hAnsiTheme="minorHAnsi" w:cstheme="minorHAnsi"/>
          <w:bCs/>
          <w:sz w:val="22"/>
          <w:szCs w:val="22"/>
        </w:rPr>
        <w:t>,</w:t>
      </w:r>
      <w:r w:rsidRPr="002100B8" w:rsidR="00E63661">
        <w:rPr>
          <w:rFonts w:asciiTheme="minorHAnsi" w:hAnsiTheme="minorHAnsi" w:cstheme="minorHAnsi"/>
          <w:bCs/>
          <w:sz w:val="22"/>
          <w:szCs w:val="22"/>
        </w:rPr>
        <w:t xml:space="preserve"> </w:t>
      </w:r>
      <w:r w:rsidR="005B7F2C">
        <w:rPr>
          <w:rFonts w:asciiTheme="minorHAnsi" w:hAnsiTheme="minorHAnsi" w:cstheme="minorHAnsi"/>
          <w:bCs/>
          <w:sz w:val="22"/>
          <w:szCs w:val="22"/>
        </w:rPr>
        <w:t>ne</w:t>
      </w:r>
      <w:r w:rsidRPr="002100B8" w:rsidR="00E63661">
        <w:rPr>
          <w:rFonts w:asciiTheme="minorHAnsi" w:hAnsiTheme="minorHAnsi" w:cstheme="minorHAnsi"/>
          <w:bCs/>
          <w:sz w:val="22"/>
          <w:szCs w:val="22"/>
        </w:rPr>
        <w:t>bol</w:t>
      </w:r>
      <w:r w:rsidR="005B7F2C">
        <w:rPr>
          <w:rFonts w:asciiTheme="minorHAnsi" w:hAnsiTheme="minorHAnsi" w:cstheme="minorHAnsi"/>
          <w:bCs/>
          <w:sz w:val="22"/>
          <w:szCs w:val="22"/>
        </w:rPr>
        <w:t xml:space="preserve"> síce v rámci roka 2021 schválený ani jeden projekt, avšak spolu v prvou polovicou roku 2022 ich bolo podaných až 26.</w:t>
      </w:r>
      <w:r w:rsidRPr="002100B8" w:rsidR="00E63661">
        <w:rPr>
          <w:rFonts w:asciiTheme="minorHAnsi" w:hAnsiTheme="minorHAnsi" w:cstheme="minorHAnsi"/>
          <w:bCs/>
          <w:sz w:val="22"/>
          <w:szCs w:val="22"/>
        </w:rPr>
        <w:t xml:space="preserve"> </w:t>
      </w:r>
      <w:r w:rsidRPr="002100B8" w:rsidR="00B3437A">
        <w:rPr>
          <w:rFonts w:asciiTheme="minorHAnsi" w:hAnsiTheme="minorHAnsi" w:cstheme="minorHAnsi"/>
          <w:bCs/>
          <w:sz w:val="22"/>
          <w:szCs w:val="22"/>
        </w:rPr>
        <w:t xml:space="preserve">Celková výška oprávnených výdavkov spomínaných projektov na rozširovanie kapacít </w:t>
      </w:r>
      <w:r w:rsidR="00B3523F">
        <w:rPr>
          <w:rFonts w:asciiTheme="minorHAnsi" w:hAnsiTheme="minorHAnsi" w:cstheme="minorHAnsi"/>
          <w:bCs/>
          <w:sz w:val="22"/>
          <w:szCs w:val="22"/>
        </w:rPr>
        <w:t>ZŠ a MŠ</w:t>
      </w:r>
      <w:r w:rsidRPr="002100B8" w:rsidR="00B3437A">
        <w:rPr>
          <w:rFonts w:asciiTheme="minorHAnsi" w:hAnsiTheme="minorHAnsi" w:cstheme="minorHAnsi"/>
          <w:bCs/>
          <w:sz w:val="22"/>
          <w:szCs w:val="22"/>
        </w:rPr>
        <w:t xml:space="preserve"> </w:t>
      </w:r>
      <w:r w:rsidRPr="002100B8" w:rsidR="006D7C36">
        <w:rPr>
          <w:rFonts w:asciiTheme="minorHAnsi" w:hAnsiTheme="minorHAnsi" w:cstheme="minorHAnsi"/>
          <w:bCs/>
          <w:sz w:val="22"/>
          <w:szCs w:val="22"/>
        </w:rPr>
        <w:t xml:space="preserve">dosiahla takmer </w:t>
      </w:r>
      <w:r w:rsidR="00B3523F">
        <w:rPr>
          <w:rFonts w:asciiTheme="minorHAnsi" w:hAnsiTheme="minorHAnsi" w:cstheme="minorHAnsi"/>
          <w:bCs/>
          <w:sz w:val="22"/>
          <w:szCs w:val="22"/>
        </w:rPr>
        <w:t>65</w:t>
      </w:r>
      <w:r w:rsidRPr="002100B8" w:rsidR="00605E70">
        <w:rPr>
          <w:rFonts w:asciiTheme="minorHAnsi" w:hAnsiTheme="minorHAnsi" w:cstheme="minorHAnsi"/>
          <w:bCs/>
          <w:sz w:val="22"/>
          <w:szCs w:val="22"/>
        </w:rPr>
        <w:t>,</w:t>
      </w:r>
      <w:r w:rsidR="00B3523F">
        <w:rPr>
          <w:rFonts w:asciiTheme="minorHAnsi" w:hAnsiTheme="minorHAnsi" w:cstheme="minorHAnsi"/>
          <w:bCs/>
          <w:sz w:val="22"/>
          <w:szCs w:val="22"/>
        </w:rPr>
        <w:t>9</w:t>
      </w:r>
      <w:r w:rsidRPr="002100B8" w:rsidR="006D7C36">
        <w:rPr>
          <w:rFonts w:asciiTheme="minorHAnsi" w:hAnsiTheme="minorHAnsi" w:cstheme="minorHAnsi"/>
          <w:bCs/>
          <w:sz w:val="22"/>
          <w:szCs w:val="22"/>
        </w:rPr>
        <w:t xml:space="preserve"> miliónov EUR.</w:t>
      </w:r>
      <w:r w:rsidR="002445B2">
        <w:rPr>
          <w:rFonts w:asciiTheme="minorHAnsi" w:hAnsiTheme="minorHAnsi" w:cstheme="minorHAnsi"/>
          <w:bCs/>
          <w:sz w:val="22"/>
          <w:szCs w:val="22"/>
        </w:rPr>
        <w:t xml:space="preserve"> Kapacity budú spolu vo všetkých </w:t>
      </w:r>
      <w:r w:rsidR="005B5712">
        <w:rPr>
          <w:rFonts w:asciiTheme="minorHAnsi" w:hAnsiTheme="minorHAnsi" w:cstheme="minorHAnsi"/>
          <w:bCs/>
          <w:sz w:val="22"/>
          <w:szCs w:val="22"/>
        </w:rPr>
        <w:t xml:space="preserve">podaných projektov </w:t>
      </w:r>
      <w:r w:rsidR="002445B2">
        <w:rPr>
          <w:rFonts w:asciiTheme="minorHAnsi" w:hAnsiTheme="minorHAnsi" w:cstheme="minorHAnsi"/>
          <w:bCs/>
          <w:sz w:val="22"/>
          <w:szCs w:val="22"/>
        </w:rPr>
        <w:t xml:space="preserve">navýšené </w:t>
      </w:r>
      <w:r w:rsidR="005B5712">
        <w:rPr>
          <w:rFonts w:asciiTheme="minorHAnsi" w:hAnsiTheme="minorHAnsi" w:cstheme="minorHAnsi"/>
          <w:bCs/>
          <w:sz w:val="22"/>
          <w:szCs w:val="22"/>
        </w:rPr>
        <w:t>o 214 miest.</w:t>
      </w:r>
    </w:p>
    <w:p w:rsidRPr="00BB329C" w:rsidR="00BB329C" w:rsidP="00BB329C" w:rsidRDefault="00BB329C" w14:paraId="6611D5DA" w14:textId="77777777">
      <w:pPr>
        <w:pStyle w:val="Odsekzoznamu"/>
        <w:spacing w:before="70" w:line="276" w:lineRule="auto"/>
        <w:jc w:val="both"/>
        <w:rPr>
          <w:rFonts w:asciiTheme="minorHAnsi" w:hAnsiTheme="minorHAnsi" w:cstheme="minorHAnsi"/>
          <w:bCs/>
          <w:sz w:val="22"/>
          <w:szCs w:val="22"/>
        </w:rPr>
      </w:pPr>
    </w:p>
    <w:p w:rsidRPr="002100B8" w:rsidR="008102ED" w:rsidP="002F2D67" w:rsidRDefault="008102ED" w14:paraId="1A8261D0" w14:textId="300C85A6">
      <w:pPr>
        <w:pStyle w:val="Popis"/>
        <w:keepNext/>
        <w:spacing w:before="70" w:line="276" w:lineRule="auto"/>
        <w:jc w:val="center"/>
        <w:rPr>
          <w:rFonts w:asciiTheme="minorHAnsi" w:hAnsiTheme="minorHAnsi" w:cstheme="minorHAnsi"/>
          <w:sz w:val="22"/>
          <w:szCs w:val="22"/>
        </w:rPr>
      </w:pPr>
      <w:r w:rsidRPr="002100B8">
        <w:rPr>
          <w:rFonts w:asciiTheme="minorHAnsi" w:hAnsiTheme="minorHAnsi" w:cstheme="minorHAnsi"/>
          <w:sz w:val="22"/>
          <w:szCs w:val="22"/>
        </w:rPr>
        <w:t xml:space="preserve">Tabuľka </w:t>
      </w:r>
      <w:r w:rsidRPr="002100B8">
        <w:rPr>
          <w:rFonts w:asciiTheme="minorHAnsi" w:hAnsiTheme="minorHAnsi" w:cstheme="minorHAnsi"/>
          <w:color w:val="2B579A"/>
          <w:sz w:val="22"/>
          <w:szCs w:val="22"/>
          <w:shd w:val="clear" w:color="auto" w:fill="E6E6E6"/>
        </w:rPr>
        <w:fldChar w:fldCharType="begin"/>
      </w:r>
      <w:r w:rsidRPr="002100B8">
        <w:rPr>
          <w:rFonts w:asciiTheme="minorHAnsi" w:hAnsiTheme="minorHAnsi" w:cstheme="minorHAnsi"/>
          <w:sz w:val="22"/>
          <w:szCs w:val="22"/>
        </w:rPr>
        <w:instrText xml:space="preserve"> SEQ Tabuľka \* ARABIC </w:instrText>
      </w:r>
      <w:r w:rsidRPr="002100B8">
        <w:rPr>
          <w:rFonts w:asciiTheme="minorHAnsi" w:hAnsiTheme="minorHAnsi" w:cstheme="minorHAnsi"/>
          <w:color w:val="2B579A"/>
          <w:sz w:val="22"/>
          <w:szCs w:val="22"/>
          <w:shd w:val="clear" w:color="auto" w:fill="E6E6E6"/>
        </w:rPr>
        <w:fldChar w:fldCharType="separate"/>
      </w:r>
      <w:r w:rsidR="00CF68BC">
        <w:rPr>
          <w:rFonts w:asciiTheme="minorHAnsi" w:hAnsiTheme="minorHAnsi" w:cstheme="minorHAnsi"/>
          <w:noProof/>
          <w:sz w:val="22"/>
          <w:szCs w:val="22"/>
        </w:rPr>
        <w:t>10</w:t>
      </w:r>
      <w:r w:rsidRPr="002100B8">
        <w:rPr>
          <w:rFonts w:asciiTheme="minorHAnsi" w:hAnsiTheme="minorHAnsi" w:cstheme="minorHAnsi"/>
          <w:color w:val="2B579A"/>
          <w:sz w:val="22"/>
          <w:szCs w:val="22"/>
          <w:shd w:val="clear" w:color="auto" w:fill="E6E6E6"/>
        </w:rPr>
        <w:fldChar w:fldCharType="end"/>
      </w:r>
      <w:r w:rsidRPr="002100B8">
        <w:rPr>
          <w:rFonts w:asciiTheme="minorHAnsi" w:hAnsiTheme="minorHAnsi" w:cstheme="minorHAnsi"/>
          <w:sz w:val="22"/>
          <w:szCs w:val="22"/>
        </w:rPr>
        <w:t xml:space="preserve"> Prehľad podaných projektov v rámci IROP – </w:t>
      </w:r>
      <w:r w:rsidR="00E751D3">
        <w:rPr>
          <w:rFonts w:asciiTheme="minorHAnsi" w:hAnsiTheme="minorHAnsi" w:cstheme="minorHAnsi"/>
          <w:sz w:val="22"/>
          <w:szCs w:val="22"/>
        </w:rPr>
        <w:t>MŠ a ZŠ za rok 2021</w:t>
      </w:r>
    </w:p>
    <w:tbl>
      <w:tblPr>
        <w:tblW w:w="5354" w:type="pct"/>
        <w:jc w:val="center"/>
        <w:tblLayout w:type="fixed"/>
        <w:tblCellMar>
          <w:left w:w="70" w:type="dxa"/>
          <w:right w:w="70" w:type="dxa"/>
        </w:tblCellMar>
        <w:tblLook w:val="04A0" w:firstRow="1" w:lastRow="0" w:firstColumn="1" w:lastColumn="0" w:noHBand="0" w:noVBand="1"/>
      </w:tblPr>
      <w:tblGrid>
        <w:gridCol w:w="414"/>
        <w:gridCol w:w="2695"/>
        <w:gridCol w:w="1663"/>
        <w:gridCol w:w="1281"/>
        <w:gridCol w:w="1342"/>
        <w:gridCol w:w="1340"/>
        <w:gridCol w:w="958"/>
      </w:tblGrid>
      <w:tr w:rsidRPr="000E3341" w:rsidR="005B5712" w:rsidTr="005B5712" w14:paraId="4B2A2E61" w14:textId="77777777">
        <w:trPr>
          <w:trHeight w:val="300"/>
          <w:jc w:val="center"/>
        </w:trPr>
        <w:tc>
          <w:tcPr>
            <w:tcW w:w="214" w:type="pct"/>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C000" w:themeFill="accent4"/>
          </w:tcPr>
          <w:p w:rsidRPr="000E3341" w:rsidR="005B5712" w:rsidP="000E3341" w:rsidRDefault="005B5712" w14:paraId="42296103" w14:textId="77777777">
            <w:pPr>
              <w:jc w:val="center"/>
              <w:rPr>
                <w:rFonts w:ascii="Calibri" w:hAnsi="Calibri" w:cs="Calibri"/>
                <w:b/>
                <w:bCs/>
                <w:color w:val="000000"/>
                <w:sz w:val="19"/>
                <w:szCs w:val="19"/>
              </w:rPr>
            </w:pPr>
          </w:p>
        </w:tc>
        <w:tc>
          <w:tcPr>
            <w:tcW w:w="1390" w:type="pct"/>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5AABD4DE" w14:textId="77777777">
            <w:pPr>
              <w:jc w:val="center"/>
              <w:rPr>
                <w:rFonts w:ascii="Calibri" w:hAnsi="Calibri" w:cs="Calibri"/>
                <w:b/>
                <w:bCs/>
                <w:color w:val="000000"/>
                <w:sz w:val="19"/>
                <w:szCs w:val="19"/>
              </w:rPr>
            </w:pPr>
            <w:r w:rsidRPr="000E3341">
              <w:rPr>
                <w:rFonts w:ascii="Calibri" w:hAnsi="Calibri" w:cs="Calibri"/>
                <w:b/>
                <w:bCs/>
                <w:color w:val="000000"/>
                <w:sz w:val="19"/>
                <w:szCs w:val="19"/>
              </w:rPr>
              <w:t>Názov projektu</w:t>
            </w:r>
          </w:p>
        </w:tc>
        <w:tc>
          <w:tcPr>
            <w:tcW w:w="858" w:type="pct"/>
            <w:tcBorders>
              <w:top w:val="single" w:color="FFC000" w:themeColor="accent4" w:sz="8" w:space="0"/>
              <w:left w:val="nil"/>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0D122C62" w14:textId="77777777">
            <w:pPr>
              <w:jc w:val="center"/>
              <w:rPr>
                <w:rFonts w:ascii="Calibri" w:hAnsi="Calibri" w:cs="Calibri"/>
                <w:b/>
                <w:bCs/>
                <w:color w:val="000000"/>
                <w:sz w:val="19"/>
                <w:szCs w:val="19"/>
              </w:rPr>
            </w:pPr>
            <w:r w:rsidRPr="000E3341">
              <w:rPr>
                <w:rFonts w:ascii="Calibri" w:hAnsi="Calibri" w:cs="Calibri"/>
                <w:b/>
                <w:bCs/>
                <w:color w:val="000000"/>
                <w:sz w:val="19"/>
                <w:szCs w:val="19"/>
              </w:rPr>
              <w:t>Žiadateľ</w:t>
            </w:r>
          </w:p>
        </w:tc>
        <w:tc>
          <w:tcPr>
            <w:tcW w:w="661" w:type="pct"/>
            <w:tcBorders>
              <w:top w:val="single" w:color="FFC000" w:themeColor="accent4" w:sz="8" w:space="0"/>
              <w:left w:val="nil"/>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0D3D5604" w14:textId="54DD1671">
            <w:pPr>
              <w:jc w:val="center"/>
              <w:rPr>
                <w:rFonts w:ascii="Calibri" w:hAnsi="Calibri" w:cs="Calibri"/>
                <w:b/>
                <w:bCs/>
                <w:color w:val="000000"/>
                <w:sz w:val="19"/>
                <w:szCs w:val="19"/>
              </w:rPr>
            </w:pPr>
            <w:r w:rsidRPr="000E3341">
              <w:rPr>
                <w:rFonts w:ascii="Calibri" w:hAnsi="Calibri" w:cs="Calibri"/>
                <w:b/>
                <w:bCs/>
                <w:color w:val="000000"/>
                <w:sz w:val="19"/>
                <w:szCs w:val="19"/>
              </w:rPr>
              <w:t xml:space="preserve">Dátum </w:t>
            </w:r>
            <w:r>
              <w:rPr>
                <w:rFonts w:ascii="Calibri" w:hAnsi="Calibri" w:cs="Calibri"/>
                <w:b/>
                <w:bCs/>
                <w:color w:val="000000"/>
                <w:sz w:val="19"/>
                <w:szCs w:val="19"/>
              </w:rPr>
              <w:t>podania</w:t>
            </w:r>
          </w:p>
        </w:tc>
        <w:tc>
          <w:tcPr>
            <w:tcW w:w="692" w:type="pct"/>
            <w:tcBorders>
              <w:top w:val="single" w:color="FFC000" w:themeColor="accent4" w:sz="8" w:space="0"/>
              <w:left w:val="nil"/>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05198397" w14:textId="09E55A3F">
            <w:pPr>
              <w:jc w:val="center"/>
              <w:rPr>
                <w:rFonts w:ascii="Calibri" w:hAnsi="Calibri" w:cs="Calibri"/>
                <w:b/>
                <w:bCs/>
                <w:color w:val="000000"/>
                <w:sz w:val="19"/>
                <w:szCs w:val="19"/>
              </w:rPr>
            </w:pPr>
            <w:r>
              <w:rPr>
                <w:rFonts w:ascii="Calibri" w:hAnsi="Calibri" w:cs="Calibri"/>
                <w:b/>
                <w:bCs/>
                <w:color w:val="000000"/>
                <w:sz w:val="19"/>
                <w:szCs w:val="19"/>
              </w:rPr>
              <w:t>V</w:t>
            </w:r>
            <w:r w:rsidRPr="000E3341">
              <w:rPr>
                <w:rFonts w:ascii="Calibri" w:hAnsi="Calibri" w:cs="Calibri"/>
                <w:b/>
                <w:bCs/>
                <w:color w:val="000000"/>
                <w:sz w:val="19"/>
                <w:szCs w:val="19"/>
              </w:rPr>
              <w:t>ýška výdavkov v €</w:t>
            </w:r>
          </w:p>
        </w:tc>
        <w:tc>
          <w:tcPr>
            <w:tcW w:w="691" w:type="pct"/>
            <w:tcBorders>
              <w:top w:val="single" w:color="FFC000" w:themeColor="accent4" w:sz="8" w:space="0"/>
              <w:left w:val="nil"/>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3ED9EACF" w14:textId="2400ED90">
            <w:pPr>
              <w:jc w:val="center"/>
              <w:rPr>
                <w:rFonts w:ascii="Calibri" w:hAnsi="Calibri" w:cs="Calibri"/>
                <w:b/>
                <w:bCs/>
                <w:color w:val="000000"/>
                <w:sz w:val="19"/>
                <w:szCs w:val="19"/>
              </w:rPr>
            </w:pPr>
            <w:r>
              <w:rPr>
                <w:rFonts w:ascii="Calibri" w:hAnsi="Calibri" w:cs="Calibri"/>
                <w:b/>
                <w:bCs/>
                <w:color w:val="000000"/>
                <w:sz w:val="19"/>
                <w:szCs w:val="19"/>
              </w:rPr>
              <w:t>V</w:t>
            </w:r>
            <w:r w:rsidRPr="000E3341">
              <w:rPr>
                <w:rFonts w:ascii="Calibri" w:hAnsi="Calibri" w:cs="Calibri"/>
                <w:b/>
                <w:bCs/>
                <w:color w:val="000000"/>
                <w:sz w:val="19"/>
                <w:szCs w:val="19"/>
              </w:rPr>
              <w:t>ýška NFP v €</w:t>
            </w:r>
          </w:p>
        </w:tc>
        <w:tc>
          <w:tcPr>
            <w:tcW w:w="494" w:type="pct"/>
            <w:tcBorders>
              <w:top w:val="single" w:color="FFC000" w:themeColor="accent4" w:sz="8" w:space="0"/>
              <w:left w:val="nil"/>
              <w:bottom w:val="single" w:color="FFC000" w:themeColor="accent4" w:sz="8" w:space="0"/>
              <w:right w:val="single" w:color="FFC000" w:themeColor="accent4" w:sz="8" w:space="0"/>
            </w:tcBorders>
            <w:shd w:val="clear" w:color="auto" w:fill="FFC000" w:themeFill="accent4"/>
            <w:vAlign w:val="center"/>
            <w:hideMark/>
          </w:tcPr>
          <w:p w:rsidRPr="000E3341" w:rsidR="005B5712" w:rsidP="000E3341" w:rsidRDefault="005B5712" w14:paraId="4911CE75" w14:textId="77777777">
            <w:pPr>
              <w:jc w:val="center"/>
              <w:rPr>
                <w:rFonts w:ascii="Calibri" w:hAnsi="Calibri" w:cs="Calibri"/>
                <w:b/>
                <w:bCs/>
                <w:color w:val="000000"/>
                <w:sz w:val="19"/>
                <w:szCs w:val="19"/>
              </w:rPr>
            </w:pPr>
            <w:r w:rsidRPr="000E3341">
              <w:rPr>
                <w:rFonts w:ascii="Calibri" w:hAnsi="Calibri" w:cs="Calibri"/>
                <w:b/>
                <w:bCs/>
                <w:color w:val="000000"/>
                <w:sz w:val="19"/>
                <w:szCs w:val="19"/>
              </w:rPr>
              <w:t>Navýšenie kapacít</w:t>
            </w:r>
          </w:p>
        </w:tc>
      </w:tr>
      <w:tr w:rsidRPr="000E3341" w:rsidR="005B5712" w:rsidTr="00376A94" w14:paraId="53F72DDF"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376A94" w:rsidRDefault="00376A94" w14:paraId="71E33A6D" w14:textId="14EC6639">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2C420AD8" w14:textId="07DF2D5D">
            <w:pPr>
              <w:rPr>
                <w:rFonts w:asciiTheme="minorHAnsi" w:hAnsiTheme="minorHAnsi" w:cstheme="minorHAnsi"/>
                <w:color w:val="000000"/>
                <w:sz w:val="18"/>
                <w:szCs w:val="18"/>
              </w:rPr>
            </w:pPr>
            <w:r w:rsidRPr="000D4FE3">
              <w:rPr>
                <w:rFonts w:asciiTheme="minorHAnsi" w:hAnsiTheme="minorHAnsi" w:cstheme="minorHAnsi"/>
                <w:color w:val="000000"/>
                <w:sz w:val="18"/>
                <w:szCs w:val="18"/>
              </w:rPr>
              <w:t>Adaptácia, prestavba, prístavba a nadstavba Základnej školy Kalinkovo</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CA6BE82" w14:textId="17DC0C86">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Obec Kalinkovo</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23E76A5A" w14:textId="6FD92BF2">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FE7D289" w14:textId="7977D6C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1 766 640,46 €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B84DBC9" w14:textId="05767D1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1 678 308,44 €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32F09E57" w14:textId="2DA8854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6</w:t>
            </w:r>
          </w:p>
        </w:tc>
      </w:tr>
      <w:tr w:rsidRPr="000E3341" w:rsidR="005B5712" w:rsidTr="00376A94" w14:paraId="215ACE22"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0D4FE3" w:rsidR="005B5712" w:rsidP="00376A94" w:rsidRDefault="00376A94" w14:paraId="3C553E41" w14:textId="4C1A5ADE">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4CA79BAD" w14:textId="350E1D62">
            <w:pPr>
              <w:rPr>
                <w:rFonts w:asciiTheme="minorHAnsi" w:hAnsiTheme="minorHAnsi" w:cstheme="minorHAnsi"/>
                <w:color w:val="000000"/>
                <w:sz w:val="18"/>
                <w:szCs w:val="18"/>
              </w:rPr>
            </w:pPr>
            <w:r w:rsidRPr="000D4FE3">
              <w:rPr>
                <w:rFonts w:asciiTheme="minorHAnsi" w:hAnsiTheme="minorHAnsi" w:cstheme="minorHAnsi"/>
                <w:color w:val="000000"/>
                <w:sz w:val="18"/>
                <w:szCs w:val="18"/>
              </w:rPr>
              <w:t>Prístavba tried ZŠ K. Brúderovej a komplexná úprava areálu ZŠ</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550C299E" w14:textId="798A069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Mestská časť Bratislava - Vajnory</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4EA57035" w14:textId="3F2C1F28">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3BCE8AFA" w14:textId="1AB419E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2 945 412,93 €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7DB67DF8" w14:textId="0A515FC6">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2 798 142,28 €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5D0B9B89" w14:textId="6ED3E7A6">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6</w:t>
            </w:r>
          </w:p>
        </w:tc>
      </w:tr>
      <w:tr w:rsidRPr="000E3341" w:rsidR="005B5712" w:rsidTr="00376A94" w14:paraId="2171EE7E"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376A94" w:rsidRDefault="00376A94" w14:paraId="50A8A1F2" w14:textId="2A1CDF66">
            <w:pPr>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33A2AF64" w14:textId="526AB866">
            <w:pPr>
              <w:rPr>
                <w:rFonts w:asciiTheme="minorHAnsi" w:hAnsiTheme="minorHAnsi" w:cstheme="minorHAnsi"/>
                <w:color w:val="000000"/>
                <w:sz w:val="18"/>
                <w:szCs w:val="18"/>
              </w:rPr>
            </w:pPr>
            <w:r w:rsidRPr="000D4FE3">
              <w:rPr>
                <w:rFonts w:asciiTheme="minorHAnsi" w:hAnsiTheme="minorHAnsi" w:cstheme="minorHAnsi"/>
                <w:color w:val="000000"/>
                <w:sz w:val="18"/>
                <w:szCs w:val="18"/>
              </w:rPr>
              <w:t>Dostavba ZŠ I. Bukovčana 3</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032F5C49" w14:textId="63310CE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Mestská časť Bratislava - Devínska Nová Ves</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4AF3FE89" w14:textId="6BC7D5D3">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0D78B972" w14:textId="6C62E16E">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2 398 078,20 €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6B6F1591" w14:textId="286F3AD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2 278 174,29 €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F9B3CA3" w14:textId="4E300F2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8</w:t>
            </w:r>
          </w:p>
        </w:tc>
      </w:tr>
      <w:tr w:rsidRPr="000E3341" w:rsidR="005B5712" w:rsidTr="00376A94" w14:paraId="7B4B6D14"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0D4FE3" w:rsidR="005B5712" w:rsidP="00376A94" w:rsidRDefault="00376A94" w14:paraId="02578FD3" w14:textId="30B32359">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AD710DF" w14:textId="24C26A51">
            <w:pPr>
              <w:rPr>
                <w:rFonts w:asciiTheme="minorHAnsi" w:hAnsiTheme="minorHAnsi" w:cstheme="minorHAnsi"/>
                <w:color w:val="000000"/>
                <w:sz w:val="18"/>
                <w:szCs w:val="18"/>
              </w:rPr>
            </w:pPr>
            <w:r w:rsidRPr="000D4FE3">
              <w:rPr>
                <w:rFonts w:asciiTheme="minorHAnsi" w:hAnsiTheme="minorHAnsi" w:cstheme="minorHAnsi"/>
                <w:color w:val="000000"/>
                <w:sz w:val="18"/>
                <w:szCs w:val="18"/>
              </w:rPr>
              <w:t>ZŠ Medzilaborecká - rozšírenie kapacity ZŠ - nový pavilón učební, nová telocvičňa, prístavba jedálne</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7AEFE3A" w14:textId="517577C5">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Mestská časť Bratislava-Ružinov</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F5BA7ED" w14:textId="2280B24F">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6A45F30E" w14:textId="3E455033">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2 850 544,49 €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88A56A0" w14:textId="042283A8">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2 708 017,27 €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0E29F93E" w14:textId="3B217051">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9</w:t>
            </w:r>
          </w:p>
        </w:tc>
      </w:tr>
      <w:tr w:rsidRPr="000E3341" w:rsidR="005B5712" w:rsidTr="00376A94" w14:paraId="4C73EC47"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376A94" w:rsidRDefault="00376A94" w14:paraId="1349AA19" w14:textId="635FD842">
            <w:pPr>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5</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7A482E4" w14:textId="0CDE9451">
            <w:pPr>
              <w:rPr>
                <w:rFonts w:asciiTheme="minorHAnsi" w:hAnsiTheme="minorHAnsi" w:cstheme="minorHAnsi"/>
                <w:color w:val="000000"/>
                <w:sz w:val="18"/>
                <w:szCs w:val="18"/>
              </w:rPr>
            </w:pPr>
            <w:r w:rsidRPr="000D4FE3">
              <w:rPr>
                <w:rFonts w:asciiTheme="minorHAnsi" w:hAnsiTheme="minorHAnsi" w:cstheme="minorHAnsi"/>
                <w:color w:val="000000"/>
                <w:sz w:val="18"/>
                <w:szCs w:val="18"/>
              </w:rPr>
              <w:t>Rozšírenie kapacít ZŠ Dubová</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D3E2A97" w14:textId="51ECA671">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Mestská časť Bratislava - Staré Mesto</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4F49A73" w14:textId="7EBA0DAC">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66D62570" w14:textId="42AB6A68">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2 699 851,11 €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406716AC" w14:textId="451DF96A">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2 564 858,55 €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4DDDAE48" w14:textId="29F624FC">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6</w:t>
            </w:r>
          </w:p>
        </w:tc>
      </w:tr>
      <w:tr w:rsidRPr="000E3341" w:rsidR="005B5712" w:rsidTr="00376A94" w14:paraId="41279190"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0D4FE3" w:rsidR="005B5712" w:rsidP="00376A94" w:rsidRDefault="00376A94" w14:paraId="2F6B6D74" w14:textId="6EF84E64">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63C3DC2" w14:textId="62F5AA57">
            <w:pPr>
              <w:rPr>
                <w:rFonts w:asciiTheme="minorHAnsi" w:hAnsiTheme="minorHAnsi" w:cstheme="minorHAnsi"/>
                <w:color w:val="000000"/>
                <w:sz w:val="18"/>
                <w:szCs w:val="18"/>
              </w:rPr>
            </w:pPr>
            <w:r w:rsidRPr="000D4FE3">
              <w:rPr>
                <w:rFonts w:asciiTheme="minorHAnsi" w:hAnsiTheme="minorHAnsi" w:cstheme="minorHAnsi"/>
                <w:color w:val="000000"/>
                <w:sz w:val="18"/>
                <w:szCs w:val="18"/>
              </w:rPr>
              <w:t>Prístavba a nadstavba ZŠ Šenkvice</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019E66A" w14:textId="0594C0CC">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Obec Šenkvice</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CA9270F" w14:textId="36B508E2">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04C26EB" w14:textId="5A22977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2 132 482,23 €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47DCF41" w14:textId="7C19E0D5">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2 025 858,12 €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0984A7D7" w14:textId="07D35075">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7</w:t>
            </w:r>
          </w:p>
        </w:tc>
      </w:tr>
      <w:tr w:rsidRPr="000E3341" w:rsidR="005B5712" w:rsidTr="00376A94" w14:paraId="6C0D40EE"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376A94" w:rsidRDefault="00376A94" w14:paraId="46A91CE8" w14:textId="46E43A2E">
            <w:pPr>
              <w:jc w:val="center"/>
              <w:rPr>
                <w:rFonts w:asciiTheme="minorHAnsi" w:hAnsiTheme="minorHAnsi" w:cstheme="minorHAnsi"/>
                <w:color w:val="000000"/>
                <w:sz w:val="18"/>
                <w:szCs w:val="18"/>
              </w:rPr>
            </w:pPr>
            <w:r>
              <w:rPr>
                <w:rFonts w:asciiTheme="minorHAnsi" w:hAnsiTheme="minorHAnsi" w:cstheme="minorHAnsi"/>
                <w:color w:val="000000"/>
                <w:sz w:val="18"/>
                <w:szCs w:val="18"/>
              </w:rPr>
              <w:t>7</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26080C78" w14:textId="50C23C65">
            <w:pPr>
              <w:rPr>
                <w:rFonts w:asciiTheme="minorHAnsi" w:hAnsiTheme="minorHAnsi" w:cstheme="minorHAnsi"/>
                <w:color w:val="000000"/>
                <w:sz w:val="18"/>
                <w:szCs w:val="18"/>
              </w:rPr>
            </w:pPr>
            <w:r w:rsidRPr="000D4FE3">
              <w:rPr>
                <w:rFonts w:asciiTheme="minorHAnsi" w:hAnsiTheme="minorHAnsi" w:cstheme="minorHAnsi"/>
                <w:color w:val="000000"/>
                <w:sz w:val="18"/>
                <w:szCs w:val="18"/>
              </w:rPr>
              <w:t>Novostavba objektu 2. stupňa základnej školy a telocvične v Limbachu</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DD31231" w14:textId="4693C8C1">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Obec Limbach</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456D96ED" w14:textId="2E897AB1">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843D39F" w14:textId="6B34A553">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2 017 332,83 €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D1A4636" w14:textId="5DB756DD">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1 916 466,19 €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4048272" w14:textId="5D8C43E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8</w:t>
            </w:r>
          </w:p>
        </w:tc>
      </w:tr>
      <w:tr w:rsidRPr="000E3341" w:rsidR="005B5712" w:rsidTr="00376A94" w14:paraId="3B141581"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0D4FE3" w:rsidR="005B5712" w:rsidP="00376A94" w:rsidRDefault="00376A94" w14:paraId="0A1474D8" w14:textId="3C98C742">
            <w:pP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5380CB7E" w14:textId="69162380">
            <w:pPr>
              <w:rPr>
                <w:rFonts w:asciiTheme="minorHAnsi" w:hAnsiTheme="minorHAnsi" w:cstheme="minorHAnsi"/>
                <w:color w:val="000000"/>
                <w:sz w:val="18"/>
                <w:szCs w:val="18"/>
              </w:rPr>
            </w:pPr>
            <w:r w:rsidRPr="000D4FE3">
              <w:rPr>
                <w:rFonts w:asciiTheme="minorHAnsi" w:hAnsiTheme="minorHAnsi" w:cstheme="minorHAnsi"/>
                <w:color w:val="000000"/>
                <w:sz w:val="18"/>
                <w:szCs w:val="18"/>
              </w:rPr>
              <w:t>Zvýšenie kapacity Základnej školy v obci Tomášov</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0F0B834F" w14:textId="115CC7E2">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Obec Tomášov</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47B91BB4" w14:textId="2F6CEF8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2368B676" w14:textId="012E2AB9">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2 414 022,26 €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032CA031" w14:textId="6329A76A">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2 293 321,15 €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620A2AAD" w14:textId="50086DCB">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6</w:t>
            </w:r>
          </w:p>
        </w:tc>
      </w:tr>
      <w:tr w:rsidRPr="000E3341" w:rsidR="005B5712" w:rsidTr="00376A94" w14:paraId="14E48F02"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376A94" w:rsidRDefault="00376A94" w14:paraId="1933AF44" w14:textId="4C2112EE">
            <w:pPr>
              <w:jc w:val="center"/>
              <w:rPr>
                <w:rFonts w:asciiTheme="minorHAnsi" w:hAnsiTheme="minorHAnsi" w:cstheme="minorHAnsi"/>
                <w:color w:val="000000"/>
                <w:sz w:val="18"/>
                <w:szCs w:val="18"/>
              </w:rPr>
            </w:pPr>
            <w:r>
              <w:rPr>
                <w:rFonts w:asciiTheme="minorHAnsi" w:hAnsiTheme="minorHAnsi" w:cstheme="minorHAnsi"/>
                <w:color w:val="000000"/>
                <w:sz w:val="18"/>
                <w:szCs w:val="18"/>
              </w:rPr>
              <w:t>9</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0C89BA80" w14:textId="6E68D358">
            <w:pPr>
              <w:rPr>
                <w:rFonts w:asciiTheme="minorHAnsi" w:hAnsiTheme="minorHAnsi" w:cstheme="minorHAnsi"/>
                <w:color w:val="000000"/>
                <w:sz w:val="18"/>
                <w:szCs w:val="18"/>
              </w:rPr>
            </w:pPr>
            <w:r w:rsidRPr="000D4FE3">
              <w:rPr>
                <w:rFonts w:asciiTheme="minorHAnsi" w:hAnsiTheme="minorHAnsi" w:cstheme="minorHAnsi"/>
                <w:color w:val="000000"/>
                <w:sz w:val="18"/>
                <w:szCs w:val="18"/>
              </w:rPr>
              <w:t>Prístavba základnej školy a telocvične v Kráľovej pri Senci</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1AC482AA" w14:textId="4680C590">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Obec Kráľová pri Senci</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7FD57624" w14:textId="5528030C">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3B2240BC" w14:textId="7B09C61D">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2 311 617,93 €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2C1A374D" w14:textId="41022FCF">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2 196 037,03 €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0D4FE3" w:rsidR="005B5712" w:rsidP="000D4FE3" w:rsidRDefault="005B5712" w14:paraId="04C857FF" w14:textId="0BF0F9FC">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7</w:t>
            </w:r>
          </w:p>
        </w:tc>
      </w:tr>
      <w:tr w:rsidRPr="000E3341" w:rsidR="005B5712" w:rsidTr="00376A94" w14:paraId="7D5DF55F"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0D4FE3" w:rsidR="005B5712" w:rsidP="00376A94" w:rsidRDefault="00376A94" w14:paraId="29D155F4" w14:textId="4F579D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F4EEA23" w14:textId="36B2ED99">
            <w:pPr>
              <w:rPr>
                <w:rFonts w:asciiTheme="minorHAnsi" w:hAnsiTheme="minorHAnsi" w:cstheme="minorHAnsi"/>
                <w:color w:val="000000"/>
                <w:sz w:val="18"/>
                <w:szCs w:val="18"/>
              </w:rPr>
            </w:pPr>
            <w:r w:rsidRPr="000D4FE3">
              <w:rPr>
                <w:rFonts w:asciiTheme="minorHAnsi" w:hAnsiTheme="minorHAnsi" w:cstheme="minorHAnsi"/>
                <w:color w:val="000000"/>
                <w:sz w:val="18"/>
                <w:szCs w:val="18"/>
              </w:rPr>
              <w:t>Rozšírenie kapacít ZŠ nadstavbou a prístavbou objektu jedálne</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31791336" w14:textId="0951D124">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Mestská časť Bratislava - Záhorská Bystrica</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0CE2D7EF" w14:textId="22D0FB4A">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7582B314" w14:textId="46451BFA">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2 102 278,22 €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321CFC81" w14:textId="644F1458">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1 997 164,31 €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0D4FE3" w:rsidR="005B5712" w:rsidP="000D4FE3" w:rsidRDefault="005B5712" w14:paraId="1D0FAC9E" w14:textId="48CC5B98">
            <w:pPr>
              <w:jc w:val="center"/>
              <w:rPr>
                <w:rFonts w:asciiTheme="minorHAnsi" w:hAnsiTheme="minorHAnsi" w:cstheme="minorHAnsi"/>
                <w:color w:val="000000"/>
                <w:sz w:val="18"/>
                <w:szCs w:val="18"/>
              </w:rPr>
            </w:pPr>
            <w:r w:rsidRPr="000D4FE3">
              <w:rPr>
                <w:rFonts w:asciiTheme="minorHAnsi" w:hAnsiTheme="minorHAnsi" w:cstheme="minorHAnsi"/>
                <w:color w:val="000000"/>
                <w:sz w:val="18"/>
                <w:szCs w:val="18"/>
              </w:rPr>
              <w:t>8</w:t>
            </w:r>
          </w:p>
        </w:tc>
      </w:tr>
      <w:tr w:rsidRPr="000E3341" w:rsidR="005B5712" w:rsidTr="00376A94" w14:paraId="1338908C"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00DBBE64" w14:textId="2B4A2B25">
            <w:pPr>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89B44C3" w14:textId="749B6DF2">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kapacít základných škôl v Mestskej časti Bratislava-Rača</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7A99B13" w14:textId="09D5E29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 - Rača</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60AEDE26" w14:textId="6D62702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F8D4520" w14:textId="7474817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2 999 993,77 €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9A1B6FD" w14:textId="3496DC2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2 849 994,08 €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BF5E400" w14:textId="1A880FF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25</w:t>
            </w:r>
          </w:p>
        </w:tc>
      </w:tr>
      <w:tr w:rsidRPr="000E3341" w:rsidR="005B5712" w:rsidTr="00376A94" w14:paraId="2E0C5AD9"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76F11D53" w14:textId="7AC2C93F">
            <w:pPr>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7C0DF557" w14:textId="70D87999">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Rekonštrukcia a dostavba objektu jedálne ZŠ Rusovce s rozšírením účelu</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3E8A0A6F" w14:textId="3BBDD5B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 - Rusovce</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0BF19AB" w14:textId="7CBDE14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13.12.2021</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4E488AB0" w14:textId="1B77E89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2 590 388,72 €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4FFD6C69" w14:textId="6222982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2 460 869,28 €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4834D641" w14:textId="643341CB">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59BA9E75"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2F72FBCA" w14:textId="6D80770D">
            <w:pPr>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B060B81" w14:textId="1D6FE2BD">
            <w:pPr>
              <w:rPr>
                <w:rFonts w:asciiTheme="minorHAnsi" w:hAnsiTheme="minorHAnsi" w:cstheme="minorHAnsi"/>
                <w:color w:val="000000"/>
                <w:sz w:val="18"/>
                <w:szCs w:val="18"/>
              </w:rPr>
            </w:pPr>
            <w:r w:rsidRPr="00DF22F0">
              <w:rPr>
                <w:rFonts w:asciiTheme="minorHAnsi" w:hAnsiTheme="minorHAnsi" w:cstheme="minorHAnsi"/>
                <w:color w:val="000000"/>
                <w:sz w:val="18"/>
                <w:szCs w:val="18"/>
              </w:rPr>
              <w:t>Novostavba elokovaného pracoviska ku plneorganizovanej škole ZŠ a MŠ Slovenský Grob</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1F41115" w14:textId="685A25E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Slovenský Grob</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B401577" w14:textId="656D066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17.12.2021</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48450F8" w14:textId="229C78F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3 000 000,00 €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732312A8" w14:textId="67D853E5">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2 850 000,00 €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38FABB2" w14:textId="711767A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29111138"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3DE9A97B" w14:textId="3FCD2B18">
            <w:pPr>
              <w:jc w:val="center"/>
              <w:rPr>
                <w:rFonts w:asciiTheme="minorHAnsi" w:hAnsiTheme="minorHAnsi" w:cstheme="minorHAnsi"/>
                <w:color w:val="000000"/>
                <w:sz w:val="18"/>
                <w:szCs w:val="18"/>
              </w:rPr>
            </w:pPr>
            <w:r>
              <w:rPr>
                <w:rFonts w:asciiTheme="minorHAnsi" w:hAnsiTheme="minorHAnsi" w:cstheme="minorHAnsi"/>
                <w:color w:val="000000"/>
                <w:sz w:val="18"/>
                <w:szCs w:val="18"/>
              </w:rPr>
              <w:t>14</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675DE3B1" w14:textId="29F18934">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kapacít ZŠ Malokarpatské námestie 1, Bratislava – areál ZŠ</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7F4DA70" w14:textId="322967A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 - Lamač</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76CCC10" w14:textId="79798039">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17.1.2022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3DD3F55" w14:textId="45390AC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2 999 999,15 €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9D3583A" w14:textId="385E9EA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2 849 999,19 €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BEC7353" w14:textId="20F92EE8">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7</w:t>
            </w:r>
          </w:p>
        </w:tc>
      </w:tr>
      <w:tr w:rsidRPr="000E3341" w:rsidR="005B5712" w:rsidTr="00376A94" w14:paraId="6750CECA"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55CC14D2" w14:textId="04148CB3">
            <w:pPr>
              <w:jc w:val="center"/>
              <w:rPr>
                <w:rFonts w:asciiTheme="minorHAnsi" w:hAnsiTheme="minorHAnsi" w:cstheme="minorHAnsi"/>
                <w:color w:val="000000"/>
                <w:sz w:val="18"/>
                <w:szCs w:val="18"/>
              </w:rPr>
            </w:pPr>
            <w:r>
              <w:rPr>
                <w:rFonts w:asciiTheme="minorHAnsi" w:hAnsiTheme="minorHAnsi" w:cstheme="minorHAnsi"/>
                <w:color w:val="000000"/>
                <w:sz w:val="18"/>
                <w:szCs w:val="18"/>
              </w:rPr>
              <w:t>15</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ECE5190" w14:textId="596605B2">
            <w:pPr>
              <w:rPr>
                <w:rFonts w:asciiTheme="minorHAnsi" w:hAnsiTheme="minorHAnsi" w:cstheme="minorHAnsi"/>
                <w:color w:val="000000"/>
                <w:sz w:val="18"/>
                <w:szCs w:val="18"/>
              </w:rPr>
            </w:pPr>
            <w:r w:rsidRPr="00DF22F0">
              <w:rPr>
                <w:rFonts w:asciiTheme="minorHAnsi" w:hAnsiTheme="minorHAnsi" w:cstheme="minorHAnsi"/>
                <w:color w:val="000000"/>
                <w:sz w:val="18"/>
                <w:szCs w:val="18"/>
              </w:rPr>
              <w:t xml:space="preserve">Nadstavba a rekonštrukcia </w:t>
            </w:r>
            <w:r>
              <w:rPr>
                <w:rFonts w:asciiTheme="minorHAnsi" w:hAnsiTheme="minorHAnsi" w:cstheme="minorHAnsi"/>
                <w:color w:val="000000"/>
                <w:sz w:val="18"/>
                <w:szCs w:val="18"/>
              </w:rPr>
              <w:t>ZŠ</w:t>
            </w:r>
            <w:r w:rsidRPr="00DF22F0">
              <w:rPr>
                <w:rFonts w:asciiTheme="minorHAnsi" w:hAnsiTheme="minorHAnsi" w:cstheme="minorHAnsi"/>
                <w:color w:val="000000"/>
                <w:sz w:val="18"/>
                <w:szCs w:val="18"/>
              </w:rPr>
              <w:t xml:space="preserve"> </w:t>
            </w:r>
            <w:r>
              <w:rPr>
                <w:rFonts w:asciiTheme="minorHAnsi" w:hAnsiTheme="minorHAnsi" w:cstheme="minorHAnsi"/>
                <w:color w:val="000000"/>
                <w:sz w:val="18"/>
                <w:szCs w:val="18"/>
              </w:rPr>
              <w:t>Č</w:t>
            </w:r>
            <w:r w:rsidRPr="00DF22F0">
              <w:rPr>
                <w:rFonts w:asciiTheme="minorHAnsi" w:hAnsiTheme="minorHAnsi" w:cstheme="minorHAnsi"/>
                <w:color w:val="000000"/>
                <w:sz w:val="18"/>
                <w:szCs w:val="18"/>
              </w:rPr>
              <w:t>astá a jej vybraných stavebných objektov s cieľom rozšírenia priestorových kapacít školy</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C1BA7FA" w14:textId="36F4976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Častá</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6C07F12B" w14:textId="60607C4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17.1.2022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7BBE62D" w14:textId="708C2B98">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2 580 034,45 €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E7A0106" w14:textId="4C715FD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2 451 032,73 €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39861141" w14:textId="34761A5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04A34E50"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59CB398C" w14:textId="27BB991C">
            <w:pPr>
              <w:jc w:val="center"/>
              <w:rPr>
                <w:rFonts w:asciiTheme="minorHAnsi" w:hAnsiTheme="minorHAnsi" w:cstheme="minorHAnsi"/>
                <w:color w:val="000000"/>
                <w:sz w:val="18"/>
                <w:szCs w:val="18"/>
              </w:rPr>
            </w:pPr>
            <w:r>
              <w:rPr>
                <w:rFonts w:asciiTheme="minorHAnsi" w:hAnsiTheme="minorHAnsi" w:cstheme="minorHAnsi"/>
                <w:color w:val="000000"/>
                <w:sz w:val="18"/>
                <w:szCs w:val="18"/>
              </w:rPr>
              <w:t>16</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21A15F8" w14:textId="31DE2D2A">
            <w:pPr>
              <w:rPr>
                <w:rFonts w:asciiTheme="minorHAnsi" w:hAnsiTheme="minorHAnsi" w:cstheme="minorHAnsi"/>
                <w:color w:val="000000"/>
                <w:sz w:val="18"/>
                <w:szCs w:val="18"/>
              </w:rPr>
            </w:pPr>
            <w:r w:rsidRPr="00DF22F0">
              <w:rPr>
                <w:rFonts w:asciiTheme="minorHAnsi" w:hAnsiTheme="minorHAnsi" w:cstheme="minorHAnsi"/>
                <w:color w:val="000000"/>
                <w:sz w:val="18"/>
                <w:szCs w:val="18"/>
              </w:rPr>
              <w:t>Nadstavba a prístavba 12 triednej ZŠ Rohožník</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DC984DD" w14:textId="337773C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Rohožník</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6FAEDDA" w14:textId="08A0A89B">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19.4.2022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33837653" w14:textId="1670EE98">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2 999 528,55 €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55F157C" w14:textId="057DFE1C">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2 849 552,12 €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3BC80CE4" w14:textId="4D8A373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08AB6247"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385C2C98" w14:textId="4DD16998">
            <w:pPr>
              <w:jc w:val="center"/>
              <w:rPr>
                <w:rFonts w:asciiTheme="minorHAnsi" w:hAnsiTheme="minorHAnsi" w:cstheme="minorHAnsi"/>
                <w:color w:val="000000"/>
                <w:sz w:val="18"/>
                <w:szCs w:val="18"/>
              </w:rPr>
            </w:pPr>
            <w:r>
              <w:rPr>
                <w:rFonts w:asciiTheme="minorHAnsi" w:hAnsiTheme="minorHAnsi" w:cstheme="minorHAnsi"/>
                <w:color w:val="000000"/>
                <w:sz w:val="18"/>
                <w:szCs w:val="18"/>
              </w:rPr>
              <w:t>17</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800117B" w14:textId="4A73FD0F">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 modernizácia základnej školy v Lozorne</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5AB5AED" w14:textId="5EC0135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Lozorno</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9CBF544" w14:textId="09B4051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19.4.2022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08CE9E6" w14:textId="5A334A0C">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2 999 998,97 €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78F5FF3B" w14:textId="7CAC8546">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2 849 999,02 €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04D831B" w14:textId="0181C33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8</w:t>
            </w:r>
          </w:p>
        </w:tc>
      </w:tr>
      <w:tr w:rsidRPr="000E3341" w:rsidR="005B5712" w:rsidTr="00376A94" w14:paraId="1D3145FC"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717CB7EF" w14:textId="4C443A35">
            <w:pPr>
              <w:jc w:val="center"/>
              <w:rPr>
                <w:rFonts w:asciiTheme="minorHAnsi" w:hAnsiTheme="minorHAnsi" w:cstheme="minorHAnsi"/>
                <w:color w:val="000000"/>
                <w:sz w:val="18"/>
                <w:szCs w:val="18"/>
              </w:rPr>
            </w:pPr>
            <w:r>
              <w:rPr>
                <w:rFonts w:asciiTheme="minorHAnsi" w:hAnsiTheme="minorHAnsi" w:cstheme="minorHAnsi"/>
                <w:color w:val="000000"/>
                <w:sz w:val="18"/>
                <w:szCs w:val="18"/>
              </w:rPr>
              <w:t>18</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31E5EB80" w14:textId="6A2C0241">
            <w:pPr>
              <w:rPr>
                <w:rFonts w:asciiTheme="minorHAnsi" w:hAnsiTheme="minorHAnsi" w:cstheme="minorHAnsi"/>
                <w:color w:val="000000"/>
                <w:sz w:val="18"/>
                <w:szCs w:val="18"/>
              </w:rPr>
            </w:pPr>
            <w:r w:rsidRPr="00DF22F0">
              <w:rPr>
                <w:rFonts w:asciiTheme="minorHAnsi" w:hAnsiTheme="minorHAnsi" w:cstheme="minorHAnsi"/>
                <w:color w:val="000000"/>
                <w:sz w:val="18"/>
                <w:szCs w:val="18"/>
              </w:rPr>
              <w:t>Prístavba modulového pavilónu k ZŠ Na bielenisku - novostavba</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C885FB2" w14:textId="355F649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Mesto Pezinok</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76CC1377" w14:textId="27A1AB4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19.4.2022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0E13BA57" w14:textId="00356B4A">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437 702,41 €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5E043B2" w14:textId="1C619FD8">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415 817,29 €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791BDF6" w14:textId="683DF08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73BF01AA"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469FA66A" w14:textId="0D99B99A">
            <w:pPr>
              <w:jc w:val="center"/>
              <w:rPr>
                <w:rFonts w:asciiTheme="minorHAnsi" w:hAnsiTheme="minorHAnsi" w:cstheme="minorHAnsi"/>
                <w:color w:val="000000"/>
                <w:sz w:val="18"/>
                <w:szCs w:val="18"/>
              </w:rPr>
            </w:pPr>
            <w:r>
              <w:rPr>
                <w:rFonts w:asciiTheme="minorHAnsi" w:hAnsiTheme="minorHAnsi" w:cstheme="minorHAnsi"/>
                <w:color w:val="000000"/>
                <w:sz w:val="18"/>
                <w:szCs w:val="18"/>
              </w:rPr>
              <w:t>19</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6569032" w14:textId="2B40F862">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kapacít ZŠ Javorová alej, Chorvátsky Grob</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1E671C1" w14:textId="768587D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Chorvátsky Grob</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0A6DDAB" w14:textId="7BB829F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19.4.2022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C92B9D1" w14:textId="632E44F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3 000 000,00 €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3EF78D2" w14:textId="0119858A">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2 850 000,00 €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4FAC75D" w14:textId="4B24BAA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8</w:t>
            </w:r>
          </w:p>
        </w:tc>
      </w:tr>
      <w:tr w:rsidRPr="000E3341" w:rsidR="005B5712" w:rsidTr="00376A94" w14:paraId="4E66CA24"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4DE34632" w14:textId="4E475932">
            <w:pPr>
              <w:jc w:val="center"/>
              <w:rPr>
                <w:rFonts w:asciiTheme="minorHAnsi" w:hAnsiTheme="minorHAnsi" w:cstheme="minorHAnsi"/>
                <w:color w:val="000000"/>
                <w:sz w:val="18"/>
                <w:szCs w:val="18"/>
              </w:rPr>
            </w:pPr>
            <w:r>
              <w:rPr>
                <w:rFonts w:asciiTheme="minorHAnsi" w:hAnsiTheme="minorHAnsi" w:cstheme="minorHAnsi"/>
                <w:color w:val="000000"/>
                <w:sz w:val="18"/>
                <w:szCs w:val="18"/>
              </w:rPr>
              <w:t>20</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01AFD085" w14:textId="5B186E81">
            <w:pPr>
              <w:rPr>
                <w:rFonts w:asciiTheme="minorHAnsi" w:hAnsiTheme="minorHAnsi" w:cstheme="minorHAnsi"/>
                <w:color w:val="000000"/>
                <w:sz w:val="18"/>
                <w:szCs w:val="18"/>
              </w:rPr>
            </w:pPr>
            <w:r w:rsidRPr="00DF22F0">
              <w:rPr>
                <w:rFonts w:asciiTheme="minorHAnsi" w:hAnsiTheme="minorHAnsi" w:cstheme="minorHAnsi"/>
                <w:color w:val="000000"/>
                <w:sz w:val="18"/>
                <w:szCs w:val="18"/>
              </w:rPr>
              <w:t>ZŠ Ostredková - rozšírenie kapacity ZŠ - nový pavilón učební a telocvičňa</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0DF383C" w14:textId="5354431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Bratislava-Ružinov</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E7D3F4D" w14:textId="629FEA8E">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20.4.2022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45F22DDC" w14:textId="2BF631D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2 885 442,37 €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76D6364C" w14:textId="1EE1C57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2 741 170,25 €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2EDF899" w14:textId="56604176">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9</w:t>
            </w:r>
          </w:p>
        </w:tc>
      </w:tr>
      <w:tr w:rsidRPr="000E3341" w:rsidR="005B5712" w:rsidTr="00376A94" w14:paraId="43F4BEEC"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047A6000" w14:textId="7F4C3BC4">
            <w:pPr>
              <w:jc w:val="center"/>
              <w:rPr>
                <w:rFonts w:asciiTheme="minorHAnsi" w:hAnsiTheme="minorHAnsi" w:cstheme="minorHAnsi"/>
                <w:color w:val="000000"/>
                <w:sz w:val="18"/>
                <w:szCs w:val="18"/>
              </w:rPr>
            </w:pPr>
            <w:r>
              <w:rPr>
                <w:rFonts w:asciiTheme="minorHAnsi" w:hAnsiTheme="minorHAnsi" w:cstheme="minorHAnsi"/>
                <w:color w:val="000000"/>
                <w:sz w:val="18"/>
                <w:szCs w:val="18"/>
              </w:rPr>
              <w:t>21</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865A8A2" w14:textId="45BC3BA9">
            <w:pPr>
              <w:rPr>
                <w:rFonts w:asciiTheme="minorHAnsi" w:hAnsiTheme="minorHAnsi" w:cstheme="minorHAnsi"/>
                <w:color w:val="000000"/>
                <w:sz w:val="18"/>
                <w:szCs w:val="18"/>
              </w:rPr>
            </w:pPr>
            <w:r w:rsidRPr="00DF22F0">
              <w:rPr>
                <w:rFonts w:asciiTheme="minorHAnsi" w:hAnsiTheme="minorHAnsi" w:cstheme="minorHAnsi"/>
                <w:color w:val="000000"/>
                <w:sz w:val="18"/>
                <w:szCs w:val="18"/>
              </w:rPr>
              <w:t>Nadstavba – rozšírenie ZŠ Nová Dedinka</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F033BB9" w14:textId="61499C88">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Nová Dedinka</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A16FF20" w14:textId="6006FAF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6F463D13" w14:textId="06D62B8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2 964 158,60 €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74A1E28F" w14:textId="61516995">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2 815 950,67 €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17D6E15" w14:textId="0B4C5D29">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8</w:t>
            </w:r>
          </w:p>
        </w:tc>
      </w:tr>
      <w:tr w:rsidRPr="000E3341" w:rsidR="005B5712" w:rsidTr="00376A94" w14:paraId="4C9EE51E"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3FC5531A" w14:textId="027763F2">
            <w:pP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F4D2C6B" w14:textId="0B9EB42E">
            <w:pPr>
              <w:rPr>
                <w:rFonts w:asciiTheme="minorHAnsi" w:hAnsiTheme="minorHAnsi" w:cstheme="minorHAnsi"/>
                <w:color w:val="000000"/>
                <w:sz w:val="18"/>
                <w:szCs w:val="18"/>
              </w:rPr>
            </w:pPr>
            <w:r w:rsidRPr="00DF22F0">
              <w:rPr>
                <w:rFonts w:asciiTheme="minorHAnsi" w:hAnsiTheme="minorHAnsi" w:cstheme="minorHAnsi"/>
                <w:color w:val="000000"/>
                <w:sz w:val="18"/>
                <w:szCs w:val="18"/>
              </w:rPr>
              <w:t>Zvýšenie kapacít Základnej školy kpt. Jána Nálepku v Stupave</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6EADCB27" w14:textId="62730AB9">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Mesto Stupava</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C577F8C" w14:textId="726F360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63C4D262" w14:textId="2F783D5A">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2 959 356,28 €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0C7E01B" w14:textId="32D66FF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2 811 388,47 €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5EED31DD" w14:textId="6791975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10</w:t>
            </w:r>
          </w:p>
        </w:tc>
      </w:tr>
      <w:tr w:rsidRPr="000E3341" w:rsidR="005B5712" w:rsidTr="00376A94" w14:paraId="04F0A733"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55D6E9F5" w14:textId="2F2CFD7B">
            <w:pPr>
              <w:jc w:val="center"/>
              <w:rPr>
                <w:rFonts w:asciiTheme="minorHAnsi" w:hAnsiTheme="minorHAnsi" w:cstheme="minorHAnsi"/>
                <w:color w:val="000000"/>
                <w:sz w:val="18"/>
                <w:szCs w:val="18"/>
              </w:rPr>
            </w:pPr>
            <w:r>
              <w:rPr>
                <w:rFonts w:asciiTheme="minorHAnsi" w:hAnsiTheme="minorHAnsi" w:cstheme="minorHAnsi"/>
                <w:color w:val="000000"/>
                <w:sz w:val="18"/>
                <w:szCs w:val="18"/>
              </w:rPr>
              <w:t>23</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06C89714" w14:textId="5767CB2E">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kapacít tried ZŠ Cádrová</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8589250" w14:textId="43EA971A">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 Nové Mesto</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8F1DBCE" w14:textId="19B38FCC">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18A5862" w14:textId="18A0464D">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2 475 805,14 €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36D8CAE" w14:textId="57B5AC7F">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2 352 014,88 €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5CBACA53" w14:textId="6FA76AA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6FD6703C"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vAlign w:val="center"/>
          </w:tcPr>
          <w:p w:rsidRPr="00DF22F0" w:rsidR="005B5712" w:rsidP="00376A94" w:rsidRDefault="00376A94" w14:paraId="52BA49A1" w14:textId="1CD9C3E8">
            <w:pPr>
              <w:jc w:val="center"/>
              <w:rPr>
                <w:rFonts w:asciiTheme="minorHAnsi" w:hAnsiTheme="minorHAnsi" w:cstheme="minorHAnsi"/>
                <w:color w:val="000000"/>
                <w:sz w:val="18"/>
                <w:szCs w:val="18"/>
              </w:rPr>
            </w:pPr>
            <w:r>
              <w:rPr>
                <w:rFonts w:asciiTheme="minorHAnsi" w:hAnsiTheme="minorHAnsi" w:cstheme="minorHAnsi"/>
                <w:color w:val="000000"/>
                <w:sz w:val="18"/>
                <w:szCs w:val="18"/>
              </w:rPr>
              <w:t>24</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F4B0939" w14:textId="04B2DBA4">
            <w:pPr>
              <w:rPr>
                <w:rFonts w:asciiTheme="minorHAnsi" w:hAnsiTheme="minorHAnsi" w:cstheme="minorHAnsi"/>
                <w:color w:val="000000"/>
                <w:sz w:val="18"/>
                <w:szCs w:val="18"/>
              </w:rPr>
            </w:pPr>
            <w:r w:rsidRPr="00DF22F0">
              <w:rPr>
                <w:rFonts w:asciiTheme="minorHAnsi" w:hAnsiTheme="minorHAnsi" w:cstheme="minorHAnsi"/>
                <w:color w:val="000000"/>
                <w:sz w:val="18"/>
                <w:szCs w:val="18"/>
              </w:rPr>
              <w:t>Prestavba a nadstavba pôvodnej jedálne na základnú školu – zmena účelu využívania</w:t>
            </w:r>
          </w:p>
        </w:tc>
        <w:tc>
          <w:tcPr>
            <w:tcW w:w="858"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1CADA44E" w14:textId="5CA0CFC2">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Dunajská Lužná</w:t>
            </w:r>
          </w:p>
        </w:tc>
        <w:tc>
          <w:tcPr>
            <w:tcW w:w="66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4C84FA95" w14:textId="204F33A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248E1374" w14:textId="197C350E">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3 000 000,00 €</w:t>
            </w:r>
          </w:p>
        </w:tc>
        <w:tc>
          <w:tcPr>
            <w:tcW w:w="691"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798CFD23" w14:textId="4D0C08D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2 850 000,00 €</w:t>
            </w:r>
          </w:p>
        </w:tc>
        <w:tc>
          <w:tcPr>
            <w:tcW w:w="494" w:type="pct"/>
            <w:tcBorders>
              <w:top w:val="nil"/>
              <w:left w:val="nil"/>
              <w:bottom w:val="single" w:color="FFC000" w:themeColor="accent4" w:sz="8" w:space="0"/>
              <w:right w:val="single" w:color="FFC000" w:themeColor="accent4" w:sz="8" w:space="0"/>
            </w:tcBorders>
            <w:shd w:val="clear" w:color="auto" w:fill="auto"/>
            <w:vAlign w:val="center"/>
          </w:tcPr>
          <w:p w:rsidRPr="00DF22F0" w:rsidR="005B5712" w:rsidP="00DF22F0" w:rsidRDefault="005B5712" w14:paraId="30D82A2B" w14:textId="61BC072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16</w:t>
            </w:r>
          </w:p>
        </w:tc>
      </w:tr>
      <w:tr w:rsidRPr="000E3341" w:rsidR="005B5712" w:rsidTr="00376A94" w14:paraId="034FC214" w14:textId="77777777">
        <w:trPr>
          <w:trHeight w:val="300"/>
          <w:jc w:val="center"/>
        </w:trPr>
        <w:tc>
          <w:tcPr>
            <w:tcW w:w="214"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376A94" w:rsidRDefault="00376A94" w14:paraId="62B2F3D1" w14:textId="74478900">
            <w:pPr>
              <w:jc w:val="center"/>
              <w:rPr>
                <w:rFonts w:asciiTheme="minorHAnsi" w:hAnsiTheme="minorHAnsi" w:cstheme="minorHAnsi"/>
                <w:color w:val="000000"/>
                <w:sz w:val="18"/>
                <w:szCs w:val="18"/>
              </w:rPr>
            </w:pPr>
            <w:r>
              <w:rPr>
                <w:rFonts w:asciiTheme="minorHAnsi" w:hAnsiTheme="minorHAnsi" w:cstheme="minorHAnsi"/>
                <w:color w:val="000000"/>
                <w:sz w:val="18"/>
                <w:szCs w:val="18"/>
              </w:rPr>
              <w:t>25</w:t>
            </w:r>
          </w:p>
        </w:tc>
        <w:tc>
          <w:tcPr>
            <w:tcW w:w="1390" w:type="pct"/>
            <w:tcBorders>
              <w:top w:val="nil"/>
              <w:left w:val="single" w:color="FFC000" w:themeColor="accent4" w:sz="8" w:space="0"/>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109CABFB" w14:textId="056A73D4">
            <w:pPr>
              <w:rPr>
                <w:rFonts w:asciiTheme="minorHAnsi" w:hAnsiTheme="minorHAnsi" w:cstheme="minorHAnsi"/>
                <w:color w:val="000000"/>
                <w:sz w:val="18"/>
                <w:szCs w:val="18"/>
              </w:rPr>
            </w:pPr>
            <w:r w:rsidRPr="00DF22F0">
              <w:rPr>
                <w:rFonts w:asciiTheme="minorHAnsi" w:hAnsiTheme="minorHAnsi" w:cstheme="minorHAnsi"/>
                <w:color w:val="000000"/>
                <w:sz w:val="18"/>
                <w:szCs w:val="18"/>
              </w:rPr>
              <w:t>Dostavba základnej školy v Bernolákove</w:t>
            </w:r>
          </w:p>
        </w:tc>
        <w:tc>
          <w:tcPr>
            <w:tcW w:w="858"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657E6B29" w14:textId="5FEA42A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Obec Bernolákovo</w:t>
            </w:r>
          </w:p>
        </w:tc>
        <w:tc>
          <w:tcPr>
            <w:tcW w:w="66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3DE1FFD4" w14:textId="390B5104">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22202C21" w14:textId="022FCC37">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3 000 000,00 €</w:t>
            </w:r>
          </w:p>
        </w:tc>
        <w:tc>
          <w:tcPr>
            <w:tcW w:w="691"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4749A5BC" w14:textId="7EBA1193">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2 850 000,00 €</w:t>
            </w:r>
          </w:p>
        </w:tc>
        <w:tc>
          <w:tcPr>
            <w:tcW w:w="494" w:type="pct"/>
            <w:tcBorders>
              <w:top w:val="nil"/>
              <w:left w:val="nil"/>
              <w:bottom w:val="single" w:color="FFC000" w:themeColor="accent4" w:sz="8" w:space="0"/>
              <w:right w:val="single" w:color="FFC000" w:themeColor="accent4" w:sz="8" w:space="0"/>
            </w:tcBorders>
            <w:shd w:val="clear" w:color="auto" w:fill="FFF2CC" w:themeFill="accent4" w:themeFillTint="33"/>
            <w:vAlign w:val="center"/>
          </w:tcPr>
          <w:p w:rsidRPr="00DF22F0" w:rsidR="005B5712" w:rsidP="00DF22F0" w:rsidRDefault="005B5712" w14:paraId="6F67FC87" w14:textId="43412C1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10</w:t>
            </w:r>
          </w:p>
        </w:tc>
      </w:tr>
      <w:tr w:rsidRPr="000E3341" w:rsidR="005B5712" w:rsidTr="00376A94" w14:paraId="224A2179" w14:textId="77777777">
        <w:trPr>
          <w:trHeight w:val="300"/>
          <w:jc w:val="center"/>
        </w:trPr>
        <w:tc>
          <w:tcPr>
            <w:tcW w:w="214" w:type="pct"/>
            <w:tcBorders>
              <w:top w:val="nil"/>
              <w:left w:val="single" w:color="FFC000" w:themeColor="accent4" w:sz="8" w:space="0"/>
              <w:bottom w:val="single" w:color="auto" w:sz="4" w:space="0"/>
              <w:right w:val="single" w:color="FFC000" w:themeColor="accent4" w:sz="8" w:space="0"/>
            </w:tcBorders>
            <w:vAlign w:val="center"/>
          </w:tcPr>
          <w:p w:rsidRPr="00DF22F0" w:rsidR="005B5712" w:rsidP="00376A94" w:rsidRDefault="00376A94" w14:paraId="114C68EB" w14:textId="31146284">
            <w:pPr>
              <w:jc w:val="center"/>
              <w:rPr>
                <w:rFonts w:asciiTheme="minorHAnsi" w:hAnsiTheme="minorHAnsi" w:cstheme="minorHAnsi"/>
                <w:color w:val="000000"/>
                <w:sz w:val="18"/>
                <w:szCs w:val="18"/>
              </w:rPr>
            </w:pPr>
            <w:r>
              <w:rPr>
                <w:rFonts w:asciiTheme="minorHAnsi" w:hAnsiTheme="minorHAnsi" w:cstheme="minorHAnsi"/>
                <w:color w:val="000000"/>
                <w:sz w:val="18"/>
                <w:szCs w:val="18"/>
              </w:rPr>
              <w:t>26</w:t>
            </w:r>
          </w:p>
        </w:tc>
        <w:tc>
          <w:tcPr>
            <w:tcW w:w="1390" w:type="pct"/>
            <w:tcBorders>
              <w:top w:val="nil"/>
              <w:left w:val="single" w:color="FFC000" w:themeColor="accent4" w:sz="8" w:space="0"/>
              <w:bottom w:val="single" w:color="auto" w:sz="4" w:space="0"/>
              <w:right w:val="single" w:color="FFC000" w:themeColor="accent4" w:sz="8" w:space="0"/>
            </w:tcBorders>
            <w:shd w:val="clear" w:color="auto" w:fill="auto"/>
            <w:vAlign w:val="center"/>
          </w:tcPr>
          <w:p w:rsidRPr="00DF22F0" w:rsidR="005B5712" w:rsidP="00DF22F0" w:rsidRDefault="005B5712" w14:paraId="25D536A2" w14:textId="364455BA">
            <w:pPr>
              <w:rPr>
                <w:rFonts w:asciiTheme="minorHAnsi" w:hAnsiTheme="minorHAnsi" w:cstheme="minorHAnsi"/>
                <w:color w:val="000000"/>
                <w:sz w:val="18"/>
                <w:szCs w:val="18"/>
              </w:rPr>
            </w:pPr>
            <w:r w:rsidRPr="00DF22F0">
              <w:rPr>
                <w:rFonts w:asciiTheme="minorHAnsi" w:hAnsiTheme="minorHAnsi" w:cstheme="minorHAnsi"/>
                <w:color w:val="000000"/>
                <w:sz w:val="18"/>
                <w:szCs w:val="18"/>
              </w:rPr>
              <w:t>Rozšírenie kapacít tried ZŠ Odborárska č.2</w:t>
            </w:r>
          </w:p>
        </w:tc>
        <w:tc>
          <w:tcPr>
            <w:tcW w:w="858" w:type="pct"/>
            <w:tcBorders>
              <w:top w:val="nil"/>
              <w:left w:val="nil"/>
              <w:bottom w:val="single" w:color="auto" w:sz="4" w:space="0"/>
              <w:right w:val="single" w:color="FFC000" w:themeColor="accent4" w:sz="8" w:space="0"/>
            </w:tcBorders>
            <w:shd w:val="clear" w:color="auto" w:fill="auto"/>
            <w:vAlign w:val="center"/>
          </w:tcPr>
          <w:p w:rsidRPr="00DF22F0" w:rsidR="005B5712" w:rsidP="00DF22F0" w:rsidRDefault="005B5712" w14:paraId="7F9DB5A0" w14:textId="76999A55">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Mestská časť Bratislava- Nové Mesto</w:t>
            </w:r>
          </w:p>
        </w:tc>
        <w:tc>
          <w:tcPr>
            <w:tcW w:w="661" w:type="pct"/>
            <w:tcBorders>
              <w:top w:val="nil"/>
              <w:left w:val="nil"/>
              <w:bottom w:val="single" w:color="auto" w:sz="4" w:space="0"/>
              <w:right w:val="single" w:color="FFC000" w:themeColor="accent4" w:sz="8" w:space="0"/>
            </w:tcBorders>
            <w:shd w:val="clear" w:color="auto" w:fill="auto"/>
            <w:vAlign w:val="center"/>
          </w:tcPr>
          <w:p w:rsidRPr="00DF22F0" w:rsidR="005B5712" w:rsidP="00DF22F0" w:rsidRDefault="005B5712" w14:paraId="604DA49F" w14:textId="7DC29FF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23.5.2022</w:t>
            </w:r>
          </w:p>
        </w:tc>
        <w:tc>
          <w:tcPr>
            <w:tcW w:w="692" w:type="pct"/>
            <w:tcBorders>
              <w:top w:val="nil"/>
              <w:left w:val="nil"/>
              <w:bottom w:val="single" w:color="auto" w:sz="4" w:space="0"/>
              <w:right w:val="single" w:color="FFC000" w:themeColor="accent4" w:sz="8" w:space="0"/>
            </w:tcBorders>
            <w:shd w:val="clear" w:color="auto" w:fill="auto"/>
            <w:vAlign w:val="center"/>
          </w:tcPr>
          <w:p w:rsidRPr="00DF22F0" w:rsidR="005B5712" w:rsidP="00DF22F0" w:rsidRDefault="005B5712" w14:paraId="1DB15E60" w14:textId="2E7EE480">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1 330 266,76 €</w:t>
            </w:r>
          </w:p>
        </w:tc>
        <w:tc>
          <w:tcPr>
            <w:tcW w:w="691" w:type="pct"/>
            <w:tcBorders>
              <w:top w:val="nil"/>
              <w:left w:val="nil"/>
              <w:bottom w:val="single" w:color="auto" w:sz="4" w:space="0"/>
              <w:right w:val="single" w:color="FFC000" w:themeColor="accent4" w:sz="8" w:space="0"/>
            </w:tcBorders>
            <w:shd w:val="clear" w:color="auto" w:fill="auto"/>
            <w:vAlign w:val="center"/>
          </w:tcPr>
          <w:p w:rsidRPr="00DF22F0" w:rsidR="005B5712" w:rsidP="00DF22F0" w:rsidRDefault="005B5712" w14:paraId="387E50F5" w14:textId="5510D765">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1 263 753,42 €</w:t>
            </w:r>
          </w:p>
        </w:tc>
        <w:tc>
          <w:tcPr>
            <w:tcW w:w="494" w:type="pct"/>
            <w:tcBorders>
              <w:top w:val="nil"/>
              <w:left w:val="nil"/>
              <w:bottom w:val="single" w:color="auto" w:sz="4" w:space="0"/>
              <w:right w:val="single" w:color="FFC000" w:themeColor="accent4" w:sz="8" w:space="0"/>
            </w:tcBorders>
            <w:shd w:val="clear" w:color="auto" w:fill="auto"/>
            <w:vAlign w:val="center"/>
          </w:tcPr>
          <w:p w:rsidRPr="00DF22F0" w:rsidR="005B5712" w:rsidP="00DF22F0" w:rsidRDefault="005B5712" w14:paraId="60F496CD" w14:textId="02240FD1">
            <w:pPr>
              <w:jc w:val="center"/>
              <w:rPr>
                <w:rFonts w:asciiTheme="minorHAnsi" w:hAnsiTheme="minorHAnsi" w:cstheme="minorHAnsi"/>
                <w:color w:val="000000"/>
                <w:sz w:val="18"/>
                <w:szCs w:val="18"/>
              </w:rPr>
            </w:pPr>
            <w:r w:rsidRPr="00DF22F0">
              <w:rPr>
                <w:rFonts w:asciiTheme="minorHAnsi" w:hAnsiTheme="minorHAnsi" w:cstheme="minorHAnsi"/>
                <w:color w:val="000000"/>
                <w:sz w:val="18"/>
                <w:szCs w:val="18"/>
              </w:rPr>
              <w:t>6</w:t>
            </w:r>
          </w:p>
        </w:tc>
      </w:tr>
      <w:tr w:rsidRPr="000E3341" w:rsidR="005B5712" w:rsidTr="00376A94" w14:paraId="6C19A837" w14:textId="77777777">
        <w:trPr>
          <w:trHeight w:val="300"/>
          <w:jc w:val="center"/>
        </w:trPr>
        <w:tc>
          <w:tcPr>
            <w:tcW w:w="214" w:type="pct"/>
            <w:tcBorders>
              <w:top w:val="single" w:color="auto" w:sz="4" w:space="0"/>
              <w:left w:val="single" w:color="auto" w:sz="4" w:space="0"/>
              <w:bottom w:val="single" w:color="auto" w:sz="4" w:space="0"/>
              <w:right w:val="single" w:color="FFC000" w:themeColor="accent4" w:sz="8" w:space="0"/>
            </w:tcBorders>
            <w:shd w:val="clear" w:color="auto" w:fill="FFC000" w:themeFill="accent4"/>
          </w:tcPr>
          <w:p w:rsidRPr="004A435B" w:rsidR="005B5712" w:rsidP="000E3341" w:rsidRDefault="005B5712" w14:paraId="55EC4102" w14:textId="77777777">
            <w:pPr>
              <w:rPr>
                <w:rFonts w:ascii="Calibri" w:hAnsi="Calibri" w:cs="Calibri"/>
                <w:b/>
                <w:bCs/>
                <w:color w:val="000000"/>
                <w:sz w:val="18"/>
                <w:szCs w:val="18"/>
              </w:rPr>
            </w:pPr>
          </w:p>
        </w:tc>
        <w:tc>
          <w:tcPr>
            <w:tcW w:w="1390" w:type="pct"/>
            <w:tcBorders>
              <w:top w:val="single" w:color="auto" w:sz="4" w:space="0"/>
              <w:left w:val="single" w:color="FFC000" w:themeColor="accent4" w:sz="8" w:space="0"/>
              <w:bottom w:val="single" w:color="auto" w:sz="4" w:space="0"/>
              <w:right w:val="single" w:color="FFC000" w:themeColor="accent4" w:sz="8" w:space="0"/>
            </w:tcBorders>
            <w:shd w:val="clear" w:color="auto" w:fill="FFC000" w:themeFill="accent4"/>
            <w:vAlign w:val="center"/>
            <w:hideMark/>
          </w:tcPr>
          <w:p w:rsidRPr="004A435B" w:rsidR="005B5712" w:rsidP="000E3341" w:rsidRDefault="005B5712" w14:paraId="35B3ED39" w14:textId="278FAEF1">
            <w:pPr>
              <w:rPr>
                <w:rFonts w:ascii="Calibri" w:hAnsi="Calibri" w:cs="Calibri"/>
                <w:b/>
                <w:bCs/>
                <w:color w:val="000000"/>
                <w:sz w:val="18"/>
                <w:szCs w:val="18"/>
              </w:rPr>
            </w:pPr>
            <w:r w:rsidRPr="004A435B">
              <w:rPr>
                <w:rFonts w:ascii="Calibri" w:hAnsi="Calibri" w:cs="Calibri"/>
                <w:b/>
                <w:bCs/>
                <w:color w:val="000000"/>
                <w:sz w:val="18"/>
                <w:szCs w:val="18"/>
              </w:rPr>
              <w:t>Spolu</w:t>
            </w:r>
          </w:p>
        </w:tc>
        <w:tc>
          <w:tcPr>
            <w:tcW w:w="858" w:type="pct"/>
            <w:tcBorders>
              <w:top w:val="single" w:color="auto" w:sz="4" w:space="0"/>
              <w:left w:val="nil"/>
              <w:bottom w:val="single" w:color="auto" w:sz="4" w:space="0"/>
              <w:right w:val="single" w:color="FFC000" w:themeColor="accent4" w:sz="8" w:space="0"/>
            </w:tcBorders>
            <w:shd w:val="clear" w:color="auto" w:fill="FFC000" w:themeFill="accent4"/>
            <w:vAlign w:val="center"/>
            <w:hideMark/>
          </w:tcPr>
          <w:p w:rsidRPr="004A435B" w:rsidR="005B5712" w:rsidP="000E3341" w:rsidRDefault="005B5712" w14:paraId="52A07C92" w14:textId="25185508">
            <w:pPr>
              <w:jc w:val="center"/>
              <w:rPr>
                <w:rFonts w:ascii="Calibri" w:hAnsi="Calibri" w:cs="Calibri"/>
                <w:color w:val="000000"/>
                <w:sz w:val="18"/>
                <w:szCs w:val="18"/>
              </w:rPr>
            </w:pPr>
          </w:p>
        </w:tc>
        <w:tc>
          <w:tcPr>
            <w:tcW w:w="661" w:type="pct"/>
            <w:tcBorders>
              <w:top w:val="single" w:color="auto" w:sz="4" w:space="0"/>
              <w:left w:val="nil"/>
              <w:bottom w:val="single" w:color="auto" w:sz="4" w:space="0"/>
              <w:right w:val="single" w:color="FFC000" w:themeColor="accent4" w:sz="8" w:space="0"/>
            </w:tcBorders>
            <w:shd w:val="clear" w:color="auto" w:fill="FFC000" w:themeFill="accent4"/>
            <w:vAlign w:val="center"/>
            <w:hideMark/>
          </w:tcPr>
          <w:p w:rsidRPr="004A435B" w:rsidR="005B5712" w:rsidP="000E3341" w:rsidRDefault="005B5712" w14:paraId="71D7D736" w14:textId="3182E6B4">
            <w:pPr>
              <w:jc w:val="center"/>
              <w:rPr>
                <w:rFonts w:ascii="Calibri" w:hAnsi="Calibri" w:cs="Calibri"/>
                <w:color w:val="000000"/>
                <w:sz w:val="18"/>
                <w:szCs w:val="18"/>
              </w:rPr>
            </w:pPr>
          </w:p>
        </w:tc>
        <w:tc>
          <w:tcPr>
            <w:tcW w:w="692" w:type="pct"/>
            <w:tcBorders>
              <w:top w:val="single" w:color="auto" w:sz="4" w:space="0"/>
              <w:left w:val="nil"/>
              <w:bottom w:val="single" w:color="auto" w:sz="4" w:space="0"/>
              <w:right w:val="single" w:color="FFC000" w:themeColor="accent4" w:sz="8" w:space="0"/>
            </w:tcBorders>
            <w:shd w:val="clear" w:color="auto" w:fill="FFC000" w:themeFill="accent4"/>
            <w:vAlign w:val="center"/>
            <w:hideMark/>
          </w:tcPr>
          <w:p w:rsidRPr="004A435B" w:rsidR="005B5712" w:rsidP="000E3341" w:rsidRDefault="005B5712" w14:paraId="00681B39" w14:textId="243EEFC6">
            <w:pPr>
              <w:jc w:val="center"/>
              <w:rPr>
                <w:rFonts w:ascii="Calibri" w:hAnsi="Calibri" w:cs="Calibri"/>
                <w:b/>
                <w:bCs/>
                <w:color w:val="000000"/>
                <w:sz w:val="18"/>
                <w:szCs w:val="18"/>
              </w:rPr>
            </w:pPr>
            <w:r w:rsidRPr="004A435B">
              <w:rPr>
                <w:rFonts w:ascii="Calibri" w:hAnsi="Calibri" w:cs="Calibri"/>
                <w:b/>
                <w:bCs/>
                <w:color w:val="000000" w:themeColor="text1"/>
                <w:sz w:val="18"/>
                <w:szCs w:val="18"/>
              </w:rPr>
              <w:t>65 860 935,83 €</w:t>
            </w:r>
          </w:p>
        </w:tc>
        <w:tc>
          <w:tcPr>
            <w:tcW w:w="691" w:type="pct"/>
            <w:tcBorders>
              <w:top w:val="single" w:color="auto" w:sz="4" w:space="0"/>
              <w:left w:val="nil"/>
              <w:bottom w:val="single" w:color="auto" w:sz="4" w:space="0"/>
              <w:right w:val="single" w:color="FFC000" w:themeColor="accent4" w:sz="8" w:space="0"/>
            </w:tcBorders>
            <w:shd w:val="clear" w:color="auto" w:fill="FFC000" w:themeFill="accent4"/>
            <w:vAlign w:val="center"/>
            <w:hideMark/>
          </w:tcPr>
          <w:p w:rsidRPr="004A435B" w:rsidR="005B5712" w:rsidP="000E3341" w:rsidRDefault="005B5712" w14:paraId="34E8FCB3" w14:textId="5DF9286F">
            <w:pPr>
              <w:jc w:val="center"/>
              <w:rPr>
                <w:rFonts w:ascii="Calibri" w:hAnsi="Calibri" w:cs="Calibri"/>
                <w:b/>
                <w:bCs/>
                <w:color w:val="000000"/>
                <w:sz w:val="18"/>
                <w:szCs w:val="18"/>
              </w:rPr>
            </w:pPr>
            <w:r w:rsidRPr="004A435B">
              <w:rPr>
                <w:rFonts w:ascii="Calibri" w:hAnsi="Calibri" w:cs="Calibri"/>
                <w:b/>
                <w:bCs/>
                <w:color w:val="000000" w:themeColor="text1"/>
                <w:sz w:val="18"/>
                <w:szCs w:val="18"/>
              </w:rPr>
              <w:t>62 567 889,03 €</w:t>
            </w:r>
          </w:p>
        </w:tc>
        <w:tc>
          <w:tcPr>
            <w:tcW w:w="494" w:type="pct"/>
            <w:tcBorders>
              <w:top w:val="single" w:color="auto" w:sz="4" w:space="0"/>
              <w:left w:val="nil"/>
              <w:bottom w:val="single" w:color="auto" w:sz="4" w:space="0"/>
              <w:right w:val="single" w:color="auto" w:sz="4" w:space="0"/>
            </w:tcBorders>
            <w:shd w:val="clear" w:color="auto" w:fill="FFC000" w:themeFill="accent4"/>
            <w:vAlign w:val="center"/>
            <w:hideMark/>
          </w:tcPr>
          <w:p w:rsidRPr="004A435B" w:rsidR="005B5712" w:rsidP="000E3341" w:rsidRDefault="005B5712" w14:paraId="69333232" w14:textId="00DA045E">
            <w:pPr>
              <w:jc w:val="center"/>
              <w:rPr>
                <w:rFonts w:ascii="Calibri" w:hAnsi="Calibri" w:cs="Calibri"/>
                <w:b/>
                <w:bCs/>
                <w:color w:val="000000"/>
                <w:sz w:val="18"/>
                <w:szCs w:val="18"/>
              </w:rPr>
            </w:pPr>
            <w:r w:rsidRPr="004A435B">
              <w:rPr>
                <w:rFonts w:ascii="Calibri" w:hAnsi="Calibri" w:cs="Calibri"/>
                <w:b/>
                <w:bCs/>
                <w:color w:val="000000"/>
                <w:sz w:val="18"/>
                <w:szCs w:val="18"/>
              </w:rPr>
              <w:t>214</w:t>
            </w:r>
          </w:p>
        </w:tc>
      </w:tr>
    </w:tbl>
    <w:p w:rsidR="00055A1E" w:rsidP="00055A1E" w:rsidRDefault="00055A1E" w14:paraId="759E5F03" w14:textId="77777777">
      <w:pPr>
        <w:spacing w:before="70" w:line="276" w:lineRule="auto"/>
        <w:jc w:val="both"/>
        <w:rPr>
          <w:rFonts w:asciiTheme="minorHAnsi" w:hAnsiTheme="minorHAnsi" w:cstheme="minorHAnsi"/>
          <w:bCs/>
          <w:sz w:val="22"/>
          <w:szCs w:val="22"/>
        </w:rPr>
      </w:pPr>
    </w:p>
    <w:p w:rsidR="00055A1E" w:rsidP="00055A1E" w:rsidRDefault="00055A1E" w14:paraId="0701382D" w14:textId="46924CF0">
      <w:pPr>
        <w:spacing w:before="70" w:line="276" w:lineRule="auto"/>
        <w:ind w:left="-284"/>
        <w:jc w:val="both"/>
        <w:rPr>
          <w:rFonts w:asciiTheme="minorHAnsi" w:hAnsiTheme="minorHAnsi" w:cstheme="minorHAnsi"/>
          <w:bCs/>
          <w:sz w:val="22"/>
          <w:szCs w:val="22"/>
        </w:rPr>
      </w:pPr>
      <w:r>
        <w:rPr>
          <w:rFonts w:asciiTheme="minorHAnsi" w:hAnsiTheme="minorHAnsi" w:cstheme="minorHAnsi"/>
          <w:bCs/>
          <w:sz w:val="22"/>
          <w:szCs w:val="22"/>
        </w:rPr>
        <w:t>V roku 2021 boli v okrese Malacky vybudované 2 materské školy:</w:t>
      </w:r>
    </w:p>
    <w:p w:rsidR="00055A1E" w:rsidP="00055A1E" w:rsidRDefault="00055A1E" w14:paraId="54D4C314" w14:textId="77777777">
      <w:pPr>
        <w:pStyle w:val="Odsekzoznamu"/>
        <w:numPr>
          <w:ilvl w:val="0"/>
          <w:numId w:val="2"/>
        </w:numPr>
        <w:spacing w:before="70" w:line="276" w:lineRule="auto"/>
        <w:ind w:left="284"/>
        <w:jc w:val="both"/>
        <w:rPr>
          <w:rFonts w:asciiTheme="minorHAnsi" w:hAnsiTheme="minorHAnsi" w:cstheme="minorHAnsi"/>
          <w:bCs/>
          <w:sz w:val="22"/>
          <w:szCs w:val="22"/>
        </w:rPr>
      </w:pPr>
      <w:r w:rsidRPr="00605691">
        <w:rPr>
          <w:rFonts w:asciiTheme="minorHAnsi" w:hAnsiTheme="minorHAnsi" w:cstheme="minorHAnsi"/>
          <w:bCs/>
          <w:sz w:val="22"/>
          <w:szCs w:val="22"/>
        </w:rPr>
        <w:lastRenderedPageBreak/>
        <w:t>Projekt: Zvyšovanie kapacít materskej školy Jablonové - rekonštrukcia a dostavba (Obec Jablonové</w:t>
      </w:r>
      <w:r>
        <w:rPr>
          <w:rFonts w:asciiTheme="minorHAnsi" w:hAnsiTheme="minorHAnsi" w:cstheme="minorHAnsi"/>
          <w:bCs/>
          <w:sz w:val="22"/>
          <w:szCs w:val="22"/>
        </w:rPr>
        <w:t xml:space="preserve">; </w:t>
      </w:r>
      <w:r w:rsidRPr="00605691">
        <w:rPr>
          <w:rFonts w:asciiTheme="minorHAnsi" w:hAnsiTheme="minorHAnsi" w:cstheme="minorHAnsi"/>
          <w:bCs/>
          <w:sz w:val="22"/>
          <w:szCs w:val="22"/>
        </w:rPr>
        <w:t>kapacita 22 detí)</w:t>
      </w:r>
    </w:p>
    <w:p w:rsidR="00055A1E" w:rsidP="00055A1E" w:rsidRDefault="00055A1E" w14:paraId="014CC0F8" w14:textId="77777777">
      <w:pPr>
        <w:pStyle w:val="Odsekzoznamu"/>
        <w:numPr>
          <w:ilvl w:val="0"/>
          <w:numId w:val="2"/>
        </w:numPr>
        <w:spacing w:before="70" w:line="276" w:lineRule="auto"/>
        <w:ind w:left="284"/>
        <w:jc w:val="both"/>
        <w:rPr>
          <w:rFonts w:asciiTheme="minorHAnsi" w:hAnsiTheme="minorHAnsi" w:cstheme="minorHAnsi"/>
          <w:bCs/>
          <w:sz w:val="22"/>
          <w:szCs w:val="22"/>
        </w:rPr>
      </w:pPr>
      <w:r w:rsidRPr="00BB329C">
        <w:rPr>
          <w:rFonts w:asciiTheme="minorHAnsi" w:hAnsiTheme="minorHAnsi" w:cstheme="minorHAnsi"/>
          <w:bCs/>
          <w:sz w:val="22"/>
          <w:szCs w:val="22"/>
        </w:rPr>
        <w:t>Projekt: Materská škola Nepoškvrneného srdca Panny Márie, Kláštorné nám. 1, Malacky org. zložka Spojenej školy sv. Františka Assiského Malacky (Rímskokatolícka cirkev, Bratislavska arcidiecéza</w:t>
      </w:r>
      <w:r>
        <w:rPr>
          <w:rFonts w:asciiTheme="minorHAnsi" w:hAnsiTheme="minorHAnsi" w:cstheme="minorHAnsi"/>
          <w:bCs/>
          <w:sz w:val="22"/>
          <w:szCs w:val="22"/>
        </w:rPr>
        <w:t xml:space="preserve">; </w:t>
      </w:r>
      <w:r w:rsidRPr="00BB329C">
        <w:rPr>
          <w:rFonts w:asciiTheme="minorHAnsi" w:hAnsiTheme="minorHAnsi" w:cstheme="minorHAnsi"/>
          <w:bCs/>
          <w:sz w:val="22"/>
          <w:szCs w:val="22"/>
        </w:rPr>
        <w:t>kapacita 48 detí)</w:t>
      </w:r>
    </w:p>
    <w:p w:rsidR="0037154F" w:rsidP="00055A1E" w:rsidRDefault="0037154F" w14:paraId="4281E451" w14:textId="77777777">
      <w:pPr>
        <w:pStyle w:val="Popis"/>
        <w:keepNext/>
        <w:spacing w:before="70" w:line="276" w:lineRule="auto"/>
        <w:rPr>
          <w:rFonts w:asciiTheme="minorHAnsi" w:hAnsiTheme="minorHAnsi" w:cstheme="minorHAnsi"/>
          <w:sz w:val="22"/>
          <w:szCs w:val="22"/>
        </w:rPr>
      </w:pPr>
    </w:p>
    <w:p w:rsidRPr="00C44B13" w:rsidR="001D04BB" w:rsidP="00DC5F2A" w:rsidRDefault="001D04BB" w14:paraId="738799B0" w14:textId="7CCF700B">
      <w:pPr>
        <w:pStyle w:val="Popis"/>
        <w:keepNext/>
        <w:spacing w:before="70" w:line="276" w:lineRule="auto"/>
        <w:jc w:val="center"/>
        <w:rPr>
          <w:rFonts w:asciiTheme="minorHAnsi" w:hAnsiTheme="minorHAnsi" w:cstheme="minorHAnsi"/>
          <w:color w:val="auto"/>
          <w:sz w:val="22"/>
          <w:szCs w:val="22"/>
        </w:rPr>
      </w:pPr>
      <w:r w:rsidRPr="00C44B13">
        <w:rPr>
          <w:rFonts w:asciiTheme="minorHAnsi" w:hAnsiTheme="minorHAnsi" w:cstheme="minorHAnsi"/>
          <w:color w:val="auto"/>
          <w:sz w:val="22"/>
          <w:szCs w:val="22"/>
        </w:rPr>
        <w:t xml:space="preserve">Graf </w:t>
      </w:r>
      <w:r w:rsidRPr="00C44B13">
        <w:rPr>
          <w:rFonts w:asciiTheme="minorHAnsi" w:hAnsiTheme="minorHAnsi" w:cstheme="minorHAnsi"/>
          <w:color w:val="auto"/>
          <w:sz w:val="22"/>
          <w:szCs w:val="22"/>
          <w:shd w:val="clear" w:color="auto" w:fill="E6E6E6"/>
        </w:rPr>
        <w:fldChar w:fldCharType="begin"/>
      </w:r>
      <w:r w:rsidRPr="00C44B13">
        <w:rPr>
          <w:rFonts w:asciiTheme="minorHAnsi" w:hAnsiTheme="minorHAnsi" w:cstheme="minorHAnsi"/>
          <w:color w:val="auto"/>
          <w:sz w:val="22"/>
          <w:szCs w:val="22"/>
        </w:rPr>
        <w:instrText xml:space="preserve"> SEQ Graf \* ARABIC </w:instrText>
      </w:r>
      <w:r w:rsidRPr="00C44B13">
        <w:rPr>
          <w:rFonts w:asciiTheme="minorHAnsi" w:hAnsiTheme="minorHAnsi" w:cstheme="minorHAnsi"/>
          <w:color w:val="auto"/>
          <w:sz w:val="22"/>
          <w:szCs w:val="22"/>
          <w:shd w:val="clear" w:color="auto" w:fill="E6E6E6"/>
        </w:rPr>
        <w:fldChar w:fldCharType="separate"/>
      </w:r>
      <w:r w:rsidRPr="00C44B13" w:rsidR="00CF68BC">
        <w:rPr>
          <w:rFonts w:asciiTheme="minorHAnsi" w:hAnsiTheme="minorHAnsi" w:cstheme="minorHAnsi"/>
          <w:color w:val="auto"/>
          <w:sz w:val="22"/>
          <w:szCs w:val="22"/>
        </w:rPr>
        <w:t>5</w:t>
      </w:r>
      <w:r w:rsidRPr="00C44B13">
        <w:rPr>
          <w:rFonts w:asciiTheme="minorHAnsi" w:hAnsiTheme="minorHAnsi" w:cstheme="minorHAnsi"/>
          <w:color w:val="auto"/>
          <w:sz w:val="22"/>
          <w:szCs w:val="22"/>
          <w:shd w:val="clear" w:color="auto" w:fill="E6E6E6"/>
        </w:rPr>
        <w:fldChar w:fldCharType="end"/>
      </w:r>
      <w:r w:rsidRPr="00C44B13">
        <w:rPr>
          <w:rFonts w:asciiTheme="minorHAnsi" w:hAnsiTheme="minorHAnsi" w:cstheme="minorHAnsi"/>
          <w:color w:val="auto"/>
          <w:sz w:val="22"/>
          <w:szCs w:val="22"/>
        </w:rPr>
        <w:t xml:space="preserve"> Vývoj počtu detí umiestnených v materských školách v jednotlivých okresoch Bratislavského kraja v rokoch 2012 – </w:t>
      </w:r>
      <w:commentRangeStart w:id="26"/>
      <w:r w:rsidRPr="00C44B13">
        <w:rPr>
          <w:rFonts w:asciiTheme="minorHAnsi" w:hAnsiTheme="minorHAnsi" w:cstheme="minorHAnsi"/>
          <w:color w:val="auto"/>
          <w:sz w:val="22"/>
          <w:szCs w:val="22"/>
        </w:rPr>
        <w:t>202</w:t>
      </w:r>
      <w:commentRangeStart w:id="27"/>
      <w:commentRangeEnd w:id="27"/>
      <w:r w:rsidR="009022D1">
        <w:rPr>
          <w:rStyle w:val="Odkaznakomentr"/>
          <w:i w:val="0"/>
          <w:iCs w:val="0"/>
          <w:color w:val="auto"/>
        </w:rPr>
        <w:commentReference w:id="27"/>
      </w:r>
      <w:commentRangeEnd w:id="26"/>
      <w:r w:rsidR="006D0740">
        <w:rPr>
          <w:rStyle w:val="Odkaznakomentr"/>
          <w:i w:val="0"/>
          <w:iCs w:val="0"/>
          <w:color w:val="auto"/>
        </w:rPr>
        <w:commentReference w:id="26"/>
      </w:r>
      <w:r w:rsidRPr="00C44B13" w:rsidR="00AD2E6B">
        <w:rPr>
          <w:rFonts w:asciiTheme="minorHAnsi" w:hAnsiTheme="minorHAnsi" w:cstheme="minorHAnsi"/>
          <w:color w:val="auto"/>
          <w:sz w:val="22"/>
          <w:szCs w:val="22"/>
        </w:rPr>
        <w:t>1</w:t>
      </w:r>
    </w:p>
    <w:p w:rsidRPr="00A511D2" w:rsidR="0037154F" w:rsidP="0037154F" w:rsidRDefault="00407E17" w14:paraId="2E66BBE8" w14:textId="14A1E410">
      <w:pPr>
        <w:spacing w:before="70" w:line="276" w:lineRule="auto"/>
        <w:jc w:val="center"/>
        <w:rPr>
          <w:rFonts w:asciiTheme="minorHAnsi" w:hAnsiTheme="minorHAnsi" w:cstheme="minorHAnsi"/>
          <w:i/>
          <w:iCs/>
          <w:color w:val="FF0000"/>
          <w:sz w:val="22"/>
          <w:szCs w:val="22"/>
        </w:rPr>
      </w:pPr>
      <w:r>
        <w:rPr>
          <w:noProof/>
        </w:rPr>
        <w:drawing>
          <wp:inline distT="0" distB="0" distL="0" distR="0" wp14:anchorId="21B701AC" wp14:editId="085F2A08">
            <wp:extent cx="5698948" cy="3028417"/>
            <wp:effectExtent l="0" t="0" r="16510" b="635"/>
            <wp:docPr id="1" name="Graf 1">
              <a:extLst xmlns:a="http://schemas.openxmlformats.org/drawingml/2006/main">
                <a:ext uri="{FF2B5EF4-FFF2-40B4-BE49-F238E27FC236}">
                  <a16:creationId xmlns:a16="http://schemas.microsoft.com/office/drawing/2014/main" id="{D1FE1A22-61DF-D2D9-3596-83600A763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A511D2" w:rsidR="001E18E5" w:rsidP="000E3341" w:rsidRDefault="001E18E5" w14:paraId="575FB6E7" w14:textId="0649CB8D">
      <w:pPr>
        <w:spacing w:before="70" w:line="276" w:lineRule="auto"/>
        <w:rPr>
          <w:rFonts w:asciiTheme="minorHAnsi" w:hAnsiTheme="minorHAnsi" w:cstheme="minorHAnsi"/>
          <w:bCs/>
          <w:color w:val="FF0000"/>
          <w:sz w:val="22"/>
          <w:szCs w:val="22"/>
        </w:rPr>
      </w:pPr>
      <w:r w:rsidRPr="00C44B13">
        <w:rPr>
          <w:rFonts w:asciiTheme="minorHAnsi" w:hAnsiTheme="minorHAnsi" w:cstheme="minorHAnsi"/>
          <w:i/>
          <w:sz w:val="22"/>
          <w:szCs w:val="22"/>
        </w:rPr>
        <w:t>Zdroj:</w:t>
      </w:r>
      <w:r w:rsidRPr="00A511D2">
        <w:rPr>
          <w:rFonts w:asciiTheme="minorHAnsi" w:hAnsiTheme="minorHAnsi" w:cstheme="minorHAnsi"/>
          <w:i/>
          <w:iCs/>
          <w:color w:val="FF0000"/>
          <w:sz w:val="22"/>
          <w:szCs w:val="22"/>
        </w:rPr>
        <w:t xml:space="preserve"> </w:t>
      </w:r>
      <w:hyperlink w:history="1" r:id="rId33">
        <w:r w:rsidR="002606B2">
          <w:rPr>
            <w:rStyle w:val="Hypertextovprepojenie"/>
          </w:rPr>
          <w:t>Štatistická ročenka - materské školy - CVTI SR</w:t>
        </w:r>
      </w:hyperlink>
    </w:p>
    <w:p w:rsidRPr="00A511D2" w:rsidR="00852D63" w:rsidP="00852D63" w:rsidRDefault="00852D63" w14:paraId="03421BE2" w14:textId="77777777">
      <w:pPr>
        <w:rPr>
          <w:rFonts w:ascii="Calibri" w:hAnsi="Calibri" w:cs="Calibri"/>
          <w:color w:val="FF0000"/>
          <w:sz w:val="22"/>
          <w:szCs w:val="22"/>
        </w:rPr>
      </w:pPr>
    </w:p>
    <w:p w:rsidRPr="00A511D2" w:rsidR="004553B0" w:rsidP="15A08AE3" w:rsidRDefault="00D630AC" w14:paraId="5516E629" w14:textId="41172E1E">
      <w:pPr>
        <w:pStyle w:val="Nadpis3"/>
        <w:numPr>
          <w:ilvl w:val="2"/>
          <w:numId w:val="0"/>
        </w:numPr>
        <w:ind w:left="720" w:hanging="720"/>
        <w:rPr>
          <w:color w:val="auto"/>
        </w:rPr>
      </w:pPr>
      <w:bookmarkStart w:name="_Toc71028127" w:id="29"/>
      <w:bookmarkEnd w:id="24"/>
      <w:r w:rsidRPr="15A08AE3">
        <w:rPr>
          <w:color w:val="auto"/>
        </w:rPr>
        <w:t>Poskytovanie s</w:t>
      </w:r>
      <w:r w:rsidRPr="15A08AE3" w:rsidR="00F10DCA">
        <w:rPr>
          <w:color w:val="auto"/>
        </w:rPr>
        <w:t>ociál</w:t>
      </w:r>
      <w:r w:rsidRPr="15A08AE3">
        <w:rPr>
          <w:color w:val="auto"/>
        </w:rPr>
        <w:t>nych</w:t>
      </w:r>
      <w:r w:rsidRPr="15A08AE3" w:rsidR="00F10DCA">
        <w:rPr>
          <w:color w:val="auto"/>
        </w:rPr>
        <w:t xml:space="preserve"> </w:t>
      </w:r>
      <w:r w:rsidRPr="15A08AE3">
        <w:rPr>
          <w:color w:val="auto"/>
        </w:rPr>
        <w:t>služieb</w:t>
      </w:r>
      <w:bookmarkEnd w:id="29"/>
    </w:p>
    <w:p w:rsidRPr="00A511D2" w:rsidR="00496672" w:rsidP="15A08AE3" w:rsidRDefault="00590A97" w14:paraId="5D53B766" w14:textId="3C423957">
      <w:pPr>
        <w:spacing w:before="70" w:line="276" w:lineRule="auto"/>
        <w:jc w:val="both"/>
        <w:rPr>
          <w:rFonts w:asciiTheme="minorHAnsi" w:hAnsiTheme="minorHAnsi" w:cstheme="minorBidi"/>
          <w:sz w:val="22"/>
          <w:szCs w:val="22"/>
        </w:rPr>
      </w:pPr>
      <w:bookmarkStart w:name="_Hlk41304710" w:id="30"/>
      <w:r w:rsidRPr="15A08AE3">
        <w:rPr>
          <w:rFonts w:asciiTheme="minorHAnsi" w:hAnsiTheme="minorHAnsi" w:cstheme="minorBidi"/>
          <w:sz w:val="22"/>
          <w:szCs w:val="22"/>
        </w:rPr>
        <w:t xml:space="preserve">K 31.12.2021 bolo v zriaďovateľskej pôsobnosti BSK 14 </w:t>
      </w:r>
      <w:r w:rsidRPr="15A08AE3" w:rsidR="002A45D7">
        <w:rPr>
          <w:rFonts w:asciiTheme="minorHAnsi" w:hAnsiTheme="minorHAnsi" w:cstheme="minorBidi"/>
          <w:sz w:val="22"/>
          <w:szCs w:val="22"/>
        </w:rPr>
        <w:t>zariadení sociálnych služieb (ďalej len „ZSS“) s</w:t>
      </w:r>
      <w:r w:rsidRPr="15A08AE3">
        <w:rPr>
          <w:rFonts w:asciiTheme="minorHAnsi" w:hAnsiTheme="minorHAnsi" w:cstheme="minorBidi"/>
          <w:sz w:val="22"/>
          <w:szCs w:val="22"/>
        </w:rPr>
        <w:t xml:space="preserve"> právnou subjektivitou s celkovou kapacitou 1 332 miest. V</w:t>
      </w:r>
      <w:r w:rsidRPr="15A08AE3" w:rsidR="002A45D7">
        <w:rPr>
          <w:rFonts w:asciiTheme="minorHAnsi" w:hAnsiTheme="minorHAnsi" w:cstheme="minorBidi"/>
          <w:sz w:val="22"/>
          <w:szCs w:val="22"/>
        </w:rPr>
        <w:t xml:space="preserve"> </w:t>
      </w:r>
      <w:r w:rsidRPr="15A08AE3">
        <w:rPr>
          <w:rFonts w:asciiTheme="minorHAnsi" w:hAnsiTheme="minorHAnsi" w:cstheme="minorBidi"/>
          <w:sz w:val="22"/>
          <w:szCs w:val="22"/>
        </w:rPr>
        <w:t xml:space="preserve">týchto 14 </w:t>
      </w:r>
      <w:r w:rsidRPr="15A08AE3" w:rsidR="002A45D7">
        <w:rPr>
          <w:rFonts w:asciiTheme="minorHAnsi" w:hAnsiTheme="minorHAnsi" w:cstheme="minorBidi"/>
          <w:sz w:val="22"/>
          <w:szCs w:val="22"/>
        </w:rPr>
        <w:t xml:space="preserve">ZSS </w:t>
      </w:r>
      <w:r w:rsidRPr="15A08AE3">
        <w:rPr>
          <w:rFonts w:asciiTheme="minorHAnsi" w:hAnsiTheme="minorHAnsi" w:cstheme="minorBidi"/>
          <w:sz w:val="22"/>
          <w:szCs w:val="22"/>
        </w:rPr>
        <w:t xml:space="preserve">bolo poskytovaných 7 druhov sociálnych služieb (niektoré ZSS poskytovali súčasne viac druhov sociálnych služieb) a to ambulantnou formou sociálnej služby, týždennou a celoročnou pobytovou formou sociálnej služby a terénnou formou sociálnej služby. </w:t>
      </w:r>
    </w:p>
    <w:p w:rsidRPr="00A511D2" w:rsidR="00632BD2" w:rsidP="15A08AE3" w:rsidRDefault="00632BD2" w14:paraId="30AF3C73" w14:textId="0216C780">
      <w:pPr>
        <w:pStyle w:val="Popis"/>
        <w:keepNext/>
        <w:spacing w:before="70" w:line="276" w:lineRule="auto"/>
        <w:jc w:val="center"/>
        <w:rPr>
          <w:rFonts w:asciiTheme="minorHAnsi" w:hAnsiTheme="minorHAnsi" w:cstheme="minorBidi"/>
          <w:color w:val="FF0000"/>
          <w:sz w:val="22"/>
          <w:szCs w:val="22"/>
        </w:rPr>
      </w:pPr>
      <w:r w:rsidRPr="003F24A0">
        <w:rPr>
          <w:rFonts w:asciiTheme="minorHAnsi" w:hAnsiTheme="minorHAnsi" w:cstheme="minorBidi"/>
          <w:color w:val="auto"/>
          <w:sz w:val="22"/>
          <w:szCs w:val="22"/>
        </w:rPr>
        <w:t xml:space="preserve">Tabuľka </w:t>
      </w:r>
      <w:r w:rsidRPr="003F24A0">
        <w:rPr>
          <w:rFonts w:asciiTheme="minorHAnsi" w:hAnsiTheme="minorHAnsi" w:cstheme="minorBidi"/>
          <w:color w:val="auto"/>
          <w:sz w:val="22"/>
          <w:szCs w:val="22"/>
        </w:rPr>
        <w:fldChar w:fldCharType="begin"/>
      </w:r>
      <w:r w:rsidRPr="003F24A0">
        <w:rPr>
          <w:rFonts w:asciiTheme="minorHAnsi" w:hAnsiTheme="minorHAnsi" w:cstheme="minorBidi"/>
          <w:color w:val="auto"/>
          <w:sz w:val="22"/>
          <w:szCs w:val="22"/>
        </w:rPr>
        <w:instrText xml:space="preserve"> SEQ Tabuľka \* ARABIC </w:instrText>
      </w:r>
      <w:r w:rsidRPr="003F24A0">
        <w:rPr>
          <w:rFonts w:asciiTheme="minorHAnsi" w:hAnsiTheme="minorHAnsi" w:cstheme="minorBidi"/>
          <w:color w:val="auto"/>
          <w:sz w:val="22"/>
          <w:szCs w:val="22"/>
        </w:rPr>
        <w:fldChar w:fldCharType="separate"/>
      </w:r>
      <w:r w:rsidRPr="003F24A0" w:rsidR="00CF68BC">
        <w:rPr>
          <w:rFonts w:asciiTheme="minorHAnsi" w:hAnsiTheme="minorHAnsi" w:cstheme="minorBidi"/>
          <w:noProof/>
          <w:color w:val="auto"/>
          <w:sz w:val="22"/>
          <w:szCs w:val="22"/>
        </w:rPr>
        <w:t>11</w:t>
      </w:r>
      <w:r w:rsidRPr="003F24A0">
        <w:rPr>
          <w:rFonts w:asciiTheme="minorHAnsi" w:hAnsiTheme="minorHAnsi" w:cstheme="minorBidi"/>
          <w:color w:val="auto"/>
          <w:sz w:val="22"/>
          <w:szCs w:val="22"/>
        </w:rPr>
        <w:fldChar w:fldCharType="end"/>
      </w:r>
      <w:r w:rsidRPr="15A08AE3">
        <w:rPr>
          <w:rFonts w:asciiTheme="minorHAnsi" w:hAnsiTheme="minorHAnsi" w:cstheme="minorBidi"/>
          <w:color w:val="auto"/>
          <w:sz w:val="22"/>
          <w:szCs w:val="22"/>
        </w:rPr>
        <w:t xml:space="preserve"> Kapacita ZSS v zriaďovateľskej pôsobnosti BSK podľa druhu sociálnej služby k 31.12.2021</w:t>
      </w:r>
    </w:p>
    <w:tbl>
      <w:tblPr>
        <w:tblW w:w="8925" w:type="dxa"/>
        <w:tblCellMar>
          <w:left w:w="70" w:type="dxa"/>
          <w:right w:w="70" w:type="dxa"/>
        </w:tblCellMar>
        <w:tblLook w:val="04A0" w:firstRow="1" w:lastRow="0" w:firstColumn="1" w:lastColumn="0" w:noHBand="0" w:noVBand="1"/>
      </w:tblPr>
      <w:tblGrid>
        <w:gridCol w:w="2955"/>
        <w:gridCol w:w="3974"/>
        <w:gridCol w:w="1996"/>
      </w:tblGrid>
      <w:tr w:rsidRPr="00A511D2" w:rsidR="00A511D2" w:rsidTr="15A08AE3" w14:paraId="4F21108D" w14:textId="77777777">
        <w:trPr>
          <w:trHeight w:val="150"/>
        </w:trPr>
        <w:tc>
          <w:tcPr>
            <w:tcW w:w="29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4DCE3"/>
            <w:vAlign w:val="center"/>
            <w:hideMark/>
          </w:tcPr>
          <w:p w:rsidRPr="00A511D2" w:rsidR="009B2B58" w:rsidP="15A08AE3" w:rsidRDefault="009B2B58" w14:paraId="0E2D6894"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Druh sociálnej služby</w:t>
            </w:r>
          </w:p>
        </w:tc>
        <w:tc>
          <w:tcPr>
            <w:tcW w:w="3974" w:type="dxa"/>
            <w:tcBorders>
              <w:top w:val="single" w:color="000000" w:themeColor="text1" w:sz="8" w:space="0"/>
              <w:left w:val="nil"/>
              <w:bottom w:val="single" w:color="000000" w:themeColor="text1" w:sz="8" w:space="0"/>
              <w:right w:val="single" w:color="000000" w:themeColor="text1" w:sz="8" w:space="0"/>
            </w:tcBorders>
            <w:shd w:val="clear" w:color="auto" w:fill="D4DCE3"/>
            <w:vAlign w:val="center"/>
            <w:hideMark/>
          </w:tcPr>
          <w:p w:rsidRPr="00A511D2" w:rsidR="009B2B58" w:rsidP="15A08AE3" w:rsidRDefault="009B2B58" w14:paraId="7F11AAA9"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Počet ZSS v zriaďovateľskej pôsobnosti BSK poskytujúcich uvedený druh sociálnej služby</w:t>
            </w:r>
          </w:p>
        </w:tc>
        <w:tc>
          <w:tcPr>
            <w:tcW w:w="1996" w:type="dxa"/>
            <w:tcBorders>
              <w:top w:val="single" w:color="000000" w:themeColor="text1" w:sz="8" w:space="0"/>
              <w:left w:val="nil"/>
              <w:bottom w:val="single" w:color="000000" w:themeColor="text1" w:sz="8" w:space="0"/>
              <w:right w:val="single" w:color="000000" w:themeColor="text1" w:sz="8" w:space="0"/>
            </w:tcBorders>
            <w:shd w:val="clear" w:color="auto" w:fill="D4DCE3"/>
            <w:vAlign w:val="center"/>
            <w:hideMark/>
          </w:tcPr>
          <w:p w:rsidRPr="00A511D2" w:rsidR="009B2B58" w:rsidP="15A08AE3" w:rsidRDefault="009B2B58" w14:paraId="63CD1EBC"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Celková kapacita miest</w:t>
            </w:r>
          </w:p>
        </w:tc>
      </w:tr>
      <w:tr w:rsidRPr="00A511D2" w:rsidR="00A511D2" w:rsidTr="15A08AE3" w14:paraId="6C7009C0" w14:textId="77777777">
        <w:trPr>
          <w:trHeight w:val="15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4284CD89"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domov sociálnych služieb</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7BCDD237"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14</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220672D5" w14:textId="7EE940C2">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936</w:t>
            </w:r>
          </w:p>
        </w:tc>
      </w:tr>
      <w:tr w:rsidRPr="00A511D2" w:rsidR="00A511D2" w:rsidTr="15A08AE3" w14:paraId="785292B2" w14:textId="77777777">
        <w:trPr>
          <w:trHeight w:val="15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213309AE"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rehabilitačné stredisko</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3E0726A9"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2</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15A08AE3" w14:paraId="3363020E" w14:textId="578708EB">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66</w:t>
            </w:r>
          </w:p>
        </w:tc>
      </w:tr>
      <w:tr w:rsidRPr="00A511D2" w:rsidR="00A511D2" w:rsidTr="15A08AE3" w14:paraId="5BA06409" w14:textId="77777777">
        <w:trPr>
          <w:trHeight w:val="15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12D2BF09"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zariadenie pre seniorov</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39F78639"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3</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15A08AE3" w14:paraId="67E51D42" w14:textId="7EE4862C">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75</w:t>
            </w:r>
          </w:p>
        </w:tc>
      </w:tr>
      <w:tr w:rsidRPr="00A511D2" w:rsidR="00A511D2" w:rsidTr="15A08AE3" w14:paraId="5E54503C" w14:textId="77777777">
        <w:trPr>
          <w:trHeight w:val="30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332A9F29"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zariadenie podporovaného bývania</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0528C556"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4</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082714C4"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56</w:t>
            </w:r>
          </w:p>
        </w:tc>
      </w:tr>
      <w:tr w:rsidRPr="00A511D2" w:rsidR="00A511D2" w:rsidTr="15A08AE3" w14:paraId="54C6BB05" w14:textId="77777777">
        <w:trPr>
          <w:trHeight w:val="15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6396EE01"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lastRenderedPageBreak/>
              <w:t>špecializované zariadenie</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30357EE5"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6</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0F51EB90" w14:textId="6E2622C9">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1</w:t>
            </w:r>
          </w:p>
        </w:tc>
      </w:tr>
      <w:tr w:rsidRPr="00A511D2" w:rsidR="00A511D2" w:rsidTr="15A08AE3" w14:paraId="6F80E53D" w14:textId="77777777">
        <w:trPr>
          <w:trHeight w:val="30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67018222" w14:textId="77777777">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služba včasnej intervencie</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3FEA51F4"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1</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Pr="00A511D2" w:rsidR="009B2B58" w:rsidP="15A08AE3" w:rsidRDefault="009B2B58" w14:paraId="1B56E44C" w14:textId="77777777">
            <w:pPr>
              <w:spacing w:before="70" w:line="276" w:lineRule="auto"/>
              <w:jc w:val="center"/>
              <w:rPr>
                <w:rFonts w:asciiTheme="minorHAnsi" w:hAnsiTheme="minorHAnsi" w:cstheme="minorBidi"/>
                <w:sz w:val="21"/>
                <w:szCs w:val="21"/>
              </w:rPr>
            </w:pPr>
            <w:r w:rsidRPr="15A08AE3">
              <w:rPr>
                <w:rFonts w:asciiTheme="minorHAnsi" w:hAnsiTheme="minorHAnsi" w:cstheme="minorBidi"/>
                <w:sz w:val="21"/>
                <w:szCs w:val="21"/>
              </w:rPr>
              <w:t>terénna forma a ambulantná forma</w:t>
            </w:r>
          </w:p>
        </w:tc>
      </w:tr>
      <w:tr w:rsidR="15A08AE3" w:rsidTr="15A08AE3" w14:paraId="04EDB6E2" w14:textId="77777777">
        <w:trPr>
          <w:trHeight w:val="309"/>
        </w:trPr>
        <w:tc>
          <w:tcPr>
            <w:tcW w:w="2955"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15A08AE3" w:rsidP="15A08AE3" w:rsidRDefault="15A08AE3" w14:paraId="5F902C08" w14:textId="10409932">
            <w:pPr>
              <w:spacing w:line="276" w:lineRule="auto"/>
              <w:rPr>
                <w:rFonts w:asciiTheme="minorHAnsi" w:hAnsiTheme="minorHAnsi" w:cstheme="minorBidi"/>
                <w:b/>
                <w:bCs/>
                <w:sz w:val="21"/>
                <w:szCs w:val="21"/>
              </w:rPr>
            </w:pPr>
            <w:r w:rsidRPr="15A08AE3">
              <w:rPr>
                <w:rFonts w:asciiTheme="minorHAnsi" w:hAnsiTheme="minorHAnsi" w:cstheme="minorBidi"/>
                <w:b/>
                <w:bCs/>
                <w:sz w:val="21"/>
                <w:szCs w:val="21"/>
              </w:rPr>
              <w:t>podpora samostatného bývania</w:t>
            </w:r>
          </w:p>
        </w:tc>
        <w:tc>
          <w:tcPr>
            <w:tcW w:w="3974" w:type="dxa"/>
            <w:tcBorders>
              <w:top w:val="nil"/>
              <w:left w:val="nil"/>
              <w:bottom w:val="single" w:color="000000" w:themeColor="text1" w:sz="8" w:space="0"/>
              <w:right w:val="single" w:color="000000" w:themeColor="text1" w:sz="8" w:space="0"/>
            </w:tcBorders>
            <w:shd w:val="clear" w:color="auto" w:fill="auto"/>
            <w:vAlign w:val="center"/>
            <w:hideMark/>
          </w:tcPr>
          <w:p w:rsidR="15A08AE3" w:rsidP="15A08AE3" w:rsidRDefault="15A08AE3" w14:paraId="2FF30510" w14:textId="31AF7383">
            <w:pPr>
              <w:spacing w:line="276" w:lineRule="auto"/>
              <w:jc w:val="center"/>
              <w:rPr>
                <w:rFonts w:asciiTheme="minorHAnsi" w:hAnsiTheme="minorHAnsi" w:cstheme="minorBidi"/>
                <w:sz w:val="21"/>
                <w:szCs w:val="21"/>
              </w:rPr>
            </w:pPr>
            <w:r w:rsidRPr="15A08AE3">
              <w:rPr>
                <w:rFonts w:asciiTheme="minorHAnsi" w:hAnsiTheme="minorHAnsi" w:cstheme="minorBidi"/>
                <w:sz w:val="21"/>
                <w:szCs w:val="21"/>
              </w:rPr>
              <w:t>1</w:t>
            </w:r>
          </w:p>
        </w:tc>
        <w:tc>
          <w:tcPr>
            <w:tcW w:w="1996" w:type="dxa"/>
            <w:tcBorders>
              <w:top w:val="nil"/>
              <w:left w:val="nil"/>
              <w:bottom w:val="single" w:color="000000" w:themeColor="text1" w:sz="8" w:space="0"/>
              <w:right w:val="single" w:color="000000" w:themeColor="text1" w:sz="8" w:space="0"/>
            </w:tcBorders>
            <w:shd w:val="clear" w:color="auto" w:fill="auto"/>
            <w:vAlign w:val="center"/>
            <w:hideMark/>
          </w:tcPr>
          <w:p w:rsidR="15A08AE3" w:rsidP="15A08AE3" w:rsidRDefault="15A08AE3" w14:paraId="42B23523" w14:textId="35A6569D">
            <w:pPr>
              <w:spacing w:line="276" w:lineRule="auto"/>
              <w:jc w:val="center"/>
              <w:rPr>
                <w:rFonts w:asciiTheme="minorHAnsi" w:hAnsiTheme="minorHAnsi" w:cstheme="minorBidi"/>
                <w:sz w:val="21"/>
                <w:szCs w:val="21"/>
              </w:rPr>
            </w:pPr>
            <w:r w:rsidRPr="15A08AE3">
              <w:rPr>
                <w:rFonts w:asciiTheme="minorHAnsi" w:hAnsiTheme="minorHAnsi" w:cstheme="minorBidi"/>
                <w:sz w:val="21"/>
                <w:szCs w:val="21"/>
              </w:rPr>
              <w:t>terénna forma</w:t>
            </w:r>
          </w:p>
        </w:tc>
      </w:tr>
      <w:tr w:rsidRPr="00A511D2" w:rsidR="00A511D2" w:rsidTr="15A08AE3" w14:paraId="053C9338" w14:textId="77777777">
        <w:trPr>
          <w:trHeight w:val="140"/>
        </w:trPr>
        <w:tc>
          <w:tcPr>
            <w:tcW w:w="6929"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1F3"/>
            <w:vAlign w:val="center"/>
            <w:hideMark/>
          </w:tcPr>
          <w:p w:rsidRPr="00A511D2" w:rsidR="009B2B58" w:rsidP="15A08AE3" w:rsidRDefault="009B2B58" w14:paraId="3EE746C0" w14:textId="34BAB9FD">
            <w:pPr>
              <w:spacing w:before="70" w:line="276" w:lineRule="auto"/>
              <w:rPr>
                <w:rFonts w:asciiTheme="minorHAnsi" w:hAnsiTheme="minorHAnsi" w:cstheme="minorBidi"/>
                <w:b/>
                <w:bCs/>
                <w:sz w:val="21"/>
                <w:szCs w:val="21"/>
              </w:rPr>
            </w:pPr>
            <w:r w:rsidRPr="15A08AE3">
              <w:rPr>
                <w:rFonts w:asciiTheme="minorHAnsi" w:hAnsiTheme="minorHAnsi" w:cstheme="minorBidi"/>
                <w:b/>
                <w:bCs/>
                <w:sz w:val="21"/>
                <w:szCs w:val="21"/>
              </w:rPr>
              <w:t>SPOLU</w:t>
            </w:r>
          </w:p>
        </w:tc>
        <w:tc>
          <w:tcPr>
            <w:tcW w:w="1996" w:type="dxa"/>
            <w:tcBorders>
              <w:top w:val="nil"/>
              <w:left w:val="nil"/>
              <w:bottom w:val="single" w:color="000000" w:themeColor="text1" w:sz="8" w:space="0"/>
              <w:right w:val="single" w:color="000000" w:themeColor="text1" w:sz="8" w:space="0"/>
            </w:tcBorders>
            <w:shd w:val="clear" w:color="auto" w:fill="D9E1F3"/>
            <w:vAlign w:val="center"/>
            <w:hideMark/>
          </w:tcPr>
          <w:p w:rsidRPr="00A511D2" w:rsidR="009B2B58" w:rsidP="15A08AE3" w:rsidRDefault="009B2B58" w14:paraId="49921BAD" w14:textId="547FE542">
            <w:pPr>
              <w:spacing w:before="70" w:line="276" w:lineRule="auto"/>
              <w:jc w:val="center"/>
              <w:rPr>
                <w:rFonts w:asciiTheme="minorHAnsi" w:hAnsiTheme="minorHAnsi" w:cstheme="minorBidi"/>
                <w:b/>
                <w:bCs/>
                <w:sz w:val="21"/>
                <w:szCs w:val="21"/>
              </w:rPr>
            </w:pPr>
            <w:r w:rsidRPr="15A08AE3">
              <w:rPr>
                <w:rFonts w:asciiTheme="minorHAnsi" w:hAnsiTheme="minorHAnsi" w:cstheme="minorBidi"/>
                <w:b/>
                <w:bCs/>
                <w:sz w:val="21"/>
                <w:szCs w:val="21"/>
              </w:rPr>
              <w:t>1 332</w:t>
            </w:r>
          </w:p>
        </w:tc>
      </w:tr>
    </w:tbl>
    <w:p w:rsidRPr="00A511D2" w:rsidR="00565E51" w:rsidP="15A08AE3" w:rsidRDefault="00632BD2" w14:paraId="678E9E53" w14:textId="6889DF03">
      <w:pPr>
        <w:spacing w:before="70" w:line="276" w:lineRule="auto"/>
        <w:jc w:val="both"/>
        <w:rPr>
          <w:rFonts w:asciiTheme="minorHAnsi" w:hAnsiTheme="minorHAnsi" w:cstheme="minorBidi"/>
          <w:sz w:val="22"/>
          <w:szCs w:val="22"/>
        </w:rPr>
      </w:pPr>
      <w:r w:rsidRPr="15A08AE3">
        <w:rPr>
          <w:rFonts w:asciiTheme="minorHAnsi" w:hAnsiTheme="minorHAnsi" w:cstheme="minorBidi"/>
          <w:i/>
          <w:iCs/>
          <w:sz w:val="22"/>
          <w:szCs w:val="22"/>
        </w:rPr>
        <w:t>Zdroj: BSK</w:t>
      </w:r>
    </w:p>
    <w:p w:rsidRPr="00A511D2" w:rsidR="00365099" w:rsidP="15A08AE3" w:rsidRDefault="00365099" w14:paraId="418A7867" w14:textId="7DC386E1">
      <w:pPr>
        <w:spacing w:before="70" w:line="276" w:lineRule="auto"/>
        <w:jc w:val="both"/>
        <w:rPr>
          <w:rFonts w:asciiTheme="minorHAnsi" w:hAnsiTheme="minorHAnsi" w:cstheme="minorBidi"/>
          <w:sz w:val="22"/>
          <w:szCs w:val="22"/>
        </w:rPr>
      </w:pPr>
      <w:r w:rsidRPr="15A08AE3">
        <w:rPr>
          <w:rFonts w:asciiTheme="minorHAnsi" w:hAnsiTheme="minorHAnsi" w:cstheme="minorBidi"/>
          <w:sz w:val="22"/>
          <w:szCs w:val="22"/>
        </w:rPr>
        <w:t>K 31.12.2021 evidovali ZSS v zriaďovateľskej pôsobnosti BSK spolu 705 žiadostí o zabezpečenie poskytovania sociálnej služby</w:t>
      </w:r>
      <w:r w:rsidRPr="15A08AE3" w:rsidR="00443610">
        <w:rPr>
          <w:rFonts w:asciiTheme="minorHAnsi" w:hAnsiTheme="minorHAnsi" w:cstheme="minorBidi"/>
          <w:sz w:val="22"/>
          <w:szCs w:val="22"/>
        </w:rPr>
        <w:t xml:space="preserve">. </w:t>
      </w:r>
      <w:r w:rsidRPr="15A08AE3">
        <w:rPr>
          <w:rFonts w:asciiTheme="minorHAnsi" w:hAnsiTheme="minorHAnsi" w:cstheme="minorBidi"/>
          <w:sz w:val="22"/>
          <w:szCs w:val="22"/>
        </w:rPr>
        <w:t>Zabezpečením poskytovania sociálnej služby v ZSS v zriaďovateľskej pôsobnosti BSK bolo vybavených 257 žiadostí.</w:t>
      </w:r>
    </w:p>
    <w:p w:rsidRPr="00A511D2" w:rsidR="00E9219E" w:rsidP="74E245AB" w:rsidRDefault="00E9219E" w14:paraId="17A5532B" w14:textId="76D1F1EE">
      <w:pPr>
        <w:pStyle w:val="Popis"/>
        <w:keepNext/>
        <w:spacing w:before="70" w:line="276" w:lineRule="auto"/>
        <w:jc w:val="center"/>
        <w:rPr>
          <w:rFonts w:asciiTheme="minorHAnsi" w:hAnsiTheme="minorHAnsi" w:cstheme="minorBidi"/>
          <w:color w:val="auto"/>
          <w:sz w:val="22"/>
          <w:szCs w:val="22"/>
        </w:rPr>
      </w:pPr>
      <w:r w:rsidRPr="74E245AB">
        <w:rPr>
          <w:rFonts w:asciiTheme="minorHAnsi" w:hAnsiTheme="minorHAnsi" w:cstheme="minorBidi"/>
          <w:color w:val="auto"/>
          <w:sz w:val="22"/>
          <w:szCs w:val="22"/>
        </w:rPr>
        <w:t xml:space="preserve">Tabuľka </w:t>
      </w:r>
      <w:r w:rsidRPr="003F24A0">
        <w:rPr>
          <w:rFonts w:asciiTheme="minorHAnsi" w:hAnsiTheme="minorHAnsi" w:cstheme="minorBidi"/>
          <w:color w:val="auto"/>
          <w:sz w:val="22"/>
          <w:szCs w:val="22"/>
        </w:rPr>
        <w:fldChar w:fldCharType="begin"/>
      </w:r>
      <w:r w:rsidRPr="003F24A0">
        <w:rPr>
          <w:rFonts w:asciiTheme="minorHAnsi" w:hAnsiTheme="minorHAnsi" w:cstheme="minorBidi"/>
          <w:color w:val="auto"/>
          <w:sz w:val="22"/>
          <w:szCs w:val="22"/>
        </w:rPr>
        <w:instrText xml:space="preserve"> SEQ Tabuľka \* ARABIC </w:instrText>
      </w:r>
      <w:r w:rsidRPr="003F24A0">
        <w:rPr>
          <w:rFonts w:asciiTheme="minorHAnsi" w:hAnsiTheme="minorHAnsi" w:cstheme="minorBidi"/>
          <w:color w:val="auto"/>
          <w:sz w:val="22"/>
          <w:szCs w:val="22"/>
        </w:rPr>
        <w:fldChar w:fldCharType="separate"/>
      </w:r>
      <w:r w:rsidRPr="003F24A0" w:rsidR="00CF68BC">
        <w:rPr>
          <w:rFonts w:asciiTheme="minorHAnsi" w:hAnsiTheme="minorHAnsi" w:cstheme="minorBidi"/>
          <w:noProof/>
          <w:color w:val="auto"/>
          <w:sz w:val="22"/>
          <w:szCs w:val="22"/>
        </w:rPr>
        <w:t>12</w:t>
      </w:r>
      <w:r w:rsidRPr="003F24A0">
        <w:rPr>
          <w:rFonts w:asciiTheme="minorHAnsi" w:hAnsiTheme="minorHAnsi" w:cstheme="minorBidi"/>
          <w:color w:val="auto"/>
          <w:sz w:val="22"/>
          <w:szCs w:val="22"/>
        </w:rPr>
        <w:fldChar w:fldCharType="end"/>
      </w:r>
      <w:r w:rsidRPr="74E245AB">
        <w:rPr>
          <w:rFonts w:asciiTheme="minorHAnsi" w:hAnsiTheme="minorHAnsi" w:cstheme="minorBidi"/>
          <w:color w:val="auto"/>
          <w:sz w:val="22"/>
          <w:szCs w:val="22"/>
        </w:rPr>
        <w:t xml:space="preserve"> Počet žiadostí o zabezpečenie poskytovania sociálnej služby v ZSS v zriaďovateľskej pôsobnosti BSK podľa druhu sociálnej služby k 31.12.2021</w:t>
      </w:r>
    </w:p>
    <w:tbl>
      <w:tblPr>
        <w:tblW w:w="5000" w:type="pct"/>
        <w:jc w:val="center"/>
        <w:tblCellMar>
          <w:left w:w="70" w:type="dxa"/>
          <w:right w:w="70" w:type="dxa"/>
        </w:tblCellMar>
        <w:tblLook w:val="04A0" w:firstRow="1" w:lastRow="0" w:firstColumn="1" w:lastColumn="0" w:noHBand="0" w:noVBand="1"/>
      </w:tblPr>
      <w:tblGrid>
        <w:gridCol w:w="4989"/>
        <w:gridCol w:w="4063"/>
      </w:tblGrid>
      <w:tr w:rsidRPr="00A511D2" w:rsidR="00A511D2" w:rsidTr="74E245AB" w14:paraId="5D7D2566" w14:textId="77777777">
        <w:trPr>
          <w:trHeight w:val="320"/>
          <w:jc w:val="center"/>
        </w:trPr>
        <w:tc>
          <w:tcPr>
            <w:tcW w:w="2756"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4DCE3"/>
            <w:vAlign w:val="center"/>
            <w:hideMark/>
          </w:tcPr>
          <w:p w:rsidRPr="00A511D2" w:rsidR="00D675FC" w:rsidP="74E245AB" w:rsidRDefault="00D675FC" w14:paraId="1B59175F"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Druh sociálnej služby</w:t>
            </w:r>
          </w:p>
        </w:tc>
        <w:tc>
          <w:tcPr>
            <w:tcW w:w="2244" w:type="pct"/>
            <w:tcBorders>
              <w:top w:val="single" w:color="000000" w:themeColor="text1" w:sz="8" w:space="0"/>
              <w:left w:val="nil"/>
              <w:bottom w:val="single" w:color="000000" w:themeColor="text1" w:sz="8" w:space="0"/>
              <w:right w:val="single" w:color="000000" w:themeColor="text1" w:sz="8" w:space="0"/>
            </w:tcBorders>
            <w:shd w:val="clear" w:color="auto" w:fill="D4DCE3"/>
            <w:vAlign w:val="center"/>
            <w:hideMark/>
          </w:tcPr>
          <w:p w:rsidRPr="00A511D2" w:rsidR="00D675FC" w:rsidP="74E245AB" w:rsidRDefault="00D675FC" w14:paraId="43E25900"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Počet žiadostí v evidenciách</w:t>
            </w:r>
          </w:p>
        </w:tc>
      </w:tr>
      <w:tr w:rsidRPr="00A511D2" w:rsidR="00A511D2" w:rsidTr="74E245AB" w14:paraId="05DCA441" w14:textId="77777777">
        <w:trPr>
          <w:trHeight w:val="320"/>
          <w:jc w:val="center"/>
        </w:trPr>
        <w:tc>
          <w:tcPr>
            <w:tcW w:w="2756" w:type="pct"/>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D675FC" w:rsidP="74E245AB" w:rsidRDefault="00D675FC" w14:paraId="25109013"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domov sociálnych služieb</w:t>
            </w:r>
          </w:p>
        </w:tc>
        <w:tc>
          <w:tcPr>
            <w:tcW w:w="2244" w:type="pct"/>
            <w:tcBorders>
              <w:top w:val="nil"/>
              <w:left w:val="nil"/>
              <w:bottom w:val="single" w:color="000000" w:themeColor="text1" w:sz="8" w:space="0"/>
              <w:right w:val="single" w:color="000000" w:themeColor="text1" w:sz="8" w:space="0"/>
            </w:tcBorders>
            <w:shd w:val="clear" w:color="auto" w:fill="auto"/>
            <w:vAlign w:val="center"/>
            <w:hideMark/>
          </w:tcPr>
          <w:p w:rsidRPr="00A511D2" w:rsidR="00D675FC" w:rsidP="74E245AB" w:rsidRDefault="74E245AB" w14:paraId="0773F076" w14:textId="3C988A3E">
            <w:pPr>
              <w:spacing w:before="70" w:line="276" w:lineRule="auto"/>
              <w:jc w:val="right"/>
              <w:rPr>
                <w:rFonts w:asciiTheme="minorHAnsi" w:hAnsiTheme="minorHAnsi" w:cstheme="minorBidi"/>
                <w:sz w:val="22"/>
                <w:szCs w:val="22"/>
              </w:rPr>
            </w:pPr>
            <w:r w:rsidRPr="74E245AB">
              <w:rPr>
                <w:rFonts w:asciiTheme="minorHAnsi" w:hAnsiTheme="minorHAnsi" w:cstheme="minorBidi"/>
                <w:sz w:val="22"/>
                <w:szCs w:val="22"/>
              </w:rPr>
              <w:t>376</w:t>
            </w:r>
          </w:p>
        </w:tc>
      </w:tr>
      <w:tr w:rsidRPr="00A511D2" w:rsidR="00A511D2" w:rsidTr="74E245AB" w14:paraId="1897B7C8" w14:textId="77777777">
        <w:trPr>
          <w:trHeight w:val="320"/>
          <w:jc w:val="center"/>
        </w:trPr>
        <w:tc>
          <w:tcPr>
            <w:tcW w:w="2756" w:type="pct"/>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D675FC" w:rsidP="74E245AB" w:rsidRDefault="00D675FC" w14:paraId="7C960CBA"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rehabilitačné stredisko</w:t>
            </w:r>
          </w:p>
        </w:tc>
        <w:tc>
          <w:tcPr>
            <w:tcW w:w="2244" w:type="pct"/>
            <w:tcBorders>
              <w:top w:val="nil"/>
              <w:left w:val="nil"/>
              <w:bottom w:val="single" w:color="000000" w:themeColor="text1" w:sz="8" w:space="0"/>
              <w:right w:val="single" w:color="000000" w:themeColor="text1" w:sz="8" w:space="0"/>
            </w:tcBorders>
            <w:shd w:val="clear" w:color="auto" w:fill="auto"/>
            <w:vAlign w:val="center"/>
            <w:hideMark/>
          </w:tcPr>
          <w:p w:rsidRPr="00A511D2" w:rsidR="00D675FC" w:rsidP="74E245AB" w:rsidRDefault="74E245AB" w14:paraId="237347D7" w14:textId="7276D708">
            <w:pPr>
              <w:spacing w:before="70" w:line="276" w:lineRule="auto"/>
              <w:jc w:val="right"/>
              <w:rPr>
                <w:rFonts w:asciiTheme="minorHAnsi" w:hAnsiTheme="minorHAnsi" w:cstheme="minorBidi"/>
                <w:sz w:val="22"/>
                <w:szCs w:val="22"/>
              </w:rPr>
            </w:pPr>
            <w:r w:rsidRPr="74E245AB">
              <w:rPr>
                <w:rFonts w:asciiTheme="minorHAnsi" w:hAnsiTheme="minorHAnsi" w:cstheme="minorBidi"/>
                <w:sz w:val="22"/>
                <w:szCs w:val="22"/>
              </w:rPr>
              <w:t>18</w:t>
            </w:r>
          </w:p>
        </w:tc>
      </w:tr>
      <w:tr w:rsidRPr="00A511D2" w:rsidR="00A511D2" w:rsidTr="74E245AB" w14:paraId="055C37C2" w14:textId="77777777">
        <w:trPr>
          <w:trHeight w:val="320"/>
          <w:jc w:val="center"/>
        </w:trPr>
        <w:tc>
          <w:tcPr>
            <w:tcW w:w="2756" w:type="pct"/>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D675FC" w:rsidP="74E245AB" w:rsidRDefault="00D675FC" w14:paraId="0F7241BC"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zariadenie podporovaného bývania</w:t>
            </w:r>
          </w:p>
        </w:tc>
        <w:tc>
          <w:tcPr>
            <w:tcW w:w="2244" w:type="pct"/>
            <w:tcBorders>
              <w:top w:val="nil"/>
              <w:left w:val="nil"/>
              <w:bottom w:val="single" w:color="000000" w:themeColor="text1" w:sz="8" w:space="0"/>
              <w:right w:val="single" w:color="000000" w:themeColor="text1" w:sz="8" w:space="0"/>
            </w:tcBorders>
            <w:shd w:val="clear" w:color="auto" w:fill="auto"/>
            <w:vAlign w:val="center"/>
            <w:hideMark/>
          </w:tcPr>
          <w:p w:rsidRPr="00A511D2" w:rsidR="00D675FC" w:rsidP="74E245AB" w:rsidRDefault="00D675FC" w14:paraId="2D50871D" w14:textId="2109B55C">
            <w:pPr>
              <w:spacing w:before="70" w:line="276" w:lineRule="auto"/>
              <w:jc w:val="right"/>
              <w:rPr>
                <w:rFonts w:asciiTheme="minorHAnsi" w:hAnsiTheme="minorHAnsi" w:cstheme="minorBidi"/>
                <w:sz w:val="22"/>
                <w:szCs w:val="22"/>
              </w:rPr>
            </w:pPr>
            <w:r w:rsidRPr="74E245AB">
              <w:rPr>
                <w:rFonts w:asciiTheme="minorHAnsi" w:hAnsiTheme="minorHAnsi" w:cstheme="minorBidi"/>
                <w:sz w:val="22"/>
                <w:szCs w:val="22"/>
              </w:rPr>
              <w:t>18</w:t>
            </w:r>
          </w:p>
        </w:tc>
      </w:tr>
      <w:tr w:rsidRPr="00A511D2" w:rsidR="00A511D2" w:rsidTr="74E245AB" w14:paraId="1FB1EF45" w14:textId="77777777">
        <w:trPr>
          <w:trHeight w:val="320"/>
          <w:jc w:val="center"/>
        </w:trPr>
        <w:tc>
          <w:tcPr>
            <w:tcW w:w="2756" w:type="pct"/>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Pr="00A511D2" w:rsidR="00D675FC" w:rsidP="74E245AB" w:rsidRDefault="00D675FC" w14:paraId="3DD3C73F"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špecializované zariadenie</w:t>
            </w:r>
          </w:p>
        </w:tc>
        <w:tc>
          <w:tcPr>
            <w:tcW w:w="2244" w:type="pct"/>
            <w:tcBorders>
              <w:top w:val="nil"/>
              <w:left w:val="nil"/>
              <w:bottom w:val="single" w:color="000000" w:themeColor="text1" w:sz="8" w:space="0"/>
              <w:right w:val="single" w:color="000000" w:themeColor="text1" w:sz="8" w:space="0"/>
            </w:tcBorders>
            <w:shd w:val="clear" w:color="auto" w:fill="auto"/>
            <w:vAlign w:val="center"/>
            <w:hideMark/>
          </w:tcPr>
          <w:p w:rsidRPr="00A511D2" w:rsidR="00D675FC" w:rsidP="74E245AB" w:rsidRDefault="74E245AB" w14:paraId="008F9774" w14:textId="4574B347">
            <w:pPr>
              <w:spacing w:before="70" w:line="276" w:lineRule="auto"/>
              <w:jc w:val="right"/>
              <w:rPr>
                <w:rFonts w:asciiTheme="minorHAnsi" w:hAnsiTheme="minorHAnsi" w:cstheme="minorBidi"/>
                <w:sz w:val="22"/>
                <w:szCs w:val="22"/>
              </w:rPr>
            </w:pPr>
            <w:r w:rsidRPr="74E245AB">
              <w:rPr>
                <w:rFonts w:asciiTheme="minorHAnsi" w:hAnsiTheme="minorHAnsi" w:cstheme="minorBidi"/>
                <w:sz w:val="22"/>
                <w:szCs w:val="22"/>
              </w:rPr>
              <w:t>222</w:t>
            </w:r>
          </w:p>
        </w:tc>
      </w:tr>
      <w:tr w:rsidR="74E245AB" w:rsidTr="74E245AB" w14:paraId="170BA1B5" w14:textId="77777777">
        <w:trPr>
          <w:trHeight w:val="320"/>
          <w:jc w:val="center"/>
        </w:trPr>
        <w:tc>
          <w:tcPr>
            <w:tcW w:w="4989" w:type="dxa"/>
            <w:tcBorders>
              <w:top w:val="nil"/>
              <w:left w:val="single" w:color="000000" w:themeColor="text1" w:sz="8" w:space="0"/>
              <w:bottom w:val="single" w:color="000000" w:themeColor="text1" w:sz="8" w:space="0"/>
              <w:right w:val="single" w:color="000000" w:themeColor="text1" w:sz="8" w:space="0"/>
            </w:tcBorders>
            <w:shd w:val="clear" w:color="auto" w:fill="auto"/>
            <w:vAlign w:val="center"/>
            <w:hideMark/>
          </w:tcPr>
          <w:p w:rsidR="74E245AB" w:rsidP="74E245AB" w:rsidRDefault="74E245AB" w14:paraId="3475898D" w14:textId="603FE31A">
            <w:pPr>
              <w:spacing w:line="276" w:lineRule="auto"/>
              <w:rPr>
                <w:rFonts w:asciiTheme="minorHAnsi" w:hAnsiTheme="minorHAnsi" w:cstheme="minorBidi"/>
                <w:b/>
                <w:bCs/>
                <w:sz w:val="22"/>
                <w:szCs w:val="22"/>
              </w:rPr>
            </w:pPr>
            <w:r w:rsidRPr="74E245AB">
              <w:rPr>
                <w:rFonts w:asciiTheme="minorHAnsi" w:hAnsiTheme="minorHAnsi" w:cstheme="minorBidi"/>
                <w:b/>
                <w:bCs/>
                <w:sz w:val="22"/>
                <w:szCs w:val="22"/>
              </w:rPr>
              <w:t>služba včasnej intervencie</w:t>
            </w:r>
          </w:p>
        </w:tc>
        <w:tc>
          <w:tcPr>
            <w:tcW w:w="4063" w:type="dxa"/>
            <w:tcBorders>
              <w:top w:val="nil"/>
              <w:left w:val="nil"/>
              <w:bottom w:val="single" w:color="000000" w:themeColor="text1" w:sz="8" w:space="0"/>
              <w:right w:val="single" w:color="000000" w:themeColor="text1" w:sz="8" w:space="0"/>
            </w:tcBorders>
            <w:shd w:val="clear" w:color="auto" w:fill="auto"/>
            <w:vAlign w:val="center"/>
            <w:hideMark/>
          </w:tcPr>
          <w:p w:rsidR="74E245AB" w:rsidP="74E245AB" w:rsidRDefault="74E245AB" w14:paraId="068968E0" w14:textId="04237072">
            <w:pPr>
              <w:spacing w:line="276" w:lineRule="auto"/>
              <w:jc w:val="right"/>
              <w:rPr>
                <w:rFonts w:asciiTheme="minorHAnsi" w:hAnsiTheme="minorHAnsi" w:cstheme="minorBidi"/>
                <w:sz w:val="22"/>
                <w:szCs w:val="22"/>
              </w:rPr>
            </w:pPr>
            <w:r w:rsidRPr="74E245AB">
              <w:rPr>
                <w:rFonts w:asciiTheme="minorHAnsi" w:hAnsiTheme="minorHAnsi" w:cstheme="minorBidi"/>
                <w:sz w:val="22"/>
                <w:szCs w:val="22"/>
              </w:rPr>
              <w:t>71</w:t>
            </w:r>
          </w:p>
        </w:tc>
      </w:tr>
      <w:tr w:rsidRPr="00A511D2" w:rsidR="00A511D2" w:rsidTr="74E245AB" w14:paraId="7937F72E" w14:textId="77777777">
        <w:trPr>
          <w:trHeight w:val="320"/>
          <w:jc w:val="center"/>
        </w:trPr>
        <w:tc>
          <w:tcPr>
            <w:tcW w:w="2756" w:type="pct"/>
            <w:tcBorders>
              <w:top w:val="nil"/>
              <w:left w:val="single" w:color="000000" w:themeColor="text1" w:sz="8" w:space="0"/>
              <w:bottom w:val="single" w:color="000000" w:themeColor="text1" w:sz="8" w:space="0"/>
              <w:right w:val="single" w:color="000000" w:themeColor="text1" w:sz="8" w:space="0"/>
            </w:tcBorders>
            <w:shd w:val="clear" w:color="auto" w:fill="D9E1F3"/>
            <w:vAlign w:val="center"/>
            <w:hideMark/>
          </w:tcPr>
          <w:p w:rsidRPr="00A511D2" w:rsidR="00D675FC" w:rsidP="74E245AB" w:rsidRDefault="00D675FC" w14:paraId="0834F167" w14:textId="77777777">
            <w:pPr>
              <w:spacing w:before="70" w:line="276" w:lineRule="auto"/>
              <w:rPr>
                <w:rFonts w:asciiTheme="minorHAnsi" w:hAnsiTheme="minorHAnsi" w:cstheme="minorBidi"/>
                <w:b/>
                <w:bCs/>
                <w:sz w:val="22"/>
                <w:szCs w:val="22"/>
              </w:rPr>
            </w:pPr>
            <w:r w:rsidRPr="74E245AB">
              <w:rPr>
                <w:rFonts w:asciiTheme="minorHAnsi" w:hAnsiTheme="minorHAnsi" w:cstheme="minorBidi"/>
                <w:b/>
                <w:bCs/>
                <w:sz w:val="22"/>
                <w:szCs w:val="22"/>
              </w:rPr>
              <w:t>SPOLU</w:t>
            </w:r>
          </w:p>
        </w:tc>
        <w:tc>
          <w:tcPr>
            <w:tcW w:w="2244" w:type="pct"/>
            <w:tcBorders>
              <w:top w:val="nil"/>
              <w:left w:val="nil"/>
              <w:bottom w:val="single" w:color="000000" w:themeColor="text1" w:sz="8" w:space="0"/>
              <w:right w:val="single" w:color="000000" w:themeColor="text1" w:sz="8" w:space="0"/>
            </w:tcBorders>
            <w:shd w:val="clear" w:color="auto" w:fill="D9E1F3"/>
            <w:vAlign w:val="center"/>
            <w:hideMark/>
          </w:tcPr>
          <w:p w:rsidRPr="00A511D2" w:rsidR="00D675FC" w:rsidP="74E245AB" w:rsidRDefault="74E245AB" w14:paraId="721DB865" w14:textId="47033F14">
            <w:pPr>
              <w:spacing w:before="70" w:line="276" w:lineRule="auto"/>
              <w:jc w:val="right"/>
              <w:rPr>
                <w:rFonts w:asciiTheme="minorHAnsi" w:hAnsiTheme="minorHAnsi" w:cstheme="minorBidi"/>
                <w:b/>
                <w:bCs/>
                <w:sz w:val="22"/>
                <w:szCs w:val="22"/>
              </w:rPr>
            </w:pPr>
            <w:r w:rsidRPr="74E245AB">
              <w:rPr>
                <w:rFonts w:asciiTheme="minorHAnsi" w:hAnsiTheme="minorHAnsi" w:cstheme="minorBidi"/>
                <w:b/>
                <w:bCs/>
                <w:sz w:val="22"/>
                <w:szCs w:val="22"/>
              </w:rPr>
              <w:t>705</w:t>
            </w:r>
          </w:p>
        </w:tc>
      </w:tr>
    </w:tbl>
    <w:p w:rsidRPr="00A511D2" w:rsidR="00365099" w:rsidP="74E245AB" w:rsidRDefault="00D675FC" w14:paraId="6773E2FB" w14:textId="67E4030B">
      <w:pPr>
        <w:spacing w:before="70" w:line="276" w:lineRule="auto"/>
        <w:jc w:val="both"/>
        <w:rPr>
          <w:rFonts w:asciiTheme="minorHAnsi" w:hAnsiTheme="minorHAnsi" w:cstheme="minorBidi"/>
          <w:sz w:val="22"/>
          <w:szCs w:val="22"/>
        </w:rPr>
      </w:pPr>
      <w:r w:rsidRPr="74E245AB">
        <w:rPr>
          <w:rFonts w:asciiTheme="minorHAnsi" w:hAnsiTheme="minorHAnsi" w:cstheme="minorBidi"/>
          <w:i/>
          <w:iCs/>
          <w:sz w:val="22"/>
          <w:szCs w:val="22"/>
        </w:rPr>
        <w:t>Zdroj: BSK</w:t>
      </w:r>
    </w:p>
    <w:p w:rsidRPr="00A511D2" w:rsidR="00443610" w:rsidP="002F2D67" w:rsidRDefault="00443610" w14:paraId="2194C9B3" w14:textId="77777777">
      <w:pPr>
        <w:spacing w:before="70" w:line="276" w:lineRule="auto"/>
        <w:jc w:val="both"/>
        <w:rPr>
          <w:rFonts w:asciiTheme="minorHAnsi" w:hAnsiTheme="minorHAnsi" w:cstheme="minorHAnsi"/>
          <w:color w:val="FF0000"/>
          <w:sz w:val="22"/>
          <w:szCs w:val="22"/>
        </w:rPr>
      </w:pPr>
    </w:p>
    <w:p w:rsidRPr="00A511D2" w:rsidR="00365099" w:rsidP="74E245AB" w:rsidRDefault="00365099" w14:paraId="4CA47E96" w14:textId="650E40AE">
      <w:pPr>
        <w:spacing w:before="70" w:line="276" w:lineRule="auto"/>
        <w:jc w:val="both"/>
        <w:rPr>
          <w:rFonts w:asciiTheme="minorHAnsi" w:hAnsiTheme="minorHAnsi" w:cstheme="minorBidi"/>
          <w:sz w:val="22"/>
          <w:szCs w:val="22"/>
        </w:rPr>
      </w:pPr>
      <w:r w:rsidRPr="74E245AB">
        <w:rPr>
          <w:rFonts w:asciiTheme="minorHAnsi" w:hAnsiTheme="minorHAnsi" w:cstheme="minorBidi"/>
          <w:sz w:val="22"/>
          <w:szCs w:val="22"/>
        </w:rPr>
        <w:t>Na zabezpečenie poskytovania sociálnej služby v ZSS v zriaďovateľskej pôsobnosti BSK vynaložil BSK v roku 2021 finančné prostriedky vo výške 23</w:t>
      </w:r>
      <w:r w:rsidRPr="74E245AB" w:rsidR="00763F0D">
        <w:rPr>
          <w:rFonts w:asciiTheme="minorHAnsi" w:hAnsiTheme="minorHAnsi" w:cstheme="minorBidi"/>
          <w:sz w:val="22"/>
          <w:szCs w:val="22"/>
        </w:rPr>
        <w:t> 507 299</w:t>
      </w:r>
      <w:r w:rsidRPr="74E245AB">
        <w:rPr>
          <w:rFonts w:asciiTheme="minorHAnsi" w:hAnsiTheme="minorHAnsi" w:cstheme="minorBidi"/>
          <w:sz w:val="22"/>
          <w:szCs w:val="22"/>
        </w:rPr>
        <w:t xml:space="preserve">,47 €. ZSS v zriaďovateľskej pôsobnosti BSK použili v roku 2021 mimorozpočtové prostriedky vo výške 1 615 </w:t>
      </w:r>
      <w:r w:rsidRPr="74E245AB" w:rsidR="00763F0D">
        <w:rPr>
          <w:rFonts w:asciiTheme="minorHAnsi" w:hAnsiTheme="minorHAnsi" w:cstheme="minorBidi"/>
          <w:sz w:val="22"/>
          <w:szCs w:val="22"/>
        </w:rPr>
        <w:t>409</w:t>
      </w:r>
      <w:r w:rsidRPr="74E245AB">
        <w:rPr>
          <w:rFonts w:asciiTheme="minorHAnsi" w:hAnsiTheme="minorHAnsi" w:cstheme="minorBidi"/>
          <w:sz w:val="22"/>
          <w:szCs w:val="22"/>
        </w:rPr>
        <w:t>,19 € (dotácie, dary, granty, úhrady ekonomicky oprávnených nákladov z iných VÚC spojených s poskytovaním sociálnych služieb a iné). V uvedenej sume je zahrnutá aj dotácia z MPSVaR SR vo výške 104 441,66 €, vyplatená ako odmeny pre zamestnancov počas prvej vlny pandémie a ďalšia dotácia, na nákup vitamínov vo výške 42</w:t>
      </w:r>
      <w:r w:rsidRPr="74E245AB" w:rsidR="00763F0D">
        <w:rPr>
          <w:rFonts w:asciiTheme="minorHAnsi" w:hAnsiTheme="minorHAnsi" w:cstheme="minorBidi"/>
          <w:sz w:val="22"/>
          <w:szCs w:val="22"/>
        </w:rPr>
        <w:t xml:space="preserve"> 960</w:t>
      </w:r>
      <w:r w:rsidRPr="74E245AB">
        <w:rPr>
          <w:rFonts w:asciiTheme="minorHAnsi" w:hAnsiTheme="minorHAnsi" w:cstheme="minorBidi"/>
          <w:sz w:val="22"/>
          <w:szCs w:val="22"/>
        </w:rPr>
        <w:t>,00 €.</w:t>
      </w:r>
    </w:p>
    <w:p w:rsidRPr="00A511D2" w:rsidR="00303127" w:rsidP="002F2D67" w:rsidRDefault="00303127" w14:paraId="25552F6F" w14:textId="77777777">
      <w:pPr>
        <w:spacing w:before="70" w:line="276" w:lineRule="auto"/>
        <w:jc w:val="both"/>
        <w:rPr>
          <w:rFonts w:asciiTheme="minorHAnsi" w:hAnsiTheme="minorHAnsi" w:cstheme="minorHAnsi"/>
          <w:color w:val="FF0000"/>
          <w:sz w:val="22"/>
          <w:szCs w:val="22"/>
        </w:rPr>
      </w:pPr>
    </w:p>
    <w:p w:rsidRPr="00A511D2" w:rsidR="000F2593" w:rsidP="74E245AB" w:rsidRDefault="000F2593" w14:paraId="023E827E" w14:textId="4D597139">
      <w:pPr>
        <w:spacing w:before="70" w:line="276" w:lineRule="auto"/>
        <w:jc w:val="both"/>
        <w:rPr>
          <w:rFonts w:asciiTheme="minorHAnsi" w:hAnsiTheme="minorHAnsi" w:cstheme="minorBidi"/>
          <w:sz w:val="22"/>
          <w:szCs w:val="22"/>
        </w:rPr>
      </w:pPr>
      <w:r w:rsidRPr="74E245AB">
        <w:rPr>
          <w:rFonts w:asciiTheme="minorHAnsi" w:hAnsiTheme="minorHAnsi" w:cstheme="minorBidi"/>
          <w:sz w:val="22"/>
          <w:szCs w:val="22"/>
        </w:rPr>
        <w:t xml:space="preserve">V roku 2021 BSK </w:t>
      </w:r>
      <w:r w:rsidRPr="54B7F655" w:rsidR="7C47108A">
        <w:rPr>
          <w:rFonts w:asciiTheme="minorHAnsi" w:hAnsiTheme="minorHAnsi" w:cstheme="minorBidi"/>
          <w:sz w:val="22"/>
          <w:szCs w:val="22"/>
        </w:rPr>
        <w:t>ďalej pokračovalo</w:t>
      </w:r>
      <w:r w:rsidRPr="74E245AB" w:rsidR="00A03578">
        <w:rPr>
          <w:rFonts w:asciiTheme="minorHAnsi" w:hAnsiTheme="minorHAnsi" w:cstheme="minorBidi"/>
          <w:sz w:val="22"/>
          <w:szCs w:val="22"/>
        </w:rPr>
        <w:t xml:space="preserve"> </w:t>
      </w:r>
      <w:r w:rsidRPr="74E245AB">
        <w:rPr>
          <w:rFonts w:asciiTheme="minorHAnsi" w:hAnsiTheme="minorHAnsi" w:cstheme="minorBidi"/>
          <w:sz w:val="22"/>
          <w:szCs w:val="22"/>
        </w:rPr>
        <w:t xml:space="preserve">s prípravou </w:t>
      </w:r>
      <w:r w:rsidRPr="74E245AB">
        <w:rPr>
          <w:rFonts w:asciiTheme="minorHAnsi" w:hAnsiTheme="minorHAnsi" w:cstheme="minorBidi"/>
          <w:b/>
          <w:bCs/>
          <w:sz w:val="22"/>
          <w:szCs w:val="22"/>
        </w:rPr>
        <w:t>Stratégie rozvoja zdravotnej starostlivosti v BSK na roky 2022 – 2026 (s výhľadom do roku 2030)</w:t>
      </w:r>
      <w:r w:rsidRPr="74E245AB">
        <w:rPr>
          <w:rFonts w:asciiTheme="minorHAnsi" w:hAnsiTheme="minorHAnsi" w:cstheme="minorBidi"/>
          <w:sz w:val="22"/>
          <w:szCs w:val="22"/>
        </w:rPr>
        <w:t xml:space="preserve">. Ide o kľúčový dokument, ktorého cieľom je formulovať smery vývoja a pohľad na budúci rozvoj zdravotnej starostlivosti v BSK ako jednej z najväčších výziev kraja. Stratégia v spolupráci so  zainteresovanými subjektami podrobne rozoberie problémy, výzvy zdravotníctva v území a navrhne riešenia v oblasti infraštruktúry, ľudského kapitálu, či systému vzdelávania. </w:t>
      </w:r>
    </w:p>
    <w:p w:rsidRPr="00A511D2" w:rsidR="00A03578" w:rsidP="002F2D67" w:rsidRDefault="00A03578" w14:paraId="1CABC333" w14:textId="77777777">
      <w:pPr>
        <w:spacing w:before="70" w:line="276" w:lineRule="auto"/>
        <w:jc w:val="both"/>
        <w:rPr>
          <w:rFonts w:asciiTheme="minorHAnsi" w:hAnsiTheme="minorHAnsi" w:cstheme="minorHAnsi"/>
          <w:color w:val="FF0000"/>
          <w:sz w:val="22"/>
          <w:szCs w:val="22"/>
        </w:rPr>
      </w:pPr>
    </w:p>
    <w:p w:rsidRPr="00A511D2" w:rsidR="00E74DDF" w:rsidP="002F2D67" w:rsidRDefault="00D311B3" w14:paraId="2A4E90ED" w14:textId="41D2D35B">
      <w:pPr>
        <w:spacing w:before="70" w:line="276" w:lineRule="auto"/>
        <w:jc w:val="both"/>
        <w:rPr>
          <w:rFonts w:asciiTheme="minorHAnsi" w:hAnsiTheme="minorHAnsi" w:cstheme="minorBidi"/>
          <w:sz w:val="22"/>
          <w:szCs w:val="22"/>
        </w:rPr>
      </w:pPr>
      <w:r w:rsidRPr="2D9F4F87">
        <w:rPr>
          <w:rFonts w:asciiTheme="minorHAnsi" w:hAnsiTheme="minorHAnsi" w:cstheme="minorBidi"/>
          <w:sz w:val="22"/>
          <w:szCs w:val="22"/>
        </w:rPr>
        <w:t xml:space="preserve">V roku </w:t>
      </w:r>
      <w:r w:rsidRPr="2D9F4F87" w:rsidR="075215A3">
        <w:rPr>
          <w:rFonts w:asciiTheme="minorHAnsi" w:hAnsiTheme="minorHAnsi" w:cstheme="minorBidi"/>
          <w:sz w:val="22"/>
          <w:szCs w:val="22"/>
        </w:rPr>
        <w:t xml:space="preserve">2021 </w:t>
      </w:r>
      <w:r w:rsidRPr="2D9F4F87">
        <w:rPr>
          <w:rFonts w:asciiTheme="minorHAnsi" w:hAnsiTheme="minorHAnsi" w:cstheme="minorBidi"/>
          <w:sz w:val="22"/>
          <w:szCs w:val="22"/>
        </w:rPr>
        <w:t xml:space="preserve">pokračoval </w:t>
      </w:r>
      <w:r w:rsidRPr="2D9F4F87">
        <w:rPr>
          <w:rFonts w:asciiTheme="minorHAnsi" w:hAnsiTheme="minorHAnsi" w:cstheme="minorBidi"/>
          <w:b/>
          <w:bCs/>
          <w:sz w:val="22"/>
          <w:szCs w:val="22"/>
        </w:rPr>
        <w:t>proces deinštitucionalizácie a transformácie ZSS v zriaďovateľskej pôsobnosti BSK</w:t>
      </w:r>
      <w:r w:rsidRPr="3942ED9E">
        <w:rPr>
          <w:rFonts w:asciiTheme="minorHAnsi" w:hAnsiTheme="minorHAnsi" w:cstheme="minorBidi"/>
          <w:b/>
          <w:bCs/>
          <w:sz w:val="22"/>
          <w:szCs w:val="22"/>
        </w:rPr>
        <w:t>.</w:t>
      </w:r>
      <w:r w:rsidRPr="2D9F4F87">
        <w:rPr>
          <w:rFonts w:asciiTheme="minorHAnsi" w:hAnsiTheme="minorHAnsi" w:cstheme="minorBidi"/>
          <w:sz w:val="22"/>
          <w:szCs w:val="22"/>
        </w:rPr>
        <w:t xml:space="preserve"> </w:t>
      </w:r>
      <w:r w:rsidRPr="2D9F4F87" w:rsidR="2D9F4F87">
        <w:rPr>
          <w:rFonts w:ascii="Calibri" w:hAnsi="Calibri" w:eastAsia="Calibri" w:cs="Calibri"/>
          <w:sz w:val="22"/>
          <w:szCs w:val="22"/>
        </w:rPr>
        <w:t>Domov sociálnych služieb pre dospelých v Báhoni, Domov sociálnych služieb a zariadenie pre seniorov Kaštieľ v Stupave a Domov sociálnych služieb a zariadenie pre seniorov Rača (druhá fáza) vypracovali transformačné plány zariadení v marci</w:t>
      </w:r>
      <w:r w:rsidRPr="470E432D" w:rsidR="470E432D">
        <w:rPr>
          <w:rFonts w:ascii="Calibri" w:hAnsi="Calibri" w:eastAsia="Calibri" w:cs="Calibri"/>
          <w:sz w:val="22"/>
          <w:szCs w:val="22"/>
        </w:rPr>
        <w:t xml:space="preserve"> 2021</w:t>
      </w:r>
      <w:r w:rsidRPr="74D4F157" w:rsidR="74D4F157">
        <w:rPr>
          <w:rFonts w:ascii="Calibri" w:hAnsi="Calibri" w:eastAsia="Calibri" w:cs="Calibri"/>
          <w:sz w:val="22"/>
          <w:szCs w:val="22"/>
        </w:rPr>
        <w:t xml:space="preserve"> </w:t>
      </w:r>
      <w:r w:rsidRPr="302F4782" w:rsidR="302F4782">
        <w:rPr>
          <w:rFonts w:ascii="Calibri" w:hAnsi="Calibri" w:eastAsia="Calibri" w:cs="Calibri"/>
          <w:sz w:val="22"/>
          <w:szCs w:val="22"/>
        </w:rPr>
        <w:t xml:space="preserve">a boli posúdené externou oponentúrou ako transformačné plány spĺňajúce princípy deinštitucionalizácie a transformácie. </w:t>
      </w:r>
    </w:p>
    <w:p w:rsidRPr="00A511D2" w:rsidR="00E74DDF" w:rsidP="12C31C99" w:rsidRDefault="047DB33D" w14:paraId="05A9F029" w14:textId="3F39AC06">
      <w:pPr>
        <w:spacing w:before="70" w:line="276" w:lineRule="auto"/>
        <w:jc w:val="both"/>
        <w:rPr>
          <w:rFonts w:eastAsiaTheme="minorHAnsi"/>
        </w:rPr>
      </w:pPr>
      <w:r w:rsidRPr="047DB33D">
        <w:rPr>
          <w:rFonts w:ascii="Calibri" w:hAnsi="Calibri" w:eastAsia="Calibri" w:cs="Calibri"/>
          <w:sz w:val="22"/>
          <w:szCs w:val="22"/>
        </w:rPr>
        <w:lastRenderedPageBreak/>
        <w:t>GAUDEAMUS – zariadenie komunitnej rehabilitácie, Zariadenie sociálnych služieb Pod hradom v Plaveckom Podhradí a Centrum sociálnych služieb Pod Karpatmi v Pezinku pokračovali v spolupráci s konzultantmi z Implementačnej agentúry MPSVR SR na tvorbe transformačných plánov zariadení. V závere roka 2021 boli vypracované transformačné plány odovzdané na externú oponentúru expertom Implementačnej agentúry MPSVR SR.</w:t>
      </w:r>
    </w:p>
    <w:p w:rsidRPr="00A511D2" w:rsidR="009122FF" w:rsidP="002F2D67" w:rsidRDefault="00D311B3" w14:paraId="353E0819" w14:textId="6479A259">
      <w:pPr>
        <w:spacing w:before="70" w:line="276" w:lineRule="auto"/>
        <w:jc w:val="both"/>
        <w:rPr>
          <w:rFonts w:asciiTheme="minorHAnsi" w:hAnsiTheme="minorHAnsi" w:cstheme="minorBidi"/>
          <w:color w:val="FF0000"/>
          <w:sz w:val="22"/>
          <w:szCs w:val="22"/>
        </w:rPr>
      </w:pPr>
      <w:r w:rsidRPr="3D780446">
        <w:rPr>
          <w:rFonts w:asciiTheme="minorHAnsi" w:hAnsiTheme="minorHAnsi" w:cstheme="minorBidi"/>
          <w:sz w:val="22"/>
          <w:szCs w:val="22"/>
        </w:rPr>
        <w:t>V roku 2021 vstúpilo do</w:t>
      </w:r>
      <w:r w:rsidRPr="3D780446">
        <w:rPr>
          <w:rFonts w:asciiTheme="minorHAnsi" w:hAnsiTheme="minorHAnsi" w:cstheme="minorBidi"/>
          <w:b/>
          <w:sz w:val="22"/>
          <w:szCs w:val="22"/>
        </w:rPr>
        <w:t xml:space="preserve"> procesu deinštitucionalizácie a transformácie ôsme zariadenie sociálnych služieb</w:t>
      </w:r>
      <w:r w:rsidRPr="3D780446">
        <w:rPr>
          <w:rFonts w:asciiTheme="minorHAnsi" w:hAnsiTheme="minorHAnsi" w:cstheme="minorBidi"/>
          <w:sz w:val="22"/>
          <w:szCs w:val="22"/>
        </w:rPr>
        <w:t>:</w:t>
      </w:r>
      <w:r w:rsidRPr="7895B5AE">
        <w:rPr>
          <w:rFonts w:asciiTheme="minorHAnsi" w:hAnsiTheme="minorHAnsi" w:cstheme="minorBidi"/>
          <w:color w:val="FF0000"/>
          <w:sz w:val="22"/>
          <w:szCs w:val="22"/>
        </w:rPr>
        <w:t xml:space="preserve"> </w:t>
      </w:r>
      <w:r w:rsidRPr="26488DB9">
        <w:rPr>
          <w:rFonts w:asciiTheme="minorHAnsi" w:hAnsiTheme="minorHAnsi" w:cstheme="minorBidi"/>
          <w:sz w:val="22"/>
          <w:szCs w:val="22"/>
        </w:rPr>
        <w:t>Domov sociálnych služieb a zariadenie podporovaného bývania MEREMA (ďalej len „DSS a ZPB MEREMA“), Domov sociálnych služieb a zariadenie pre seniorov RAČA (ďalej len „DSS a ZPS Rača“), Domov sociálnych služieb pre dospelých, Báhoň (ďalej len “DSS Báhoň”), Domov sociálnych služieb a zariadenie pre seniorov Kaštieľ</w:t>
      </w:r>
      <w:r w:rsidRPr="26488DB9" w:rsidR="0028766A">
        <w:rPr>
          <w:rFonts w:asciiTheme="minorHAnsi" w:hAnsiTheme="minorHAnsi" w:cstheme="minorBidi"/>
          <w:sz w:val="22"/>
          <w:szCs w:val="22"/>
        </w:rPr>
        <w:t xml:space="preserve"> </w:t>
      </w:r>
      <w:r w:rsidRPr="26488DB9">
        <w:rPr>
          <w:rFonts w:asciiTheme="minorHAnsi" w:hAnsiTheme="minorHAnsi" w:cstheme="minorBidi"/>
          <w:sz w:val="22"/>
          <w:szCs w:val="22"/>
        </w:rPr>
        <w:t>(ďalej len “DSS Kaštieľ“), Zariadenie sociálnych služieb Pod hradom (ďalej len “ZSS Pod hradom”), Centrum sociálnych služieb Pod Karpatmi (ďalej len “CSS Pod Karpatmi”), GAUDEAMUS – zariadenie komunitnej rehabilitácie (ďalej len “GAUDEAMUS</w:t>
      </w:r>
      <w:bookmarkEnd w:id="30"/>
      <w:r w:rsidRPr="4FC65016">
        <w:rPr>
          <w:rFonts w:asciiTheme="minorHAnsi" w:hAnsiTheme="minorHAnsi" w:cstheme="minorBidi"/>
          <w:sz w:val="22"/>
          <w:szCs w:val="22"/>
        </w:rPr>
        <w:t xml:space="preserve">”), </w:t>
      </w:r>
      <w:r w:rsidRPr="6EC52EEA" w:rsidR="006155B3">
        <w:rPr>
          <w:rFonts w:ascii="Calibri" w:hAnsi="Calibri" w:eastAsia="Calibri" w:cs="Calibri"/>
          <w:b/>
          <w:sz w:val="22"/>
          <w:szCs w:val="22"/>
        </w:rPr>
        <w:t>Centrum sociálnych služieb Sibírka</w:t>
      </w:r>
      <w:r w:rsidRPr="006155B3">
        <w:rPr>
          <w:rFonts w:asciiTheme="minorHAnsi" w:hAnsiTheme="minorHAnsi" w:cstheme="minorBidi"/>
          <w:sz w:val="22"/>
          <w:szCs w:val="22"/>
        </w:rPr>
        <w:t>.</w:t>
      </w:r>
      <w:r w:rsidRPr="0BFE035E" w:rsidR="002A5C36">
        <w:rPr>
          <w:rFonts w:asciiTheme="minorHAnsi" w:hAnsiTheme="minorHAnsi" w:cstheme="minorBidi"/>
          <w:sz w:val="22"/>
          <w:szCs w:val="22"/>
        </w:rPr>
        <w:t xml:space="preserve"> </w:t>
      </w:r>
    </w:p>
    <w:p w:rsidR="3E97BD09" w:rsidP="3E97BD09" w:rsidRDefault="3E97BD09" w14:paraId="4ED5467B" w14:textId="2C9339A4">
      <w:pPr>
        <w:spacing w:before="70" w:line="276" w:lineRule="auto"/>
        <w:jc w:val="both"/>
      </w:pPr>
      <w:r w:rsidRPr="3E97BD09">
        <w:rPr>
          <w:rFonts w:ascii="Calibri" w:hAnsi="Calibri" w:eastAsia="Calibri" w:cs="Calibri"/>
          <w:sz w:val="22"/>
          <w:szCs w:val="22"/>
        </w:rPr>
        <w:t xml:space="preserve">Z pohľadu realizácie </w:t>
      </w:r>
      <w:r w:rsidRPr="53902FE8">
        <w:rPr>
          <w:rFonts w:ascii="Calibri" w:hAnsi="Calibri" w:eastAsia="Calibri" w:cs="Calibri"/>
          <w:b/>
          <w:sz w:val="22"/>
          <w:szCs w:val="22"/>
        </w:rPr>
        <w:t>procesu deinštitucionalizácie a transformácie v roku 2021</w:t>
      </w:r>
      <w:r w:rsidRPr="3E97BD09">
        <w:rPr>
          <w:rFonts w:ascii="Calibri" w:hAnsi="Calibri" w:eastAsia="Calibri" w:cs="Calibri"/>
          <w:sz w:val="22"/>
          <w:szCs w:val="22"/>
        </w:rPr>
        <w:t xml:space="preserve"> najviac pokročil proces v Domove sociálnych služieb a zariadení pre seniorov Rača (prvá fáza) a v Domove sociálnych služieb a zariadení podporovaného bývania MEREMA nasledovne:</w:t>
      </w:r>
    </w:p>
    <w:p w:rsidRPr="00A511D2" w:rsidR="00950978" w:rsidP="007D5789" w:rsidRDefault="009122FF" w14:paraId="0473A0AF" w14:textId="6E4FD350">
      <w:pPr>
        <w:spacing w:before="70" w:line="276" w:lineRule="auto"/>
        <w:jc w:val="both"/>
        <w:rPr>
          <w:rFonts w:asciiTheme="minorHAnsi" w:hAnsiTheme="minorHAnsi" w:cstheme="minorBidi"/>
          <w:color w:val="FF0000"/>
          <w:sz w:val="22"/>
          <w:szCs w:val="22"/>
        </w:rPr>
      </w:pPr>
      <w:r w:rsidRPr="35AF80D8">
        <w:rPr>
          <w:rFonts w:asciiTheme="minorHAnsi" w:hAnsiTheme="minorHAnsi" w:cstheme="minorBidi"/>
          <w:b/>
          <w:bCs/>
          <w:sz w:val="22"/>
          <w:szCs w:val="22"/>
        </w:rPr>
        <w:t>DSS a ZPB MEREMA:</w:t>
      </w:r>
      <w:r w:rsidRPr="35AF80D8" w:rsidR="007D5789">
        <w:rPr>
          <w:rFonts w:asciiTheme="minorHAnsi" w:hAnsiTheme="minorHAnsi" w:cstheme="minorBidi"/>
          <w:color w:val="FF0000"/>
          <w:sz w:val="22"/>
          <w:szCs w:val="22"/>
        </w:rPr>
        <w:t xml:space="preserve"> </w:t>
      </w:r>
      <w:r w:rsidRPr="35AF80D8" w:rsidR="35AF80D8">
        <w:rPr>
          <w:rFonts w:ascii="Calibri" w:hAnsi="Calibri" w:eastAsia="Calibri" w:cs="Calibri"/>
          <w:sz w:val="22"/>
          <w:szCs w:val="22"/>
        </w:rPr>
        <w:t>výstavba domu v obci Častá vstúpila do finálnej fázy a začal sa proces kolaudácie</w:t>
      </w:r>
      <w:r w:rsidRPr="337C7939" w:rsidR="337C7939">
        <w:rPr>
          <w:rFonts w:ascii="Calibri" w:hAnsi="Calibri" w:eastAsia="Calibri" w:cs="Calibri"/>
          <w:sz w:val="22"/>
          <w:szCs w:val="22"/>
        </w:rPr>
        <w:t>,</w:t>
      </w:r>
      <w:r w:rsidRPr="15A4E5A4">
        <w:rPr>
          <w:rFonts w:ascii="Calibri" w:hAnsi="Calibri" w:eastAsia="Calibri" w:cs="Calibri"/>
          <w:sz w:val="22"/>
          <w:szCs w:val="22"/>
        </w:rPr>
        <w:t xml:space="preserve"> </w:t>
      </w:r>
      <w:r w:rsidRPr="15A4E5A4" w:rsidR="15A4E5A4">
        <w:rPr>
          <w:rFonts w:ascii="Calibri" w:hAnsi="Calibri" w:eastAsia="Calibri" w:cs="Calibri"/>
          <w:sz w:val="22"/>
          <w:szCs w:val="22"/>
        </w:rPr>
        <w:t>zákazka na dostavbu dvojdomu v obci Dubová bola vyhlásená v septembri 2021 a začal sa proces verejného obstarávania na zhotoviteľa,</w:t>
      </w:r>
      <w:r w:rsidRPr="5530C5A6">
        <w:rPr>
          <w:rFonts w:ascii="Calibri" w:hAnsi="Calibri" w:eastAsia="Calibri" w:cs="Calibri"/>
          <w:sz w:val="22"/>
          <w:szCs w:val="22"/>
        </w:rPr>
        <w:t xml:space="preserve"> </w:t>
      </w:r>
      <w:r w:rsidRPr="5530C5A6" w:rsidR="5530C5A6">
        <w:rPr>
          <w:rFonts w:ascii="Calibri" w:hAnsi="Calibri" w:eastAsia="Calibri" w:cs="Calibri"/>
          <w:sz w:val="22"/>
          <w:szCs w:val="22"/>
        </w:rPr>
        <w:t xml:space="preserve">objekt v Modre – Kráľová bol odovzdaný zhotoviteľovi rekonštrukčných prác na jeseň 2021, </w:t>
      </w:r>
      <w:r w:rsidRPr="0AD5238D" w:rsidR="0AD5238D">
        <w:rPr>
          <w:rFonts w:ascii="Calibri" w:hAnsi="Calibri" w:eastAsia="Calibri" w:cs="Calibri"/>
          <w:sz w:val="22"/>
          <w:szCs w:val="22"/>
        </w:rPr>
        <w:t>koncom roka 2021 bola vyhlásená zákazka na debarierizáciu rodinného domu v Modre</w:t>
      </w:r>
      <w:r w:rsidRPr="4D4EB62F" w:rsidR="4D4EB62F">
        <w:rPr>
          <w:rFonts w:ascii="Calibri" w:hAnsi="Calibri" w:eastAsia="Calibri" w:cs="Calibri"/>
          <w:sz w:val="22"/>
          <w:szCs w:val="22"/>
        </w:rPr>
        <w:t>.</w:t>
      </w:r>
      <w:r w:rsidRPr="5530C5A6">
        <w:rPr>
          <w:rFonts w:asciiTheme="minorHAnsi" w:hAnsiTheme="minorHAnsi" w:cstheme="minorBidi"/>
          <w:color w:val="FF0000"/>
          <w:sz w:val="22"/>
          <w:szCs w:val="22"/>
        </w:rPr>
        <w:t xml:space="preserve"> </w:t>
      </w:r>
    </w:p>
    <w:p w:rsidRPr="00A511D2" w:rsidR="00CD47E7" w:rsidP="00950978" w:rsidRDefault="009122FF" w14:paraId="2CF2DA23" w14:textId="0685E61A">
      <w:pPr>
        <w:spacing w:before="70" w:line="276" w:lineRule="auto"/>
        <w:jc w:val="both"/>
        <w:rPr>
          <w:rFonts w:ascii="Calibri" w:hAnsi="Calibri" w:eastAsia="Calibri" w:cs="Calibri"/>
          <w:color w:val="000000" w:themeColor="text1"/>
          <w:sz w:val="20"/>
          <w:szCs w:val="20"/>
        </w:rPr>
      </w:pPr>
      <w:r w:rsidRPr="721CE875">
        <w:rPr>
          <w:rFonts w:asciiTheme="minorHAnsi" w:hAnsiTheme="minorHAnsi" w:cstheme="minorBidi"/>
          <w:b/>
          <w:bCs/>
          <w:sz w:val="22"/>
          <w:szCs w:val="22"/>
        </w:rPr>
        <w:t>DSS a ZPS Rača</w:t>
      </w:r>
      <w:r w:rsidRPr="721CE875" w:rsidR="00C156A3">
        <w:rPr>
          <w:rFonts w:asciiTheme="minorHAnsi" w:hAnsiTheme="minorHAnsi" w:cstheme="minorBidi"/>
          <w:sz w:val="22"/>
          <w:szCs w:val="22"/>
        </w:rPr>
        <w:t>:</w:t>
      </w:r>
      <w:r w:rsidRPr="721CE875">
        <w:rPr>
          <w:rFonts w:asciiTheme="minorHAnsi" w:hAnsiTheme="minorHAnsi" w:cstheme="minorBidi"/>
          <w:color w:val="FF0000"/>
          <w:sz w:val="22"/>
          <w:szCs w:val="22"/>
        </w:rPr>
        <w:t xml:space="preserve"> </w:t>
      </w:r>
      <w:r w:rsidRPr="721CE875" w:rsidR="721CE875">
        <w:rPr>
          <w:rFonts w:ascii="Calibri" w:hAnsi="Calibri" w:eastAsia="Calibri" w:cs="Calibri"/>
          <w:sz w:val="22"/>
          <w:szCs w:val="22"/>
        </w:rPr>
        <w:t xml:space="preserve">počas roka 2021 prebiehali práce na výstavbe dvojdomu na Račianskej ulici a rekonštrukčné práce objektu na Strelkovej ulici podľa harmonogramu prác, </w:t>
      </w:r>
      <w:r w:rsidRPr="7DB33D2C" w:rsidR="7DB33D2C">
        <w:rPr>
          <w:rFonts w:ascii="Calibri" w:hAnsi="Calibri" w:eastAsia="Calibri" w:cs="Calibri"/>
          <w:sz w:val="22"/>
          <w:szCs w:val="22"/>
        </w:rPr>
        <w:t>p</w:t>
      </w:r>
      <w:r w:rsidRPr="7DB33D2C" w:rsidR="7DB33D2C">
        <w:rPr>
          <w:rFonts w:ascii="Calibri" w:hAnsi="Calibri" w:eastAsia="Calibri" w:cs="Calibri"/>
          <w:color w:val="000000" w:themeColor="text1"/>
          <w:sz w:val="22"/>
          <w:szCs w:val="22"/>
        </w:rPr>
        <w:t>aralelne</w:t>
      </w:r>
      <w:r w:rsidRPr="7DB33D2C" w:rsidR="704639BA">
        <w:rPr>
          <w:rFonts w:ascii="Calibri" w:hAnsi="Calibri" w:eastAsia="Calibri" w:cs="Calibri"/>
          <w:color w:val="000000" w:themeColor="text1"/>
          <w:sz w:val="22"/>
          <w:szCs w:val="22"/>
        </w:rPr>
        <w:t xml:space="preserve"> s výstavbou na Račianskej ul. a rekonštrukciou na Strelkovej ul. prebiehajú práce na zabezpečení vybavenia interiéru</w:t>
      </w:r>
      <w:r w:rsidRPr="46DFD952" w:rsidR="46DFD952">
        <w:rPr>
          <w:rFonts w:ascii="Calibri" w:hAnsi="Calibri" w:eastAsia="Calibri" w:cs="Calibri"/>
          <w:color w:val="000000" w:themeColor="text1"/>
          <w:sz w:val="22"/>
          <w:szCs w:val="22"/>
        </w:rPr>
        <w:t>.</w:t>
      </w:r>
    </w:p>
    <w:p w:rsidR="6454556D" w:rsidP="6454556D" w:rsidRDefault="2BC7FDC1" w14:paraId="56A00743" w14:textId="630052DB">
      <w:pPr>
        <w:spacing w:before="70" w:line="276" w:lineRule="auto"/>
        <w:jc w:val="both"/>
      </w:pPr>
      <w:r w:rsidRPr="40543DAB">
        <w:rPr>
          <w:rFonts w:ascii="Calibri" w:hAnsi="Calibri" w:eastAsia="Calibri" w:cs="Calibri"/>
          <w:b/>
          <w:sz w:val="22"/>
          <w:szCs w:val="22"/>
        </w:rPr>
        <w:t>Centrum sociálnych služieb Sibírka</w:t>
      </w:r>
      <w:r w:rsidRPr="60763AD4" w:rsidR="60763AD4">
        <w:rPr>
          <w:rFonts w:ascii="Calibri" w:hAnsi="Calibri" w:eastAsia="Calibri" w:cs="Calibri"/>
          <w:b/>
          <w:bCs/>
          <w:sz w:val="22"/>
          <w:szCs w:val="22"/>
        </w:rPr>
        <w:t>:</w:t>
      </w:r>
      <w:r w:rsidRPr="2BC7FDC1">
        <w:rPr>
          <w:rFonts w:ascii="Calibri" w:hAnsi="Calibri" w:eastAsia="Calibri" w:cs="Calibri"/>
          <w:sz w:val="22"/>
          <w:szCs w:val="22"/>
        </w:rPr>
        <w:t xml:space="preserve"> realizovalo prvé fázy projektu – prerokovanie hodnotiacej správy pripravenosti za jednotlivé oblasti podpory, školenie pracovníkov a pracovníčok zariadenia a počiatočné práce na tvorbe transformačného plánu zariadenia.</w:t>
      </w:r>
    </w:p>
    <w:p w:rsidRPr="00A511D2" w:rsidR="000F2593" w:rsidP="002F2D67" w:rsidRDefault="000F2593" w14:paraId="3AD3E538" w14:textId="2A991D5C">
      <w:pPr>
        <w:spacing w:before="70" w:line="276" w:lineRule="auto"/>
        <w:jc w:val="both"/>
        <w:rPr>
          <w:rFonts w:asciiTheme="minorHAnsi" w:hAnsiTheme="minorHAnsi" w:cstheme="minorBidi"/>
          <w:sz w:val="22"/>
          <w:szCs w:val="22"/>
        </w:rPr>
      </w:pPr>
      <w:r w:rsidRPr="266B53F4">
        <w:rPr>
          <w:rFonts w:asciiTheme="minorHAnsi" w:hAnsiTheme="minorHAnsi" w:cstheme="minorBidi"/>
          <w:sz w:val="22"/>
          <w:szCs w:val="22"/>
        </w:rPr>
        <w:t xml:space="preserve">Zároveň bol začiatkom roka 2021 spustený proces spracovania </w:t>
      </w:r>
      <w:r w:rsidRPr="266B53F4">
        <w:rPr>
          <w:rFonts w:asciiTheme="minorHAnsi" w:hAnsiTheme="minorHAnsi" w:cstheme="minorBidi"/>
          <w:b/>
          <w:sz w:val="22"/>
          <w:szCs w:val="22"/>
        </w:rPr>
        <w:t>Koncepcie inklúzie Rómov na území BSK</w:t>
      </w:r>
      <w:r w:rsidRPr="266B53F4">
        <w:rPr>
          <w:rFonts w:asciiTheme="minorHAnsi" w:hAnsiTheme="minorHAnsi" w:cstheme="minorBidi"/>
          <w:sz w:val="22"/>
          <w:szCs w:val="22"/>
        </w:rPr>
        <w:t xml:space="preserve"> v spolupráci s organizáciami pôsobiacimi v uvedenej oblasti</w:t>
      </w:r>
    </w:p>
    <w:p w:rsidR="000F2593" w:rsidP="002F2D67" w:rsidRDefault="000F2593" w14:paraId="0A4BD7FE" w14:textId="77777777">
      <w:pPr>
        <w:spacing w:before="70" w:line="276" w:lineRule="auto"/>
        <w:jc w:val="both"/>
        <w:rPr>
          <w:rFonts w:asciiTheme="minorHAnsi" w:hAnsiTheme="minorHAnsi" w:cstheme="minorHAnsi"/>
          <w:color w:val="C00000"/>
          <w:sz w:val="22"/>
          <w:szCs w:val="22"/>
        </w:rPr>
      </w:pPr>
    </w:p>
    <w:p w:rsidRPr="002100B8" w:rsidR="00D82C04" w:rsidP="00D82C04" w:rsidRDefault="00D82C04" w14:paraId="7AE784BC" w14:textId="77777777">
      <w:pPr>
        <w:pStyle w:val="Nadpis3"/>
        <w:numPr>
          <w:ilvl w:val="0"/>
          <w:numId w:val="0"/>
        </w:numPr>
        <w:ind w:left="720" w:hanging="720"/>
      </w:pPr>
      <w:bookmarkStart w:name="_Toc71028128" w:id="31"/>
      <w:r w:rsidRPr="00DC5F2A">
        <w:t>Odpadové</w:t>
      </w:r>
      <w:r w:rsidRPr="002100B8">
        <w:t xml:space="preserve"> hospodárstvo</w:t>
      </w:r>
      <w:bookmarkEnd w:id="31"/>
    </w:p>
    <w:p w:rsidR="004F3505" w:rsidP="00D82C04" w:rsidRDefault="00D82C04" w14:paraId="093F0721" w14:textId="38E44DE0">
      <w:pPr>
        <w:spacing w:before="70" w:line="276" w:lineRule="auto"/>
        <w:jc w:val="both"/>
        <w:rPr>
          <w:rFonts w:asciiTheme="minorHAnsi" w:hAnsiTheme="minorHAnsi" w:cstheme="minorHAnsi"/>
          <w:color w:val="000000" w:themeColor="text1"/>
          <w:sz w:val="22"/>
          <w:szCs w:val="22"/>
        </w:rPr>
      </w:pPr>
      <w:r w:rsidRPr="002100B8">
        <w:rPr>
          <w:rFonts w:asciiTheme="minorHAnsi" w:hAnsiTheme="minorHAnsi" w:cstheme="minorHAnsi"/>
          <w:sz w:val="22"/>
          <w:szCs w:val="22"/>
        </w:rPr>
        <w:t xml:space="preserve">Projekty výstavby alebo dobudovania kanalizácií, prípadne čistiarní odpadových vôd predstavujú </w:t>
      </w:r>
      <w:r w:rsidRPr="002100B8">
        <w:rPr>
          <w:rFonts w:asciiTheme="minorHAnsi" w:hAnsiTheme="minorHAnsi" w:cstheme="minorHAnsi"/>
          <w:sz w:val="22"/>
          <w:szCs w:val="22"/>
        </w:rPr>
        <w:br/>
      </w:r>
      <w:r w:rsidRPr="002100B8">
        <w:rPr>
          <w:rFonts w:asciiTheme="minorHAnsi" w:hAnsiTheme="minorHAnsi" w:cstheme="minorHAnsi"/>
          <w:sz w:val="22"/>
          <w:szCs w:val="22"/>
        </w:rPr>
        <w:t xml:space="preserve">po finančnej stránke veľmi náročné projekty, ktorých realizácia bez externých zdrojov je pre obce takmer vylúčená. </w:t>
      </w:r>
      <w:r w:rsidRPr="00C03E1A" w:rsidR="00C03E1A">
        <w:rPr>
          <w:rFonts w:asciiTheme="minorHAnsi" w:hAnsiTheme="minorHAnsi" w:cstheme="minorHAnsi"/>
          <w:sz w:val="22"/>
          <w:szCs w:val="22"/>
        </w:rPr>
        <w:t>V rámci výzvy Operačného programu Kvalita životného prostredia zameranej na kanalizácie, ČOV a vodovody z dňa 03.07.2015 boli podporené tri projekty. Projekt Bratislavskej vodárenskej spoločnosti „ČOV Rohožník – rekonštrukcia a modernizácia“ sumou 2 411 191,72 EUR, projekt Združenia obci Enviropark Pomoravie „Dobudovanie kanalizačnej siete v aglomerácií Veľké Leváre a rozšírenie ČOV Gajary“ sumou 15 357 640,84 EUR a projekt obce Lozorno „Rozšírenie kapacity ČOV Lozorno“ sumou  324 71412 EUR.</w:t>
      </w:r>
      <w:r w:rsidR="00C03E1A">
        <w:rPr>
          <w:rFonts w:asciiTheme="minorHAnsi" w:hAnsiTheme="minorHAnsi" w:cstheme="minorHAnsi"/>
          <w:sz w:val="22"/>
          <w:szCs w:val="22"/>
        </w:rPr>
        <w:t xml:space="preserve"> </w:t>
      </w:r>
      <w:r w:rsidRPr="002100B8">
        <w:rPr>
          <w:rFonts w:asciiTheme="minorHAnsi" w:hAnsiTheme="minorHAnsi" w:cstheme="minorHAnsi"/>
          <w:sz w:val="22"/>
          <w:szCs w:val="22"/>
        </w:rPr>
        <w:t xml:space="preserve">V rámci </w:t>
      </w:r>
      <w:r w:rsidR="00E8533B">
        <w:rPr>
          <w:rFonts w:asciiTheme="minorHAnsi" w:hAnsiTheme="minorHAnsi" w:cstheme="minorHAnsi"/>
          <w:sz w:val="22"/>
          <w:szCs w:val="22"/>
        </w:rPr>
        <w:t xml:space="preserve">43. </w:t>
      </w:r>
      <w:r w:rsidRPr="003E7959">
        <w:rPr>
          <w:rFonts w:asciiTheme="minorHAnsi" w:hAnsiTheme="minorHAnsi" w:cstheme="minorHAnsi"/>
          <w:b/>
          <w:bCs/>
          <w:sz w:val="22"/>
          <w:szCs w:val="22"/>
        </w:rPr>
        <w:t>výzvy</w:t>
      </w:r>
      <w:r w:rsidR="00E8533B">
        <w:rPr>
          <w:rFonts w:asciiTheme="minorHAnsi" w:hAnsiTheme="minorHAnsi" w:cstheme="minorHAnsi"/>
          <w:b/>
          <w:bCs/>
          <w:sz w:val="22"/>
          <w:szCs w:val="22"/>
        </w:rPr>
        <w:t xml:space="preserve"> </w:t>
      </w:r>
      <w:r w:rsidRPr="003E7959">
        <w:rPr>
          <w:rFonts w:asciiTheme="minorHAnsi" w:hAnsiTheme="minorHAnsi" w:cstheme="minorHAnsi"/>
          <w:b/>
          <w:bCs/>
          <w:sz w:val="22"/>
          <w:szCs w:val="22"/>
        </w:rPr>
        <w:t>Operačného programu Kvalita životného prostredia zameranej na kanalizácie, ČOV a vodovody</w:t>
      </w:r>
      <w:r w:rsidRPr="002100B8">
        <w:rPr>
          <w:rFonts w:asciiTheme="minorHAnsi" w:hAnsiTheme="minorHAnsi" w:cstheme="minorHAnsi"/>
          <w:sz w:val="22"/>
          <w:szCs w:val="22"/>
        </w:rPr>
        <w:t xml:space="preserve"> z dňa </w:t>
      </w:r>
      <w:r w:rsidRPr="0019224E" w:rsidR="00944557">
        <w:rPr>
          <w:rFonts w:asciiTheme="minorHAnsi" w:hAnsiTheme="minorHAnsi" w:cstheme="minorHAnsi"/>
          <w:color w:val="000000" w:themeColor="text1"/>
          <w:sz w:val="22"/>
          <w:szCs w:val="22"/>
        </w:rPr>
        <w:t>19.06.2021</w:t>
      </w:r>
      <w:r w:rsidRPr="0019224E" w:rsidR="002A5AF0">
        <w:rPr>
          <w:rFonts w:asciiTheme="minorHAnsi" w:hAnsiTheme="minorHAnsi" w:cstheme="minorHAnsi"/>
          <w:color w:val="000000" w:themeColor="text1"/>
          <w:sz w:val="22"/>
          <w:szCs w:val="22"/>
        </w:rPr>
        <w:t xml:space="preserve"> bol podporený projekt </w:t>
      </w:r>
      <w:r w:rsidRPr="00A511D2" w:rsidR="0019224E">
        <w:rPr>
          <w:rFonts w:asciiTheme="minorHAnsi" w:hAnsiTheme="minorHAnsi" w:cstheme="minorHAnsi"/>
          <w:color w:val="000000" w:themeColor="text1"/>
          <w:sz w:val="22"/>
          <w:szCs w:val="22"/>
        </w:rPr>
        <w:t>združenie obcí - Kráľová pri Senci, Kostolná pri Dunaji a Hrubá Borša</w:t>
      </w:r>
      <w:r w:rsidRPr="00A511D2" w:rsidR="00FC389E">
        <w:rPr>
          <w:rFonts w:asciiTheme="minorHAnsi" w:hAnsiTheme="minorHAnsi" w:cstheme="minorHAnsi"/>
          <w:color w:val="000000" w:themeColor="text1"/>
          <w:sz w:val="22"/>
          <w:szCs w:val="22"/>
        </w:rPr>
        <w:t xml:space="preserve"> v hodnote 20 892</w:t>
      </w:r>
      <w:r w:rsidRPr="00FC389E" w:rsidR="00FC389E">
        <w:rPr>
          <w:rFonts w:asciiTheme="minorHAnsi" w:hAnsiTheme="minorHAnsi" w:cstheme="minorHAnsi"/>
          <w:sz w:val="22"/>
          <w:szCs w:val="22"/>
        </w:rPr>
        <w:t xml:space="preserve"> 586,67 €</w:t>
      </w:r>
      <w:r w:rsidR="00FC389E">
        <w:rPr>
          <w:rFonts w:asciiTheme="minorHAnsi" w:hAnsiTheme="minorHAnsi" w:cstheme="minorHAnsi"/>
          <w:sz w:val="22"/>
          <w:szCs w:val="22"/>
        </w:rPr>
        <w:t>.</w:t>
      </w:r>
    </w:p>
    <w:p w:rsidRPr="008E399E" w:rsidR="00D82C04" w:rsidP="00D82C04" w:rsidRDefault="003E66C6" w14:paraId="1EDC13FD" w14:textId="1E0FC11C">
      <w:pPr>
        <w:spacing w:before="70" w:line="276" w:lineRule="auto"/>
        <w:jc w:val="both"/>
        <w:rPr>
          <w:rFonts w:asciiTheme="minorHAnsi" w:hAnsiTheme="minorHAnsi" w:cstheme="minorHAnsi"/>
          <w:sz w:val="22"/>
          <w:szCs w:val="22"/>
        </w:rPr>
      </w:pPr>
      <w:r w:rsidRPr="008E399E">
        <w:rPr>
          <w:rFonts w:asciiTheme="minorHAnsi" w:hAnsiTheme="minorHAnsi" w:cstheme="minorHAnsi"/>
          <w:sz w:val="22"/>
          <w:szCs w:val="22"/>
        </w:rPr>
        <w:lastRenderedPageBreak/>
        <w:t xml:space="preserve">V prípade </w:t>
      </w:r>
      <w:r w:rsidRPr="008E399E" w:rsidR="00D82C04">
        <w:rPr>
          <w:rFonts w:asciiTheme="minorHAnsi" w:hAnsiTheme="minorHAnsi" w:cstheme="minorHAnsi"/>
          <w:sz w:val="22"/>
          <w:szCs w:val="22"/>
        </w:rPr>
        <w:t xml:space="preserve">miest, obcí a mestských častí </w:t>
      </w:r>
      <w:r w:rsidRPr="008E399E" w:rsidR="00BF41E7">
        <w:rPr>
          <w:rFonts w:asciiTheme="minorHAnsi" w:hAnsiTheme="minorHAnsi" w:cstheme="minorHAnsi"/>
          <w:sz w:val="22"/>
          <w:szCs w:val="22"/>
        </w:rPr>
        <w:t xml:space="preserve">bolo </w:t>
      </w:r>
      <w:r w:rsidRPr="008E399E" w:rsidR="00D82C04">
        <w:rPr>
          <w:rFonts w:asciiTheme="minorHAnsi" w:hAnsiTheme="minorHAnsi" w:cstheme="minorHAnsi"/>
          <w:sz w:val="22"/>
          <w:szCs w:val="22"/>
        </w:rPr>
        <w:t>v projektových zásobníkoch PHRSR v roku 202</w:t>
      </w:r>
      <w:r w:rsidRPr="008E399E" w:rsidR="00DF43EE">
        <w:rPr>
          <w:rFonts w:asciiTheme="minorHAnsi" w:hAnsiTheme="minorHAnsi" w:cstheme="minorHAnsi"/>
          <w:sz w:val="22"/>
          <w:szCs w:val="22"/>
        </w:rPr>
        <w:t>1</w:t>
      </w:r>
      <w:r w:rsidRPr="008E399E" w:rsidR="00D82C04">
        <w:rPr>
          <w:rFonts w:asciiTheme="minorHAnsi" w:hAnsiTheme="minorHAnsi" w:cstheme="minorHAnsi"/>
          <w:sz w:val="22"/>
          <w:szCs w:val="22"/>
        </w:rPr>
        <w:t xml:space="preserve"> </w:t>
      </w:r>
      <w:r w:rsidRPr="008E399E" w:rsidR="00BF41E7">
        <w:rPr>
          <w:rFonts w:asciiTheme="minorHAnsi" w:hAnsiTheme="minorHAnsi" w:cstheme="minorHAnsi"/>
          <w:sz w:val="22"/>
          <w:szCs w:val="22"/>
        </w:rPr>
        <w:t xml:space="preserve">celkovo </w:t>
      </w:r>
      <w:r w:rsidRPr="008E399E" w:rsidR="00D82C04">
        <w:rPr>
          <w:rFonts w:asciiTheme="minorHAnsi" w:hAnsiTheme="minorHAnsi" w:cstheme="minorHAnsi"/>
          <w:sz w:val="22"/>
          <w:szCs w:val="22"/>
        </w:rPr>
        <w:t>vyzbiera</w:t>
      </w:r>
      <w:r w:rsidRPr="008E399E" w:rsidR="00BF41E7">
        <w:rPr>
          <w:rFonts w:asciiTheme="minorHAnsi" w:hAnsiTheme="minorHAnsi" w:cstheme="minorHAnsi"/>
          <w:sz w:val="22"/>
          <w:szCs w:val="22"/>
        </w:rPr>
        <w:t>ných</w:t>
      </w:r>
      <w:r w:rsidRPr="008E399E" w:rsidR="00D82C04">
        <w:rPr>
          <w:rFonts w:asciiTheme="minorHAnsi" w:hAnsiTheme="minorHAnsi" w:cstheme="minorHAnsi"/>
          <w:sz w:val="22"/>
          <w:szCs w:val="22"/>
        </w:rPr>
        <w:t xml:space="preserve"> 105 projektov týkajúcich sa kanalizácie</w:t>
      </w:r>
      <w:r w:rsidRPr="008E399E" w:rsidR="00BF41E7">
        <w:rPr>
          <w:rFonts w:asciiTheme="minorHAnsi" w:hAnsiTheme="minorHAnsi" w:cstheme="minorHAnsi"/>
          <w:sz w:val="22"/>
          <w:szCs w:val="22"/>
        </w:rPr>
        <w:t>,</w:t>
      </w:r>
      <w:r w:rsidRPr="008E399E" w:rsidR="00D82C04">
        <w:rPr>
          <w:rFonts w:asciiTheme="minorHAnsi" w:hAnsiTheme="minorHAnsi" w:cstheme="minorHAnsi"/>
          <w:sz w:val="22"/>
          <w:szCs w:val="22"/>
        </w:rPr>
        <w:t xml:space="preserve"> v celkovej hodnote 193 510 513 mil. EUR. V projektových zásobníkoch od sociálno-ekonomických partnerov </w:t>
      </w:r>
      <w:r w:rsidRPr="008E399E" w:rsidR="00BF41E7">
        <w:rPr>
          <w:rFonts w:asciiTheme="minorHAnsi" w:hAnsiTheme="minorHAnsi" w:cstheme="minorHAnsi"/>
          <w:sz w:val="22"/>
          <w:szCs w:val="22"/>
        </w:rPr>
        <w:t>sa</w:t>
      </w:r>
      <w:r w:rsidRPr="008E399E" w:rsidR="00D82C04">
        <w:rPr>
          <w:rFonts w:asciiTheme="minorHAnsi" w:hAnsiTheme="minorHAnsi" w:cstheme="minorHAnsi"/>
          <w:sz w:val="22"/>
          <w:szCs w:val="22"/>
        </w:rPr>
        <w:t xml:space="preserve"> </w:t>
      </w:r>
      <w:r w:rsidRPr="008E399E" w:rsidR="00BF41E7">
        <w:rPr>
          <w:rFonts w:asciiTheme="minorHAnsi" w:hAnsiTheme="minorHAnsi" w:cstheme="minorHAnsi"/>
          <w:sz w:val="22"/>
          <w:szCs w:val="22"/>
        </w:rPr>
        <w:t xml:space="preserve">momentálne nachádza </w:t>
      </w:r>
      <w:r w:rsidRPr="008E399E" w:rsidR="00D82C04">
        <w:rPr>
          <w:rFonts w:asciiTheme="minorHAnsi" w:hAnsiTheme="minorHAnsi" w:cstheme="minorHAnsi"/>
          <w:sz w:val="22"/>
          <w:szCs w:val="22"/>
        </w:rPr>
        <w:t>55 projektov v celkovej hodnote 201 595 742 mil. EUR</w:t>
      </w:r>
      <w:r w:rsidRPr="008E399E" w:rsidR="00BF41E7">
        <w:rPr>
          <w:rFonts w:asciiTheme="minorHAnsi" w:hAnsiTheme="minorHAnsi" w:cstheme="minorHAnsi"/>
          <w:sz w:val="22"/>
          <w:szCs w:val="22"/>
        </w:rPr>
        <w:t xml:space="preserve">, </w:t>
      </w:r>
      <w:r w:rsidRPr="008E399E" w:rsidR="00D82C04">
        <w:rPr>
          <w:rFonts w:asciiTheme="minorHAnsi" w:hAnsiTheme="minorHAnsi" w:cstheme="minorHAnsi"/>
          <w:sz w:val="22"/>
          <w:szCs w:val="22"/>
        </w:rPr>
        <w:t>pričom ich zber ešte stále prebieha.</w:t>
      </w:r>
    </w:p>
    <w:p w:rsidRPr="008E399E" w:rsidR="00D82C04" w:rsidP="00D82C04" w:rsidRDefault="00D82C04" w14:paraId="7BF795C4" w14:textId="77777777">
      <w:pPr>
        <w:spacing w:before="70" w:line="276" w:lineRule="auto"/>
        <w:jc w:val="both"/>
        <w:rPr>
          <w:rFonts w:asciiTheme="minorHAnsi" w:hAnsiTheme="minorHAnsi" w:cstheme="minorHAnsi"/>
          <w:sz w:val="22"/>
          <w:szCs w:val="22"/>
        </w:rPr>
      </w:pPr>
      <w:r w:rsidRPr="008E399E">
        <w:rPr>
          <w:rFonts w:asciiTheme="minorHAnsi" w:hAnsiTheme="minorHAnsi" w:cstheme="minorHAnsi"/>
          <w:sz w:val="22"/>
          <w:szCs w:val="22"/>
        </w:rPr>
        <w:t xml:space="preserve">V rámci </w:t>
      </w:r>
      <w:r w:rsidRPr="008E399E">
        <w:rPr>
          <w:rFonts w:asciiTheme="minorHAnsi" w:hAnsiTheme="minorHAnsi" w:cstheme="minorHAnsi"/>
          <w:b/>
          <w:bCs/>
          <w:sz w:val="22"/>
          <w:szCs w:val="22"/>
        </w:rPr>
        <w:t>výzvy Operačného programu Kvalita životného prostredia zameranej na výstavbu a modernizáciu zberných dvorov</w:t>
      </w:r>
      <w:r w:rsidRPr="008E399E">
        <w:rPr>
          <w:rFonts w:asciiTheme="minorHAnsi" w:hAnsiTheme="minorHAnsi" w:cstheme="minorHAnsi"/>
          <w:sz w:val="22"/>
          <w:szCs w:val="22"/>
        </w:rPr>
        <w:t xml:space="preserve"> boli do roku 2018 schválené žiadosti štyroch obcí. Jednalo sa o projekt Zefektívnenie triedeného zberu komunálneho odpadu v obci Jakubov, ktorý bol podporený sumou 303 355,05 EUR, projekt Gajary – zberný dvor odpadov, ktorý bol podporený sumou 288 193,51 EUR, projekt Zberný dvor – Záhorská Ves, podporený sumou 386 042,25 EUR a projekt Vybudovanie zberného dvora v obci Miloslavov, ktorý bol podporený sumou 839 867,36 EUR. </w:t>
      </w:r>
    </w:p>
    <w:p w:rsidRPr="008E399E" w:rsidR="00D82C04" w:rsidP="00D82C04" w:rsidRDefault="00D82C04" w14:paraId="64397DA2" w14:textId="77777777">
      <w:pPr>
        <w:spacing w:before="70" w:line="276" w:lineRule="auto"/>
        <w:jc w:val="both"/>
        <w:rPr>
          <w:rFonts w:asciiTheme="minorHAnsi" w:hAnsiTheme="minorHAnsi" w:cstheme="minorHAnsi"/>
          <w:sz w:val="22"/>
          <w:szCs w:val="22"/>
        </w:rPr>
      </w:pPr>
      <w:r w:rsidRPr="008E399E">
        <w:rPr>
          <w:rFonts w:asciiTheme="minorHAnsi" w:hAnsiTheme="minorHAnsi" w:cstheme="minorHAnsi"/>
          <w:sz w:val="22"/>
          <w:szCs w:val="22"/>
        </w:rPr>
        <w:t xml:space="preserve">Dňa 26.05.2017 bola vyhlásená výzva Operačného programu Kvalita životného prostredia zameraná na podporu predchádzania vzniku biologicky rozložiteľných komunálnych odpadov v rámci ktorej boli v roku 2017 a 2018 schválené projekty 12 obcí, 3 mikroregiónov z Bratislavského kraja a 1 projekt spoločnosti OLO. Jedná sa o projekty obcí Dunajská Lužná, Vysoká pri Morave, Kráľová pri Senci, Jakubov, Gajary, Báhoň, Šenkvice, Častá, Rohožník, Slovenský Grob, miest Stupava a Svätý Jur a projekty mikroregiónov Enviropark Gajary, Združenie miest a obcí Malokarpatského regiónu a Mikroregión Červený kameň. V roku 2019 boli v rámci tejto výzvy schválené tri projekty obcí. Jednalo sa o projekty obcí Tomášov, Vištuk a Budmerice. </w:t>
      </w:r>
    </w:p>
    <w:p w:rsidRPr="008E399E" w:rsidR="00D82C04" w:rsidP="00D82C04" w:rsidRDefault="00D82C04" w14:paraId="0C958C64" w14:textId="77777777">
      <w:pPr>
        <w:spacing w:before="70" w:line="276" w:lineRule="auto"/>
        <w:jc w:val="both"/>
        <w:rPr>
          <w:rFonts w:asciiTheme="minorHAnsi" w:hAnsiTheme="minorHAnsi" w:cstheme="minorHAnsi"/>
          <w:sz w:val="22"/>
          <w:szCs w:val="22"/>
        </w:rPr>
      </w:pPr>
      <w:r w:rsidRPr="008E399E">
        <w:rPr>
          <w:rFonts w:asciiTheme="minorHAnsi" w:hAnsiTheme="minorHAnsi" w:cstheme="minorHAnsi"/>
          <w:sz w:val="22"/>
          <w:szCs w:val="22"/>
        </w:rPr>
        <w:t xml:space="preserve">Počet projektov zameraných na odpadové hospodárstvo: </w:t>
      </w:r>
    </w:p>
    <w:p w:rsidRPr="008E399E" w:rsidR="00D82C04" w:rsidP="00D82C04" w:rsidRDefault="00D82C04" w14:paraId="60379851" w14:textId="30024ADF">
      <w:pPr>
        <w:spacing w:before="70" w:line="276" w:lineRule="auto"/>
        <w:jc w:val="both"/>
        <w:rPr>
          <w:rFonts w:asciiTheme="minorHAnsi" w:hAnsiTheme="minorHAnsi" w:cstheme="minorHAnsi"/>
          <w:sz w:val="22"/>
          <w:szCs w:val="22"/>
        </w:rPr>
      </w:pPr>
      <w:r w:rsidRPr="008E399E">
        <w:rPr>
          <w:rFonts w:asciiTheme="minorHAnsi" w:hAnsiTheme="minorHAnsi" w:cstheme="minorHAnsi"/>
          <w:sz w:val="22"/>
          <w:szCs w:val="22"/>
        </w:rPr>
        <w:t>Z projektových zásobníkov miest a obcí sa v roku 202</w:t>
      </w:r>
      <w:r w:rsidRPr="008E399E" w:rsidR="00DF43EE">
        <w:rPr>
          <w:rFonts w:asciiTheme="minorHAnsi" w:hAnsiTheme="minorHAnsi" w:cstheme="minorHAnsi"/>
          <w:sz w:val="22"/>
          <w:szCs w:val="22"/>
        </w:rPr>
        <w:t>1</w:t>
      </w:r>
      <w:r w:rsidRPr="008E399E">
        <w:rPr>
          <w:rFonts w:asciiTheme="minorHAnsi" w:hAnsiTheme="minorHAnsi" w:cstheme="minorHAnsi"/>
          <w:sz w:val="22"/>
          <w:szCs w:val="22"/>
        </w:rPr>
        <w:t xml:space="preserve"> vyzbieralo 84 projektov v celkovej hodnote 40 912 604 mil. EUR V projektových zásobníkoch od socialno-ekonomických partnerov</w:t>
      </w:r>
      <w:r w:rsidRPr="008E399E" w:rsidR="00137EEE">
        <w:rPr>
          <w:rFonts w:asciiTheme="minorHAnsi" w:hAnsiTheme="minorHAnsi" w:cstheme="minorHAnsi"/>
          <w:sz w:val="22"/>
          <w:szCs w:val="22"/>
        </w:rPr>
        <w:t xml:space="preserve"> je</w:t>
      </w:r>
      <w:r w:rsidRPr="008E399E">
        <w:rPr>
          <w:rFonts w:asciiTheme="minorHAnsi" w:hAnsiTheme="minorHAnsi" w:cstheme="minorHAnsi"/>
          <w:sz w:val="22"/>
          <w:szCs w:val="22"/>
        </w:rPr>
        <w:t xml:space="preserve"> momentálne 33 projektov v celkovej hodnote 215 091 400 mil. EUR</w:t>
      </w:r>
    </w:p>
    <w:p w:rsidRPr="002100B8" w:rsidR="00D82C04" w:rsidP="002F2D67" w:rsidRDefault="00D82C04" w14:paraId="507385F9" w14:textId="77777777">
      <w:pPr>
        <w:spacing w:before="70" w:line="276" w:lineRule="auto"/>
        <w:jc w:val="both"/>
        <w:rPr>
          <w:rFonts w:asciiTheme="minorHAnsi" w:hAnsiTheme="minorHAnsi" w:cstheme="minorHAnsi"/>
          <w:color w:val="C00000"/>
          <w:sz w:val="22"/>
          <w:szCs w:val="22"/>
        </w:rPr>
      </w:pPr>
    </w:p>
    <w:p w:rsidRPr="00CC05FA" w:rsidR="0065356C" w:rsidP="00CC05FA" w:rsidRDefault="00F947A9" w14:paraId="7B6A5F2A" w14:textId="5CF3C12F">
      <w:pPr>
        <w:pStyle w:val="Nadpis1"/>
        <w:numPr>
          <w:ilvl w:val="0"/>
          <w:numId w:val="0"/>
        </w:numPr>
        <w:ind w:left="432" w:hanging="432"/>
      </w:pPr>
      <w:bookmarkStart w:name="_Toc71028129" w:id="32"/>
      <w:r w:rsidRPr="00CC05FA">
        <w:t>Záver</w:t>
      </w:r>
      <w:bookmarkEnd w:id="32"/>
    </w:p>
    <w:p w:rsidR="0066661C" w:rsidP="64EB9437" w:rsidRDefault="0066661C" w14:paraId="67F0D3EF" w14:textId="77777777">
      <w:pPr>
        <w:spacing w:before="70" w:line="276" w:lineRule="auto"/>
        <w:jc w:val="both"/>
        <w:rPr>
          <w:rFonts w:asciiTheme="minorHAnsi" w:hAnsiTheme="minorHAnsi" w:cstheme="minorBidi"/>
          <w:color w:val="C00000"/>
          <w:sz w:val="22"/>
          <w:szCs w:val="22"/>
        </w:rPr>
      </w:pPr>
      <w:bookmarkStart w:name="_Hlk41389168" w:id="33"/>
      <w:bookmarkStart w:name="_Hlk8754998" w:id="34"/>
    </w:p>
    <w:p w:rsidR="005178CC" w:rsidP="002F2D67" w:rsidRDefault="0074166F" w14:paraId="62CE29BE" w14:textId="77777777">
      <w:pPr>
        <w:spacing w:before="70" w:line="276" w:lineRule="auto"/>
        <w:jc w:val="both"/>
        <w:rPr>
          <w:rFonts w:asciiTheme="minorHAnsi" w:hAnsiTheme="minorHAnsi" w:cstheme="minorBidi"/>
          <w:sz w:val="22"/>
          <w:szCs w:val="22"/>
        </w:rPr>
      </w:pPr>
      <w:r>
        <w:rPr>
          <w:rFonts w:asciiTheme="minorHAnsi" w:hAnsiTheme="minorHAnsi" w:cstheme="minorBidi"/>
          <w:sz w:val="22"/>
          <w:szCs w:val="22"/>
        </w:rPr>
        <w:t>Stratégia rozvoja vidieka 2016 – 2020 bola aktívne napĺňa</w:t>
      </w:r>
      <w:r w:rsidR="00654C21">
        <w:rPr>
          <w:rFonts w:asciiTheme="minorHAnsi" w:hAnsiTheme="minorHAnsi" w:cstheme="minorBidi"/>
          <w:sz w:val="22"/>
          <w:szCs w:val="22"/>
        </w:rPr>
        <w:t>ná cez aktivity Odboru stratégie, územného rozvoja a riadenia projektov v spolupráci  Miestnymi akčnými skupinami</w:t>
      </w:r>
      <w:r w:rsidR="00FC42EE">
        <w:rPr>
          <w:rFonts w:asciiTheme="minorHAnsi" w:hAnsiTheme="minorHAnsi" w:cstheme="minorBidi"/>
          <w:sz w:val="22"/>
          <w:szCs w:val="22"/>
        </w:rPr>
        <w:t xml:space="preserve">, mestami a obcami, regionálnou anténou a ako aj v spolupráci s ďalšími socio-ekonomickými partnermi. </w:t>
      </w:r>
    </w:p>
    <w:p w:rsidR="005178CC" w:rsidP="002F2D67" w:rsidRDefault="007A1617" w14:paraId="7CBED117" w14:textId="0C87FA31">
      <w:pPr>
        <w:spacing w:before="70" w:line="276" w:lineRule="auto"/>
        <w:jc w:val="both"/>
        <w:rPr>
          <w:rFonts w:asciiTheme="minorHAnsi" w:hAnsiTheme="minorHAnsi" w:cstheme="minorBidi"/>
          <w:sz w:val="22"/>
          <w:szCs w:val="22"/>
        </w:rPr>
      </w:pPr>
      <w:r>
        <w:rPr>
          <w:rFonts w:asciiTheme="minorHAnsi" w:hAnsiTheme="minorHAnsi" w:cstheme="minorBidi"/>
          <w:sz w:val="22"/>
          <w:szCs w:val="22"/>
        </w:rPr>
        <w:t>V rámci nastavených ukazovateľo</w:t>
      </w:r>
      <w:r w:rsidR="0069652B">
        <w:rPr>
          <w:rFonts w:asciiTheme="minorHAnsi" w:hAnsiTheme="minorHAnsi" w:cstheme="minorBidi"/>
          <w:sz w:val="22"/>
          <w:szCs w:val="22"/>
        </w:rPr>
        <w:t>v</w:t>
      </w:r>
      <w:r w:rsidR="00B70031">
        <w:rPr>
          <w:rFonts w:asciiTheme="minorHAnsi" w:hAnsiTheme="minorHAnsi" w:cstheme="minorBidi"/>
          <w:sz w:val="22"/>
          <w:szCs w:val="22"/>
        </w:rPr>
        <w:t xml:space="preserve"> sa najvýznamnejšie podarilo naplniť nasledovné ukazovatele:</w:t>
      </w:r>
    </w:p>
    <w:p w:rsidR="00B70031" w:rsidP="00B70031" w:rsidRDefault="00B70031" w14:paraId="298AD329" w14:textId="13620B1E">
      <w:pPr>
        <w:pStyle w:val="Odsekzoznamu"/>
        <w:numPr>
          <w:ilvl w:val="0"/>
          <w:numId w:val="2"/>
        </w:numPr>
        <w:spacing w:before="70" w:line="276" w:lineRule="auto"/>
        <w:jc w:val="both"/>
        <w:rPr>
          <w:rFonts w:asciiTheme="minorHAnsi" w:hAnsiTheme="minorHAnsi" w:cstheme="minorBidi"/>
          <w:sz w:val="22"/>
          <w:szCs w:val="22"/>
        </w:rPr>
      </w:pPr>
      <w:r>
        <w:rPr>
          <w:rFonts w:asciiTheme="minorHAnsi" w:hAnsiTheme="minorHAnsi" w:cstheme="minorBidi"/>
          <w:sz w:val="22"/>
          <w:szCs w:val="22"/>
        </w:rPr>
        <w:t>Počet vzájomne podporených aktivít/projektov</w:t>
      </w:r>
    </w:p>
    <w:p w:rsidR="00B70031" w:rsidP="00B70031" w:rsidRDefault="007600A3" w14:paraId="4D4A5CC3" w14:textId="3E5DB4CD">
      <w:pPr>
        <w:pStyle w:val="Odsekzoznamu"/>
        <w:numPr>
          <w:ilvl w:val="0"/>
          <w:numId w:val="2"/>
        </w:numPr>
        <w:spacing w:before="70" w:line="276" w:lineRule="auto"/>
        <w:jc w:val="both"/>
        <w:rPr>
          <w:rFonts w:asciiTheme="minorHAnsi" w:hAnsiTheme="minorHAnsi" w:cstheme="minorBidi"/>
          <w:sz w:val="22"/>
          <w:szCs w:val="22"/>
        </w:rPr>
      </w:pPr>
      <w:r>
        <w:rPr>
          <w:rFonts w:asciiTheme="minorHAnsi" w:hAnsiTheme="minorHAnsi" w:cstheme="minorBidi"/>
          <w:sz w:val="22"/>
          <w:szCs w:val="22"/>
        </w:rPr>
        <w:t>Zníženie úbytku obyvateľstva v okresoch Pezinok, Malacky a Senec</w:t>
      </w:r>
    </w:p>
    <w:p w:rsidRPr="00934D6C" w:rsidR="007600A3" w:rsidP="00B70031" w:rsidRDefault="00934D6C" w14:paraId="61972FB6" w14:textId="6C4CEF11">
      <w:pPr>
        <w:pStyle w:val="Odsekzoznamu"/>
        <w:numPr>
          <w:ilvl w:val="0"/>
          <w:numId w:val="2"/>
        </w:numPr>
        <w:spacing w:before="70" w:line="276" w:lineRule="auto"/>
        <w:jc w:val="both"/>
        <w:rPr>
          <w:rFonts w:asciiTheme="minorHAnsi" w:hAnsiTheme="minorHAnsi" w:cstheme="minorBidi"/>
          <w:sz w:val="22"/>
          <w:szCs w:val="22"/>
        </w:rPr>
      </w:pPr>
      <w:r w:rsidRPr="00B912F1">
        <w:rPr>
          <w:rFonts w:asciiTheme="minorHAnsi" w:hAnsiTheme="minorHAnsi" w:cstheme="minorHAnsi"/>
          <w:sz w:val="22"/>
          <w:szCs w:val="22"/>
        </w:rPr>
        <w:t>Počet spracovaných strategických dokumentov/ štúdií</w:t>
      </w:r>
    </w:p>
    <w:p w:rsidRPr="00934D6C" w:rsidR="00934D6C" w:rsidP="00B70031" w:rsidRDefault="00934D6C" w14:paraId="62AC11D8" w14:textId="3FB07293">
      <w:pPr>
        <w:pStyle w:val="Odsekzoznamu"/>
        <w:numPr>
          <w:ilvl w:val="0"/>
          <w:numId w:val="2"/>
        </w:numPr>
        <w:spacing w:before="70" w:line="276" w:lineRule="auto"/>
        <w:jc w:val="both"/>
        <w:rPr>
          <w:rFonts w:asciiTheme="minorHAnsi" w:hAnsiTheme="minorHAnsi" w:cstheme="minorBidi"/>
          <w:sz w:val="22"/>
          <w:szCs w:val="22"/>
        </w:rPr>
      </w:pPr>
      <w:r w:rsidRPr="00B912F1">
        <w:rPr>
          <w:rFonts w:asciiTheme="minorHAnsi" w:hAnsiTheme="minorHAnsi" w:cstheme="minorHAnsi"/>
          <w:sz w:val="22"/>
          <w:szCs w:val="22"/>
        </w:rPr>
        <w:t>Počet zorganizovaných podujatí zameraných na propagáciu tradičných remesiel, výrobkov a</w:t>
      </w:r>
      <w:r>
        <w:rPr>
          <w:rFonts w:asciiTheme="minorHAnsi" w:hAnsiTheme="minorHAnsi" w:cstheme="minorHAnsi"/>
          <w:sz w:val="22"/>
          <w:szCs w:val="22"/>
        </w:rPr>
        <w:t> </w:t>
      </w:r>
      <w:r w:rsidRPr="00B912F1">
        <w:rPr>
          <w:rFonts w:asciiTheme="minorHAnsi" w:hAnsiTheme="minorHAnsi" w:cstheme="minorHAnsi"/>
          <w:sz w:val="22"/>
          <w:szCs w:val="22"/>
        </w:rPr>
        <w:t>gastro</w:t>
      </w:r>
    </w:p>
    <w:p w:rsidRPr="005835B7" w:rsidR="00934D6C" w:rsidP="00B70031" w:rsidRDefault="005835B7" w14:paraId="3C8840CA" w14:textId="7EEA6378">
      <w:pPr>
        <w:pStyle w:val="Odsekzoznamu"/>
        <w:numPr>
          <w:ilvl w:val="0"/>
          <w:numId w:val="2"/>
        </w:numPr>
        <w:spacing w:before="70" w:line="276" w:lineRule="auto"/>
        <w:jc w:val="both"/>
        <w:rPr>
          <w:rFonts w:asciiTheme="minorHAnsi" w:hAnsiTheme="minorHAnsi" w:cstheme="minorBidi"/>
          <w:sz w:val="22"/>
          <w:szCs w:val="22"/>
        </w:rPr>
      </w:pPr>
      <w:r w:rsidRPr="004512BB">
        <w:rPr>
          <w:rFonts w:asciiTheme="minorHAnsi" w:hAnsiTheme="minorHAnsi" w:cstheme="minorHAnsi"/>
          <w:sz w:val="22"/>
          <w:szCs w:val="22"/>
        </w:rPr>
        <w:t>Počet obnovených/revitalizovaných kultúrnych pamiatok</w:t>
      </w:r>
    </w:p>
    <w:p w:rsidRPr="005B3AF9" w:rsidR="005835B7" w:rsidP="00B70031" w:rsidRDefault="005B3AF9" w14:paraId="1EDE3610" w14:textId="35876D2E">
      <w:pPr>
        <w:pStyle w:val="Odsekzoznamu"/>
        <w:numPr>
          <w:ilvl w:val="0"/>
          <w:numId w:val="2"/>
        </w:numPr>
        <w:spacing w:before="70" w:line="276" w:lineRule="auto"/>
        <w:jc w:val="both"/>
        <w:rPr>
          <w:rFonts w:asciiTheme="minorHAnsi" w:hAnsiTheme="minorHAnsi" w:cstheme="minorBidi"/>
          <w:sz w:val="22"/>
          <w:szCs w:val="22"/>
        </w:rPr>
      </w:pPr>
      <w:r w:rsidRPr="004512BB">
        <w:rPr>
          <w:rFonts w:asciiTheme="minorHAnsi" w:hAnsiTheme="minorHAnsi" w:cstheme="minorHAnsi"/>
          <w:sz w:val="22"/>
          <w:szCs w:val="22"/>
        </w:rPr>
        <w:t>Počet vybudovaných vodozádržných a protipovodňových opatrení</w:t>
      </w:r>
    </w:p>
    <w:p w:rsidRPr="00F33AE3" w:rsidR="005B3AF9" w:rsidP="00B70031" w:rsidRDefault="00F33AE3" w14:paraId="36B11DFD" w14:textId="64D24BA8">
      <w:pPr>
        <w:pStyle w:val="Odsekzoznamu"/>
        <w:numPr>
          <w:ilvl w:val="0"/>
          <w:numId w:val="2"/>
        </w:numPr>
        <w:spacing w:before="70" w:line="276" w:lineRule="auto"/>
        <w:jc w:val="both"/>
        <w:rPr>
          <w:rFonts w:asciiTheme="minorHAnsi" w:hAnsiTheme="minorHAnsi" w:cstheme="minorBidi"/>
          <w:sz w:val="22"/>
          <w:szCs w:val="22"/>
        </w:rPr>
      </w:pPr>
      <w:r w:rsidRPr="003B576A">
        <w:rPr>
          <w:rFonts w:asciiTheme="minorHAnsi" w:hAnsiTheme="minorHAnsi" w:cstheme="minorHAnsi"/>
          <w:sz w:val="22"/>
          <w:szCs w:val="22"/>
        </w:rPr>
        <w:t>Počet vybudovaných cyklolávok</w:t>
      </w:r>
    </w:p>
    <w:p w:rsidR="00F33AE3" w:rsidP="39187101" w:rsidRDefault="00F33AE3" w14:paraId="007D3E3A" w14:textId="481C8C01">
      <w:pPr>
        <w:spacing w:before="70" w:line="276" w:lineRule="auto"/>
        <w:jc w:val="both"/>
        <w:rPr>
          <w:rFonts w:asciiTheme="minorHAnsi" w:hAnsiTheme="minorHAnsi" w:cstheme="minorBidi"/>
          <w:sz w:val="22"/>
          <w:szCs w:val="22"/>
        </w:rPr>
      </w:pPr>
      <w:r w:rsidRPr="39187101">
        <w:rPr>
          <w:rFonts w:asciiTheme="minorHAnsi" w:hAnsiTheme="minorHAnsi" w:cstheme="minorBidi"/>
          <w:sz w:val="22"/>
          <w:szCs w:val="22"/>
        </w:rPr>
        <w:t xml:space="preserve">V prípade niektorých vybraných ukazovateľov sa v priebehu rokov 2016 – 2021 nepodarilo dosiahnuť </w:t>
      </w:r>
      <w:r w:rsidRPr="39187101" w:rsidR="00A37136">
        <w:rPr>
          <w:rFonts w:asciiTheme="minorHAnsi" w:hAnsiTheme="minorHAnsi" w:cstheme="minorBidi"/>
          <w:sz w:val="22"/>
          <w:szCs w:val="22"/>
        </w:rPr>
        <w:t>stanovených cieľov. Jedná sa predovšetkým o nasledujúce ukazovatele:</w:t>
      </w:r>
    </w:p>
    <w:p w:rsidRPr="00A37136" w:rsidR="00A37136" w:rsidP="00A37136" w:rsidRDefault="00A37136" w14:paraId="2FBEF04F" w14:textId="13E2A9BC">
      <w:pPr>
        <w:pStyle w:val="Odsekzoznamu"/>
        <w:numPr>
          <w:ilvl w:val="0"/>
          <w:numId w:val="2"/>
        </w:numPr>
        <w:spacing w:before="70" w:line="276" w:lineRule="auto"/>
        <w:jc w:val="both"/>
        <w:rPr>
          <w:rFonts w:asciiTheme="minorHAnsi" w:hAnsiTheme="minorHAnsi" w:cstheme="minorBidi"/>
          <w:sz w:val="22"/>
          <w:szCs w:val="22"/>
        </w:rPr>
      </w:pPr>
      <w:r w:rsidRPr="002100B8">
        <w:rPr>
          <w:rFonts w:asciiTheme="minorHAnsi" w:hAnsiTheme="minorHAnsi" w:cstheme="minorHAnsi"/>
          <w:color w:val="000000"/>
          <w:sz w:val="22"/>
          <w:szCs w:val="22"/>
        </w:rPr>
        <w:t>Počet udelených certifikátov regionálneho produktu</w:t>
      </w:r>
    </w:p>
    <w:p w:rsidRPr="005E78D5" w:rsidR="005E78D5" w:rsidP="00A37136" w:rsidRDefault="005E78D5" w14:paraId="72B2E29D" w14:textId="318911C0">
      <w:pPr>
        <w:pStyle w:val="Odsekzoznamu"/>
        <w:numPr>
          <w:ilvl w:val="0"/>
          <w:numId w:val="2"/>
        </w:numPr>
        <w:spacing w:before="70" w:line="276" w:lineRule="auto"/>
        <w:jc w:val="both"/>
        <w:rPr>
          <w:rFonts w:asciiTheme="minorHAnsi" w:hAnsiTheme="minorHAnsi" w:cstheme="minorBidi"/>
          <w:sz w:val="22"/>
          <w:szCs w:val="22"/>
        </w:rPr>
      </w:pPr>
      <w:r w:rsidRPr="005C1C13">
        <w:rPr>
          <w:rFonts w:eastAsia="Batang" w:asciiTheme="minorHAnsi" w:hAnsiTheme="minorHAnsi" w:cstheme="minorHAnsi"/>
          <w:bCs/>
          <w:sz w:val="22"/>
          <w:szCs w:val="22"/>
        </w:rPr>
        <w:t>Klesajú počet nevyhovených žiadostí o umiestnenie dieťaťa do MŠ</w:t>
      </w:r>
    </w:p>
    <w:p w:rsidR="005E78D5" w:rsidP="005E78D5" w:rsidRDefault="005E78D5" w14:paraId="6B2198DF" w14:textId="1FAEEF9B">
      <w:pPr>
        <w:spacing w:before="70" w:line="276" w:lineRule="auto"/>
        <w:jc w:val="both"/>
        <w:rPr>
          <w:rFonts w:asciiTheme="minorHAnsi" w:hAnsiTheme="minorHAnsi" w:cstheme="minorBidi"/>
          <w:sz w:val="22"/>
          <w:szCs w:val="22"/>
        </w:rPr>
      </w:pPr>
      <w:r>
        <w:rPr>
          <w:rFonts w:asciiTheme="minorHAnsi" w:hAnsiTheme="minorHAnsi" w:cstheme="minorBidi"/>
          <w:sz w:val="22"/>
          <w:szCs w:val="22"/>
        </w:rPr>
        <w:lastRenderedPageBreak/>
        <w:t>V prípade u</w:t>
      </w:r>
      <w:r w:rsidR="005B3799">
        <w:rPr>
          <w:rFonts w:asciiTheme="minorHAnsi" w:hAnsiTheme="minorHAnsi" w:cstheme="minorBidi"/>
          <w:sz w:val="22"/>
          <w:szCs w:val="22"/>
        </w:rPr>
        <w:t xml:space="preserve">delenia certifikátov regionálneho produktu je zníženie spôsobené komplikovanou implementáciou nástroja CLLD prostredníctvom Programu rozvoja vidieka 2014 </w:t>
      </w:r>
      <w:r w:rsidR="00B82207">
        <w:rPr>
          <w:rFonts w:asciiTheme="minorHAnsi" w:hAnsiTheme="minorHAnsi" w:cstheme="minorBidi"/>
          <w:sz w:val="22"/>
          <w:szCs w:val="22"/>
        </w:rPr>
        <w:t>–</w:t>
      </w:r>
      <w:r w:rsidR="005B3799">
        <w:rPr>
          <w:rFonts w:asciiTheme="minorHAnsi" w:hAnsiTheme="minorHAnsi" w:cstheme="minorBidi"/>
          <w:sz w:val="22"/>
          <w:szCs w:val="22"/>
        </w:rPr>
        <w:t xml:space="preserve"> 2020</w:t>
      </w:r>
      <w:r w:rsidR="00B82207">
        <w:rPr>
          <w:rFonts w:asciiTheme="minorHAnsi" w:hAnsiTheme="minorHAnsi" w:cstheme="minorBidi"/>
          <w:sz w:val="22"/>
          <w:szCs w:val="22"/>
        </w:rPr>
        <w:t>. Samotné Miestne akčné skupiny príliš dlho čakali na schválenie stratégií miestneho rozvoja, čim sa vytvoril tlak</w:t>
      </w:r>
      <w:r w:rsidR="00FA6B6D">
        <w:rPr>
          <w:rFonts w:asciiTheme="minorHAnsi" w:hAnsiTheme="minorHAnsi" w:cstheme="minorBidi"/>
          <w:sz w:val="22"/>
          <w:szCs w:val="22"/>
        </w:rPr>
        <w:t xml:space="preserve"> na ich implementáciu.</w:t>
      </w:r>
    </w:p>
    <w:p w:rsidR="004E3C6A" w:rsidP="005E78D5" w:rsidRDefault="00FA6B6D" w14:paraId="407E1012" w14:textId="77777777">
      <w:pPr>
        <w:spacing w:before="70" w:line="276" w:lineRule="auto"/>
        <w:jc w:val="both"/>
        <w:rPr>
          <w:rFonts w:asciiTheme="minorHAnsi" w:hAnsiTheme="minorHAnsi" w:cstheme="minorBidi"/>
          <w:sz w:val="22"/>
          <w:szCs w:val="22"/>
        </w:rPr>
      </w:pPr>
      <w:r>
        <w:rPr>
          <w:rFonts w:asciiTheme="minorHAnsi" w:hAnsiTheme="minorHAnsi" w:cstheme="minorBidi"/>
          <w:sz w:val="22"/>
          <w:szCs w:val="22"/>
        </w:rPr>
        <w:t xml:space="preserve">Vo vzťahu k znižovaniu počtu nevyhovených žiadostí o umiestnenie dieťaťa do MŠ sme </w:t>
      </w:r>
      <w:r w:rsidR="00557F39">
        <w:rPr>
          <w:rFonts w:asciiTheme="minorHAnsi" w:hAnsiTheme="minorHAnsi" w:cstheme="minorBidi"/>
          <w:sz w:val="22"/>
          <w:szCs w:val="22"/>
        </w:rPr>
        <w:t xml:space="preserve">až do roku 2020 mohli sledovať klesajúcu tendenciu. V priebehu roka 2021 a najmä v roku 2022 sa tento trend obrátil. Spôsobené to bolo najmä pozastavením realizácie viacerých projektov rozširovania kapacít základných škôl </w:t>
      </w:r>
      <w:r w:rsidR="004E3C6A">
        <w:rPr>
          <w:rFonts w:asciiTheme="minorHAnsi" w:hAnsiTheme="minorHAnsi" w:cstheme="minorBidi"/>
          <w:sz w:val="22"/>
          <w:szCs w:val="22"/>
        </w:rPr>
        <w:t>vo vzťahu k pandémií korona vírusu, a taktiež začiatkom vojny na Ukrajine, kvôli ktorej prúdilo na Slovensko a najmä do Bratislavského kraja veľké množstvo utečencov vrátane detí, ktoré bolo potrebné umiestniť do príslušných zariadení.</w:t>
      </w:r>
    </w:p>
    <w:p w:rsidR="004E3C6A" w:rsidP="005E78D5" w:rsidRDefault="004E3C6A" w14:paraId="63006AA9" w14:textId="77777777">
      <w:pPr>
        <w:spacing w:before="70" w:line="276" w:lineRule="auto"/>
        <w:jc w:val="both"/>
        <w:rPr>
          <w:rFonts w:asciiTheme="minorHAnsi" w:hAnsiTheme="minorHAnsi" w:cstheme="minorBidi"/>
          <w:sz w:val="22"/>
          <w:szCs w:val="22"/>
        </w:rPr>
      </w:pPr>
    </w:p>
    <w:p w:rsidRPr="0034268D" w:rsidR="0034268D" w:rsidP="002F2D67" w:rsidRDefault="0034268D" w14:paraId="0CAFDE80" w14:textId="389B60FD">
      <w:pPr>
        <w:spacing w:before="70" w:line="276" w:lineRule="auto"/>
        <w:jc w:val="both"/>
        <w:rPr>
          <w:rFonts w:asciiTheme="minorHAnsi" w:hAnsiTheme="minorHAnsi" w:cstheme="minorBidi"/>
          <w:sz w:val="22"/>
          <w:szCs w:val="22"/>
        </w:rPr>
      </w:pPr>
      <w:r w:rsidRPr="64EB9437">
        <w:rPr>
          <w:rFonts w:asciiTheme="minorHAnsi" w:hAnsiTheme="minorHAnsi" w:cstheme="minorBidi"/>
          <w:sz w:val="22"/>
          <w:szCs w:val="22"/>
        </w:rPr>
        <w:t xml:space="preserve">Najväčšou výzvou </w:t>
      </w:r>
      <w:r w:rsidRPr="64EB9437" w:rsidR="00DA6260">
        <w:rPr>
          <w:rFonts w:asciiTheme="minorHAnsi" w:hAnsiTheme="minorHAnsi" w:cstheme="minorBidi"/>
          <w:sz w:val="22"/>
          <w:szCs w:val="22"/>
        </w:rPr>
        <w:t xml:space="preserve">rozvoja vidieka </w:t>
      </w:r>
      <w:r w:rsidRPr="64EB9437" w:rsidR="2953A483">
        <w:rPr>
          <w:rFonts w:asciiTheme="minorHAnsi" w:hAnsiTheme="minorHAnsi" w:cstheme="minorBidi"/>
          <w:sz w:val="22"/>
          <w:szCs w:val="22"/>
        </w:rPr>
        <w:t xml:space="preserve">do budúceho obdobia je tvorba </w:t>
      </w:r>
      <w:r w:rsidR="00C56B11">
        <w:rPr>
          <w:rFonts w:asciiTheme="minorHAnsi" w:hAnsiTheme="minorHAnsi" w:cstheme="minorBidi"/>
          <w:sz w:val="22"/>
          <w:szCs w:val="22"/>
        </w:rPr>
        <w:t>integrovaných územných investícií</w:t>
      </w:r>
      <w:r w:rsidR="00EF348B">
        <w:rPr>
          <w:rFonts w:asciiTheme="minorHAnsi" w:hAnsiTheme="minorHAnsi" w:cstheme="minorBidi"/>
          <w:sz w:val="22"/>
          <w:szCs w:val="22"/>
        </w:rPr>
        <w:t xml:space="preserve">, ktoré predstavujú súbory prioritných projektov na financovanie prostredníctvom Programu Slovensko 2021 – 2027. </w:t>
      </w:r>
      <w:r w:rsidRPr="64EB9437" w:rsidR="550F3FF4">
        <w:rPr>
          <w:rFonts w:asciiTheme="minorHAnsi" w:hAnsiTheme="minorHAnsi" w:cstheme="minorBidi"/>
          <w:sz w:val="22"/>
          <w:szCs w:val="22"/>
        </w:rPr>
        <w:t xml:space="preserve">Podkladom pre prípravu </w:t>
      </w:r>
      <w:r w:rsidR="00EF348B">
        <w:rPr>
          <w:rFonts w:asciiTheme="minorHAnsi" w:hAnsiTheme="minorHAnsi" w:cstheme="minorBidi"/>
          <w:sz w:val="22"/>
          <w:szCs w:val="22"/>
        </w:rPr>
        <w:t>týchto investícií</w:t>
      </w:r>
      <w:r w:rsidRPr="64EB9437" w:rsidR="550F3FF4">
        <w:rPr>
          <w:rFonts w:asciiTheme="minorHAnsi" w:hAnsiTheme="minorHAnsi" w:cstheme="minorBidi"/>
          <w:sz w:val="22"/>
          <w:szCs w:val="22"/>
        </w:rPr>
        <w:t xml:space="preserve"> je Program hospodárskeho rozvoja a sociálneho rozvoja BSK na roky 2021-2027 a projektový zásobník, ktorý bol vyzb</w:t>
      </w:r>
      <w:r w:rsidRPr="64EB9437" w:rsidR="13455C7C">
        <w:rPr>
          <w:rFonts w:asciiTheme="minorHAnsi" w:hAnsiTheme="minorHAnsi" w:cstheme="minorBidi"/>
          <w:sz w:val="22"/>
          <w:szCs w:val="22"/>
        </w:rPr>
        <w:t>i</w:t>
      </w:r>
      <w:r w:rsidRPr="64EB9437" w:rsidR="550F3FF4">
        <w:rPr>
          <w:rFonts w:asciiTheme="minorHAnsi" w:hAnsiTheme="minorHAnsi" w:cstheme="minorBidi"/>
          <w:sz w:val="22"/>
          <w:szCs w:val="22"/>
        </w:rPr>
        <w:t xml:space="preserve">eraný v území kraja v roku 2020. Samotný dokument </w:t>
      </w:r>
      <w:r w:rsidRPr="64EB9437" w:rsidR="2BB19723">
        <w:rPr>
          <w:rFonts w:asciiTheme="minorHAnsi" w:hAnsiTheme="minorHAnsi" w:cstheme="minorBidi"/>
          <w:sz w:val="22"/>
          <w:szCs w:val="22"/>
        </w:rPr>
        <w:t xml:space="preserve">PHRSR 2021-2027 </w:t>
      </w:r>
      <w:r w:rsidR="001A752A">
        <w:rPr>
          <w:rFonts w:asciiTheme="minorHAnsi" w:hAnsiTheme="minorHAnsi" w:cstheme="minorBidi"/>
          <w:sz w:val="22"/>
          <w:szCs w:val="22"/>
        </w:rPr>
        <w:t>bol</w:t>
      </w:r>
      <w:r w:rsidRPr="64EB9437" w:rsidR="2BB19723">
        <w:rPr>
          <w:rFonts w:asciiTheme="minorHAnsi" w:hAnsiTheme="minorHAnsi" w:cstheme="minorBidi"/>
          <w:sz w:val="22"/>
          <w:szCs w:val="22"/>
        </w:rPr>
        <w:t xml:space="preserve"> schválený v Zastupiteľstve BSK v júni 2021.</w:t>
      </w:r>
      <w:r w:rsidRPr="003773D5" w:rsidR="003773D5">
        <w:rPr>
          <w:rFonts w:asciiTheme="minorHAnsi" w:hAnsiTheme="minorHAnsi" w:cstheme="minorBidi"/>
          <w:sz w:val="22"/>
          <w:szCs w:val="22"/>
        </w:rPr>
        <w:t xml:space="preserve"> </w:t>
      </w:r>
      <w:r w:rsidRPr="64EB9437" w:rsidR="003773D5">
        <w:rPr>
          <w:rFonts w:asciiTheme="minorHAnsi" w:hAnsiTheme="minorHAnsi" w:cstheme="minorBidi"/>
          <w:sz w:val="22"/>
          <w:szCs w:val="22"/>
        </w:rPr>
        <w:t>V novom programovom období je kľúčové zabezpečiť dobré fungovanie implementácie EÚ fondov, EŠIF, Plánu obnovy či Envirofondu.</w:t>
      </w:r>
      <w:r w:rsidR="00D53624">
        <w:rPr>
          <w:rFonts w:asciiTheme="minorHAnsi" w:hAnsiTheme="minorHAnsi" w:cstheme="minorBidi"/>
          <w:sz w:val="22"/>
          <w:szCs w:val="22"/>
        </w:rPr>
        <w:t xml:space="preserve"> </w:t>
      </w:r>
      <w:r w:rsidRPr="64EB9437" w:rsidR="09D9BEE1">
        <w:rPr>
          <w:rFonts w:asciiTheme="minorHAnsi" w:hAnsiTheme="minorHAnsi" w:cstheme="minorBidi"/>
          <w:sz w:val="22"/>
          <w:szCs w:val="22"/>
        </w:rPr>
        <w:t xml:space="preserve">Ďalšou výzvou je nastavenie budúcej poľnohospodárskej politiky. </w:t>
      </w:r>
      <w:r w:rsidRPr="64EB9437" w:rsidR="629E73A7">
        <w:rPr>
          <w:rFonts w:asciiTheme="minorHAnsi" w:hAnsiTheme="minorHAnsi" w:cstheme="minorBidi"/>
          <w:sz w:val="22"/>
          <w:szCs w:val="22"/>
        </w:rPr>
        <w:t>Bratislavský samosprávny kraj sa bude aj naďalej aktívne zapájať do jej prí</w:t>
      </w:r>
      <w:r w:rsidRPr="64EB9437" w:rsidR="0DD1C0E4">
        <w:rPr>
          <w:rFonts w:asciiTheme="minorHAnsi" w:hAnsiTheme="minorHAnsi" w:cstheme="minorBidi"/>
          <w:sz w:val="22"/>
          <w:szCs w:val="22"/>
        </w:rPr>
        <w:t xml:space="preserve">prav a zaujímať o jej dopad </w:t>
      </w:r>
      <w:r w:rsidRPr="64EB9437" w:rsidR="629E73A7">
        <w:rPr>
          <w:rFonts w:asciiTheme="minorHAnsi" w:hAnsiTheme="minorHAnsi" w:cstheme="minorBidi"/>
          <w:sz w:val="22"/>
          <w:szCs w:val="22"/>
        </w:rPr>
        <w:t>na územ</w:t>
      </w:r>
      <w:r w:rsidRPr="64EB9437" w:rsidR="4DA2C3DE">
        <w:rPr>
          <w:rFonts w:asciiTheme="minorHAnsi" w:hAnsiTheme="minorHAnsi" w:cstheme="minorBidi"/>
          <w:sz w:val="22"/>
          <w:szCs w:val="22"/>
        </w:rPr>
        <w:t>ie kraja</w:t>
      </w:r>
      <w:r w:rsidRPr="64EB9437" w:rsidR="629E73A7">
        <w:rPr>
          <w:rFonts w:asciiTheme="minorHAnsi" w:hAnsiTheme="minorHAnsi" w:cstheme="minorBidi"/>
          <w:sz w:val="22"/>
          <w:szCs w:val="22"/>
        </w:rPr>
        <w:t xml:space="preserve">. </w:t>
      </w:r>
    </w:p>
    <w:bookmarkEnd w:id="33"/>
    <w:bookmarkEnd w:id="34"/>
    <w:p w:rsidR="00BD6C4B" w:rsidP="00BD6C4B" w:rsidRDefault="00BD6C4B" w14:paraId="64B761C9" w14:textId="1CB0E22F">
      <w:pPr>
        <w:spacing w:before="70" w:after="200" w:line="276" w:lineRule="auto"/>
        <w:jc w:val="both"/>
        <w:rPr>
          <w:rFonts w:asciiTheme="minorHAnsi" w:hAnsiTheme="minorHAnsi" w:cstheme="minorBidi"/>
          <w:sz w:val="22"/>
          <w:szCs w:val="22"/>
        </w:rPr>
      </w:pPr>
      <w:r>
        <w:rPr>
          <w:rFonts w:asciiTheme="minorHAnsi" w:hAnsiTheme="minorHAnsi" w:cstheme="minorBidi"/>
          <w:sz w:val="22"/>
          <w:szCs w:val="22"/>
        </w:rPr>
        <w:t xml:space="preserve">Platnosť Stratégie rozvoja vidieka BSK 2016 – 2020 skončila v roku 2021, pričom </w:t>
      </w:r>
      <w:r w:rsidR="007D2B7B">
        <w:rPr>
          <w:rFonts w:asciiTheme="minorHAnsi" w:hAnsiTheme="minorHAnsi" w:cstheme="minorBidi"/>
          <w:sz w:val="22"/>
          <w:szCs w:val="22"/>
        </w:rPr>
        <w:t xml:space="preserve">úlohu stratégie na seba preberá spomínaný Program hospodárskeho rozvoja a sociálneho rozvoja BSK na roky 2021 -2027, ktorý predstavuje komplexný strednodobý strategický dokument Bratislavského samosprávneho kraja, ktorý zahŕňa všetky </w:t>
      </w:r>
      <w:r w:rsidR="0004610B">
        <w:rPr>
          <w:rFonts w:asciiTheme="minorHAnsi" w:hAnsiTheme="minorHAnsi" w:cstheme="minorBidi"/>
          <w:sz w:val="22"/>
          <w:szCs w:val="22"/>
        </w:rPr>
        <w:t>témy ďalšieho rozvoja kraja.</w:t>
      </w:r>
    </w:p>
    <w:p w:rsidR="00E15F69" w:rsidP="002F2D67" w:rsidRDefault="00E15F69" w14:paraId="7B08BCCE" w14:textId="698AE3FC">
      <w:pPr>
        <w:spacing w:before="70" w:after="200" w:line="276" w:lineRule="auto"/>
        <w:jc w:val="both"/>
        <w:rPr>
          <w:rFonts w:asciiTheme="minorHAnsi" w:hAnsiTheme="minorHAnsi" w:cstheme="minorBidi"/>
          <w:sz w:val="22"/>
          <w:szCs w:val="22"/>
        </w:rPr>
      </w:pPr>
    </w:p>
    <w:sectPr w:rsidR="00E15F69" w:rsidSect="00486FB6">
      <w:pgSz w:w="11906" w:h="16838" w:orient="portrait"/>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PJ" w:author="Peter Jesenský" w:date="2022-07-21T14:38:00Z" w:id="27">
    <w:p w:rsidR="009022D1" w:rsidP="00F566A4" w:rsidRDefault="009022D1" w14:paraId="322581D1" w14:textId="33F759B1">
      <w:pPr>
        <w:pStyle w:val="Textkomentra"/>
      </w:pPr>
      <w:r>
        <w:rPr>
          <w:rStyle w:val="Odkaznakomentr"/>
        </w:rPr>
        <w:annotationRef/>
      </w:r>
      <w:r>
        <w:fldChar w:fldCharType="begin"/>
      </w:r>
      <w:r>
        <w:instrText xml:space="preserve"> HYPERLINK "mailto:Matus.Gergely@region-bsk.sk" </w:instrText>
      </w:r>
      <w:bookmarkStart w:name="_@_3F72017C5A2D4CBB9BA0A556ECF31414Z" w:id="28"/>
      <w:r>
        <w:fldChar w:fldCharType="separate"/>
      </w:r>
      <w:bookmarkEnd w:id="28"/>
      <w:r w:rsidRPr="009022D1">
        <w:rPr>
          <w:rStyle w:val="Zmienka"/>
          <w:noProof/>
        </w:rPr>
        <w:t>@Matúš Gergely</w:t>
      </w:r>
      <w:r>
        <w:fldChar w:fldCharType="end"/>
      </w:r>
    </w:p>
  </w:comment>
  <w:comment w:initials="MG" w:author="Matúš Gergely" w:date="2022-07-21T16:19:00Z" w:id="26">
    <w:p w:rsidR="006D0740" w:rsidRDefault="006D0740" w14:paraId="656B2180" w14:textId="77777777">
      <w:pPr>
        <w:pStyle w:val="Textkomentra"/>
      </w:pPr>
      <w:r>
        <w:rPr>
          <w:rStyle w:val="Odkaznakomentr"/>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2581D1" w15:done="1"/>
  <w15:commentEx w15:paraId="656B2180" w15:paraIdParent="322581D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E351" w16cex:dateUtc="2022-07-21T12:38:00Z"/>
  <w16cex:commentExtensible w16cex:durableId="2683FB15" w16cex:dateUtc="2022-07-21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2581D1" w16cid:durableId="2683E351"/>
  <w16cid:commentId w16cid:paraId="656B2180" w16cid:durableId="2683FB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6131" w:rsidP="001E2E4A" w:rsidRDefault="004F6131" w14:paraId="769629F9" w14:textId="77777777">
      <w:r>
        <w:separator/>
      </w:r>
    </w:p>
  </w:endnote>
  <w:endnote w:type="continuationSeparator" w:id="0">
    <w:p w:rsidR="004F6131" w:rsidP="001E2E4A" w:rsidRDefault="004F6131" w14:paraId="0424DE63" w14:textId="77777777">
      <w:r>
        <w:continuationSeparator/>
      </w:r>
    </w:p>
  </w:endnote>
  <w:endnote w:type="continuationNotice" w:id="1">
    <w:p w:rsidR="004F6131" w:rsidRDefault="004F6131" w14:paraId="23BA65D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00B5" w:rsidRDefault="001000B5" w14:paraId="334F0E23" w14:textId="77777777">
    <w:pP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46</w:t>
    </w:r>
    <w:r>
      <w:rPr>
        <w:color w:val="2B579A"/>
        <w:shd w:val="clear" w:color="auto" w:fill="E6E6E6"/>
      </w:rPr>
      <w:fldChar w:fldCharType="end"/>
    </w:r>
  </w:p>
  <w:p w:rsidR="001000B5" w:rsidRDefault="001000B5" w14:paraId="7ADE1FF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6131" w:rsidP="001E2E4A" w:rsidRDefault="004F6131" w14:paraId="5D773289" w14:textId="77777777">
      <w:r>
        <w:separator/>
      </w:r>
    </w:p>
  </w:footnote>
  <w:footnote w:type="continuationSeparator" w:id="0">
    <w:p w:rsidR="004F6131" w:rsidP="001E2E4A" w:rsidRDefault="004F6131" w14:paraId="1C4D0449" w14:textId="77777777">
      <w:r>
        <w:continuationSeparator/>
      </w:r>
    </w:p>
  </w:footnote>
  <w:footnote w:type="continuationNotice" w:id="1">
    <w:p w:rsidR="004F6131" w:rsidRDefault="004F6131" w14:paraId="06337A21" w14:textId="77777777"/>
  </w:footnote>
  <w:footnote w:id="2">
    <w:p w:rsidRPr="000015E4" w:rsidR="00EF6512" w:rsidRDefault="00EF6512" w14:paraId="692F40F9" w14:textId="28511AA0">
      <w:pPr>
        <w:pStyle w:val="Textpoznmkypodiarou"/>
        <w:rPr>
          <w:rFonts w:asciiTheme="minorHAnsi" w:hAnsiTheme="minorHAnsi"/>
          <w:color w:val="FF0000"/>
        </w:rPr>
      </w:pPr>
      <w:r w:rsidRPr="006D650E">
        <w:rPr>
          <w:rStyle w:val="Odkaznapoznmkupodiarou"/>
          <w:rFonts w:asciiTheme="minorHAnsi" w:hAnsiTheme="minorHAnsi"/>
          <w:color w:val="000000" w:themeColor="text1"/>
        </w:rPr>
        <w:footnoteRef/>
      </w:r>
      <w:r w:rsidRPr="006D650E">
        <w:rPr>
          <w:rFonts w:asciiTheme="minorHAnsi" w:hAnsiTheme="minorHAnsi"/>
          <w:color w:val="000000" w:themeColor="text1"/>
        </w:rPr>
        <w:t xml:space="preserve"> </w:t>
      </w:r>
      <w:r w:rsidRPr="003F24A0" w:rsidR="00D62535">
        <w:rPr>
          <w:rFonts w:asciiTheme="minorHAnsi" w:hAnsiTheme="minorHAnsi"/>
        </w:rPr>
        <w:t xml:space="preserve">Podporený a zrealizovaný projekt </w:t>
      </w:r>
      <w:r w:rsidRPr="003F24A0">
        <w:rPr>
          <w:rFonts w:asciiTheme="minorHAnsi" w:hAnsiTheme="minorHAnsi"/>
        </w:rPr>
        <w:t>Informačno orientačný systém mesta Svätý Jur</w:t>
      </w:r>
      <w:r w:rsidRPr="003F24A0" w:rsidR="00D62535">
        <w:rPr>
          <w:rFonts w:asciiTheme="minorHAnsi" w:hAnsiTheme="minorHAnsi"/>
        </w:rPr>
        <w:t xml:space="preserve"> prostredníctvom BRDS na podporu turizmu </w:t>
      </w:r>
      <w:r w:rsidRPr="003F24A0" w:rsidR="00AB69D2">
        <w:rPr>
          <w:rFonts w:asciiTheme="minorHAnsi" w:hAnsiTheme="minorHAnsi"/>
        </w:rPr>
        <w:t xml:space="preserve">na rok </w:t>
      </w:r>
      <w:r w:rsidRPr="003F24A0" w:rsidR="00D62535">
        <w:rPr>
          <w:rFonts w:asciiTheme="minorHAnsi" w:hAnsiTheme="minorHAnsi"/>
        </w:rPr>
        <w:t>2019</w:t>
      </w:r>
    </w:p>
  </w:footnote>
  <w:footnote w:id="3">
    <w:p w:rsidRPr="009B2147" w:rsidR="006F3931" w:rsidP="00AE36F3" w:rsidRDefault="006F3931" w14:paraId="127C0B59" w14:textId="4186B021">
      <w:pPr>
        <w:pStyle w:val="Textpoznmkypodiarou"/>
        <w:jc w:val="both"/>
      </w:pPr>
      <w:r w:rsidRPr="009B2147">
        <w:rPr>
          <w:rStyle w:val="Odkaznapoznmkupodiarou"/>
          <w:rFonts w:asciiTheme="minorHAnsi" w:hAnsiTheme="minorHAnsi"/>
        </w:rPr>
        <w:footnoteRef/>
      </w:r>
      <w:r w:rsidRPr="009B2147">
        <w:rPr>
          <w:rFonts w:asciiTheme="minorHAnsi" w:hAnsiTheme="minorHAnsi"/>
        </w:rPr>
        <w:t xml:space="preserve"> 21 projektov realizovaných v rámci schémy na podporu rozvoja vidieka v roku 2016, 13 projektov realizovaných v rámci schémy na podporu turizmu v roku 2016, 38 projektov realizovaných v rámci výzvy na podporu rozvoja vidieka v roku 2017, 36 projektov realizovaných v rámci výzvy na podporu turizmu v roku 2017, 43 projektov realizovaných v rámci výzvy na podporu rozvoja vidieka v roku 2018, 45 projektov realizovaných v rámci výzvy na podporu turizmu v roku 2018, 49 projektov realizovaných v rámci schémy na podporu životného prostredia a rozvoja vidieka v roku 2019 a 34 projektov realizovaných v rámci schémy na podporu turizmu v roku 2019</w:t>
      </w:r>
      <w:r w:rsidRPr="009B2147" w:rsidR="00486FB6">
        <w:rPr>
          <w:rFonts w:asciiTheme="minorHAnsi" w:hAnsiTheme="minorHAnsi"/>
        </w:rPr>
        <w:t xml:space="preserve">. V roku 2020 neboli realizované žiadne projekty v rámci schémy na podporu životného prostredia a rozvoja vidieka ani v rámci schémy na podporu turizmu, </w:t>
      </w:r>
      <w:r w:rsidRPr="009B2147">
        <w:rPr>
          <w:rFonts w:asciiTheme="minorHAnsi" w:hAnsiTheme="minorHAnsi"/>
        </w:rPr>
        <w:t>v dôsledku pandémie COVID-19</w:t>
      </w:r>
      <w:r w:rsidRPr="009B2147" w:rsidR="003862C2">
        <w:rPr>
          <w:rFonts w:asciiTheme="minorHAnsi" w:hAnsiTheme="minorHAnsi"/>
        </w:rPr>
        <w:t>. V roku 2021 bolo podporených</w:t>
      </w:r>
      <w:r w:rsidRPr="009B2147" w:rsidR="00745926">
        <w:rPr>
          <w:rFonts w:asciiTheme="minorHAnsi" w:hAnsiTheme="minorHAnsi"/>
        </w:rPr>
        <w:t xml:space="preserve"> 56 projektov v</w:t>
      </w:r>
      <w:r w:rsidRPr="009B2147" w:rsidR="004563AB">
        <w:rPr>
          <w:rFonts w:asciiTheme="minorHAnsi" w:hAnsiTheme="minorHAnsi"/>
        </w:rPr>
        <w:t> </w:t>
      </w:r>
      <w:r w:rsidRPr="009B2147" w:rsidR="00745926">
        <w:rPr>
          <w:rFonts w:asciiTheme="minorHAnsi" w:hAnsiTheme="minorHAnsi"/>
        </w:rPr>
        <w:t>rám</w:t>
      </w:r>
      <w:r w:rsidRPr="009B2147" w:rsidR="004563AB">
        <w:rPr>
          <w:rFonts w:asciiTheme="minorHAnsi" w:hAnsiTheme="minorHAnsi"/>
        </w:rPr>
        <w:t>ci výzvy na podporu ochrany životného prostredia a rozvoja vidieka</w:t>
      </w:r>
      <w:r w:rsidRPr="009B2147" w:rsidR="003862C2">
        <w:rPr>
          <w:rFonts w:asciiTheme="minorHAnsi" w:hAnsiTheme="minorHAnsi"/>
        </w:rPr>
        <w:t xml:space="preserve"> </w:t>
      </w:r>
      <w:r w:rsidRPr="009B2147" w:rsidR="004563AB">
        <w:rPr>
          <w:rFonts w:asciiTheme="minorHAnsi" w:hAnsiTheme="minorHAnsi"/>
        </w:rPr>
        <w:t>(</w:t>
      </w:r>
      <w:r w:rsidRPr="009B2147" w:rsidR="00D66279">
        <w:rPr>
          <w:rFonts w:asciiTheme="minorHAnsi" w:hAnsiTheme="minorHAnsi"/>
        </w:rPr>
        <w:t>39 projektov v oblasti životného prostredia</w:t>
      </w:r>
      <w:r w:rsidRPr="009B2147" w:rsidR="00745926">
        <w:rPr>
          <w:rFonts w:asciiTheme="minorHAnsi" w:hAnsiTheme="minorHAnsi"/>
        </w:rPr>
        <w:t>, 10 v oblasti turizmu,</w:t>
      </w:r>
      <w:r w:rsidRPr="009B2147" w:rsidR="00D66279">
        <w:rPr>
          <w:rFonts w:asciiTheme="minorHAnsi" w:hAnsiTheme="minorHAnsi"/>
        </w:rPr>
        <w:t xml:space="preserve"> a</w:t>
      </w:r>
      <w:r w:rsidRPr="009B2147" w:rsidR="00745926">
        <w:rPr>
          <w:rFonts w:asciiTheme="minorHAnsi" w:hAnsiTheme="minorHAnsi"/>
        </w:rPr>
        <w:t> 7 v oblasti environmentálnej výchovy</w:t>
      </w:r>
      <w:r w:rsidRPr="009B2147" w:rsidR="004563AB">
        <w:rPr>
          <w:rFonts w:asciiTheme="minorHAnsi" w:hAnsiTheme="minorHAnsi"/>
        </w:rPr>
        <w:t xml:space="preserve">). </w:t>
      </w:r>
      <w:r w:rsidRPr="009B2147" w:rsidR="00D66279">
        <w:rPr>
          <w:rFonts w:asciiTheme="minorHAnsi" w:hAnsiTheme="minorHAnsi"/>
        </w:rPr>
        <w:t xml:space="preserve"> </w:t>
      </w:r>
    </w:p>
  </w:footnote>
  <w:footnote w:id="4">
    <w:p w:rsidRPr="00C03A68" w:rsidR="001000B5" w:rsidP="00C03A68" w:rsidRDefault="001000B5" w14:paraId="6AC5A1B5" w14:textId="00CC6133">
      <w:pPr>
        <w:pStyle w:val="Nadpis9"/>
        <w:numPr>
          <w:ilvl w:val="0"/>
          <w:numId w:val="0"/>
        </w:numPr>
        <w:spacing w:before="0"/>
        <w:ind w:left="1584" w:hanging="1584"/>
        <w:jc w:val="both"/>
        <w:rPr>
          <w:rFonts w:asciiTheme="minorHAnsi" w:hAnsiTheme="minorHAnsi"/>
          <w:b/>
          <w:i w:val="0"/>
          <w:sz w:val="20"/>
          <w:szCs w:val="20"/>
        </w:rPr>
      </w:pPr>
      <w:r>
        <w:rPr>
          <w:rStyle w:val="Odkaznapoznmkupodiarou"/>
        </w:rPr>
        <w:footnoteRef/>
      </w:r>
      <w:r>
        <w:t xml:space="preserve"> </w:t>
      </w:r>
      <w:r w:rsidRPr="00C03A68">
        <w:rPr>
          <w:rFonts w:asciiTheme="minorHAnsi" w:hAnsiTheme="minorHAnsi"/>
          <w:b/>
          <w:i w:val="0"/>
          <w:color w:val="auto"/>
          <w:sz w:val="20"/>
          <w:szCs w:val="20"/>
        </w:rPr>
        <w:t>Kritériá pre vytvorenie MAS</w:t>
      </w:r>
      <w:r w:rsidR="000E56D4">
        <w:rPr>
          <w:rFonts w:asciiTheme="minorHAnsi" w:hAnsiTheme="minorHAnsi"/>
          <w:b/>
          <w:i w:val="0"/>
          <w:color w:val="auto"/>
          <w:sz w:val="20"/>
          <w:szCs w:val="20"/>
        </w:rPr>
        <w:t xml:space="preserve">, platné </w:t>
      </w:r>
      <w:r w:rsidR="002667BA">
        <w:rPr>
          <w:rFonts w:asciiTheme="minorHAnsi" w:hAnsiTheme="minorHAnsi"/>
          <w:b/>
          <w:i w:val="0"/>
          <w:color w:val="auto"/>
          <w:sz w:val="20"/>
          <w:szCs w:val="20"/>
        </w:rPr>
        <w:t>k </w:t>
      </w:r>
      <w:r w:rsidR="00944DAB">
        <w:rPr>
          <w:rFonts w:asciiTheme="minorHAnsi" w:hAnsiTheme="minorHAnsi"/>
          <w:b/>
          <w:i w:val="0"/>
          <w:color w:val="auto"/>
          <w:sz w:val="20"/>
          <w:szCs w:val="20"/>
        </w:rPr>
        <w:t>24</w:t>
      </w:r>
      <w:r w:rsidR="002667BA">
        <w:rPr>
          <w:rFonts w:asciiTheme="minorHAnsi" w:hAnsiTheme="minorHAnsi"/>
          <w:b/>
          <w:i w:val="0"/>
          <w:color w:val="auto"/>
          <w:sz w:val="20"/>
          <w:szCs w:val="20"/>
        </w:rPr>
        <w:t>.6.202</w:t>
      </w:r>
      <w:r w:rsidR="00944DAB">
        <w:rPr>
          <w:rFonts w:asciiTheme="minorHAnsi" w:hAnsiTheme="minorHAnsi"/>
          <w:b/>
          <w:i w:val="0"/>
          <w:color w:val="auto"/>
          <w:sz w:val="20"/>
          <w:szCs w:val="20"/>
        </w:rPr>
        <w:t>2</w:t>
      </w:r>
      <w:r w:rsidRPr="00C03A68">
        <w:rPr>
          <w:rFonts w:asciiTheme="minorHAnsi" w:hAnsiTheme="minorHAnsi"/>
          <w:b/>
          <w:i w:val="0"/>
          <w:color w:val="auto"/>
          <w:sz w:val="20"/>
          <w:szCs w:val="20"/>
        </w:rPr>
        <w:t>:</w:t>
      </w:r>
    </w:p>
    <w:p w:rsidRPr="00C03A68" w:rsidR="001000B5" w:rsidP="00AE36F3" w:rsidRDefault="001000B5" w14:paraId="3AD9808F" w14:textId="77777777">
      <w:pPr>
        <w:jc w:val="both"/>
        <w:rPr>
          <w:rFonts w:asciiTheme="minorHAnsi" w:hAnsiTheme="minorHAnsi"/>
          <w:sz w:val="20"/>
          <w:szCs w:val="20"/>
        </w:rPr>
      </w:pPr>
      <w:r w:rsidRPr="00C03A68">
        <w:rPr>
          <w:rFonts w:asciiTheme="minorHAnsi" w:hAnsiTheme="minorHAnsi"/>
          <w:sz w:val="20"/>
          <w:szCs w:val="20"/>
        </w:rPr>
        <w:t>-  Počet obyvateľov MAS musí byť vyšší ako 10 000 a nižší alebo rovný ako 150 000.</w:t>
      </w:r>
    </w:p>
    <w:p w:rsidRPr="00C03A68" w:rsidR="001000B5" w:rsidP="00AE36F3" w:rsidRDefault="001000B5" w14:paraId="4525C5B1" w14:textId="77777777">
      <w:pPr>
        <w:jc w:val="both"/>
        <w:rPr>
          <w:rFonts w:asciiTheme="minorHAnsi" w:hAnsiTheme="minorHAnsi"/>
          <w:sz w:val="20"/>
          <w:szCs w:val="20"/>
        </w:rPr>
      </w:pPr>
      <w:r w:rsidRPr="00C03A68">
        <w:rPr>
          <w:rFonts w:asciiTheme="minorHAnsi" w:hAnsiTheme="minorHAnsi"/>
          <w:sz w:val="20"/>
          <w:szCs w:val="20"/>
        </w:rPr>
        <w:t>- Hustota obyvateľstva celého územia MAS nesmie byť vyššia ako 150 obyv./km2 – hustota sa vypočíta</w:t>
      </w:r>
      <w:r w:rsidRPr="00C03A68">
        <w:rPr>
          <w:rFonts w:asciiTheme="minorHAnsi" w:hAnsiTheme="minorHAnsi"/>
          <w:sz w:val="20"/>
          <w:szCs w:val="20"/>
        </w:rPr>
        <w:br/>
      </w:r>
      <w:r w:rsidRPr="00C03A68">
        <w:rPr>
          <w:rFonts w:asciiTheme="minorHAnsi" w:hAnsiTheme="minorHAnsi"/>
          <w:sz w:val="20"/>
          <w:szCs w:val="20"/>
        </w:rPr>
        <w:t xml:space="preserve">    vydelením celkového počtu obyvateľov MAS celkovou rozlohou územia MAS6 (údaje k 31.12.2014). </w:t>
      </w:r>
    </w:p>
    <w:p w:rsidRPr="00C03A68" w:rsidR="001000B5" w:rsidP="00AE36F3" w:rsidRDefault="001000B5" w14:paraId="551DE5AD" w14:textId="77777777">
      <w:pPr>
        <w:jc w:val="both"/>
        <w:rPr>
          <w:rFonts w:asciiTheme="minorHAnsi" w:hAnsiTheme="minorHAnsi"/>
          <w:sz w:val="20"/>
          <w:szCs w:val="20"/>
        </w:rPr>
      </w:pPr>
      <w:r w:rsidRPr="00C03A68">
        <w:rPr>
          <w:rFonts w:asciiTheme="minorHAnsi" w:hAnsiTheme="minorHAnsi"/>
          <w:sz w:val="20"/>
          <w:szCs w:val="20"/>
        </w:rPr>
        <w:t>- Minimálny počet obcí tvoriacich MAS je 7 (obce môžu byť zastúpené aj združením, príp. mikroregiónom). Ak je</w:t>
      </w:r>
      <w:r w:rsidRPr="00C03A68">
        <w:rPr>
          <w:rFonts w:asciiTheme="minorHAnsi" w:hAnsiTheme="minorHAnsi"/>
          <w:sz w:val="20"/>
          <w:szCs w:val="20"/>
        </w:rPr>
        <w:br/>
      </w:r>
      <w:r w:rsidRPr="00C03A68">
        <w:rPr>
          <w:rFonts w:asciiTheme="minorHAnsi" w:hAnsiTheme="minorHAnsi"/>
          <w:sz w:val="20"/>
          <w:szCs w:val="20"/>
        </w:rPr>
        <w:t xml:space="preserve">   obec zastúpená združením, prípadne mikroregiónom, nemôže súčasne vystupovať ako samostatný člen MAS.</w:t>
      </w:r>
    </w:p>
    <w:p w:rsidRPr="00C03A68" w:rsidR="001000B5" w:rsidP="00B81555" w:rsidRDefault="001000B5" w14:paraId="7700F789" w14:textId="77777777">
      <w:pPr>
        <w:jc w:val="both"/>
        <w:rPr>
          <w:rFonts w:asciiTheme="minorHAnsi" w:hAnsiTheme="minorHAnsi"/>
          <w:sz w:val="20"/>
          <w:szCs w:val="20"/>
        </w:rPr>
      </w:pPr>
      <w:r w:rsidRPr="00C03A68">
        <w:rPr>
          <w:rFonts w:asciiTheme="minorHAnsi" w:hAnsiTheme="minorHAnsi"/>
          <w:sz w:val="20"/>
          <w:szCs w:val="20"/>
        </w:rPr>
        <w:t xml:space="preserve">- MAS má právnu subjektivitu, t. z. je zastúpená občianskym združením v zmysle zákona č. 83/1990 Zb. o </w:t>
      </w:r>
      <w:r w:rsidRPr="00C03A68">
        <w:rPr>
          <w:rFonts w:asciiTheme="minorHAnsi" w:hAnsiTheme="minorHAnsi"/>
          <w:sz w:val="20"/>
          <w:szCs w:val="20"/>
        </w:rPr>
        <w:br/>
      </w:r>
      <w:r w:rsidRPr="00C03A68">
        <w:rPr>
          <w:rFonts w:asciiTheme="minorHAnsi" w:hAnsiTheme="minorHAnsi"/>
          <w:sz w:val="20"/>
          <w:szCs w:val="20"/>
        </w:rPr>
        <w:t xml:space="preserve">    združovaní občanov v znení neskorších predpisov. </w:t>
      </w:r>
    </w:p>
    <w:p w:rsidRPr="00C03A68" w:rsidR="001000B5" w:rsidP="00B81555" w:rsidRDefault="001000B5" w14:paraId="7B252CDD" w14:textId="77777777">
      <w:pPr>
        <w:jc w:val="both"/>
        <w:rPr>
          <w:rFonts w:asciiTheme="minorHAnsi" w:hAnsiTheme="minorHAnsi"/>
          <w:sz w:val="20"/>
          <w:szCs w:val="20"/>
        </w:rPr>
      </w:pPr>
      <w:r w:rsidRPr="00C03A68">
        <w:rPr>
          <w:rFonts w:asciiTheme="minorHAnsi" w:hAnsiTheme="minorHAnsi"/>
          <w:sz w:val="20"/>
          <w:szCs w:val="20"/>
        </w:rPr>
        <w:t>- MAS má vytvorenú minimálnu štruktúru orgánov a ich právomocí v súlade s kapitolou 6.1.4 Systému riadenia</w:t>
      </w:r>
      <w:r w:rsidRPr="00C03A68">
        <w:rPr>
          <w:rFonts w:asciiTheme="minorHAnsi" w:hAnsiTheme="minorHAnsi"/>
          <w:sz w:val="20"/>
          <w:szCs w:val="20"/>
        </w:rPr>
        <w:br/>
      </w:r>
      <w:r w:rsidRPr="00C03A68">
        <w:rPr>
          <w:rFonts w:asciiTheme="minorHAnsi" w:hAnsiTheme="minorHAnsi"/>
          <w:sz w:val="20"/>
          <w:szCs w:val="20"/>
        </w:rPr>
        <w:t xml:space="preserve">   CLLD (LEADER a komunitný rozvoj) pre programové obdobie 2014- 2020.</w:t>
      </w:r>
    </w:p>
    <w:p w:rsidRPr="00C03A68" w:rsidR="001000B5" w:rsidP="00B81555" w:rsidRDefault="001000B5" w14:paraId="5C372247" w14:textId="77777777">
      <w:pPr>
        <w:jc w:val="both"/>
        <w:rPr>
          <w:rFonts w:asciiTheme="minorHAnsi" w:hAnsiTheme="minorHAnsi"/>
          <w:sz w:val="20"/>
          <w:szCs w:val="20"/>
        </w:rPr>
      </w:pPr>
      <w:r w:rsidRPr="00C03A68">
        <w:rPr>
          <w:rFonts w:asciiTheme="minorHAnsi" w:hAnsiTheme="minorHAnsi"/>
          <w:sz w:val="20"/>
          <w:szCs w:val="20"/>
        </w:rPr>
        <w:t>- MAS je zoskupenie predstaviteľov verejných a súkromných miestnych spoločensko-hospodárskych záujmov, v</w:t>
      </w:r>
    </w:p>
    <w:p w:rsidRPr="00C03A68" w:rsidR="001000B5" w:rsidP="00B81555" w:rsidRDefault="001000B5" w14:paraId="4A2AF1B5" w14:textId="77777777">
      <w:pPr>
        <w:jc w:val="both"/>
        <w:rPr>
          <w:rFonts w:asciiTheme="minorHAnsi" w:hAnsiTheme="minorHAnsi"/>
          <w:sz w:val="20"/>
          <w:szCs w:val="20"/>
        </w:rPr>
      </w:pPr>
      <w:r w:rsidRPr="00C03A68">
        <w:rPr>
          <w:rFonts w:asciiTheme="minorHAnsi" w:hAnsiTheme="minorHAnsi"/>
          <w:sz w:val="20"/>
          <w:szCs w:val="20"/>
        </w:rPr>
        <w:t xml:space="preserve">   ktorých na úrovni rozhodovania nemajú ani orgány verejnej moci, ani žiadna záujmová skupina viac ako 49%</w:t>
      </w:r>
      <w:r w:rsidRPr="00C03A68">
        <w:rPr>
          <w:rFonts w:asciiTheme="minorHAnsi" w:hAnsiTheme="minorHAnsi"/>
          <w:sz w:val="20"/>
          <w:szCs w:val="20"/>
        </w:rPr>
        <w:br/>
      </w:r>
      <w:r w:rsidRPr="00C03A68">
        <w:rPr>
          <w:rFonts w:asciiTheme="minorHAnsi" w:hAnsiTheme="minorHAnsi"/>
          <w:sz w:val="20"/>
          <w:szCs w:val="20"/>
        </w:rPr>
        <w:t xml:space="preserve">   hlasovacích práv. </w:t>
      </w:r>
    </w:p>
    <w:p w:rsidRPr="00C03A68" w:rsidR="001000B5" w:rsidP="00B81555" w:rsidRDefault="001000B5" w14:paraId="6C878684" w14:textId="77777777">
      <w:pPr>
        <w:jc w:val="both"/>
        <w:rPr>
          <w:rFonts w:asciiTheme="minorHAnsi" w:hAnsiTheme="minorHAnsi"/>
          <w:sz w:val="20"/>
          <w:szCs w:val="20"/>
        </w:rPr>
      </w:pPr>
      <w:r w:rsidRPr="00C03A68">
        <w:rPr>
          <w:rFonts w:asciiTheme="minorHAnsi" w:hAnsiTheme="minorHAnsi"/>
          <w:sz w:val="20"/>
          <w:szCs w:val="20"/>
        </w:rPr>
        <w:t>- Členovia MAS musia pôsobiť na území MAS, t. z. mať na území MAS trvalý alebo prechodný pobyt, sídlo alebo</w:t>
      </w:r>
      <w:r w:rsidRPr="00C03A68">
        <w:rPr>
          <w:rFonts w:asciiTheme="minorHAnsi" w:hAnsiTheme="minorHAnsi"/>
          <w:sz w:val="20"/>
          <w:szCs w:val="20"/>
        </w:rPr>
        <w:br/>
      </w:r>
      <w:r w:rsidRPr="00C03A68">
        <w:rPr>
          <w:rFonts w:asciiTheme="minorHAnsi" w:hAnsiTheme="minorHAnsi"/>
          <w:sz w:val="20"/>
          <w:szCs w:val="20"/>
        </w:rPr>
        <w:t xml:space="preserve">  prevádzku.</w:t>
      </w:r>
    </w:p>
    <w:p w:rsidRPr="00C03A68" w:rsidR="001000B5" w:rsidP="00B81555" w:rsidRDefault="001000B5" w14:paraId="26406706" w14:textId="77777777">
      <w:pPr>
        <w:jc w:val="both"/>
        <w:rPr>
          <w:rFonts w:asciiTheme="minorHAnsi" w:hAnsiTheme="minorHAnsi"/>
          <w:sz w:val="20"/>
          <w:szCs w:val="20"/>
        </w:rPr>
      </w:pPr>
      <w:r w:rsidRPr="00C03A68">
        <w:rPr>
          <w:rFonts w:asciiTheme="minorHAnsi" w:hAnsiTheme="minorHAnsi"/>
          <w:sz w:val="20"/>
          <w:szCs w:val="20"/>
        </w:rPr>
        <w:t>- Z podpory sú vylúčené všetky krajské mestá s výnimkou prímestských častí Bratislavy a Košíc do 5000</w:t>
      </w:r>
      <w:r w:rsidRPr="00C03A68">
        <w:rPr>
          <w:rFonts w:asciiTheme="minorHAnsi" w:hAnsiTheme="minorHAnsi"/>
          <w:sz w:val="20"/>
          <w:szCs w:val="20"/>
        </w:rPr>
        <w:br/>
      </w:r>
      <w:r w:rsidRPr="00C03A68">
        <w:rPr>
          <w:rFonts w:asciiTheme="minorHAnsi" w:hAnsiTheme="minorHAnsi"/>
          <w:sz w:val="20"/>
          <w:szCs w:val="20"/>
        </w:rPr>
        <w:t xml:space="preserve">   obyvateľov (vrátane). </w:t>
      </w:r>
    </w:p>
    <w:p w:rsidRPr="00C03A68" w:rsidR="001000B5" w:rsidP="00B81555" w:rsidRDefault="001000B5" w14:paraId="0FBD0868" w14:textId="77777777">
      <w:pPr>
        <w:jc w:val="both"/>
        <w:rPr>
          <w:rFonts w:asciiTheme="minorHAnsi" w:hAnsiTheme="minorHAnsi"/>
          <w:sz w:val="20"/>
          <w:szCs w:val="20"/>
        </w:rPr>
      </w:pPr>
      <w:r w:rsidRPr="00C03A68">
        <w:rPr>
          <w:rFonts w:asciiTheme="minorHAnsi" w:hAnsiTheme="minorHAnsi"/>
          <w:sz w:val="20"/>
          <w:szCs w:val="20"/>
        </w:rPr>
        <w:t>- Z podpory sú vylúčené aj obce s počtom obyvateľov nad 20 000, tieto môžu byť súčasťou MAS, ale nemôžu byť</w:t>
      </w:r>
      <w:r w:rsidRPr="00C03A68">
        <w:rPr>
          <w:rFonts w:asciiTheme="minorHAnsi" w:hAnsiTheme="minorHAnsi"/>
          <w:sz w:val="20"/>
          <w:szCs w:val="20"/>
        </w:rPr>
        <w:br/>
      </w:r>
      <w:r w:rsidRPr="00C03A68">
        <w:rPr>
          <w:rFonts w:asciiTheme="minorHAnsi" w:hAnsiTheme="minorHAnsi"/>
          <w:sz w:val="20"/>
          <w:szCs w:val="20"/>
        </w:rPr>
        <w:t xml:space="preserve">   príjemcom podpory, príjemcom podpory tiež nemôžu byť organizácie nimi zriadené, pričom subjekty z ich</w:t>
      </w:r>
      <w:r w:rsidRPr="00C03A68">
        <w:rPr>
          <w:rFonts w:asciiTheme="minorHAnsi" w:hAnsiTheme="minorHAnsi"/>
          <w:sz w:val="20"/>
          <w:szCs w:val="20"/>
        </w:rPr>
        <w:br/>
      </w:r>
      <w:r w:rsidRPr="00C03A68">
        <w:rPr>
          <w:rFonts w:asciiTheme="minorHAnsi" w:hAnsiTheme="minorHAnsi"/>
          <w:sz w:val="20"/>
          <w:szCs w:val="20"/>
        </w:rPr>
        <w:t xml:space="preserve">   území môžu byť príjemcom podpory. </w:t>
      </w:r>
    </w:p>
    <w:p w:rsidRPr="00C03A68" w:rsidR="001000B5" w:rsidP="00B81555" w:rsidRDefault="001000B5" w14:paraId="61F82C3C" w14:textId="77777777">
      <w:pPr>
        <w:jc w:val="both"/>
        <w:rPr>
          <w:rFonts w:asciiTheme="minorHAnsi" w:hAnsiTheme="minorHAnsi"/>
          <w:sz w:val="20"/>
          <w:szCs w:val="20"/>
        </w:rPr>
      </w:pPr>
      <w:r w:rsidRPr="00C03A68">
        <w:rPr>
          <w:rFonts w:asciiTheme="minorHAnsi" w:hAnsiTheme="minorHAnsi"/>
          <w:sz w:val="20"/>
          <w:szCs w:val="20"/>
        </w:rPr>
        <w:t xml:space="preserve">- MAS má vypracovanú stratégiu miestneho rozvoja vedeného komunitou (stratégia CLLD) </w:t>
      </w:r>
      <w:r w:rsidRPr="00C03A68">
        <w:rPr>
          <w:rFonts w:asciiTheme="minorHAnsi" w:hAnsiTheme="minorHAnsi"/>
          <w:sz w:val="20"/>
          <w:szCs w:val="20"/>
        </w:rPr>
        <w:br/>
      </w:r>
      <w:r w:rsidRPr="00C03A68">
        <w:rPr>
          <w:rFonts w:asciiTheme="minorHAnsi" w:hAnsiTheme="minorHAnsi"/>
          <w:sz w:val="20"/>
          <w:szCs w:val="20"/>
        </w:rPr>
        <w:t xml:space="preserve">    s jasne formulovanými cieľmi a opatreniami, ktoré budú prispievať k podpore miestneho rozvoja. Stratégia</w:t>
      </w:r>
      <w:r w:rsidRPr="00C03A68">
        <w:rPr>
          <w:rFonts w:asciiTheme="minorHAnsi" w:hAnsiTheme="minorHAnsi"/>
          <w:sz w:val="20"/>
          <w:szCs w:val="20"/>
        </w:rPr>
        <w:br/>
      </w:r>
      <w:r w:rsidRPr="00C03A68">
        <w:rPr>
          <w:rFonts w:asciiTheme="minorHAnsi" w:hAnsiTheme="minorHAnsi"/>
          <w:sz w:val="20"/>
          <w:szCs w:val="20"/>
        </w:rPr>
        <w:t xml:space="preserve">    CLLD obsahuje definované povinné časti a je vypracovaná v súlade s Metodickým pokynom na spracovanie</w:t>
      </w:r>
      <w:r w:rsidRPr="00C03A68">
        <w:rPr>
          <w:rFonts w:asciiTheme="minorHAnsi" w:hAnsiTheme="minorHAnsi"/>
          <w:sz w:val="20"/>
          <w:szCs w:val="20"/>
        </w:rPr>
        <w:br/>
      </w:r>
      <w:r w:rsidRPr="00C03A68">
        <w:rPr>
          <w:rFonts w:asciiTheme="minorHAnsi" w:hAnsiTheme="minorHAnsi"/>
          <w:sz w:val="20"/>
          <w:szCs w:val="20"/>
        </w:rPr>
        <w:t xml:space="preserve">    stratégie CLLD. </w:t>
      </w:r>
    </w:p>
    <w:p w:rsidRPr="00C03A68" w:rsidR="001000B5" w:rsidP="00B81555" w:rsidRDefault="001000B5" w14:paraId="08C5EB51" w14:textId="77777777">
      <w:pPr>
        <w:jc w:val="both"/>
        <w:rPr>
          <w:rFonts w:asciiTheme="minorHAnsi" w:hAnsiTheme="minorHAnsi"/>
          <w:sz w:val="20"/>
          <w:szCs w:val="20"/>
        </w:rPr>
      </w:pPr>
      <w:r w:rsidRPr="00C03A68">
        <w:rPr>
          <w:rFonts w:asciiTheme="minorHAnsi" w:hAnsiTheme="minorHAnsi"/>
          <w:sz w:val="20"/>
          <w:szCs w:val="20"/>
        </w:rPr>
        <w:t>- Územie MAS, na ktoré sa vzťahuje stratégia, pokrýva súvislé územie ohraničujúce katastre všetkých</w:t>
      </w:r>
    </w:p>
    <w:p w:rsidRPr="00C03A68" w:rsidR="001000B5" w:rsidP="00B81555" w:rsidRDefault="001000B5" w14:paraId="2BE13D05" w14:textId="77777777">
      <w:pPr>
        <w:jc w:val="both"/>
        <w:rPr>
          <w:rFonts w:asciiTheme="minorHAnsi" w:hAnsiTheme="minorHAnsi"/>
          <w:sz w:val="20"/>
          <w:szCs w:val="20"/>
        </w:rPr>
      </w:pPr>
      <w:r w:rsidRPr="00C03A68">
        <w:rPr>
          <w:rFonts w:asciiTheme="minorHAnsi" w:hAnsiTheme="minorHAnsi"/>
          <w:sz w:val="20"/>
          <w:szCs w:val="20"/>
        </w:rPr>
        <w:t xml:space="preserve">    zahrnutých obcí, akceptovanou výnimkou môže byť, ak je súvislosť územia prerušená vojenským obvodom.</w:t>
      </w:r>
    </w:p>
    <w:p w:rsidRPr="00C03A68" w:rsidR="001000B5" w:rsidP="00B81555" w:rsidRDefault="001000B5" w14:paraId="7AEEC44D" w14:textId="77777777">
      <w:pPr>
        <w:jc w:val="both"/>
        <w:rPr>
          <w:rFonts w:asciiTheme="minorHAnsi" w:hAnsiTheme="minorHAnsi"/>
          <w:sz w:val="20"/>
          <w:szCs w:val="20"/>
        </w:rPr>
      </w:pPr>
      <w:r w:rsidRPr="00C03A68">
        <w:rPr>
          <w:rFonts w:asciiTheme="minorHAnsi" w:hAnsiTheme="minorHAnsi"/>
          <w:sz w:val="20"/>
          <w:szCs w:val="20"/>
        </w:rPr>
        <w:t>- Stratégia CLLD vypracovaná MAS je multifondová – zahŕňa opatrenia financované z EPFRV, ako aj z EFRR.</w:t>
      </w:r>
    </w:p>
    <w:p w:rsidRPr="00C03A68" w:rsidR="001000B5" w:rsidRDefault="001000B5" w14:paraId="34EDB5DC" w14:textId="77777777">
      <w:pPr>
        <w:pStyle w:val="Textpoznmkypodiarou"/>
        <w:rPr>
          <w:rFonts w:asciiTheme="minorHAnsi" w:hAnsiTheme="minorHAnsi"/>
        </w:rPr>
      </w:pPr>
    </w:p>
  </w:footnote>
  <w:footnote w:id="5">
    <w:p w:rsidRPr="008015BA" w:rsidR="001000B5" w:rsidP="00672F41" w:rsidRDefault="001000B5" w14:paraId="4CF0D97F" w14:textId="3A9359C4">
      <w:pPr>
        <w:rPr>
          <w:rFonts w:asciiTheme="minorHAnsi" w:hAnsiTheme="minorHAnsi" w:cstheme="minorHAnsi"/>
          <w:sz w:val="20"/>
          <w:szCs w:val="20"/>
        </w:rPr>
      </w:pPr>
      <w:r w:rsidRPr="008015BA">
        <w:rPr>
          <w:rStyle w:val="Odkaznapoznmkupodiarou"/>
          <w:rFonts w:asciiTheme="minorHAnsi" w:hAnsiTheme="minorHAnsi" w:cstheme="minorHAnsi"/>
          <w:sz w:val="20"/>
          <w:szCs w:val="20"/>
        </w:rPr>
        <w:footnoteRef/>
      </w:r>
      <w:r w:rsidRPr="008015BA">
        <w:rPr>
          <w:rFonts w:asciiTheme="minorHAnsi" w:hAnsiTheme="minorHAnsi" w:cstheme="minorHAnsi"/>
          <w:sz w:val="20"/>
          <w:szCs w:val="20"/>
        </w:rPr>
        <w:t xml:space="preserve"> </w:t>
      </w:r>
      <w:r w:rsidR="00834657">
        <w:rPr>
          <w:rFonts w:asciiTheme="minorHAnsi" w:hAnsiTheme="minorHAnsi" w:cstheme="minorHAnsi"/>
          <w:sz w:val="20"/>
          <w:szCs w:val="20"/>
        </w:rPr>
        <w:t xml:space="preserve">V roku 2021 nebol schválený žiaden projekt na rozširovanie kapacít, avšak </w:t>
      </w:r>
      <w:r w:rsidR="009B1E70">
        <w:rPr>
          <w:rFonts w:asciiTheme="minorHAnsi" w:hAnsiTheme="minorHAnsi" w:cstheme="minorHAnsi"/>
          <w:sz w:val="20"/>
          <w:szCs w:val="20"/>
        </w:rPr>
        <w:t>uvádzame číslo vychádzajúce z podaných projektov.</w:t>
      </w:r>
    </w:p>
  </w:footnote>
  <w:footnote w:id="6">
    <w:p w:rsidR="58D378F8" w:rsidP="58D378F8" w:rsidRDefault="58D378F8" w14:paraId="25979EE5" w14:textId="34ECFA42">
      <w:pPr>
        <w:pStyle w:val="Textpoznmkypodiarou"/>
      </w:pPr>
      <w:r w:rsidRPr="58D378F8">
        <w:rPr>
          <w:rStyle w:val="Odkaznapoznmkupodiarou"/>
        </w:rPr>
        <w:footnoteRef/>
      </w:r>
      <w:r>
        <w:t xml:space="preserve"> </w:t>
      </w:r>
      <w:hyperlink r:id="rId1">
        <w:r w:rsidRPr="58D378F8">
          <w:rPr>
            <w:rStyle w:val="Hypertextovprepojenie"/>
          </w:rPr>
          <w:t>https://www.cvtisr.sk/cvti-sr-vedecka-kniznica/informacie-o-skolstve/statistiky/statisticka-rocenka-publikacia/statisticka-rocenka-materske-skoly.html?page_id=9602</w:t>
        </w:r>
      </w:hyperlink>
      <w:r>
        <w:t xml:space="preserve"> - Štatistická ročenka - materské školy za rok 2021/2022; v tomto </w:t>
      </w:r>
      <w:r w:rsidR="40FC92F0">
        <w:t>čísle</w:t>
      </w:r>
      <w:r w:rsidR="0ECFD588">
        <w:t xml:space="preserve"> sa </w:t>
      </w:r>
      <w:r w:rsidR="40FC92F0">
        <w:t xml:space="preserve">odrazila duplicita </w:t>
      </w:r>
      <w:r w:rsidR="209B6757">
        <w:t xml:space="preserve">posielaných prihlášok, ako ja príchod ukrajinských detí a </w:t>
      </w:r>
      <w:r w:rsidR="633FFE42">
        <w:t>samozrejme</w:t>
      </w:r>
      <w:r w:rsidR="209B6757">
        <w:t xml:space="preserve"> prudký rozvoj BK</w:t>
      </w:r>
    </w:p>
  </w:footnote>
  <w:footnote w:id="7">
    <w:p w:rsidR="007D2CEC" w:rsidRDefault="007D2CEC" w14:paraId="089B2AE8" w14:textId="3E4BD83E">
      <w:pPr>
        <w:pStyle w:val="Textpoznmkypodiarou"/>
      </w:pPr>
      <w:r>
        <w:rPr>
          <w:rStyle w:val="Odkaznapoznmkupodiarou"/>
        </w:rPr>
        <w:footnoteRef/>
      </w:r>
      <w:r>
        <w:t xml:space="preserve"> </w:t>
      </w:r>
      <w:r w:rsidR="004E70DE">
        <w:t xml:space="preserve">Zdroj: BSK, </w:t>
      </w:r>
      <w:r w:rsidRPr="004C115A" w:rsidR="004C115A">
        <w:t>bratislavskykraj.sk/spoznajte-kraj/statisticke-udaje/</w:t>
      </w:r>
      <w:r w:rsidR="008B6FC5">
        <w:t xml:space="preserve">; </w:t>
      </w:r>
      <w:r w:rsidR="00217A2F">
        <w:t>Dvojité o</w:t>
      </w:r>
      <w:r w:rsidR="007149B0">
        <w:t xml:space="preserve">verenie údaju </w:t>
      </w:r>
      <w:r w:rsidR="00217A2F">
        <w:t xml:space="preserve">cez Enviroportál </w:t>
      </w:r>
      <w:r w:rsidR="007149B0">
        <w:t>nie je možné</w:t>
      </w:r>
      <w:r w:rsidR="00217A2F">
        <w:t>, keďže</w:t>
      </w:r>
      <w:r w:rsidR="007149B0">
        <w:t xml:space="preserve"> </w:t>
      </w:r>
      <w:r w:rsidR="007E50B5">
        <w:t xml:space="preserve">Správa o stave ŽP </w:t>
      </w:r>
      <w:r w:rsidR="000228E3">
        <w:t xml:space="preserve">SR v roku 2021 ešte nebola </w:t>
      </w:r>
      <w:r w:rsidR="00217A2F">
        <w:t>spracovaná</w:t>
      </w:r>
    </w:p>
  </w:footnote>
  <w:footnote w:id="8">
    <w:p w:rsidR="00741E79" w:rsidRDefault="00741E79" w14:paraId="3E667219" w14:textId="0220998F">
      <w:pPr>
        <w:pStyle w:val="Textpoznmkypodiarou"/>
      </w:pPr>
      <w:r>
        <w:rPr>
          <w:rStyle w:val="Odkaznapoznmkupodiarou"/>
        </w:rPr>
        <w:footnoteRef/>
      </w:r>
      <w:r>
        <w:t xml:space="preserve"> </w:t>
      </w:r>
      <w:r w:rsidR="00BE5199">
        <w:t>PHRSR BSK na roky 2021-2027 (s výhľadom do 2030)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1E6"/>
    <w:multiLevelType w:val="hybridMultilevel"/>
    <w:tmpl w:val="54E8E1A4"/>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 w15:restartNumberingAfterBreak="0">
    <w:nsid w:val="07132234"/>
    <w:multiLevelType w:val="hybridMultilevel"/>
    <w:tmpl w:val="B3BA94B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 w15:restartNumberingAfterBreak="0">
    <w:nsid w:val="132B0F23"/>
    <w:multiLevelType w:val="hybridMultilevel"/>
    <w:tmpl w:val="B62648BA"/>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 w15:restartNumberingAfterBreak="0">
    <w:nsid w:val="1C1A3A23"/>
    <w:multiLevelType w:val="hybridMultilevel"/>
    <w:tmpl w:val="AE6003FA"/>
    <w:lvl w:ilvl="0" w:tplc="E1FE6DF4">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0BC000E"/>
    <w:multiLevelType w:val="hybridMultilevel"/>
    <w:tmpl w:val="290E807A"/>
    <w:lvl w:ilvl="0" w:tplc="D1788EB6">
      <w:start w:val="1"/>
      <w:numFmt w:val="decimal"/>
      <w:pStyle w:val="slovanodrky"/>
      <w:lvlText w:val="%1."/>
      <w:lvlJc w:val="left"/>
      <w:pPr>
        <w:ind w:left="720" w:hanging="360"/>
      </w:pPr>
    </w:lvl>
    <w:lvl w:ilvl="1" w:tplc="4CC8E592">
      <w:start w:val="1"/>
      <w:numFmt w:val="lowerLetter"/>
      <w:lvlText w:val="%2."/>
      <w:lvlJc w:val="left"/>
      <w:pPr>
        <w:ind w:left="1440" w:hanging="360"/>
      </w:pPr>
    </w:lvl>
    <w:lvl w:ilvl="2" w:tplc="B746AAF4">
      <w:start w:val="1"/>
      <w:numFmt w:val="lowerRoman"/>
      <w:lvlText w:val="%3."/>
      <w:lvlJc w:val="right"/>
      <w:pPr>
        <w:ind w:left="2160" w:hanging="180"/>
      </w:pPr>
    </w:lvl>
    <w:lvl w:ilvl="3" w:tplc="C4A43C20">
      <w:start w:val="1"/>
      <w:numFmt w:val="decimal"/>
      <w:lvlText w:val="%4."/>
      <w:lvlJc w:val="left"/>
      <w:pPr>
        <w:ind w:left="2880" w:hanging="360"/>
      </w:pPr>
    </w:lvl>
    <w:lvl w:ilvl="4" w:tplc="EAA44506">
      <w:start w:val="1"/>
      <w:numFmt w:val="lowerLetter"/>
      <w:lvlText w:val="%5."/>
      <w:lvlJc w:val="left"/>
      <w:pPr>
        <w:ind w:left="3600" w:hanging="360"/>
      </w:pPr>
    </w:lvl>
    <w:lvl w:ilvl="5" w:tplc="81A04B18">
      <w:start w:val="1"/>
      <w:numFmt w:val="lowerRoman"/>
      <w:lvlText w:val="%6."/>
      <w:lvlJc w:val="right"/>
      <w:pPr>
        <w:ind w:left="4320" w:hanging="180"/>
      </w:pPr>
    </w:lvl>
    <w:lvl w:ilvl="6" w:tplc="642C663C">
      <w:start w:val="1"/>
      <w:numFmt w:val="decimal"/>
      <w:lvlText w:val="%7."/>
      <w:lvlJc w:val="left"/>
      <w:pPr>
        <w:ind w:left="5040" w:hanging="360"/>
      </w:pPr>
    </w:lvl>
    <w:lvl w:ilvl="7" w:tplc="9A6468B4">
      <w:start w:val="1"/>
      <w:numFmt w:val="lowerLetter"/>
      <w:lvlText w:val="%8."/>
      <w:lvlJc w:val="left"/>
      <w:pPr>
        <w:ind w:left="5760" w:hanging="360"/>
      </w:pPr>
    </w:lvl>
    <w:lvl w:ilvl="8" w:tplc="42865DDC">
      <w:start w:val="1"/>
      <w:numFmt w:val="lowerRoman"/>
      <w:lvlText w:val="%9."/>
      <w:lvlJc w:val="right"/>
      <w:pPr>
        <w:ind w:left="6480" w:hanging="180"/>
      </w:pPr>
    </w:lvl>
  </w:abstractNum>
  <w:abstractNum w:abstractNumId="5" w15:restartNumberingAfterBreak="0">
    <w:nsid w:val="21B1359F"/>
    <w:multiLevelType w:val="hybridMultilevel"/>
    <w:tmpl w:val="97F2BBF2"/>
    <w:lvl w:ilvl="0" w:tplc="041B0001">
      <w:start w:val="1"/>
      <w:numFmt w:val="bullet"/>
      <w:lvlText w:val=""/>
      <w:lvlJc w:val="left"/>
      <w:pPr>
        <w:ind w:left="1800" w:hanging="360"/>
      </w:pPr>
      <w:rPr>
        <w:rFonts w:hint="default" w:ascii="Symbol" w:hAnsi="Symbol"/>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6" w15:restartNumberingAfterBreak="0">
    <w:nsid w:val="223D442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FF513D"/>
    <w:multiLevelType w:val="hybridMultilevel"/>
    <w:tmpl w:val="73CA7C50"/>
    <w:lvl w:ilvl="0" w:tplc="71DCA79A">
      <w:start w:val="22"/>
      <w:numFmt w:val="bullet"/>
      <w:lvlText w:val="-"/>
      <w:lvlJc w:val="left"/>
      <w:pPr>
        <w:ind w:left="720" w:hanging="360"/>
      </w:pPr>
      <w:rPr>
        <w:rFonts w:hint="default" w:ascii="Calibri" w:hAnsi="Calibri" w:eastAsia="Times New Roman" w:cs="Calibri"/>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8" w15:restartNumberingAfterBreak="0">
    <w:nsid w:val="28347A9C"/>
    <w:multiLevelType w:val="multilevel"/>
    <w:tmpl w:val="0E02DC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8C66523"/>
    <w:multiLevelType w:val="hybridMultilevel"/>
    <w:tmpl w:val="F0E4F7C4"/>
    <w:lvl w:ilvl="0" w:tplc="FFFFFFFF">
      <w:start w:val="1"/>
      <w:numFmt w:val="decimal"/>
      <w:lvlText w:val="%1."/>
      <w:lvlJc w:val="left"/>
      <w:pPr>
        <w:ind w:left="720" w:hanging="360"/>
      </w:pPr>
      <w:rPr>
        <w:rFonts w:eastAsia="Times New Roman" w:asciiTheme="minorHAnsi" w:hAnsiTheme="minorHAnsi" w:cs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9E33729"/>
    <w:multiLevelType w:val="hybridMultilevel"/>
    <w:tmpl w:val="B8CCD908"/>
    <w:lvl w:ilvl="0" w:tplc="BB400990">
      <w:start w:val="1"/>
      <w:numFmt w:val="decimal"/>
      <w:lvlText w:val="%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AB51EA3"/>
    <w:multiLevelType w:val="hybridMultilevel"/>
    <w:tmpl w:val="05B69752"/>
    <w:lvl w:ilvl="0" w:tplc="041B0015">
      <w:start w:val="1"/>
      <w:numFmt w:val="upp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2" w15:restartNumberingAfterBreak="0">
    <w:nsid w:val="39E41340"/>
    <w:multiLevelType w:val="multilevel"/>
    <w:tmpl w:val="601ED68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C73417"/>
    <w:multiLevelType w:val="hybridMultilevel"/>
    <w:tmpl w:val="2D206A2C"/>
    <w:lvl w:ilvl="0" w:tplc="1B8E9BFA">
      <w:start w:val="1"/>
      <w:numFmt w:val="bullet"/>
      <w:lvlText w:val="-"/>
      <w:lvlJc w:val="left"/>
      <w:pPr>
        <w:ind w:left="720" w:hanging="360"/>
      </w:pPr>
      <w:rPr>
        <w:rFonts w:hint="default" w:ascii="Calibri" w:hAnsi="Calibri"/>
        <w:b w:val="0"/>
        <w:i w:val="0"/>
        <w:sz w:val="22"/>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4" w15:restartNumberingAfterBreak="0">
    <w:nsid w:val="42630B29"/>
    <w:multiLevelType w:val="multilevel"/>
    <w:tmpl w:val="A25C3F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7DA4B8E"/>
    <w:multiLevelType w:val="hybridMultilevel"/>
    <w:tmpl w:val="75B643E2"/>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6" w15:restartNumberingAfterBreak="0">
    <w:nsid w:val="48774294"/>
    <w:multiLevelType w:val="hybridMultilevel"/>
    <w:tmpl w:val="5CAA63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DC13B60"/>
    <w:multiLevelType w:val="hybridMultilevel"/>
    <w:tmpl w:val="3FF89406"/>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8" w15:restartNumberingAfterBreak="0">
    <w:nsid w:val="57E10DFB"/>
    <w:multiLevelType w:val="hybridMultilevel"/>
    <w:tmpl w:val="FDB47DF6"/>
    <w:lvl w:ilvl="0" w:tplc="041B0001">
      <w:start w:val="1"/>
      <w:numFmt w:val="bullet"/>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9" w15:restartNumberingAfterBreak="0">
    <w:nsid w:val="614A17FC"/>
    <w:multiLevelType w:val="hybridMultilevel"/>
    <w:tmpl w:val="8CA0512A"/>
    <w:lvl w:ilvl="0" w:tplc="51AA6106">
      <w:numFmt w:val="bullet"/>
      <w:lvlText w:val="-"/>
      <w:lvlJc w:val="left"/>
      <w:pPr>
        <w:ind w:left="720" w:hanging="360"/>
      </w:pPr>
      <w:rPr>
        <w:rFonts w:hint="default" w:ascii="Calibri" w:hAnsi="Calibri" w:cs="Calibri" w:eastAsiaTheme="minorHAnsi"/>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0" w15:restartNumberingAfterBreak="0">
    <w:nsid w:val="64932C04"/>
    <w:multiLevelType w:val="multilevel"/>
    <w:tmpl w:val="A47A5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51E06A2"/>
    <w:multiLevelType w:val="hybridMultilevel"/>
    <w:tmpl w:val="67AE0BA8"/>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2" w15:restartNumberingAfterBreak="0">
    <w:nsid w:val="65820241"/>
    <w:multiLevelType w:val="hybridMultilevel"/>
    <w:tmpl w:val="FE2A4646"/>
    <w:lvl w:ilvl="0" w:tplc="735621D6">
      <w:start w:val="1"/>
      <w:numFmt w:val="decimal"/>
      <w:lvlText w:val="%1."/>
      <w:lvlJc w:val="left"/>
      <w:pPr>
        <w:ind w:left="720" w:hanging="360"/>
      </w:pPr>
      <w:rPr>
        <w:rFonts w:hint="default" w:ascii="Calibri" w:hAnsi="Calibri"/>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6017113"/>
    <w:multiLevelType w:val="hybridMultilevel"/>
    <w:tmpl w:val="7522387C"/>
    <w:lvl w:ilvl="0" w:tplc="E6C6FC04">
      <w:numFmt w:val="bullet"/>
      <w:lvlText w:val="-"/>
      <w:lvlJc w:val="left"/>
      <w:pPr>
        <w:ind w:left="1800" w:hanging="360"/>
      </w:pPr>
      <w:rPr>
        <w:rFonts w:hint="default" w:ascii="Times New Roman" w:hAnsi="Times New Roman" w:eastAsia="Times New Roman" w:cs="Times New Roman"/>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4" w15:restartNumberingAfterBreak="0">
    <w:nsid w:val="68320F97"/>
    <w:multiLevelType w:val="hybridMultilevel"/>
    <w:tmpl w:val="44084ED0"/>
    <w:lvl w:ilvl="0" w:tplc="E93AEE30">
      <w:start w:val="1"/>
      <w:numFmt w:val="decimal"/>
      <w:lvlText w:val="%1."/>
      <w:lvlJc w:val="left"/>
      <w:pPr>
        <w:ind w:left="720" w:hanging="360"/>
      </w:pPr>
      <w:rPr>
        <w:rFonts w:eastAsia="Times New Roman" w:asciiTheme="minorHAnsi" w:hAnsiTheme="minorHAnsi" w:cs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6DD005A3"/>
    <w:multiLevelType w:val="multilevel"/>
    <w:tmpl w:val="C8980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1A514DF"/>
    <w:multiLevelType w:val="multilevel"/>
    <w:tmpl w:val="CBE6E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26F5831"/>
    <w:multiLevelType w:val="multilevel"/>
    <w:tmpl w:val="D1EAA90E"/>
    <w:lvl w:ilvl="0">
      <w:start w:val="1"/>
      <w:numFmt w:val="decimal"/>
      <w:pStyle w:val="Nadpis1"/>
      <w:lvlText w:val="%1"/>
      <w:lvlJc w:val="left"/>
      <w:pPr>
        <w:ind w:left="432" w:hanging="432"/>
      </w:pPr>
      <w:rPr>
        <w:rFonts w:hint="default"/>
      </w:rPr>
    </w:lvl>
    <w:lvl w:ilvl="1">
      <w:numFmt w:val="none"/>
      <w:pStyle w:val="Nadpis2"/>
      <w:lvlText w:val=""/>
      <w:lvlJc w:val="left"/>
      <w:pPr>
        <w:tabs>
          <w:tab w:val="num" w:pos="360"/>
        </w:tabs>
      </w:pPr>
    </w:lvl>
    <w:lvl w:ilvl="2">
      <w:numFmt w:val="decimal"/>
      <w:pStyle w:val="Nadpis3"/>
      <w:lvlText w:val=""/>
      <w:lvlJc w:val="left"/>
    </w:lvl>
    <w:lvl w:ilvl="3">
      <w:numFmt w:val="decimal"/>
      <w:pStyle w:val="Nadpis4"/>
      <w:lvlText w:val=""/>
      <w:lvlJc w:val="left"/>
    </w:lvl>
    <w:lvl w:ilvl="4">
      <w:numFmt w:val="decimal"/>
      <w:pStyle w:val="Nadpis5"/>
      <w:lvlText w:val=""/>
      <w:lvlJc w:val="left"/>
    </w:lvl>
    <w:lvl w:ilvl="5">
      <w:numFmt w:val="decimal"/>
      <w:pStyle w:val="Nadpis6"/>
      <w:lvlText w:val=""/>
      <w:lvlJc w:val="left"/>
    </w:lvl>
    <w:lvl w:ilvl="6">
      <w:numFmt w:val="decimal"/>
      <w:pStyle w:val="Nadpis7"/>
      <w:lvlText w:val=""/>
      <w:lvlJc w:val="left"/>
    </w:lvl>
    <w:lvl w:ilvl="7">
      <w:numFmt w:val="decimal"/>
      <w:pStyle w:val="Nadpis8"/>
      <w:lvlText w:val=""/>
      <w:lvlJc w:val="left"/>
    </w:lvl>
    <w:lvl w:ilvl="8">
      <w:numFmt w:val="decimal"/>
      <w:pStyle w:val="Nadpis9"/>
      <w:lvlText w:val=""/>
      <w:lvlJc w:val="left"/>
      <w:rPr>
        <w:rFonts w:hint="default"/>
        <w14:glow w14:rad="0">
          <w14:srgbClr w14:val="000000"/>
        </w14:glow>
        <w14:scene3d>
          <w14:camera w14:prst="orthographicFront"/>
          <w14:lightRig w14:rig="threePt" w14:dir="t">
            <w14:rot w14:lat="0" w14:lon="0" w14:rev="0"/>
          </w14:lightRig>
        </w14:scene3d>
      </w:rPr>
    </w:lvl>
  </w:abstractNum>
  <w:abstractNum w:abstractNumId="28" w15:restartNumberingAfterBreak="0">
    <w:nsid w:val="79481901"/>
    <w:multiLevelType w:val="hybridMultilevel"/>
    <w:tmpl w:val="BF107036"/>
    <w:lvl w:ilvl="0" w:tplc="041B000F">
      <w:numFmt w:val="decimal"/>
      <w:lvlText w:val=""/>
      <w:lvlJc w:val="left"/>
    </w:lvl>
    <w:lvl w:ilvl="1" w:tplc="041B0019">
      <w:numFmt w:val="decimal"/>
      <w:lvlText w:val=""/>
      <w:lvlJc w:val="left"/>
    </w:lvl>
    <w:lvl w:ilvl="2" w:tplc="041B001B">
      <w:numFmt w:val="none"/>
      <w:lvlText w:val=""/>
      <w:lvlJc w:val="left"/>
      <w:pPr>
        <w:tabs>
          <w:tab w:val="num" w:pos="360"/>
        </w:tabs>
      </w:pPr>
    </w:lvl>
    <w:lvl w:ilvl="3" w:tplc="041B000F">
      <w:numFmt w:val="decimal"/>
      <w:lvlText w:val=""/>
      <w:lvlJc w:val="left"/>
    </w:lvl>
    <w:lvl w:ilvl="4" w:tplc="041B0019">
      <w:numFmt w:val="decimal"/>
      <w:lvlText w:val=""/>
      <w:lvlJc w:val="left"/>
    </w:lvl>
    <w:lvl w:ilvl="5" w:tplc="041B001B">
      <w:numFmt w:val="decimal"/>
      <w:lvlText w:val=""/>
      <w:lvlJc w:val="left"/>
    </w:lvl>
    <w:lvl w:ilvl="6" w:tplc="041B000F">
      <w:numFmt w:val="none"/>
      <w:lvlText w:val=""/>
      <w:lvlJc w:val="left"/>
      <w:pPr>
        <w:tabs>
          <w:tab w:val="num" w:pos="360"/>
        </w:tabs>
      </w:pPr>
    </w:lvl>
    <w:lvl w:ilvl="7" w:tplc="041B0019">
      <w:numFmt w:val="decimal"/>
      <w:lvlText w:val=""/>
      <w:lvlJc w:val="left"/>
    </w:lvl>
    <w:lvl w:ilvl="8" w:tplc="041B001B">
      <w:numFmt w:val="decimal"/>
      <w:lvlText w:val=""/>
      <w:lvlJc w:val="left"/>
    </w:lvl>
  </w:abstractNum>
  <w:num w:numId="1" w16cid:durableId="667245756">
    <w:abstractNumId w:val="13"/>
  </w:num>
  <w:num w:numId="2" w16cid:durableId="632564818">
    <w:abstractNumId w:val="19"/>
  </w:num>
  <w:num w:numId="3" w16cid:durableId="1331832544">
    <w:abstractNumId w:val="6"/>
  </w:num>
  <w:num w:numId="4" w16cid:durableId="747771705">
    <w:abstractNumId w:val="4"/>
  </w:num>
  <w:num w:numId="5" w16cid:durableId="1463185036">
    <w:abstractNumId w:val="16"/>
  </w:num>
  <w:num w:numId="6" w16cid:durableId="523252681">
    <w:abstractNumId w:val="0"/>
  </w:num>
  <w:num w:numId="7" w16cid:durableId="1608734187">
    <w:abstractNumId w:val="27"/>
  </w:num>
  <w:num w:numId="8" w16cid:durableId="834497439">
    <w:abstractNumId w:val="14"/>
  </w:num>
  <w:num w:numId="9" w16cid:durableId="1774088758">
    <w:abstractNumId w:val="20"/>
  </w:num>
  <w:num w:numId="10" w16cid:durableId="1225019913">
    <w:abstractNumId w:val="25"/>
  </w:num>
  <w:num w:numId="11" w16cid:durableId="1119182535">
    <w:abstractNumId w:val="26"/>
  </w:num>
  <w:num w:numId="12" w16cid:durableId="1756976294">
    <w:abstractNumId w:val="8"/>
  </w:num>
  <w:num w:numId="13" w16cid:durableId="592324136">
    <w:abstractNumId w:val="18"/>
  </w:num>
  <w:num w:numId="14" w16cid:durableId="1408571901">
    <w:abstractNumId w:val="1"/>
  </w:num>
  <w:num w:numId="15" w16cid:durableId="203031335">
    <w:abstractNumId w:val="2"/>
  </w:num>
  <w:num w:numId="16" w16cid:durableId="996349592">
    <w:abstractNumId w:val="15"/>
  </w:num>
  <w:num w:numId="17" w16cid:durableId="1708868399">
    <w:abstractNumId w:val="22"/>
  </w:num>
  <w:num w:numId="18" w16cid:durableId="130636545">
    <w:abstractNumId w:val="12"/>
  </w:num>
  <w:num w:numId="19" w16cid:durableId="2111315485">
    <w:abstractNumId w:val="10"/>
  </w:num>
  <w:num w:numId="20" w16cid:durableId="1882589353">
    <w:abstractNumId w:val="17"/>
  </w:num>
  <w:num w:numId="21" w16cid:durableId="1890341706">
    <w:abstractNumId w:val="11"/>
  </w:num>
  <w:num w:numId="22" w16cid:durableId="868907818">
    <w:abstractNumId w:val="23"/>
  </w:num>
  <w:num w:numId="23" w16cid:durableId="1780754905">
    <w:abstractNumId w:val="5"/>
  </w:num>
  <w:num w:numId="24" w16cid:durableId="1287005026">
    <w:abstractNumId w:val="21"/>
  </w:num>
  <w:num w:numId="25" w16cid:durableId="1251894264">
    <w:abstractNumId w:val="28"/>
  </w:num>
  <w:num w:numId="26" w16cid:durableId="441343053">
    <w:abstractNumId w:val="7"/>
  </w:num>
  <w:num w:numId="27" w16cid:durableId="1075010854">
    <w:abstractNumId w:val="24"/>
  </w:num>
  <w:num w:numId="28" w16cid:durableId="730927896">
    <w:abstractNumId w:val="9"/>
  </w:num>
  <w:num w:numId="29" w16cid:durableId="567880308">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Jesenský">
    <w15:presenceInfo w15:providerId="AD" w15:userId="S::Peter.Jesensky@region-bsk.sk::3b121e75-bc34-4832-929f-8c24c8951f13"/>
  </w15:person>
  <w15:person w15:author="Matúš Gergely">
    <w15:presenceInfo w15:providerId="AD" w15:userId="S::matus.gergely@region-bsk.sk::854a7122-09f6-4ef0-97ed-00b66d6d6b2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EE"/>
    <w:rsid w:val="00000000"/>
    <w:rsid w:val="00000E28"/>
    <w:rsid w:val="00000F6A"/>
    <w:rsid w:val="000015E4"/>
    <w:rsid w:val="00002505"/>
    <w:rsid w:val="0000322A"/>
    <w:rsid w:val="00004BE5"/>
    <w:rsid w:val="00004C37"/>
    <w:rsid w:val="000064AA"/>
    <w:rsid w:val="000071C7"/>
    <w:rsid w:val="00010449"/>
    <w:rsid w:val="0001062D"/>
    <w:rsid w:val="00011F98"/>
    <w:rsid w:val="000121F0"/>
    <w:rsid w:val="00012CDB"/>
    <w:rsid w:val="00013549"/>
    <w:rsid w:val="00013676"/>
    <w:rsid w:val="000141FF"/>
    <w:rsid w:val="00015561"/>
    <w:rsid w:val="000162C2"/>
    <w:rsid w:val="000162C7"/>
    <w:rsid w:val="00016330"/>
    <w:rsid w:val="000169BD"/>
    <w:rsid w:val="00016E0D"/>
    <w:rsid w:val="0001773F"/>
    <w:rsid w:val="0002004F"/>
    <w:rsid w:val="00020089"/>
    <w:rsid w:val="000201A2"/>
    <w:rsid w:val="00020AF1"/>
    <w:rsid w:val="00020B79"/>
    <w:rsid w:val="00020C8C"/>
    <w:rsid w:val="00021130"/>
    <w:rsid w:val="00021D3F"/>
    <w:rsid w:val="000228E3"/>
    <w:rsid w:val="00023FA7"/>
    <w:rsid w:val="00024BCB"/>
    <w:rsid w:val="00024C09"/>
    <w:rsid w:val="00024F31"/>
    <w:rsid w:val="00026301"/>
    <w:rsid w:val="0002675B"/>
    <w:rsid w:val="00026C12"/>
    <w:rsid w:val="00026FA1"/>
    <w:rsid w:val="00026FF7"/>
    <w:rsid w:val="0002718E"/>
    <w:rsid w:val="00027778"/>
    <w:rsid w:val="00027E7F"/>
    <w:rsid w:val="0003026D"/>
    <w:rsid w:val="000302CF"/>
    <w:rsid w:val="0003049A"/>
    <w:rsid w:val="00030522"/>
    <w:rsid w:val="000306A3"/>
    <w:rsid w:val="00030B10"/>
    <w:rsid w:val="00031317"/>
    <w:rsid w:val="00031A87"/>
    <w:rsid w:val="0003213A"/>
    <w:rsid w:val="00032265"/>
    <w:rsid w:val="00032E0B"/>
    <w:rsid w:val="000334C3"/>
    <w:rsid w:val="00033B37"/>
    <w:rsid w:val="000344F7"/>
    <w:rsid w:val="0003477D"/>
    <w:rsid w:val="000348B3"/>
    <w:rsid w:val="0003490E"/>
    <w:rsid w:val="000353E9"/>
    <w:rsid w:val="00035B83"/>
    <w:rsid w:val="0003637F"/>
    <w:rsid w:val="00036F1A"/>
    <w:rsid w:val="00037B03"/>
    <w:rsid w:val="00040AAC"/>
    <w:rsid w:val="00041A31"/>
    <w:rsid w:val="00042824"/>
    <w:rsid w:val="00042C83"/>
    <w:rsid w:val="00043317"/>
    <w:rsid w:val="00043BB8"/>
    <w:rsid w:val="00044000"/>
    <w:rsid w:val="000445AF"/>
    <w:rsid w:val="0004518A"/>
    <w:rsid w:val="000456DB"/>
    <w:rsid w:val="000457FC"/>
    <w:rsid w:val="0004610B"/>
    <w:rsid w:val="000466B9"/>
    <w:rsid w:val="000468B5"/>
    <w:rsid w:val="00046F87"/>
    <w:rsid w:val="000527F5"/>
    <w:rsid w:val="00052EDD"/>
    <w:rsid w:val="00053367"/>
    <w:rsid w:val="00053BC6"/>
    <w:rsid w:val="0005464D"/>
    <w:rsid w:val="00055186"/>
    <w:rsid w:val="00055987"/>
    <w:rsid w:val="00055A1E"/>
    <w:rsid w:val="00055B19"/>
    <w:rsid w:val="00056243"/>
    <w:rsid w:val="00057400"/>
    <w:rsid w:val="00057A0E"/>
    <w:rsid w:val="000602F1"/>
    <w:rsid w:val="000612EF"/>
    <w:rsid w:val="00061A3D"/>
    <w:rsid w:val="00061A8C"/>
    <w:rsid w:val="00062175"/>
    <w:rsid w:val="000628A3"/>
    <w:rsid w:val="0006293D"/>
    <w:rsid w:val="00063348"/>
    <w:rsid w:val="00064EFA"/>
    <w:rsid w:val="00065275"/>
    <w:rsid w:val="00065956"/>
    <w:rsid w:val="000660AB"/>
    <w:rsid w:val="000678FD"/>
    <w:rsid w:val="000707DE"/>
    <w:rsid w:val="00070BE3"/>
    <w:rsid w:val="00071408"/>
    <w:rsid w:val="00072182"/>
    <w:rsid w:val="00072326"/>
    <w:rsid w:val="00072D29"/>
    <w:rsid w:val="000730A1"/>
    <w:rsid w:val="0007311E"/>
    <w:rsid w:val="00073663"/>
    <w:rsid w:val="00073681"/>
    <w:rsid w:val="00073960"/>
    <w:rsid w:val="0007512C"/>
    <w:rsid w:val="00075245"/>
    <w:rsid w:val="0007569F"/>
    <w:rsid w:val="0007586D"/>
    <w:rsid w:val="00075A43"/>
    <w:rsid w:val="000771B5"/>
    <w:rsid w:val="00077396"/>
    <w:rsid w:val="00077ED1"/>
    <w:rsid w:val="00080B68"/>
    <w:rsid w:val="00080BC3"/>
    <w:rsid w:val="00080E63"/>
    <w:rsid w:val="00081DE3"/>
    <w:rsid w:val="00082131"/>
    <w:rsid w:val="00082482"/>
    <w:rsid w:val="00082550"/>
    <w:rsid w:val="0008264B"/>
    <w:rsid w:val="000834B8"/>
    <w:rsid w:val="000859B7"/>
    <w:rsid w:val="00086414"/>
    <w:rsid w:val="000870EC"/>
    <w:rsid w:val="00087304"/>
    <w:rsid w:val="000874BE"/>
    <w:rsid w:val="00090371"/>
    <w:rsid w:val="00090947"/>
    <w:rsid w:val="00090CC3"/>
    <w:rsid w:val="00090ED2"/>
    <w:rsid w:val="00093D03"/>
    <w:rsid w:val="00094A99"/>
    <w:rsid w:val="00094BE5"/>
    <w:rsid w:val="00094D00"/>
    <w:rsid w:val="000951A1"/>
    <w:rsid w:val="00096C75"/>
    <w:rsid w:val="00097089"/>
    <w:rsid w:val="000971A7"/>
    <w:rsid w:val="00097A45"/>
    <w:rsid w:val="00097C50"/>
    <w:rsid w:val="00097FAE"/>
    <w:rsid w:val="000A0F8A"/>
    <w:rsid w:val="000A10E7"/>
    <w:rsid w:val="000A144F"/>
    <w:rsid w:val="000A14DA"/>
    <w:rsid w:val="000A16B5"/>
    <w:rsid w:val="000A1794"/>
    <w:rsid w:val="000A19B4"/>
    <w:rsid w:val="000A1E4C"/>
    <w:rsid w:val="000A3340"/>
    <w:rsid w:val="000A340C"/>
    <w:rsid w:val="000A4306"/>
    <w:rsid w:val="000A4F63"/>
    <w:rsid w:val="000A629E"/>
    <w:rsid w:val="000A6BC1"/>
    <w:rsid w:val="000A7721"/>
    <w:rsid w:val="000A7868"/>
    <w:rsid w:val="000A79F9"/>
    <w:rsid w:val="000A7E26"/>
    <w:rsid w:val="000A7E37"/>
    <w:rsid w:val="000B03A0"/>
    <w:rsid w:val="000B0C29"/>
    <w:rsid w:val="000B21C9"/>
    <w:rsid w:val="000B22F0"/>
    <w:rsid w:val="000B2F68"/>
    <w:rsid w:val="000B371C"/>
    <w:rsid w:val="000B382C"/>
    <w:rsid w:val="000B5F09"/>
    <w:rsid w:val="000B601D"/>
    <w:rsid w:val="000B6ED5"/>
    <w:rsid w:val="000B764E"/>
    <w:rsid w:val="000C0F58"/>
    <w:rsid w:val="000C1396"/>
    <w:rsid w:val="000C1472"/>
    <w:rsid w:val="000C17A8"/>
    <w:rsid w:val="000C249A"/>
    <w:rsid w:val="000C36D9"/>
    <w:rsid w:val="000C5545"/>
    <w:rsid w:val="000C58E6"/>
    <w:rsid w:val="000D0459"/>
    <w:rsid w:val="000D14BC"/>
    <w:rsid w:val="000D19EC"/>
    <w:rsid w:val="000D1F49"/>
    <w:rsid w:val="000D1F89"/>
    <w:rsid w:val="000D2B26"/>
    <w:rsid w:val="000D3675"/>
    <w:rsid w:val="000D3770"/>
    <w:rsid w:val="000D4753"/>
    <w:rsid w:val="000D4946"/>
    <w:rsid w:val="000D4A23"/>
    <w:rsid w:val="000D4AE0"/>
    <w:rsid w:val="000D4CE1"/>
    <w:rsid w:val="000D4FE3"/>
    <w:rsid w:val="000D550B"/>
    <w:rsid w:val="000D555D"/>
    <w:rsid w:val="000D55FA"/>
    <w:rsid w:val="000D721D"/>
    <w:rsid w:val="000D76F7"/>
    <w:rsid w:val="000E09D3"/>
    <w:rsid w:val="000E0E0C"/>
    <w:rsid w:val="000E13BC"/>
    <w:rsid w:val="000E2646"/>
    <w:rsid w:val="000E2A56"/>
    <w:rsid w:val="000E3220"/>
    <w:rsid w:val="000E3341"/>
    <w:rsid w:val="000E3B89"/>
    <w:rsid w:val="000E56D4"/>
    <w:rsid w:val="000E663B"/>
    <w:rsid w:val="000E6F3F"/>
    <w:rsid w:val="000F0E81"/>
    <w:rsid w:val="000F125B"/>
    <w:rsid w:val="000F1649"/>
    <w:rsid w:val="000F1A89"/>
    <w:rsid w:val="000F2593"/>
    <w:rsid w:val="000F3878"/>
    <w:rsid w:val="000F3B56"/>
    <w:rsid w:val="000F3EC3"/>
    <w:rsid w:val="000F43CA"/>
    <w:rsid w:val="000F4697"/>
    <w:rsid w:val="000F597B"/>
    <w:rsid w:val="000F5BF0"/>
    <w:rsid w:val="000F68C2"/>
    <w:rsid w:val="000F6BA6"/>
    <w:rsid w:val="000F70DD"/>
    <w:rsid w:val="000F71D6"/>
    <w:rsid w:val="000F7296"/>
    <w:rsid w:val="001000B5"/>
    <w:rsid w:val="001006B9"/>
    <w:rsid w:val="00101B4C"/>
    <w:rsid w:val="00102F1D"/>
    <w:rsid w:val="001055FC"/>
    <w:rsid w:val="00105B3D"/>
    <w:rsid w:val="00105BD7"/>
    <w:rsid w:val="00105D31"/>
    <w:rsid w:val="00106563"/>
    <w:rsid w:val="00107358"/>
    <w:rsid w:val="00107CB6"/>
    <w:rsid w:val="00110129"/>
    <w:rsid w:val="001101D4"/>
    <w:rsid w:val="0011114A"/>
    <w:rsid w:val="001121DD"/>
    <w:rsid w:val="00112933"/>
    <w:rsid w:val="00113E30"/>
    <w:rsid w:val="0011492F"/>
    <w:rsid w:val="00115070"/>
    <w:rsid w:val="0011519F"/>
    <w:rsid w:val="001155D0"/>
    <w:rsid w:val="00115A6A"/>
    <w:rsid w:val="00115DCA"/>
    <w:rsid w:val="0011605A"/>
    <w:rsid w:val="00116FC6"/>
    <w:rsid w:val="00117DD2"/>
    <w:rsid w:val="001203EE"/>
    <w:rsid w:val="00120940"/>
    <w:rsid w:val="00120DB5"/>
    <w:rsid w:val="00122AB3"/>
    <w:rsid w:val="00123040"/>
    <w:rsid w:val="00123528"/>
    <w:rsid w:val="001235E4"/>
    <w:rsid w:val="00123B0C"/>
    <w:rsid w:val="00123C0C"/>
    <w:rsid w:val="00124FB8"/>
    <w:rsid w:val="001251DA"/>
    <w:rsid w:val="00126846"/>
    <w:rsid w:val="00126B0E"/>
    <w:rsid w:val="001277AF"/>
    <w:rsid w:val="00130729"/>
    <w:rsid w:val="00130B6E"/>
    <w:rsid w:val="00130C42"/>
    <w:rsid w:val="001313E6"/>
    <w:rsid w:val="001317C1"/>
    <w:rsid w:val="001319E2"/>
    <w:rsid w:val="00131A6E"/>
    <w:rsid w:val="00131C99"/>
    <w:rsid w:val="00131DAF"/>
    <w:rsid w:val="001323A9"/>
    <w:rsid w:val="00132BD2"/>
    <w:rsid w:val="00133044"/>
    <w:rsid w:val="001336BE"/>
    <w:rsid w:val="00134575"/>
    <w:rsid w:val="00134B9C"/>
    <w:rsid w:val="00135053"/>
    <w:rsid w:val="00135251"/>
    <w:rsid w:val="00135F4A"/>
    <w:rsid w:val="001366F0"/>
    <w:rsid w:val="00136FC7"/>
    <w:rsid w:val="00137644"/>
    <w:rsid w:val="00137CF3"/>
    <w:rsid w:val="00137EEE"/>
    <w:rsid w:val="0014011B"/>
    <w:rsid w:val="00140C2A"/>
    <w:rsid w:val="001412C6"/>
    <w:rsid w:val="00141DAA"/>
    <w:rsid w:val="00143442"/>
    <w:rsid w:val="0014380A"/>
    <w:rsid w:val="00143ADB"/>
    <w:rsid w:val="00144BB0"/>
    <w:rsid w:val="00145BB7"/>
    <w:rsid w:val="00145FE9"/>
    <w:rsid w:val="00146055"/>
    <w:rsid w:val="00146956"/>
    <w:rsid w:val="0014792B"/>
    <w:rsid w:val="0015072E"/>
    <w:rsid w:val="00151A09"/>
    <w:rsid w:val="00151E5B"/>
    <w:rsid w:val="0015273C"/>
    <w:rsid w:val="00152FB9"/>
    <w:rsid w:val="00154689"/>
    <w:rsid w:val="0015486D"/>
    <w:rsid w:val="00154F33"/>
    <w:rsid w:val="00156139"/>
    <w:rsid w:val="001570B2"/>
    <w:rsid w:val="0015720D"/>
    <w:rsid w:val="00157291"/>
    <w:rsid w:val="00157764"/>
    <w:rsid w:val="00160379"/>
    <w:rsid w:val="001604F2"/>
    <w:rsid w:val="0016089B"/>
    <w:rsid w:val="001610C5"/>
    <w:rsid w:val="00162D6C"/>
    <w:rsid w:val="00163E5A"/>
    <w:rsid w:val="00163F3B"/>
    <w:rsid w:val="0016407E"/>
    <w:rsid w:val="0016415F"/>
    <w:rsid w:val="001643EC"/>
    <w:rsid w:val="001650B9"/>
    <w:rsid w:val="001652C1"/>
    <w:rsid w:val="001654D6"/>
    <w:rsid w:val="001655A1"/>
    <w:rsid w:val="00165701"/>
    <w:rsid w:val="00165D38"/>
    <w:rsid w:val="00165DF3"/>
    <w:rsid w:val="001667A2"/>
    <w:rsid w:val="001667B9"/>
    <w:rsid w:val="00166A89"/>
    <w:rsid w:val="00166FB4"/>
    <w:rsid w:val="00167009"/>
    <w:rsid w:val="00167195"/>
    <w:rsid w:val="0016A7E0"/>
    <w:rsid w:val="00170326"/>
    <w:rsid w:val="00170BD2"/>
    <w:rsid w:val="0017104A"/>
    <w:rsid w:val="0017205D"/>
    <w:rsid w:val="0017363A"/>
    <w:rsid w:val="00173845"/>
    <w:rsid w:val="001739D0"/>
    <w:rsid w:val="00174088"/>
    <w:rsid w:val="0017430E"/>
    <w:rsid w:val="001743FD"/>
    <w:rsid w:val="00174B11"/>
    <w:rsid w:val="00176F3C"/>
    <w:rsid w:val="001770F3"/>
    <w:rsid w:val="00180112"/>
    <w:rsid w:val="0018011A"/>
    <w:rsid w:val="00181706"/>
    <w:rsid w:val="001819BB"/>
    <w:rsid w:val="00182E24"/>
    <w:rsid w:val="00182EC5"/>
    <w:rsid w:val="001832D8"/>
    <w:rsid w:val="00183394"/>
    <w:rsid w:val="00184E1B"/>
    <w:rsid w:val="00184F9A"/>
    <w:rsid w:val="00185131"/>
    <w:rsid w:val="00186364"/>
    <w:rsid w:val="00186955"/>
    <w:rsid w:val="00187F1E"/>
    <w:rsid w:val="001901C0"/>
    <w:rsid w:val="0019026B"/>
    <w:rsid w:val="00191C25"/>
    <w:rsid w:val="00191DED"/>
    <w:rsid w:val="0019224E"/>
    <w:rsid w:val="0019322B"/>
    <w:rsid w:val="0019393A"/>
    <w:rsid w:val="00193E37"/>
    <w:rsid w:val="001941CC"/>
    <w:rsid w:val="00194335"/>
    <w:rsid w:val="001944CB"/>
    <w:rsid w:val="00194542"/>
    <w:rsid w:val="00194E97"/>
    <w:rsid w:val="00195650"/>
    <w:rsid w:val="001963AA"/>
    <w:rsid w:val="001971D0"/>
    <w:rsid w:val="0019771C"/>
    <w:rsid w:val="00197BBB"/>
    <w:rsid w:val="00197D1F"/>
    <w:rsid w:val="001A0650"/>
    <w:rsid w:val="001A1A4A"/>
    <w:rsid w:val="001A1CDA"/>
    <w:rsid w:val="001A24C7"/>
    <w:rsid w:val="001A390A"/>
    <w:rsid w:val="001A3B16"/>
    <w:rsid w:val="001A3CDD"/>
    <w:rsid w:val="001A3FFD"/>
    <w:rsid w:val="001A4A79"/>
    <w:rsid w:val="001A4C5B"/>
    <w:rsid w:val="001A5743"/>
    <w:rsid w:val="001A5F37"/>
    <w:rsid w:val="001A68B5"/>
    <w:rsid w:val="001A6B81"/>
    <w:rsid w:val="001A6C26"/>
    <w:rsid w:val="001A6D08"/>
    <w:rsid w:val="001A700C"/>
    <w:rsid w:val="001A7447"/>
    <w:rsid w:val="001A752A"/>
    <w:rsid w:val="001A778D"/>
    <w:rsid w:val="001B052F"/>
    <w:rsid w:val="001B0A63"/>
    <w:rsid w:val="001B0FC9"/>
    <w:rsid w:val="001B14BC"/>
    <w:rsid w:val="001B1C11"/>
    <w:rsid w:val="001B2062"/>
    <w:rsid w:val="001B2C63"/>
    <w:rsid w:val="001B2D0B"/>
    <w:rsid w:val="001B31F9"/>
    <w:rsid w:val="001B3220"/>
    <w:rsid w:val="001B32D8"/>
    <w:rsid w:val="001B36BF"/>
    <w:rsid w:val="001B4006"/>
    <w:rsid w:val="001B41C4"/>
    <w:rsid w:val="001B5661"/>
    <w:rsid w:val="001B5A93"/>
    <w:rsid w:val="001B5E3E"/>
    <w:rsid w:val="001B5F4C"/>
    <w:rsid w:val="001B6198"/>
    <w:rsid w:val="001B62FE"/>
    <w:rsid w:val="001B645B"/>
    <w:rsid w:val="001B7C7F"/>
    <w:rsid w:val="001C0371"/>
    <w:rsid w:val="001C094D"/>
    <w:rsid w:val="001C1043"/>
    <w:rsid w:val="001C1570"/>
    <w:rsid w:val="001C1EDD"/>
    <w:rsid w:val="001C2100"/>
    <w:rsid w:val="001C32B9"/>
    <w:rsid w:val="001C3A98"/>
    <w:rsid w:val="001C4790"/>
    <w:rsid w:val="001C5161"/>
    <w:rsid w:val="001C5498"/>
    <w:rsid w:val="001C5856"/>
    <w:rsid w:val="001C6A1A"/>
    <w:rsid w:val="001C6CBB"/>
    <w:rsid w:val="001C751F"/>
    <w:rsid w:val="001D026A"/>
    <w:rsid w:val="001D04BB"/>
    <w:rsid w:val="001D0703"/>
    <w:rsid w:val="001D0D92"/>
    <w:rsid w:val="001D1A19"/>
    <w:rsid w:val="001D260F"/>
    <w:rsid w:val="001D288D"/>
    <w:rsid w:val="001D3849"/>
    <w:rsid w:val="001D46D3"/>
    <w:rsid w:val="001D6563"/>
    <w:rsid w:val="001D66EE"/>
    <w:rsid w:val="001D673B"/>
    <w:rsid w:val="001D74B7"/>
    <w:rsid w:val="001E15DA"/>
    <w:rsid w:val="001E177B"/>
    <w:rsid w:val="001E18E5"/>
    <w:rsid w:val="001E1C5D"/>
    <w:rsid w:val="001E1E85"/>
    <w:rsid w:val="001E2A69"/>
    <w:rsid w:val="001E2E4A"/>
    <w:rsid w:val="001E349E"/>
    <w:rsid w:val="001E41A0"/>
    <w:rsid w:val="001E43D2"/>
    <w:rsid w:val="001E44CF"/>
    <w:rsid w:val="001E48EA"/>
    <w:rsid w:val="001E4AEA"/>
    <w:rsid w:val="001E4E01"/>
    <w:rsid w:val="001E565B"/>
    <w:rsid w:val="001E573D"/>
    <w:rsid w:val="001E5FCB"/>
    <w:rsid w:val="001E6718"/>
    <w:rsid w:val="001E7734"/>
    <w:rsid w:val="001E77F0"/>
    <w:rsid w:val="001F03EA"/>
    <w:rsid w:val="001F0569"/>
    <w:rsid w:val="001F05B8"/>
    <w:rsid w:val="001F05F6"/>
    <w:rsid w:val="001F09EC"/>
    <w:rsid w:val="001F1252"/>
    <w:rsid w:val="001F1F85"/>
    <w:rsid w:val="001F2E77"/>
    <w:rsid w:val="001F3022"/>
    <w:rsid w:val="001F362B"/>
    <w:rsid w:val="001F377E"/>
    <w:rsid w:val="001F37D3"/>
    <w:rsid w:val="001F49B8"/>
    <w:rsid w:val="001F4EB4"/>
    <w:rsid w:val="001F63DD"/>
    <w:rsid w:val="001F64B0"/>
    <w:rsid w:val="001F6870"/>
    <w:rsid w:val="001F6C57"/>
    <w:rsid w:val="001F7270"/>
    <w:rsid w:val="001F7B95"/>
    <w:rsid w:val="001F7EDA"/>
    <w:rsid w:val="002000AC"/>
    <w:rsid w:val="0020150E"/>
    <w:rsid w:val="00202B1F"/>
    <w:rsid w:val="00202B7C"/>
    <w:rsid w:val="0020361D"/>
    <w:rsid w:val="002036B8"/>
    <w:rsid w:val="00204E10"/>
    <w:rsid w:val="00204E11"/>
    <w:rsid w:val="00205E87"/>
    <w:rsid w:val="00205F48"/>
    <w:rsid w:val="002063AC"/>
    <w:rsid w:val="002069D0"/>
    <w:rsid w:val="00206FBE"/>
    <w:rsid w:val="002100B8"/>
    <w:rsid w:val="002103DF"/>
    <w:rsid w:val="002104DC"/>
    <w:rsid w:val="00211C0A"/>
    <w:rsid w:val="0021239E"/>
    <w:rsid w:val="002131A1"/>
    <w:rsid w:val="002134FB"/>
    <w:rsid w:val="002139B4"/>
    <w:rsid w:val="00213B8F"/>
    <w:rsid w:val="00214189"/>
    <w:rsid w:val="0021455B"/>
    <w:rsid w:val="002148D9"/>
    <w:rsid w:val="00214ECF"/>
    <w:rsid w:val="002153E3"/>
    <w:rsid w:val="00215B17"/>
    <w:rsid w:val="00215F23"/>
    <w:rsid w:val="002178F9"/>
    <w:rsid w:val="00217A2F"/>
    <w:rsid w:val="00220714"/>
    <w:rsid w:val="00220FDF"/>
    <w:rsid w:val="002213E8"/>
    <w:rsid w:val="002214D0"/>
    <w:rsid w:val="0022374F"/>
    <w:rsid w:val="00225107"/>
    <w:rsid w:val="002254C9"/>
    <w:rsid w:val="00225F04"/>
    <w:rsid w:val="0022712A"/>
    <w:rsid w:val="002306FA"/>
    <w:rsid w:val="00230BB9"/>
    <w:rsid w:val="00231188"/>
    <w:rsid w:val="00231BAE"/>
    <w:rsid w:val="00233E9D"/>
    <w:rsid w:val="00234B2B"/>
    <w:rsid w:val="00235827"/>
    <w:rsid w:val="00235BE4"/>
    <w:rsid w:val="0023631B"/>
    <w:rsid w:val="00236889"/>
    <w:rsid w:val="00236CF8"/>
    <w:rsid w:val="00236E6A"/>
    <w:rsid w:val="002370EB"/>
    <w:rsid w:val="00237525"/>
    <w:rsid w:val="00237963"/>
    <w:rsid w:val="00237E01"/>
    <w:rsid w:val="00240473"/>
    <w:rsid w:val="00240917"/>
    <w:rsid w:val="00240F88"/>
    <w:rsid w:val="002415A0"/>
    <w:rsid w:val="00241A2E"/>
    <w:rsid w:val="00242268"/>
    <w:rsid w:val="002427ED"/>
    <w:rsid w:val="00242BDC"/>
    <w:rsid w:val="00242E52"/>
    <w:rsid w:val="00242F21"/>
    <w:rsid w:val="00243B87"/>
    <w:rsid w:val="00243FF1"/>
    <w:rsid w:val="002445B2"/>
    <w:rsid w:val="002446BE"/>
    <w:rsid w:val="0024498D"/>
    <w:rsid w:val="00244ADB"/>
    <w:rsid w:val="00245F2F"/>
    <w:rsid w:val="002461C6"/>
    <w:rsid w:val="00246A02"/>
    <w:rsid w:val="00246A11"/>
    <w:rsid w:val="002501CF"/>
    <w:rsid w:val="0025034A"/>
    <w:rsid w:val="00250375"/>
    <w:rsid w:val="002505BC"/>
    <w:rsid w:val="0025085D"/>
    <w:rsid w:val="0025152C"/>
    <w:rsid w:val="00252C64"/>
    <w:rsid w:val="002533BC"/>
    <w:rsid w:val="002537CF"/>
    <w:rsid w:val="00253C05"/>
    <w:rsid w:val="00255238"/>
    <w:rsid w:val="002553C1"/>
    <w:rsid w:val="002559F6"/>
    <w:rsid w:val="00256005"/>
    <w:rsid w:val="00256799"/>
    <w:rsid w:val="00256A47"/>
    <w:rsid w:val="00256C89"/>
    <w:rsid w:val="00256F4E"/>
    <w:rsid w:val="002571DF"/>
    <w:rsid w:val="002600A5"/>
    <w:rsid w:val="002606B2"/>
    <w:rsid w:val="0026090C"/>
    <w:rsid w:val="00260B24"/>
    <w:rsid w:val="00262363"/>
    <w:rsid w:val="0026341E"/>
    <w:rsid w:val="0026394C"/>
    <w:rsid w:val="00263957"/>
    <w:rsid w:val="00264073"/>
    <w:rsid w:val="002642B0"/>
    <w:rsid w:val="00264313"/>
    <w:rsid w:val="00264334"/>
    <w:rsid w:val="00264725"/>
    <w:rsid w:val="00265B58"/>
    <w:rsid w:val="00266190"/>
    <w:rsid w:val="00266191"/>
    <w:rsid w:val="002667BA"/>
    <w:rsid w:val="002677D3"/>
    <w:rsid w:val="00267E73"/>
    <w:rsid w:val="00271809"/>
    <w:rsid w:val="0027258F"/>
    <w:rsid w:val="00272C83"/>
    <w:rsid w:val="0027322D"/>
    <w:rsid w:val="00273291"/>
    <w:rsid w:val="00273818"/>
    <w:rsid w:val="00273C9C"/>
    <w:rsid w:val="002745B1"/>
    <w:rsid w:val="002749CA"/>
    <w:rsid w:val="002752D2"/>
    <w:rsid w:val="00275C07"/>
    <w:rsid w:val="00276253"/>
    <w:rsid w:val="0027636A"/>
    <w:rsid w:val="00276E9D"/>
    <w:rsid w:val="0027740B"/>
    <w:rsid w:val="00277C81"/>
    <w:rsid w:val="00277D33"/>
    <w:rsid w:val="00277FB5"/>
    <w:rsid w:val="00280F4E"/>
    <w:rsid w:val="002811FE"/>
    <w:rsid w:val="00281692"/>
    <w:rsid w:val="00281BA6"/>
    <w:rsid w:val="00281EF4"/>
    <w:rsid w:val="0028217F"/>
    <w:rsid w:val="0028284C"/>
    <w:rsid w:val="00283FCB"/>
    <w:rsid w:val="002841C3"/>
    <w:rsid w:val="00284D4E"/>
    <w:rsid w:val="00285019"/>
    <w:rsid w:val="002854CC"/>
    <w:rsid w:val="00285F75"/>
    <w:rsid w:val="002873EF"/>
    <w:rsid w:val="0028766A"/>
    <w:rsid w:val="00287693"/>
    <w:rsid w:val="00287941"/>
    <w:rsid w:val="00290A02"/>
    <w:rsid w:val="002914D0"/>
    <w:rsid w:val="00291527"/>
    <w:rsid w:val="00291917"/>
    <w:rsid w:val="00291DFD"/>
    <w:rsid w:val="0029276E"/>
    <w:rsid w:val="00292CB2"/>
    <w:rsid w:val="00293330"/>
    <w:rsid w:val="002937EA"/>
    <w:rsid w:val="00293A14"/>
    <w:rsid w:val="00293B98"/>
    <w:rsid w:val="00293FAC"/>
    <w:rsid w:val="00294A19"/>
    <w:rsid w:val="00294C6F"/>
    <w:rsid w:val="00294D44"/>
    <w:rsid w:val="00294D88"/>
    <w:rsid w:val="00295051"/>
    <w:rsid w:val="002954BA"/>
    <w:rsid w:val="002968C1"/>
    <w:rsid w:val="00296945"/>
    <w:rsid w:val="00296C95"/>
    <w:rsid w:val="002976D1"/>
    <w:rsid w:val="002A03BD"/>
    <w:rsid w:val="002A05B4"/>
    <w:rsid w:val="002A16B0"/>
    <w:rsid w:val="002A273F"/>
    <w:rsid w:val="002A2F81"/>
    <w:rsid w:val="002A3F79"/>
    <w:rsid w:val="002A4035"/>
    <w:rsid w:val="002A40BD"/>
    <w:rsid w:val="002A45D7"/>
    <w:rsid w:val="002A5697"/>
    <w:rsid w:val="002A571F"/>
    <w:rsid w:val="002A5AF0"/>
    <w:rsid w:val="002A5C2E"/>
    <w:rsid w:val="002A5C36"/>
    <w:rsid w:val="002A5DB1"/>
    <w:rsid w:val="002A5FB0"/>
    <w:rsid w:val="002A61BA"/>
    <w:rsid w:val="002A693B"/>
    <w:rsid w:val="002A7CEC"/>
    <w:rsid w:val="002B05DE"/>
    <w:rsid w:val="002B08F1"/>
    <w:rsid w:val="002B0C0E"/>
    <w:rsid w:val="002B1138"/>
    <w:rsid w:val="002B1192"/>
    <w:rsid w:val="002B13DC"/>
    <w:rsid w:val="002B1941"/>
    <w:rsid w:val="002B238C"/>
    <w:rsid w:val="002B30C7"/>
    <w:rsid w:val="002B34D7"/>
    <w:rsid w:val="002B3D41"/>
    <w:rsid w:val="002B3D96"/>
    <w:rsid w:val="002B4026"/>
    <w:rsid w:val="002B4975"/>
    <w:rsid w:val="002B558F"/>
    <w:rsid w:val="002B5705"/>
    <w:rsid w:val="002B5A92"/>
    <w:rsid w:val="002B5D43"/>
    <w:rsid w:val="002B6779"/>
    <w:rsid w:val="002B6E45"/>
    <w:rsid w:val="002B7630"/>
    <w:rsid w:val="002B7C52"/>
    <w:rsid w:val="002C0A08"/>
    <w:rsid w:val="002C0A28"/>
    <w:rsid w:val="002C12E8"/>
    <w:rsid w:val="002C1872"/>
    <w:rsid w:val="002C1904"/>
    <w:rsid w:val="002C1995"/>
    <w:rsid w:val="002C211B"/>
    <w:rsid w:val="002C2357"/>
    <w:rsid w:val="002C40F9"/>
    <w:rsid w:val="002C426E"/>
    <w:rsid w:val="002C4765"/>
    <w:rsid w:val="002C5081"/>
    <w:rsid w:val="002C532B"/>
    <w:rsid w:val="002C58B0"/>
    <w:rsid w:val="002C590A"/>
    <w:rsid w:val="002C5AA4"/>
    <w:rsid w:val="002C5FA1"/>
    <w:rsid w:val="002C76BE"/>
    <w:rsid w:val="002C798E"/>
    <w:rsid w:val="002C7C6E"/>
    <w:rsid w:val="002D06CE"/>
    <w:rsid w:val="002D0B98"/>
    <w:rsid w:val="002D15DA"/>
    <w:rsid w:val="002D2BC8"/>
    <w:rsid w:val="002D33DB"/>
    <w:rsid w:val="002D3B6C"/>
    <w:rsid w:val="002D4492"/>
    <w:rsid w:val="002D4CA1"/>
    <w:rsid w:val="002D5319"/>
    <w:rsid w:val="002D5AFC"/>
    <w:rsid w:val="002D5D46"/>
    <w:rsid w:val="002D626A"/>
    <w:rsid w:val="002D7177"/>
    <w:rsid w:val="002D7CF3"/>
    <w:rsid w:val="002E016E"/>
    <w:rsid w:val="002E05BF"/>
    <w:rsid w:val="002E0AB8"/>
    <w:rsid w:val="002E1100"/>
    <w:rsid w:val="002E1C41"/>
    <w:rsid w:val="002E1F28"/>
    <w:rsid w:val="002E2219"/>
    <w:rsid w:val="002E29AB"/>
    <w:rsid w:val="002E29FD"/>
    <w:rsid w:val="002E2DF5"/>
    <w:rsid w:val="002E378D"/>
    <w:rsid w:val="002E4884"/>
    <w:rsid w:val="002E5138"/>
    <w:rsid w:val="002E5650"/>
    <w:rsid w:val="002E5DBD"/>
    <w:rsid w:val="002E5EE0"/>
    <w:rsid w:val="002E65B2"/>
    <w:rsid w:val="002E6741"/>
    <w:rsid w:val="002E67E9"/>
    <w:rsid w:val="002E7C6E"/>
    <w:rsid w:val="002F05C8"/>
    <w:rsid w:val="002F0E19"/>
    <w:rsid w:val="002F197F"/>
    <w:rsid w:val="002F23A1"/>
    <w:rsid w:val="002F2C7B"/>
    <w:rsid w:val="002F2D67"/>
    <w:rsid w:val="002F31E6"/>
    <w:rsid w:val="002F3973"/>
    <w:rsid w:val="002F3D7C"/>
    <w:rsid w:val="002F3F1C"/>
    <w:rsid w:val="002F4698"/>
    <w:rsid w:val="002F5334"/>
    <w:rsid w:val="002F7088"/>
    <w:rsid w:val="002F7152"/>
    <w:rsid w:val="002F71D7"/>
    <w:rsid w:val="002F7E7C"/>
    <w:rsid w:val="00300554"/>
    <w:rsid w:val="0030057E"/>
    <w:rsid w:val="00300C78"/>
    <w:rsid w:val="0030103D"/>
    <w:rsid w:val="003029D1"/>
    <w:rsid w:val="00303110"/>
    <w:rsid w:val="00303127"/>
    <w:rsid w:val="003031AE"/>
    <w:rsid w:val="003033EA"/>
    <w:rsid w:val="003037BB"/>
    <w:rsid w:val="0030388C"/>
    <w:rsid w:val="00303DE8"/>
    <w:rsid w:val="00303F56"/>
    <w:rsid w:val="00304141"/>
    <w:rsid w:val="00304408"/>
    <w:rsid w:val="003048AA"/>
    <w:rsid w:val="00304F15"/>
    <w:rsid w:val="00305238"/>
    <w:rsid w:val="00305B3D"/>
    <w:rsid w:val="00305D81"/>
    <w:rsid w:val="003067CE"/>
    <w:rsid w:val="00306AD7"/>
    <w:rsid w:val="00306E7F"/>
    <w:rsid w:val="00306E8B"/>
    <w:rsid w:val="00307167"/>
    <w:rsid w:val="0030722A"/>
    <w:rsid w:val="00307825"/>
    <w:rsid w:val="003100C0"/>
    <w:rsid w:val="003103D3"/>
    <w:rsid w:val="003103DF"/>
    <w:rsid w:val="00311358"/>
    <w:rsid w:val="00311F32"/>
    <w:rsid w:val="0031227E"/>
    <w:rsid w:val="003127DB"/>
    <w:rsid w:val="00312F1C"/>
    <w:rsid w:val="003130AA"/>
    <w:rsid w:val="00313B82"/>
    <w:rsid w:val="0031587B"/>
    <w:rsid w:val="00315BFB"/>
    <w:rsid w:val="00315D6C"/>
    <w:rsid w:val="0031659F"/>
    <w:rsid w:val="00317C2B"/>
    <w:rsid w:val="00320066"/>
    <w:rsid w:val="00320844"/>
    <w:rsid w:val="00320A30"/>
    <w:rsid w:val="00321330"/>
    <w:rsid w:val="00322A3E"/>
    <w:rsid w:val="0032410C"/>
    <w:rsid w:val="003249FE"/>
    <w:rsid w:val="0032596F"/>
    <w:rsid w:val="00325A39"/>
    <w:rsid w:val="00325C7B"/>
    <w:rsid w:val="003268E8"/>
    <w:rsid w:val="00326C4F"/>
    <w:rsid w:val="00327986"/>
    <w:rsid w:val="00327D08"/>
    <w:rsid w:val="0033022F"/>
    <w:rsid w:val="0033096E"/>
    <w:rsid w:val="00331063"/>
    <w:rsid w:val="003310EC"/>
    <w:rsid w:val="00331145"/>
    <w:rsid w:val="003325C5"/>
    <w:rsid w:val="00332B3D"/>
    <w:rsid w:val="0033302F"/>
    <w:rsid w:val="00333339"/>
    <w:rsid w:val="003335CF"/>
    <w:rsid w:val="00334F10"/>
    <w:rsid w:val="00335AA9"/>
    <w:rsid w:val="00335CD9"/>
    <w:rsid w:val="00336CDD"/>
    <w:rsid w:val="00337E9B"/>
    <w:rsid w:val="00341F4A"/>
    <w:rsid w:val="00342554"/>
    <w:rsid w:val="003425D7"/>
    <w:rsid w:val="0034268D"/>
    <w:rsid w:val="00342B6C"/>
    <w:rsid w:val="0034311B"/>
    <w:rsid w:val="00343A4C"/>
    <w:rsid w:val="00343E22"/>
    <w:rsid w:val="00344C63"/>
    <w:rsid w:val="003456C4"/>
    <w:rsid w:val="00345A29"/>
    <w:rsid w:val="003460D4"/>
    <w:rsid w:val="003468AC"/>
    <w:rsid w:val="00347035"/>
    <w:rsid w:val="0034776C"/>
    <w:rsid w:val="00350B71"/>
    <w:rsid w:val="0035153F"/>
    <w:rsid w:val="00351967"/>
    <w:rsid w:val="003522DC"/>
    <w:rsid w:val="003524DD"/>
    <w:rsid w:val="00352541"/>
    <w:rsid w:val="003528DF"/>
    <w:rsid w:val="003530B3"/>
    <w:rsid w:val="003538CF"/>
    <w:rsid w:val="00353BB9"/>
    <w:rsid w:val="0035428E"/>
    <w:rsid w:val="003542DA"/>
    <w:rsid w:val="00354588"/>
    <w:rsid w:val="0035479B"/>
    <w:rsid w:val="00355CB0"/>
    <w:rsid w:val="00355CE4"/>
    <w:rsid w:val="00356877"/>
    <w:rsid w:val="00356DBC"/>
    <w:rsid w:val="00357681"/>
    <w:rsid w:val="00361370"/>
    <w:rsid w:val="00361760"/>
    <w:rsid w:val="0036215B"/>
    <w:rsid w:val="0036325F"/>
    <w:rsid w:val="003648EE"/>
    <w:rsid w:val="00365099"/>
    <w:rsid w:val="00366CCA"/>
    <w:rsid w:val="003705ED"/>
    <w:rsid w:val="003709E3"/>
    <w:rsid w:val="00371107"/>
    <w:rsid w:val="0037154F"/>
    <w:rsid w:val="00371957"/>
    <w:rsid w:val="003720F4"/>
    <w:rsid w:val="00372999"/>
    <w:rsid w:val="00372C4F"/>
    <w:rsid w:val="003730F6"/>
    <w:rsid w:val="00373B33"/>
    <w:rsid w:val="00374652"/>
    <w:rsid w:val="00374A07"/>
    <w:rsid w:val="00374C27"/>
    <w:rsid w:val="00374EDA"/>
    <w:rsid w:val="00375593"/>
    <w:rsid w:val="003757B2"/>
    <w:rsid w:val="00375CAB"/>
    <w:rsid w:val="00376021"/>
    <w:rsid w:val="0037612A"/>
    <w:rsid w:val="00376A94"/>
    <w:rsid w:val="003773D5"/>
    <w:rsid w:val="003804C2"/>
    <w:rsid w:val="0038094D"/>
    <w:rsid w:val="00380CB4"/>
    <w:rsid w:val="00381EDC"/>
    <w:rsid w:val="00382FE6"/>
    <w:rsid w:val="003847BD"/>
    <w:rsid w:val="00385AA8"/>
    <w:rsid w:val="00385AC8"/>
    <w:rsid w:val="00385FBD"/>
    <w:rsid w:val="003862C2"/>
    <w:rsid w:val="00387189"/>
    <w:rsid w:val="00387192"/>
    <w:rsid w:val="00387DD0"/>
    <w:rsid w:val="00387F01"/>
    <w:rsid w:val="00390AFE"/>
    <w:rsid w:val="00390D08"/>
    <w:rsid w:val="003936D4"/>
    <w:rsid w:val="00393816"/>
    <w:rsid w:val="00393B8E"/>
    <w:rsid w:val="00393F4A"/>
    <w:rsid w:val="00394AFE"/>
    <w:rsid w:val="003951D5"/>
    <w:rsid w:val="0039577A"/>
    <w:rsid w:val="00395BA4"/>
    <w:rsid w:val="003967B7"/>
    <w:rsid w:val="00396C3A"/>
    <w:rsid w:val="00397624"/>
    <w:rsid w:val="003A113E"/>
    <w:rsid w:val="003A140F"/>
    <w:rsid w:val="003A1A51"/>
    <w:rsid w:val="003A1DE9"/>
    <w:rsid w:val="003A2290"/>
    <w:rsid w:val="003A2931"/>
    <w:rsid w:val="003A54F4"/>
    <w:rsid w:val="003A5992"/>
    <w:rsid w:val="003A5B4C"/>
    <w:rsid w:val="003A5DF3"/>
    <w:rsid w:val="003A65C1"/>
    <w:rsid w:val="003A696B"/>
    <w:rsid w:val="003A72B7"/>
    <w:rsid w:val="003A7EC5"/>
    <w:rsid w:val="003B1194"/>
    <w:rsid w:val="003B1B7A"/>
    <w:rsid w:val="003B283C"/>
    <w:rsid w:val="003B3A1B"/>
    <w:rsid w:val="003B3C81"/>
    <w:rsid w:val="003B4307"/>
    <w:rsid w:val="003B576A"/>
    <w:rsid w:val="003B5839"/>
    <w:rsid w:val="003B5969"/>
    <w:rsid w:val="003B672E"/>
    <w:rsid w:val="003B6A40"/>
    <w:rsid w:val="003B7FD5"/>
    <w:rsid w:val="003C2112"/>
    <w:rsid w:val="003C2580"/>
    <w:rsid w:val="003C2632"/>
    <w:rsid w:val="003C3007"/>
    <w:rsid w:val="003C3E91"/>
    <w:rsid w:val="003C4D11"/>
    <w:rsid w:val="003C528A"/>
    <w:rsid w:val="003C5461"/>
    <w:rsid w:val="003C595C"/>
    <w:rsid w:val="003C599B"/>
    <w:rsid w:val="003C5FD2"/>
    <w:rsid w:val="003C6164"/>
    <w:rsid w:val="003C71D4"/>
    <w:rsid w:val="003C746D"/>
    <w:rsid w:val="003C76FD"/>
    <w:rsid w:val="003C77ED"/>
    <w:rsid w:val="003C7D14"/>
    <w:rsid w:val="003D002C"/>
    <w:rsid w:val="003D0554"/>
    <w:rsid w:val="003D2977"/>
    <w:rsid w:val="003D2EA5"/>
    <w:rsid w:val="003D30F4"/>
    <w:rsid w:val="003D34D0"/>
    <w:rsid w:val="003D42CF"/>
    <w:rsid w:val="003D4F40"/>
    <w:rsid w:val="003D54B5"/>
    <w:rsid w:val="003D563B"/>
    <w:rsid w:val="003D587C"/>
    <w:rsid w:val="003D5F62"/>
    <w:rsid w:val="003D64DA"/>
    <w:rsid w:val="003D6A2F"/>
    <w:rsid w:val="003D6DBC"/>
    <w:rsid w:val="003D6E26"/>
    <w:rsid w:val="003D773B"/>
    <w:rsid w:val="003D7803"/>
    <w:rsid w:val="003D7E36"/>
    <w:rsid w:val="003E0D4C"/>
    <w:rsid w:val="003E1247"/>
    <w:rsid w:val="003E181E"/>
    <w:rsid w:val="003E1B02"/>
    <w:rsid w:val="003E1B1A"/>
    <w:rsid w:val="003E2981"/>
    <w:rsid w:val="003E2C2E"/>
    <w:rsid w:val="003E34FC"/>
    <w:rsid w:val="003E37F1"/>
    <w:rsid w:val="003E3A71"/>
    <w:rsid w:val="003E40B1"/>
    <w:rsid w:val="003E4873"/>
    <w:rsid w:val="003E58BA"/>
    <w:rsid w:val="003E6680"/>
    <w:rsid w:val="003E66C6"/>
    <w:rsid w:val="003E6BC1"/>
    <w:rsid w:val="003E6E30"/>
    <w:rsid w:val="003E7771"/>
    <w:rsid w:val="003E782B"/>
    <w:rsid w:val="003E7959"/>
    <w:rsid w:val="003F06E5"/>
    <w:rsid w:val="003F1694"/>
    <w:rsid w:val="003F16FE"/>
    <w:rsid w:val="003F2364"/>
    <w:rsid w:val="003F24A0"/>
    <w:rsid w:val="003F2558"/>
    <w:rsid w:val="003F3829"/>
    <w:rsid w:val="003F3E3F"/>
    <w:rsid w:val="00400960"/>
    <w:rsid w:val="004009B9"/>
    <w:rsid w:val="00401485"/>
    <w:rsid w:val="0040175B"/>
    <w:rsid w:val="00401C5E"/>
    <w:rsid w:val="00401EF2"/>
    <w:rsid w:val="00402D7B"/>
    <w:rsid w:val="004032EC"/>
    <w:rsid w:val="004033B9"/>
    <w:rsid w:val="00403D25"/>
    <w:rsid w:val="00404C5E"/>
    <w:rsid w:val="0040606F"/>
    <w:rsid w:val="00406921"/>
    <w:rsid w:val="00406DD5"/>
    <w:rsid w:val="004070E8"/>
    <w:rsid w:val="00407137"/>
    <w:rsid w:val="004075E4"/>
    <w:rsid w:val="00407E17"/>
    <w:rsid w:val="0041026F"/>
    <w:rsid w:val="004106DA"/>
    <w:rsid w:val="004110DB"/>
    <w:rsid w:val="00411244"/>
    <w:rsid w:val="00411528"/>
    <w:rsid w:val="004117C6"/>
    <w:rsid w:val="00411AFB"/>
    <w:rsid w:val="00412786"/>
    <w:rsid w:val="00412FE2"/>
    <w:rsid w:val="004132B6"/>
    <w:rsid w:val="00413D62"/>
    <w:rsid w:val="004140F6"/>
    <w:rsid w:val="00415E91"/>
    <w:rsid w:val="0041654C"/>
    <w:rsid w:val="004165E8"/>
    <w:rsid w:val="00416D05"/>
    <w:rsid w:val="0042084C"/>
    <w:rsid w:val="00420A66"/>
    <w:rsid w:val="00420F43"/>
    <w:rsid w:val="0042187D"/>
    <w:rsid w:val="00421D60"/>
    <w:rsid w:val="00422726"/>
    <w:rsid w:val="00422BDA"/>
    <w:rsid w:val="00423B42"/>
    <w:rsid w:val="0042480B"/>
    <w:rsid w:val="00424FE5"/>
    <w:rsid w:val="00425014"/>
    <w:rsid w:val="00425847"/>
    <w:rsid w:val="00425B72"/>
    <w:rsid w:val="00426140"/>
    <w:rsid w:val="00426295"/>
    <w:rsid w:val="00426B49"/>
    <w:rsid w:val="004271F8"/>
    <w:rsid w:val="00427D17"/>
    <w:rsid w:val="00430567"/>
    <w:rsid w:val="00430599"/>
    <w:rsid w:val="00430811"/>
    <w:rsid w:val="00432885"/>
    <w:rsid w:val="00432A4A"/>
    <w:rsid w:val="004332F0"/>
    <w:rsid w:val="0043442E"/>
    <w:rsid w:val="00435721"/>
    <w:rsid w:val="004359D3"/>
    <w:rsid w:val="00435CF5"/>
    <w:rsid w:val="004369E3"/>
    <w:rsid w:val="00436A49"/>
    <w:rsid w:val="00436DDD"/>
    <w:rsid w:val="00436F32"/>
    <w:rsid w:val="0043753E"/>
    <w:rsid w:val="00440C6E"/>
    <w:rsid w:val="0044123B"/>
    <w:rsid w:val="00441646"/>
    <w:rsid w:val="0044174E"/>
    <w:rsid w:val="00441901"/>
    <w:rsid w:val="00441CFB"/>
    <w:rsid w:val="00442B2D"/>
    <w:rsid w:val="00443007"/>
    <w:rsid w:val="00443610"/>
    <w:rsid w:val="004443FA"/>
    <w:rsid w:val="004448A3"/>
    <w:rsid w:val="00444C32"/>
    <w:rsid w:val="004464F3"/>
    <w:rsid w:val="00447195"/>
    <w:rsid w:val="0044731E"/>
    <w:rsid w:val="004473D0"/>
    <w:rsid w:val="004477B8"/>
    <w:rsid w:val="00447CCD"/>
    <w:rsid w:val="004504D7"/>
    <w:rsid w:val="004504F0"/>
    <w:rsid w:val="00450940"/>
    <w:rsid w:val="00450D39"/>
    <w:rsid w:val="004512BB"/>
    <w:rsid w:val="004521B5"/>
    <w:rsid w:val="004527B2"/>
    <w:rsid w:val="00452BCE"/>
    <w:rsid w:val="00452DA5"/>
    <w:rsid w:val="0045334F"/>
    <w:rsid w:val="00454723"/>
    <w:rsid w:val="00454C16"/>
    <w:rsid w:val="00454D7F"/>
    <w:rsid w:val="0045507A"/>
    <w:rsid w:val="004553B0"/>
    <w:rsid w:val="00455896"/>
    <w:rsid w:val="00455E0E"/>
    <w:rsid w:val="0045623A"/>
    <w:rsid w:val="004563AB"/>
    <w:rsid w:val="004564E1"/>
    <w:rsid w:val="00456B0F"/>
    <w:rsid w:val="00457263"/>
    <w:rsid w:val="0045748E"/>
    <w:rsid w:val="004574BF"/>
    <w:rsid w:val="0045790F"/>
    <w:rsid w:val="004607C2"/>
    <w:rsid w:val="00460874"/>
    <w:rsid w:val="00460C40"/>
    <w:rsid w:val="00461ADA"/>
    <w:rsid w:val="00461F03"/>
    <w:rsid w:val="00461FD2"/>
    <w:rsid w:val="004620A6"/>
    <w:rsid w:val="004630B3"/>
    <w:rsid w:val="004635C2"/>
    <w:rsid w:val="004650AE"/>
    <w:rsid w:val="00465923"/>
    <w:rsid w:val="00465D6F"/>
    <w:rsid w:val="004661AD"/>
    <w:rsid w:val="004676EA"/>
    <w:rsid w:val="0046785B"/>
    <w:rsid w:val="00467C18"/>
    <w:rsid w:val="00467E49"/>
    <w:rsid w:val="00467FB6"/>
    <w:rsid w:val="00470192"/>
    <w:rsid w:val="0047170C"/>
    <w:rsid w:val="004721DB"/>
    <w:rsid w:val="0047322B"/>
    <w:rsid w:val="0047322E"/>
    <w:rsid w:val="0047447C"/>
    <w:rsid w:val="00474600"/>
    <w:rsid w:val="00474E6C"/>
    <w:rsid w:val="00475E0F"/>
    <w:rsid w:val="00476D91"/>
    <w:rsid w:val="004772E1"/>
    <w:rsid w:val="00477C0C"/>
    <w:rsid w:val="004800A7"/>
    <w:rsid w:val="004801DF"/>
    <w:rsid w:val="00480338"/>
    <w:rsid w:val="0048046E"/>
    <w:rsid w:val="004807F9"/>
    <w:rsid w:val="00480D21"/>
    <w:rsid w:val="0048194A"/>
    <w:rsid w:val="0048301E"/>
    <w:rsid w:val="00483209"/>
    <w:rsid w:val="00483552"/>
    <w:rsid w:val="00483BD2"/>
    <w:rsid w:val="00484051"/>
    <w:rsid w:val="0048421D"/>
    <w:rsid w:val="00484AD4"/>
    <w:rsid w:val="00486428"/>
    <w:rsid w:val="004865B7"/>
    <w:rsid w:val="00486FB6"/>
    <w:rsid w:val="004900BD"/>
    <w:rsid w:val="00490C3F"/>
    <w:rsid w:val="00490F24"/>
    <w:rsid w:val="00491DFE"/>
    <w:rsid w:val="00492DAA"/>
    <w:rsid w:val="00493499"/>
    <w:rsid w:val="004934FB"/>
    <w:rsid w:val="00494F8D"/>
    <w:rsid w:val="00496672"/>
    <w:rsid w:val="00496E18"/>
    <w:rsid w:val="0049779C"/>
    <w:rsid w:val="004A0DF9"/>
    <w:rsid w:val="004A183D"/>
    <w:rsid w:val="004A1A16"/>
    <w:rsid w:val="004A2BD0"/>
    <w:rsid w:val="004A2F7B"/>
    <w:rsid w:val="004A2FEA"/>
    <w:rsid w:val="004A31FB"/>
    <w:rsid w:val="004A37AC"/>
    <w:rsid w:val="004A435B"/>
    <w:rsid w:val="004A5566"/>
    <w:rsid w:val="004A59B5"/>
    <w:rsid w:val="004A5B4B"/>
    <w:rsid w:val="004A6530"/>
    <w:rsid w:val="004A65FF"/>
    <w:rsid w:val="004A6827"/>
    <w:rsid w:val="004A6AD6"/>
    <w:rsid w:val="004A7211"/>
    <w:rsid w:val="004B0011"/>
    <w:rsid w:val="004B0035"/>
    <w:rsid w:val="004B0411"/>
    <w:rsid w:val="004B0B79"/>
    <w:rsid w:val="004B0B8E"/>
    <w:rsid w:val="004B13CB"/>
    <w:rsid w:val="004B160F"/>
    <w:rsid w:val="004B1E94"/>
    <w:rsid w:val="004B2671"/>
    <w:rsid w:val="004B2879"/>
    <w:rsid w:val="004B2C9C"/>
    <w:rsid w:val="004B382A"/>
    <w:rsid w:val="004B3CE9"/>
    <w:rsid w:val="004B51F9"/>
    <w:rsid w:val="004B5936"/>
    <w:rsid w:val="004B64D0"/>
    <w:rsid w:val="004B6D9F"/>
    <w:rsid w:val="004B7128"/>
    <w:rsid w:val="004B7CAF"/>
    <w:rsid w:val="004C0923"/>
    <w:rsid w:val="004C0CEF"/>
    <w:rsid w:val="004C0E6D"/>
    <w:rsid w:val="004C115A"/>
    <w:rsid w:val="004C1386"/>
    <w:rsid w:val="004C1A2A"/>
    <w:rsid w:val="004C2A72"/>
    <w:rsid w:val="004C2EA5"/>
    <w:rsid w:val="004C30C7"/>
    <w:rsid w:val="004C32FB"/>
    <w:rsid w:val="004C3311"/>
    <w:rsid w:val="004C45C5"/>
    <w:rsid w:val="004C4A3F"/>
    <w:rsid w:val="004C4BE1"/>
    <w:rsid w:val="004C5540"/>
    <w:rsid w:val="004C5642"/>
    <w:rsid w:val="004C6A19"/>
    <w:rsid w:val="004C6D48"/>
    <w:rsid w:val="004C6DF1"/>
    <w:rsid w:val="004D072D"/>
    <w:rsid w:val="004D0B2A"/>
    <w:rsid w:val="004D1217"/>
    <w:rsid w:val="004D16B9"/>
    <w:rsid w:val="004D18FE"/>
    <w:rsid w:val="004D1D0F"/>
    <w:rsid w:val="004D1D46"/>
    <w:rsid w:val="004D1E12"/>
    <w:rsid w:val="004D21FD"/>
    <w:rsid w:val="004D29E6"/>
    <w:rsid w:val="004D3077"/>
    <w:rsid w:val="004D4FE6"/>
    <w:rsid w:val="004D504D"/>
    <w:rsid w:val="004D5173"/>
    <w:rsid w:val="004D6C95"/>
    <w:rsid w:val="004D72F2"/>
    <w:rsid w:val="004E0A33"/>
    <w:rsid w:val="004E0A52"/>
    <w:rsid w:val="004E1B4F"/>
    <w:rsid w:val="004E26D9"/>
    <w:rsid w:val="004E2C61"/>
    <w:rsid w:val="004E2E0B"/>
    <w:rsid w:val="004E3C48"/>
    <w:rsid w:val="004E3C6A"/>
    <w:rsid w:val="004E45A7"/>
    <w:rsid w:val="004E46ED"/>
    <w:rsid w:val="004E5996"/>
    <w:rsid w:val="004E691C"/>
    <w:rsid w:val="004E6A61"/>
    <w:rsid w:val="004E6EF5"/>
    <w:rsid w:val="004E6FA1"/>
    <w:rsid w:val="004E70DE"/>
    <w:rsid w:val="004E7345"/>
    <w:rsid w:val="004E7818"/>
    <w:rsid w:val="004E7AA6"/>
    <w:rsid w:val="004F02DB"/>
    <w:rsid w:val="004F072E"/>
    <w:rsid w:val="004F126D"/>
    <w:rsid w:val="004F1E25"/>
    <w:rsid w:val="004F2364"/>
    <w:rsid w:val="004F3505"/>
    <w:rsid w:val="004F351E"/>
    <w:rsid w:val="004F380A"/>
    <w:rsid w:val="004F39A4"/>
    <w:rsid w:val="004F3F53"/>
    <w:rsid w:val="004F48FB"/>
    <w:rsid w:val="004F49CA"/>
    <w:rsid w:val="004F4E55"/>
    <w:rsid w:val="004F5239"/>
    <w:rsid w:val="004F5ABE"/>
    <w:rsid w:val="004F6131"/>
    <w:rsid w:val="004F6F48"/>
    <w:rsid w:val="004F7A85"/>
    <w:rsid w:val="004F7E54"/>
    <w:rsid w:val="004F7EB3"/>
    <w:rsid w:val="00501DE3"/>
    <w:rsid w:val="00502CF9"/>
    <w:rsid w:val="00504445"/>
    <w:rsid w:val="0050479B"/>
    <w:rsid w:val="005047AA"/>
    <w:rsid w:val="00504C0C"/>
    <w:rsid w:val="0050598E"/>
    <w:rsid w:val="00505B95"/>
    <w:rsid w:val="00506806"/>
    <w:rsid w:val="005072BB"/>
    <w:rsid w:val="00507FD7"/>
    <w:rsid w:val="00510535"/>
    <w:rsid w:val="00511594"/>
    <w:rsid w:val="0051174D"/>
    <w:rsid w:val="00512188"/>
    <w:rsid w:val="00513048"/>
    <w:rsid w:val="00514D22"/>
    <w:rsid w:val="005159CF"/>
    <w:rsid w:val="00515DD3"/>
    <w:rsid w:val="005170A1"/>
    <w:rsid w:val="005178CC"/>
    <w:rsid w:val="005206C0"/>
    <w:rsid w:val="00520A31"/>
    <w:rsid w:val="005210E1"/>
    <w:rsid w:val="00521146"/>
    <w:rsid w:val="0052253E"/>
    <w:rsid w:val="0052258B"/>
    <w:rsid w:val="00522700"/>
    <w:rsid w:val="00522C4A"/>
    <w:rsid w:val="00523A53"/>
    <w:rsid w:val="00523F68"/>
    <w:rsid w:val="005249AD"/>
    <w:rsid w:val="00524A23"/>
    <w:rsid w:val="00524DAD"/>
    <w:rsid w:val="00525028"/>
    <w:rsid w:val="00530307"/>
    <w:rsid w:val="005303D3"/>
    <w:rsid w:val="00531289"/>
    <w:rsid w:val="0053154B"/>
    <w:rsid w:val="00531D3E"/>
    <w:rsid w:val="00531DAE"/>
    <w:rsid w:val="00531E9E"/>
    <w:rsid w:val="00532124"/>
    <w:rsid w:val="00533705"/>
    <w:rsid w:val="00534257"/>
    <w:rsid w:val="00535119"/>
    <w:rsid w:val="0053518A"/>
    <w:rsid w:val="0053549F"/>
    <w:rsid w:val="00535845"/>
    <w:rsid w:val="005358A3"/>
    <w:rsid w:val="00535BD0"/>
    <w:rsid w:val="00535F93"/>
    <w:rsid w:val="00536688"/>
    <w:rsid w:val="00536A4E"/>
    <w:rsid w:val="00536EB8"/>
    <w:rsid w:val="00537140"/>
    <w:rsid w:val="00537309"/>
    <w:rsid w:val="00540827"/>
    <w:rsid w:val="005408F9"/>
    <w:rsid w:val="00540B2C"/>
    <w:rsid w:val="0054107E"/>
    <w:rsid w:val="00541E65"/>
    <w:rsid w:val="0054264A"/>
    <w:rsid w:val="005433F7"/>
    <w:rsid w:val="005438BD"/>
    <w:rsid w:val="00543E14"/>
    <w:rsid w:val="00544262"/>
    <w:rsid w:val="00544971"/>
    <w:rsid w:val="00544D27"/>
    <w:rsid w:val="00545103"/>
    <w:rsid w:val="00545ADE"/>
    <w:rsid w:val="00545CB8"/>
    <w:rsid w:val="00546198"/>
    <w:rsid w:val="00546A4C"/>
    <w:rsid w:val="00546A5E"/>
    <w:rsid w:val="00547AE7"/>
    <w:rsid w:val="00547F63"/>
    <w:rsid w:val="00551628"/>
    <w:rsid w:val="005523BE"/>
    <w:rsid w:val="0055363C"/>
    <w:rsid w:val="00553EC0"/>
    <w:rsid w:val="0055414B"/>
    <w:rsid w:val="005553DB"/>
    <w:rsid w:val="00555972"/>
    <w:rsid w:val="00556A4D"/>
    <w:rsid w:val="00557482"/>
    <w:rsid w:val="0055754B"/>
    <w:rsid w:val="0055784A"/>
    <w:rsid w:val="00557F39"/>
    <w:rsid w:val="0055ED81"/>
    <w:rsid w:val="00560339"/>
    <w:rsid w:val="00560AC2"/>
    <w:rsid w:val="00560B7F"/>
    <w:rsid w:val="0056189F"/>
    <w:rsid w:val="00561C92"/>
    <w:rsid w:val="00562B1E"/>
    <w:rsid w:val="00563AD5"/>
    <w:rsid w:val="00563C55"/>
    <w:rsid w:val="00563E31"/>
    <w:rsid w:val="0056426A"/>
    <w:rsid w:val="00564C58"/>
    <w:rsid w:val="00565111"/>
    <w:rsid w:val="00565155"/>
    <w:rsid w:val="00565E51"/>
    <w:rsid w:val="00565F72"/>
    <w:rsid w:val="005660C6"/>
    <w:rsid w:val="00566194"/>
    <w:rsid w:val="00566B4C"/>
    <w:rsid w:val="00566C92"/>
    <w:rsid w:val="0056778D"/>
    <w:rsid w:val="00567972"/>
    <w:rsid w:val="00567F23"/>
    <w:rsid w:val="005705A1"/>
    <w:rsid w:val="005709FC"/>
    <w:rsid w:val="00570F16"/>
    <w:rsid w:val="005716CF"/>
    <w:rsid w:val="00572119"/>
    <w:rsid w:val="00572CDF"/>
    <w:rsid w:val="00573707"/>
    <w:rsid w:val="00575550"/>
    <w:rsid w:val="0057580A"/>
    <w:rsid w:val="00575C4C"/>
    <w:rsid w:val="00576913"/>
    <w:rsid w:val="00576A94"/>
    <w:rsid w:val="0057721A"/>
    <w:rsid w:val="00577452"/>
    <w:rsid w:val="00577B6E"/>
    <w:rsid w:val="00577D81"/>
    <w:rsid w:val="005800EA"/>
    <w:rsid w:val="005801EE"/>
    <w:rsid w:val="005802A3"/>
    <w:rsid w:val="0058074C"/>
    <w:rsid w:val="005816D2"/>
    <w:rsid w:val="00581AD9"/>
    <w:rsid w:val="00582061"/>
    <w:rsid w:val="005825CD"/>
    <w:rsid w:val="00582D61"/>
    <w:rsid w:val="005835B7"/>
    <w:rsid w:val="00583773"/>
    <w:rsid w:val="005843DC"/>
    <w:rsid w:val="0058482F"/>
    <w:rsid w:val="005848B0"/>
    <w:rsid w:val="005862B5"/>
    <w:rsid w:val="0058675C"/>
    <w:rsid w:val="00587435"/>
    <w:rsid w:val="00590A24"/>
    <w:rsid w:val="00590A97"/>
    <w:rsid w:val="00590DB7"/>
    <w:rsid w:val="00591650"/>
    <w:rsid w:val="00591ABD"/>
    <w:rsid w:val="00591B65"/>
    <w:rsid w:val="00591DFB"/>
    <w:rsid w:val="005930F9"/>
    <w:rsid w:val="0059359B"/>
    <w:rsid w:val="00594447"/>
    <w:rsid w:val="00594A7E"/>
    <w:rsid w:val="00596448"/>
    <w:rsid w:val="0059687E"/>
    <w:rsid w:val="00596EEA"/>
    <w:rsid w:val="005978D7"/>
    <w:rsid w:val="005A0A85"/>
    <w:rsid w:val="005A1DA8"/>
    <w:rsid w:val="005A222E"/>
    <w:rsid w:val="005A23D8"/>
    <w:rsid w:val="005A2A1F"/>
    <w:rsid w:val="005A3DF0"/>
    <w:rsid w:val="005A3E0E"/>
    <w:rsid w:val="005A425E"/>
    <w:rsid w:val="005A434F"/>
    <w:rsid w:val="005A44CC"/>
    <w:rsid w:val="005A4586"/>
    <w:rsid w:val="005A4C76"/>
    <w:rsid w:val="005A5253"/>
    <w:rsid w:val="005A53AA"/>
    <w:rsid w:val="005A5A85"/>
    <w:rsid w:val="005A74EE"/>
    <w:rsid w:val="005A7784"/>
    <w:rsid w:val="005B08A2"/>
    <w:rsid w:val="005B117B"/>
    <w:rsid w:val="005B28A8"/>
    <w:rsid w:val="005B2927"/>
    <w:rsid w:val="005B2B81"/>
    <w:rsid w:val="005B3104"/>
    <w:rsid w:val="005B3799"/>
    <w:rsid w:val="005B3AF9"/>
    <w:rsid w:val="005B3FD9"/>
    <w:rsid w:val="005B446F"/>
    <w:rsid w:val="005B4EFD"/>
    <w:rsid w:val="005B50F2"/>
    <w:rsid w:val="005B5712"/>
    <w:rsid w:val="005B5DF9"/>
    <w:rsid w:val="005B62F6"/>
    <w:rsid w:val="005B63F9"/>
    <w:rsid w:val="005B687D"/>
    <w:rsid w:val="005B6E92"/>
    <w:rsid w:val="005B706B"/>
    <w:rsid w:val="005B7F2C"/>
    <w:rsid w:val="005C0963"/>
    <w:rsid w:val="005C0DF9"/>
    <w:rsid w:val="005C1440"/>
    <w:rsid w:val="005C1544"/>
    <w:rsid w:val="005C1809"/>
    <w:rsid w:val="005C1C13"/>
    <w:rsid w:val="005C1C3A"/>
    <w:rsid w:val="005C20A4"/>
    <w:rsid w:val="005C24B1"/>
    <w:rsid w:val="005C296A"/>
    <w:rsid w:val="005C333E"/>
    <w:rsid w:val="005C39C7"/>
    <w:rsid w:val="005C3A36"/>
    <w:rsid w:val="005C418D"/>
    <w:rsid w:val="005C446C"/>
    <w:rsid w:val="005C4688"/>
    <w:rsid w:val="005C46DC"/>
    <w:rsid w:val="005C543C"/>
    <w:rsid w:val="005C57AA"/>
    <w:rsid w:val="005C6DE3"/>
    <w:rsid w:val="005C763D"/>
    <w:rsid w:val="005C781C"/>
    <w:rsid w:val="005C7E6F"/>
    <w:rsid w:val="005C7FD3"/>
    <w:rsid w:val="005D25DB"/>
    <w:rsid w:val="005D26AE"/>
    <w:rsid w:val="005D2829"/>
    <w:rsid w:val="005D2D49"/>
    <w:rsid w:val="005D32A5"/>
    <w:rsid w:val="005D3D85"/>
    <w:rsid w:val="005D3FD1"/>
    <w:rsid w:val="005D5052"/>
    <w:rsid w:val="005D5142"/>
    <w:rsid w:val="005D5575"/>
    <w:rsid w:val="005D56C5"/>
    <w:rsid w:val="005D5961"/>
    <w:rsid w:val="005D66FC"/>
    <w:rsid w:val="005D6B7A"/>
    <w:rsid w:val="005D7564"/>
    <w:rsid w:val="005E0F8A"/>
    <w:rsid w:val="005E2046"/>
    <w:rsid w:val="005E208C"/>
    <w:rsid w:val="005E2104"/>
    <w:rsid w:val="005E277B"/>
    <w:rsid w:val="005E2924"/>
    <w:rsid w:val="005E2E51"/>
    <w:rsid w:val="005E2EF4"/>
    <w:rsid w:val="005E3408"/>
    <w:rsid w:val="005E44C2"/>
    <w:rsid w:val="005E5C99"/>
    <w:rsid w:val="005E6ECC"/>
    <w:rsid w:val="005E78D5"/>
    <w:rsid w:val="005E7AFB"/>
    <w:rsid w:val="005E7EEF"/>
    <w:rsid w:val="005F1439"/>
    <w:rsid w:val="005F17AE"/>
    <w:rsid w:val="005F19E5"/>
    <w:rsid w:val="005F1C23"/>
    <w:rsid w:val="005F42F0"/>
    <w:rsid w:val="005F4770"/>
    <w:rsid w:val="005F61F1"/>
    <w:rsid w:val="005F7DDC"/>
    <w:rsid w:val="00600109"/>
    <w:rsid w:val="0060097A"/>
    <w:rsid w:val="00600CC1"/>
    <w:rsid w:val="00600D13"/>
    <w:rsid w:val="006017D0"/>
    <w:rsid w:val="00601C6A"/>
    <w:rsid w:val="0060222B"/>
    <w:rsid w:val="00604938"/>
    <w:rsid w:val="00604C7E"/>
    <w:rsid w:val="00604E78"/>
    <w:rsid w:val="00605691"/>
    <w:rsid w:val="00605CBA"/>
    <w:rsid w:val="00605E70"/>
    <w:rsid w:val="0060644A"/>
    <w:rsid w:val="00610D24"/>
    <w:rsid w:val="006113EB"/>
    <w:rsid w:val="00611D5D"/>
    <w:rsid w:val="006129D0"/>
    <w:rsid w:val="00615019"/>
    <w:rsid w:val="0061526C"/>
    <w:rsid w:val="006155B3"/>
    <w:rsid w:val="006164E7"/>
    <w:rsid w:val="0061655C"/>
    <w:rsid w:val="00616FE2"/>
    <w:rsid w:val="0061720C"/>
    <w:rsid w:val="0062049B"/>
    <w:rsid w:val="00620A00"/>
    <w:rsid w:val="00620C18"/>
    <w:rsid w:val="00621848"/>
    <w:rsid w:val="00621B65"/>
    <w:rsid w:val="0062215E"/>
    <w:rsid w:val="00622165"/>
    <w:rsid w:val="00622B15"/>
    <w:rsid w:val="006232C2"/>
    <w:rsid w:val="00623E5B"/>
    <w:rsid w:val="006243C8"/>
    <w:rsid w:val="00624AFF"/>
    <w:rsid w:val="0062575F"/>
    <w:rsid w:val="006263AD"/>
    <w:rsid w:val="00626590"/>
    <w:rsid w:val="006267DA"/>
    <w:rsid w:val="006269BB"/>
    <w:rsid w:val="0062735D"/>
    <w:rsid w:val="00627591"/>
    <w:rsid w:val="00627F16"/>
    <w:rsid w:val="00630606"/>
    <w:rsid w:val="006310D3"/>
    <w:rsid w:val="00631488"/>
    <w:rsid w:val="00631C8B"/>
    <w:rsid w:val="00631D5D"/>
    <w:rsid w:val="00632023"/>
    <w:rsid w:val="00632558"/>
    <w:rsid w:val="00632BD2"/>
    <w:rsid w:val="0063314D"/>
    <w:rsid w:val="00633C4B"/>
    <w:rsid w:val="00633CF6"/>
    <w:rsid w:val="00633FCB"/>
    <w:rsid w:val="00634951"/>
    <w:rsid w:val="00635853"/>
    <w:rsid w:val="00636B1E"/>
    <w:rsid w:val="00636B75"/>
    <w:rsid w:val="0063743B"/>
    <w:rsid w:val="00637896"/>
    <w:rsid w:val="00640489"/>
    <w:rsid w:val="00640EDB"/>
    <w:rsid w:val="00640F68"/>
    <w:rsid w:val="00641464"/>
    <w:rsid w:val="00641BDD"/>
    <w:rsid w:val="00642F64"/>
    <w:rsid w:val="006438A6"/>
    <w:rsid w:val="00643D57"/>
    <w:rsid w:val="00643F2E"/>
    <w:rsid w:val="0064425B"/>
    <w:rsid w:val="006464B2"/>
    <w:rsid w:val="00646931"/>
    <w:rsid w:val="00647C0F"/>
    <w:rsid w:val="00647E80"/>
    <w:rsid w:val="00647F16"/>
    <w:rsid w:val="00647F53"/>
    <w:rsid w:val="006505FA"/>
    <w:rsid w:val="00650A2D"/>
    <w:rsid w:val="00650E6F"/>
    <w:rsid w:val="00651102"/>
    <w:rsid w:val="00651471"/>
    <w:rsid w:val="00651AA8"/>
    <w:rsid w:val="00651CB8"/>
    <w:rsid w:val="00651E4D"/>
    <w:rsid w:val="006524FA"/>
    <w:rsid w:val="00652E0F"/>
    <w:rsid w:val="00652EB0"/>
    <w:rsid w:val="0065356C"/>
    <w:rsid w:val="00653A99"/>
    <w:rsid w:val="00653AB1"/>
    <w:rsid w:val="00654C21"/>
    <w:rsid w:val="00654DE3"/>
    <w:rsid w:val="0065502A"/>
    <w:rsid w:val="006550E8"/>
    <w:rsid w:val="0065522E"/>
    <w:rsid w:val="006556D9"/>
    <w:rsid w:val="00657BEC"/>
    <w:rsid w:val="00660387"/>
    <w:rsid w:val="00660A4D"/>
    <w:rsid w:val="00662FD1"/>
    <w:rsid w:val="006651B7"/>
    <w:rsid w:val="00665401"/>
    <w:rsid w:val="0066550D"/>
    <w:rsid w:val="00665AFA"/>
    <w:rsid w:val="006665DA"/>
    <w:rsid w:val="0066661C"/>
    <w:rsid w:val="00666A0D"/>
    <w:rsid w:val="006679E3"/>
    <w:rsid w:val="00667B3D"/>
    <w:rsid w:val="00667C74"/>
    <w:rsid w:val="006711A4"/>
    <w:rsid w:val="00672712"/>
    <w:rsid w:val="0067297A"/>
    <w:rsid w:val="00672EAC"/>
    <w:rsid w:val="00672F41"/>
    <w:rsid w:val="0067320D"/>
    <w:rsid w:val="006733BF"/>
    <w:rsid w:val="0067386C"/>
    <w:rsid w:val="006738C9"/>
    <w:rsid w:val="00673C8A"/>
    <w:rsid w:val="006754F5"/>
    <w:rsid w:val="006768BC"/>
    <w:rsid w:val="00676E51"/>
    <w:rsid w:val="00677EAB"/>
    <w:rsid w:val="00680AD5"/>
    <w:rsid w:val="006815AE"/>
    <w:rsid w:val="006815D0"/>
    <w:rsid w:val="00681946"/>
    <w:rsid w:val="00681955"/>
    <w:rsid w:val="00683EA0"/>
    <w:rsid w:val="00683FC1"/>
    <w:rsid w:val="00684A22"/>
    <w:rsid w:val="00684CC0"/>
    <w:rsid w:val="006859C6"/>
    <w:rsid w:val="00686072"/>
    <w:rsid w:val="00687478"/>
    <w:rsid w:val="00690FF7"/>
    <w:rsid w:val="006915F5"/>
    <w:rsid w:val="0069256C"/>
    <w:rsid w:val="00693B3D"/>
    <w:rsid w:val="00693E1A"/>
    <w:rsid w:val="00694167"/>
    <w:rsid w:val="006942C3"/>
    <w:rsid w:val="00695724"/>
    <w:rsid w:val="0069652B"/>
    <w:rsid w:val="006968C2"/>
    <w:rsid w:val="00697993"/>
    <w:rsid w:val="00697A87"/>
    <w:rsid w:val="00697B45"/>
    <w:rsid w:val="006A0966"/>
    <w:rsid w:val="006A10F0"/>
    <w:rsid w:val="006A1751"/>
    <w:rsid w:val="006A48B1"/>
    <w:rsid w:val="006A58A4"/>
    <w:rsid w:val="006A79E3"/>
    <w:rsid w:val="006A7A70"/>
    <w:rsid w:val="006B0B9B"/>
    <w:rsid w:val="006B0D47"/>
    <w:rsid w:val="006B13C2"/>
    <w:rsid w:val="006B2089"/>
    <w:rsid w:val="006B21B5"/>
    <w:rsid w:val="006B268C"/>
    <w:rsid w:val="006B2A7C"/>
    <w:rsid w:val="006B2CFA"/>
    <w:rsid w:val="006B3ACE"/>
    <w:rsid w:val="006B3CB3"/>
    <w:rsid w:val="006B5C68"/>
    <w:rsid w:val="006B6A93"/>
    <w:rsid w:val="006B6AB7"/>
    <w:rsid w:val="006B778A"/>
    <w:rsid w:val="006C152F"/>
    <w:rsid w:val="006C232B"/>
    <w:rsid w:val="006C26F1"/>
    <w:rsid w:val="006C274B"/>
    <w:rsid w:val="006C278F"/>
    <w:rsid w:val="006C28EF"/>
    <w:rsid w:val="006C2D19"/>
    <w:rsid w:val="006C304B"/>
    <w:rsid w:val="006C3AFD"/>
    <w:rsid w:val="006C62C3"/>
    <w:rsid w:val="006C6AC4"/>
    <w:rsid w:val="006C7D91"/>
    <w:rsid w:val="006D0740"/>
    <w:rsid w:val="006D14D7"/>
    <w:rsid w:val="006D3087"/>
    <w:rsid w:val="006D399C"/>
    <w:rsid w:val="006D40AF"/>
    <w:rsid w:val="006D41D8"/>
    <w:rsid w:val="006D4796"/>
    <w:rsid w:val="006D4E3A"/>
    <w:rsid w:val="006D650E"/>
    <w:rsid w:val="006D6789"/>
    <w:rsid w:val="006D6AE9"/>
    <w:rsid w:val="006D6C4A"/>
    <w:rsid w:val="006D72C2"/>
    <w:rsid w:val="006D79B5"/>
    <w:rsid w:val="006D7C36"/>
    <w:rsid w:val="006D7DA0"/>
    <w:rsid w:val="006E0153"/>
    <w:rsid w:val="006E0312"/>
    <w:rsid w:val="006E08CB"/>
    <w:rsid w:val="006E1CD6"/>
    <w:rsid w:val="006E247E"/>
    <w:rsid w:val="006E268D"/>
    <w:rsid w:val="006E2D5B"/>
    <w:rsid w:val="006E3E31"/>
    <w:rsid w:val="006E44E6"/>
    <w:rsid w:val="006E4975"/>
    <w:rsid w:val="006E4E39"/>
    <w:rsid w:val="006E4F78"/>
    <w:rsid w:val="006E57F3"/>
    <w:rsid w:val="006E5ABF"/>
    <w:rsid w:val="006E5AC1"/>
    <w:rsid w:val="006E64A3"/>
    <w:rsid w:val="006E711E"/>
    <w:rsid w:val="006F0C05"/>
    <w:rsid w:val="006F15B5"/>
    <w:rsid w:val="006F1881"/>
    <w:rsid w:val="006F2229"/>
    <w:rsid w:val="006F25CB"/>
    <w:rsid w:val="006F2689"/>
    <w:rsid w:val="006F3931"/>
    <w:rsid w:val="006F3BE3"/>
    <w:rsid w:val="006F4A77"/>
    <w:rsid w:val="006F4B0F"/>
    <w:rsid w:val="006F4B9B"/>
    <w:rsid w:val="006F6466"/>
    <w:rsid w:val="006F66ED"/>
    <w:rsid w:val="006F6BFF"/>
    <w:rsid w:val="006F7A81"/>
    <w:rsid w:val="006F7E9A"/>
    <w:rsid w:val="0070177E"/>
    <w:rsid w:val="007021F0"/>
    <w:rsid w:val="00702329"/>
    <w:rsid w:val="00702393"/>
    <w:rsid w:val="0070276F"/>
    <w:rsid w:val="00703978"/>
    <w:rsid w:val="00703B68"/>
    <w:rsid w:val="00704AD5"/>
    <w:rsid w:val="00704DB7"/>
    <w:rsid w:val="00705BA9"/>
    <w:rsid w:val="00705FED"/>
    <w:rsid w:val="007067DA"/>
    <w:rsid w:val="007105AD"/>
    <w:rsid w:val="00710B5B"/>
    <w:rsid w:val="00710CE7"/>
    <w:rsid w:val="00711BDB"/>
    <w:rsid w:val="00712798"/>
    <w:rsid w:val="007128F0"/>
    <w:rsid w:val="0071313E"/>
    <w:rsid w:val="007149B0"/>
    <w:rsid w:val="00714A03"/>
    <w:rsid w:val="00714BB7"/>
    <w:rsid w:val="00715E98"/>
    <w:rsid w:val="007168D9"/>
    <w:rsid w:val="00717217"/>
    <w:rsid w:val="007172AD"/>
    <w:rsid w:val="00717CB9"/>
    <w:rsid w:val="00717E54"/>
    <w:rsid w:val="00717FB4"/>
    <w:rsid w:val="0072059E"/>
    <w:rsid w:val="00721300"/>
    <w:rsid w:val="00722388"/>
    <w:rsid w:val="00722618"/>
    <w:rsid w:val="0072281B"/>
    <w:rsid w:val="00722DE6"/>
    <w:rsid w:val="007231BF"/>
    <w:rsid w:val="00723311"/>
    <w:rsid w:val="00723561"/>
    <w:rsid w:val="007237BF"/>
    <w:rsid w:val="00723D08"/>
    <w:rsid w:val="0072435A"/>
    <w:rsid w:val="00724C64"/>
    <w:rsid w:val="0072537E"/>
    <w:rsid w:val="0072545B"/>
    <w:rsid w:val="00726E90"/>
    <w:rsid w:val="00727609"/>
    <w:rsid w:val="00730159"/>
    <w:rsid w:val="00731713"/>
    <w:rsid w:val="00731D7A"/>
    <w:rsid w:val="00731F5D"/>
    <w:rsid w:val="00732CD8"/>
    <w:rsid w:val="00733820"/>
    <w:rsid w:val="00733BC7"/>
    <w:rsid w:val="00734652"/>
    <w:rsid w:val="007352D9"/>
    <w:rsid w:val="00735805"/>
    <w:rsid w:val="00735FD7"/>
    <w:rsid w:val="00736925"/>
    <w:rsid w:val="00736FF9"/>
    <w:rsid w:val="0073766E"/>
    <w:rsid w:val="00740063"/>
    <w:rsid w:val="00740D56"/>
    <w:rsid w:val="0074109D"/>
    <w:rsid w:val="0074166F"/>
    <w:rsid w:val="007418B9"/>
    <w:rsid w:val="00741E79"/>
    <w:rsid w:val="00742361"/>
    <w:rsid w:val="00743491"/>
    <w:rsid w:val="00743ACD"/>
    <w:rsid w:val="00743EA0"/>
    <w:rsid w:val="00744BA6"/>
    <w:rsid w:val="00744CAF"/>
    <w:rsid w:val="00744E8B"/>
    <w:rsid w:val="007455F4"/>
    <w:rsid w:val="00745926"/>
    <w:rsid w:val="00745CF8"/>
    <w:rsid w:val="0074699D"/>
    <w:rsid w:val="007478D9"/>
    <w:rsid w:val="00747F78"/>
    <w:rsid w:val="0075020E"/>
    <w:rsid w:val="00750296"/>
    <w:rsid w:val="007511E4"/>
    <w:rsid w:val="00751D12"/>
    <w:rsid w:val="007530F6"/>
    <w:rsid w:val="00753996"/>
    <w:rsid w:val="00753AD9"/>
    <w:rsid w:val="007545B8"/>
    <w:rsid w:val="00754F5E"/>
    <w:rsid w:val="00754FCA"/>
    <w:rsid w:val="0075505E"/>
    <w:rsid w:val="00756628"/>
    <w:rsid w:val="007575CC"/>
    <w:rsid w:val="00757A88"/>
    <w:rsid w:val="007600A3"/>
    <w:rsid w:val="00760B7D"/>
    <w:rsid w:val="0076223C"/>
    <w:rsid w:val="00762299"/>
    <w:rsid w:val="00763A7C"/>
    <w:rsid w:val="00763F0D"/>
    <w:rsid w:val="00763F1C"/>
    <w:rsid w:val="0076667A"/>
    <w:rsid w:val="00766D92"/>
    <w:rsid w:val="007672A9"/>
    <w:rsid w:val="00767DD8"/>
    <w:rsid w:val="00770469"/>
    <w:rsid w:val="007704D6"/>
    <w:rsid w:val="00770629"/>
    <w:rsid w:val="007708C6"/>
    <w:rsid w:val="00771873"/>
    <w:rsid w:val="0077287D"/>
    <w:rsid w:val="00772988"/>
    <w:rsid w:val="007732A4"/>
    <w:rsid w:val="00773B67"/>
    <w:rsid w:val="00774BE1"/>
    <w:rsid w:val="00774DD9"/>
    <w:rsid w:val="00774F9A"/>
    <w:rsid w:val="00776850"/>
    <w:rsid w:val="00776DFF"/>
    <w:rsid w:val="00777173"/>
    <w:rsid w:val="007775E3"/>
    <w:rsid w:val="0077792A"/>
    <w:rsid w:val="007808A6"/>
    <w:rsid w:val="00780E3F"/>
    <w:rsid w:val="0078186E"/>
    <w:rsid w:val="00782B7B"/>
    <w:rsid w:val="00782F0F"/>
    <w:rsid w:val="0078357E"/>
    <w:rsid w:val="007848E5"/>
    <w:rsid w:val="00784EF8"/>
    <w:rsid w:val="00784F5D"/>
    <w:rsid w:val="00785293"/>
    <w:rsid w:val="00785C04"/>
    <w:rsid w:val="00786117"/>
    <w:rsid w:val="007863DA"/>
    <w:rsid w:val="007863F5"/>
    <w:rsid w:val="00786809"/>
    <w:rsid w:val="00787389"/>
    <w:rsid w:val="007902A8"/>
    <w:rsid w:val="00790462"/>
    <w:rsid w:val="00790B26"/>
    <w:rsid w:val="00790D80"/>
    <w:rsid w:val="007915C4"/>
    <w:rsid w:val="00792C69"/>
    <w:rsid w:val="0079325F"/>
    <w:rsid w:val="00793939"/>
    <w:rsid w:val="00794258"/>
    <w:rsid w:val="0079429E"/>
    <w:rsid w:val="007942D8"/>
    <w:rsid w:val="007942FB"/>
    <w:rsid w:val="0079459B"/>
    <w:rsid w:val="007945AB"/>
    <w:rsid w:val="00794ADE"/>
    <w:rsid w:val="00794E5B"/>
    <w:rsid w:val="00794E6A"/>
    <w:rsid w:val="007951F2"/>
    <w:rsid w:val="007953C7"/>
    <w:rsid w:val="00795475"/>
    <w:rsid w:val="0079566E"/>
    <w:rsid w:val="0079589D"/>
    <w:rsid w:val="00795A67"/>
    <w:rsid w:val="00796D0A"/>
    <w:rsid w:val="00797863"/>
    <w:rsid w:val="00797B87"/>
    <w:rsid w:val="00797DA6"/>
    <w:rsid w:val="007A0850"/>
    <w:rsid w:val="007A0CDA"/>
    <w:rsid w:val="007A0F5D"/>
    <w:rsid w:val="007A1617"/>
    <w:rsid w:val="007A1C9E"/>
    <w:rsid w:val="007A2252"/>
    <w:rsid w:val="007A22F2"/>
    <w:rsid w:val="007A296A"/>
    <w:rsid w:val="007A2A3F"/>
    <w:rsid w:val="007A31D7"/>
    <w:rsid w:val="007A3722"/>
    <w:rsid w:val="007A41EE"/>
    <w:rsid w:val="007A4839"/>
    <w:rsid w:val="007A49AC"/>
    <w:rsid w:val="007A58AD"/>
    <w:rsid w:val="007A7FF8"/>
    <w:rsid w:val="007B025E"/>
    <w:rsid w:val="007B1FB6"/>
    <w:rsid w:val="007B2C6B"/>
    <w:rsid w:val="007B2D93"/>
    <w:rsid w:val="007B2E28"/>
    <w:rsid w:val="007B33CA"/>
    <w:rsid w:val="007B37A6"/>
    <w:rsid w:val="007B41BD"/>
    <w:rsid w:val="007B5228"/>
    <w:rsid w:val="007B5973"/>
    <w:rsid w:val="007B7877"/>
    <w:rsid w:val="007B7A8C"/>
    <w:rsid w:val="007C00DB"/>
    <w:rsid w:val="007C039F"/>
    <w:rsid w:val="007C0B9B"/>
    <w:rsid w:val="007C1186"/>
    <w:rsid w:val="007C170E"/>
    <w:rsid w:val="007C19FB"/>
    <w:rsid w:val="007C1CCA"/>
    <w:rsid w:val="007C49DF"/>
    <w:rsid w:val="007C6F3F"/>
    <w:rsid w:val="007C7139"/>
    <w:rsid w:val="007C76B1"/>
    <w:rsid w:val="007C7B16"/>
    <w:rsid w:val="007C7D39"/>
    <w:rsid w:val="007D0B7B"/>
    <w:rsid w:val="007D0C6C"/>
    <w:rsid w:val="007D1128"/>
    <w:rsid w:val="007D1262"/>
    <w:rsid w:val="007D1CDF"/>
    <w:rsid w:val="007D24DF"/>
    <w:rsid w:val="007D2B7B"/>
    <w:rsid w:val="007D2CA8"/>
    <w:rsid w:val="007D2CEC"/>
    <w:rsid w:val="007D3177"/>
    <w:rsid w:val="007D3727"/>
    <w:rsid w:val="007D5174"/>
    <w:rsid w:val="007D5268"/>
    <w:rsid w:val="007D5789"/>
    <w:rsid w:val="007D71FB"/>
    <w:rsid w:val="007E0074"/>
    <w:rsid w:val="007E091A"/>
    <w:rsid w:val="007E0D36"/>
    <w:rsid w:val="007E146B"/>
    <w:rsid w:val="007E14FF"/>
    <w:rsid w:val="007E161B"/>
    <w:rsid w:val="007E18F9"/>
    <w:rsid w:val="007E2812"/>
    <w:rsid w:val="007E311B"/>
    <w:rsid w:val="007E3BF2"/>
    <w:rsid w:val="007E3C42"/>
    <w:rsid w:val="007E3E9B"/>
    <w:rsid w:val="007E44F5"/>
    <w:rsid w:val="007E50B5"/>
    <w:rsid w:val="007E57BA"/>
    <w:rsid w:val="007E5EE7"/>
    <w:rsid w:val="007E6DC4"/>
    <w:rsid w:val="007E76F9"/>
    <w:rsid w:val="007F04EE"/>
    <w:rsid w:val="007F0682"/>
    <w:rsid w:val="007F167F"/>
    <w:rsid w:val="007F1B5E"/>
    <w:rsid w:val="007F1BB0"/>
    <w:rsid w:val="007F1DA2"/>
    <w:rsid w:val="007F1DE2"/>
    <w:rsid w:val="007F2DE8"/>
    <w:rsid w:val="007F3D38"/>
    <w:rsid w:val="007F3F4E"/>
    <w:rsid w:val="007F4160"/>
    <w:rsid w:val="007F41DD"/>
    <w:rsid w:val="007F4B2F"/>
    <w:rsid w:val="007F4D3A"/>
    <w:rsid w:val="007F5094"/>
    <w:rsid w:val="007F5492"/>
    <w:rsid w:val="007F5733"/>
    <w:rsid w:val="007F5A82"/>
    <w:rsid w:val="007F6EC8"/>
    <w:rsid w:val="007F74A9"/>
    <w:rsid w:val="007F7F1D"/>
    <w:rsid w:val="008001F2"/>
    <w:rsid w:val="008005AE"/>
    <w:rsid w:val="008015BA"/>
    <w:rsid w:val="00801767"/>
    <w:rsid w:val="00802748"/>
    <w:rsid w:val="00803354"/>
    <w:rsid w:val="008034EE"/>
    <w:rsid w:val="0080368F"/>
    <w:rsid w:val="00804EAA"/>
    <w:rsid w:val="008055C6"/>
    <w:rsid w:val="008056D4"/>
    <w:rsid w:val="00805EE9"/>
    <w:rsid w:val="00806B8E"/>
    <w:rsid w:val="00806BB3"/>
    <w:rsid w:val="00807914"/>
    <w:rsid w:val="00807D25"/>
    <w:rsid w:val="008102ED"/>
    <w:rsid w:val="00810CD4"/>
    <w:rsid w:val="00810F8C"/>
    <w:rsid w:val="00811C04"/>
    <w:rsid w:val="00811CF0"/>
    <w:rsid w:val="00812A4A"/>
    <w:rsid w:val="00812D37"/>
    <w:rsid w:val="008135EC"/>
    <w:rsid w:val="0081472E"/>
    <w:rsid w:val="008151BB"/>
    <w:rsid w:val="0081554F"/>
    <w:rsid w:val="00815A6F"/>
    <w:rsid w:val="00816ABA"/>
    <w:rsid w:val="00816FD9"/>
    <w:rsid w:val="008203BB"/>
    <w:rsid w:val="00820B4E"/>
    <w:rsid w:val="008223AA"/>
    <w:rsid w:val="00822437"/>
    <w:rsid w:val="0082247B"/>
    <w:rsid w:val="00823C01"/>
    <w:rsid w:val="00823E71"/>
    <w:rsid w:val="008240D8"/>
    <w:rsid w:val="00824D74"/>
    <w:rsid w:val="00825195"/>
    <w:rsid w:val="008256CE"/>
    <w:rsid w:val="008259FE"/>
    <w:rsid w:val="008264B7"/>
    <w:rsid w:val="0082686D"/>
    <w:rsid w:val="0082745C"/>
    <w:rsid w:val="00827501"/>
    <w:rsid w:val="008322C3"/>
    <w:rsid w:val="008324A8"/>
    <w:rsid w:val="00832F9F"/>
    <w:rsid w:val="00834478"/>
    <w:rsid w:val="00834657"/>
    <w:rsid w:val="008352D7"/>
    <w:rsid w:val="00835734"/>
    <w:rsid w:val="00835BCA"/>
    <w:rsid w:val="00835D6B"/>
    <w:rsid w:val="00835F47"/>
    <w:rsid w:val="00836BB1"/>
    <w:rsid w:val="00837B0E"/>
    <w:rsid w:val="00837BFF"/>
    <w:rsid w:val="00841945"/>
    <w:rsid w:val="00841EAA"/>
    <w:rsid w:val="0084233A"/>
    <w:rsid w:val="0084247A"/>
    <w:rsid w:val="008427C1"/>
    <w:rsid w:val="008427C3"/>
    <w:rsid w:val="00842A8F"/>
    <w:rsid w:val="00843021"/>
    <w:rsid w:val="00843683"/>
    <w:rsid w:val="00844036"/>
    <w:rsid w:val="0084471D"/>
    <w:rsid w:val="008456B3"/>
    <w:rsid w:val="00845EDC"/>
    <w:rsid w:val="00846179"/>
    <w:rsid w:val="0084657B"/>
    <w:rsid w:val="00846854"/>
    <w:rsid w:val="00846C6A"/>
    <w:rsid w:val="0084786A"/>
    <w:rsid w:val="008478B7"/>
    <w:rsid w:val="00847A4F"/>
    <w:rsid w:val="0085044C"/>
    <w:rsid w:val="0085116C"/>
    <w:rsid w:val="00851979"/>
    <w:rsid w:val="00851D5F"/>
    <w:rsid w:val="0085227B"/>
    <w:rsid w:val="008525D6"/>
    <w:rsid w:val="00852D3B"/>
    <w:rsid w:val="00852D63"/>
    <w:rsid w:val="00853296"/>
    <w:rsid w:val="00853358"/>
    <w:rsid w:val="00853547"/>
    <w:rsid w:val="008544E2"/>
    <w:rsid w:val="0085494F"/>
    <w:rsid w:val="00854CDA"/>
    <w:rsid w:val="0085502D"/>
    <w:rsid w:val="0085575A"/>
    <w:rsid w:val="0085579B"/>
    <w:rsid w:val="00855DF7"/>
    <w:rsid w:val="0085715F"/>
    <w:rsid w:val="00857F93"/>
    <w:rsid w:val="008601E3"/>
    <w:rsid w:val="0086050B"/>
    <w:rsid w:val="00860A0D"/>
    <w:rsid w:val="00860F93"/>
    <w:rsid w:val="008611EF"/>
    <w:rsid w:val="0086176D"/>
    <w:rsid w:val="00862607"/>
    <w:rsid w:val="008633CB"/>
    <w:rsid w:val="00864A73"/>
    <w:rsid w:val="00864D2E"/>
    <w:rsid w:val="008654A0"/>
    <w:rsid w:val="00866A4E"/>
    <w:rsid w:val="00866CF0"/>
    <w:rsid w:val="008670DF"/>
    <w:rsid w:val="00867692"/>
    <w:rsid w:val="00867959"/>
    <w:rsid w:val="008700BE"/>
    <w:rsid w:val="0087060F"/>
    <w:rsid w:val="00870FAD"/>
    <w:rsid w:val="008715C1"/>
    <w:rsid w:val="008729E8"/>
    <w:rsid w:val="008735E8"/>
    <w:rsid w:val="00874DE2"/>
    <w:rsid w:val="0087601B"/>
    <w:rsid w:val="008800CA"/>
    <w:rsid w:val="00880338"/>
    <w:rsid w:val="008805D0"/>
    <w:rsid w:val="00880DD8"/>
    <w:rsid w:val="00880F2F"/>
    <w:rsid w:val="00881289"/>
    <w:rsid w:val="008818B3"/>
    <w:rsid w:val="00882E40"/>
    <w:rsid w:val="00883ABF"/>
    <w:rsid w:val="008845C9"/>
    <w:rsid w:val="00884C0F"/>
    <w:rsid w:val="008851AC"/>
    <w:rsid w:val="0088545D"/>
    <w:rsid w:val="0088686B"/>
    <w:rsid w:val="00886969"/>
    <w:rsid w:val="00886EB8"/>
    <w:rsid w:val="008902D9"/>
    <w:rsid w:val="00890DD9"/>
    <w:rsid w:val="00891007"/>
    <w:rsid w:val="00893158"/>
    <w:rsid w:val="0089410C"/>
    <w:rsid w:val="0089521B"/>
    <w:rsid w:val="00895320"/>
    <w:rsid w:val="00895B45"/>
    <w:rsid w:val="00895D7D"/>
    <w:rsid w:val="0089662F"/>
    <w:rsid w:val="0089719F"/>
    <w:rsid w:val="00897C44"/>
    <w:rsid w:val="008A01B7"/>
    <w:rsid w:val="008A0493"/>
    <w:rsid w:val="008A0821"/>
    <w:rsid w:val="008A20C1"/>
    <w:rsid w:val="008A28DD"/>
    <w:rsid w:val="008A3227"/>
    <w:rsid w:val="008A3264"/>
    <w:rsid w:val="008A35EB"/>
    <w:rsid w:val="008A39D1"/>
    <w:rsid w:val="008A5206"/>
    <w:rsid w:val="008A5257"/>
    <w:rsid w:val="008A54BF"/>
    <w:rsid w:val="008A5C40"/>
    <w:rsid w:val="008A6379"/>
    <w:rsid w:val="008A64A8"/>
    <w:rsid w:val="008A6AA7"/>
    <w:rsid w:val="008A6C1B"/>
    <w:rsid w:val="008A7AAA"/>
    <w:rsid w:val="008B0437"/>
    <w:rsid w:val="008B08E0"/>
    <w:rsid w:val="008B0B3A"/>
    <w:rsid w:val="008B12A5"/>
    <w:rsid w:val="008B1F7C"/>
    <w:rsid w:val="008B2517"/>
    <w:rsid w:val="008B2B16"/>
    <w:rsid w:val="008B30B7"/>
    <w:rsid w:val="008B37E7"/>
    <w:rsid w:val="008B3F09"/>
    <w:rsid w:val="008B4649"/>
    <w:rsid w:val="008B46C3"/>
    <w:rsid w:val="008B4C81"/>
    <w:rsid w:val="008B5703"/>
    <w:rsid w:val="008B5B57"/>
    <w:rsid w:val="008B683A"/>
    <w:rsid w:val="008B6FC5"/>
    <w:rsid w:val="008B7574"/>
    <w:rsid w:val="008B769A"/>
    <w:rsid w:val="008B7B71"/>
    <w:rsid w:val="008C003D"/>
    <w:rsid w:val="008C0A10"/>
    <w:rsid w:val="008C113A"/>
    <w:rsid w:val="008C128A"/>
    <w:rsid w:val="008C29CD"/>
    <w:rsid w:val="008C2CB3"/>
    <w:rsid w:val="008C38F2"/>
    <w:rsid w:val="008C439F"/>
    <w:rsid w:val="008C524F"/>
    <w:rsid w:val="008C558D"/>
    <w:rsid w:val="008C64E9"/>
    <w:rsid w:val="008C6EFC"/>
    <w:rsid w:val="008C7463"/>
    <w:rsid w:val="008C79B2"/>
    <w:rsid w:val="008C7CEE"/>
    <w:rsid w:val="008D0126"/>
    <w:rsid w:val="008D093E"/>
    <w:rsid w:val="008D0CB0"/>
    <w:rsid w:val="008D0FFD"/>
    <w:rsid w:val="008D19A3"/>
    <w:rsid w:val="008D21F5"/>
    <w:rsid w:val="008D252F"/>
    <w:rsid w:val="008D27E9"/>
    <w:rsid w:val="008D2FEF"/>
    <w:rsid w:val="008D30CD"/>
    <w:rsid w:val="008D311F"/>
    <w:rsid w:val="008D3467"/>
    <w:rsid w:val="008D37EF"/>
    <w:rsid w:val="008D3B40"/>
    <w:rsid w:val="008D4696"/>
    <w:rsid w:val="008D4AF8"/>
    <w:rsid w:val="008D4ED3"/>
    <w:rsid w:val="008D5282"/>
    <w:rsid w:val="008D5AAE"/>
    <w:rsid w:val="008D7A03"/>
    <w:rsid w:val="008E01B2"/>
    <w:rsid w:val="008E02EB"/>
    <w:rsid w:val="008E03A4"/>
    <w:rsid w:val="008E0D85"/>
    <w:rsid w:val="008E1363"/>
    <w:rsid w:val="008E1FE2"/>
    <w:rsid w:val="008E2A76"/>
    <w:rsid w:val="008E399E"/>
    <w:rsid w:val="008E3D38"/>
    <w:rsid w:val="008E3DE6"/>
    <w:rsid w:val="008E3E34"/>
    <w:rsid w:val="008E440B"/>
    <w:rsid w:val="008E4B6A"/>
    <w:rsid w:val="008E4BFE"/>
    <w:rsid w:val="008E4C98"/>
    <w:rsid w:val="008E5054"/>
    <w:rsid w:val="008E569C"/>
    <w:rsid w:val="008E698E"/>
    <w:rsid w:val="008E69DA"/>
    <w:rsid w:val="008E6EBB"/>
    <w:rsid w:val="008E7632"/>
    <w:rsid w:val="008F0BCA"/>
    <w:rsid w:val="008F17CA"/>
    <w:rsid w:val="008F20A5"/>
    <w:rsid w:val="008F279B"/>
    <w:rsid w:val="008F2CC2"/>
    <w:rsid w:val="008F2D7D"/>
    <w:rsid w:val="008F2E75"/>
    <w:rsid w:val="008F4449"/>
    <w:rsid w:val="008F4BC3"/>
    <w:rsid w:val="008F5232"/>
    <w:rsid w:val="008F5842"/>
    <w:rsid w:val="008F58AC"/>
    <w:rsid w:val="008F5995"/>
    <w:rsid w:val="008F6354"/>
    <w:rsid w:val="008F7001"/>
    <w:rsid w:val="0090035C"/>
    <w:rsid w:val="00900624"/>
    <w:rsid w:val="009007A5"/>
    <w:rsid w:val="0090089B"/>
    <w:rsid w:val="0090125A"/>
    <w:rsid w:val="00901FFE"/>
    <w:rsid w:val="009020BD"/>
    <w:rsid w:val="009022D1"/>
    <w:rsid w:val="0090246C"/>
    <w:rsid w:val="009024FE"/>
    <w:rsid w:val="00902535"/>
    <w:rsid w:val="009027CE"/>
    <w:rsid w:val="0090287E"/>
    <w:rsid w:val="00902D4C"/>
    <w:rsid w:val="00902E7A"/>
    <w:rsid w:val="009034DE"/>
    <w:rsid w:val="009049F0"/>
    <w:rsid w:val="009049F2"/>
    <w:rsid w:val="009052B6"/>
    <w:rsid w:val="00906E95"/>
    <w:rsid w:val="00907376"/>
    <w:rsid w:val="00907383"/>
    <w:rsid w:val="00907813"/>
    <w:rsid w:val="0091028E"/>
    <w:rsid w:val="00910353"/>
    <w:rsid w:val="00910D71"/>
    <w:rsid w:val="009111BE"/>
    <w:rsid w:val="00911513"/>
    <w:rsid w:val="00911D0E"/>
    <w:rsid w:val="00912015"/>
    <w:rsid w:val="009122FF"/>
    <w:rsid w:val="0091230C"/>
    <w:rsid w:val="00913FAA"/>
    <w:rsid w:val="00914778"/>
    <w:rsid w:val="00914C5D"/>
    <w:rsid w:val="00915AA1"/>
    <w:rsid w:val="00915B63"/>
    <w:rsid w:val="0091635C"/>
    <w:rsid w:val="0091676D"/>
    <w:rsid w:val="00916F0D"/>
    <w:rsid w:val="00917C12"/>
    <w:rsid w:val="00917F4C"/>
    <w:rsid w:val="009203DF"/>
    <w:rsid w:val="009204F4"/>
    <w:rsid w:val="0092106D"/>
    <w:rsid w:val="00921B9A"/>
    <w:rsid w:val="00921E6D"/>
    <w:rsid w:val="00922784"/>
    <w:rsid w:val="00922D52"/>
    <w:rsid w:val="00922DCF"/>
    <w:rsid w:val="00923367"/>
    <w:rsid w:val="00923CDF"/>
    <w:rsid w:val="00923F27"/>
    <w:rsid w:val="00924E39"/>
    <w:rsid w:val="00925837"/>
    <w:rsid w:val="00925B47"/>
    <w:rsid w:val="00926AF4"/>
    <w:rsid w:val="00926B80"/>
    <w:rsid w:val="00927443"/>
    <w:rsid w:val="00927DD8"/>
    <w:rsid w:val="00930B9A"/>
    <w:rsid w:val="00931522"/>
    <w:rsid w:val="00931BF1"/>
    <w:rsid w:val="00932D7A"/>
    <w:rsid w:val="00932F17"/>
    <w:rsid w:val="009332A7"/>
    <w:rsid w:val="0093356D"/>
    <w:rsid w:val="00933849"/>
    <w:rsid w:val="00933EA8"/>
    <w:rsid w:val="00934824"/>
    <w:rsid w:val="00934D6C"/>
    <w:rsid w:val="0093526E"/>
    <w:rsid w:val="009358BF"/>
    <w:rsid w:val="0093667D"/>
    <w:rsid w:val="00936966"/>
    <w:rsid w:val="0093748C"/>
    <w:rsid w:val="00937651"/>
    <w:rsid w:val="009376D5"/>
    <w:rsid w:val="00941C33"/>
    <w:rsid w:val="00942183"/>
    <w:rsid w:val="009427A2"/>
    <w:rsid w:val="00942869"/>
    <w:rsid w:val="00942B90"/>
    <w:rsid w:val="009431FD"/>
    <w:rsid w:val="00944557"/>
    <w:rsid w:val="00944A89"/>
    <w:rsid w:val="00944C3B"/>
    <w:rsid w:val="00944D77"/>
    <w:rsid w:val="00944DAB"/>
    <w:rsid w:val="0094558C"/>
    <w:rsid w:val="009466E4"/>
    <w:rsid w:val="00946E35"/>
    <w:rsid w:val="009472F2"/>
    <w:rsid w:val="00947901"/>
    <w:rsid w:val="0095036A"/>
    <w:rsid w:val="0095082A"/>
    <w:rsid w:val="00950978"/>
    <w:rsid w:val="009509F1"/>
    <w:rsid w:val="00950E4A"/>
    <w:rsid w:val="00951027"/>
    <w:rsid w:val="009510BB"/>
    <w:rsid w:val="00951181"/>
    <w:rsid w:val="0095174E"/>
    <w:rsid w:val="0095190B"/>
    <w:rsid w:val="009525CE"/>
    <w:rsid w:val="009526A9"/>
    <w:rsid w:val="009527A4"/>
    <w:rsid w:val="00952C0E"/>
    <w:rsid w:val="00953750"/>
    <w:rsid w:val="009542A8"/>
    <w:rsid w:val="0095551E"/>
    <w:rsid w:val="00956813"/>
    <w:rsid w:val="00957423"/>
    <w:rsid w:val="0095748A"/>
    <w:rsid w:val="009606D7"/>
    <w:rsid w:val="0096079C"/>
    <w:rsid w:val="00960A30"/>
    <w:rsid w:val="009613A0"/>
    <w:rsid w:val="009617AD"/>
    <w:rsid w:val="00961D3F"/>
    <w:rsid w:val="009620B3"/>
    <w:rsid w:val="009625DE"/>
    <w:rsid w:val="0096270D"/>
    <w:rsid w:val="00962BB0"/>
    <w:rsid w:val="00963AD1"/>
    <w:rsid w:val="0096440E"/>
    <w:rsid w:val="00964E4E"/>
    <w:rsid w:val="00966097"/>
    <w:rsid w:val="009662C7"/>
    <w:rsid w:val="009668F5"/>
    <w:rsid w:val="0097136C"/>
    <w:rsid w:val="00971D46"/>
    <w:rsid w:val="00972C29"/>
    <w:rsid w:val="00972C74"/>
    <w:rsid w:val="00973184"/>
    <w:rsid w:val="00973567"/>
    <w:rsid w:val="00973B07"/>
    <w:rsid w:val="009743AD"/>
    <w:rsid w:val="00976421"/>
    <w:rsid w:val="0097668C"/>
    <w:rsid w:val="00976A52"/>
    <w:rsid w:val="0098073B"/>
    <w:rsid w:val="009820B4"/>
    <w:rsid w:val="009832E5"/>
    <w:rsid w:val="00983D5A"/>
    <w:rsid w:val="00984363"/>
    <w:rsid w:val="00984F2D"/>
    <w:rsid w:val="00984FB0"/>
    <w:rsid w:val="00986B9D"/>
    <w:rsid w:val="00986C45"/>
    <w:rsid w:val="009901DB"/>
    <w:rsid w:val="00990DEE"/>
    <w:rsid w:val="0099191D"/>
    <w:rsid w:val="00991F76"/>
    <w:rsid w:val="009924D2"/>
    <w:rsid w:val="009938CA"/>
    <w:rsid w:val="0099393E"/>
    <w:rsid w:val="00993983"/>
    <w:rsid w:val="0099398B"/>
    <w:rsid w:val="00993B6F"/>
    <w:rsid w:val="00995061"/>
    <w:rsid w:val="00995273"/>
    <w:rsid w:val="009960A2"/>
    <w:rsid w:val="00996367"/>
    <w:rsid w:val="009A0798"/>
    <w:rsid w:val="009A0C5B"/>
    <w:rsid w:val="009A2E46"/>
    <w:rsid w:val="009A3055"/>
    <w:rsid w:val="009A36D7"/>
    <w:rsid w:val="009A48BB"/>
    <w:rsid w:val="009A4EE2"/>
    <w:rsid w:val="009A4FAB"/>
    <w:rsid w:val="009A6157"/>
    <w:rsid w:val="009A6253"/>
    <w:rsid w:val="009A6E08"/>
    <w:rsid w:val="009A70D4"/>
    <w:rsid w:val="009A77ED"/>
    <w:rsid w:val="009A7D19"/>
    <w:rsid w:val="009B043B"/>
    <w:rsid w:val="009B0D5D"/>
    <w:rsid w:val="009B1433"/>
    <w:rsid w:val="009B181F"/>
    <w:rsid w:val="009B1E70"/>
    <w:rsid w:val="009B2147"/>
    <w:rsid w:val="009B21D8"/>
    <w:rsid w:val="009B2A17"/>
    <w:rsid w:val="009B2B58"/>
    <w:rsid w:val="009B2EA4"/>
    <w:rsid w:val="009B3218"/>
    <w:rsid w:val="009B356B"/>
    <w:rsid w:val="009B40E9"/>
    <w:rsid w:val="009B441E"/>
    <w:rsid w:val="009B4F88"/>
    <w:rsid w:val="009B55EB"/>
    <w:rsid w:val="009B701C"/>
    <w:rsid w:val="009B7413"/>
    <w:rsid w:val="009B74F0"/>
    <w:rsid w:val="009B7965"/>
    <w:rsid w:val="009B7A69"/>
    <w:rsid w:val="009B7D51"/>
    <w:rsid w:val="009C0495"/>
    <w:rsid w:val="009C04B3"/>
    <w:rsid w:val="009C10FF"/>
    <w:rsid w:val="009C1FFF"/>
    <w:rsid w:val="009C2384"/>
    <w:rsid w:val="009C3803"/>
    <w:rsid w:val="009C3BED"/>
    <w:rsid w:val="009C41E2"/>
    <w:rsid w:val="009C4AD6"/>
    <w:rsid w:val="009C533C"/>
    <w:rsid w:val="009C628E"/>
    <w:rsid w:val="009C6484"/>
    <w:rsid w:val="009C707D"/>
    <w:rsid w:val="009D1C41"/>
    <w:rsid w:val="009D1C6B"/>
    <w:rsid w:val="009D1E3D"/>
    <w:rsid w:val="009D3200"/>
    <w:rsid w:val="009D388B"/>
    <w:rsid w:val="009D49C2"/>
    <w:rsid w:val="009D4D10"/>
    <w:rsid w:val="009D52FE"/>
    <w:rsid w:val="009D549E"/>
    <w:rsid w:val="009D5E6D"/>
    <w:rsid w:val="009D6058"/>
    <w:rsid w:val="009D6ADB"/>
    <w:rsid w:val="009D6F0A"/>
    <w:rsid w:val="009D7BCC"/>
    <w:rsid w:val="009E04EE"/>
    <w:rsid w:val="009E0596"/>
    <w:rsid w:val="009E2FC1"/>
    <w:rsid w:val="009E38BE"/>
    <w:rsid w:val="009E3CE1"/>
    <w:rsid w:val="009E4210"/>
    <w:rsid w:val="009E422E"/>
    <w:rsid w:val="009E54D4"/>
    <w:rsid w:val="009E5F47"/>
    <w:rsid w:val="009E5F9E"/>
    <w:rsid w:val="009E6A80"/>
    <w:rsid w:val="009E7202"/>
    <w:rsid w:val="009F085B"/>
    <w:rsid w:val="009F0FB3"/>
    <w:rsid w:val="009F189B"/>
    <w:rsid w:val="009F1E96"/>
    <w:rsid w:val="009F36D5"/>
    <w:rsid w:val="009F4891"/>
    <w:rsid w:val="009F4C99"/>
    <w:rsid w:val="009F50F1"/>
    <w:rsid w:val="009F553F"/>
    <w:rsid w:val="009F5914"/>
    <w:rsid w:val="009F62FD"/>
    <w:rsid w:val="009F6319"/>
    <w:rsid w:val="009F685E"/>
    <w:rsid w:val="009F6F54"/>
    <w:rsid w:val="009F72A3"/>
    <w:rsid w:val="009F7A6C"/>
    <w:rsid w:val="00A00547"/>
    <w:rsid w:val="00A00806"/>
    <w:rsid w:val="00A012CA"/>
    <w:rsid w:val="00A01767"/>
    <w:rsid w:val="00A0271C"/>
    <w:rsid w:val="00A03578"/>
    <w:rsid w:val="00A03ADB"/>
    <w:rsid w:val="00A068AE"/>
    <w:rsid w:val="00A06B50"/>
    <w:rsid w:val="00A06B99"/>
    <w:rsid w:val="00A06E05"/>
    <w:rsid w:val="00A105C1"/>
    <w:rsid w:val="00A10C86"/>
    <w:rsid w:val="00A11EF7"/>
    <w:rsid w:val="00A12894"/>
    <w:rsid w:val="00A12984"/>
    <w:rsid w:val="00A1299D"/>
    <w:rsid w:val="00A12F42"/>
    <w:rsid w:val="00A12FEE"/>
    <w:rsid w:val="00A13D85"/>
    <w:rsid w:val="00A14C63"/>
    <w:rsid w:val="00A14EAA"/>
    <w:rsid w:val="00A15434"/>
    <w:rsid w:val="00A15623"/>
    <w:rsid w:val="00A16076"/>
    <w:rsid w:val="00A16F87"/>
    <w:rsid w:val="00A16FE9"/>
    <w:rsid w:val="00A17197"/>
    <w:rsid w:val="00A17CEA"/>
    <w:rsid w:val="00A200A3"/>
    <w:rsid w:val="00A20EF2"/>
    <w:rsid w:val="00A21D88"/>
    <w:rsid w:val="00A224B4"/>
    <w:rsid w:val="00A24019"/>
    <w:rsid w:val="00A25680"/>
    <w:rsid w:val="00A25DA2"/>
    <w:rsid w:val="00A26E69"/>
    <w:rsid w:val="00A300B5"/>
    <w:rsid w:val="00A300E5"/>
    <w:rsid w:val="00A30A51"/>
    <w:rsid w:val="00A30BBD"/>
    <w:rsid w:val="00A30F19"/>
    <w:rsid w:val="00A31361"/>
    <w:rsid w:val="00A31696"/>
    <w:rsid w:val="00A31CE4"/>
    <w:rsid w:val="00A32217"/>
    <w:rsid w:val="00A323AC"/>
    <w:rsid w:val="00A33108"/>
    <w:rsid w:val="00A3324E"/>
    <w:rsid w:val="00A332E6"/>
    <w:rsid w:val="00A3369F"/>
    <w:rsid w:val="00A33CDB"/>
    <w:rsid w:val="00A33CDE"/>
    <w:rsid w:val="00A34359"/>
    <w:rsid w:val="00A35611"/>
    <w:rsid w:val="00A3592E"/>
    <w:rsid w:val="00A35F9D"/>
    <w:rsid w:val="00A36226"/>
    <w:rsid w:val="00A37136"/>
    <w:rsid w:val="00A375B7"/>
    <w:rsid w:val="00A37650"/>
    <w:rsid w:val="00A408AC"/>
    <w:rsid w:val="00A40B3B"/>
    <w:rsid w:val="00A40F68"/>
    <w:rsid w:val="00A4112A"/>
    <w:rsid w:val="00A41E49"/>
    <w:rsid w:val="00A420AD"/>
    <w:rsid w:val="00A42A20"/>
    <w:rsid w:val="00A42C0B"/>
    <w:rsid w:val="00A4368A"/>
    <w:rsid w:val="00A43771"/>
    <w:rsid w:val="00A44532"/>
    <w:rsid w:val="00A44C51"/>
    <w:rsid w:val="00A4582F"/>
    <w:rsid w:val="00A45D58"/>
    <w:rsid w:val="00A45E5A"/>
    <w:rsid w:val="00A460A8"/>
    <w:rsid w:val="00A4639D"/>
    <w:rsid w:val="00A46E2C"/>
    <w:rsid w:val="00A46F88"/>
    <w:rsid w:val="00A4728F"/>
    <w:rsid w:val="00A47972"/>
    <w:rsid w:val="00A50A61"/>
    <w:rsid w:val="00A50B18"/>
    <w:rsid w:val="00A511D2"/>
    <w:rsid w:val="00A515D4"/>
    <w:rsid w:val="00A516BE"/>
    <w:rsid w:val="00A5185E"/>
    <w:rsid w:val="00A51B0A"/>
    <w:rsid w:val="00A52569"/>
    <w:rsid w:val="00A52D0C"/>
    <w:rsid w:val="00A53435"/>
    <w:rsid w:val="00A54C2A"/>
    <w:rsid w:val="00A554B9"/>
    <w:rsid w:val="00A564CE"/>
    <w:rsid w:val="00A56B82"/>
    <w:rsid w:val="00A56CBA"/>
    <w:rsid w:val="00A574AE"/>
    <w:rsid w:val="00A60863"/>
    <w:rsid w:val="00A61755"/>
    <w:rsid w:val="00A6196A"/>
    <w:rsid w:val="00A61CEB"/>
    <w:rsid w:val="00A61D7A"/>
    <w:rsid w:val="00A62427"/>
    <w:rsid w:val="00A63725"/>
    <w:rsid w:val="00A63E5F"/>
    <w:rsid w:val="00A64CE7"/>
    <w:rsid w:val="00A64D7D"/>
    <w:rsid w:val="00A65135"/>
    <w:rsid w:val="00A651BE"/>
    <w:rsid w:val="00A65930"/>
    <w:rsid w:val="00A664D5"/>
    <w:rsid w:val="00A710E0"/>
    <w:rsid w:val="00A71125"/>
    <w:rsid w:val="00A71276"/>
    <w:rsid w:val="00A72249"/>
    <w:rsid w:val="00A7322E"/>
    <w:rsid w:val="00A7331C"/>
    <w:rsid w:val="00A73833"/>
    <w:rsid w:val="00A73F26"/>
    <w:rsid w:val="00A7455D"/>
    <w:rsid w:val="00A75BF2"/>
    <w:rsid w:val="00A76098"/>
    <w:rsid w:val="00A76D05"/>
    <w:rsid w:val="00A77540"/>
    <w:rsid w:val="00A77AA6"/>
    <w:rsid w:val="00A819B6"/>
    <w:rsid w:val="00A81C69"/>
    <w:rsid w:val="00A82E00"/>
    <w:rsid w:val="00A83D52"/>
    <w:rsid w:val="00A84CDB"/>
    <w:rsid w:val="00A8529A"/>
    <w:rsid w:val="00A86AF8"/>
    <w:rsid w:val="00A874D8"/>
    <w:rsid w:val="00A87B98"/>
    <w:rsid w:val="00A90091"/>
    <w:rsid w:val="00A91DE3"/>
    <w:rsid w:val="00A94928"/>
    <w:rsid w:val="00A953B5"/>
    <w:rsid w:val="00A96E38"/>
    <w:rsid w:val="00A970A6"/>
    <w:rsid w:val="00A974C4"/>
    <w:rsid w:val="00A97DAF"/>
    <w:rsid w:val="00AA03EB"/>
    <w:rsid w:val="00AA056B"/>
    <w:rsid w:val="00AA0C9F"/>
    <w:rsid w:val="00AA11DE"/>
    <w:rsid w:val="00AA22DA"/>
    <w:rsid w:val="00AA2EBF"/>
    <w:rsid w:val="00AA2F6D"/>
    <w:rsid w:val="00AA313C"/>
    <w:rsid w:val="00AA4A26"/>
    <w:rsid w:val="00AA4D8B"/>
    <w:rsid w:val="00AA69F7"/>
    <w:rsid w:val="00AA6B56"/>
    <w:rsid w:val="00AB01D2"/>
    <w:rsid w:val="00AB0E2B"/>
    <w:rsid w:val="00AB0E80"/>
    <w:rsid w:val="00AB10D8"/>
    <w:rsid w:val="00AB2435"/>
    <w:rsid w:val="00AB31D0"/>
    <w:rsid w:val="00AB37C6"/>
    <w:rsid w:val="00AB3993"/>
    <w:rsid w:val="00AB4BDE"/>
    <w:rsid w:val="00AB4F96"/>
    <w:rsid w:val="00AB56D9"/>
    <w:rsid w:val="00AB671E"/>
    <w:rsid w:val="00AB69D2"/>
    <w:rsid w:val="00AB6F66"/>
    <w:rsid w:val="00AB7B5B"/>
    <w:rsid w:val="00AC02C6"/>
    <w:rsid w:val="00AC0C7C"/>
    <w:rsid w:val="00AC0F00"/>
    <w:rsid w:val="00AC14AF"/>
    <w:rsid w:val="00AC1CB1"/>
    <w:rsid w:val="00AC1FBA"/>
    <w:rsid w:val="00AC3FB7"/>
    <w:rsid w:val="00AC6079"/>
    <w:rsid w:val="00AC6AC6"/>
    <w:rsid w:val="00AC6FD7"/>
    <w:rsid w:val="00AC7B15"/>
    <w:rsid w:val="00AD021F"/>
    <w:rsid w:val="00AD0311"/>
    <w:rsid w:val="00AD03AE"/>
    <w:rsid w:val="00AD12D1"/>
    <w:rsid w:val="00AD1624"/>
    <w:rsid w:val="00AD1C7D"/>
    <w:rsid w:val="00AD243F"/>
    <w:rsid w:val="00AD268C"/>
    <w:rsid w:val="00AD29B9"/>
    <w:rsid w:val="00AD2E6B"/>
    <w:rsid w:val="00AD2E76"/>
    <w:rsid w:val="00AD30D1"/>
    <w:rsid w:val="00AD332C"/>
    <w:rsid w:val="00AD36F6"/>
    <w:rsid w:val="00AD4964"/>
    <w:rsid w:val="00AD51A9"/>
    <w:rsid w:val="00AD5697"/>
    <w:rsid w:val="00AD5B06"/>
    <w:rsid w:val="00AD704B"/>
    <w:rsid w:val="00AD7972"/>
    <w:rsid w:val="00AE00C6"/>
    <w:rsid w:val="00AE019B"/>
    <w:rsid w:val="00AE0438"/>
    <w:rsid w:val="00AE095E"/>
    <w:rsid w:val="00AE0AB9"/>
    <w:rsid w:val="00AE129D"/>
    <w:rsid w:val="00AE1FD4"/>
    <w:rsid w:val="00AE2084"/>
    <w:rsid w:val="00AE2C42"/>
    <w:rsid w:val="00AE2D0D"/>
    <w:rsid w:val="00AE318B"/>
    <w:rsid w:val="00AE320A"/>
    <w:rsid w:val="00AE36F3"/>
    <w:rsid w:val="00AE42BB"/>
    <w:rsid w:val="00AE5A8B"/>
    <w:rsid w:val="00AE6C66"/>
    <w:rsid w:val="00AE7106"/>
    <w:rsid w:val="00AE740C"/>
    <w:rsid w:val="00AE7FC4"/>
    <w:rsid w:val="00AF1B59"/>
    <w:rsid w:val="00AF1EF5"/>
    <w:rsid w:val="00AF1FC3"/>
    <w:rsid w:val="00AF58B7"/>
    <w:rsid w:val="00AF5FAF"/>
    <w:rsid w:val="00AF7FCD"/>
    <w:rsid w:val="00B012A3"/>
    <w:rsid w:val="00B01743"/>
    <w:rsid w:val="00B01D36"/>
    <w:rsid w:val="00B024C2"/>
    <w:rsid w:val="00B032E5"/>
    <w:rsid w:val="00B0330E"/>
    <w:rsid w:val="00B0393C"/>
    <w:rsid w:val="00B04512"/>
    <w:rsid w:val="00B04D1B"/>
    <w:rsid w:val="00B04DA0"/>
    <w:rsid w:val="00B05445"/>
    <w:rsid w:val="00B05931"/>
    <w:rsid w:val="00B059C5"/>
    <w:rsid w:val="00B05E4F"/>
    <w:rsid w:val="00B07286"/>
    <w:rsid w:val="00B072AD"/>
    <w:rsid w:val="00B07DE4"/>
    <w:rsid w:val="00B07F16"/>
    <w:rsid w:val="00B1026F"/>
    <w:rsid w:val="00B10B36"/>
    <w:rsid w:val="00B115D9"/>
    <w:rsid w:val="00B139C2"/>
    <w:rsid w:val="00B14699"/>
    <w:rsid w:val="00B146FE"/>
    <w:rsid w:val="00B147BB"/>
    <w:rsid w:val="00B14E1F"/>
    <w:rsid w:val="00B15188"/>
    <w:rsid w:val="00B15B93"/>
    <w:rsid w:val="00B162F7"/>
    <w:rsid w:val="00B16FE3"/>
    <w:rsid w:val="00B17815"/>
    <w:rsid w:val="00B17FD4"/>
    <w:rsid w:val="00B21AE1"/>
    <w:rsid w:val="00B22C4A"/>
    <w:rsid w:val="00B22C7F"/>
    <w:rsid w:val="00B22ED8"/>
    <w:rsid w:val="00B22EEB"/>
    <w:rsid w:val="00B23013"/>
    <w:rsid w:val="00B23576"/>
    <w:rsid w:val="00B250E5"/>
    <w:rsid w:val="00B261F8"/>
    <w:rsid w:val="00B27663"/>
    <w:rsid w:val="00B30060"/>
    <w:rsid w:val="00B310F9"/>
    <w:rsid w:val="00B3157F"/>
    <w:rsid w:val="00B32728"/>
    <w:rsid w:val="00B33029"/>
    <w:rsid w:val="00B3363C"/>
    <w:rsid w:val="00B33851"/>
    <w:rsid w:val="00B33F74"/>
    <w:rsid w:val="00B3437A"/>
    <w:rsid w:val="00B34570"/>
    <w:rsid w:val="00B34BD0"/>
    <w:rsid w:val="00B34CEC"/>
    <w:rsid w:val="00B3523F"/>
    <w:rsid w:val="00B3553F"/>
    <w:rsid w:val="00B36954"/>
    <w:rsid w:val="00B36B54"/>
    <w:rsid w:val="00B37135"/>
    <w:rsid w:val="00B379FC"/>
    <w:rsid w:val="00B37AEB"/>
    <w:rsid w:val="00B40ACA"/>
    <w:rsid w:val="00B41D29"/>
    <w:rsid w:val="00B41DA1"/>
    <w:rsid w:val="00B4271F"/>
    <w:rsid w:val="00B42B1C"/>
    <w:rsid w:val="00B42B86"/>
    <w:rsid w:val="00B42BE3"/>
    <w:rsid w:val="00B42D54"/>
    <w:rsid w:val="00B42D77"/>
    <w:rsid w:val="00B43306"/>
    <w:rsid w:val="00B4438F"/>
    <w:rsid w:val="00B4449E"/>
    <w:rsid w:val="00B44FC5"/>
    <w:rsid w:val="00B45494"/>
    <w:rsid w:val="00B465D3"/>
    <w:rsid w:val="00B47206"/>
    <w:rsid w:val="00B47EEE"/>
    <w:rsid w:val="00B501EF"/>
    <w:rsid w:val="00B5034E"/>
    <w:rsid w:val="00B508EC"/>
    <w:rsid w:val="00B50B75"/>
    <w:rsid w:val="00B50C05"/>
    <w:rsid w:val="00B51088"/>
    <w:rsid w:val="00B516EA"/>
    <w:rsid w:val="00B54038"/>
    <w:rsid w:val="00B540E8"/>
    <w:rsid w:val="00B54BE8"/>
    <w:rsid w:val="00B60685"/>
    <w:rsid w:val="00B60703"/>
    <w:rsid w:val="00B60865"/>
    <w:rsid w:val="00B60E30"/>
    <w:rsid w:val="00B60EF7"/>
    <w:rsid w:val="00B62036"/>
    <w:rsid w:val="00B63048"/>
    <w:rsid w:val="00B631C0"/>
    <w:rsid w:val="00B63E7A"/>
    <w:rsid w:val="00B6497B"/>
    <w:rsid w:val="00B649C8"/>
    <w:rsid w:val="00B64A74"/>
    <w:rsid w:val="00B650A9"/>
    <w:rsid w:val="00B653DE"/>
    <w:rsid w:val="00B654F2"/>
    <w:rsid w:val="00B668A4"/>
    <w:rsid w:val="00B674E5"/>
    <w:rsid w:val="00B67632"/>
    <w:rsid w:val="00B67E65"/>
    <w:rsid w:val="00B70031"/>
    <w:rsid w:val="00B7033A"/>
    <w:rsid w:val="00B70735"/>
    <w:rsid w:val="00B7103B"/>
    <w:rsid w:val="00B71739"/>
    <w:rsid w:val="00B71ED8"/>
    <w:rsid w:val="00B7298C"/>
    <w:rsid w:val="00B740F0"/>
    <w:rsid w:val="00B741B0"/>
    <w:rsid w:val="00B74CD4"/>
    <w:rsid w:val="00B74EBA"/>
    <w:rsid w:val="00B74FF9"/>
    <w:rsid w:val="00B755B5"/>
    <w:rsid w:val="00B75760"/>
    <w:rsid w:val="00B759A2"/>
    <w:rsid w:val="00B75C77"/>
    <w:rsid w:val="00B76B36"/>
    <w:rsid w:val="00B76B8E"/>
    <w:rsid w:val="00B77102"/>
    <w:rsid w:val="00B773E9"/>
    <w:rsid w:val="00B8064F"/>
    <w:rsid w:val="00B81555"/>
    <w:rsid w:val="00B818C2"/>
    <w:rsid w:val="00B81DDC"/>
    <w:rsid w:val="00B82207"/>
    <w:rsid w:val="00B8242C"/>
    <w:rsid w:val="00B8269A"/>
    <w:rsid w:val="00B826CF"/>
    <w:rsid w:val="00B82E36"/>
    <w:rsid w:val="00B82F93"/>
    <w:rsid w:val="00B83C7D"/>
    <w:rsid w:val="00B83D72"/>
    <w:rsid w:val="00B8442E"/>
    <w:rsid w:val="00B86423"/>
    <w:rsid w:val="00B878CA"/>
    <w:rsid w:val="00B87A3B"/>
    <w:rsid w:val="00B87D3E"/>
    <w:rsid w:val="00B87EF6"/>
    <w:rsid w:val="00B87F75"/>
    <w:rsid w:val="00B90697"/>
    <w:rsid w:val="00B90852"/>
    <w:rsid w:val="00B90F53"/>
    <w:rsid w:val="00B9126F"/>
    <w:rsid w:val="00B912F1"/>
    <w:rsid w:val="00B94302"/>
    <w:rsid w:val="00B94465"/>
    <w:rsid w:val="00B946E6"/>
    <w:rsid w:val="00B94A6B"/>
    <w:rsid w:val="00B94BC7"/>
    <w:rsid w:val="00B94EA1"/>
    <w:rsid w:val="00B96859"/>
    <w:rsid w:val="00B9704C"/>
    <w:rsid w:val="00B972B1"/>
    <w:rsid w:val="00BA010F"/>
    <w:rsid w:val="00BA09D0"/>
    <w:rsid w:val="00BA117F"/>
    <w:rsid w:val="00BA14F5"/>
    <w:rsid w:val="00BA2404"/>
    <w:rsid w:val="00BA2582"/>
    <w:rsid w:val="00BA4213"/>
    <w:rsid w:val="00BA4875"/>
    <w:rsid w:val="00BA5382"/>
    <w:rsid w:val="00BA53A4"/>
    <w:rsid w:val="00BA53F1"/>
    <w:rsid w:val="00BA5470"/>
    <w:rsid w:val="00BA5E45"/>
    <w:rsid w:val="00BA6E98"/>
    <w:rsid w:val="00BA7241"/>
    <w:rsid w:val="00BA73FC"/>
    <w:rsid w:val="00BA757B"/>
    <w:rsid w:val="00BA7757"/>
    <w:rsid w:val="00BA7C9F"/>
    <w:rsid w:val="00BB00C4"/>
    <w:rsid w:val="00BB03D7"/>
    <w:rsid w:val="00BB0A0C"/>
    <w:rsid w:val="00BB0A37"/>
    <w:rsid w:val="00BB1FE2"/>
    <w:rsid w:val="00BB27F7"/>
    <w:rsid w:val="00BB2EF9"/>
    <w:rsid w:val="00BB329C"/>
    <w:rsid w:val="00BB3471"/>
    <w:rsid w:val="00BB3AF7"/>
    <w:rsid w:val="00BB421B"/>
    <w:rsid w:val="00BB4792"/>
    <w:rsid w:val="00BB6273"/>
    <w:rsid w:val="00BB6C58"/>
    <w:rsid w:val="00BB6FCC"/>
    <w:rsid w:val="00BB74D1"/>
    <w:rsid w:val="00BB773C"/>
    <w:rsid w:val="00BB7D7C"/>
    <w:rsid w:val="00BC0760"/>
    <w:rsid w:val="00BC1038"/>
    <w:rsid w:val="00BC1CE6"/>
    <w:rsid w:val="00BC29DD"/>
    <w:rsid w:val="00BC2E7D"/>
    <w:rsid w:val="00BC357B"/>
    <w:rsid w:val="00BC376B"/>
    <w:rsid w:val="00BC3821"/>
    <w:rsid w:val="00BC3E4F"/>
    <w:rsid w:val="00BC448D"/>
    <w:rsid w:val="00BC46CD"/>
    <w:rsid w:val="00BC520D"/>
    <w:rsid w:val="00BC5273"/>
    <w:rsid w:val="00BC5877"/>
    <w:rsid w:val="00BC6B3A"/>
    <w:rsid w:val="00BC6E79"/>
    <w:rsid w:val="00BC7068"/>
    <w:rsid w:val="00BC7E31"/>
    <w:rsid w:val="00BD06EC"/>
    <w:rsid w:val="00BD0CC1"/>
    <w:rsid w:val="00BD0E8E"/>
    <w:rsid w:val="00BD1149"/>
    <w:rsid w:val="00BD1187"/>
    <w:rsid w:val="00BD1B75"/>
    <w:rsid w:val="00BD34E2"/>
    <w:rsid w:val="00BD39CE"/>
    <w:rsid w:val="00BD39F3"/>
    <w:rsid w:val="00BD42D1"/>
    <w:rsid w:val="00BD44AA"/>
    <w:rsid w:val="00BD4FA8"/>
    <w:rsid w:val="00BD6084"/>
    <w:rsid w:val="00BD609E"/>
    <w:rsid w:val="00BD62D6"/>
    <w:rsid w:val="00BD658B"/>
    <w:rsid w:val="00BD6C4B"/>
    <w:rsid w:val="00BD6C5C"/>
    <w:rsid w:val="00BD6CEB"/>
    <w:rsid w:val="00BD72EC"/>
    <w:rsid w:val="00BD7422"/>
    <w:rsid w:val="00BD7CF7"/>
    <w:rsid w:val="00BE01D9"/>
    <w:rsid w:val="00BE04F9"/>
    <w:rsid w:val="00BE0FBC"/>
    <w:rsid w:val="00BE124D"/>
    <w:rsid w:val="00BE1A70"/>
    <w:rsid w:val="00BE2233"/>
    <w:rsid w:val="00BE2B29"/>
    <w:rsid w:val="00BE2C93"/>
    <w:rsid w:val="00BE397B"/>
    <w:rsid w:val="00BE41FA"/>
    <w:rsid w:val="00BE442D"/>
    <w:rsid w:val="00BE509C"/>
    <w:rsid w:val="00BE5199"/>
    <w:rsid w:val="00BE5F92"/>
    <w:rsid w:val="00BE7348"/>
    <w:rsid w:val="00BE7D9A"/>
    <w:rsid w:val="00BE7F76"/>
    <w:rsid w:val="00BF21D8"/>
    <w:rsid w:val="00BF23A4"/>
    <w:rsid w:val="00BF2904"/>
    <w:rsid w:val="00BF3358"/>
    <w:rsid w:val="00BF363D"/>
    <w:rsid w:val="00BF3853"/>
    <w:rsid w:val="00BF3AAF"/>
    <w:rsid w:val="00BF40BD"/>
    <w:rsid w:val="00BF41E7"/>
    <w:rsid w:val="00BF50B8"/>
    <w:rsid w:val="00BF53C9"/>
    <w:rsid w:val="00BF6521"/>
    <w:rsid w:val="00BF7667"/>
    <w:rsid w:val="00C00B68"/>
    <w:rsid w:val="00C00D83"/>
    <w:rsid w:val="00C0179F"/>
    <w:rsid w:val="00C02435"/>
    <w:rsid w:val="00C0254D"/>
    <w:rsid w:val="00C02E14"/>
    <w:rsid w:val="00C02FB4"/>
    <w:rsid w:val="00C034C8"/>
    <w:rsid w:val="00C03A68"/>
    <w:rsid w:val="00C03D75"/>
    <w:rsid w:val="00C03E1A"/>
    <w:rsid w:val="00C04A5F"/>
    <w:rsid w:val="00C0542C"/>
    <w:rsid w:val="00C05D1E"/>
    <w:rsid w:val="00C06462"/>
    <w:rsid w:val="00C067E8"/>
    <w:rsid w:val="00C073AC"/>
    <w:rsid w:val="00C07BB4"/>
    <w:rsid w:val="00C1186F"/>
    <w:rsid w:val="00C122B8"/>
    <w:rsid w:val="00C12BDD"/>
    <w:rsid w:val="00C136BE"/>
    <w:rsid w:val="00C147F6"/>
    <w:rsid w:val="00C15114"/>
    <w:rsid w:val="00C156A3"/>
    <w:rsid w:val="00C16F43"/>
    <w:rsid w:val="00C173BA"/>
    <w:rsid w:val="00C173DF"/>
    <w:rsid w:val="00C174E6"/>
    <w:rsid w:val="00C20FCE"/>
    <w:rsid w:val="00C21318"/>
    <w:rsid w:val="00C21448"/>
    <w:rsid w:val="00C2162D"/>
    <w:rsid w:val="00C220FE"/>
    <w:rsid w:val="00C234A3"/>
    <w:rsid w:val="00C23877"/>
    <w:rsid w:val="00C241C1"/>
    <w:rsid w:val="00C251F2"/>
    <w:rsid w:val="00C25B38"/>
    <w:rsid w:val="00C25DA4"/>
    <w:rsid w:val="00C26CA2"/>
    <w:rsid w:val="00C26CA9"/>
    <w:rsid w:val="00C273E3"/>
    <w:rsid w:val="00C27780"/>
    <w:rsid w:val="00C27C1E"/>
    <w:rsid w:val="00C3085D"/>
    <w:rsid w:val="00C30D7B"/>
    <w:rsid w:val="00C322AD"/>
    <w:rsid w:val="00C32624"/>
    <w:rsid w:val="00C32E86"/>
    <w:rsid w:val="00C3380B"/>
    <w:rsid w:val="00C341EC"/>
    <w:rsid w:val="00C34305"/>
    <w:rsid w:val="00C36304"/>
    <w:rsid w:val="00C36909"/>
    <w:rsid w:val="00C36966"/>
    <w:rsid w:val="00C37361"/>
    <w:rsid w:val="00C37398"/>
    <w:rsid w:val="00C373D2"/>
    <w:rsid w:val="00C40171"/>
    <w:rsid w:val="00C40524"/>
    <w:rsid w:val="00C4075B"/>
    <w:rsid w:val="00C40C19"/>
    <w:rsid w:val="00C410EF"/>
    <w:rsid w:val="00C41E3C"/>
    <w:rsid w:val="00C43A81"/>
    <w:rsid w:val="00C43D3F"/>
    <w:rsid w:val="00C443E3"/>
    <w:rsid w:val="00C44B13"/>
    <w:rsid w:val="00C44FF9"/>
    <w:rsid w:val="00C45337"/>
    <w:rsid w:val="00C45522"/>
    <w:rsid w:val="00C455E2"/>
    <w:rsid w:val="00C468B4"/>
    <w:rsid w:val="00C46CBE"/>
    <w:rsid w:val="00C47706"/>
    <w:rsid w:val="00C5073E"/>
    <w:rsid w:val="00C5192D"/>
    <w:rsid w:val="00C523C4"/>
    <w:rsid w:val="00C5348E"/>
    <w:rsid w:val="00C537EC"/>
    <w:rsid w:val="00C53932"/>
    <w:rsid w:val="00C53A1E"/>
    <w:rsid w:val="00C53E77"/>
    <w:rsid w:val="00C546D6"/>
    <w:rsid w:val="00C54AD9"/>
    <w:rsid w:val="00C553D2"/>
    <w:rsid w:val="00C5548C"/>
    <w:rsid w:val="00C55980"/>
    <w:rsid w:val="00C55FCA"/>
    <w:rsid w:val="00C56B11"/>
    <w:rsid w:val="00C57770"/>
    <w:rsid w:val="00C57EFA"/>
    <w:rsid w:val="00C6083C"/>
    <w:rsid w:val="00C60C2E"/>
    <w:rsid w:val="00C643B3"/>
    <w:rsid w:val="00C6450B"/>
    <w:rsid w:val="00C64879"/>
    <w:rsid w:val="00C64D93"/>
    <w:rsid w:val="00C6559C"/>
    <w:rsid w:val="00C659E7"/>
    <w:rsid w:val="00C65DED"/>
    <w:rsid w:val="00C664D3"/>
    <w:rsid w:val="00C66C04"/>
    <w:rsid w:val="00C7081E"/>
    <w:rsid w:val="00C70A5E"/>
    <w:rsid w:val="00C71151"/>
    <w:rsid w:val="00C73B4C"/>
    <w:rsid w:val="00C741A8"/>
    <w:rsid w:val="00C744C1"/>
    <w:rsid w:val="00C75B62"/>
    <w:rsid w:val="00C7621C"/>
    <w:rsid w:val="00C76255"/>
    <w:rsid w:val="00C76275"/>
    <w:rsid w:val="00C763BF"/>
    <w:rsid w:val="00C76D86"/>
    <w:rsid w:val="00C77543"/>
    <w:rsid w:val="00C77555"/>
    <w:rsid w:val="00C805D1"/>
    <w:rsid w:val="00C80C66"/>
    <w:rsid w:val="00C818E8"/>
    <w:rsid w:val="00C81CA4"/>
    <w:rsid w:val="00C826A1"/>
    <w:rsid w:val="00C83B2E"/>
    <w:rsid w:val="00C8529E"/>
    <w:rsid w:val="00C85C26"/>
    <w:rsid w:val="00C85CFE"/>
    <w:rsid w:val="00C867FA"/>
    <w:rsid w:val="00C86A15"/>
    <w:rsid w:val="00C873E2"/>
    <w:rsid w:val="00C879BF"/>
    <w:rsid w:val="00C87DE0"/>
    <w:rsid w:val="00C90485"/>
    <w:rsid w:val="00C915A6"/>
    <w:rsid w:val="00C915D2"/>
    <w:rsid w:val="00C919DF"/>
    <w:rsid w:val="00C929C7"/>
    <w:rsid w:val="00C94578"/>
    <w:rsid w:val="00C945E3"/>
    <w:rsid w:val="00C94CB9"/>
    <w:rsid w:val="00C95E0F"/>
    <w:rsid w:val="00C975CA"/>
    <w:rsid w:val="00C97992"/>
    <w:rsid w:val="00CA0AB6"/>
    <w:rsid w:val="00CA1207"/>
    <w:rsid w:val="00CA1AF4"/>
    <w:rsid w:val="00CA22AC"/>
    <w:rsid w:val="00CA2873"/>
    <w:rsid w:val="00CA2E9F"/>
    <w:rsid w:val="00CA4244"/>
    <w:rsid w:val="00CA4818"/>
    <w:rsid w:val="00CA49B2"/>
    <w:rsid w:val="00CA4D3F"/>
    <w:rsid w:val="00CA58E7"/>
    <w:rsid w:val="00CA5C11"/>
    <w:rsid w:val="00CA5D27"/>
    <w:rsid w:val="00CA6136"/>
    <w:rsid w:val="00CA7413"/>
    <w:rsid w:val="00CB050E"/>
    <w:rsid w:val="00CB0953"/>
    <w:rsid w:val="00CB0D24"/>
    <w:rsid w:val="00CB15AA"/>
    <w:rsid w:val="00CB1BD5"/>
    <w:rsid w:val="00CB22F2"/>
    <w:rsid w:val="00CB3B89"/>
    <w:rsid w:val="00CB5AB3"/>
    <w:rsid w:val="00CB5CA6"/>
    <w:rsid w:val="00CB7183"/>
    <w:rsid w:val="00CB72DD"/>
    <w:rsid w:val="00CB72EC"/>
    <w:rsid w:val="00CB7BEC"/>
    <w:rsid w:val="00CB7E6D"/>
    <w:rsid w:val="00CB7F15"/>
    <w:rsid w:val="00CC05FA"/>
    <w:rsid w:val="00CC146A"/>
    <w:rsid w:val="00CC1587"/>
    <w:rsid w:val="00CC179F"/>
    <w:rsid w:val="00CC1932"/>
    <w:rsid w:val="00CC2093"/>
    <w:rsid w:val="00CC357A"/>
    <w:rsid w:val="00CC5656"/>
    <w:rsid w:val="00CC56AA"/>
    <w:rsid w:val="00CC579D"/>
    <w:rsid w:val="00CC5A10"/>
    <w:rsid w:val="00CC5F03"/>
    <w:rsid w:val="00CC6244"/>
    <w:rsid w:val="00CC62F0"/>
    <w:rsid w:val="00CC6502"/>
    <w:rsid w:val="00CC78B5"/>
    <w:rsid w:val="00CC7DF9"/>
    <w:rsid w:val="00CD085A"/>
    <w:rsid w:val="00CD100C"/>
    <w:rsid w:val="00CD1423"/>
    <w:rsid w:val="00CD14AA"/>
    <w:rsid w:val="00CD187F"/>
    <w:rsid w:val="00CD1E0C"/>
    <w:rsid w:val="00CD2207"/>
    <w:rsid w:val="00CD2B01"/>
    <w:rsid w:val="00CD3AA4"/>
    <w:rsid w:val="00CD3F65"/>
    <w:rsid w:val="00CD47E7"/>
    <w:rsid w:val="00CD6377"/>
    <w:rsid w:val="00CD6517"/>
    <w:rsid w:val="00CD6A9D"/>
    <w:rsid w:val="00CD7DD6"/>
    <w:rsid w:val="00CE0AE3"/>
    <w:rsid w:val="00CE13D2"/>
    <w:rsid w:val="00CE1457"/>
    <w:rsid w:val="00CE15E4"/>
    <w:rsid w:val="00CE1BEA"/>
    <w:rsid w:val="00CE24F9"/>
    <w:rsid w:val="00CE2F17"/>
    <w:rsid w:val="00CE2FA5"/>
    <w:rsid w:val="00CE32F6"/>
    <w:rsid w:val="00CE3410"/>
    <w:rsid w:val="00CE4018"/>
    <w:rsid w:val="00CE48D4"/>
    <w:rsid w:val="00CE5919"/>
    <w:rsid w:val="00CE6823"/>
    <w:rsid w:val="00CE6AE1"/>
    <w:rsid w:val="00CE7AB0"/>
    <w:rsid w:val="00CF12E2"/>
    <w:rsid w:val="00CF1C32"/>
    <w:rsid w:val="00CF43C5"/>
    <w:rsid w:val="00CF4A54"/>
    <w:rsid w:val="00CF4E95"/>
    <w:rsid w:val="00CF68BC"/>
    <w:rsid w:val="00CF6E0E"/>
    <w:rsid w:val="00CF6E38"/>
    <w:rsid w:val="00D0004E"/>
    <w:rsid w:val="00D00C92"/>
    <w:rsid w:val="00D00D00"/>
    <w:rsid w:val="00D00FD5"/>
    <w:rsid w:val="00D015F1"/>
    <w:rsid w:val="00D01C51"/>
    <w:rsid w:val="00D0220E"/>
    <w:rsid w:val="00D023BA"/>
    <w:rsid w:val="00D02688"/>
    <w:rsid w:val="00D02910"/>
    <w:rsid w:val="00D02A88"/>
    <w:rsid w:val="00D02C47"/>
    <w:rsid w:val="00D035A4"/>
    <w:rsid w:val="00D037E5"/>
    <w:rsid w:val="00D03AB8"/>
    <w:rsid w:val="00D03C2D"/>
    <w:rsid w:val="00D03DD3"/>
    <w:rsid w:val="00D04450"/>
    <w:rsid w:val="00D0448B"/>
    <w:rsid w:val="00D047F2"/>
    <w:rsid w:val="00D0483A"/>
    <w:rsid w:val="00D0483F"/>
    <w:rsid w:val="00D0550E"/>
    <w:rsid w:val="00D05AF3"/>
    <w:rsid w:val="00D05C45"/>
    <w:rsid w:val="00D05D3C"/>
    <w:rsid w:val="00D063F8"/>
    <w:rsid w:val="00D06443"/>
    <w:rsid w:val="00D074A7"/>
    <w:rsid w:val="00D07A7B"/>
    <w:rsid w:val="00D102CF"/>
    <w:rsid w:val="00D10F95"/>
    <w:rsid w:val="00D1129A"/>
    <w:rsid w:val="00D115FC"/>
    <w:rsid w:val="00D1246A"/>
    <w:rsid w:val="00D12799"/>
    <w:rsid w:val="00D133BF"/>
    <w:rsid w:val="00D133ED"/>
    <w:rsid w:val="00D1376C"/>
    <w:rsid w:val="00D14104"/>
    <w:rsid w:val="00D148E6"/>
    <w:rsid w:val="00D150B1"/>
    <w:rsid w:val="00D159D1"/>
    <w:rsid w:val="00D165CD"/>
    <w:rsid w:val="00D1733A"/>
    <w:rsid w:val="00D17F2A"/>
    <w:rsid w:val="00D203F2"/>
    <w:rsid w:val="00D2061F"/>
    <w:rsid w:val="00D20A4C"/>
    <w:rsid w:val="00D215EA"/>
    <w:rsid w:val="00D217FC"/>
    <w:rsid w:val="00D22B9B"/>
    <w:rsid w:val="00D235FE"/>
    <w:rsid w:val="00D23F3C"/>
    <w:rsid w:val="00D240A6"/>
    <w:rsid w:val="00D24DBB"/>
    <w:rsid w:val="00D251B4"/>
    <w:rsid w:val="00D25553"/>
    <w:rsid w:val="00D26895"/>
    <w:rsid w:val="00D270F6"/>
    <w:rsid w:val="00D27182"/>
    <w:rsid w:val="00D27D3A"/>
    <w:rsid w:val="00D27D63"/>
    <w:rsid w:val="00D311B3"/>
    <w:rsid w:val="00D316A3"/>
    <w:rsid w:val="00D316AB"/>
    <w:rsid w:val="00D319A7"/>
    <w:rsid w:val="00D339A2"/>
    <w:rsid w:val="00D344A0"/>
    <w:rsid w:val="00D34CC9"/>
    <w:rsid w:val="00D34D57"/>
    <w:rsid w:val="00D35BBB"/>
    <w:rsid w:val="00D35D46"/>
    <w:rsid w:val="00D366FE"/>
    <w:rsid w:val="00D367DA"/>
    <w:rsid w:val="00D36A27"/>
    <w:rsid w:val="00D36CCC"/>
    <w:rsid w:val="00D37003"/>
    <w:rsid w:val="00D37AEA"/>
    <w:rsid w:val="00D37DC0"/>
    <w:rsid w:val="00D403D3"/>
    <w:rsid w:val="00D40A29"/>
    <w:rsid w:val="00D40EA0"/>
    <w:rsid w:val="00D41173"/>
    <w:rsid w:val="00D4120D"/>
    <w:rsid w:val="00D412C7"/>
    <w:rsid w:val="00D416A5"/>
    <w:rsid w:val="00D416DF"/>
    <w:rsid w:val="00D41A0C"/>
    <w:rsid w:val="00D42A0D"/>
    <w:rsid w:val="00D43476"/>
    <w:rsid w:val="00D4479D"/>
    <w:rsid w:val="00D44A18"/>
    <w:rsid w:val="00D44B72"/>
    <w:rsid w:val="00D44E65"/>
    <w:rsid w:val="00D44EFF"/>
    <w:rsid w:val="00D4548B"/>
    <w:rsid w:val="00D459A3"/>
    <w:rsid w:val="00D45A63"/>
    <w:rsid w:val="00D45BDB"/>
    <w:rsid w:val="00D468E7"/>
    <w:rsid w:val="00D4775A"/>
    <w:rsid w:val="00D47BDC"/>
    <w:rsid w:val="00D50620"/>
    <w:rsid w:val="00D50A41"/>
    <w:rsid w:val="00D50F77"/>
    <w:rsid w:val="00D512DF"/>
    <w:rsid w:val="00D517C9"/>
    <w:rsid w:val="00D53624"/>
    <w:rsid w:val="00D53A3D"/>
    <w:rsid w:val="00D54352"/>
    <w:rsid w:val="00D546CC"/>
    <w:rsid w:val="00D555DB"/>
    <w:rsid w:val="00D561D1"/>
    <w:rsid w:val="00D56B64"/>
    <w:rsid w:val="00D56FB3"/>
    <w:rsid w:val="00D57318"/>
    <w:rsid w:val="00D60DB1"/>
    <w:rsid w:val="00D60F48"/>
    <w:rsid w:val="00D6161D"/>
    <w:rsid w:val="00D62535"/>
    <w:rsid w:val="00D625E3"/>
    <w:rsid w:val="00D62709"/>
    <w:rsid w:val="00D630AC"/>
    <w:rsid w:val="00D63D81"/>
    <w:rsid w:val="00D6451B"/>
    <w:rsid w:val="00D64B9D"/>
    <w:rsid w:val="00D64BC0"/>
    <w:rsid w:val="00D6534F"/>
    <w:rsid w:val="00D6571D"/>
    <w:rsid w:val="00D65E5C"/>
    <w:rsid w:val="00D65FF6"/>
    <w:rsid w:val="00D66279"/>
    <w:rsid w:val="00D663F1"/>
    <w:rsid w:val="00D675FC"/>
    <w:rsid w:val="00D70969"/>
    <w:rsid w:val="00D70F68"/>
    <w:rsid w:val="00D71459"/>
    <w:rsid w:val="00D7191C"/>
    <w:rsid w:val="00D71A4C"/>
    <w:rsid w:val="00D72046"/>
    <w:rsid w:val="00D723AF"/>
    <w:rsid w:val="00D72807"/>
    <w:rsid w:val="00D737E2"/>
    <w:rsid w:val="00D7386B"/>
    <w:rsid w:val="00D73C51"/>
    <w:rsid w:val="00D73EAB"/>
    <w:rsid w:val="00D73F59"/>
    <w:rsid w:val="00D73F64"/>
    <w:rsid w:val="00D74EB4"/>
    <w:rsid w:val="00D7557E"/>
    <w:rsid w:val="00D75A3D"/>
    <w:rsid w:val="00D75DBD"/>
    <w:rsid w:val="00D76368"/>
    <w:rsid w:val="00D7667E"/>
    <w:rsid w:val="00D76D10"/>
    <w:rsid w:val="00D77DC4"/>
    <w:rsid w:val="00D77FB7"/>
    <w:rsid w:val="00D8019C"/>
    <w:rsid w:val="00D82155"/>
    <w:rsid w:val="00D821B7"/>
    <w:rsid w:val="00D82C04"/>
    <w:rsid w:val="00D837F2"/>
    <w:rsid w:val="00D83D76"/>
    <w:rsid w:val="00D84565"/>
    <w:rsid w:val="00D84932"/>
    <w:rsid w:val="00D84965"/>
    <w:rsid w:val="00D85C85"/>
    <w:rsid w:val="00D85E0E"/>
    <w:rsid w:val="00D85EB6"/>
    <w:rsid w:val="00D865D4"/>
    <w:rsid w:val="00D86986"/>
    <w:rsid w:val="00D8752B"/>
    <w:rsid w:val="00D9179D"/>
    <w:rsid w:val="00D918D5"/>
    <w:rsid w:val="00D919A7"/>
    <w:rsid w:val="00D92187"/>
    <w:rsid w:val="00D922FB"/>
    <w:rsid w:val="00D92673"/>
    <w:rsid w:val="00D92F31"/>
    <w:rsid w:val="00D937AE"/>
    <w:rsid w:val="00D942D6"/>
    <w:rsid w:val="00D94377"/>
    <w:rsid w:val="00D94B96"/>
    <w:rsid w:val="00D95E35"/>
    <w:rsid w:val="00D961BD"/>
    <w:rsid w:val="00D963C7"/>
    <w:rsid w:val="00D96F34"/>
    <w:rsid w:val="00DA01A3"/>
    <w:rsid w:val="00DA067F"/>
    <w:rsid w:val="00DA06F7"/>
    <w:rsid w:val="00DA1554"/>
    <w:rsid w:val="00DA21E3"/>
    <w:rsid w:val="00DA2352"/>
    <w:rsid w:val="00DA3FB8"/>
    <w:rsid w:val="00DA44E1"/>
    <w:rsid w:val="00DA48EE"/>
    <w:rsid w:val="00DA4F04"/>
    <w:rsid w:val="00DA54CF"/>
    <w:rsid w:val="00DA596D"/>
    <w:rsid w:val="00DA5B5C"/>
    <w:rsid w:val="00DA6260"/>
    <w:rsid w:val="00DA64DC"/>
    <w:rsid w:val="00DA6D45"/>
    <w:rsid w:val="00DA7ADD"/>
    <w:rsid w:val="00DA7C41"/>
    <w:rsid w:val="00DA7EBF"/>
    <w:rsid w:val="00DB0453"/>
    <w:rsid w:val="00DB0C62"/>
    <w:rsid w:val="00DB161B"/>
    <w:rsid w:val="00DB1AAC"/>
    <w:rsid w:val="00DB1C98"/>
    <w:rsid w:val="00DB31F4"/>
    <w:rsid w:val="00DB3528"/>
    <w:rsid w:val="00DB3ECD"/>
    <w:rsid w:val="00DB410F"/>
    <w:rsid w:val="00DB4AF1"/>
    <w:rsid w:val="00DB54D9"/>
    <w:rsid w:val="00DB5570"/>
    <w:rsid w:val="00DB5CB1"/>
    <w:rsid w:val="00DB5DAE"/>
    <w:rsid w:val="00DB6E5D"/>
    <w:rsid w:val="00DB7997"/>
    <w:rsid w:val="00DC0CDD"/>
    <w:rsid w:val="00DC1803"/>
    <w:rsid w:val="00DC1E47"/>
    <w:rsid w:val="00DC35C7"/>
    <w:rsid w:val="00DC401A"/>
    <w:rsid w:val="00DC43B2"/>
    <w:rsid w:val="00DC45C1"/>
    <w:rsid w:val="00DC48C3"/>
    <w:rsid w:val="00DC4BFA"/>
    <w:rsid w:val="00DC4D00"/>
    <w:rsid w:val="00DC5902"/>
    <w:rsid w:val="00DC5F2A"/>
    <w:rsid w:val="00DC617A"/>
    <w:rsid w:val="00DC7425"/>
    <w:rsid w:val="00DD0BF0"/>
    <w:rsid w:val="00DD0C6E"/>
    <w:rsid w:val="00DD0DDE"/>
    <w:rsid w:val="00DD1A4F"/>
    <w:rsid w:val="00DD1D31"/>
    <w:rsid w:val="00DD21D8"/>
    <w:rsid w:val="00DD2A40"/>
    <w:rsid w:val="00DD312C"/>
    <w:rsid w:val="00DD34EC"/>
    <w:rsid w:val="00DD34F5"/>
    <w:rsid w:val="00DD3AC0"/>
    <w:rsid w:val="00DD40B3"/>
    <w:rsid w:val="00DD4963"/>
    <w:rsid w:val="00DD4B24"/>
    <w:rsid w:val="00DD4B60"/>
    <w:rsid w:val="00DD531C"/>
    <w:rsid w:val="00DD5DA9"/>
    <w:rsid w:val="00DD62F7"/>
    <w:rsid w:val="00DE00D7"/>
    <w:rsid w:val="00DE19F8"/>
    <w:rsid w:val="00DE1E7A"/>
    <w:rsid w:val="00DE1F92"/>
    <w:rsid w:val="00DE245C"/>
    <w:rsid w:val="00DE294E"/>
    <w:rsid w:val="00DE2AD6"/>
    <w:rsid w:val="00DE2E58"/>
    <w:rsid w:val="00DE3261"/>
    <w:rsid w:val="00DE5830"/>
    <w:rsid w:val="00DE5ACE"/>
    <w:rsid w:val="00DE611C"/>
    <w:rsid w:val="00DE66E2"/>
    <w:rsid w:val="00DE7123"/>
    <w:rsid w:val="00DE727A"/>
    <w:rsid w:val="00DE776D"/>
    <w:rsid w:val="00DF055F"/>
    <w:rsid w:val="00DF201D"/>
    <w:rsid w:val="00DF2060"/>
    <w:rsid w:val="00DF22F0"/>
    <w:rsid w:val="00DF234C"/>
    <w:rsid w:val="00DF375D"/>
    <w:rsid w:val="00DF3A91"/>
    <w:rsid w:val="00DF434C"/>
    <w:rsid w:val="00DF43EE"/>
    <w:rsid w:val="00DF52F2"/>
    <w:rsid w:val="00DF573A"/>
    <w:rsid w:val="00DF58BD"/>
    <w:rsid w:val="00DF66A3"/>
    <w:rsid w:val="00DF6F36"/>
    <w:rsid w:val="00DF78E3"/>
    <w:rsid w:val="00DF7E39"/>
    <w:rsid w:val="00E001D8"/>
    <w:rsid w:val="00E00D00"/>
    <w:rsid w:val="00E0118E"/>
    <w:rsid w:val="00E01C92"/>
    <w:rsid w:val="00E023D6"/>
    <w:rsid w:val="00E02D54"/>
    <w:rsid w:val="00E03173"/>
    <w:rsid w:val="00E0375F"/>
    <w:rsid w:val="00E03A94"/>
    <w:rsid w:val="00E04810"/>
    <w:rsid w:val="00E05656"/>
    <w:rsid w:val="00E0682E"/>
    <w:rsid w:val="00E06DCA"/>
    <w:rsid w:val="00E06F4F"/>
    <w:rsid w:val="00E071E6"/>
    <w:rsid w:val="00E07917"/>
    <w:rsid w:val="00E07A14"/>
    <w:rsid w:val="00E108FE"/>
    <w:rsid w:val="00E11F9C"/>
    <w:rsid w:val="00E12296"/>
    <w:rsid w:val="00E12A3C"/>
    <w:rsid w:val="00E12AF0"/>
    <w:rsid w:val="00E142A6"/>
    <w:rsid w:val="00E147DC"/>
    <w:rsid w:val="00E14EBE"/>
    <w:rsid w:val="00E159A2"/>
    <w:rsid w:val="00E15F69"/>
    <w:rsid w:val="00E16EF8"/>
    <w:rsid w:val="00E17D2D"/>
    <w:rsid w:val="00E215BE"/>
    <w:rsid w:val="00E21E7F"/>
    <w:rsid w:val="00E222A4"/>
    <w:rsid w:val="00E23143"/>
    <w:rsid w:val="00E231D0"/>
    <w:rsid w:val="00E237FF"/>
    <w:rsid w:val="00E239B4"/>
    <w:rsid w:val="00E239EC"/>
    <w:rsid w:val="00E23D4A"/>
    <w:rsid w:val="00E26B29"/>
    <w:rsid w:val="00E26D4F"/>
    <w:rsid w:val="00E26E01"/>
    <w:rsid w:val="00E272F0"/>
    <w:rsid w:val="00E27A51"/>
    <w:rsid w:val="00E30163"/>
    <w:rsid w:val="00E3057F"/>
    <w:rsid w:val="00E3092E"/>
    <w:rsid w:val="00E3105E"/>
    <w:rsid w:val="00E31C13"/>
    <w:rsid w:val="00E31ECD"/>
    <w:rsid w:val="00E32D20"/>
    <w:rsid w:val="00E32F97"/>
    <w:rsid w:val="00E33389"/>
    <w:rsid w:val="00E333D2"/>
    <w:rsid w:val="00E3390F"/>
    <w:rsid w:val="00E33EF1"/>
    <w:rsid w:val="00E33EFC"/>
    <w:rsid w:val="00E35278"/>
    <w:rsid w:val="00E35353"/>
    <w:rsid w:val="00E353B5"/>
    <w:rsid w:val="00E353EF"/>
    <w:rsid w:val="00E35D91"/>
    <w:rsid w:val="00E35F2A"/>
    <w:rsid w:val="00E360E3"/>
    <w:rsid w:val="00E36A05"/>
    <w:rsid w:val="00E37F97"/>
    <w:rsid w:val="00E4017A"/>
    <w:rsid w:val="00E43E55"/>
    <w:rsid w:val="00E43F9A"/>
    <w:rsid w:val="00E442F8"/>
    <w:rsid w:val="00E44757"/>
    <w:rsid w:val="00E44D82"/>
    <w:rsid w:val="00E45315"/>
    <w:rsid w:val="00E459E6"/>
    <w:rsid w:val="00E4718A"/>
    <w:rsid w:val="00E477AD"/>
    <w:rsid w:val="00E47AE1"/>
    <w:rsid w:val="00E47B62"/>
    <w:rsid w:val="00E5192B"/>
    <w:rsid w:val="00E5287A"/>
    <w:rsid w:val="00E5296D"/>
    <w:rsid w:val="00E52F2C"/>
    <w:rsid w:val="00E53137"/>
    <w:rsid w:val="00E53A3E"/>
    <w:rsid w:val="00E54051"/>
    <w:rsid w:val="00E54281"/>
    <w:rsid w:val="00E5454D"/>
    <w:rsid w:val="00E54F25"/>
    <w:rsid w:val="00E55160"/>
    <w:rsid w:val="00E55174"/>
    <w:rsid w:val="00E5550C"/>
    <w:rsid w:val="00E557AB"/>
    <w:rsid w:val="00E56181"/>
    <w:rsid w:val="00E5677F"/>
    <w:rsid w:val="00E5692B"/>
    <w:rsid w:val="00E56D35"/>
    <w:rsid w:val="00E56DC4"/>
    <w:rsid w:val="00E572A8"/>
    <w:rsid w:val="00E5759C"/>
    <w:rsid w:val="00E577CF"/>
    <w:rsid w:val="00E6139D"/>
    <w:rsid w:val="00E62FD2"/>
    <w:rsid w:val="00E630D6"/>
    <w:rsid w:val="00E6338F"/>
    <w:rsid w:val="00E63661"/>
    <w:rsid w:val="00E63FE6"/>
    <w:rsid w:val="00E645E7"/>
    <w:rsid w:val="00E647C6"/>
    <w:rsid w:val="00E64CD7"/>
    <w:rsid w:val="00E65587"/>
    <w:rsid w:val="00E66B36"/>
    <w:rsid w:val="00E67566"/>
    <w:rsid w:val="00E700D9"/>
    <w:rsid w:val="00E706D5"/>
    <w:rsid w:val="00E70ED4"/>
    <w:rsid w:val="00E71489"/>
    <w:rsid w:val="00E718E8"/>
    <w:rsid w:val="00E7219E"/>
    <w:rsid w:val="00E7237F"/>
    <w:rsid w:val="00E723FE"/>
    <w:rsid w:val="00E729A4"/>
    <w:rsid w:val="00E729F1"/>
    <w:rsid w:val="00E72DB8"/>
    <w:rsid w:val="00E72FE5"/>
    <w:rsid w:val="00E732B0"/>
    <w:rsid w:val="00E7465F"/>
    <w:rsid w:val="00E74CC6"/>
    <w:rsid w:val="00E74DDF"/>
    <w:rsid w:val="00E7518D"/>
    <w:rsid w:val="00E751D3"/>
    <w:rsid w:val="00E769CB"/>
    <w:rsid w:val="00E76A76"/>
    <w:rsid w:val="00E76BD8"/>
    <w:rsid w:val="00E76D20"/>
    <w:rsid w:val="00E77C78"/>
    <w:rsid w:val="00E80390"/>
    <w:rsid w:val="00E80AA5"/>
    <w:rsid w:val="00E80CA5"/>
    <w:rsid w:val="00E81FEA"/>
    <w:rsid w:val="00E8220C"/>
    <w:rsid w:val="00E8225C"/>
    <w:rsid w:val="00E824A9"/>
    <w:rsid w:val="00E834DD"/>
    <w:rsid w:val="00E83507"/>
    <w:rsid w:val="00E83C66"/>
    <w:rsid w:val="00E845E9"/>
    <w:rsid w:val="00E8533B"/>
    <w:rsid w:val="00E862C7"/>
    <w:rsid w:val="00E86701"/>
    <w:rsid w:val="00E8693B"/>
    <w:rsid w:val="00E86AD9"/>
    <w:rsid w:val="00E87101"/>
    <w:rsid w:val="00E87905"/>
    <w:rsid w:val="00E901EB"/>
    <w:rsid w:val="00E91E69"/>
    <w:rsid w:val="00E9219E"/>
    <w:rsid w:val="00E923A3"/>
    <w:rsid w:val="00E93365"/>
    <w:rsid w:val="00E93EFF"/>
    <w:rsid w:val="00E9469B"/>
    <w:rsid w:val="00E94EA1"/>
    <w:rsid w:val="00E95BF7"/>
    <w:rsid w:val="00E95CB5"/>
    <w:rsid w:val="00E96059"/>
    <w:rsid w:val="00E9640D"/>
    <w:rsid w:val="00E96B20"/>
    <w:rsid w:val="00E97870"/>
    <w:rsid w:val="00E9793C"/>
    <w:rsid w:val="00E97BEB"/>
    <w:rsid w:val="00EA0F63"/>
    <w:rsid w:val="00EA1C45"/>
    <w:rsid w:val="00EA308C"/>
    <w:rsid w:val="00EA346E"/>
    <w:rsid w:val="00EA35D1"/>
    <w:rsid w:val="00EA3787"/>
    <w:rsid w:val="00EA4394"/>
    <w:rsid w:val="00EA45D8"/>
    <w:rsid w:val="00EA49E4"/>
    <w:rsid w:val="00EA4A18"/>
    <w:rsid w:val="00EA4AE6"/>
    <w:rsid w:val="00EA4E29"/>
    <w:rsid w:val="00EA4FD3"/>
    <w:rsid w:val="00EA54DB"/>
    <w:rsid w:val="00EA67EB"/>
    <w:rsid w:val="00EA6851"/>
    <w:rsid w:val="00EA69E9"/>
    <w:rsid w:val="00EA6BB0"/>
    <w:rsid w:val="00EB0409"/>
    <w:rsid w:val="00EB0580"/>
    <w:rsid w:val="00EB0ADA"/>
    <w:rsid w:val="00EB0F75"/>
    <w:rsid w:val="00EB125D"/>
    <w:rsid w:val="00EB1923"/>
    <w:rsid w:val="00EB1E04"/>
    <w:rsid w:val="00EB20EC"/>
    <w:rsid w:val="00EB23B1"/>
    <w:rsid w:val="00EB2C0B"/>
    <w:rsid w:val="00EB316C"/>
    <w:rsid w:val="00EB4FB3"/>
    <w:rsid w:val="00EB56D7"/>
    <w:rsid w:val="00EB7375"/>
    <w:rsid w:val="00EB77CA"/>
    <w:rsid w:val="00EB78E3"/>
    <w:rsid w:val="00EC255D"/>
    <w:rsid w:val="00EC285D"/>
    <w:rsid w:val="00EC2EE5"/>
    <w:rsid w:val="00EC436E"/>
    <w:rsid w:val="00EC477B"/>
    <w:rsid w:val="00EC5732"/>
    <w:rsid w:val="00EC66BF"/>
    <w:rsid w:val="00EC6739"/>
    <w:rsid w:val="00EC7C1A"/>
    <w:rsid w:val="00EC7EAB"/>
    <w:rsid w:val="00ED004E"/>
    <w:rsid w:val="00ED0B35"/>
    <w:rsid w:val="00ED14A8"/>
    <w:rsid w:val="00ED1B37"/>
    <w:rsid w:val="00ED1BF8"/>
    <w:rsid w:val="00ED218E"/>
    <w:rsid w:val="00ED28D1"/>
    <w:rsid w:val="00ED348F"/>
    <w:rsid w:val="00ED4D95"/>
    <w:rsid w:val="00ED58A1"/>
    <w:rsid w:val="00ED6297"/>
    <w:rsid w:val="00ED646E"/>
    <w:rsid w:val="00ED6B3F"/>
    <w:rsid w:val="00ED70AC"/>
    <w:rsid w:val="00ED72EC"/>
    <w:rsid w:val="00ED7899"/>
    <w:rsid w:val="00ED7E8A"/>
    <w:rsid w:val="00EE016D"/>
    <w:rsid w:val="00EE0D2C"/>
    <w:rsid w:val="00EE0DA8"/>
    <w:rsid w:val="00EE153E"/>
    <w:rsid w:val="00EE2C98"/>
    <w:rsid w:val="00EE404C"/>
    <w:rsid w:val="00EE4785"/>
    <w:rsid w:val="00EE5236"/>
    <w:rsid w:val="00EE5C15"/>
    <w:rsid w:val="00EE741E"/>
    <w:rsid w:val="00EE7FD5"/>
    <w:rsid w:val="00EF019F"/>
    <w:rsid w:val="00EF026C"/>
    <w:rsid w:val="00EF0F34"/>
    <w:rsid w:val="00EF19D7"/>
    <w:rsid w:val="00EF2211"/>
    <w:rsid w:val="00EF27AF"/>
    <w:rsid w:val="00EF2D08"/>
    <w:rsid w:val="00EF348B"/>
    <w:rsid w:val="00EF3EFD"/>
    <w:rsid w:val="00EF41D4"/>
    <w:rsid w:val="00EF4B86"/>
    <w:rsid w:val="00EF563E"/>
    <w:rsid w:val="00EF610F"/>
    <w:rsid w:val="00EF6512"/>
    <w:rsid w:val="00EF657B"/>
    <w:rsid w:val="00EF6956"/>
    <w:rsid w:val="00EF699A"/>
    <w:rsid w:val="00EF6ABF"/>
    <w:rsid w:val="00EF6CB5"/>
    <w:rsid w:val="00EF6D19"/>
    <w:rsid w:val="00EF7A6A"/>
    <w:rsid w:val="00EF7B0C"/>
    <w:rsid w:val="00F00405"/>
    <w:rsid w:val="00F01CC9"/>
    <w:rsid w:val="00F01DDC"/>
    <w:rsid w:val="00F02260"/>
    <w:rsid w:val="00F02B44"/>
    <w:rsid w:val="00F02F8B"/>
    <w:rsid w:val="00F03E20"/>
    <w:rsid w:val="00F0479F"/>
    <w:rsid w:val="00F05ABD"/>
    <w:rsid w:val="00F05EA8"/>
    <w:rsid w:val="00F0645B"/>
    <w:rsid w:val="00F10698"/>
    <w:rsid w:val="00F10DCA"/>
    <w:rsid w:val="00F1109A"/>
    <w:rsid w:val="00F11F74"/>
    <w:rsid w:val="00F12060"/>
    <w:rsid w:val="00F125C2"/>
    <w:rsid w:val="00F133F9"/>
    <w:rsid w:val="00F14AD6"/>
    <w:rsid w:val="00F14CE0"/>
    <w:rsid w:val="00F153DF"/>
    <w:rsid w:val="00F15476"/>
    <w:rsid w:val="00F155AA"/>
    <w:rsid w:val="00F159A1"/>
    <w:rsid w:val="00F15B16"/>
    <w:rsid w:val="00F163D7"/>
    <w:rsid w:val="00F1651D"/>
    <w:rsid w:val="00F16E4B"/>
    <w:rsid w:val="00F1752B"/>
    <w:rsid w:val="00F20932"/>
    <w:rsid w:val="00F209C2"/>
    <w:rsid w:val="00F21280"/>
    <w:rsid w:val="00F22427"/>
    <w:rsid w:val="00F2275C"/>
    <w:rsid w:val="00F22D80"/>
    <w:rsid w:val="00F233FA"/>
    <w:rsid w:val="00F24287"/>
    <w:rsid w:val="00F25027"/>
    <w:rsid w:val="00F25AA4"/>
    <w:rsid w:val="00F262F3"/>
    <w:rsid w:val="00F26656"/>
    <w:rsid w:val="00F2779B"/>
    <w:rsid w:val="00F3143B"/>
    <w:rsid w:val="00F320B8"/>
    <w:rsid w:val="00F323A8"/>
    <w:rsid w:val="00F324AF"/>
    <w:rsid w:val="00F3306A"/>
    <w:rsid w:val="00F33AE3"/>
    <w:rsid w:val="00F33C41"/>
    <w:rsid w:val="00F34928"/>
    <w:rsid w:val="00F349E2"/>
    <w:rsid w:val="00F349EF"/>
    <w:rsid w:val="00F351E4"/>
    <w:rsid w:val="00F357B0"/>
    <w:rsid w:val="00F3587B"/>
    <w:rsid w:val="00F36187"/>
    <w:rsid w:val="00F36895"/>
    <w:rsid w:val="00F3694B"/>
    <w:rsid w:val="00F40216"/>
    <w:rsid w:val="00F4087D"/>
    <w:rsid w:val="00F40B5B"/>
    <w:rsid w:val="00F4129D"/>
    <w:rsid w:val="00F418BB"/>
    <w:rsid w:val="00F42190"/>
    <w:rsid w:val="00F42570"/>
    <w:rsid w:val="00F4291E"/>
    <w:rsid w:val="00F44074"/>
    <w:rsid w:val="00F44932"/>
    <w:rsid w:val="00F44D2D"/>
    <w:rsid w:val="00F45152"/>
    <w:rsid w:val="00F460E1"/>
    <w:rsid w:val="00F46905"/>
    <w:rsid w:val="00F46BF4"/>
    <w:rsid w:val="00F4720A"/>
    <w:rsid w:val="00F475F4"/>
    <w:rsid w:val="00F47EA1"/>
    <w:rsid w:val="00F47EBD"/>
    <w:rsid w:val="00F507CD"/>
    <w:rsid w:val="00F50DB2"/>
    <w:rsid w:val="00F5155E"/>
    <w:rsid w:val="00F51871"/>
    <w:rsid w:val="00F51B65"/>
    <w:rsid w:val="00F52AFA"/>
    <w:rsid w:val="00F52F80"/>
    <w:rsid w:val="00F54903"/>
    <w:rsid w:val="00F551D0"/>
    <w:rsid w:val="00F55902"/>
    <w:rsid w:val="00F55C5B"/>
    <w:rsid w:val="00F55CAD"/>
    <w:rsid w:val="00F55CE2"/>
    <w:rsid w:val="00F568D3"/>
    <w:rsid w:val="00F57193"/>
    <w:rsid w:val="00F57BA9"/>
    <w:rsid w:val="00F603C9"/>
    <w:rsid w:val="00F61472"/>
    <w:rsid w:val="00F63131"/>
    <w:rsid w:val="00F636E0"/>
    <w:rsid w:val="00F63896"/>
    <w:rsid w:val="00F63DA1"/>
    <w:rsid w:val="00F64E91"/>
    <w:rsid w:val="00F65D3F"/>
    <w:rsid w:val="00F65EF3"/>
    <w:rsid w:val="00F66070"/>
    <w:rsid w:val="00F67621"/>
    <w:rsid w:val="00F676D8"/>
    <w:rsid w:val="00F7196D"/>
    <w:rsid w:val="00F71BE3"/>
    <w:rsid w:val="00F71CA5"/>
    <w:rsid w:val="00F72508"/>
    <w:rsid w:val="00F72601"/>
    <w:rsid w:val="00F729EE"/>
    <w:rsid w:val="00F732C5"/>
    <w:rsid w:val="00F73ADA"/>
    <w:rsid w:val="00F74238"/>
    <w:rsid w:val="00F74A23"/>
    <w:rsid w:val="00F74E2C"/>
    <w:rsid w:val="00F75F18"/>
    <w:rsid w:val="00F75FB9"/>
    <w:rsid w:val="00F76AEE"/>
    <w:rsid w:val="00F76CE7"/>
    <w:rsid w:val="00F76EB0"/>
    <w:rsid w:val="00F76FD6"/>
    <w:rsid w:val="00F77005"/>
    <w:rsid w:val="00F77286"/>
    <w:rsid w:val="00F779E3"/>
    <w:rsid w:val="00F813DE"/>
    <w:rsid w:val="00F82064"/>
    <w:rsid w:val="00F82211"/>
    <w:rsid w:val="00F822BF"/>
    <w:rsid w:val="00F82C06"/>
    <w:rsid w:val="00F82CCE"/>
    <w:rsid w:val="00F830FF"/>
    <w:rsid w:val="00F83272"/>
    <w:rsid w:val="00F8339C"/>
    <w:rsid w:val="00F84B7A"/>
    <w:rsid w:val="00F84D0A"/>
    <w:rsid w:val="00F8556C"/>
    <w:rsid w:val="00F87577"/>
    <w:rsid w:val="00F87E68"/>
    <w:rsid w:val="00F87FD0"/>
    <w:rsid w:val="00F901D8"/>
    <w:rsid w:val="00F90595"/>
    <w:rsid w:val="00F90C8A"/>
    <w:rsid w:val="00F912FF"/>
    <w:rsid w:val="00F91310"/>
    <w:rsid w:val="00F92551"/>
    <w:rsid w:val="00F9274A"/>
    <w:rsid w:val="00F92796"/>
    <w:rsid w:val="00F92C58"/>
    <w:rsid w:val="00F92D44"/>
    <w:rsid w:val="00F93587"/>
    <w:rsid w:val="00F947A9"/>
    <w:rsid w:val="00F94B27"/>
    <w:rsid w:val="00F95067"/>
    <w:rsid w:val="00F95665"/>
    <w:rsid w:val="00F957A8"/>
    <w:rsid w:val="00F959B6"/>
    <w:rsid w:val="00F961A9"/>
    <w:rsid w:val="00F97145"/>
    <w:rsid w:val="00F97324"/>
    <w:rsid w:val="00F9760D"/>
    <w:rsid w:val="00F97F4E"/>
    <w:rsid w:val="00FA126E"/>
    <w:rsid w:val="00FA178C"/>
    <w:rsid w:val="00FA1994"/>
    <w:rsid w:val="00FA1DA4"/>
    <w:rsid w:val="00FA21CA"/>
    <w:rsid w:val="00FA244E"/>
    <w:rsid w:val="00FA3109"/>
    <w:rsid w:val="00FA34BE"/>
    <w:rsid w:val="00FA3691"/>
    <w:rsid w:val="00FA3827"/>
    <w:rsid w:val="00FA394B"/>
    <w:rsid w:val="00FA4293"/>
    <w:rsid w:val="00FA5251"/>
    <w:rsid w:val="00FA550E"/>
    <w:rsid w:val="00FA55CC"/>
    <w:rsid w:val="00FA5B0F"/>
    <w:rsid w:val="00FA6A3E"/>
    <w:rsid w:val="00FA6B6D"/>
    <w:rsid w:val="00FA78EB"/>
    <w:rsid w:val="00FB094A"/>
    <w:rsid w:val="00FB13A3"/>
    <w:rsid w:val="00FB1478"/>
    <w:rsid w:val="00FB1511"/>
    <w:rsid w:val="00FB166E"/>
    <w:rsid w:val="00FB18BF"/>
    <w:rsid w:val="00FB1A20"/>
    <w:rsid w:val="00FB20E9"/>
    <w:rsid w:val="00FB23BF"/>
    <w:rsid w:val="00FB29A8"/>
    <w:rsid w:val="00FB3084"/>
    <w:rsid w:val="00FB37B6"/>
    <w:rsid w:val="00FB452D"/>
    <w:rsid w:val="00FB45CA"/>
    <w:rsid w:val="00FB4D9A"/>
    <w:rsid w:val="00FB53F2"/>
    <w:rsid w:val="00FB55D7"/>
    <w:rsid w:val="00FB5693"/>
    <w:rsid w:val="00FB5729"/>
    <w:rsid w:val="00FB58E9"/>
    <w:rsid w:val="00FB62C5"/>
    <w:rsid w:val="00FB64DB"/>
    <w:rsid w:val="00FB6C81"/>
    <w:rsid w:val="00FB6DDE"/>
    <w:rsid w:val="00FB7771"/>
    <w:rsid w:val="00FB7CD0"/>
    <w:rsid w:val="00FC1946"/>
    <w:rsid w:val="00FC2F9D"/>
    <w:rsid w:val="00FC3488"/>
    <w:rsid w:val="00FC389E"/>
    <w:rsid w:val="00FC3EFB"/>
    <w:rsid w:val="00FC42EE"/>
    <w:rsid w:val="00FC4D50"/>
    <w:rsid w:val="00FC58FC"/>
    <w:rsid w:val="00FC7188"/>
    <w:rsid w:val="00FD037F"/>
    <w:rsid w:val="00FD1058"/>
    <w:rsid w:val="00FD1DA4"/>
    <w:rsid w:val="00FD1F03"/>
    <w:rsid w:val="00FD2185"/>
    <w:rsid w:val="00FD2728"/>
    <w:rsid w:val="00FD335D"/>
    <w:rsid w:val="00FD3645"/>
    <w:rsid w:val="00FD36BF"/>
    <w:rsid w:val="00FD3CC0"/>
    <w:rsid w:val="00FD46C7"/>
    <w:rsid w:val="00FD5C1B"/>
    <w:rsid w:val="00FD5FBC"/>
    <w:rsid w:val="00FD6FF5"/>
    <w:rsid w:val="00FD7BC1"/>
    <w:rsid w:val="00FE004D"/>
    <w:rsid w:val="00FE05EF"/>
    <w:rsid w:val="00FE0727"/>
    <w:rsid w:val="00FE1588"/>
    <w:rsid w:val="00FE16B8"/>
    <w:rsid w:val="00FE1CC9"/>
    <w:rsid w:val="00FE26A9"/>
    <w:rsid w:val="00FE3235"/>
    <w:rsid w:val="00FE3686"/>
    <w:rsid w:val="00FE4365"/>
    <w:rsid w:val="00FE4E60"/>
    <w:rsid w:val="00FE6190"/>
    <w:rsid w:val="00FE63A6"/>
    <w:rsid w:val="00FE6737"/>
    <w:rsid w:val="00FF043C"/>
    <w:rsid w:val="00FF0631"/>
    <w:rsid w:val="00FF1046"/>
    <w:rsid w:val="00FF15C8"/>
    <w:rsid w:val="00FF15D6"/>
    <w:rsid w:val="00FF1743"/>
    <w:rsid w:val="00FF1844"/>
    <w:rsid w:val="00FF1963"/>
    <w:rsid w:val="00FF1C70"/>
    <w:rsid w:val="00FF2215"/>
    <w:rsid w:val="00FF3320"/>
    <w:rsid w:val="00FF399C"/>
    <w:rsid w:val="00FF3B00"/>
    <w:rsid w:val="00FF42FE"/>
    <w:rsid w:val="00FF459C"/>
    <w:rsid w:val="00FF50B4"/>
    <w:rsid w:val="00FF53F6"/>
    <w:rsid w:val="00FF65B9"/>
    <w:rsid w:val="00FF69BE"/>
    <w:rsid w:val="00FF6F00"/>
    <w:rsid w:val="00FF6F1F"/>
    <w:rsid w:val="00FF723F"/>
    <w:rsid w:val="00FF7404"/>
    <w:rsid w:val="00FF7556"/>
    <w:rsid w:val="0116E841"/>
    <w:rsid w:val="0153CFC8"/>
    <w:rsid w:val="01E5C926"/>
    <w:rsid w:val="028B2B02"/>
    <w:rsid w:val="02A4FCAA"/>
    <w:rsid w:val="0351A837"/>
    <w:rsid w:val="03B39330"/>
    <w:rsid w:val="0442D45D"/>
    <w:rsid w:val="047DB33D"/>
    <w:rsid w:val="05BB5F18"/>
    <w:rsid w:val="05EA5B7F"/>
    <w:rsid w:val="060C39B8"/>
    <w:rsid w:val="06646EDA"/>
    <w:rsid w:val="067FAB59"/>
    <w:rsid w:val="070F0C73"/>
    <w:rsid w:val="075215A3"/>
    <w:rsid w:val="077D16D7"/>
    <w:rsid w:val="077F9F23"/>
    <w:rsid w:val="078664D0"/>
    <w:rsid w:val="096853F9"/>
    <w:rsid w:val="09D9BEE1"/>
    <w:rsid w:val="09F3144B"/>
    <w:rsid w:val="0A093E2A"/>
    <w:rsid w:val="0AD5238D"/>
    <w:rsid w:val="0B030719"/>
    <w:rsid w:val="0B449D91"/>
    <w:rsid w:val="0B7617B9"/>
    <w:rsid w:val="0BDD21EC"/>
    <w:rsid w:val="0BFE035E"/>
    <w:rsid w:val="0C2C12A1"/>
    <w:rsid w:val="0C55097F"/>
    <w:rsid w:val="0C5FF585"/>
    <w:rsid w:val="0D7498FF"/>
    <w:rsid w:val="0DCB4320"/>
    <w:rsid w:val="0DD1C0E4"/>
    <w:rsid w:val="0E61036D"/>
    <w:rsid w:val="0ECFD588"/>
    <w:rsid w:val="0F9B98E7"/>
    <w:rsid w:val="105623A9"/>
    <w:rsid w:val="10E950BF"/>
    <w:rsid w:val="1102E3E2"/>
    <w:rsid w:val="1145B8B7"/>
    <w:rsid w:val="115A2E6D"/>
    <w:rsid w:val="11B829FC"/>
    <w:rsid w:val="1268EA21"/>
    <w:rsid w:val="12C31C99"/>
    <w:rsid w:val="13455C7C"/>
    <w:rsid w:val="1352FE3E"/>
    <w:rsid w:val="13D36AFF"/>
    <w:rsid w:val="1403E4DC"/>
    <w:rsid w:val="146D703E"/>
    <w:rsid w:val="151ADB7C"/>
    <w:rsid w:val="15A08AE3"/>
    <w:rsid w:val="15A4E5A4"/>
    <w:rsid w:val="15D65505"/>
    <w:rsid w:val="15DE36F8"/>
    <w:rsid w:val="15E78FDC"/>
    <w:rsid w:val="1609C28B"/>
    <w:rsid w:val="162B57DB"/>
    <w:rsid w:val="16642DC9"/>
    <w:rsid w:val="16C96AB4"/>
    <w:rsid w:val="16EBD6EA"/>
    <w:rsid w:val="1747E354"/>
    <w:rsid w:val="182B9965"/>
    <w:rsid w:val="1856A5C0"/>
    <w:rsid w:val="192D1D18"/>
    <w:rsid w:val="19F5554E"/>
    <w:rsid w:val="1AB5112B"/>
    <w:rsid w:val="1AC730DD"/>
    <w:rsid w:val="1B8481E0"/>
    <w:rsid w:val="1BEEBB9C"/>
    <w:rsid w:val="1BFDE698"/>
    <w:rsid w:val="1C1C7EEB"/>
    <w:rsid w:val="1C5EBEE6"/>
    <w:rsid w:val="1D1F5622"/>
    <w:rsid w:val="1D5BF37D"/>
    <w:rsid w:val="1D8843C1"/>
    <w:rsid w:val="1DA88547"/>
    <w:rsid w:val="1DE166EA"/>
    <w:rsid w:val="1F4A1724"/>
    <w:rsid w:val="209B6757"/>
    <w:rsid w:val="20A93F08"/>
    <w:rsid w:val="22AA40D9"/>
    <w:rsid w:val="22D316D9"/>
    <w:rsid w:val="23133FD7"/>
    <w:rsid w:val="235DE613"/>
    <w:rsid w:val="23609CF3"/>
    <w:rsid w:val="237D88B8"/>
    <w:rsid w:val="243ABACC"/>
    <w:rsid w:val="25112F28"/>
    <w:rsid w:val="25446B61"/>
    <w:rsid w:val="26488DB9"/>
    <w:rsid w:val="266B53F4"/>
    <w:rsid w:val="269F16B8"/>
    <w:rsid w:val="27766115"/>
    <w:rsid w:val="27A2AB15"/>
    <w:rsid w:val="2953A483"/>
    <w:rsid w:val="29CF20BA"/>
    <w:rsid w:val="2BB19723"/>
    <w:rsid w:val="2BC7FDC1"/>
    <w:rsid w:val="2D4F7D46"/>
    <w:rsid w:val="2D76E503"/>
    <w:rsid w:val="2D9F4F87"/>
    <w:rsid w:val="2E189D84"/>
    <w:rsid w:val="2E2FF15B"/>
    <w:rsid w:val="2E997C97"/>
    <w:rsid w:val="2EB26256"/>
    <w:rsid w:val="2F925C21"/>
    <w:rsid w:val="302F4782"/>
    <w:rsid w:val="302F55CD"/>
    <w:rsid w:val="313718FC"/>
    <w:rsid w:val="318545CF"/>
    <w:rsid w:val="32EA1CE4"/>
    <w:rsid w:val="337C7939"/>
    <w:rsid w:val="3395DF2F"/>
    <w:rsid w:val="34AA9437"/>
    <w:rsid w:val="35AF80D8"/>
    <w:rsid w:val="35D48CCD"/>
    <w:rsid w:val="3697ECE9"/>
    <w:rsid w:val="37202431"/>
    <w:rsid w:val="38121354"/>
    <w:rsid w:val="3815628B"/>
    <w:rsid w:val="3880E983"/>
    <w:rsid w:val="388C7903"/>
    <w:rsid w:val="38922FED"/>
    <w:rsid w:val="39187101"/>
    <w:rsid w:val="3942ED9E"/>
    <w:rsid w:val="3979673B"/>
    <w:rsid w:val="39FC7593"/>
    <w:rsid w:val="3A257316"/>
    <w:rsid w:val="3A60BAB4"/>
    <w:rsid w:val="3C46D8E4"/>
    <w:rsid w:val="3CB8C72E"/>
    <w:rsid w:val="3D04965C"/>
    <w:rsid w:val="3D546639"/>
    <w:rsid w:val="3D624D03"/>
    <w:rsid w:val="3D780446"/>
    <w:rsid w:val="3E97BD09"/>
    <w:rsid w:val="3EC0D082"/>
    <w:rsid w:val="40543DAB"/>
    <w:rsid w:val="40FC92F0"/>
    <w:rsid w:val="413BF65C"/>
    <w:rsid w:val="413D1EBB"/>
    <w:rsid w:val="41D8077F"/>
    <w:rsid w:val="4210D67D"/>
    <w:rsid w:val="4227D75C"/>
    <w:rsid w:val="42430003"/>
    <w:rsid w:val="42CB9314"/>
    <w:rsid w:val="42E71851"/>
    <w:rsid w:val="43F403A1"/>
    <w:rsid w:val="43FB5E36"/>
    <w:rsid w:val="4498DE64"/>
    <w:rsid w:val="45370D28"/>
    <w:rsid w:val="45A0AA32"/>
    <w:rsid w:val="45DB193B"/>
    <w:rsid w:val="468E3831"/>
    <w:rsid w:val="46DFD952"/>
    <w:rsid w:val="46E7D170"/>
    <w:rsid w:val="46F0D126"/>
    <w:rsid w:val="47056492"/>
    <w:rsid w:val="470E432D"/>
    <w:rsid w:val="47260943"/>
    <w:rsid w:val="47FB9379"/>
    <w:rsid w:val="489A2EE5"/>
    <w:rsid w:val="48D53B0E"/>
    <w:rsid w:val="49A5DB0F"/>
    <w:rsid w:val="4A13C678"/>
    <w:rsid w:val="4A2AFBBB"/>
    <w:rsid w:val="4B92D396"/>
    <w:rsid w:val="4BA3A259"/>
    <w:rsid w:val="4BB1D4A0"/>
    <w:rsid w:val="4CFBB5A9"/>
    <w:rsid w:val="4D4EB62F"/>
    <w:rsid w:val="4D63ADCD"/>
    <w:rsid w:val="4DA2C3DE"/>
    <w:rsid w:val="4E9AB8C8"/>
    <w:rsid w:val="4EA39781"/>
    <w:rsid w:val="4EAFD9EE"/>
    <w:rsid w:val="4F11DE5A"/>
    <w:rsid w:val="4FC65016"/>
    <w:rsid w:val="4FCD88DF"/>
    <w:rsid w:val="504046B4"/>
    <w:rsid w:val="504D1C5C"/>
    <w:rsid w:val="506FC957"/>
    <w:rsid w:val="51101C96"/>
    <w:rsid w:val="51AF415A"/>
    <w:rsid w:val="52552EAD"/>
    <w:rsid w:val="5298E7B1"/>
    <w:rsid w:val="5301703D"/>
    <w:rsid w:val="538FBC16"/>
    <w:rsid w:val="53902FE8"/>
    <w:rsid w:val="5453C929"/>
    <w:rsid w:val="54B7F655"/>
    <w:rsid w:val="550D810C"/>
    <w:rsid w:val="550F3FF4"/>
    <w:rsid w:val="5530C5A6"/>
    <w:rsid w:val="5567677B"/>
    <w:rsid w:val="57116C49"/>
    <w:rsid w:val="5871AB6B"/>
    <w:rsid w:val="58D378F8"/>
    <w:rsid w:val="594644E8"/>
    <w:rsid w:val="5A1F100F"/>
    <w:rsid w:val="5A4A3686"/>
    <w:rsid w:val="5BAEED29"/>
    <w:rsid w:val="5BED100F"/>
    <w:rsid w:val="5D98C543"/>
    <w:rsid w:val="5DCC05F9"/>
    <w:rsid w:val="5E7470C0"/>
    <w:rsid w:val="5EB184C1"/>
    <w:rsid w:val="5ECF5D4B"/>
    <w:rsid w:val="5F0B37C4"/>
    <w:rsid w:val="5FEA059D"/>
    <w:rsid w:val="5FF718C4"/>
    <w:rsid w:val="60763AD4"/>
    <w:rsid w:val="60B2F61D"/>
    <w:rsid w:val="60E971F0"/>
    <w:rsid w:val="60EADBB7"/>
    <w:rsid w:val="610E79C4"/>
    <w:rsid w:val="6192E925"/>
    <w:rsid w:val="61ABE949"/>
    <w:rsid w:val="61AC1182"/>
    <w:rsid w:val="61CE33A2"/>
    <w:rsid w:val="629E73A7"/>
    <w:rsid w:val="62F2D37A"/>
    <w:rsid w:val="633FFE42"/>
    <w:rsid w:val="63DAB154"/>
    <w:rsid w:val="640E7037"/>
    <w:rsid w:val="641A8EF3"/>
    <w:rsid w:val="6454556D"/>
    <w:rsid w:val="64EB9437"/>
    <w:rsid w:val="65555DB9"/>
    <w:rsid w:val="6583A7CA"/>
    <w:rsid w:val="66114BDF"/>
    <w:rsid w:val="665720A1"/>
    <w:rsid w:val="66A6C2EE"/>
    <w:rsid w:val="66F0C973"/>
    <w:rsid w:val="6799326F"/>
    <w:rsid w:val="68022AA9"/>
    <w:rsid w:val="681B5306"/>
    <w:rsid w:val="684034AA"/>
    <w:rsid w:val="68C267D3"/>
    <w:rsid w:val="68D1F820"/>
    <w:rsid w:val="68F9EB2E"/>
    <w:rsid w:val="6976EABB"/>
    <w:rsid w:val="6996A5F7"/>
    <w:rsid w:val="6A652985"/>
    <w:rsid w:val="6A712F64"/>
    <w:rsid w:val="6AC0FE81"/>
    <w:rsid w:val="6B6CA179"/>
    <w:rsid w:val="6D262279"/>
    <w:rsid w:val="6D9CCA47"/>
    <w:rsid w:val="6E794E20"/>
    <w:rsid w:val="6EC52EEA"/>
    <w:rsid w:val="6F1AA1FA"/>
    <w:rsid w:val="6F1C67D9"/>
    <w:rsid w:val="6FB32EC9"/>
    <w:rsid w:val="702664EB"/>
    <w:rsid w:val="704639BA"/>
    <w:rsid w:val="719724D4"/>
    <w:rsid w:val="7200668E"/>
    <w:rsid w:val="721CE875"/>
    <w:rsid w:val="723358E3"/>
    <w:rsid w:val="7280A179"/>
    <w:rsid w:val="72B784BF"/>
    <w:rsid w:val="72F19311"/>
    <w:rsid w:val="732DCED9"/>
    <w:rsid w:val="738CBD68"/>
    <w:rsid w:val="739AFD64"/>
    <w:rsid w:val="73A73134"/>
    <w:rsid w:val="744957DC"/>
    <w:rsid w:val="74D4F157"/>
    <w:rsid w:val="74E245AB"/>
    <w:rsid w:val="7657075E"/>
    <w:rsid w:val="7822C01C"/>
    <w:rsid w:val="78602E8B"/>
    <w:rsid w:val="7895B5AE"/>
    <w:rsid w:val="7950E01C"/>
    <w:rsid w:val="7A72FB22"/>
    <w:rsid w:val="7AABA31C"/>
    <w:rsid w:val="7B86A423"/>
    <w:rsid w:val="7B94F0BC"/>
    <w:rsid w:val="7C47108A"/>
    <w:rsid w:val="7CB55D9D"/>
    <w:rsid w:val="7D42F9F0"/>
    <w:rsid w:val="7D98BA44"/>
    <w:rsid w:val="7DB33D2C"/>
    <w:rsid w:val="7E79DA64"/>
    <w:rsid w:val="7F30EDFD"/>
    <w:rsid w:val="7F41594A"/>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1B2E7"/>
  <w15:docId w15:val="{6BA8B9BB-5518-48F6-927A-46A360451E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y" w:default="1">
    <w:name w:val="Normal"/>
    <w:qFormat/>
    <w:rsid w:val="00AD12D1"/>
    <w:pPr>
      <w:spacing w:after="0" w:line="240" w:lineRule="auto"/>
    </w:pPr>
    <w:rPr>
      <w:rFonts w:ascii="Times New Roman" w:hAnsi="Times New Roman" w:eastAsia="Times New Roman" w:cs="Times New Roman"/>
      <w:sz w:val="24"/>
      <w:szCs w:val="24"/>
      <w:lang w:eastAsia="sk-SK"/>
    </w:rPr>
  </w:style>
  <w:style w:type="paragraph" w:styleId="Nadpis1">
    <w:name w:val="heading 1"/>
    <w:basedOn w:val="Normlny"/>
    <w:next w:val="Normlny"/>
    <w:link w:val="Nadpis1Char"/>
    <w:uiPriority w:val="9"/>
    <w:qFormat/>
    <w:rsid w:val="002A16B0"/>
    <w:pPr>
      <w:keepNext/>
      <w:keepLines/>
      <w:numPr>
        <w:numId w:val="7"/>
      </w:numPr>
      <w:spacing w:before="240"/>
      <w:outlineLvl w:val="0"/>
    </w:pPr>
    <w:rPr>
      <w:rFonts w:asciiTheme="majorHAnsi" w:hAnsiTheme="majorHAnsi" w:eastAsiaTheme="majorEastAsia"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AB7B5B"/>
    <w:pPr>
      <w:keepNext/>
      <w:keepLines/>
      <w:numPr>
        <w:ilvl w:val="1"/>
        <w:numId w:val="7"/>
      </w:numPr>
      <w:spacing w:before="40"/>
      <w:outlineLvl w:val="1"/>
    </w:pPr>
    <w:rPr>
      <w:rFonts w:asciiTheme="majorHAnsi" w:hAnsiTheme="majorHAnsi" w:eastAsiaTheme="majorEastAsia"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7C76B1"/>
    <w:pPr>
      <w:keepNext/>
      <w:keepLines/>
      <w:numPr>
        <w:ilvl w:val="2"/>
        <w:numId w:val="7"/>
      </w:numPr>
      <w:spacing w:before="40" w:line="360" w:lineRule="auto"/>
      <w:outlineLvl w:val="2"/>
    </w:pPr>
    <w:rPr>
      <w:rFonts w:asciiTheme="majorHAnsi" w:hAnsiTheme="majorHAnsi" w:cstheme="majorBidi"/>
      <w:color w:val="1F4D78" w:themeColor="accent1" w:themeShade="7F"/>
    </w:rPr>
  </w:style>
  <w:style w:type="paragraph" w:styleId="Nadpis4">
    <w:name w:val="heading 4"/>
    <w:basedOn w:val="Normlny"/>
    <w:next w:val="Normlny"/>
    <w:link w:val="Nadpis4Char"/>
    <w:uiPriority w:val="9"/>
    <w:unhideWhenUsed/>
    <w:qFormat/>
    <w:rsid w:val="004C0E6D"/>
    <w:pPr>
      <w:keepNext/>
      <w:keepLines/>
      <w:numPr>
        <w:ilvl w:val="3"/>
        <w:numId w:val="7"/>
      </w:numPr>
      <w:spacing w:before="40"/>
      <w:outlineLvl w:val="3"/>
    </w:pPr>
    <w:rPr>
      <w:rFonts w:asciiTheme="majorHAnsi" w:hAnsiTheme="majorHAnsi"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4C0E6D"/>
    <w:pPr>
      <w:keepNext/>
      <w:keepLines/>
      <w:numPr>
        <w:ilvl w:val="4"/>
        <w:numId w:val="7"/>
      </w:numPr>
      <w:spacing w:before="40"/>
      <w:outlineLvl w:val="4"/>
    </w:pPr>
    <w:rPr>
      <w:rFonts w:asciiTheme="majorHAnsi" w:hAnsiTheme="majorHAnsi"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4C0E6D"/>
    <w:pPr>
      <w:keepNext/>
      <w:keepLines/>
      <w:numPr>
        <w:ilvl w:val="5"/>
        <w:numId w:val="7"/>
      </w:numPr>
      <w:spacing w:before="40"/>
      <w:outlineLvl w:val="5"/>
    </w:pPr>
    <w:rPr>
      <w:rFonts w:asciiTheme="majorHAnsi" w:hAnsiTheme="majorHAnsi" w:eastAsiaTheme="majorEastAsia" w:cstheme="majorBidi"/>
      <w:color w:val="1F4D78" w:themeColor="accent1" w:themeShade="7F"/>
    </w:rPr>
  </w:style>
  <w:style w:type="paragraph" w:styleId="Nadpis7">
    <w:name w:val="heading 7"/>
    <w:basedOn w:val="Normlny"/>
    <w:next w:val="Normlny"/>
    <w:link w:val="Nadpis7Char"/>
    <w:uiPriority w:val="9"/>
    <w:semiHidden/>
    <w:unhideWhenUsed/>
    <w:qFormat/>
    <w:rsid w:val="004C0E6D"/>
    <w:pPr>
      <w:keepNext/>
      <w:keepLines/>
      <w:numPr>
        <w:ilvl w:val="6"/>
        <w:numId w:val="7"/>
      </w:numPr>
      <w:spacing w:before="40"/>
      <w:outlineLvl w:val="6"/>
    </w:pPr>
    <w:rPr>
      <w:rFonts w:asciiTheme="majorHAnsi" w:hAnsiTheme="majorHAnsi" w:eastAsiaTheme="majorEastAsia" w:cstheme="majorBidi"/>
      <w:i/>
      <w:iCs/>
      <w:color w:val="1F4D78" w:themeColor="accent1" w:themeShade="7F"/>
    </w:rPr>
  </w:style>
  <w:style w:type="paragraph" w:styleId="Nadpis8">
    <w:name w:val="heading 8"/>
    <w:basedOn w:val="Normlny"/>
    <w:next w:val="Normlny"/>
    <w:link w:val="Nadpis8Char"/>
    <w:uiPriority w:val="9"/>
    <w:semiHidden/>
    <w:unhideWhenUsed/>
    <w:qFormat/>
    <w:rsid w:val="004C0E6D"/>
    <w:pPr>
      <w:keepNext/>
      <w:keepLines/>
      <w:numPr>
        <w:ilvl w:val="7"/>
        <w:numId w:val="7"/>
      </w:numPr>
      <w:spacing w:before="40"/>
      <w:outlineLvl w:val="7"/>
    </w:pPr>
    <w:rPr>
      <w:rFonts w:asciiTheme="majorHAnsi" w:hAnsiTheme="majorHAnsi" w:eastAsiaTheme="majorEastAsia"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D34CC9"/>
    <w:pPr>
      <w:keepNext/>
      <w:keepLines/>
      <w:numPr>
        <w:ilvl w:val="8"/>
        <w:numId w:val="7"/>
      </w:numPr>
      <w:spacing w:before="40"/>
      <w:outlineLvl w:val="8"/>
    </w:pPr>
    <w:rPr>
      <w:rFonts w:asciiTheme="majorHAnsi" w:hAnsiTheme="majorHAnsi" w:eastAsiaTheme="majorEastAsia" w:cstheme="majorBidi"/>
      <w:i/>
      <w:iCs/>
      <w:color w:val="272727" w:themeColor="text1" w:themeTint="D8"/>
      <w:sz w:val="21"/>
      <w:szCs w:val="21"/>
    </w:rPr>
  </w:style>
  <w:style w:type="character" w:styleId="Predvolenpsmoodseku" w:default="1">
    <w:name w:val="Default Paragraph Font"/>
    <w:uiPriority w:val="1"/>
    <w:semiHidden/>
    <w:unhideWhenUsed/>
  </w:style>
  <w:style w:type="table" w:styleId="Normlnatabuka" w:default="1">
    <w:name w:val="Normal Table"/>
    <w:uiPriority w:val="99"/>
    <w:semiHidden/>
    <w:unhideWhenUsed/>
    <w:tblPr>
      <w:tblInd w:w="0" w:type="dxa"/>
      <w:tblCellMar>
        <w:top w:w="0" w:type="dxa"/>
        <w:left w:w="108" w:type="dxa"/>
        <w:bottom w:w="0" w:type="dxa"/>
        <w:right w:w="108" w:type="dxa"/>
      </w:tblCellMar>
    </w:tblPr>
  </w:style>
  <w:style w:type="numbering" w:styleId="Bezzoznamu" w:default="1">
    <w:name w:val="No List"/>
    <w:uiPriority w:val="99"/>
    <w:semiHidden/>
    <w:unhideWhenUsed/>
  </w:style>
  <w:style w:type="character" w:styleId="Nadpis2Char" w:customStyle="1">
    <w:name w:val="Nadpis 2 Char"/>
    <w:basedOn w:val="Predvolenpsmoodseku"/>
    <w:link w:val="Nadpis2"/>
    <w:uiPriority w:val="9"/>
    <w:rsid w:val="00AB7B5B"/>
    <w:rPr>
      <w:rFonts w:asciiTheme="majorHAnsi" w:hAnsiTheme="majorHAnsi" w:eastAsiaTheme="majorEastAsia" w:cstheme="majorBidi"/>
      <w:color w:val="2E74B5" w:themeColor="accent1" w:themeShade="BF"/>
      <w:sz w:val="26"/>
      <w:szCs w:val="26"/>
      <w:lang w:eastAsia="sk-SK"/>
    </w:rPr>
  </w:style>
  <w:style w:type="paragraph" w:styleId="Odsekzoznamu">
    <w:name w:val="List Paragraph"/>
    <w:aliases w:val="body,Odsek zoznamu2"/>
    <w:basedOn w:val="Normlny"/>
    <w:link w:val="OdsekzoznamuChar"/>
    <w:uiPriority w:val="34"/>
    <w:qFormat/>
    <w:rsid w:val="004473D0"/>
    <w:pPr>
      <w:ind w:left="720"/>
      <w:contextualSpacing/>
    </w:pPr>
  </w:style>
  <w:style w:type="character" w:styleId="OdsekzoznamuChar" w:customStyle="1">
    <w:name w:val="Odsek zoznamu Char"/>
    <w:aliases w:val="body Char,Odsek zoznamu2 Char"/>
    <w:basedOn w:val="Predvolenpsmoodseku"/>
    <w:link w:val="Odsekzoznamu"/>
    <w:uiPriority w:val="34"/>
    <w:locked/>
    <w:rsid w:val="004473D0"/>
    <w:rPr>
      <w:rFonts w:ascii="Times New Roman" w:hAnsi="Times New Roman" w:eastAsia="Times New Roman" w:cs="Times New Roman"/>
      <w:sz w:val="24"/>
      <w:szCs w:val="24"/>
      <w:lang w:eastAsia="sk-SK"/>
    </w:rPr>
  </w:style>
  <w:style w:type="character" w:styleId="Nadpis1Char" w:customStyle="1">
    <w:name w:val="Nadpis 1 Char"/>
    <w:basedOn w:val="Predvolenpsmoodseku"/>
    <w:link w:val="Nadpis1"/>
    <w:uiPriority w:val="9"/>
    <w:rsid w:val="002A16B0"/>
    <w:rPr>
      <w:rFonts w:asciiTheme="majorHAnsi" w:hAnsiTheme="majorHAnsi" w:eastAsiaTheme="majorEastAsia" w:cstheme="majorBidi"/>
      <w:color w:val="2E74B5" w:themeColor="accent1" w:themeShade="BF"/>
      <w:sz w:val="32"/>
      <w:szCs w:val="32"/>
      <w:lang w:eastAsia="sk-SK"/>
    </w:rPr>
  </w:style>
  <w:style w:type="table" w:styleId="Tabukasmriekou5tmavzvraznenie41" w:customStyle="1">
    <w:name w:val="Tabuľka s mriežkou 5 – tmavá – zvýraznenie 41"/>
    <w:basedOn w:val="Normlnatabuka"/>
    <w:uiPriority w:val="50"/>
    <w:rsid w:val="00303DE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ukasmriekou4zvraznenie41" w:customStyle="1">
    <w:name w:val="Tabuľka s mriežkou 4 – zvýraznenie 41"/>
    <w:basedOn w:val="Normlnatabuka"/>
    <w:uiPriority w:val="49"/>
    <w:rsid w:val="002B13DC"/>
    <w:pPr>
      <w:spacing w:after="0" w:line="240" w:lineRule="auto"/>
    </w:p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adpis9Char" w:customStyle="1">
    <w:name w:val="Nadpis 9 Char"/>
    <w:basedOn w:val="Predvolenpsmoodseku"/>
    <w:link w:val="Nadpis9"/>
    <w:uiPriority w:val="9"/>
    <w:semiHidden/>
    <w:rsid w:val="00D34CC9"/>
    <w:rPr>
      <w:rFonts w:asciiTheme="majorHAnsi" w:hAnsiTheme="majorHAnsi" w:eastAsiaTheme="majorEastAsia" w:cstheme="majorBidi"/>
      <w:i/>
      <w:iCs/>
      <w:color w:val="272727" w:themeColor="text1" w:themeTint="D8"/>
      <w:sz w:val="21"/>
      <w:szCs w:val="21"/>
      <w:lang w:eastAsia="sk-SK"/>
    </w:rPr>
  </w:style>
  <w:style w:type="character" w:styleId="Hypertextovprepojenie">
    <w:name w:val="Hyperlink"/>
    <w:basedOn w:val="Predvolenpsmoodseku"/>
    <w:uiPriority w:val="99"/>
    <w:unhideWhenUsed/>
    <w:rsid w:val="000678FD"/>
    <w:rPr>
      <w:color w:val="0563C1" w:themeColor="hyperlink"/>
      <w:u w:val="single"/>
    </w:rPr>
  </w:style>
  <w:style w:type="table" w:styleId="Strednpodfarbenie1zvraznenie2">
    <w:name w:val="Medium Shading 1 Accent 2"/>
    <w:basedOn w:val="Normlnatabuka"/>
    <w:uiPriority w:val="63"/>
    <w:rsid w:val="00031317"/>
    <w:pPr>
      <w:spacing w:after="0" w:line="240" w:lineRule="auto"/>
    </w:pPr>
    <w:tblPr>
      <w:tblStyleRowBandSize w:val="1"/>
      <w:tblStyleColBandSize w:val="1"/>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Bezriadkovania">
    <w:name w:val="No Spacing"/>
    <w:link w:val="BezriadkovaniaChar"/>
    <w:uiPriority w:val="1"/>
    <w:qFormat/>
    <w:rsid w:val="001E2E4A"/>
    <w:pPr>
      <w:spacing w:after="0" w:line="240" w:lineRule="auto"/>
    </w:pPr>
    <w:rPr>
      <w:rFonts w:ascii="Calibri" w:hAnsi="Calibri" w:eastAsia="Times New Roman" w:cs="Calibri"/>
      <w:lang w:val="en-US"/>
    </w:rPr>
  </w:style>
  <w:style w:type="character" w:styleId="BezriadkovaniaChar" w:customStyle="1">
    <w:name w:val="Bez riadkovania Char"/>
    <w:basedOn w:val="Predvolenpsmoodseku"/>
    <w:link w:val="Bezriadkovania"/>
    <w:uiPriority w:val="1"/>
    <w:locked/>
    <w:rsid w:val="001E2E4A"/>
    <w:rPr>
      <w:rFonts w:ascii="Calibri" w:hAnsi="Calibri" w:eastAsia="Times New Roman" w:cs="Calibri"/>
      <w:lang w:val="en-US"/>
    </w:rPr>
  </w:style>
  <w:style w:type="paragraph" w:styleId="slovanodrky" w:customStyle="1">
    <w:name w:val="Číslované odrážky"/>
    <w:basedOn w:val="Odsekzoznamu"/>
    <w:link w:val="slovanodrkyChar"/>
    <w:uiPriority w:val="99"/>
    <w:rsid w:val="001E2E4A"/>
    <w:pPr>
      <w:numPr>
        <w:numId w:val="4"/>
      </w:numPr>
      <w:spacing w:after="200" w:line="276" w:lineRule="auto"/>
      <w:contextualSpacing w:val="0"/>
      <w:jc w:val="both"/>
    </w:pPr>
    <w:rPr>
      <w:rFonts w:ascii="Calibri" w:hAnsi="Calibri" w:cs="Calibri"/>
      <w:lang w:val="en-US"/>
    </w:rPr>
  </w:style>
  <w:style w:type="character" w:styleId="slovanodrkyChar" w:customStyle="1">
    <w:name w:val="Číslované odrážky Char"/>
    <w:basedOn w:val="OdsekzoznamuChar"/>
    <w:link w:val="slovanodrky"/>
    <w:uiPriority w:val="99"/>
    <w:locked/>
    <w:rsid w:val="001E2E4A"/>
    <w:rPr>
      <w:rFonts w:ascii="Calibri" w:hAnsi="Calibri" w:eastAsia="Times New Roman" w:cs="Calibri"/>
      <w:sz w:val="24"/>
      <w:szCs w:val="24"/>
      <w:lang w:val="en-US" w:eastAsia="sk-SK"/>
    </w:rPr>
  </w:style>
  <w:style w:type="paragraph" w:styleId="Hlavika">
    <w:name w:val="header"/>
    <w:basedOn w:val="Normlny"/>
    <w:link w:val="HlavikaChar"/>
    <w:uiPriority w:val="99"/>
    <w:unhideWhenUsed/>
    <w:rsid w:val="001E2E4A"/>
    <w:pPr>
      <w:tabs>
        <w:tab w:val="center" w:pos="4536"/>
        <w:tab w:val="right" w:pos="9072"/>
      </w:tabs>
    </w:pPr>
  </w:style>
  <w:style w:type="character" w:styleId="HlavikaChar" w:customStyle="1">
    <w:name w:val="Hlavička Char"/>
    <w:basedOn w:val="Predvolenpsmoodseku"/>
    <w:link w:val="Hlavika"/>
    <w:uiPriority w:val="99"/>
    <w:rsid w:val="001E2E4A"/>
  </w:style>
  <w:style w:type="paragraph" w:styleId="Pta">
    <w:name w:val="footer"/>
    <w:basedOn w:val="Normlny"/>
    <w:link w:val="PtaChar"/>
    <w:uiPriority w:val="99"/>
    <w:unhideWhenUsed/>
    <w:rsid w:val="001E2E4A"/>
    <w:pPr>
      <w:tabs>
        <w:tab w:val="center" w:pos="4536"/>
        <w:tab w:val="right" w:pos="9072"/>
      </w:tabs>
    </w:pPr>
  </w:style>
  <w:style w:type="character" w:styleId="PtaChar" w:customStyle="1">
    <w:name w:val="Päta Char"/>
    <w:basedOn w:val="Predvolenpsmoodseku"/>
    <w:link w:val="Pta"/>
    <w:uiPriority w:val="99"/>
    <w:rsid w:val="001E2E4A"/>
  </w:style>
  <w:style w:type="paragraph" w:styleId="Hlavikaobsahu">
    <w:name w:val="TOC Heading"/>
    <w:basedOn w:val="Nadpis1"/>
    <w:next w:val="Normlny"/>
    <w:uiPriority w:val="39"/>
    <w:unhideWhenUsed/>
    <w:qFormat/>
    <w:rsid w:val="001E2E4A"/>
    <w:pPr>
      <w:outlineLvl w:val="9"/>
    </w:pPr>
  </w:style>
  <w:style w:type="paragraph" w:styleId="Obsah2">
    <w:name w:val="toc 2"/>
    <w:basedOn w:val="Normlny"/>
    <w:next w:val="Normlny"/>
    <w:autoRedefine/>
    <w:uiPriority w:val="39"/>
    <w:unhideWhenUsed/>
    <w:rsid w:val="003E1B02"/>
    <w:pPr>
      <w:tabs>
        <w:tab w:val="right" w:leader="dot" w:pos="9062"/>
      </w:tabs>
      <w:spacing w:after="100"/>
      <w:ind w:left="220"/>
    </w:pPr>
    <w:rPr>
      <w:noProof/>
    </w:rPr>
  </w:style>
  <w:style w:type="table" w:styleId="Mriekatabuky">
    <w:name w:val="Table Grid"/>
    <w:basedOn w:val="Normlnatabuka"/>
    <w:uiPriority w:val="39"/>
    <w:rsid w:val="001E2E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poznmkypodiarou">
    <w:name w:val="footnote text"/>
    <w:basedOn w:val="Normlny"/>
    <w:link w:val="TextpoznmkypodiarouChar"/>
    <w:unhideWhenUsed/>
    <w:rsid w:val="0007586D"/>
    <w:rPr>
      <w:sz w:val="20"/>
      <w:szCs w:val="20"/>
    </w:rPr>
  </w:style>
  <w:style w:type="character" w:styleId="TextpoznmkypodiarouChar" w:customStyle="1">
    <w:name w:val="Text poznámky pod čiarou Char"/>
    <w:basedOn w:val="Predvolenpsmoodseku"/>
    <w:link w:val="Textpoznmkypodiarou"/>
    <w:rsid w:val="0007586D"/>
    <w:rPr>
      <w:sz w:val="20"/>
      <w:szCs w:val="20"/>
    </w:rPr>
  </w:style>
  <w:style w:type="character" w:styleId="Odkaznapoznmkupodiarou">
    <w:name w:val="footnote reference"/>
    <w:basedOn w:val="Predvolenpsmoodseku"/>
    <w:unhideWhenUsed/>
    <w:rsid w:val="0007586D"/>
    <w:rPr>
      <w:vertAlign w:val="superscript"/>
    </w:rPr>
  </w:style>
  <w:style w:type="paragraph" w:styleId="Textbubliny">
    <w:name w:val="Balloon Text"/>
    <w:basedOn w:val="Normlny"/>
    <w:link w:val="TextbublinyChar"/>
    <w:uiPriority w:val="99"/>
    <w:semiHidden/>
    <w:unhideWhenUsed/>
    <w:rsid w:val="00C53A1E"/>
    <w:rPr>
      <w:rFonts w:ascii="Segoe UI" w:hAnsi="Segoe UI" w:cs="Segoe UI"/>
      <w:sz w:val="18"/>
      <w:szCs w:val="18"/>
    </w:rPr>
  </w:style>
  <w:style w:type="character" w:styleId="TextbublinyChar" w:customStyle="1">
    <w:name w:val="Text bubliny Char"/>
    <w:basedOn w:val="Predvolenpsmoodseku"/>
    <w:link w:val="Textbubliny"/>
    <w:uiPriority w:val="99"/>
    <w:semiHidden/>
    <w:rsid w:val="00C53A1E"/>
    <w:rPr>
      <w:rFonts w:ascii="Segoe UI" w:hAnsi="Segoe UI" w:cs="Segoe UI"/>
      <w:sz w:val="18"/>
      <w:szCs w:val="18"/>
    </w:rPr>
  </w:style>
  <w:style w:type="table" w:styleId="Tabukasmriekou5tmavzvraznenie11" w:customStyle="1">
    <w:name w:val="Tabuľka s mriežkou 5 – tmavá – zvýraznenie 11"/>
    <w:basedOn w:val="Normlnatabuka"/>
    <w:uiPriority w:val="50"/>
    <w:rsid w:val="00A16076"/>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Odkaznakomentr">
    <w:name w:val="annotation reference"/>
    <w:basedOn w:val="Predvolenpsmoodseku"/>
    <w:uiPriority w:val="99"/>
    <w:semiHidden/>
    <w:unhideWhenUsed/>
    <w:rsid w:val="002D4CA1"/>
    <w:rPr>
      <w:sz w:val="16"/>
      <w:szCs w:val="16"/>
    </w:rPr>
  </w:style>
  <w:style w:type="paragraph" w:styleId="Textkomentra">
    <w:name w:val="annotation text"/>
    <w:basedOn w:val="Normlny"/>
    <w:link w:val="TextkomentraChar"/>
    <w:uiPriority w:val="99"/>
    <w:unhideWhenUsed/>
    <w:rsid w:val="002D4CA1"/>
    <w:rPr>
      <w:sz w:val="20"/>
      <w:szCs w:val="20"/>
    </w:rPr>
  </w:style>
  <w:style w:type="character" w:styleId="TextkomentraChar" w:customStyle="1">
    <w:name w:val="Text komentára Char"/>
    <w:basedOn w:val="Predvolenpsmoodseku"/>
    <w:link w:val="Textkomentra"/>
    <w:uiPriority w:val="99"/>
    <w:rsid w:val="002D4CA1"/>
    <w:rPr>
      <w:sz w:val="20"/>
      <w:szCs w:val="20"/>
    </w:rPr>
  </w:style>
  <w:style w:type="paragraph" w:styleId="Predmetkomentra">
    <w:name w:val="annotation subject"/>
    <w:basedOn w:val="Textkomentra"/>
    <w:next w:val="Textkomentra"/>
    <w:link w:val="PredmetkomentraChar"/>
    <w:uiPriority w:val="99"/>
    <w:semiHidden/>
    <w:unhideWhenUsed/>
    <w:rsid w:val="002D4CA1"/>
    <w:rPr>
      <w:b/>
      <w:bCs/>
    </w:rPr>
  </w:style>
  <w:style w:type="character" w:styleId="PredmetkomentraChar" w:customStyle="1">
    <w:name w:val="Predmet komentára Char"/>
    <w:basedOn w:val="TextkomentraChar"/>
    <w:link w:val="Predmetkomentra"/>
    <w:uiPriority w:val="99"/>
    <w:semiHidden/>
    <w:rsid w:val="002D4CA1"/>
    <w:rPr>
      <w:b/>
      <w:bCs/>
      <w:sz w:val="20"/>
      <w:szCs w:val="20"/>
    </w:rPr>
  </w:style>
  <w:style w:type="character" w:styleId="PouitHypertextovPrepojenie">
    <w:name w:val="FollowedHyperlink"/>
    <w:basedOn w:val="Predvolenpsmoodseku"/>
    <w:uiPriority w:val="99"/>
    <w:semiHidden/>
    <w:unhideWhenUsed/>
    <w:rsid w:val="00697A87"/>
    <w:rPr>
      <w:color w:val="954F72" w:themeColor="followedHyperlink"/>
      <w:u w:val="single"/>
    </w:rPr>
  </w:style>
  <w:style w:type="paragraph" w:styleId="Revzia">
    <w:name w:val="Revision"/>
    <w:hidden/>
    <w:uiPriority w:val="99"/>
    <w:semiHidden/>
    <w:rsid w:val="00906E95"/>
    <w:pPr>
      <w:spacing w:after="0" w:line="240" w:lineRule="auto"/>
    </w:pPr>
  </w:style>
  <w:style w:type="paragraph" w:styleId="Normlnywebov">
    <w:name w:val="Normal (Web)"/>
    <w:basedOn w:val="Normlny"/>
    <w:uiPriority w:val="99"/>
    <w:unhideWhenUsed/>
    <w:rsid w:val="004C4BE1"/>
    <w:pPr>
      <w:spacing w:before="100" w:beforeAutospacing="1" w:after="100" w:afterAutospacing="1"/>
    </w:pPr>
  </w:style>
  <w:style w:type="character" w:styleId="Vrazn">
    <w:name w:val="Strong"/>
    <w:basedOn w:val="Predvolenpsmoodseku"/>
    <w:uiPriority w:val="22"/>
    <w:qFormat/>
    <w:rsid w:val="00731713"/>
    <w:rPr>
      <w:b/>
      <w:bCs/>
    </w:rPr>
  </w:style>
  <w:style w:type="character" w:styleId="Nevyrieenzmienka">
    <w:name w:val="Unresolved Mention"/>
    <w:basedOn w:val="Predvolenpsmoodseku"/>
    <w:uiPriority w:val="99"/>
    <w:semiHidden/>
    <w:unhideWhenUsed/>
    <w:rsid w:val="00F74A23"/>
    <w:rPr>
      <w:color w:val="605E5C"/>
      <w:shd w:val="clear" w:color="auto" w:fill="E1DFDD"/>
    </w:rPr>
  </w:style>
  <w:style w:type="character" w:styleId="Nadpis3Char" w:customStyle="1">
    <w:name w:val="Nadpis 3 Char"/>
    <w:basedOn w:val="Predvolenpsmoodseku"/>
    <w:link w:val="Nadpis3"/>
    <w:uiPriority w:val="9"/>
    <w:rsid w:val="007C76B1"/>
    <w:rPr>
      <w:rFonts w:eastAsia="Times New Roman" w:asciiTheme="majorHAnsi" w:hAnsiTheme="majorHAnsi" w:cstheme="majorBidi"/>
      <w:color w:val="1F4D78" w:themeColor="accent1" w:themeShade="7F"/>
      <w:sz w:val="24"/>
      <w:szCs w:val="24"/>
      <w:lang w:eastAsia="sk-SK"/>
    </w:rPr>
  </w:style>
  <w:style w:type="character" w:styleId="apple-converted-space" w:customStyle="1">
    <w:name w:val="apple-converted-space"/>
    <w:basedOn w:val="Predvolenpsmoodseku"/>
    <w:rsid w:val="00120940"/>
  </w:style>
  <w:style w:type="paragraph" w:styleId="Obsah3">
    <w:name w:val="toc 3"/>
    <w:basedOn w:val="Normlny"/>
    <w:next w:val="Normlny"/>
    <w:autoRedefine/>
    <w:uiPriority w:val="39"/>
    <w:unhideWhenUsed/>
    <w:rsid w:val="007D2CA8"/>
    <w:pPr>
      <w:spacing w:after="100"/>
      <w:ind w:left="440"/>
    </w:pPr>
  </w:style>
  <w:style w:type="paragraph" w:styleId="Obsah1">
    <w:name w:val="toc 1"/>
    <w:basedOn w:val="Normlny"/>
    <w:next w:val="Normlny"/>
    <w:autoRedefine/>
    <w:uiPriority w:val="39"/>
    <w:unhideWhenUsed/>
    <w:rsid w:val="00186364"/>
    <w:pPr>
      <w:tabs>
        <w:tab w:val="right" w:leader="dot" w:pos="9062"/>
      </w:tabs>
      <w:spacing w:after="100"/>
    </w:pPr>
    <w:rPr>
      <w:b/>
      <w:bCs/>
      <w:noProof/>
    </w:rPr>
  </w:style>
  <w:style w:type="paragraph" w:styleId="Popis">
    <w:name w:val="caption"/>
    <w:basedOn w:val="Normlny"/>
    <w:next w:val="Normlny"/>
    <w:uiPriority w:val="35"/>
    <w:unhideWhenUsed/>
    <w:qFormat/>
    <w:rsid w:val="00763F1C"/>
    <w:pPr>
      <w:spacing w:after="200"/>
    </w:pPr>
    <w:rPr>
      <w:i/>
      <w:iCs/>
      <w:color w:val="44546A" w:themeColor="text2"/>
      <w:sz w:val="18"/>
      <w:szCs w:val="18"/>
    </w:rPr>
  </w:style>
  <w:style w:type="paragraph" w:styleId="paragraph" w:customStyle="1">
    <w:name w:val="paragraph"/>
    <w:basedOn w:val="Normlny"/>
    <w:rsid w:val="006B13C2"/>
    <w:pPr>
      <w:spacing w:before="100" w:beforeAutospacing="1" w:after="100" w:afterAutospacing="1"/>
    </w:pPr>
  </w:style>
  <w:style w:type="character" w:styleId="Nadpis4Char" w:customStyle="1">
    <w:name w:val="Nadpis 4 Char"/>
    <w:basedOn w:val="Predvolenpsmoodseku"/>
    <w:link w:val="Nadpis4"/>
    <w:uiPriority w:val="9"/>
    <w:rsid w:val="004C0E6D"/>
    <w:rPr>
      <w:rFonts w:asciiTheme="majorHAnsi" w:hAnsiTheme="majorHAnsi" w:eastAsiaTheme="majorEastAsia" w:cstheme="majorBidi"/>
      <w:i/>
      <w:iCs/>
      <w:color w:val="2E74B5" w:themeColor="accent1" w:themeShade="BF"/>
      <w:sz w:val="24"/>
      <w:szCs w:val="24"/>
      <w:lang w:eastAsia="sk-SK"/>
    </w:rPr>
  </w:style>
  <w:style w:type="character" w:styleId="Nadpis5Char" w:customStyle="1">
    <w:name w:val="Nadpis 5 Char"/>
    <w:basedOn w:val="Predvolenpsmoodseku"/>
    <w:link w:val="Nadpis5"/>
    <w:uiPriority w:val="9"/>
    <w:semiHidden/>
    <w:rsid w:val="004C0E6D"/>
    <w:rPr>
      <w:rFonts w:asciiTheme="majorHAnsi" w:hAnsiTheme="majorHAnsi" w:eastAsiaTheme="majorEastAsia" w:cstheme="majorBidi"/>
      <w:color w:val="2E74B5" w:themeColor="accent1" w:themeShade="BF"/>
      <w:sz w:val="24"/>
      <w:szCs w:val="24"/>
      <w:lang w:eastAsia="sk-SK"/>
    </w:rPr>
  </w:style>
  <w:style w:type="character" w:styleId="Nadpis6Char" w:customStyle="1">
    <w:name w:val="Nadpis 6 Char"/>
    <w:basedOn w:val="Predvolenpsmoodseku"/>
    <w:link w:val="Nadpis6"/>
    <w:uiPriority w:val="9"/>
    <w:semiHidden/>
    <w:rsid w:val="004C0E6D"/>
    <w:rPr>
      <w:rFonts w:asciiTheme="majorHAnsi" w:hAnsiTheme="majorHAnsi" w:eastAsiaTheme="majorEastAsia" w:cstheme="majorBidi"/>
      <w:color w:val="1F4D78" w:themeColor="accent1" w:themeShade="7F"/>
      <w:sz w:val="24"/>
      <w:szCs w:val="24"/>
      <w:lang w:eastAsia="sk-SK"/>
    </w:rPr>
  </w:style>
  <w:style w:type="character" w:styleId="Nadpis7Char" w:customStyle="1">
    <w:name w:val="Nadpis 7 Char"/>
    <w:basedOn w:val="Predvolenpsmoodseku"/>
    <w:link w:val="Nadpis7"/>
    <w:uiPriority w:val="9"/>
    <w:semiHidden/>
    <w:rsid w:val="004C0E6D"/>
    <w:rPr>
      <w:rFonts w:asciiTheme="majorHAnsi" w:hAnsiTheme="majorHAnsi" w:eastAsiaTheme="majorEastAsia" w:cstheme="majorBidi"/>
      <w:i/>
      <w:iCs/>
      <w:color w:val="1F4D78" w:themeColor="accent1" w:themeShade="7F"/>
      <w:sz w:val="24"/>
      <w:szCs w:val="24"/>
      <w:lang w:eastAsia="sk-SK"/>
    </w:rPr>
  </w:style>
  <w:style w:type="character" w:styleId="Nadpis8Char" w:customStyle="1">
    <w:name w:val="Nadpis 8 Char"/>
    <w:basedOn w:val="Predvolenpsmoodseku"/>
    <w:link w:val="Nadpis8"/>
    <w:uiPriority w:val="9"/>
    <w:semiHidden/>
    <w:rsid w:val="004C0E6D"/>
    <w:rPr>
      <w:rFonts w:asciiTheme="majorHAnsi" w:hAnsiTheme="majorHAnsi" w:eastAsiaTheme="majorEastAsia" w:cstheme="majorBidi"/>
      <w:color w:val="272727" w:themeColor="text1" w:themeTint="D8"/>
      <w:sz w:val="21"/>
      <w:szCs w:val="21"/>
      <w:lang w:eastAsia="sk-SK"/>
    </w:rPr>
  </w:style>
  <w:style w:type="character" w:styleId="normaltextrun" w:customStyle="1">
    <w:name w:val="normaltextrun"/>
    <w:basedOn w:val="Predvolenpsmoodseku"/>
    <w:rsid w:val="006B13C2"/>
  </w:style>
  <w:style w:type="character" w:styleId="scxw218768930" w:customStyle="1">
    <w:name w:val="scxw218768930"/>
    <w:basedOn w:val="Predvolenpsmoodseku"/>
    <w:rsid w:val="006B13C2"/>
  </w:style>
  <w:style w:type="character" w:styleId="spellingerror" w:customStyle="1">
    <w:name w:val="spellingerror"/>
    <w:basedOn w:val="Predvolenpsmoodseku"/>
    <w:rsid w:val="006B13C2"/>
  </w:style>
  <w:style w:type="character" w:styleId="eop" w:customStyle="1">
    <w:name w:val="eop"/>
    <w:basedOn w:val="Predvolenpsmoodseku"/>
    <w:rsid w:val="006B13C2"/>
  </w:style>
  <w:style w:type="paragraph" w:styleId="xxmsonormal" w:customStyle="1">
    <w:name w:val="xxmsonormal"/>
    <w:basedOn w:val="Normlny"/>
    <w:rsid w:val="006B3CB3"/>
    <w:pPr>
      <w:spacing w:before="100" w:beforeAutospacing="1" w:after="100" w:afterAutospacing="1"/>
    </w:pPr>
  </w:style>
  <w:style w:type="character" w:styleId="Zmienka">
    <w:name w:val="Mention"/>
    <w:basedOn w:val="Predvolenpsmoodseku"/>
    <w:uiPriority w:val="99"/>
    <w:unhideWhenUsed/>
    <w:rsid w:val="000E13B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25">
      <w:bodyDiv w:val="1"/>
      <w:marLeft w:val="0"/>
      <w:marRight w:val="0"/>
      <w:marTop w:val="0"/>
      <w:marBottom w:val="0"/>
      <w:divBdr>
        <w:top w:val="none" w:sz="0" w:space="0" w:color="auto"/>
        <w:left w:val="none" w:sz="0" w:space="0" w:color="auto"/>
        <w:bottom w:val="none" w:sz="0" w:space="0" w:color="auto"/>
        <w:right w:val="none" w:sz="0" w:space="0" w:color="auto"/>
      </w:divBdr>
    </w:div>
    <w:div w:id="3822580">
      <w:bodyDiv w:val="1"/>
      <w:marLeft w:val="0"/>
      <w:marRight w:val="0"/>
      <w:marTop w:val="0"/>
      <w:marBottom w:val="0"/>
      <w:divBdr>
        <w:top w:val="none" w:sz="0" w:space="0" w:color="auto"/>
        <w:left w:val="none" w:sz="0" w:space="0" w:color="auto"/>
        <w:bottom w:val="none" w:sz="0" w:space="0" w:color="auto"/>
        <w:right w:val="none" w:sz="0" w:space="0" w:color="auto"/>
      </w:divBdr>
    </w:div>
    <w:div w:id="6299150">
      <w:bodyDiv w:val="1"/>
      <w:marLeft w:val="0"/>
      <w:marRight w:val="0"/>
      <w:marTop w:val="0"/>
      <w:marBottom w:val="0"/>
      <w:divBdr>
        <w:top w:val="none" w:sz="0" w:space="0" w:color="auto"/>
        <w:left w:val="none" w:sz="0" w:space="0" w:color="auto"/>
        <w:bottom w:val="none" w:sz="0" w:space="0" w:color="auto"/>
        <w:right w:val="none" w:sz="0" w:space="0" w:color="auto"/>
      </w:divBdr>
    </w:div>
    <w:div w:id="23214224">
      <w:bodyDiv w:val="1"/>
      <w:marLeft w:val="0"/>
      <w:marRight w:val="0"/>
      <w:marTop w:val="0"/>
      <w:marBottom w:val="0"/>
      <w:divBdr>
        <w:top w:val="none" w:sz="0" w:space="0" w:color="auto"/>
        <w:left w:val="none" w:sz="0" w:space="0" w:color="auto"/>
        <w:bottom w:val="none" w:sz="0" w:space="0" w:color="auto"/>
        <w:right w:val="none" w:sz="0" w:space="0" w:color="auto"/>
      </w:divBdr>
    </w:div>
    <w:div w:id="29189957">
      <w:bodyDiv w:val="1"/>
      <w:marLeft w:val="0"/>
      <w:marRight w:val="0"/>
      <w:marTop w:val="0"/>
      <w:marBottom w:val="0"/>
      <w:divBdr>
        <w:top w:val="none" w:sz="0" w:space="0" w:color="auto"/>
        <w:left w:val="none" w:sz="0" w:space="0" w:color="auto"/>
        <w:bottom w:val="none" w:sz="0" w:space="0" w:color="auto"/>
        <w:right w:val="none" w:sz="0" w:space="0" w:color="auto"/>
      </w:divBdr>
    </w:div>
    <w:div w:id="37513872">
      <w:bodyDiv w:val="1"/>
      <w:marLeft w:val="0"/>
      <w:marRight w:val="0"/>
      <w:marTop w:val="0"/>
      <w:marBottom w:val="0"/>
      <w:divBdr>
        <w:top w:val="none" w:sz="0" w:space="0" w:color="auto"/>
        <w:left w:val="none" w:sz="0" w:space="0" w:color="auto"/>
        <w:bottom w:val="none" w:sz="0" w:space="0" w:color="auto"/>
        <w:right w:val="none" w:sz="0" w:space="0" w:color="auto"/>
      </w:divBdr>
    </w:div>
    <w:div w:id="62335177">
      <w:bodyDiv w:val="1"/>
      <w:marLeft w:val="0"/>
      <w:marRight w:val="0"/>
      <w:marTop w:val="0"/>
      <w:marBottom w:val="0"/>
      <w:divBdr>
        <w:top w:val="none" w:sz="0" w:space="0" w:color="auto"/>
        <w:left w:val="none" w:sz="0" w:space="0" w:color="auto"/>
        <w:bottom w:val="none" w:sz="0" w:space="0" w:color="auto"/>
        <w:right w:val="none" w:sz="0" w:space="0" w:color="auto"/>
      </w:divBdr>
    </w:div>
    <w:div w:id="63258258">
      <w:bodyDiv w:val="1"/>
      <w:marLeft w:val="0"/>
      <w:marRight w:val="0"/>
      <w:marTop w:val="0"/>
      <w:marBottom w:val="0"/>
      <w:divBdr>
        <w:top w:val="none" w:sz="0" w:space="0" w:color="auto"/>
        <w:left w:val="none" w:sz="0" w:space="0" w:color="auto"/>
        <w:bottom w:val="none" w:sz="0" w:space="0" w:color="auto"/>
        <w:right w:val="none" w:sz="0" w:space="0" w:color="auto"/>
      </w:divBdr>
    </w:div>
    <w:div w:id="83037712">
      <w:bodyDiv w:val="1"/>
      <w:marLeft w:val="0"/>
      <w:marRight w:val="0"/>
      <w:marTop w:val="0"/>
      <w:marBottom w:val="0"/>
      <w:divBdr>
        <w:top w:val="none" w:sz="0" w:space="0" w:color="auto"/>
        <w:left w:val="none" w:sz="0" w:space="0" w:color="auto"/>
        <w:bottom w:val="none" w:sz="0" w:space="0" w:color="auto"/>
        <w:right w:val="none" w:sz="0" w:space="0" w:color="auto"/>
      </w:divBdr>
    </w:div>
    <w:div w:id="88160841">
      <w:bodyDiv w:val="1"/>
      <w:marLeft w:val="0"/>
      <w:marRight w:val="0"/>
      <w:marTop w:val="0"/>
      <w:marBottom w:val="0"/>
      <w:divBdr>
        <w:top w:val="none" w:sz="0" w:space="0" w:color="auto"/>
        <w:left w:val="none" w:sz="0" w:space="0" w:color="auto"/>
        <w:bottom w:val="none" w:sz="0" w:space="0" w:color="auto"/>
        <w:right w:val="none" w:sz="0" w:space="0" w:color="auto"/>
      </w:divBdr>
    </w:div>
    <w:div w:id="95101613">
      <w:bodyDiv w:val="1"/>
      <w:marLeft w:val="0"/>
      <w:marRight w:val="0"/>
      <w:marTop w:val="0"/>
      <w:marBottom w:val="0"/>
      <w:divBdr>
        <w:top w:val="none" w:sz="0" w:space="0" w:color="auto"/>
        <w:left w:val="none" w:sz="0" w:space="0" w:color="auto"/>
        <w:bottom w:val="none" w:sz="0" w:space="0" w:color="auto"/>
        <w:right w:val="none" w:sz="0" w:space="0" w:color="auto"/>
      </w:divBdr>
      <w:divsChild>
        <w:div w:id="394747323">
          <w:marLeft w:val="0"/>
          <w:marRight w:val="0"/>
          <w:marTop w:val="0"/>
          <w:marBottom w:val="0"/>
          <w:divBdr>
            <w:top w:val="none" w:sz="0" w:space="0" w:color="auto"/>
            <w:left w:val="none" w:sz="0" w:space="0" w:color="auto"/>
            <w:bottom w:val="none" w:sz="0" w:space="0" w:color="auto"/>
            <w:right w:val="none" w:sz="0" w:space="0" w:color="auto"/>
          </w:divBdr>
        </w:div>
        <w:div w:id="880291093">
          <w:marLeft w:val="0"/>
          <w:marRight w:val="0"/>
          <w:marTop w:val="0"/>
          <w:marBottom w:val="0"/>
          <w:divBdr>
            <w:top w:val="none" w:sz="0" w:space="0" w:color="auto"/>
            <w:left w:val="none" w:sz="0" w:space="0" w:color="auto"/>
            <w:bottom w:val="none" w:sz="0" w:space="0" w:color="auto"/>
            <w:right w:val="none" w:sz="0" w:space="0" w:color="auto"/>
          </w:divBdr>
        </w:div>
        <w:div w:id="1767770297">
          <w:marLeft w:val="0"/>
          <w:marRight w:val="0"/>
          <w:marTop w:val="0"/>
          <w:marBottom w:val="0"/>
          <w:divBdr>
            <w:top w:val="none" w:sz="0" w:space="0" w:color="auto"/>
            <w:left w:val="none" w:sz="0" w:space="0" w:color="auto"/>
            <w:bottom w:val="none" w:sz="0" w:space="0" w:color="auto"/>
            <w:right w:val="none" w:sz="0" w:space="0" w:color="auto"/>
          </w:divBdr>
        </w:div>
      </w:divsChild>
    </w:div>
    <w:div w:id="104810482">
      <w:bodyDiv w:val="1"/>
      <w:marLeft w:val="0"/>
      <w:marRight w:val="0"/>
      <w:marTop w:val="0"/>
      <w:marBottom w:val="0"/>
      <w:divBdr>
        <w:top w:val="none" w:sz="0" w:space="0" w:color="auto"/>
        <w:left w:val="none" w:sz="0" w:space="0" w:color="auto"/>
        <w:bottom w:val="none" w:sz="0" w:space="0" w:color="auto"/>
        <w:right w:val="none" w:sz="0" w:space="0" w:color="auto"/>
      </w:divBdr>
    </w:div>
    <w:div w:id="106122803">
      <w:bodyDiv w:val="1"/>
      <w:marLeft w:val="0"/>
      <w:marRight w:val="0"/>
      <w:marTop w:val="0"/>
      <w:marBottom w:val="0"/>
      <w:divBdr>
        <w:top w:val="none" w:sz="0" w:space="0" w:color="auto"/>
        <w:left w:val="none" w:sz="0" w:space="0" w:color="auto"/>
        <w:bottom w:val="none" w:sz="0" w:space="0" w:color="auto"/>
        <w:right w:val="none" w:sz="0" w:space="0" w:color="auto"/>
      </w:divBdr>
      <w:divsChild>
        <w:div w:id="251821968">
          <w:marLeft w:val="0"/>
          <w:marRight w:val="0"/>
          <w:marTop w:val="0"/>
          <w:marBottom w:val="0"/>
          <w:divBdr>
            <w:top w:val="none" w:sz="0" w:space="0" w:color="auto"/>
            <w:left w:val="none" w:sz="0" w:space="0" w:color="auto"/>
            <w:bottom w:val="none" w:sz="0" w:space="0" w:color="auto"/>
            <w:right w:val="none" w:sz="0" w:space="0" w:color="auto"/>
          </w:divBdr>
        </w:div>
        <w:div w:id="600652361">
          <w:marLeft w:val="0"/>
          <w:marRight w:val="0"/>
          <w:marTop w:val="0"/>
          <w:marBottom w:val="0"/>
          <w:divBdr>
            <w:top w:val="none" w:sz="0" w:space="0" w:color="auto"/>
            <w:left w:val="none" w:sz="0" w:space="0" w:color="auto"/>
            <w:bottom w:val="none" w:sz="0" w:space="0" w:color="auto"/>
            <w:right w:val="none" w:sz="0" w:space="0" w:color="auto"/>
          </w:divBdr>
          <w:divsChild>
            <w:div w:id="1018897108">
              <w:marLeft w:val="0"/>
              <w:marRight w:val="0"/>
              <w:marTop w:val="0"/>
              <w:marBottom w:val="0"/>
              <w:divBdr>
                <w:top w:val="none" w:sz="0" w:space="0" w:color="auto"/>
                <w:left w:val="none" w:sz="0" w:space="0" w:color="auto"/>
                <w:bottom w:val="none" w:sz="0" w:space="0" w:color="auto"/>
                <w:right w:val="none" w:sz="0" w:space="0" w:color="auto"/>
              </w:divBdr>
            </w:div>
          </w:divsChild>
        </w:div>
        <w:div w:id="699815127">
          <w:marLeft w:val="0"/>
          <w:marRight w:val="0"/>
          <w:marTop w:val="0"/>
          <w:marBottom w:val="0"/>
          <w:divBdr>
            <w:top w:val="none" w:sz="0" w:space="0" w:color="auto"/>
            <w:left w:val="none" w:sz="0" w:space="0" w:color="auto"/>
            <w:bottom w:val="none" w:sz="0" w:space="0" w:color="auto"/>
            <w:right w:val="none" w:sz="0" w:space="0" w:color="auto"/>
          </w:divBdr>
          <w:divsChild>
            <w:div w:id="80224863">
              <w:marLeft w:val="0"/>
              <w:marRight w:val="0"/>
              <w:marTop w:val="0"/>
              <w:marBottom w:val="0"/>
              <w:divBdr>
                <w:top w:val="none" w:sz="0" w:space="0" w:color="auto"/>
                <w:left w:val="none" w:sz="0" w:space="0" w:color="auto"/>
                <w:bottom w:val="none" w:sz="0" w:space="0" w:color="auto"/>
                <w:right w:val="none" w:sz="0" w:space="0" w:color="auto"/>
              </w:divBdr>
            </w:div>
            <w:div w:id="383874740">
              <w:marLeft w:val="0"/>
              <w:marRight w:val="0"/>
              <w:marTop w:val="0"/>
              <w:marBottom w:val="0"/>
              <w:divBdr>
                <w:top w:val="none" w:sz="0" w:space="0" w:color="auto"/>
                <w:left w:val="none" w:sz="0" w:space="0" w:color="auto"/>
                <w:bottom w:val="none" w:sz="0" w:space="0" w:color="auto"/>
                <w:right w:val="none" w:sz="0" w:space="0" w:color="auto"/>
              </w:divBdr>
            </w:div>
            <w:div w:id="449205638">
              <w:marLeft w:val="0"/>
              <w:marRight w:val="0"/>
              <w:marTop w:val="0"/>
              <w:marBottom w:val="0"/>
              <w:divBdr>
                <w:top w:val="none" w:sz="0" w:space="0" w:color="auto"/>
                <w:left w:val="none" w:sz="0" w:space="0" w:color="auto"/>
                <w:bottom w:val="none" w:sz="0" w:space="0" w:color="auto"/>
                <w:right w:val="none" w:sz="0" w:space="0" w:color="auto"/>
              </w:divBdr>
            </w:div>
            <w:div w:id="2122919470">
              <w:marLeft w:val="0"/>
              <w:marRight w:val="0"/>
              <w:marTop w:val="0"/>
              <w:marBottom w:val="0"/>
              <w:divBdr>
                <w:top w:val="none" w:sz="0" w:space="0" w:color="auto"/>
                <w:left w:val="none" w:sz="0" w:space="0" w:color="auto"/>
                <w:bottom w:val="none" w:sz="0" w:space="0" w:color="auto"/>
                <w:right w:val="none" w:sz="0" w:space="0" w:color="auto"/>
              </w:divBdr>
            </w:div>
            <w:div w:id="2129621217">
              <w:marLeft w:val="0"/>
              <w:marRight w:val="0"/>
              <w:marTop w:val="0"/>
              <w:marBottom w:val="0"/>
              <w:divBdr>
                <w:top w:val="none" w:sz="0" w:space="0" w:color="auto"/>
                <w:left w:val="none" w:sz="0" w:space="0" w:color="auto"/>
                <w:bottom w:val="none" w:sz="0" w:space="0" w:color="auto"/>
                <w:right w:val="none" w:sz="0" w:space="0" w:color="auto"/>
              </w:divBdr>
            </w:div>
          </w:divsChild>
        </w:div>
        <w:div w:id="727804242">
          <w:marLeft w:val="0"/>
          <w:marRight w:val="0"/>
          <w:marTop w:val="0"/>
          <w:marBottom w:val="0"/>
          <w:divBdr>
            <w:top w:val="none" w:sz="0" w:space="0" w:color="auto"/>
            <w:left w:val="none" w:sz="0" w:space="0" w:color="auto"/>
            <w:bottom w:val="none" w:sz="0" w:space="0" w:color="auto"/>
            <w:right w:val="none" w:sz="0" w:space="0" w:color="auto"/>
          </w:divBdr>
          <w:divsChild>
            <w:div w:id="372119325">
              <w:marLeft w:val="0"/>
              <w:marRight w:val="0"/>
              <w:marTop w:val="0"/>
              <w:marBottom w:val="0"/>
              <w:divBdr>
                <w:top w:val="none" w:sz="0" w:space="0" w:color="auto"/>
                <w:left w:val="none" w:sz="0" w:space="0" w:color="auto"/>
                <w:bottom w:val="none" w:sz="0" w:space="0" w:color="auto"/>
                <w:right w:val="none" w:sz="0" w:space="0" w:color="auto"/>
              </w:divBdr>
            </w:div>
            <w:div w:id="1261568183">
              <w:marLeft w:val="0"/>
              <w:marRight w:val="0"/>
              <w:marTop w:val="0"/>
              <w:marBottom w:val="0"/>
              <w:divBdr>
                <w:top w:val="none" w:sz="0" w:space="0" w:color="auto"/>
                <w:left w:val="none" w:sz="0" w:space="0" w:color="auto"/>
                <w:bottom w:val="none" w:sz="0" w:space="0" w:color="auto"/>
                <w:right w:val="none" w:sz="0" w:space="0" w:color="auto"/>
              </w:divBdr>
            </w:div>
            <w:div w:id="1441341950">
              <w:marLeft w:val="0"/>
              <w:marRight w:val="0"/>
              <w:marTop w:val="0"/>
              <w:marBottom w:val="0"/>
              <w:divBdr>
                <w:top w:val="none" w:sz="0" w:space="0" w:color="auto"/>
                <w:left w:val="none" w:sz="0" w:space="0" w:color="auto"/>
                <w:bottom w:val="none" w:sz="0" w:space="0" w:color="auto"/>
                <w:right w:val="none" w:sz="0" w:space="0" w:color="auto"/>
              </w:divBdr>
            </w:div>
          </w:divsChild>
        </w:div>
        <w:div w:id="1189678831">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sChild>
            <w:div w:id="278028687">
              <w:marLeft w:val="0"/>
              <w:marRight w:val="0"/>
              <w:marTop w:val="0"/>
              <w:marBottom w:val="0"/>
              <w:divBdr>
                <w:top w:val="none" w:sz="0" w:space="0" w:color="auto"/>
                <w:left w:val="none" w:sz="0" w:space="0" w:color="auto"/>
                <w:bottom w:val="none" w:sz="0" w:space="0" w:color="auto"/>
                <w:right w:val="none" w:sz="0" w:space="0" w:color="auto"/>
              </w:divBdr>
            </w:div>
            <w:div w:id="1244142721">
              <w:marLeft w:val="0"/>
              <w:marRight w:val="0"/>
              <w:marTop w:val="0"/>
              <w:marBottom w:val="0"/>
              <w:divBdr>
                <w:top w:val="none" w:sz="0" w:space="0" w:color="auto"/>
                <w:left w:val="none" w:sz="0" w:space="0" w:color="auto"/>
                <w:bottom w:val="none" w:sz="0" w:space="0" w:color="auto"/>
                <w:right w:val="none" w:sz="0" w:space="0" w:color="auto"/>
              </w:divBdr>
            </w:div>
          </w:divsChild>
        </w:div>
        <w:div w:id="1427921290">
          <w:marLeft w:val="0"/>
          <w:marRight w:val="0"/>
          <w:marTop w:val="0"/>
          <w:marBottom w:val="0"/>
          <w:divBdr>
            <w:top w:val="none" w:sz="0" w:space="0" w:color="auto"/>
            <w:left w:val="none" w:sz="0" w:space="0" w:color="auto"/>
            <w:bottom w:val="none" w:sz="0" w:space="0" w:color="auto"/>
            <w:right w:val="none" w:sz="0" w:space="0" w:color="auto"/>
          </w:divBdr>
        </w:div>
        <w:div w:id="1557626420">
          <w:marLeft w:val="0"/>
          <w:marRight w:val="0"/>
          <w:marTop w:val="0"/>
          <w:marBottom w:val="0"/>
          <w:divBdr>
            <w:top w:val="none" w:sz="0" w:space="0" w:color="auto"/>
            <w:left w:val="none" w:sz="0" w:space="0" w:color="auto"/>
            <w:bottom w:val="none" w:sz="0" w:space="0" w:color="auto"/>
            <w:right w:val="none" w:sz="0" w:space="0" w:color="auto"/>
          </w:divBdr>
        </w:div>
        <w:div w:id="1669476238">
          <w:marLeft w:val="0"/>
          <w:marRight w:val="0"/>
          <w:marTop w:val="0"/>
          <w:marBottom w:val="0"/>
          <w:divBdr>
            <w:top w:val="none" w:sz="0" w:space="0" w:color="auto"/>
            <w:left w:val="none" w:sz="0" w:space="0" w:color="auto"/>
            <w:bottom w:val="none" w:sz="0" w:space="0" w:color="auto"/>
            <w:right w:val="none" w:sz="0" w:space="0" w:color="auto"/>
          </w:divBdr>
        </w:div>
        <w:div w:id="2007202176">
          <w:marLeft w:val="0"/>
          <w:marRight w:val="0"/>
          <w:marTop w:val="0"/>
          <w:marBottom w:val="0"/>
          <w:divBdr>
            <w:top w:val="none" w:sz="0" w:space="0" w:color="auto"/>
            <w:left w:val="none" w:sz="0" w:space="0" w:color="auto"/>
            <w:bottom w:val="none" w:sz="0" w:space="0" w:color="auto"/>
            <w:right w:val="none" w:sz="0" w:space="0" w:color="auto"/>
          </w:divBdr>
        </w:div>
        <w:div w:id="2134012660">
          <w:marLeft w:val="0"/>
          <w:marRight w:val="0"/>
          <w:marTop w:val="0"/>
          <w:marBottom w:val="0"/>
          <w:divBdr>
            <w:top w:val="none" w:sz="0" w:space="0" w:color="auto"/>
            <w:left w:val="none" w:sz="0" w:space="0" w:color="auto"/>
            <w:bottom w:val="none" w:sz="0" w:space="0" w:color="auto"/>
            <w:right w:val="none" w:sz="0" w:space="0" w:color="auto"/>
          </w:divBdr>
          <w:divsChild>
            <w:div w:id="411777118">
              <w:marLeft w:val="0"/>
              <w:marRight w:val="0"/>
              <w:marTop w:val="0"/>
              <w:marBottom w:val="0"/>
              <w:divBdr>
                <w:top w:val="none" w:sz="0" w:space="0" w:color="auto"/>
                <w:left w:val="none" w:sz="0" w:space="0" w:color="auto"/>
                <w:bottom w:val="none" w:sz="0" w:space="0" w:color="auto"/>
                <w:right w:val="none" w:sz="0" w:space="0" w:color="auto"/>
              </w:divBdr>
            </w:div>
            <w:div w:id="490486218">
              <w:marLeft w:val="0"/>
              <w:marRight w:val="0"/>
              <w:marTop w:val="0"/>
              <w:marBottom w:val="0"/>
              <w:divBdr>
                <w:top w:val="none" w:sz="0" w:space="0" w:color="auto"/>
                <w:left w:val="none" w:sz="0" w:space="0" w:color="auto"/>
                <w:bottom w:val="none" w:sz="0" w:space="0" w:color="auto"/>
                <w:right w:val="none" w:sz="0" w:space="0" w:color="auto"/>
              </w:divBdr>
            </w:div>
            <w:div w:id="6248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028">
      <w:bodyDiv w:val="1"/>
      <w:marLeft w:val="0"/>
      <w:marRight w:val="0"/>
      <w:marTop w:val="0"/>
      <w:marBottom w:val="0"/>
      <w:divBdr>
        <w:top w:val="none" w:sz="0" w:space="0" w:color="auto"/>
        <w:left w:val="none" w:sz="0" w:space="0" w:color="auto"/>
        <w:bottom w:val="none" w:sz="0" w:space="0" w:color="auto"/>
        <w:right w:val="none" w:sz="0" w:space="0" w:color="auto"/>
      </w:divBdr>
    </w:div>
    <w:div w:id="124010498">
      <w:bodyDiv w:val="1"/>
      <w:marLeft w:val="0"/>
      <w:marRight w:val="0"/>
      <w:marTop w:val="0"/>
      <w:marBottom w:val="0"/>
      <w:divBdr>
        <w:top w:val="none" w:sz="0" w:space="0" w:color="auto"/>
        <w:left w:val="none" w:sz="0" w:space="0" w:color="auto"/>
        <w:bottom w:val="none" w:sz="0" w:space="0" w:color="auto"/>
        <w:right w:val="none" w:sz="0" w:space="0" w:color="auto"/>
      </w:divBdr>
    </w:div>
    <w:div w:id="128939592">
      <w:bodyDiv w:val="1"/>
      <w:marLeft w:val="0"/>
      <w:marRight w:val="0"/>
      <w:marTop w:val="0"/>
      <w:marBottom w:val="0"/>
      <w:divBdr>
        <w:top w:val="none" w:sz="0" w:space="0" w:color="auto"/>
        <w:left w:val="none" w:sz="0" w:space="0" w:color="auto"/>
        <w:bottom w:val="none" w:sz="0" w:space="0" w:color="auto"/>
        <w:right w:val="none" w:sz="0" w:space="0" w:color="auto"/>
      </w:divBdr>
    </w:div>
    <w:div w:id="132448527">
      <w:bodyDiv w:val="1"/>
      <w:marLeft w:val="0"/>
      <w:marRight w:val="0"/>
      <w:marTop w:val="0"/>
      <w:marBottom w:val="0"/>
      <w:divBdr>
        <w:top w:val="none" w:sz="0" w:space="0" w:color="auto"/>
        <w:left w:val="none" w:sz="0" w:space="0" w:color="auto"/>
        <w:bottom w:val="none" w:sz="0" w:space="0" w:color="auto"/>
        <w:right w:val="none" w:sz="0" w:space="0" w:color="auto"/>
      </w:divBdr>
    </w:div>
    <w:div w:id="137960174">
      <w:bodyDiv w:val="1"/>
      <w:marLeft w:val="0"/>
      <w:marRight w:val="0"/>
      <w:marTop w:val="0"/>
      <w:marBottom w:val="0"/>
      <w:divBdr>
        <w:top w:val="none" w:sz="0" w:space="0" w:color="auto"/>
        <w:left w:val="none" w:sz="0" w:space="0" w:color="auto"/>
        <w:bottom w:val="none" w:sz="0" w:space="0" w:color="auto"/>
        <w:right w:val="none" w:sz="0" w:space="0" w:color="auto"/>
      </w:divBdr>
    </w:div>
    <w:div w:id="146171257">
      <w:bodyDiv w:val="1"/>
      <w:marLeft w:val="0"/>
      <w:marRight w:val="0"/>
      <w:marTop w:val="0"/>
      <w:marBottom w:val="0"/>
      <w:divBdr>
        <w:top w:val="none" w:sz="0" w:space="0" w:color="auto"/>
        <w:left w:val="none" w:sz="0" w:space="0" w:color="auto"/>
        <w:bottom w:val="none" w:sz="0" w:space="0" w:color="auto"/>
        <w:right w:val="none" w:sz="0" w:space="0" w:color="auto"/>
      </w:divBdr>
    </w:div>
    <w:div w:id="151913377">
      <w:bodyDiv w:val="1"/>
      <w:marLeft w:val="0"/>
      <w:marRight w:val="0"/>
      <w:marTop w:val="0"/>
      <w:marBottom w:val="0"/>
      <w:divBdr>
        <w:top w:val="none" w:sz="0" w:space="0" w:color="auto"/>
        <w:left w:val="none" w:sz="0" w:space="0" w:color="auto"/>
        <w:bottom w:val="none" w:sz="0" w:space="0" w:color="auto"/>
        <w:right w:val="none" w:sz="0" w:space="0" w:color="auto"/>
      </w:divBdr>
    </w:div>
    <w:div w:id="152840821">
      <w:bodyDiv w:val="1"/>
      <w:marLeft w:val="0"/>
      <w:marRight w:val="0"/>
      <w:marTop w:val="0"/>
      <w:marBottom w:val="0"/>
      <w:divBdr>
        <w:top w:val="none" w:sz="0" w:space="0" w:color="auto"/>
        <w:left w:val="none" w:sz="0" w:space="0" w:color="auto"/>
        <w:bottom w:val="none" w:sz="0" w:space="0" w:color="auto"/>
        <w:right w:val="none" w:sz="0" w:space="0" w:color="auto"/>
      </w:divBdr>
    </w:div>
    <w:div w:id="161897196">
      <w:bodyDiv w:val="1"/>
      <w:marLeft w:val="0"/>
      <w:marRight w:val="0"/>
      <w:marTop w:val="0"/>
      <w:marBottom w:val="0"/>
      <w:divBdr>
        <w:top w:val="none" w:sz="0" w:space="0" w:color="auto"/>
        <w:left w:val="none" w:sz="0" w:space="0" w:color="auto"/>
        <w:bottom w:val="none" w:sz="0" w:space="0" w:color="auto"/>
        <w:right w:val="none" w:sz="0" w:space="0" w:color="auto"/>
      </w:divBdr>
    </w:div>
    <w:div w:id="169417394">
      <w:bodyDiv w:val="1"/>
      <w:marLeft w:val="0"/>
      <w:marRight w:val="0"/>
      <w:marTop w:val="0"/>
      <w:marBottom w:val="0"/>
      <w:divBdr>
        <w:top w:val="none" w:sz="0" w:space="0" w:color="auto"/>
        <w:left w:val="none" w:sz="0" w:space="0" w:color="auto"/>
        <w:bottom w:val="none" w:sz="0" w:space="0" w:color="auto"/>
        <w:right w:val="none" w:sz="0" w:space="0" w:color="auto"/>
      </w:divBdr>
    </w:div>
    <w:div w:id="183717292">
      <w:bodyDiv w:val="1"/>
      <w:marLeft w:val="0"/>
      <w:marRight w:val="0"/>
      <w:marTop w:val="0"/>
      <w:marBottom w:val="0"/>
      <w:divBdr>
        <w:top w:val="none" w:sz="0" w:space="0" w:color="auto"/>
        <w:left w:val="none" w:sz="0" w:space="0" w:color="auto"/>
        <w:bottom w:val="none" w:sz="0" w:space="0" w:color="auto"/>
        <w:right w:val="none" w:sz="0" w:space="0" w:color="auto"/>
      </w:divBdr>
    </w:div>
    <w:div w:id="186337804">
      <w:bodyDiv w:val="1"/>
      <w:marLeft w:val="0"/>
      <w:marRight w:val="0"/>
      <w:marTop w:val="0"/>
      <w:marBottom w:val="0"/>
      <w:divBdr>
        <w:top w:val="none" w:sz="0" w:space="0" w:color="auto"/>
        <w:left w:val="none" w:sz="0" w:space="0" w:color="auto"/>
        <w:bottom w:val="none" w:sz="0" w:space="0" w:color="auto"/>
        <w:right w:val="none" w:sz="0" w:space="0" w:color="auto"/>
      </w:divBdr>
    </w:div>
    <w:div w:id="195121093">
      <w:bodyDiv w:val="1"/>
      <w:marLeft w:val="0"/>
      <w:marRight w:val="0"/>
      <w:marTop w:val="0"/>
      <w:marBottom w:val="0"/>
      <w:divBdr>
        <w:top w:val="none" w:sz="0" w:space="0" w:color="auto"/>
        <w:left w:val="none" w:sz="0" w:space="0" w:color="auto"/>
        <w:bottom w:val="none" w:sz="0" w:space="0" w:color="auto"/>
        <w:right w:val="none" w:sz="0" w:space="0" w:color="auto"/>
      </w:divBdr>
    </w:div>
    <w:div w:id="200364603">
      <w:bodyDiv w:val="1"/>
      <w:marLeft w:val="0"/>
      <w:marRight w:val="0"/>
      <w:marTop w:val="0"/>
      <w:marBottom w:val="0"/>
      <w:divBdr>
        <w:top w:val="none" w:sz="0" w:space="0" w:color="auto"/>
        <w:left w:val="none" w:sz="0" w:space="0" w:color="auto"/>
        <w:bottom w:val="none" w:sz="0" w:space="0" w:color="auto"/>
        <w:right w:val="none" w:sz="0" w:space="0" w:color="auto"/>
      </w:divBdr>
    </w:div>
    <w:div w:id="213466984">
      <w:bodyDiv w:val="1"/>
      <w:marLeft w:val="0"/>
      <w:marRight w:val="0"/>
      <w:marTop w:val="0"/>
      <w:marBottom w:val="0"/>
      <w:divBdr>
        <w:top w:val="none" w:sz="0" w:space="0" w:color="auto"/>
        <w:left w:val="none" w:sz="0" w:space="0" w:color="auto"/>
        <w:bottom w:val="none" w:sz="0" w:space="0" w:color="auto"/>
        <w:right w:val="none" w:sz="0" w:space="0" w:color="auto"/>
      </w:divBdr>
    </w:div>
    <w:div w:id="213810540">
      <w:bodyDiv w:val="1"/>
      <w:marLeft w:val="0"/>
      <w:marRight w:val="0"/>
      <w:marTop w:val="0"/>
      <w:marBottom w:val="0"/>
      <w:divBdr>
        <w:top w:val="none" w:sz="0" w:space="0" w:color="auto"/>
        <w:left w:val="none" w:sz="0" w:space="0" w:color="auto"/>
        <w:bottom w:val="none" w:sz="0" w:space="0" w:color="auto"/>
        <w:right w:val="none" w:sz="0" w:space="0" w:color="auto"/>
      </w:divBdr>
    </w:div>
    <w:div w:id="241257165">
      <w:bodyDiv w:val="1"/>
      <w:marLeft w:val="0"/>
      <w:marRight w:val="0"/>
      <w:marTop w:val="0"/>
      <w:marBottom w:val="0"/>
      <w:divBdr>
        <w:top w:val="none" w:sz="0" w:space="0" w:color="auto"/>
        <w:left w:val="none" w:sz="0" w:space="0" w:color="auto"/>
        <w:bottom w:val="none" w:sz="0" w:space="0" w:color="auto"/>
        <w:right w:val="none" w:sz="0" w:space="0" w:color="auto"/>
      </w:divBdr>
    </w:div>
    <w:div w:id="248513802">
      <w:bodyDiv w:val="1"/>
      <w:marLeft w:val="0"/>
      <w:marRight w:val="0"/>
      <w:marTop w:val="0"/>
      <w:marBottom w:val="0"/>
      <w:divBdr>
        <w:top w:val="none" w:sz="0" w:space="0" w:color="auto"/>
        <w:left w:val="none" w:sz="0" w:space="0" w:color="auto"/>
        <w:bottom w:val="none" w:sz="0" w:space="0" w:color="auto"/>
        <w:right w:val="none" w:sz="0" w:space="0" w:color="auto"/>
      </w:divBdr>
    </w:div>
    <w:div w:id="255601570">
      <w:bodyDiv w:val="1"/>
      <w:marLeft w:val="0"/>
      <w:marRight w:val="0"/>
      <w:marTop w:val="0"/>
      <w:marBottom w:val="0"/>
      <w:divBdr>
        <w:top w:val="none" w:sz="0" w:space="0" w:color="auto"/>
        <w:left w:val="none" w:sz="0" w:space="0" w:color="auto"/>
        <w:bottom w:val="none" w:sz="0" w:space="0" w:color="auto"/>
        <w:right w:val="none" w:sz="0" w:space="0" w:color="auto"/>
      </w:divBdr>
    </w:div>
    <w:div w:id="257907776">
      <w:bodyDiv w:val="1"/>
      <w:marLeft w:val="0"/>
      <w:marRight w:val="0"/>
      <w:marTop w:val="0"/>
      <w:marBottom w:val="0"/>
      <w:divBdr>
        <w:top w:val="none" w:sz="0" w:space="0" w:color="auto"/>
        <w:left w:val="none" w:sz="0" w:space="0" w:color="auto"/>
        <w:bottom w:val="none" w:sz="0" w:space="0" w:color="auto"/>
        <w:right w:val="none" w:sz="0" w:space="0" w:color="auto"/>
      </w:divBdr>
    </w:div>
    <w:div w:id="283967951">
      <w:bodyDiv w:val="1"/>
      <w:marLeft w:val="0"/>
      <w:marRight w:val="0"/>
      <w:marTop w:val="0"/>
      <w:marBottom w:val="0"/>
      <w:divBdr>
        <w:top w:val="none" w:sz="0" w:space="0" w:color="auto"/>
        <w:left w:val="none" w:sz="0" w:space="0" w:color="auto"/>
        <w:bottom w:val="none" w:sz="0" w:space="0" w:color="auto"/>
        <w:right w:val="none" w:sz="0" w:space="0" w:color="auto"/>
      </w:divBdr>
    </w:div>
    <w:div w:id="289635067">
      <w:bodyDiv w:val="1"/>
      <w:marLeft w:val="0"/>
      <w:marRight w:val="0"/>
      <w:marTop w:val="0"/>
      <w:marBottom w:val="0"/>
      <w:divBdr>
        <w:top w:val="none" w:sz="0" w:space="0" w:color="auto"/>
        <w:left w:val="none" w:sz="0" w:space="0" w:color="auto"/>
        <w:bottom w:val="none" w:sz="0" w:space="0" w:color="auto"/>
        <w:right w:val="none" w:sz="0" w:space="0" w:color="auto"/>
      </w:divBdr>
    </w:div>
    <w:div w:id="293682627">
      <w:bodyDiv w:val="1"/>
      <w:marLeft w:val="0"/>
      <w:marRight w:val="0"/>
      <w:marTop w:val="0"/>
      <w:marBottom w:val="0"/>
      <w:divBdr>
        <w:top w:val="none" w:sz="0" w:space="0" w:color="auto"/>
        <w:left w:val="none" w:sz="0" w:space="0" w:color="auto"/>
        <w:bottom w:val="none" w:sz="0" w:space="0" w:color="auto"/>
        <w:right w:val="none" w:sz="0" w:space="0" w:color="auto"/>
      </w:divBdr>
    </w:div>
    <w:div w:id="296956933">
      <w:bodyDiv w:val="1"/>
      <w:marLeft w:val="0"/>
      <w:marRight w:val="0"/>
      <w:marTop w:val="0"/>
      <w:marBottom w:val="0"/>
      <w:divBdr>
        <w:top w:val="none" w:sz="0" w:space="0" w:color="auto"/>
        <w:left w:val="none" w:sz="0" w:space="0" w:color="auto"/>
        <w:bottom w:val="none" w:sz="0" w:space="0" w:color="auto"/>
        <w:right w:val="none" w:sz="0" w:space="0" w:color="auto"/>
      </w:divBdr>
      <w:divsChild>
        <w:div w:id="395857335">
          <w:marLeft w:val="547"/>
          <w:marRight w:val="0"/>
          <w:marTop w:val="0"/>
          <w:marBottom w:val="0"/>
          <w:divBdr>
            <w:top w:val="none" w:sz="0" w:space="0" w:color="auto"/>
            <w:left w:val="none" w:sz="0" w:space="0" w:color="auto"/>
            <w:bottom w:val="none" w:sz="0" w:space="0" w:color="auto"/>
            <w:right w:val="none" w:sz="0" w:space="0" w:color="auto"/>
          </w:divBdr>
        </w:div>
      </w:divsChild>
    </w:div>
    <w:div w:id="303245476">
      <w:bodyDiv w:val="1"/>
      <w:marLeft w:val="0"/>
      <w:marRight w:val="0"/>
      <w:marTop w:val="0"/>
      <w:marBottom w:val="0"/>
      <w:divBdr>
        <w:top w:val="none" w:sz="0" w:space="0" w:color="auto"/>
        <w:left w:val="none" w:sz="0" w:space="0" w:color="auto"/>
        <w:bottom w:val="none" w:sz="0" w:space="0" w:color="auto"/>
        <w:right w:val="none" w:sz="0" w:space="0" w:color="auto"/>
      </w:divBdr>
    </w:div>
    <w:div w:id="308244583">
      <w:bodyDiv w:val="1"/>
      <w:marLeft w:val="0"/>
      <w:marRight w:val="0"/>
      <w:marTop w:val="0"/>
      <w:marBottom w:val="0"/>
      <w:divBdr>
        <w:top w:val="none" w:sz="0" w:space="0" w:color="auto"/>
        <w:left w:val="none" w:sz="0" w:space="0" w:color="auto"/>
        <w:bottom w:val="none" w:sz="0" w:space="0" w:color="auto"/>
        <w:right w:val="none" w:sz="0" w:space="0" w:color="auto"/>
      </w:divBdr>
    </w:div>
    <w:div w:id="312374836">
      <w:bodyDiv w:val="1"/>
      <w:marLeft w:val="0"/>
      <w:marRight w:val="0"/>
      <w:marTop w:val="0"/>
      <w:marBottom w:val="0"/>
      <w:divBdr>
        <w:top w:val="none" w:sz="0" w:space="0" w:color="auto"/>
        <w:left w:val="none" w:sz="0" w:space="0" w:color="auto"/>
        <w:bottom w:val="none" w:sz="0" w:space="0" w:color="auto"/>
        <w:right w:val="none" w:sz="0" w:space="0" w:color="auto"/>
      </w:divBdr>
    </w:div>
    <w:div w:id="314189241">
      <w:bodyDiv w:val="1"/>
      <w:marLeft w:val="0"/>
      <w:marRight w:val="0"/>
      <w:marTop w:val="0"/>
      <w:marBottom w:val="0"/>
      <w:divBdr>
        <w:top w:val="none" w:sz="0" w:space="0" w:color="auto"/>
        <w:left w:val="none" w:sz="0" w:space="0" w:color="auto"/>
        <w:bottom w:val="none" w:sz="0" w:space="0" w:color="auto"/>
        <w:right w:val="none" w:sz="0" w:space="0" w:color="auto"/>
      </w:divBdr>
    </w:div>
    <w:div w:id="330376933">
      <w:bodyDiv w:val="1"/>
      <w:marLeft w:val="0"/>
      <w:marRight w:val="0"/>
      <w:marTop w:val="0"/>
      <w:marBottom w:val="0"/>
      <w:divBdr>
        <w:top w:val="none" w:sz="0" w:space="0" w:color="auto"/>
        <w:left w:val="none" w:sz="0" w:space="0" w:color="auto"/>
        <w:bottom w:val="none" w:sz="0" w:space="0" w:color="auto"/>
        <w:right w:val="none" w:sz="0" w:space="0" w:color="auto"/>
      </w:divBdr>
    </w:div>
    <w:div w:id="342245910">
      <w:bodyDiv w:val="1"/>
      <w:marLeft w:val="0"/>
      <w:marRight w:val="0"/>
      <w:marTop w:val="0"/>
      <w:marBottom w:val="0"/>
      <w:divBdr>
        <w:top w:val="none" w:sz="0" w:space="0" w:color="auto"/>
        <w:left w:val="none" w:sz="0" w:space="0" w:color="auto"/>
        <w:bottom w:val="none" w:sz="0" w:space="0" w:color="auto"/>
        <w:right w:val="none" w:sz="0" w:space="0" w:color="auto"/>
      </w:divBdr>
    </w:div>
    <w:div w:id="351683391">
      <w:bodyDiv w:val="1"/>
      <w:marLeft w:val="0"/>
      <w:marRight w:val="0"/>
      <w:marTop w:val="0"/>
      <w:marBottom w:val="0"/>
      <w:divBdr>
        <w:top w:val="none" w:sz="0" w:space="0" w:color="auto"/>
        <w:left w:val="none" w:sz="0" w:space="0" w:color="auto"/>
        <w:bottom w:val="none" w:sz="0" w:space="0" w:color="auto"/>
        <w:right w:val="none" w:sz="0" w:space="0" w:color="auto"/>
      </w:divBdr>
    </w:div>
    <w:div w:id="356739361">
      <w:bodyDiv w:val="1"/>
      <w:marLeft w:val="0"/>
      <w:marRight w:val="0"/>
      <w:marTop w:val="0"/>
      <w:marBottom w:val="0"/>
      <w:divBdr>
        <w:top w:val="none" w:sz="0" w:space="0" w:color="auto"/>
        <w:left w:val="none" w:sz="0" w:space="0" w:color="auto"/>
        <w:bottom w:val="none" w:sz="0" w:space="0" w:color="auto"/>
        <w:right w:val="none" w:sz="0" w:space="0" w:color="auto"/>
      </w:divBdr>
    </w:div>
    <w:div w:id="360866141">
      <w:bodyDiv w:val="1"/>
      <w:marLeft w:val="0"/>
      <w:marRight w:val="0"/>
      <w:marTop w:val="0"/>
      <w:marBottom w:val="0"/>
      <w:divBdr>
        <w:top w:val="none" w:sz="0" w:space="0" w:color="auto"/>
        <w:left w:val="none" w:sz="0" w:space="0" w:color="auto"/>
        <w:bottom w:val="none" w:sz="0" w:space="0" w:color="auto"/>
        <w:right w:val="none" w:sz="0" w:space="0" w:color="auto"/>
      </w:divBdr>
    </w:div>
    <w:div w:id="368453806">
      <w:bodyDiv w:val="1"/>
      <w:marLeft w:val="0"/>
      <w:marRight w:val="0"/>
      <w:marTop w:val="0"/>
      <w:marBottom w:val="0"/>
      <w:divBdr>
        <w:top w:val="none" w:sz="0" w:space="0" w:color="auto"/>
        <w:left w:val="none" w:sz="0" w:space="0" w:color="auto"/>
        <w:bottom w:val="none" w:sz="0" w:space="0" w:color="auto"/>
        <w:right w:val="none" w:sz="0" w:space="0" w:color="auto"/>
      </w:divBdr>
    </w:div>
    <w:div w:id="369306936">
      <w:bodyDiv w:val="1"/>
      <w:marLeft w:val="0"/>
      <w:marRight w:val="0"/>
      <w:marTop w:val="0"/>
      <w:marBottom w:val="0"/>
      <w:divBdr>
        <w:top w:val="none" w:sz="0" w:space="0" w:color="auto"/>
        <w:left w:val="none" w:sz="0" w:space="0" w:color="auto"/>
        <w:bottom w:val="none" w:sz="0" w:space="0" w:color="auto"/>
        <w:right w:val="none" w:sz="0" w:space="0" w:color="auto"/>
      </w:divBdr>
    </w:div>
    <w:div w:id="374738181">
      <w:bodyDiv w:val="1"/>
      <w:marLeft w:val="0"/>
      <w:marRight w:val="0"/>
      <w:marTop w:val="0"/>
      <w:marBottom w:val="0"/>
      <w:divBdr>
        <w:top w:val="none" w:sz="0" w:space="0" w:color="auto"/>
        <w:left w:val="none" w:sz="0" w:space="0" w:color="auto"/>
        <w:bottom w:val="none" w:sz="0" w:space="0" w:color="auto"/>
        <w:right w:val="none" w:sz="0" w:space="0" w:color="auto"/>
      </w:divBdr>
    </w:div>
    <w:div w:id="379863684">
      <w:bodyDiv w:val="1"/>
      <w:marLeft w:val="0"/>
      <w:marRight w:val="0"/>
      <w:marTop w:val="0"/>
      <w:marBottom w:val="0"/>
      <w:divBdr>
        <w:top w:val="none" w:sz="0" w:space="0" w:color="auto"/>
        <w:left w:val="none" w:sz="0" w:space="0" w:color="auto"/>
        <w:bottom w:val="none" w:sz="0" w:space="0" w:color="auto"/>
        <w:right w:val="none" w:sz="0" w:space="0" w:color="auto"/>
      </w:divBdr>
    </w:div>
    <w:div w:id="389353700">
      <w:bodyDiv w:val="1"/>
      <w:marLeft w:val="0"/>
      <w:marRight w:val="0"/>
      <w:marTop w:val="0"/>
      <w:marBottom w:val="0"/>
      <w:divBdr>
        <w:top w:val="none" w:sz="0" w:space="0" w:color="auto"/>
        <w:left w:val="none" w:sz="0" w:space="0" w:color="auto"/>
        <w:bottom w:val="none" w:sz="0" w:space="0" w:color="auto"/>
        <w:right w:val="none" w:sz="0" w:space="0" w:color="auto"/>
      </w:divBdr>
    </w:div>
    <w:div w:id="404109681">
      <w:bodyDiv w:val="1"/>
      <w:marLeft w:val="0"/>
      <w:marRight w:val="0"/>
      <w:marTop w:val="0"/>
      <w:marBottom w:val="0"/>
      <w:divBdr>
        <w:top w:val="none" w:sz="0" w:space="0" w:color="auto"/>
        <w:left w:val="none" w:sz="0" w:space="0" w:color="auto"/>
        <w:bottom w:val="none" w:sz="0" w:space="0" w:color="auto"/>
        <w:right w:val="none" w:sz="0" w:space="0" w:color="auto"/>
      </w:divBdr>
    </w:div>
    <w:div w:id="418141850">
      <w:bodyDiv w:val="1"/>
      <w:marLeft w:val="0"/>
      <w:marRight w:val="0"/>
      <w:marTop w:val="0"/>
      <w:marBottom w:val="0"/>
      <w:divBdr>
        <w:top w:val="none" w:sz="0" w:space="0" w:color="auto"/>
        <w:left w:val="none" w:sz="0" w:space="0" w:color="auto"/>
        <w:bottom w:val="none" w:sz="0" w:space="0" w:color="auto"/>
        <w:right w:val="none" w:sz="0" w:space="0" w:color="auto"/>
      </w:divBdr>
    </w:div>
    <w:div w:id="435367011">
      <w:bodyDiv w:val="1"/>
      <w:marLeft w:val="0"/>
      <w:marRight w:val="0"/>
      <w:marTop w:val="0"/>
      <w:marBottom w:val="0"/>
      <w:divBdr>
        <w:top w:val="none" w:sz="0" w:space="0" w:color="auto"/>
        <w:left w:val="none" w:sz="0" w:space="0" w:color="auto"/>
        <w:bottom w:val="none" w:sz="0" w:space="0" w:color="auto"/>
        <w:right w:val="none" w:sz="0" w:space="0" w:color="auto"/>
      </w:divBdr>
    </w:div>
    <w:div w:id="439495608">
      <w:bodyDiv w:val="1"/>
      <w:marLeft w:val="0"/>
      <w:marRight w:val="0"/>
      <w:marTop w:val="0"/>
      <w:marBottom w:val="0"/>
      <w:divBdr>
        <w:top w:val="none" w:sz="0" w:space="0" w:color="auto"/>
        <w:left w:val="none" w:sz="0" w:space="0" w:color="auto"/>
        <w:bottom w:val="none" w:sz="0" w:space="0" w:color="auto"/>
        <w:right w:val="none" w:sz="0" w:space="0" w:color="auto"/>
      </w:divBdr>
    </w:div>
    <w:div w:id="442461039">
      <w:bodyDiv w:val="1"/>
      <w:marLeft w:val="0"/>
      <w:marRight w:val="0"/>
      <w:marTop w:val="0"/>
      <w:marBottom w:val="0"/>
      <w:divBdr>
        <w:top w:val="none" w:sz="0" w:space="0" w:color="auto"/>
        <w:left w:val="none" w:sz="0" w:space="0" w:color="auto"/>
        <w:bottom w:val="none" w:sz="0" w:space="0" w:color="auto"/>
        <w:right w:val="none" w:sz="0" w:space="0" w:color="auto"/>
      </w:divBdr>
    </w:div>
    <w:div w:id="442770702">
      <w:bodyDiv w:val="1"/>
      <w:marLeft w:val="0"/>
      <w:marRight w:val="0"/>
      <w:marTop w:val="0"/>
      <w:marBottom w:val="0"/>
      <w:divBdr>
        <w:top w:val="none" w:sz="0" w:space="0" w:color="auto"/>
        <w:left w:val="none" w:sz="0" w:space="0" w:color="auto"/>
        <w:bottom w:val="none" w:sz="0" w:space="0" w:color="auto"/>
        <w:right w:val="none" w:sz="0" w:space="0" w:color="auto"/>
      </w:divBdr>
    </w:div>
    <w:div w:id="448208516">
      <w:bodyDiv w:val="1"/>
      <w:marLeft w:val="0"/>
      <w:marRight w:val="0"/>
      <w:marTop w:val="0"/>
      <w:marBottom w:val="0"/>
      <w:divBdr>
        <w:top w:val="none" w:sz="0" w:space="0" w:color="auto"/>
        <w:left w:val="none" w:sz="0" w:space="0" w:color="auto"/>
        <w:bottom w:val="none" w:sz="0" w:space="0" w:color="auto"/>
        <w:right w:val="none" w:sz="0" w:space="0" w:color="auto"/>
      </w:divBdr>
      <w:divsChild>
        <w:div w:id="1295064403">
          <w:marLeft w:val="0"/>
          <w:marRight w:val="0"/>
          <w:marTop w:val="0"/>
          <w:marBottom w:val="0"/>
          <w:divBdr>
            <w:top w:val="none" w:sz="0" w:space="0" w:color="auto"/>
            <w:left w:val="none" w:sz="0" w:space="0" w:color="auto"/>
            <w:bottom w:val="none" w:sz="0" w:space="0" w:color="auto"/>
            <w:right w:val="none" w:sz="0" w:space="0" w:color="auto"/>
          </w:divBdr>
        </w:div>
        <w:div w:id="2057392489">
          <w:marLeft w:val="0"/>
          <w:marRight w:val="0"/>
          <w:marTop w:val="0"/>
          <w:marBottom w:val="0"/>
          <w:divBdr>
            <w:top w:val="none" w:sz="0" w:space="0" w:color="auto"/>
            <w:left w:val="none" w:sz="0" w:space="0" w:color="auto"/>
            <w:bottom w:val="none" w:sz="0" w:space="0" w:color="auto"/>
            <w:right w:val="none" w:sz="0" w:space="0" w:color="auto"/>
          </w:divBdr>
        </w:div>
      </w:divsChild>
    </w:div>
    <w:div w:id="458035279">
      <w:bodyDiv w:val="1"/>
      <w:marLeft w:val="0"/>
      <w:marRight w:val="0"/>
      <w:marTop w:val="0"/>
      <w:marBottom w:val="0"/>
      <w:divBdr>
        <w:top w:val="none" w:sz="0" w:space="0" w:color="auto"/>
        <w:left w:val="none" w:sz="0" w:space="0" w:color="auto"/>
        <w:bottom w:val="none" w:sz="0" w:space="0" w:color="auto"/>
        <w:right w:val="none" w:sz="0" w:space="0" w:color="auto"/>
      </w:divBdr>
    </w:div>
    <w:div w:id="488834815">
      <w:bodyDiv w:val="1"/>
      <w:marLeft w:val="0"/>
      <w:marRight w:val="0"/>
      <w:marTop w:val="0"/>
      <w:marBottom w:val="0"/>
      <w:divBdr>
        <w:top w:val="none" w:sz="0" w:space="0" w:color="auto"/>
        <w:left w:val="none" w:sz="0" w:space="0" w:color="auto"/>
        <w:bottom w:val="none" w:sz="0" w:space="0" w:color="auto"/>
        <w:right w:val="none" w:sz="0" w:space="0" w:color="auto"/>
      </w:divBdr>
    </w:div>
    <w:div w:id="506529134">
      <w:bodyDiv w:val="1"/>
      <w:marLeft w:val="0"/>
      <w:marRight w:val="0"/>
      <w:marTop w:val="0"/>
      <w:marBottom w:val="0"/>
      <w:divBdr>
        <w:top w:val="none" w:sz="0" w:space="0" w:color="auto"/>
        <w:left w:val="none" w:sz="0" w:space="0" w:color="auto"/>
        <w:bottom w:val="none" w:sz="0" w:space="0" w:color="auto"/>
        <w:right w:val="none" w:sz="0" w:space="0" w:color="auto"/>
      </w:divBdr>
    </w:div>
    <w:div w:id="516231884">
      <w:bodyDiv w:val="1"/>
      <w:marLeft w:val="0"/>
      <w:marRight w:val="0"/>
      <w:marTop w:val="0"/>
      <w:marBottom w:val="0"/>
      <w:divBdr>
        <w:top w:val="none" w:sz="0" w:space="0" w:color="auto"/>
        <w:left w:val="none" w:sz="0" w:space="0" w:color="auto"/>
        <w:bottom w:val="none" w:sz="0" w:space="0" w:color="auto"/>
        <w:right w:val="none" w:sz="0" w:space="0" w:color="auto"/>
      </w:divBdr>
    </w:div>
    <w:div w:id="529103217">
      <w:bodyDiv w:val="1"/>
      <w:marLeft w:val="0"/>
      <w:marRight w:val="0"/>
      <w:marTop w:val="0"/>
      <w:marBottom w:val="0"/>
      <w:divBdr>
        <w:top w:val="none" w:sz="0" w:space="0" w:color="auto"/>
        <w:left w:val="none" w:sz="0" w:space="0" w:color="auto"/>
        <w:bottom w:val="none" w:sz="0" w:space="0" w:color="auto"/>
        <w:right w:val="none" w:sz="0" w:space="0" w:color="auto"/>
      </w:divBdr>
    </w:div>
    <w:div w:id="536551117">
      <w:bodyDiv w:val="1"/>
      <w:marLeft w:val="0"/>
      <w:marRight w:val="0"/>
      <w:marTop w:val="0"/>
      <w:marBottom w:val="0"/>
      <w:divBdr>
        <w:top w:val="none" w:sz="0" w:space="0" w:color="auto"/>
        <w:left w:val="none" w:sz="0" w:space="0" w:color="auto"/>
        <w:bottom w:val="none" w:sz="0" w:space="0" w:color="auto"/>
        <w:right w:val="none" w:sz="0" w:space="0" w:color="auto"/>
      </w:divBdr>
    </w:div>
    <w:div w:id="546113357">
      <w:bodyDiv w:val="1"/>
      <w:marLeft w:val="0"/>
      <w:marRight w:val="0"/>
      <w:marTop w:val="0"/>
      <w:marBottom w:val="0"/>
      <w:divBdr>
        <w:top w:val="none" w:sz="0" w:space="0" w:color="auto"/>
        <w:left w:val="none" w:sz="0" w:space="0" w:color="auto"/>
        <w:bottom w:val="none" w:sz="0" w:space="0" w:color="auto"/>
        <w:right w:val="none" w:sz="0" w:space="0" w:color="auto"/>
      </w:divBdr>
    </w:div>
    <w:div w:id="575867015">
      <w:bodyDiv w:val="1"/>
      <w:marLeft w:val="0"/>
      <w:marRight w:val="0"/>
      <w:marTop w:val="0"/>
      <w:marBottom w:val="0"/>
      <w:divBdr>
        <w:top w:val="none" w:sz="0" w:space="0" w:color="auto"/>
        <w:left w:val="none" w:sz="0" w:space="0" w:color="auto"/>
        <w:bottom w:val="none" w:sz="0" w:space="0" w:color="auto"/>
        <w:right w:val="none" w:sz="0" w:space="0" w:color="auto"/>
      </w:divBdr>
    </w:div>
    <w:div w:id="576355674">
      <w:bodyDiv w:val="1"/>
      <w:marLeft w:val="0"/>
      <w:marRight w:val="0"/>
      <w:marTop w:val="0"/>
      <w:marBottom w:val="0"/>
      <w:divBdr>
        <w:top w:val="none" w:sz="0" w:space="0" w:color="auto"/>
        <w:left w:val="none" w:sz="0" w:space="0" w:color="auto"/>
        <w:bottom w:val="none" w:sz="0" w:space="0" w:color="auto"/>
        <w:right w:val="none" w:sz="0" w:space="0" w:color="auto"/>
      </w:divBdr>
    </w:div>
    <w:div w:id="596328193">
      <w:bodyDiv w:val="1"/>
      <w:marLeft w:val="0"/>
      <w:marRight w:val="0"/>
      <w:marTop w:val="0"/>
      <w:marBottom w:val="0"/>
      <w:divBdr>
        <w:top w:val="none" w:sz="0" w:space="0" w:color="auto"/>
        <w:left w:val="none" w:sz="0" w:space="0" w:color="auto"/>
        <w:bottom w:val="none" w:sz="0" w:space="0" w:color="auto"/>
        <w:right w:val="none" w:sz="0" w:space="0" w:color="auto"/>
      </w:divBdr>
    </w:div>
    <w:div w:id="616957630">
      <w:bodyDiv w:val="1"/>
      <w:marLeft w:val="0"/>
      <w:marRight w:val="0"/>
      <w:marTop w:val="0"/>
      <w:marBottom w:val="0"/>
      <w:divBdr>
        <w:top w:val="none" w:sz="0" w:space="0" w:color="auto"/>
        <w:left w:val="none" w:sz="0" w:space="0" w:color="auto"/>
        <w:bottom w:val="none" w:sz="0" w:space="0" w:color="auto"/>
        <w:right w:val="none" w:sz="0" w:space="0" w:color="auto"/>
      </w:divBdr>
    </w:div>
    <w:div w:id="617101634">
      <w:bodyDiv w:val="1"/>
      <w:marLeft w:val="0"/>
      <w:marRight w:val="0"/>
      <w:marTop w:val="0"/>
      <w:marBottom w:val="0"/>
      <w:divBdr>
        <w:top w:val="none" w:sz="0" w:space="0" w:color="auto"/>
        <w:left w:val="none" w:sz="0" w:space="0" w:color="auto"/>
        <w:bottom w:val="none" w:sz="0" w:space="0" w:color="auto"/>
        <w:right w:val="none" w:sz="0" w:space="0" w:color="auto"/>
      </w:divBdr>
    </w:div>
    <w:div w:id="617839542">
      <w:bodyDiv w:val="1"/>
      <w:marLeft w:val="0"/>
      <w:marRight w:val="0"/>
      <w:marTop w:val="0"/>
      <w:marBottom w:val="0"/>
      <w:divBdr>
        <w:top w:val="none" w:sz="0" w:space="0" w:color="auto"/>
        <w:left w:val="none" w:sz="0" w:space="0" w:color="auto"/>
        <w:bottom w:val="none" w:sz="0" w:space="0" w:color="auto"/>
        <w:right w:val="none" w:sz="0" w:space="0" w:color="auto"/>
      </w:divBdr>
    </w:div>
    <w:div w:id="618486876">
      <w:bodyDiv w:val="1"/>
      <w:marLeft w:val="0"/>
      <w:marRight w:val="0"/>
      <w:marTop w:val="0"/>
      <w:marBottom w:val="0"/>
      <w:divBdr>
        <w:top w:val="none" w:sz="0" w:space="0" w:color="auto"/>
        <w:left w:val="none" w:sz="0" w:space="0" w:color="auto"/>
        <w:bottom w:val="none" w:sz="0" w:space="0" w:color="auto"/>
        <w:right w:val="none" w:sz="0" w:space="0" w:color="auto"/>
      </w:divBdr>
    </w:div>
    <w:div w:id="627126214">
      <w:bodyDiv w:val="1"/>
      <w:marLeft w:val="0"/>
      <w:marRight w:val="0"/>
      <w:marTop w:val="0"/>
      <w:marBottom w:val="0"/>
      <w:divBdr>
        <w:top w:val="none" w:sz="0" w:space="0" w:color="auto"/>
        <w:left w:val="none" w:sz="0" w:space="0" w:color="auto"/>
        <w:bottom w:val="none" w:sz="0" w:space="0" w:color="auto"/>
        <w:right w:val="none" w:sz="0" w:space="0" w:color="auto"/>
      </w:divBdr>
    </w:div>
    <w:div w:id="636952182">
      <w:bodyDiv w:val="1"/>
      <w:marLeft w:val="0"/>
      <w:marRight w:val="0"/>
      <w:marTop w:val="0"/>
      <w:marBottom w:val="0"/>
      <w:divBdr>
        <w:top w:val="none" w:sz="0" w:space="0" w:color="auto"/>
        <w:left w:val="none" w:sz="0" w:space="0" w:color="auto"/>
        <w:bottom w:val="none" w:sz="0" w:space="0" w:color="auto"/>
        <w:right w:val="none" w:sz="0" w:space="0" w:color="auto"/>
      </w:divBdr>
    </w:div>
    <w:div w:id="639916747">
      <w:bodyDiv w:val="1"/>
      <w:marLeft w:val="0"/>
      <w:marRight w:val="0"/>
      <w:marTop w:val="0"/>
      <w:marBottom w:val="0"/>
      <w:divBdr>
        <w:top w:val="none" w:sz="0" w:space="0" w:color="auto"/>
        <w:left w:val="none" w:sz="0" w:space="0" w:color="auto"/>
        <w:bottom w:val="none" w:sz="0" w:space="0" w:color="auto"/>
        <w:right w:val="none" w:sz="0" w:space="0" w:color="auto"/>
      </w:divBdr>
    </w:div>
    <w:div w:id="650869945">
      <w:bodyDiv w:val="1"/>
      <w:marLeft w:val="0"/>
      <w:marRight w:val="0"/>
      <w:marTop w:val="0"/>
      <w:marBottom w:val="0"/>
      <w:divBdr>
        <w:top w:val="none" w:sz="0" w:space="0" w:color="auto"/>
        <w:left w:val="none" w:sz="0" w:space="0" w:color="auto"/>
        <w:bottom w:val="none" w:sz="0" w:space="0" w:color="auto"/>
        <w:right w:val="none" w:sz="0" w:space="0" w:color="auto"/>
      </w:divBdr>
    </w:div>
    <w:div w:id="652954753">
      <w:bodyDiv w:val="1"/>
      <w:marLeft w:val="0"/>
      <w:marRight w:val="0"/>
      <w:marTop w:val="0"/>
      <w:marBottom w:val="0"/>
      <w:divBdr>
        <w:top w:val="none" w:sz="0" w:space="0" w:color="auto"/>
        <w:left w:val="none" w:sz="0" w:space="0" w:color="auto"/>
        <w:bottom w:val="none" w:sz="0" w:space="0" w:color="auto"/>
        <w:right w:val="none" w:sz="0" w:space="0" w:color="auto"/>
      </w:divBdr>
    </w:div>
    <w:div w:id="655454017">
      <w:bodyDiv w:val="1"/>
      <w:marLeft w:val="0"/>
      <w:marRight w:val="0"/>
      <w:marTop w:val="0"/>
      <w:marBottom w:val="0"/>
      <w:divBdr>
        <w:top w:val="none" w:sz="0" w:space="0" w:color="auto"/>
        <w:left w:val="none" w:sz="0" w:space="0" w:color="auto"/>
        <w:bottom w:val="none" w:sz="0" w:space="0" w:color="auto"/>
        <w:right w:val="none" w:sz="0" w:space="0" w:color="auto"/>
      </w:divBdr>
    </w:div>
    <w:div w:id="658508767">
      <w:bodyDiv w:val="1"/>
      <w:marLeft w:val="0"/>
      <w:marRight w:val="0"/>
      <w:marTop w:val="0"/>
      <w:marBottom w:val="0"/>
      <w:divBdr>
        <w:top w:val="none" w:sz="0" w:space="0" w:color="auto"/>
        <w:left w:val="none" w:sz="0" w:space="0" w:color="auto"/>
        <w:bottom w:val="none" w:sz="0" w:space="0" w:color="auto"/>
        <w:right w:val="none" w:sz="0" w:space="0" w:color="auto"/>
      </w:divBdr>
    </w:div>
    <w:div w:id="691540982">
      <w:bodyDiv w:val="1"/>
      <w:marLeft w:val="0"/>
      <w:marRight w:val="0"/>
      <w:marTop w:val="0"/>
      <w:marBottom w:val="0"/>
      <w:divBdr>
        <w:top w:val="none" w:sz="0" w:space="0" w:color="auto"/>
        <w:left w:val="none" w:sz="0" w:space="0" w:color="auto"/>
        <w:bottom w:val="none" w:sz="0" w:space="0" w:color="auto"/>
        <w:right w:val="none" w:sz="0" w:space="0" w:color="auto"/>
      </w:divBdr>
    </w:div>
    <w:div w:id="699010513">
      <w:bodyDiv w:val="1"/>
      <w:marLeft w:val="0"/>
      <w:marRight w:val="0"/>
      <w:marTop w:val="0"/>
      <w:marBottom w:val="0"/>
      <w:divBdr>
        <w:top w:val="none" w:sz="0" w:space="0" w:color="auto"/>
        <w:left w:val="none" w:sz="0" w:space="0" w:color="auto"/>
        <w:bottom w:val="none" w:sz="0" w:space="0" w:color="auto"/>
        <w:right w:val="none" w:sz="0" w:space="0" w:color="auto"/>
      </w:divBdr>
    </w:div>
    <w:div w:id="712195079">
      <w:bodyDiv w:val="1"/>
      <w:marLeft w:val="0"/>
      <w:marRight w:val="0"/>
      <w:marTop w:val="0"/>
      <w:marBottom w:val="0"/>
      <w:divBdr>
        <w:top w:val="none" w:sz="0" w:space="0" w:color="auto"/>
        <w:left w:val="none" w:sz="0" w:space="0" w:color="auto"/>
        <w:bottom w:val="none" w:sz="0" w:space="0" w:color="auto"/>
        <w:right w:val="none" w:sz="0" w:space="0" w:color="auto"/>
      </w:divBdr>
    </w:div>
    <w:div w:id="716198859">
      <w:bodyDiv w:val="1"/>
      <w:marLeft w:val="0"/>
      <w:marRight w:val="0"/>
      <w:marTop w:val="0"/>
      <w:marBottom w:val="0"/>
      <w:divBdr>
        <w:top w:val="none" w:sz="0" w:space="0" w:color="auto"/>
        <w:left w:val="none" w:sz="0" w:space="0" w:color="auto"/>
        <w:bottom w:val="none" w:sz="0" w:space="0" w:color="auto"/>
        <w:right w:val="none" w:sz="0" w:space="0" w:color="auto"/>
      </w:divBdr>
    </w:div>
    <w:div w:id="756906843">
      <w:bodyDiv w:val="1"/>
      <w:marLeft w:val="0"/>
      <w:marRight w:val="0"/>
      <w:marTop w:val="0"/>
      <w:marBottom w:val="0"/>
      <w:divBdr>
        <w:top w:val="none" w:sz="0" w:space="0" w:color="auto"/>
        <w:left w:val="none" w:sz="0" w:space="0" w:color="auto"/>
        <w:bottom w:val="none" w:sz="0" w:space="0" w:color="auto"/>
        <w:right w:val="none" w:sz="0" w:space="0" w:color="auto"/>
      </w:divBdr>
    </w:div>
    <w:div w:id="765809285">
      <w:bodyDiv w:val="1"/>
      <w:marLeft w:val="0"/>
      <w:marRight w:val="0"/>
      <w:marTop w:val="0"/>
      <w:marBottom w:val="0"/>
      <w:divBdr>
        <w:top w:val="none" w:sz="0" w:space="0" w:color="auto"/>
        <w:left w:val="none" w:sz="0" w:space="0" w:color="auto"/>
        <w:bottom w:val="none" w:sz="0" w:space="0" w:color="auto"/>
        <w:right w:val="none" w:sz="0" w:space="0" w:color="auto"/>
      </w:divBdr>
    </w:div>
    <w:div w:id="783187894">
      <w:bodyDiv w:val="1"/>
      <w:marLeft w:val="0"/>
      <w:marRight w:val="0"/>
      <w:marTop w:val="0"/>
      <w:marBottom w:val="0"/>
      <w:divBdr>
        <w:top w:val="none" w:sz="0" w:space="0" w:color="auto"/>
        <w:left w:val="none" w:sz="0" w:space="0" w:color="auto"/>
        <w:bottom w:val="none" w:sz="0" w:space="0" w:color="auto"/>
        <w:right w:val="none" w:sz="0" w:space="0" w:color="auto"/>
      </w:divBdr>
    </w:div>
    <w:div w:id="789207342">
      <w:bodyDiv w:val="1"/>
      <w:marLeft w:val="0"/>
      <w:marRight w:val="0"/>
      <w:marTop w:val="0"/>
      <w:marBottom w:val="0"/>
      <w:divBdr>
        <w:top w:val="none" w:sz="0" w:space="0" w:color="auto"/>
        <w:left w:val="none" w:sz="0" w:space="0" w:color="auto"/>
        <w:bottom w:val="none" w:sz="0" w:space="0" w:color="auto"/>
        <w:right w:val="none" w:sz="0" w:space="0" w:color="auto"/>
      </w:divBdr>
    </w:div>
    <w:div w:id="791706996">
      <w:bodyDiv w:val="1"/>
      <w:marLeft w:val="0"/>
      <w:marRight w:val="0"/>
      <w:marTop w:val="0"/>
      <w:marBottom w:val="0"/>
      <w:divBdr>
        <w:top w:val="none" w:sz="0" w:space="0" w:color="auto"/>
        <w:left w:val="none" w:sz="0" w:space="0" w:color="auto"/>
        <w:bottom w:val="none" w:sz="0" w:space="0" w:color="auto"/>
        <w:right w:val="none" w:sz="0" w:space="0" w:color="auto"/>
      </w:divBdr>
    </w:div>
    <w:div w:id="795484537">
      <w:bodyDiv w:val="1"/>
      <w:marLeft w:val="0"/>
      <w:marRight w:val="0"/>
      <w:marTop w:val="0"/>
      <w:marBottom w:val="0"/>
      <w:divBdr>
        <w:top w:val="none" w:sz="0" w:space="0" w:color="auto"/>
        <w:left w:val="none" w:sz="0" w:space="0" w:color="auto"/>
        <w:bottom w:val="none" w:sz="0" w:space="0" w:color="auto"/>
        <w:right w:val="none" w:sz="0" w:space="0" w:color="auto"/>
      </w:divBdr>
    </w:div>
    <w:div w:id="803743111">
      <w:bodyDiv w:val="1"/>
      <w:marLeft w:val="0"/>
      <w:marRight w:val="0"/>
      <w:marTop w:val="0"/>
      <w:marBottom w:val="0"/>
      <w:divBdr>
        <w:top w:val="none" w:sz="0" w:space="0" w:color="auto"/>
        <w:left w:val="none" w:sz="0" w:space="0" w:color="auto"/>
        <w:bottom w:val="none" w:sz="0" w:space="0" w:color="auto"/>
        <w:right w:val="none" w:sz="0" w:space="0" w:color="auto"/>
      </w:divBdr>
    </w:div>
    <w:div w:id="822506806">
      <w:bodyDiv w:val="1"/>
      <w:marLeft w:val="0"/>
      <w:marRight w:val="0"/>
      <w:marTop w:val="0"/>
      <w:marBottom w:val="0"/>
      <w:divBdr>
        <w:top w:val="none" w:sz="0" w:space="0" w:color="auto"/>
        <w:left w:val="none" w:sz="0" w:space="0" w:color="auto"/>
        <w:bottom w:val="none" w:sz="0" w:space="0" w:color="auto"/>
        <w:right w:val="none" w:sz="0" w:space="0" w:color="auto"/>
      </w:divBdr>
    </w:div>
    <w:div w:id="844636204">
      <w:bodyDiv w:val="1"/>
      <w:marLeft w:val="0"/>
      <w:marRight w:val="0"/>
      <w:marTop w:val="0"/>
      <w:marBottom w:val="0"/>
      <w:divBdr>
        <w:top w:val="none" w:sz="0" w:space="0" w:color="auto"/>
        <w:left w:val="none" w:sz="0" w:space="0" w:color="auto"/>
        <w:bottom w:val="none" w:sz="0" w:space="0" w:color="auto"/>
        <w:right w:val="none" w:sz="0" w:space="0" w:color="auto"/>
      </w:divBdr>
    </w:div>
    <w:div w:id="850341744">
      <w:bodyDiv w:val="1"/>
      <w:marLeft w:val="0"/>
      <w:marRight w:val="0"/>
      <w:marTop w:val="0"/>
      <w:marBottom w:val="0"/>
      <w:divBdr>
        <w:top w:val="none" w:sz="0" w:space="0" w:color="auto"/>
        <w:left w:val="none" w:sz="0" w:space="0" w:color="auto"/>
        <w:bottom w:val="none" w:sz="0" w:space="0" w:color="auto"/>
        <w:right w:val="none" w:sz="0" w:space="0" w:color="auto"/>
      </w:divBdr>
    </w:div>
    <w:div w:id="850798744">
      <w:bodyDiv w:val="1"/>
      <w:marLeft w:val="0"/>
      <w:marRight w:val="0"/>
      <w:marTop w:val="0"/>
      <w:marBottom w:val="0"/>
      <w:divBdr>
        <w:top w:val="none" w:sz="0" w:space="0" w:color="auto"/>
        <w:left w:val="none" w:sz="0" w:space="0" w:color="auto"/>
        <w:bottom w:val="none" w:sz="0" w:space="0" w:color="auto"/>
        <w:right w:val="none" w:sz="0" w:space="0" w:color="auto"/>
      </w:divBdr>
    </w:div>
    <w:div w:id="856500297">
      <w:bodyDiv w:val="1"/>
      <w:marLeft w:val="0"/>
      <w:marRight w:val="0"/>
      <w:marTop w:val="0"/>
      <w:marBottom w:val="0"/>
      <w:divBdr>
        <w:top w:val="none" w:sz="0" w:space="0" w:color="auto"/>
        <w:left w:val="none" w:sz="0" w:space="0" w:color="auto"/>
        <w:bottom w:val="none" w:sz="0" w:space="0" w:color="auto"/>
        <w:right w:val="none" w:sz="0" w:space="0" w:color="auto"/>
      </w:divBdr>
    </w:div>
    <w:div w:id="857934064">
      <w:bodyDiv w:val="1"/>
      <w:marLeft w:val="0"/>
      <w:marRight w:val="0"/>
      <w:marTop w:val="0"/>
      <w:marBottom w:val="0"/>
      <w:divBdr>
        <w:top w:val="none" w:sz="0" w:space="0" w:color="auto"/>
        <w:left w:val="none" w:sz="0" w:space="0" w:color="auto"/>
        <w:bottom w:val="none" w:sz="0" w:space="0" w:color="auto"/>
        <w:right w:val="none" w:sz="0" w:space="0" w:color="auto"/>
      </w:divBdr>
    </w:div>
    <w:div w:id="862861165">
      <w:bodyDiv w:val="1"/>
      <w:marLeft w:val="0"/>
      <w:marRight w:val="0"/>
      <w:marTop w:val="0"/>
      <w:marBottom w:val="0"/>
      <w:divBdr>
        <w:top w:val="none" w:sz="0" w:space="0" w:color="auto"/>
        <w:left w:val="none" w:sz="0" w:space="0" w:color="auto"/>
        <w:bottom w:val="none" w:sz="0" w:space="0" w:color="auto"/>
        <w:right w:val="none" w:sz="0" w:space="0" w:color="auto"/>
      </w:divBdr>
    </w:div>
    <w:div w:id="863178600">
      <w:bodyDiv w:val="1"/>
      <w:marLeft w:val="0"/>
      <w:marRight w:val="0"/>
      <w:marTop w:val="0"/>
      <w:marBottom w:val="0"/>
      <w:divBdr>
        <w:top w:val="none" w:sz="0" w:space="0" w:color="auto"/>
        <w:left w:val="none" w:sz="0" w:space="0" w:color="auto"/>
        <w:bottom w:val="none" w:sz="0" w:space="0" w:color="auto"/>
        <w:right w:val="none" w:sz="0" w:space="0" w:color="auto"/>
      </w:divBdr>
    </w:div>
    <w:div w:id="866023910">
      <w:bodyDiv w:val="1"/>
      <w:marLeft w:val="0"/>
      <w:marRight w:val="0"/>
      <w:marTop w:val="0"/>
      <w:marBottom w:val="0"/>
      <w:divBdr>
        <w:top w:val="none" w:sz="0" w:space="0" w:color="auto"/>
        <w:left w:val="none" w:sz="0" w:space="0" w:color="auto"/>
        <w:bottom w:val="none" w:sz="0" w:space="0" w:color="auto"/>
        <w:right w:val="none" w:sz="0" w:space="0" w:color="auto"/>
      </w:divBdr>
    </w:div>
    <w:div w:id="872838525">
      <w:bodyDiv w:val="1"/>
      <w:marLeft w:val="0"/>
      <w:marRight w:val="0"/>
      <w:marTop w:val="0"/>
      <w:marBottom w:val="0"/>
      <w:divBdr>
        <w:top w:val="none" w:sz="0" w:space="0" w:color="auto"/>
        <w:left w:val="none" w:sz="0" w:space="0" w:color="auto"/>
        <w:bottom w:val="none" w:sz="0" w:space="0" w:color="auto"/>
        <w:right w:val="none" w:sz="0" w:space="0" w:color="auto"/>
      </w:divBdr>
    </w:div>
    <w:div w:id="883374107">
      <w:bodyDiv w:val="1"/>
      <w:marLeft w:val="0"/>
      <w:marRight w:val="0"/>
      <w:marTop w:val="0"/>
      <w:marBottom w:val="0"/>
      <w:divBdr>
        <w:top w:val="none" w:sz="0" w:space="0" w:color="auto"/>
        <w:left w:val="none" w:sz="0" w:space="0" w:color="auto"/>
        <w:bottom w:val="none" w:sz="0" w:space="0" w:color="auto"/>
        <w:right w:val="none" w:sz="0" w:space="0" w:color="auto"/>
      </w:divBdr>
    </w:div>
    <w:div w:id="912549175">
      <w:bodyDiv w:val="1"/>
      <w:marLeft w:val="0"/>
      <w:marRight w:val="0"/>
      <w:marTop w:val="0"/>
      <w:marBottom w:val="0"/>
      <w:divBdr>
        <w:top w:val="none" w:sz="0" w:space="0" w:color="auto"/>
        <w:left w:val="none" w:sz="0" w:space="0" w:color="auto"/>
        <w:bottom w:val="none" w:sz="0" w:space="0" w:color="auto"/>
        <w:right w:val="none" w:sz="0" w:space="0" w:color="auto"/>
      </w:divBdr>
    </w:div>
    <w:div w:id="919220801">
      <w:bodyDiv w:val="1"/>
      <w:marLeft w:val="0"/>
      <w:marRight w:val="0"/>
      <w:marTop w:val="0"/>
      <w:marBottom w:val="0"/>
      <w:divBdr>
        <w:top w:val="none" w:sz="0" w:space="0" w:color="auto"/>
        <w:left w:val="none" w:sz="0" w:space="0" w:color="auto"/>
        <w:bottom w:val="none" w:sz="0" w:space="0" w:color="auto"/>
        <w:right w:val="none" w:sz="0" w:space="0" w:color="auto"/>
      </w:divBdr>
    </w:div>
    <w:div w:id="935753045">
      <w:bodyDiv w:val="1"/>
      <w:marLeft w:val="0"/>
      <w:marRight w:val="0"/>
      <w:marTop w:val="0"/>
      <w:marBottom w:val="0"/>
      <w:divBdr>
        <w:top w:val="none" w:sz="0" w:space="0" w:color="auto"/>
        <w:left w:val="none" w:sz="0" w:space="0" w:color="auto"/>
        <w:bottom w:val="none" w:sz="0" w:space="0" w:color="auto"/>
        <w:right w:val="none" w:sz="0" w:space="0" w:color="auto"/>
      </w:divBdr>
    </w:div>
    <w:div w:id="935943689">
      <w:bodyDiv w:val="1"/>
      <w:marLeft w:val="0"/>
      <w:marRight w:val="0"/>
      <w:marTop w:val="0"/>
      <w:marBottom w:val="0"/>
      <w:divBdr>
        <w:top w:val="none" w:sz="0" w:space="0" w:color="auto"/>
        <w:left w:val="none" w:sz="0" w:space="0" w:color="auto"/>
        <w:bottom w:val="none" w:sz="0" w:space="0" w:color="auto"/>
        <w:right w:val="none" w:sz="0" w:space="0" w:color="auto"/>
      </w:divBdr>
    </w:div>
    <w:div w:id="952785514">
      <w:bodyDiv w:val="1"/>
      <w:marLeft w:val="0"/>
      <w:marRight w:val="0"/>
      <w:marTop w:val="0"/>
      <w:marBottom w:val="0"/>
      <w:divBdr>
        <w:top w:val="none" w:sz="0" w:space="0" w:color="auto"/>
        <w:left w:val="none" w:sz="0" w:space="0" w:color="auto"/>
        <w:bottom w:val="none" w:sz="0" w:space="0" w:color="auto"/>
        <w:right w:val="none" w:sz="0" w:space="0" w:color="auto"/>
      </w:divBdr>
    </w:div>
    <w:div w:id="961959092">
      <w:bodyDiv w:val="1"/>
      <w:marLeft w:val="0"/>
      <w:marRight w:val="0"/>
      <w:marTop w:val="0"/>
      <w:marBottom w:val="0"/>
      <w:divBdr>
        <w:top w:val="none" w:sz="0" w:space="0" w:color="auto"/>
        <w:left w:val="none" w:sz="0" w:space="0" w:color="auto"/>
        <w:bottom w:val="none" w:sz="0" w:space="0" w:color="auto"/>
        <w:right w:val="none" w:sz="0" w:space="0" w:color="auto"/>
      </w:divBdr>
    </w:div>
    <w:div w:id="978802591">
      <w:bodyDiv w:val="1"/>
      <w:marLeft w:val="0"/>
      <w:marRight w:val="0"/>
      <w:marTop w:val="0"/>
      <w:marBottom w:val="0"/>
      <w:divBdr>
        <w:top w:val="none" w:sz="0" w:space="0" w:color="auto"/>
        <w:left w:val="none" w:sz="0" w:space="0" w:color="auto"/>
        <w:bottom w:val="none" w:sz="0" w:space="0" w:color="auto"/>
        <w:right w:val="none" w:sz="0" w:space="0" w:color="auto"/>
      </w:divBdr>
    </w:div>
    <w:div w:id="985622102">
      <w:bodyDiv w:val="1"/>
      <w:marLeft w:val="0"/>
      <w:marRight w:val="0"/>
      <w:marTop w:val="0"/>
      <w:marBottom w:val="0"/>
      <w:divBdr>
        <w:top w:val="none" w:sz="0" w:space="0" w:color="auto"/>
        <w:left w:val="none" w:sz="0" w:space="0" w:color="auto"/>
        <w:bottom w:val="none" w:sz="0" w:space="0" w:color="auto"/>
        <w:right w:val="none" w:sz="0" w:space="0" w:color="auto"/>
      </w:divBdr>
    </w:div>
    <w:div w:id="986742675">
      <w:bodyDiv w:val="1"/>
      <w:marLeft w:val="0"/>
      <w:marRight w:val="0"/>
      <w:marTop w:val="0"/>
      <w:marBottom w:val="0"/>
      <w:divBdr>
        <w:top w:val="none" w:sz="0" w:space="0" w:color="auto"/>
        <w:left w:val="none" w:sz="0" w:space="0" w:color="auto"/>
        <w:bottom w:val="none" w:sz="0" w:space="0" w:color="auto"/>
        <w:right w:val="none" w:sz="0" w:space="0" w:color="auto"/>
      </w:divBdr>
    </w:div>
    <w:div w:id="987250080">
      <w:bodyDiv w:val="1"/>
      <w:marLeft w:val="0"/>
      <w:marRight w:val="0"/>
      <w:marTop w:val="0"/>
      <w:marBottom w:val="0"/>
      <w:divBdr>
        <w:top w:val="none" w:sz="0" w:space="0" w:color="auto"/>
        <w:left w:val="none" w:sz="0" w:space="0" w:color="auto"/>
        <w:bottom w:val="none" w:sz="0" w:space="0" w:color="auto"/>
        <w:right w:val="none" w:sz="0" w:space="0" w:color="auto"/>
      </w:divBdr>
    </w:div>
    <w:div w:id="996419053">
      <w:bodyDiv w:val="1"/>
      <w:marLeft w:val="0"/>
      <w:marRight w:val="0"/>
      <w:marTop w:val="0"/>
      <w:marBottom w:val="0"/>
      <w:divBdr>
        <w:top w:val="none" w:sz="0" w:space="0" w:color="auto"/>
        <w:left w:val="none" w:sz="0" w:space="0" w:color="auto"/>
        <w:bottom w:val="none" w:sz="0" w:space="0" w:color="auto"/>
        <w:right w:val="none" w:sz="0" w:space="0" w:color="auto"/>
      </w:divBdr>
    </w:div>
    <w:div w:id="997029165">
      <w:bodyDiv w:val="1"/>
      <w:marLeft w:val="0"/>
      <w:marRight w:val="0"/>
      <w:marTop w:val="0"/>
      <w:marBottom w:val="0"/>
      <w:divBdr>
        <w:top w:val="none" w:sz="0" w:space="0" w:color="auto"/>
        <w:left w:val="none" w:sz="0" w:space="0" w:color="auto"/>
        <w:bottom w:val="none" w:sz="0" w:space="0" w:color="auto"/>
        <w:right w:val="none" w:sz="0" w:space="0" w:color="auto"/>
      </w:divBdr>
    </w:div>
    <w:div w:id="999771083">
      <w:bodyDiv w:val="1"/>
      <w:marLeft w:val="0"/>
      <w:marRight w:val="0"/>
      <w:marTop w:val="0"/>
      <w:marBottom w:val="0"/>
      <w:divBdr>
        <w:top w:val="none" w:sz="0" w:space="0" w:color="auto"/>
        <w:left w:val="none" w:sz="0" w:space="0" w:color="auto"/>
        <w:bottom w:val="none" w:sz="0" w:space="0" w:color="auto"/>
        <w:right w:val="none" w:sz="0" w:space="0" w:color="auto"/>
      </w:divBdr>
    </w:div>
    <w:div w:id="1010254363">
      <w:bodyDiv w:val="1"/>
      <w:marLeft w:val="0"/>
      <w:marRight w:val="0"/>
      <w:marTop w:val="0"/>
      <w:marBottom w:val="0"/>
      <w:divBdr>
        <w:top w:val="none" w:sz="0" w:space="0" w:color="auto"/>
        <w:left w:val="none" w:sz="0" w:space="0" w:color="auto"/>
        <w:bottom w:val="none" w:sz="0" w:space="0" w:color="auto"/>
        <w:right w:val="none" w:sz="0" w:space="0" w:color="auto"/>
      </w:divBdr>
    </w:div>
    <w:div w:id="1018198235">
      <w:bodyDiv w:val="1"/>
      <w:marLeft w:val="0"/>
      <w:marRight w:val="0"/>
      <w:marTop w:val="0"/>
      <w:marBottom w:val="0"/>
      <w:divBdr>
        <w:top w:val="none" w:sz="0" w:space="0" w:color="auto"/>
        <w:left w:val="none" w:sz="0" w:space="0" w:color="auto"/>
        <w:bottom w:val="none" w:sz="0" w:space="0" w:color="auto"/>
        <w:right w:val="none" w:sz="0" w:space="0" w:color="auto"/>
      </w:divBdr>
    </w:div>
    <w:div w:id="1020668676">
      <w:bodyDiv w:val="1"/>
      <w:marLeft w:val="0"/>
      <w:marRight w:val="0"/>
      <w:marTop w:val="0"/>
      <w:marBottom w:val="0"/>
      <w:divBdr>
        <w:top w:val="none" w:sz="0" w:space="0" w:color="auto"/>
        <w:left w:val="none" w:sz="0" w:space="0" w:color="auto"/>
        <w:bottom w:val="none" w:sz="0" w:space="0" w:color="auto"/>
        <w:right w:val="none" w:sz="0" w:space="0" w:color="auto"/>
      </w:divBdr>
    </w:div>
    <w:div w:id="1021977972">
      <w:bodyDiv w:val="1"/>
      <w:marLeft w:val="0"/>
      <w:marRight w:val="0"/>
      <w:marTop w:val="0"/>
      <w:marBottom w:val="0"/>
      <w:divBdr>
        <w:top w:val="none" w:sz="0" w:space="0" w:color="auto"/>
        <w:left w:val="none" w:sz="0" w:space="0" w:color="auto"/>
        <w:bottom w:val="none" w:sz="0" w:space="0" w:color="auto"/>
        <w:right w:val="none" w:sz="0" w:space="0" w:color="auto"/>
      </w:divBdr>
    </w:div>
    <w:div w:id="1027801158">
      <w:bodyDiv w:val="1"/>
      <w:marLeft w:val="0"/>
      <w:marRight w:val="0"/>
      <w:marTop w:val="0"/>
      <w:marBottom w:val="0"/>
      <w:divBdr>
        <w:top w:val="none" w:sz="0" w:space="0" w:color="auto"/>
        <w:left w:val="none" w:sz="0" w:space="0" w:color="auto"/>
        <w:bottom w:val="none" w:sz="0" w:space="0" w:color="auto"/>
        <w:right w:val="none" w:sz="0" w:space="0" w:color="auto"/>
      </w:divBdr>
    </w:div>
    <w:div w:id="1055857572">
      <w:bodyDiv w:val="1"/>
      <w:marLeft w:val="0"/>
      <w:marRight w:val="0"/>
      <w:marTop w:val="0"/>
      <w:marBottom w:val="0"/>
      <w:divBdr>
        <w:top w:val="none" w:sz="0" w:space="0" w:color="auto"/>
        <w:left w:val="none" w:sz="0" w:space="0" w:color="auto"/>
        <w:bottom w:val="none" w:sz="0" w:space="0" w:color="auto"/>
        <w:right w:val="none" w:sz="0" w:space="0" w:color="auto"/>
      </w:divBdr>
    </w:div>
    <w:div w:id="1056125298">
      <w:bodyDiv w:val="1"/>
      <w:marLeft w:val="0"/>
      <w:marRight w:val="0"/>
      <w:marTop w:val="0"/>
      <w:marBottom w:val="0"/>
      <w:divBdr>
        <w:top w:val="none" w:sz="0" w:space="0" w:color="auto"/>
        <w:left w:val="none" w:sz="0" w:space="0" w:color="auto"/>
        <w:bottom w:val="none" w:sz="0" w:space="0" w:color="auto"/>
        <w:right w:val="none" w:sz="0" w:space="0" w:color="auto"/>
      </w:divBdr>
    </w:div>
    <w:div w:id="1063799150">
      <w:bodyDiv w:val="1"/>
      <w:marLeft w:val="0"/>
      <w:marRight w:val="0"/>
      <w:marTop w:val="0"/>
      <w:marBottom w:val="0"/>
      <w:divBdr>
        <w:top w:val="none" w:sz="0" w:space="0" w:color="auto"/>
        <w:left w:val="none" w:sz="0" w:space="0" w:color="auto"/>
        <w:bottom w:val="none" w:sz="0" w:space="0" w:color="auto"/>
        <w:right w:val="none" w:sz="0" w:space="0" w:color="auto"/>
      </w:divBdr>
      <w:divsChild>
        <w:div w:id="678234998">
          <w:marLeft w:val="0"/>
          <w:marRight w:val="0"/>
          <w:marTop w:val="0"/>
          <w:marBottom w:val="0"/>
          <w:divBdr>
            <w:top w:val="none" w:sz="0" w:space="0" w:color="auto"/>
            <w:left w:val="none" w:sz="0" w:space="0" w:color="auto"/>
            <w:bottom w:val="none" w:sz="0" w:space="0" w:color="auto"/>
            <w:right w:val="none" w:sz="0" w:space="0" w:color="auto"/>
          </w:divBdr>
        </w:div>
        <w:div w:id="1073970841">
          <w:marLeft w:val="0"/>
          <w:marRight w:val="0"/>
          <w:marTop w:val="0"/>
          <w:marBottom w:val="0"/>
          <w:divBdr>
            <w:top w:val="none" w:sz="0" w:space="0" w:color="auto"/>
            <w:left w:val="none" w:sz="0" w:space="0" w:color="auto"/>
            <w:bottom w:val="none" w:sz="0" w:space="0" w:color="auto"/>
            <w:right w:val="none" w:sz="0" w:space="0" w:color="auto"/>
          </w:divBdr>
        </w:div>
      </w:divsChild>
    </w:div>
    <w:div w:id="1067534627">
      <w:bodyDiv w:val="1"/>
      <w:marLeft w:val="0"/>
      <w:marRight w:val="0"/>
      <w:marTop w:val="0"/>
      <w:marBottom w:val="0"/>
      <w:divBdr>
        <w:top w:val="none" w:sz="0" w:space="0" w:color="auto"/>
        <w:left w:val="none" w:sz="0" w:space="0" w:color="auto"/>
        <w:bottom w:val="none" w:sz="0" w:space="0" w:color="auto"/>
        <w:right w:val="none" w:sz="0" w:space="0" w:color="auto"/>
      </w:divBdr>
    </w:div>
    <w:div w:id="1068190013">
      <w:bodyDiv w:val="1"/>
      <w:marLeft w:val="0"/>
      <w:marRight w:val="0"/>
      <w:marTop w:val="0"/>
      <w:marBottom w:val="0"/>
      <w:divBdr>
        <w:top w:val="none" w:sz="0" w:space="0" w:color="auto"/>
        <w:left w:val="none" w:sz="0" w:space="0" w:color="auto"/>
        <w:bottom w:val="none" w:sz="0" w:space="0" w:color="auto"/>
        <w:right w:val="none" w:sz="0" w:space="0" w:color="auto"/>
      </w:divBdr>
      <w:divsChild>
        <w:div w:id="178004205">
          <w:marLeft w:val="1166"/>
          <w:marRight w:val="0"/>
          <w:marTop w:val="0"/>
          <w:marBottom w:val="0"/>
          <w:divBdr>
            <w:top w:val="none" w:sz="0" w:space="0" w:color="auto"/>
            <w:left w:val="none" w:sz="0" w:space="0" w:color="auto"/>
            <w:bottom w:val="none" w:sz="0" w:space="0" w:color="auto"/>
            <w:right w:val="none" w:sz="0" w:space="0" w:color="auto"/>
          </w:divBdr>
        </w:div>
        <w:div w:id="420025213">
          <w:marLeft w:val="1166"/>
          <w:marRight w:val="0"/>
          <w:marTop w:val="0"/>
          <w:marBottom w:val="0"/>
          <w:divBdr>
            <w:top w:val="none" w:sz="0" w:space="0" w:color="auto"/>
            <w:left w:val="none" w:sz="0" w:space="0" w:color="auto"/>
            <w:bottom w:val="none" w:sz="0" w:space="0" w:color="auto"/>
            <w:right w:val="none" w:sz="0" w:space="0" w:color="auto"/>
          </w:divBdr>
        </w:div>
        <w:div w:id="465389610">
          <w:marLeft w:val="1166"/>
          <w:marRight w:val="0"/>
          <w:marTop w:val="0"/>
          <w:marBottom w:val="0"/>
          <w:divBdr>
            <w:top w:val="none" w:sz="0" w:space="0" w:color="auto"/>
            <w:left w:val="none" w:sz="0" w:space="0" w:color="auto"/>
            <w:bottom w:val="none" w:sz="0" w:space="0" w:color="auto"/>
            <w:right w:val="none" w:sz="0" w:space="0" w:color="auto"/>
          </w:divBdr>
        </w:div>
        <w:div w:id="956764506">
          <w:marLeft w:val="1166"/>
          <w:marRight w:val="0"/>
          <w:marTop w:val="0"/>
          <w:marBottom w:val="0"/>
          <w:divBdr>
            <w:top w:val="none" w:sz="0" w:space="0" w:color="auto"/>
            <w:left w:val="none" w:sz="0" w:space="0" w:color="auto"/>
            <w:bottom w:val="none" w:sz="0" w:space="0" w:color="auto"/>
            <w:right w:val="none" w:sz="0" w:space="0" w:color="auto"/>
          </w:divBdr>
        </w:div>
        <w:div w:id="1029648636">
          <w:marLeft w:val="1166"/>
          <w:marRight w:val="0"/>
          <w:marTop w:val="0"/>
          <w:marBottom w:val="0"/>
          <w:divBdr>
            <w:top w:val="none" w:sz="0" w:space="0" w:color="auto"/>
            <w:left w:val="none" w:sz="0" w:space="0" w:color="auto"/>
            <w:bottom w:val="none" w:sz="0" w:space="0" w:color="auto"/>
            <w:right w:val="none" w:sz="0" w:space="0" w:color="auto"/>
          </w:divBdr>
        </w:div>
        <w:div w:id="1175532051">
          <w:marLeft w:val="1166"/>
          <w:marRight w:val="0"/>
          <w:marTop w:val="0"/>
          <w:marBottom w:val="0"/>
          <w:divBdr>
            <w:top w:val="none" w:sz="0" w:space="0" w:color="auto"/>
            <w:left w:val="none" w:sz="0" w:space="0" w:color="auto"/>
            <w:bottom w:val="none" w:sz="0" w:space="0" w:color="auto"/>
            <w:right w:val="none" w:sz="0" w:space="0" w:color="auto"/>
          </w:divBdr>
        </w:div>
        <w:div w:id="1582254518">
          <w:marLeft w:val="1166"/>
          <w:marRight w:val="0"/>
          <w:marTop w:val="0"/>
          <w:marBottom w:val="0"/>
          <w:divBdr>
            <w:top w:val="none" w:sz="0" w:space="0" w:color="auto"/>
            <w:left w:val="none" w:sz="0" w:space="0" w:color="auto"/>
            <w:bottom w:val="none" w:sz="0" w:space="0" w:color="auto"/>
            <w:right w:val="none" w:sz="0" w:space="0" w:color="auto"/>
          </w:divBdr>
        </w:div>
        <w:div w:id="1723480926">
          <w:marLeft w:val="1166"/>
          <w:marRight w:val="0"/>
          <w:marTop w:val="0"/>
          <w:marBottom w:val="0"/>
          <w:divBdr>
            <w:top w:val="none" w:sz="0" w:space="0" w:color="auto"/>
            <w:left w:val="none" w:sz="0" w:space="0" w:color="auto"/>
            <w:bottom w:val="none" w:sz="0" w:space="0" w:color="auto"/>
            <w:right w:val="none" w:sz="0" w:space="0" w:color="auto"/>
          </w:divBdr>
        </w:div>
      </w:divsChild>
    </w:div>
    <w:div w:id="1072966406">
      <w:bodyDiv w:val="1"/>
      <w:marLeft w:val="0"/>
      <w:marRight w:val="0"/>
      <w:marTop w:val="0"/>
      <w:marBottom w:val="0"/>
      <w:divBdr>
        <w:top w:val="none" w:sz="0" w:space="0" w:color="auto"/>
        <w:left w:val="none" w:sz="0" w:space="0" w:color="auto"/>
        <w:bottom w:val="none" w:sz="0" w:space="0" w:color="auto"/>
        <w:right w:val="none" w:sz="0" w:space="0" w:color="auto"/>
      </w:divBdr>
    </w:div>
    <w:div w:id="1084185590">
      <w:bodyDiv w:val="1"/>
      <w:marLeft w:val="0"/>
      <w:marRight w:val="0"/>
      <w:marTop w:val="0"/>
      <w:marBottom w:val="0"/>
      <w:divBdr>
        <w:top w:val="none" w:sz="0" w:space="0" w:color="auto"/>
        <w:left w:val="none" w:sz="0" w:space="0" w:color="auto"/>
        <w:bottom w:val="none" w:sz="0" w:space="0" w:color="auto"/>
        <w:right w:val="none" w:sz="0" w:space="0" w:color="auto"/>
      </w:divBdr>
    </w:div>
    <w:div w:id="1093164712">
      <w:bodyDiv w:val="1"/>
      <w:marLeft w:val="0"/>
      <w:marRight w:val="0"/>
      <w:marTop w:val="0"/>
      <w:marBottom w:val="0"/>
      <w:divBdr>
        <w:top w:val="none" w:sz="0" w:space="0" w:color="auto"/>
        <w:left w:val="none" w:sz="0" w:space="0" w:color="auto"/>
        <w:bottom w:val="none" w:sz="0" w:space="0" w:color="auto"/>
        <w:right w:val="none" w:sz="0" w:space="0" w:color="auto"/>
      </w:divBdr>
    </w:div>
    <w:div w:id="1128624441">
      <w:bodyDiv w:val="1"/>
      <w:marLeft w:val="0"/>
      <w:marRight w:val="0"/>
      <w:marTop w:val="0"/>
      <w:marBottom w:val="0"/>
      <w:divBdr>
        <w:top w:val="none" w:sz="0" w:space="0" w:color="auto"/>
        <w:left w:val="none" w:sz="0" w:space="0" w:color="auto"/>
        <w:bottom w:val="none" w:sz="0" w:space="0" w:color="auto"/>
        <w:right w:val="none" w:sz="0" w:space="0" w:color="auto"/>
      </w:divBdr>
    </w:div>
    <w:div w:id="1131097890">
      <w:bodyDiv w:val="1"/>
      <w:marLeft w:val="0"/>
      <w:marRight w:val="0"/>
      <w:marTop w:val="0"/>
      <w:marBottom w:val="0"/>
      <w:divBdr>
        <w:top w:val="none" w:sz="0" w:space="0" w:color="auto"/>
        <w:left w:val="none" w:sz="0" w:space="0" w:color="auto"/>
        <w:bottom w:val="none" w:sz="0" w:space="0" w:color="auto"/>
        <w:right w:val="none" w:sz="0" w:space="0" w:color="auto"/>
      </w:divBdr>
    </w:div>
    <w:div w:id="1132092050">
      <w:bodyDiv w:val="1"/>
      <w:marLeft w:val="0"/>
      <w:marRight w:val="0"/>
      <w:marTop w:val="0"/>
      <w:marBottom w:val="0"/>
      <w:divBdr>
        <w:top w:val="none" w:sz="0" w:space="0" w:color="auto"/>
        <w:left w:val="none" w:sz="0" w:space="0" w:color="auto"/>
        <w:bottom w:val="none" w:sz="0" w:space="0" w:color="auto"/>
        <w:right w:val="none" w:sz="0" w:space="0" w:color="auto"/>
      </w:divBdr>
    </w:div>
    <w:div w:id="1141078720">
      <w:bodyDiv w:val="1"/>
      <w:marLeft w:val="0"/>
      <w:marRight w:val="0"/>
      <w:marTop w:val="0"/>
      <w:marBottom w:val="0"/>
      <w:divBdr>
        <w:top w:val="none" w:sz="0" w:space="0" w:color="auto"/>
        <w:left w:val="none" w:sz="0" w:space="0" w:color="auto"/>
        <w:bottom w:val="none" w:sz="0" w:space="0" w:color="auto"/>
        <w:right w:val="none" w:sz="0" w:space="0" w:color="auto"/>
      </w:divBdr>
      <w:divsChild>
        <w:div w:id="743911185">
          <w:marLeft w:val="0"/>
          <w:marRight w:val="0"/>
          <w:marTop w:val="0"/>
          <w:marBottom w:val="0"/>
          <w:divBdr>
            <w:top w:val="none" w:sz="0" w:space="0" w:color="auto"/>
            <w:left w:val="none" w:sz="0" w:space="0" w:color="auto"/>
            <w:bottom w:val="none" w:sz="0" w:space="0" w:color="auto"/>
            <w:right w:val="none" w:sz="0" w:space="0" w:color="auto"/>
          </w:divBdr>
          <w:divsChild>
            <w:div w:id="1460683471">
              <w:marLeft w:val="0"/>
              <w:marRight w:val="0"/>
              <w:marTop w:val="0"/>
              <w:marBottom w:val="0"/>
              <w:divBdr>
                <w:top w:val="none" w:sz="0" w:space="0" w:color="auto"/>
                <w:left w:val="none" w:sz="0" w:space="0" w:color="auto"/>
                <w:bottom w:val="none" w:sz="0" w:space="0" w:color="auto"/>
                <w:right w:val="none" w:sz="0" w:space="0" w:color="auto"/>
              </w:divBdr>
            </w:div>
          </w:divsChild>
        </w:div>
        <w:div w:id="1482692588">
          <w:marLeft w:val="0"/>
          <w:marRight w:val="0"/>
          <w:marTop w:val="0"/>
          <w:marBottom w:val="0"/>
          <w:divBdr>
            <w:top w:val="none" w:sz="0" w:space="0" w:color="auto"/>
            <w:left w:val="none" w:sz="0" w:space="0" w:color="auto"/>
            <w:bottom w:val="none" w:sz="0" w:space="0" w:color="auto"/>
            <w:right w:val="none" w:sz="0" w:space="0" w:color="auto"/>
          </w:divBdr>
          <w:divsChild>
            <w:div w:id="158814353">
              <w:marLeft w:val="0"/>
              <w:marRight w:val="0"/>
              <w:marTop w:val="0"/>
              <w:marBottom w:val="0"/>
              <w:divBdr>
                <w:top w:val="none" w:sz="0" w:space="0" w:color="auto"/>
                <w:left w:val="none" w:sz="0" w:space="0" w:color="auto"/>
                <w:bottom w:val="none" w:sz="0" w:space="0" w:color="auto"/>
                <w:right w:val="none" w:sz="0" w:space="0" w:color="auto"/>
              </w:divBdr>
            </w:div>
            <w:div w:id="21442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6059">
      <w:bodyDiv w:val="1"/>
      <w:marLeft w:val="0"/>
      <w:marRight w:val="0"/>
      <w:marTop w:val="0"/>
      <w:marBottom w:val="0"/>
      <w:divBdr>
        <w:top w:val="none" w:sz="0" w:space="0" w:color="auto"/>
        <w:left w:val="none" w:sz="0" w:space="0" w:color="auto"/>
        <w:bottom w:val="none" w:sz="0" w:space="0" w:color="auto"/>
        <w:right w:val="none" w:sz="0" w:space="0" w:color="auto"/>
      </w:divBdr>
    </w:div>
    <w:div w:id="1178736376">
      <w:bodyDiv w:val="1"/>
      <w:marLeft w:val="0"/>
      <w:marRight w:val="0"/>
      <w:marTop w:val="0"/>
      <w:marBottom w:val="0"/>
      <w:divBdr>
        <w:top w:val="none" w:sz="0" w:space="0" w:color="auto"/>
        <w:left w:val="none" w:sz="0" w:space="0" w:color="auto"/>
        <w:bottom w:val="none" w:sz="0" w:space="0" w:color="auto"/>
        <w:right w:val="none" w:sz="0" w:space="0" w:color="auto"/>
      </w:divBdr>
    </w:div>
    <w:div w:id="1195465024">
      <w:bodyDiv w:val="1"/>
      <w:marLeft w:val="0"/>
      <w:marRight w:val="0"/>
      <w:marTop w:val="0"/>
      <w:marBottom w:val="0"/>
      <w:divBdr>
        <w:top w:val="none" w:sz="0" w:space="0" w:color="auto"/>
        <w:left w:val="none" w:sz="0" w:space="0" w:color="auto"/>
        <w:bottom w:val="none" w:sz="0" w:space="0" w:color="auto"/>
        <w:right w:val="none" w:sz="0" w:space="0" w:color="auto"/>
      </w:divBdr>
    </w:div>
    <w:div w:id="1199047056">
      <w:bodyDiv w:val="1"/>
      <w:marLeft w:val="0"/>
      <w:marRight w:val="0"/>
      <w:marTop w:val="0"/>
      <w:marBottom w:val="0"/>
      <w:divBdr>
        <w:top w:val="none" w:sz="0" w:space="0" w:color="auto"/>
        <w:left w:val="none" w:sz="0" w:space="0" w:color="auto"/>
        <w:bottom w:val="none" w:sz="0" w:space="0" w:color="auto"/>
        <w:right w:val="none" w:sz="0" w:space="0" w:color="auto"/>
      </w:divBdr>
    </w:div>
    <w:div w:id="1203133916">
      <w:bodyDiv w:val="1"/>
      <w:marLeft w:val="0"/>
      <w:marRight w:val="0"/>
      <w:marTop w:val="0"/>
      <w:marBottom w:val="0"/>
      <w:divBdr>
        <w:top w:val="none" w:sz="0" w:space="0" w:color="auto"/>
        <w:left w:val="none" w:sz="0" w:space="0" w:color="auto"/>
        <w:bottom w:val="none" w:sz="0" w:space="0" w:color="auto"/>
        <w:right w:val="none" w:sz="0" w:space="0" w:color="auto"/>
      </w:divBdr>
    </w:div>
    <w:div w:id="1203664134">
      <w:bodyDiv w:val="1"/>
      <w:marLeft w:val="0"/>
      <w:marRight w:val="0"/>
      <w:marTop w:val="0"/>
      <w:marBottom w:val="0"/>
      <w:divBdr>
        <w:top w:val="none" w:sz="0" w:space="0" w:color="auto"/>
        <w:left w:val="none" w:sz="0" w:space="0" w:color="auto"/>
        <w:bottom w:val="none" w:sz="0" w:space="0" w:color="auto"/>
        <w:right w:val="none" w:sz="0" w:space="0" w:color="auto"/>
      </w:divBdr>
    </w:div>
    <w:div w:id="1208492906">
      <w:bodyDiv w:val="1"/>
      <w:marLeft w:val="0"/>
      <w:marRight w:val="0"/>
      <w:marTop w:val="0"/>
      <w:marBottom w:val="0"/>
      <w:divBdr>
        <w:top w:val="none" w:sz="0" w:space="0" w:color="auto"/>
        <w:left w:val="none" w:sz="0" w:space="0" w:color="auto"/>
        <w:bottom w:val="none" w:sz="0" w:space="0" w:color="auto"/>
        <w:right w:val="none" w:sz="0" w:space="0" w:color="auto"/>
      </w:divBdr>
    </w:div>
    <w:div w:id="1211115901">
      <w:bodyDiv w:val="1"/>
      <w:marLeft w:val="0"/>
      <w:marRight w:val="0"/>
      <w:marTop w:val="0"/>
      <w:marBottom w:val="0"/>
      <w:divBdr>
        <w:top w:val="none" w:sz="0" w:space="0" w:color="auto"/>
        <w:left w:val="none" w:sz="0" w:space="0" w:color="auto"/>
        <w:bottom w:val="none" w:sz="0" w:space="0" w:color="auto"/>
        <w:right w:val="none" w:sz="0" w:space="0" w:color="auto"/>
      </w:divBdr>
    </w:div>
    <w:div w:id="1223712800">
      <w:bodyDiv w:val="1"/>
      <w:marLeft w:val="0"/>
      <w:marRight w:val="0"/>
      <w:marTop w:val="0"/>
      <w:marBottom w:val="0"/>
      <w:divBdr>
        <w:top w:val="none" w:sz="0" w:space="0" w:color="auto"/>
        <w:left w:val="none" w:sz="0" w:space="0" w:color="auto"/>
        <w:bottom w:val="none" w:sz="0" w:space="0" w:color="auto"/>
        <w:right w:val="none" w:sz="0" w:space="0" w:color="auto"/>
      </w:divBdr>
    </w:div>
    <w:div w:id="1223907198">
      <w:bodyDiv w:val="1"/>
      <w:marLeft w:val="0"/>
      <w:marRight w:val="0"/>
      <w:marTop w:val="0"/>
      <w:marBottom w:val="0"/>
      <w:divBdr>
        <w:top w:val="none" w:sz="0" w:space="0" w:color="auto"/>
        <w:left w:val="none" w:sz="0" w:space="0" w:color="auto"/>
        <w:bottom w:val="none" w:sz="0" w:space="0" w:color="auto"/>
        <w:right w:val="none" w:sz="0" w:space="0" w:color="auto"/>
      </w:divBdr>
    </w:div>
    <w:div w:id="1224440414">
      <w:bodyDiv w:val="1"/>
      <w:marLeft w:val="0"/>
      <w:marRight w:val="0"/>
      <w:marTop w:val="0"/>
      <w:marBottom w:val="0"/>
      <w:divBdr>
        <w:top w:val="none" w:sz="0" w:space="0" w:color="auto"/>
        <w:left w:val="none" w:sz="0" w:space="0" w:color="auto"/>
        <w:bottom w:val="none" w:sz="0" w:space="0" w:color="auto"/>
        <w:right w:val="none" w:sz="0" w:space="0" w:color="auto"/>
      </w:divBdr>
    </w:div>
    <w:div w:id="1235968840">
      <w:bodyDiv w:val="1"/>
      <w:marLeft w:val="0"/>
      <w:marRight w:val="0"/>
      <w:marTop w:val="0"/>
      <w:marBottom w:val="0"/>
      <w:divBdr>
        <w:top w:val="none" w:sz="0" w:space="0" w:color="auto"/>
        <w:left w:val="none" w:sz="0" w:space="0" w:color="auto"/>
        <w:bottom w:val="none" w:sz="0" w:space="0" w:color="auto"/>
        <w:right w:val="none" w:sz="0" w:space="0" w:color="auto"/>
      </w:divBdr>
    </w:div>
    <w:div w:id="1245607862">
      <w:bodyDiv w:val="1"/>
      <w:marLeft w:val="0"/>
      <w:marRight w:val="0"/>
      <w:marTop w:val="0"/>
      <w:marBottom w:val="0"/>
      <w:divBdr>
        <w:top w:val="none" w:sz="0" w:space="0" w:color="auto"/>
        <w:left w:val="none" w:sz="0" w:space="0" w:color="auto"/>
        <w:bottom w:val="none" w:sz="0" w:space="0" w:color="auto"/>
        <w:right w:val="none" w:sz="0" w:space="0" w:color="auto"/>
      </w:divBdr>
    </w:div>
    <w:div w:id="1251424510">
      <w:bodyDiv w:val="1"/>
      <w:marLeft w:val="0"/>
      <w:marRight w:val="0"/>
      <w:marTop w:val="0"/>
      <w:marBottom w:val="0"/>
      <w:divBdr>
        <w:top w:val="none" w:sz="0" w:space="0" w:color="auto"/>
        <w:left w:val="none" w:sz="0" w:space="0" w:color="auto"/>
        <w:bottom w:val="none" w:sz="0" w:space="0" w:color="auto"/>
        <w:right w:val="none" w:sz="0" w:space="0" w:color="auto"/>
      </w:divBdr>
    </w:div>
    <w:div w:id="1275138952">
      <w:bodyDiv w:val="1"/>
      <w:marLeft w:val="0"/>
      <w:marRight w:val="0"/>
      <w:marTop w:val="0"/>
      <w:marBottom w:val="0"/>
      <w:divBdr>
        <w:top w:val="none" w:sz="0" w:space="0" w:color="auto"/>
        <w:left w:val="none" w:sz="0" w:space="0" w:color="auto"/>
        <w:bottom w:val="none" w:sz="0" w:space="0" w:color="auto"/>
        <w:right w:val="none" w:sz="0" w:space="0" w:color="auto"/>
      </w:divBdr>
    </w:div>
    <w:div w:id="1311976913">
      <w:bodyDiv w:val="1"/>
      <w:marLeft w:val="0"/>
      <w:marRight w:val="0"/>
      <w:marTop w:val="0"/>
      <w:marBottom w:val="0"/>
      <w:divBdr>
        <w:top w:val="none" w:sz="0" w:space="0" w:color="auto"/>
        <w:left w:val="none" w:sz="0" w:space="0" w:color="auto"/>
        <w:bottom w:val="none" w:sz="0" w:space="0" w:color="auto"/>
        <w:right w:val="none" w:sz="0" w:space="0" w:color="auto"/>
      </w:divBdr>
    </w:div>
    <w:div w:id="1313096625">
      <w:bodyDiv w:val="1"/>
      <w:marLeft w:val="0"/>
      <w:marRight w:val="0"/>
      <w:marTop w:val="0"/>
      <w:marBottom w:val="0"/>
      <w:divBdr>
        <w:top w:val="none" w:sz="0" w:space="0" w:color="auto"/>
        <w:left w:val="none" w:sz="0" w:space="0" w:color="auto"/>
        <w:bottom w:val="none" w:sz="0" w:space="0" w:color="auto"/>
        <w:right w:val="none" w:sz="0" w:space="0" w:color="auto"/>
      </w:divBdr>
    </w:div>
    <w:div w:id="1326590696">
      <w:bodyDiv w:val="1"/>
      <w:marLeft w:val="0"/>
      <w:marRight w:val="0"/>
      <w:marTop w:val="0"/>
      <w:marBottom w:val="0"/>
      <w:divBdr>
        <w:top w:val="none" w:sz="0" w:space="0" w:color="auto"/>
        <w:left w:val="none" w:sz="0" w:space="0" w:color="auto"/>
        <w:bottom w:val="none" w:sz="0" w:space="0" w:color="auto"/>
        <w:right w:val="none" w:sz="0" w:space="0" w:color="auto"/>
      </w:divBdr>
    </w:div>
    <w:div w:id="1334143427">
      <w:bodyDiv w:val="1"/>
      <w:marLeft w:val="0"/>
      <w:marRight w:val="0"/>
      <w:marTop w:val="0"/>
      <w:marBottom w:val="0"/>
      <w:divBdr>
        <w:top w:val="none" w:sz="0" w:space="0" w:color="auto"/>
        <w:left w:val="none" w:sz="0" w:space="0" w:color="auto"/>
        <w:bottom w:val="none" w:sz="0" w:space="0" w:color="auto"/>
        <w:right w:val="none" w:sz="0" w:space="0" w:color="auto"/>
      </w:divBdr>
    </w:div>
    <w:div w:id="1408763330">
      <w:bodyDiv w:val="1"/>
      <w:marLeft w:val="0"/>
      <w:marRight w:val="0"/>
      <w:marTop w:val="0"/>
      <w:marBottom w:val="0"/>
      <w:divBdr>
        <w:top w:val="none" w:sz="0" w:space="0" w:color="auto"/>
        <w:left w:val="none" w:sz="0" w:space="0" w:color="auto"/>
        <w:bottom w:val="none" w:sz="0" w:space="0" w:color="auto"/>
        <w:right w:val="none" w:sz="0" w:space="0" w:color="auto"/>
      </w:divBdr>
    </w:div>
    <w:div w:id="1443573134">
      <w:bodyDiv w:val="1"/>
      <w:marLeft w:val="0"/>
      <w:marRight w:val="0"/>
      <w:marTop w:val="0"/>
      <w:marBottom w:val="0"/>
      <w:divBdr>
        <w:top w:val="none" w:sz="0" w:space="0" w:color="auto"/>
        <w:left w:val="none" w:sz="0" w:space="0" w:color="auto"/>
        <w:bottom w:val="none" w:sz="0" w:space="0" w:color="auto"/>
        <w:right w:val="none" w:sz="0" w:space="0" w:color="auto"/>
      </w:divBdr>
    </w:div>
    <w:div w:id="1472481264">
      <w:bodyDiv w:val="1"/>
      <w:marLeft w:val="0"/>
      <w:marRight w:val="0"/>
      <w:marTop w:val="0"/>
      <w:marBottom w:val="0"/>
      <w:divBdr>
        <w:top w:val="none" w:sz="0" w:space="0" w:color="auto"/>
        <w:left w:val="none" w:sz="0" w:space="0" w:color="auto"/>
        <w:bottom w:val="none" w:sz="0" w:space="0" w:color="auto"/>
        <w:right w:val="none" w:sz="0" w:space="0" w:color="auto"/>
      </w:divBdr>
    </w:div>
    <w:div w:id="1481387006">
      <w:bodyDiv w:val="1"/>
      <w:marLeft w:val="0"/>
      <w:marRight w:val="0"/>
      <w:marTop w:val="0"/>
      <w:marBottom w:val="0"/>
      <w:divBdr>
        <w:top w:val="none" w:sz="0" w:space="0" w:color="auto"/>
        <w:left w:val="none" w:sz="0" w:space="0" w:color="auto"/>
        <w:bottom w:val="none" w:sz="0" w:space="0" w:color="auto"/>
        <w:right w:val="none" w:sz="0" w:space="0" w:color="auto"/>
      </w:divBdr>
    </w:div>
    <w:div w:id="1490289994">
      <w:bodyDiv w:val="1"/>
      <w:marLeft w:val="0"/>
      <w:marRight w:val="0"/>
      <w:marTop w:val="0"/>
      <w:marBottom w:val="0"/>
      <w:divBdr>
        <w:top w:val="none" w:sz="0" w:space="0" w:color="auto"/>
        <w:left w:val="none" w:sz="0" w:space="0" w:color="auto"/>
        <w:bottom w:val="none" w:sz="0" w:space="0" w:color="auto"/>
        <w:right w:val="none" w:sz="0" w:space="0" w:color="auto"/>
      </w:divBdr>
    </w:div>
    <w:div w:id="1496603172">
      <w:bodyDiv w:val="1"/>
      <w:marLeft w:val="0"/>
      <w:marRight w:val="0"/>
      <w:marTop w:val="0"/>
      <w:marBottom w:val="0"/>
      <w:divBdr>
        <w:top w:val="none" w:sz="0" w:space="0" w:color="auto"/>
        <w:left w:val="none" w:sz="0" w:space="0" w:color="auto"/>
        <w:bottom w:val="none" w:sz="0" w:space="0" w:color="auto"/>
        <w:right w:val="none" w:sz="0" w:space="0" w:color="auto"/>
      </w:divBdr>
    </w:div>
    <w:div w:id="1520310022">
      <w:bodyDiv w:val="1"/>
      <w:marLeft w:val="0"/>
      <w:marRight w:val="0"/>
      <w:marTop w:val="0"/>
      <w:marBottom w:val="0"/>
      <w:divBdr>
        <w:top w:val="none" w:sz="0" w:space="0" w:color="auto"/>
        <w:left w:val="none" w:sz="0" w:space="0" w:color="auto"/>
        <w:bottom w:val="none" w:sz="0" w:space="0" w:color="auto"/>
        <w:right w:val="none" w:sz="0" w:space="0" w:color="auto"/>
      </w:divBdr>
    </w:div>
    <w:div w:id="1520926229">
      <w:bodyDiv w:val="1"/>
      <w:marLeft w:val="0"/>
      <w:marRight w:val="0"/>
      <w:marTop w:val="0"/>
      <w:marBottom w:val="0"/>
      <w:divBdr>
        <w:top w:val="none" w:sz="0" w:space="0" w:color="auto"/>
        <w:left w:val="none" w:sz="0" w:space="0" w:color="auto"/>
        <w:bottom w:val="none" w:sz="0" w:space="0" w:color="auto"/>
        <w:right w:val="none" w:sz="0" w:space="0" w:color="auto"/>
      </w:divBdr>
    </w:div>
    <w:div w:id="1522209623">
      <w:bodyDiv w:val="1"/>
      <w:marLeft w:val="0"/>
      <w:marRight w:val="0"/>
      <w:marTop w:val="0"/>
      <w:marBottom w:val="0"/>
      <w:divBdr>
        <w:top w:val="none" w:sz="0" w:space="0" w:color="auto"/>
        <w:left w:val="none" w:sz="0" w:space="0" w:color="auto"/>
        <w:bottom w:val="none" w:sz="0" w:space="0" w:color="auto"/>
        <w:right w:val="none" w:sz="0" w:space="0" w:color="auto"/>
      </w:divBdr>
    </w:div>
    <w:div w:id="1533346114">
      <w:bodyDiv w:val="1"/>
      <w:marLeft w:val="0"/>
      <w:marRight w:val="0"/>
      <w:marTop w:val="0"/>
      <w:marBottom w:val="0"/>
      <w:divBdr>
        <w:top w:val="none" w:sz="0" w:space="0" w:color="auto"/>
        <w:left w:val="none" w:sz="0" w:space="0" w:color="auto"/>
        <w:bottom w:val="none" w:sz="0" w:space="0" w:color="auto"/>
        <w:right w:val="none" w:sz="0" w:space="0" w:color="auto"/>
      </w:divBdr>
    </w:div>
    <w:div w:id="1547059072">
      <w:bodyDiv w:val="1"/>
      <w:marLeft w:val="0"/>
      <w:marRight w:val="0"/>
      <w:marTop w:val="0"/>
      <w:marBottom w:val="0"/>
      <w:divBdr>
        <w:top w:val="none" w:sz="0" w:space="0" w:color="auto"/>
        <w:left w:val="none" w:sz="0" w:space="0" w:color="auto"/>
        <w:bottom w:val="none" w:sz="0" w:space="0" w:color="auto"/>
        <w:right w:val="none" w:sz="0" w:space="0" w:color="auto"/>
      </w:divBdr>
    </w:div>
    <w:div w:id="1550527960">
      <w:bodyDiv w:val="1"/>
      <w:marLeft w:val="0"/>
      <w:marRight w:val="0"/>
      <w:marTop w:val="0"/>
      <w:marBottom w:val="0"/>
      <w:divBdr>
        <w:top w:val="none" w:sz="0" w:space="0" w:color="auto"/>
        <w:left w:val="none" w:sz="0" w:space="0" w:color="auto"/>
        <w:bottom w:val="none" w:sz="0" w:space="0" w:color="auto"/>
        <w:right w:val="none" w:sz="0" w:space="0" w:color="auto"/>
      </w:divBdr>
      <w:divsChild>
        <w:div w:id="372392757">
          <w:marLeft w:val="0"/>
          <w:marRight w:val="0"/>
          <w:marTop w:val="0"/>
          <w:marBottom w:val="0"/>
          <w:divBdr>
            <w:top w:val="none" w:sz="0" w:space="0" w:color="auto"/>
            <w:left w:val="none" w:sz="0" w:space="0" w:color="auto"/>
            <w:bottom w:val="none" w:sz="0" w:space="0" w:color="auto"/>
            <w:right w:val="none" w:sz="0" w:space="0" w:color="auto"/>
          </w:divBdr>
          <w:divsChild>
            <w:div w:id="421030137">
              <w:marLeft w:val="0"/>
              <w:marRight w:val="0"/>
              <w:marTop w:val="0"/>
              <w:marBottom w:val="0"/>
              <w:divBdr>
                <w:top w:val="none" w:sz="0" w:space="0" w:color="auto"/>
                <w:left w:val="none" w:sz="0" w:space="0" w:color="auto"/>
                <w:bottom w:val="none" w:sz="0" w:space="0" w:color="auto"/>
                <w:right w:val="none" w:sz="0" w:space="0" w:color="auto"/>
              </w:divBdr>
            </w:div>
            <w:div w:id="1313292009">
              <w:marLeft w:val="0"/>
              <w:marRight w:val="0"/>
              <w:marTop w:val="0"/>
              <w:marBottom w:val="0"/>
              <w:divBdr>
                <w:top w:val="none" w:sz="0" w:space="0" w:color="auto"/>
                <w:left w:val="none" w:sz="0" w:space="0" w:color="auto"/>
                <w:bottom w:val="none" w:sz="0" w:space="0" w:color="auto"/>
                <w:right w:val="none" w:sz="0" w:space="0" w:color="auto"/>
              </w:divBdr>
            </w:div>
            <w:div w:id="1710297720">
              <w:marLeft w:val="0"/>
              <w:marRight w:val="0"/>
              <w:marTop w:val="0"/>
              <w:marBottom w:val="0"/>
              <w:divBdr>
                <w:top w:val="none" w:sz="0" w:space="0" w:color="auto"/>
                <w:left w:val="none" w:sz="0" w:space="0" w:color="auto"/>
                <w:bottom w:val="none" w:sz="0" w:space="0" w:color="auto"/>
                <w:right w:val="none" w:sz="0" w:space="0" w:color="auto"/>
              </w:divBdr>
            </w:div>
          </w:divsChild>
        </w:div>
        <w:div w:id="565844852">
          <w:marLeft w:val="0"/>
          <w:marRight w:val="0"/>
          <w:marTop w:val="0"/>
          <w:marBottom w:val="0"/>
          <w:divBdr>
            <w:top w:val="none" w:sz="0" w:space="0" w:color="auto"/>
            <w:left w:val="none" w:sz="0" w:space="0" w:color="auto"/>
            <w:bottom w:val="none" w:sz="0" w:space="0" w:color="auto"/>
            <w:right w:val="none" w:sz="0" w:space="0" w:color="auto"/>
          </w:divBdr>
        </w:div>
        <w:div w:id="862135438">
          <w:marLeft w:val="0"/>
          <w:marRight w:val="0"/>
          <w:marTop w:val="0"/>
          <w:marBottom w:val="0"/>
          <w:divBdr>
            <w:top w:val="none" w:sz="0" w:space="0" w:color="auto"/>
            <w:left w:val="none" w:sz="0" w:space="0" w:color="auto"/>
            <w:bottom w:val="none" w:sz="0" w:space="0" w:color="auto"/>
            <w:right w:val="none" w:sz="0" w:space="0" w:color="auto"/>
          </w:divBdr>
        </w:div>
        <w:div w:id="950743449">
          <w:marLeft w:val="0"/>
          <w:marRight w:val="0"/>
          <w:marTop w:val="0"/>
          <w:marBottom w:val="0"/>
          <w:divBdr>
            <w:top w:val="none" w:sz="0" w:space="0" w:color="auto"/>
            <w:left w:val="none" w:sz="0" w:space="0" w:color="auto"/>
            <w:bottom w:val="none" w:sz="0" w:space="0" w:color="auto"/>
            <w:right w:val="none" w:sz="0" w:space="0" w:color="auto"/>
          </w:divBdr>
        </w:div>
        <w:div w:id="1052072076">
          <w:marLeft w:val="0"/>
          <w:marRight w:val="0"/>
          <w:marTop w:val="0"/>
          <w:marBottom w:val="0"/>
          <w:divBdr>
            <w:top w:val="none" w:sz="0" w:space="0" w:color="auto"/>
            <w:left w:val="none" w:sz="0" w:space="0" w:color="auto"/>
            <w:bottom w:val="none" w:sz="0" w:space="0" w:color="auto"/>
            <w:right w:val="none" w:sz="0" w:space="0" w:color="auto"/>
          </w:divBdr>
          <w:divsChild>
            <w:div w:id="1306737046">
              <w:marLeft w:val="0"/>
              <w:marRight w:val="0"/>
              <w:marTop w:val="0"/>
              <w:marBottom w:val="0"/>
              <w:divBdr>
                <w:top w:val="none" w:sz="0" w:space="0" w:color="auto"/>
                <w:left w:val="none" w:sz="0" w:space="0" w:color="auto"/>
                <w:bottom w:val="none" w:sz="0" w:space="0" w:color="auto"/>
                <w:right w:val="none" w:sz="0" w:space="0" w:color="auto"/>
              </w:divBdr>
            </w:div>
          </w:divsChild>
        </w:div>
        <w:div w:id="1251349810">
          <w:marLeft w:val="0"/>
          <w:marRight w:val="0"/>
          <w:marTop w:val="0"/>
          <w:marBottom w:val="0"/>
          <w:divBdr>
            <w:top w:val="none" w:sz="0" w:space="0" w:color="auto"/>
            <w:left w:val="none" w:sz="0" w:space="0" w:color="auto"/>
            <w:bottom w:val="none" w:sz="0" w:space="0" w:color="auto"/>
            <w:right w:val="none" w:sz="0" w:space="0" w:color="auto"/>
          </w:divBdr>
        </w:div>
        <w:div w:id="1368600254">
          <w:marLeft w:val="0"/>
          <w:marRight w:val="0"/>
          <w:marTop w:val="0"/>
          <w:marBottom w:val="0"/>
          <w:divBdr>
            <w:top w:val="none" w:sz="0" w:space="0" w:color="auto"/>
            <w:left w:val="none" w:sz="0" w:space="0" w:color="auto"/>
            <w:bottom w:val="none" w:sz="0" w:space="0" w:color="auto"/>
            <w:right w:val="none" w:sz="0" w:space="0" w:color="auto"/>
          </w:divBdr>
        </w:div>
        <w:div w:id="1388727945">
          <w:marLeft w:val="0"/>
          <w:marRight w:val="0"/>
          <w:marTop w:val="0"/>
          <w:marBottom w:val="0"/>
          <w:divBdr>
            <w:top w:val="none" w:sz="0" w:space="0" w:color="auto"/>
            <w:left w:val="none" w:sz="0" w:space="0" w:color="auto"/>
            <w:bottom w:val="none" w:sz="0" w:space="0" w:color="auto"/>
            <w:right w:val="none" w:sz="0" w:space="0" w:color="auto"/>
          </w:divBdr>
          <w:divsChild>
            <w:div w:id="1167788018">
              <w:marLeft w:val="0"/>
              <w:marRight w:val="0"/>
              <w:marTop w:val="0"/>
              <w:marBottom w:val="0"/>
              <w:divBdr>
                <w:top w:val="none" w:sz="0" w:space="0" w:color="auto"/>
                <w:left w:val="none" w:sz="0" w:space="0" w:color="auto"/>
                <w:bottom w:val="none" w:sz="0" w:space="0" w:color="auto"/>
                <w:right w:val="none" w:sz="0" w:space="0" w:color="auto"/>
              </w:divBdr>
            </w:div>
            <w:div w:id="1656568509">
              <w:marLeft w:val="0"/>
              <w:marRight w:val="0"/>
              <w:marTop w:val="0"/>
              <w:marBottom w:val="0"/>
              <w:divBdr>
                <w:top w:val="none" w:sz="0" w:space="0" w:color="auto"/>
                <w:left w:val="none" w:sz="0" w:space="0" w:color="auto"/>
                <w:bottom w:val="none" w:sz="0" w:space="0" w:color="auto"/>
                <w:right w:val="none" w:sz="0" w:space="0" w:color="auto"/>
              </w:divBdr>
            </w:div>
            <w:div w:id="2036879541">
              <w:marLeft w:val="0"/>
              <w:marRight w:val="0"/>
              <w:marTop w:val="0"/>
              <w:marBottom w:val="0"/>
              <w:divBdr>
                <w:top w:val="none" w:sz="0" w:space="0" w:color="auto"/>
                <w:left w:val="none" w:sz="0" w:space="0" w:color="auto"/>
                <w:bottom w:val="none" w:sz="0" w:space="0" w:color="auto"/>
                <w:right w:val="none" w:sz="0" w:space="0" w:color="auto"/>
              </w:divBdr>
            </w:div>
          </w:divsChild>
        </w:div>
        <w:div w:id="1481311237">
          <w:marLeft w:val="0"/>
          <w:marRight w:val="0"/>
          <w:marTop w:val="0"/>
          <w:marBottom w:val="0"/>
          <w:divBdr>
            <w:top w:val="none" w:sz="0" w:space="0" w:color="auto"/>
            <w:left w:val="none" w:sz="0" w:space="0" w:color="auto"/>
            <w:bottom w:val="none" w:sz="0" w:space="0" w:color="auto"/>
            <w:right w:val="none" w:sz="0" w:space="0" w:color="auto"/>
          </w:divBdr>
          <w:divsChild>
            <w:div w:id="422648142">
              <w:marLeft w:val="0"/>
              <w:marRight w:val="0"/>
              <w:marTop w:val="0"/>
              <w:marBottom w:val="0"/>
              <w:divBdr>
                <w:top w:val="none" w:sz="0" w:space="0" w:color="auto"/>
                <w:left w:val="none" w:sz="0" w:space="0" w:color="auto"/>
                <w:bottom w:val="none" w:sz="0" w:space="0" w:color="auto"/>
                <w:right w:val="none" w:sz="0" w:space="0" w:color="auto"/>
              </w:divBdr>
            </w:div>
            <w:div w:id="1517233267">
              <w:marLeft w:val="0"/>
              <w:marRight w:val="0"/>
              <w:marTop w:val="0"/>
              <w:marBottom w:val="0"/>
              <w:divBdr>
                <w:top w:val="none" w:sz="0" w:space="0" w:color="auto"/>
                <w:left w:val="none" w:sz="0" w:space="0" w:color="auto"/>
                <w:bottom w:val="none" w:sz="0" w:space="0" w:color="auto"/>
                <w:right w:val="none" w:sz="0" w:space="0" w:color="auto"/>
              </w:divBdr>
            </w:div>
          </w:divsChild>
        </w:div>
        <w:div w:id="1538277008">
          <w:marLeft w:val="0"/>
          <w:marRight w:val="0"/>
          <w:marTop w:val="0"/>
          <w:marBottom w:val="0"/>
          <w:divBdr>
            <w:top w:val="none" w:sz="0" w:space="0" w:color="auto"/>
            <w:left w:val="none" w:sz="0" w:space="0" w:color="auto"/>
            <w:bottom w:val="none" w:sz="0" w:space="0" w:color="auto"/>
            <w:right w:val="none" w:sz="0" w:space="0" w:color="auto"/>
          </w:divBdr>
        </w:div>
        <w:div w:id="1602563091">
          <w:marLeft w:val="0"/>
          <w:marRight w:val="0"/>
          <w:marTop w:val="0"/>
          <w:marBottom w:val="0"/>
          <w:divBdr>
            <w:top w:val="none" w:sz="0" w:space="0" w:color="auto"/>
            <w:left w:val="none" w:sz="0" w:space="0" w:color="auto"/>
            <w:bottom w:val="none" w:sz="0" w:space="0" w:color="auto"/>
            <w:right w:val="none" w:sz="0" w:space="0" w:color="auto"/>
          </w:divBdr>
          <w:divsChild>
            <w:div w:id="1510099753">
              <w:marLeft w:val="0"/>
              <w:marRight w:val="0"/>
              <w:marTop w:val="0"/>
              <w:marBottom w:val="0"/>
              <w:divBdr>
                <w:top w:val="none" w:sz="0" w:space="0" w:color="auto"/>
                <w:left w:val="none" w:sz="0" w:space="0" w:color="auto"/>
                <w:bottom w:val="none" w:sz="0" w:space="0" w:color="auto"/>
                <w:right w:val="none" w:sz="0" w:space="0" w:color="auto"/>
              </w:divBdr>
            </w:div>
            <w:div w:id="1595476441">
              <w:marLeft w:val="0"/>
              <w:marRight w:val="0"/>
              <w:marTop w:val="0"/>
              <w:marBottom w:val="0"/>
              <w:divBdr>
                <w:top w:val="none" w:sz="0" w:space="0" w:color="auto"/>
                <w:left w:val="none" w:sz="0" w:space="0" w:color="auto"/>
                <w:bottom w:val="none" w:sz="0" w:space="0" w:color="auto"/>
                <w:right w:val="none" w:sz="0" w:space="0" w:color="auto"/>
              </w:divBdr>
            </w:div>
            <w:div w:id="1626043276">
              <w:marLeft w:val="0"/>
              <w:marRight w:val="0"/>
              <w:marTop w:val="0"/>
              <w:marBottom w:val="0"/>
              <w:divBdr>
                <w:top w:val="none" w:sz="0" w:space="0" w:color="auto"/>
                <w:left w:val="none" w:sz="0" w:space="0" w:color="auto"/>
                <w:bottom w:val="none" w:sz="0" w:space="0" w:color="auto"/>
                <w:right w:val="none" w:sz="0" w:space="0" w:color="auto"/>
              </w:divBdr>
            </w:div>
            <w:div w:id="2063628873">
              <w:marLeft w:val="0"/>
              <w:marRight w:val="0"/>
              <w:marTop w:val="0"/>
              <w:marBottom w:val="0"/>
              <w:divBdr>
                <w:top w:val="none" w:sz="0" w:space="0" w:color="auto"/>
                <w:left w:val="none" w:sz="0" w:space="0" w:color="auto"/>
                <w:bottom w:val="none" w:sz="0" w:space="0" w:color="auto"/>
                <w:right w:val="none" w:sz="0" w:space="0" w:color="auto"/>
              </w:divBdr>
            </w:div>
            <w:div w:id="20994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4505">
      <w:bodyDiv w:val="1"/>
      <w:marLeft w:val="0"/>
      <w:marRight w:val="0"/>
      <w:marTop w:val="0"/>
      <w:marBottom w:val="0"/>
      <w:divBdr>
        <w:top w:val="none" w:sz="0" w:space="0" w:color="auto"/>
        <w:left w:val="none" w:sz="0" w:space="0" w:color="auto"/>
        <w:bottom w:val="none" w:sz="0" w:space="0" w:color="auto"/>
        <w:right w:val="none" w:sz="0" w:space="0" w:color="auto"/>
      </w:divBdr>
    </w:div>
    <w:div w:id="1586764975">
      <w:bodyDiv w:val="1"/>
      <w:marLeft w:val="0"/>
      <w:marRight w:val="0"/>
      <w:marTop w:val="0"/>
      <w:marBottom w:val="0"/>
      <w:divBdr>
        <w:top w:val="none" w:sz="0" w:space="0" w:color="auto"/>
        <w:left w:val="none" w:sz="0" w:space="0" w:color="auto"/>
        <w:bottom w:val="none" w:sz="0" w:space="0" w:color="auto"/>
        <w:right w:val="none" w:sz="0" w:space="0" w:color="auto"/>
      </w:divBdr>
    </w:div>
    <w:div w:id="1592464610">
      <w:bodyDiv w:val="1"/>
      <w:marLeft w:val="0"/>
      <w:marRight w:val="0"/>
      <w:marTop w:val="0"/>
      <w:marBottom w:val="0"/>
      <w:divBdr>
        <w:top w:val="none" w:sz="0" w:space="0" w:color="auto"/>
        <w:left w:val="none" w:sz="0" w:space="0" w:color="auto"/>
        <w:bottom w:val="none" w:sz="0" w:space="0" w:color="auto"/>
        <w:right w:val="none" w:sz="0" w:space="0" w:color="auto"/>
      </w:divBdr>
    </w:div>
    <w:div w:id="1599823543">
      <w:bodyDiv w:val="1"/>
      <w:marLeft w:val="0"/>
      <w:marRight w:val="0"/>
      <w:marTop w:val="0"/>
      <w:marBottom w:val="0"/>
      <w:divBdr>
        <w:top w:val="none" w:sz="0" w:space="0" w:color="auto"/>
        <w:left w:val="none" w:sz="0" w:space="0" w:color="auto"/>
        <w:bottom w:val="none" w:sz="0" w:space="0" w:color="auto"/>
        <w:right w:val="none" w:sz="0" w:space="0" w:color="auto"/>
      </w:divBdr>
    </w:div>
    <w:div w:id="1600411729">
      <w:bodyDiv w:val="1"/>
      <w:marLeft w:val="0"/>
      <w:marRight w:val="0"/>
      <w:marTop w:val="0"/>
      <w:marBottom w:val="0"/>
      <w:divBdr>
        <w:top w:val="none" w:sz="0" w:space="0" w:color="auto"/>
        <w:left w:val="none" w:sz="0" w:space="0" w:color="auto"/>
        <w:bottom w:val="none" w:sz="0" w:space="0" w:color="auto"/>
        <w:right w:val="none" w:sz="0" w:space="0" w:color="auto"/>
      </w:divBdr>
    </w:div>
    <w:div w:id="1604025846">
      <w:bodyDiv w:val="1"/>
      <w:marLeft w:val="0"/>
      <w:marRight w:val="0"/>
      <w:marTop w:val="0"/>
      <w:marBottom w:val="0"/>
      <w:divBdr>
        <w:top w:val="none" w:sz="0" w:space="0" w:color="auto"/>
        <w:left w:val="none" w:sz="0" w:space="0" w:color="auto"/>
        <w:bottom w:val="none" w:sz="0" w:space="0" w:color="auto"/>
        <w:right w:val="none" w:sz="0" w:space="0" w:color="auto"/>
      </w:divBdr>
    </w:div>
    <w:div w:id="1607343143">
      <w:bodyDiv w:val="1"/>
      <w:marLeft w:val="0"/>
      <w:marRight w:val="0"/>
      <w:marTop w:val="0"/>
      <w:marBottom w:val="0"/>
      <w:divBdr>
        <w:top w:val="none" w:sz="0" w:space="0" w:color="auto"/>
        <w:left w:val="none" w:sz="0" w:space="0" w:color="auto"/>
        <w:bottom w:val="none" w:sz="0" w:space="0" w:color="auto"/>
        <w:right w:val="none" w:sz="0" w:space="0" w:color="auto"/>
      </w:divBdr>
      <w:divsChild>
        <w:div w:id="1370492761">
          <w:marLeft w:val="979"/>
          <w:marRight w:val="0"/>
          <w:marTop w:val="0"/>
          <w:marBottom w:val="0"/>
          <w:divBdr>
            <w:top w:val="none" w:sz="0" w:space="0" w:color="auto"/>
            <w:left w:val="none" w:sz="0" w:space="0" w:color="auto"/>
            <w:bottom w:val="none" w:sz="0" w:space="0" w:color="auto"/>
            <w:right w:val="none" w:sz="0" w:space="0" w:color="auto"/>
          </w:divBdr>
        </w:div>
        <w:div w:id="1564296195">
          <w:marLeft w:val="547"/>
          <w:marRight w:val="0"/>
          <w:marTop w:val="0"/>
          <w:marBottom w:val="0"/>
          <w:divBdr>
            <w:top w:val="none" w:sz="0" w:space="0" w:color="auto"/>
            <w:left w:val="none" w:sz="0" w:space="0" w:color="auto"/>
            <w:bottom w:val="none" w:sz="0" w:space="0" w:color="auto"/>
            <w:right w:val="none" w:sz="0" w:space="0" w:color="auto"/>
          </w:divBdr>
        </w:div>
      </w:divsChild>
    </w:div>
    <w:div w:id="1615021455">
      <w:bodyDiv w:val="1"/>
      <w:marLeft w:val="0"/>
      <w:marRight w:val="0"/>
      <w:marTop w:val="0"/>
      <w:marBottom w:val="0"/>
      <w:divBdr>
        <w:top w:val="none" w:sz="0" w:space="0" w:color="auto"/>
        <w:left w:val="none" w:sz="0" w:space="0" w:color="auto"/>
        <w:bottom w:val="none" w:sz="0" w:space="0" w:color="auto"/>
        <w:right w:val="none" w:sz="0" w:space="0" w:color="auto"/>
      </w:divBdr>
    </w:div>
    <w:div w:id="1618877833">
      <w:bodyDiv w:val="1"/>
      <w:marLeft w:val="0"/>
      <w:marRight w:val="0"/>
      <w:marTop w:val="0"/>
      <w:marBottom w:val="0"/>
      <w:divBdr>
        <w:top w:val="none" w:sz="0" w:space="0" w:color="auto"/>
        <w:left w:val="none" w:sz="0" w:space="0" w:color="auto"/>
        <w:bottom w:val="none" w:sz="0" w:space="0" w:color="auto"/>
        <w:right w:val="none" w:sz="0" w:space="0" w:color="auto"/>
      </w:divBdr>
      <w:divsChild>
        <w:div w:id="363136110">
          <w:marLeft w:val="547"/>
          <w:marRight w:val="0"/>
          <w:marTop w:val="91"/>
          <w:marBottom w:val="0"/>
          <w:divBdr>
            <w:top w:val="none" w:sz="0" w:space="0" w:color="auto"/>
            <w:left w:val="none" w:sz="0" w:space="0" w:color="auto"/>
            <w:bottom w:val="none" w:sz="0" w:space="0" w:color="auto"/>
            <w:right w:val="none" w:sz="0" w:space="0" w:color="auto"/>
          </w:divBdr>
        </w:div>
        <w:div w:id="997883859">
          <w:marLeft w:val="547"/>
          <w:marRight w:val="0"/>
          <w:marTop w:val="91"/>
          <w:marBottom w:val="0"/>
          <w:divBdr>
            <w:top w:val="none" w:sz="0" w:space="0" w:color="auto"/>
            <w:left w:val="none" w:sz="0" w:space="0" w:color="auto"/>
            <w:bottom w:val="none" w:sz="0" w:space="0" w:color="auto"/>
            <w:right w:val="none" w:sz="0" w:space="0" w:color="auto"/>
          </w:divBdr>
        </w:div>
        <w:div w:id="1871214036">
          <w:marLeft w:val="547"/>
          <w:marRight w:val="0"/>
          <w:marTop w:val="91"/>
          <w:marBottom w:val="0"/>
          <w:divBdr>
            <w:top w:val="none" w:sz="0" w:space="0" w:color="auto"/>
            <w:left w:val="none" w:sz="0" w:space="0" w:color="auto"/>
            <w:bottom w:val="none" w:sz="0" w:space="0" w:color="auto"/>
            <w:right w:val="none" w:sz="0" w:space="0" w:color="auto"/>
          </w:divBdr>
        </w:div>
      </w:divsChild>
    </w:div>
    <w:div w:id="1645890044">
      <w:bodyDiv w:val="1"/>
      <w:marLeft w:val="0"/>
      <w:marRight w:val="0"/>
      <w:marTop w:val="0"/>
      <w:marBottom w:val="0"/>
      <w:divBdr>
        <w:top w:val="none" w:sz="0" w:space="0" w:color="auto"/>
        <w:left w:val="none" w:sz="0" w:space="0" w:color="auto"/>
        <w:bottom w:val="none" w:sz="0" w:space="0" w:color="auto"/>
        <w:right w:val="none" w:sz="0" w:space="0" w:color="auto"/>
      </w:divBdr>
    </w:div>
    <w:div w:id="1646423293">
      <w:bodyDiv w:val="1"/>
      <w:marLeft w:val="0"/>
      <w:marRight w:val="0"/>
      <w:marTop w:val="0"/>
      <w:marBottom w:val="0"/>
      <w:divBdr>
        <w:top w:val="none" w:sz="0" w:space="0" w:color="auto"/>
        <w:left w:val="none" w:sz="0" w:space="0" w:color="auto"/>
        <w:bottom w:val="none" w:sz="0" w:space="0" w:color="auto"/>
        <w:right w:val="none" w:sz="0" w:space="0" w:color="auto"/>
      </w:divBdr>
    </w:div>
    <w:div w:id="1648362529">
      <w:bodyDiv w:val="1"/>
      <w:marLeft w:val="0"/>
      <w:marRight w:val="0"/>
      <w:marTop w:val="0"/>
      <w:marBottom w:val="0"/>
      <w:divBdr>
        <w:top w:val="none" w:sz="0" w:space="0" w:color="auto"/>
        <w:left w:val="none" w:sz="0" w:space="0" w:color="auto"/>
        <w:bottom w:val="none" w:sz="0" w:space="0" w:color="auto"/>
        <w:right w:val="none" w:sz="0" w:space="0" w:color="auto"/>
      </w:divBdr>
    </w:div>
    <w:div w:id="1653218264">
      <w:bodyDiv w:val="1"/>
      <w:marLeft w:val="0"/>
      <w:marRight w:val="0"/>
      <w:marTop w:val="0"/>
      <w:marBottom w:val="0"/>
      <w:divBdr>
        <w:top w:val="none" w:sz="0" w:space="0" w:color="auto"/>
        <w:left w:val="none" w:sz="0" w:space="0" w:color="auto"/>
        <w:bottom w:val="none" w:sz="0" w:space="0" w:color="auto"/>
        <w:right w:val="none" w:sz="0" w:space="0" w:color="auto"/>
      </w:divBdr>
    </w:div>
    <w:div w:id="1656642833">
      <w:bodyDiv w:val="1"/>
      <w:marLeft w:val="0"/>
      <w:marRight w:val="0"/>
      <w:marTop w:val="0"/>
      <w:marBottom w:val="0"/>
      <w:divBdr>
        <w:top w:val="none" w:sz="0" w:space="0" w:color="auto"/>
        <w:left w:val="none" w:sz="0" w:space="0" w:color="auto"/>
        <w:bottom w:val="none" w:sz="0" w:space="0" w:color="auto"/>
        <w:right w:val="none" w:sz="0" w:space="0" w:color="auto"/>
      </w:divBdr>
    </w:div>
    <w:div w:id="1678460748">
      <w:bodyDiv w:val="1"/>
      <w:marLeft w:val="0"/>
      <w:marRight w:val="0"/>
      <w:marTop w:val="0"/>
      <w:marBottom w:val="0"/>
      <w:divBdr>
        <w:top w:val="none" w:sz="0" w:space="0" w:color="auto"/>
        <w:left w:val="none" w:sz="0" w:space="0" w:color="auto"/>
        <w:bottom w:val="none" w:sz="0" w:space="0" w:color="auto"/>
        <w:right w:val="none" w:sz="0" w:space="0" w:color="auto"/>
      </w:divBdr>
    </w:div>
    <w:div w:id="1689598021">
      <w:bodyDiv w:val="1"/>
      <w:marLeft w:val="0"/>
      <w:marRight w:val="0"/>
      <w:marTop w:val="0"/>
      <w:marBottom w:val="0"/>
      <w:divBdr>
        <w:top w:val="none" w:sz="0" w:space="0" w:color="auto"/>
        <w:left w:val="none" w:sz="0" w:space="0" w:color="auto"/>
        <w:bottom w:val="none" w:sz="0" w:space="0" w:color="auto"/>
        <w:right w:val="none" w:sz="0" w:space="0" w:color="auto"/>
      </w:divBdr>
    </w:div>
    <w:div w:id="1690332146">
      <w:bodyDiv w:val="1"/>
      <w:marLeft w:val="0"/>
      <w:marRight w:val="0"/>
      <w:marTop w:val="0"/>
      <w:marBottom w:val="0"/>
      <w:divBdr>
        <w:top w:val="none" w:sz="0" w:space="0" w:color="auto"/>
        <w:left w:val="none" w:sz="0" w:space="0" w:color="auto"/>
        <w:bottom w:val="none" w:sz="0" w:space="0" w:color="auto"/>
        <w:right w:val="none" w:sz="0" w:space="0" w:color="auto"/>
      </w:divBdr>
    </w:div>
    <w:div w:id="1701319044">
      <w:bodyDiv w:val="1"/>
      <w:marLeft w:val="0"/>
      <w:marRight w:val="0"/>
      <w:marTop w:val="0"/>
      <w:marBottom w:val="0"/>
      <w:divBdr>
        <w:top w:val="none" w:sz="0" w:space="0" w:color="auto"/>
        <w:left w:val="none" w:sz="0" w:space="0" w:color="auto"/>
        <w:bottom w:val="none" w:sz="0" w:space="0" w:color="auto"/>
        <w:right w:val="none" w:sz="0" w:space="0" w:color="auto"/>
      </w:divBdr>
    </w:div>
    <w:div w:id="1705708452">
      <w:bodyDiv w:val="1"/>
      <w:marLeft w:val="0"/>
      <w:marRight w:val="0"/>
      <w:marTop w:val="0"/>
      <w:marBottom w:val="0"/>
      <w:divBdr>
        <w:top w:val="none" w:sz="0" w:space="0" w:color="auto"/>
        <w:left w:val="none" w:sz="0" w:space="0" w:color="auto"/>
        <w:bottom w:val="none" w:sz="0" w:space="0" w:color="auto"/>
        <w:right w:val="none" w:sz="0" w:space="0" w:color="auto"/>
      </w:divBdr>
    </w:div>
    <w:div w:id="1713655816">
      <w:bodyDiv w:val="1"/>
      <w:marLeft w:val="0"/>
      <w:marRight w:val="0"/>
      <w:marTop w:val="0"/>
      <w:marBottom w:val="0"/>
      <w:divBdr>
        <w:top w:val="none" w:sz="0" w:space="0" w:color="auto"/>
        <w:left w:val="none" w:sz="0" w:space="0" w:color="auto"/>
        <w:bottom w:val="none" w:sz="0" w:space="0" w:color="auto"/>
        <w:right w:val="none" w:sz="0" w:space="0" w:color="auto"/>
      </w:divBdr>
    </w:div>
    <w:div w:id="1714227102">
      <w:bodyDiv w:val="1"/>
      <w:marLeft w:val="0"/>
      <w:marRight w:val="0"/>
      <w:marTop w:val="0"/>
      <w:marBottom w:val="0"/>
      <w:divBdr>
        <w:top w:val="none" w:sz="0" w:space="0" w:color="auto"/>
        <w:left w:val="none" w:sz="0" w:space="0" w:color="auto"/>
        <w:bottom w:val="none" w:sz="0" w:space="0" w:color="auto"/>
        <w:right w:val="none" w:sz="0" w:space="0" w:color="auto"/>
      </w:divBdr>
    </w:div>
    <w:div w:id="1719625741">
      <w:bodyDiv w:val="1"/>
      <w:marLeft w:val="0"/>
      <w:marRight w:val="0"/>
      <w:marTop w:val="0"/>
      <w:marBottom w:val="0"/>
      <w:divBdr>
        <w:top w:val="none" w:sz="0" w:space="0" w:color="auto"/>
        <w:left w:val="none" w:sz="0" w:space="0" w:color="auto"/>
        <w:bottom w:val="none" w:sz="0" w:space="0" w:color="auto"/>
        <w:right w:val="none" w:sz="0" w:space="0" w:color="auto"/>
      </w:divBdr>
      <w:divsChild>
        <w:div w:id="526984407">
          <w:marLeft w:val="0"/>
          <w:marRight w:val="0"/>
          <w:marTop w:val="0"/>
          <w:marBottom w:val="0"/>
          <w:divBdr>
            <w:top w:val="none" w:sz="0" w:space="0" w:color="auto"/>
            <w:left w:val="none" w:sz="0" w:space="0" w:color="auto"/>
            <w:bottom w:val="none" w:sz="0" w:space="0" w:color="auto"/>
            <w:right w:val="none" w:sz="0" w:space="0" w:color="auto"/>
          </w:divBdr>
        </w:div>
        <w:div w:id="1175535578">
          <w:marLeft w:val="0"/>
          <w:marRight w:val="0"/>
          <w:marTop w:val="0"/>
          <w:marBottom w:val="0"/>
          <w:divBdr>
            <w:top w:val="none" w:sz="0" w:space="0" w:color="auto"/>
            <w:left w:val="none" w:sz="0" w:space="0" w:color="auto"/>
            <w:bottom w:val="none" w:sz="0" w:space="0" w:color="auto"/>
            <w:right w:val="none" w:sz="0" w:space="0" w:color="auto"/>
          </w:divBdr>
        </w:div>
        <w:div w:id="1407337991">
          <w:marLeft w:val="0"/>
          <w:marRight w:val="0"/>
          <w:marTop w:val="0"/>
          <w:marBottom w:val="0"/>
          <w:divBdr>
            <w:top w:val="none" w:sz="0" w:space="0" w:color="auto"/>
            <w:left w:val="none" w:sz="0" w:space="0" w:color="auto"/>
            <w:bottom w:val="none" w:sz="0" w:space="0" w:color="auto"/>
            <w:right w:val="none" w:sz="0" w:space="0" w:color="auto"/>
          </w:divBdr>
        </w:div>
      </w:divsChild>
    </w:div>
    <w:div w:id="1724140497">
      <w:bodyDiv w:val="1"/>
      <w:marLeft w:val="0"/>
      <w:marRight w:val="0"/>
      <w:marTop w:val="0"/>
      <w:marBottom w:val="0"/>
      <w:divBdr>
        <w:top w:val="none" w:sz="0" w:space="0" w:color="auto"/>
        <w:left w:val="none" w:sz="0" w:space="0" w:color="auto"/>
        <w:bottom w:val="none" w:sz="0" w:space="0" w:color="auto"/>
        <w:right w:val="none" w:sz="0" w:space="0" w:color="auto"/>
      </w:divBdr>
    </w:div>
    <w:div w:id="1724324585">
      <w:bodyDiv w:val="1"/>
      <w:marLeft w:val="0"/>
      <w:marRight w:val="0"/>
      <w:marTop w:val="0"/>
      <w:marBottom w:val="0"/>
      <w:divBdr>
        <w:top w:val="none" w:sz="0" w:space="0" w:color="auto"/>
        <w:left w:val="none" w:sz="0" w:space="0" w:color="auto"/>
        <w:bottom w:val="none" w:sz="0" w:space="0" w:color="auto"/>
        <w:right w:val="none" w:sz="0" w:space="0" w:color="auto"/>
      </w:divBdr>
    </w:div>
    <w:div w:id="1727795003">
      <w:bodyDiv w:val="1"/>
      <w:marLeft w:val="0"/>
      <w:marRight w:val="0"/>
      <w:marTop w:val="0"/>
      <w:marBottom w:val="0"/>
      <w:divBdr>
        <w:top w:val="none" w:sz="0" w:space="0" w:color="auto"/>
        <w:left w:val="none" w:sz="0" w:space="0" w:color="auto"/>
        <w:bottom w:val="none" w:sz="0" w:space="0" w:color="auto"/>
        <w:right w:val="none" w:sz="0" w:space="0" w:color="auto"/>
      </w:divBdr>
    </w:div>
    <w:div w:id="1728918480">
      <w:bodyDiv w:val="1"/>
      <w:marLeft w:val="0"/>
      <w:marRight w:val="0"/>
      <w:marTop w:val="0"/>
      <w:marBottom w:val="0"/>
      <w:divBdr>
        <w:top w:val="none" w:sz="0" w:space="0" w:color="auto"/>
        <w:left w:val="none" w:sz="0" w:space="0" w:color="auto"/>
        <w:bottom w:val="none" w:sz="0" w:space="0" w:color="auto"/>
        <w:right w:val="none" w:sz="0" w:space="0" w:color="auto"/>
      </w:divBdr>
    </w:div>
    <w:div w:id="1737820331">
      <w:bodyDiv w:val="1"/>
      <w:marLeft w:val="0"/>
      <w:marRight w:val="0"/>
      <w:marTop w:val="0"/>
      <w:marBottom w:val="0"/>
      <w:divBdr>
        <w:top w:val="none" w:sz="0" w:space="0" w:color="auto"/>
        <w:left w:val="none" w:sz="0" w:space="0" w:color="auto"/>
        <w:bottom w:val="none" w:sz="0" w:space="0" w:color="auto"/>
        <w:right w:val="none" w:sz="0" w:space="0" w:color="auto"/>
      </w:divBdr>
    </w:div>
    <w:div w:id="1755080501">
      <w:bodyDiv w:val="1"/>
      <w:marLeft w:val="0"/>
      <w:marRight w:val="0"/>
      <w:marTop w:val="0"/>
      <w:marBottom w:val="0"/>
      <w:divBdr>
        <w:top w:val="none" w:sz="0" w:space="0" w:color="auto"/>
        <w:left w:val="none" w:sz="0" w:space="0" w:color="auto"/>
        <w:bottom w:val="none" w:sz="0" w:space="0" w:color="auto"/>
        <w:right w:val="none" w:sz="0" w:space="0" w:color="auto"/>
      </w:divBdr>
    </w:div>
    <w:div w:id="1764833827">
      <w:bodyDiv w:val="1"/>
      <w:marLeft w:val="0"/>
      <w:marRight w:val="0"/>
      <w:marTop w:val="0"/>
      <w:marBottom w:val="0"/>
      <w:divBdr>
        <w:top w:val="none" w:sz="0" w:space="0" w:color="auto"/>
        <w:left w:val="none" w:sz="0" w:space="0" w:color="auto"/>
        <w:bottom w:val="none" w:sz="0" w:space="0" w:color="auto"/>
        <w:right w:val="none" w:sz="0" w:space="0" w:color="auto"/>
      </w:divBdr>
    </w:div>
    <w:div w:id="1778678363">
      <w:bodyDiv w:val="1"/>
      <w:marLeft w:val="0"/>
      <w:marRight w:val="0"/>
      <w:marTop w:val="0"/>
      <w:marBottom w:val="0"/>
      <w:divBdr>
        <w:top w:val="none" w:sz="0" w:space="0" w:color="auto"/>
        <w:left w:val="none" w:sz="0" w:space="0" w:color="auto"/>
        <w:bottom w:val="none" w:sz="0" w:space="0" w:color="auto"/>
        <w:right w:val="none" w:sz="0" w:space="0" w:color="auto"/>
      </w:divBdr>
    </w:div>
    <w:div w:id="1782532124">
      <w:bodyDiv w:val="1"/>
      <w:marLeft w:val="0"/>
      <w:marRight w:val="0"/>
      <w:marTop w:val="0"/>
      <w:marBottom w:val="0"/>
      <w:divBdr>
        <w:top w:val="none" w:sz="0" w:space="0" w:color="auto"/>
        <w:left w:val="none" w:sz="0" w:space="0" w:color="auto"/>
        <w:bottom w:val="none" w:sz="0" w:space="0" w:color="auto"/>
        <w:right w:val="none" w:sz="0" w:space="0" w:color="auto"/>
      </w:divBdr>
    </w:div>
    <w:div w:id="1812211108">
      <w:bodyDiv w:val="1"/>
      <w:marLeft w:val="0"/>
      <w:marRight w:val="0"/>
      <w:marTop w:val="0"/>
      <w:marBottom w:val="0"/>
      <w:divBdr>
        <w:top w:val="none" w:sz="0" w:space="0" w:color="auto"/>
        <w:left w:val="none" w:sz="0" w:space="0" w:color="auto"/>
        <w:bottom w:val="none" w:sz="0" w:space="0" w:color="auto"/>
        <w:right w:val="none" w:sz="0" w:space="0" w:color="auto"/>
      </w:divBdr>
    </w:div>
    <w:div w:id="1828858464">
      <w:bodyDiv w:val="1"/>
      <w:marLeft w:val="0"/>
      <w:marRight w:val="0"/>
      <w:marTop w:val="0"/>
      <w:marBottom w:val="0"/>
      <w:divBdr>
        <w:top w:val="none" w:sz="0" w:space="0" w:color="auto"/>
        <w:left w:val="none" w:sz="0" w:space="0" w:color="auto"/>
        <w:bottom w:val="none" w:sz="0" w:space="0" w:color="auto"/>
        <w:right w:val="none" w:sz="0" w:space="0" w:color="auto"/>
      </w:divBdr>
    </w:div>
    <w:div w:id="1848597532">
      <w:bodyDiv w:val="1"/>
      <w:marLeft w:val="0"/>
      <w:marRight w:val="0"/>
      <w:marTop w:val="0"/>
      <w:marBottom w:val="0"/>
      <w:divBdr>
        <w:top w:val="none" w:sz="0" w:space="0" w:color="auto"/>
        <w:left w:val="none" w:sz="0" w:space="0" w:color="auto"/>
        <w:bottom w:val="none" w:sz="0" w:space="0" w:color="auto"/>
        <w:right w:val="none" w:sz="0" w:space="0" w:color="auto"/>
      </w:divBdr>
    </w:div>
    <w:div w:id="1858276585">
      <w:bodyDiv w:val="1"/>
      <w:marLeft w:val="0"/>
      <w:marRight w:val="0"/>
      <w:marTop w:val="0"/>
      <w:marBottom w:val="0"/>
      <w:divBdr>
        <w:top w:val="none" w:sz="0" w:space="0" w:color="auto"/>
        <w:left w:val="none" w:sz="0" w:space="0" w:color="auto"/>
        <w:bottom w:val="none" w:sz="0" w:space="0" w:color="auto"/>
        <w:right w:val="none" w:sz="0" w:space="0" w:color="auto"/>
      </w:divBdr>
    </w:div>
    <w:div w:id="1864439164">
      <w:bodyDiv w:val="1"/>
      <w:marLeft w:val="0"/>
      <w:marRight w:val="0"/>
      <w:marTop w:val="0"/>
      <w:marBottom w:val="0"/>
      <w:divBdr>
        <w:top w:val="none" w:sz="0" w:space="0" w:color="auto"/>
        <w:left w:val="none" w:sz="0" w:space="0" w:color="auto"/>
        <w:bottom w:val="none" w:sz="0" w:space="0" w:color="auto"/>
        <w:right w:val="none" w:sz="0" w:space="0" w:color="auto"/>
      </w:divBdr>
    </w:div>
    <w:div w:id="1872568855">
      <w:bodyDiv w:val="1"/>
      <w:marLeft w:val="0"/>
      <w:marRight w:val="0"/>
      <w:marTop w:val="0"/>
      <w:marBottom w:val="0"/>
      <w:divBdr>
        <w:top w:val="none" w:sz="0" w:space="0" w:color="auto"/>
        <w:left w:val="none" w:sz="0" w:space="0" w:color="auto"/>
        <w:bottom w:val="none" w:sz="0" w:space="0" w:color="auto"/>
        <w:right w:val="none" w:sz="0" w:space="0" w:color="auto"/>
      </w:divBdr>
    </w:div>
    <w:div w:id="1877423219">
      <w:bodyDiv w:val="1"/>
      <w:marLeft w:val="0"/>
      <w:marRight w:val="0"/>
      <w:marTop w:val="0"/>
      <w:marBottom w:val="0"/>
      <w:divBdr>
        <w:top w:val="none" w:sz="0" w:space="0" w:color="auto"/>
        <w:left w:val="none" w:sz="0" w:space="0" w:color="auto"/>
        <w:bottom w:val="none" w:sz="0" w:space="0" w:color="auto"/>
        <w:right w:val="none" w:sz="0" w:space="0" w:color="auto"/>
      </w:divBdr>
    </w:div>
    <w:div w:id="1883402901">
      <w:bodyDiv w:val="1"/>
      <w:marLeft w:val="0"/>
      <w:marRight w:val="0"/>
      <w:marTop w:val="0"/>
      <w:marBottom w:val="0"/>
      <w:divBdr>
        <w:top w:val="none" w:sz="0" w:space="0" w:color="auto"/>
        <w:left w:val="none" w:sz="0" w:space="0" w:color="auto"/>
        <w:bottom w:val="none" w:sz="0" w:space="0" w:color="auto"/>
        <w:right w:val="none" w:sz="0" w:space="0" w:color="auto"/>
      </w:divBdr>
    </w:div>
    <w:div w:id="1886747814">
      <w:bodyDiv w:val="1"/>
      <w:marLeft w:val="0"/>
      <w:marRight w:val="0"/>
      <w:marTop w:val="0"/>
      <w:marBottom w:val="0"/>
      <w:divBdr>
        <w:top w:val="none" w:sz="0" w:space="0" w:color="auto"/>
        <w:left w:val="none" w:sz="0" w:space="0" w:color="auto"/>
        <w:bottom w:val="none" w:sz="0" w:space="0" w:color="auto"/>
        <w:right w:val="none" w:sz="0" w:space="0" w:color="auto"/>
      </w:divBdr>
    </w:div>
    <w:div w:id="1888908569">
      <w:bodyDiv w:val="1"/>
      <w:marLeft w:val="0"/>
      <w:marRight w:val="0"/>
      <w:marTop w:val="0"/>
      <w:marBottom w:val="0"/>
      <w:divBdr>
        <w:top w:val="none" w:sz="0" w:space="0" w:color="auto"/>
        <w:left w:val="none" w:sz="0" w:space="0" w:color="auto"/>
        <w:bottom w:val="none" w:sz="0" w:space="0" w:color="auto"/>
        <w:right w:val="none" w:sz="0" w:space="0" w:color="auto"/>
      </w:divBdr>
    </w:div>
    <w:div w:id="1909144344">
      <w:bodyDiv w:val="1"/>
      <w:marLeft w:val="0"/>
      <w:marRight w:val="0"/>
      <w:marTop w:val="0"/>
      <w:marBottom w:val="0"/>
      <w:divBdr>
        <w:top w:val="none" w:sz="0" w:space="0" w:color="auto"/>
        <w:left w:val="none" w:sz="0" w:space="0" w:color="auto"/>
        <w:bottom w:val="none" w:sz="0" w:space="0" w:color="auto"/>
        <w:right w:val="none" w:sz="0" w:space="0" w:color="auto"/>
      </w:divBdr>
    </w:div>
    <w:div w:id="1909489247">
      <w:bodyDiv w:val="1"/>
      <w:marLeft w:val="0"/>
      <w:marRight w:val="0"/>
      <w:marTop w:val="0"/>
      <w:marBottom w:val="0"/>
      <w:divBdr>
        <w:top w:val="none" w:sz="0" w:space="0" w:color="auto"/>
        <w:left w:val="none" w:sz="0" w:space="0" w:color="auto"/>
        <w:bottom w:val="none" w:sz="0" w:space="0" w:color="auto"/>
        <w:right w:val="none" w:sz="0" w:space="0" w:color="auto"/>
      </w:divBdr>
    </w:div>
    <w:div w:id="1915504180">
      <w:bodyDiv w:val="1"/>
      <w:marLeft w:val="0"/>
      <w:marRight w:val="0"/>
      <w:marTop w:val="0"/>
      <w:marBottom w:val="0"/>
      <w:divBdr>
        <w:top w:val="none" w:sz="0" w:space="0" w:color="auto"/>
        <w:left w:val="none" w:sz="0" w:space="0" w:color="auto"/>
        <w:bottom w:val="none" w:sz="0" w:space="0" w:color="auto"/>
        <w:right w:val="none" w:sz="0" w:space="0" w:color="auto"/>
      </w:divBdr>
    </w:div>
    <w:div w:id="1923561374">
      <w:bodyDiv w:val="1"/>
      <w:marLeft w:val="0"/>
      <w:marRight w:val="0"/>
      <w:marTop w:val="0"/>
      <w:marBottom w:val="0"/>
      <w:divBdr>
        <w:top w:val="none" w:sz="0" w:space="0" w:color="auto"/>
        <w:left w:val="none" w:sz="0" w:space="0" w:color="auto"/>
        <w:bottom w:val="none" w:sz="0" w:space="0" w:color="auto"/>
        <w:right w:val="none" w:sz="0" w:space="0" w:color="auto"/>
      </w:divBdr>
    </w:div>
    <w:div w:id="1930774842">
      <w:bodyDiv w:val="1"/>
      <w:marLeft w:val="0"/>
      <w:marRight w:val="0"/>
      <w:marTop w:val="0"/>
      <w:marBottom w:val="0"/>
      <w:divBdr>
        <w:top w:val="none" w:sz="0" w:space="0" w:color="auto"/>
        <w:left w:val="none" w:sz="0" w:space="0" w:color="auto"/>
        <w:bottom w:val="none" w:sz="0" w:space="0" w:color="auto"/>
        <w:right w:val="none" w:sz="0" w:space="0" w:color="auto"/>
      </w:divBdr>
    </w:div>
    <w:div w:id="1952275371">
      <w:bodyDiv w:val="1"/>
      <w:marLeft w:val="0"/>
      <w:marRight w:val="0"/>
      <w:marTop w:val="0"/>
      <w:marBottom w:val="0"/>
      <w:divBdr>
        <w:top w:val="none" w:sz="0" w:space="0" w:color="auto"/>
        <w:left w:val="none" w:sz="0" w:space="0" w:color="auto"/>
        <w:bottom w:val="none" w:sz="0" w:space="0" w:color="auto"/>
        <w:right w:val="none" w:sz="0" w:space="0" w:color="auto"/>
      </w:divBdr>
    </w:div>
    <w:div w:id="1966813782">
      <w:bodyDiv w:val="1"/>
      <w:marLeft w:val="0"/>
      <w:marRight w:val="0"/>
      <w:marTop w:val="0"/>
      <w:marBottom w:val="0"/>
      <w:divBdr>
        <w:top w:val="none" w:sz="0" w:space="0" w:color="auto"/>
        <w:left w:val="none" w:sz="0" w:space="0" w:color="auto"/>
        <w:bottom w:val="none" w:sz="0" w:space="0" w:color="auto"/>
        <w:right w:val="none" w:sz="0" w:space="0" w:color="auto"/>
      </w:divBdr>
    </w:div>
    <w:div w:id="1972855151">
      <w:bodyDiv w:val="1"/>
      <w:marLeft w:val="0"/>
      <w:marRight w:val="0"/>
      <w:marTop w:val="0"/>
      <w:marBottom w:val="0"/>
      <w:divBdr>
        <w:top w:val="none" w:sz="0" w:space="0" w:color="auto"/>
        <w:left w:val="none" w:sz="0" w:space="0" w:color="auto"/>
        <w:bottom w:val="none" w:sz="0" w:space="0" w:color="auto"/>
        <w:right w:val="none" w:sz="0" w:space="0" w:color="auto"/>
      </w:divBdr>
    </w:div>
    <w:div w:id="1975714607">
      <w:bodyDiv w:val="1"/>
      <w:marLeft w:val="0"/>
      <w:marRight w:val="0"/>
      <w:marTop w:val="0"/>
      <w:marBottom w:val="0"/>
      <w:divBdr>
        <w:top w:val="none" w:sz="0" w:space="0" w:color="auto"/>
        <w:left w:val="none" w:sz="0" w:space="0" w:color="auto"/>
        <w:bottom w:val="none" w:sz="0" w:space="0" w:color="auto"/>
        <w:right w:val="none" w:sz="0" w:space="0" w:color="auto"/>
      </w:divBdr>
    </w:div>
    <w:div w:id="1988048664">
      <w:bodyDiv w:val="1"/>
      <w:marLeft w:val="0"/>
      <w:marRight w:val="0"/>
      <w:marTop w:val="0"/>
      <w:marBottom w:val="0"/>
      <w:divBdr>
        <w:top w:val="none" w:sz="0" w:space="0" w:color="auto"/>
        <w:left w:val="none" w:sz="0" w:space="0" w:color="auto"/>
        <w:bottom w:val="none" w:sz="0" w:space="0" w:color="auto"/>
        <w:right w:val="none" w:sz="0" w:space="0" w:color="auto"/>
      </w:divBdr>
    </w:div>
    <w:div w:id="2003463343">
      <w:bodyDiv w:val="1"/>
      <w:marLeft w:val="0"/>
      <w:marRight w:val="0"/>
      <w:marTop w:val="0"/>
      <w:marBottom w:val="0"/>
      <w:divBdr>
        <w:top w:val="none" w:sz="0" w:space="0" w:color="auto"/>
        <w:left w:val="none" w:sz="0" w:space="0" w:color="auto"/>
        <w:bottom w:val="none" w:sz="0" w:space="0" w:color="auto"/>
        <w:right w:val="none" w:sz="0" w:space="0" w:color="auto"/>
      </w:divBdr>
    </w:div>
    <w:div w:id="2009555734">
      <w:bodyDiv w:val="1"/>
      <w:marLeft w:val="0"/>
      <w:marRight w:val="0"/>
      <w:marTop w:val="0"/>
      <w:marBottom w:val="0"/>
      <w:divBdr>
        <w:top w:val="none" w:sz="0" w:space="0" w:color="auto"/>
        <w:left w:val="none" w:sz="0" w:space="0" w:color="auto"/>
        <w:bottom w:val="none" w:sz="0" w:space="0" w:color="auto"/>
        <w:right w:val="none" w:sz="0" w:space="0" w:color="auto"/>
      </w:divBdr>
    </w:div>
    <w:div w:id="2040157571">
      <w:bodyDiv w:val="1"/>
      <w:marLeft w:val="0"/>
      <w:marRight w:val="0"/>
      <w:marTop w:val="0"/>
      <w:marBottom w:val="0"/>
      <w:divBdr>
        <w:top w:val="none" w:sz="0" w:space="0" w:color="auto"/>
        <w:left w:val="none" w:sz="0" w:space="0" w:color="auto"/>
        <w:bottom w:val="none" w:sz="0" w:space="0" w:color="auto"/>
        <w:right w:val="none" w:sz="0" w:space="0" w:color="auto"/>
      </w:divBdr>
    </w:div>
    <w:div w:id="2049521845">
      <w:bodyDiv w:val="1"/>
      <w:marLeft w:val="0"/>
      <w:marRight w:val="0"/>
      <w:marTop w:val="0"/>
      <w:marBottom w:val="0"/>
      <w:divBdr>
        <w:top w:val="none" w:sz="0" w:space="0" w:color="auto"/>
        <w:left w:val="none" w:sz="0" w:space="0" w:color="auto"/>
        <w:bottom w:val="none" w:sz="0" w:space="0" w:color="auto"/>
        <w:right w:val="none" w:sz="0" w:space="0" w:color="auto"/>
      </w:divBdr>
    </w:div>
    <w:div w:id="2055882789">
      <w:bodyDiv w:val="1"/>
      <w:marLeft w:val="0"/>
      <w:marRight w:val="0"/>
      <w:marTop w:val="0"/>
      <w:marBottom w:val="0"/>
      <w:divBdr>
        <w:top w:val="none" w:sz="0" w:space="0" w:color="auto"/>
        <w:left w:val="none" w:sz="0" w:space="0" w:color="auto"/>
        <w:bottom w:val="none" w:sz="0" w:space="0" w:color="auto"/>
        <w:right w:val="none" w:sz="0" w:space="0" w:color="auto"/>
      </w:divBdr>
      <w:divsChild>
        <w:div w:id="257032218">
          <w:marLeft w:val="979"/>
          <w:marRight w:val="0"/>
          <w:marTop w:val="0"/>
          <w:marBottom w:val="0"/>
          <w:divBdr>
            <w:top w:val="none" w:sz="0" w:space="0" w:color="auto"/>
            <w:left w:val="none" w:sz="0" w:space="0" w:color="auto"/>
            <w:bottom w:val="none" w:sz="0" w:space="0" w:color="auto"/>
            <w:right w:val="none" w:sz="0" w:space="0" w:color="auto"/>
          </w:divBdr>
        </w:div>
        <w:div w:id="1250624596">
          <w:marLeft w:val="547"/>
          <w:marRight w:val="0"/>
          <w:marTop w:val="0"/>
          <w:marBottom w:val="0"/>
          <w:divBdr>
            <w:top w:val="none" w:sz="0" w:space="0" w:color="auto"/>
            <w:left w:val="none" w:sz="0" w:space="0" w:color="auto"/>
            <w:bottom w:val="none" w:sz="0" w:space="0" w:color="auto"/>
            <w:right w:val="none" w:sz="0" w:space="0" w:color="auto"/>
          </w:divBdr>
        </w:div>
      </w:divsChild>
    </w:div>
    <w:div w:id="2070153978">
      <w:bodyDiv w:val="1"/>
      <w:marLeft w:val="0"/>
      <w:marRight w:val="0"/>
      <w:marTop w:val="0"/>
      <w:marBottom w:val="0"/>
      <w:divBdr>
        <w:top w:val="none" w:sz="0" w:space="0" w:color="auto"/>
        <w:left w:val="none" w:sz="0" w:space="0" w:color="auto"/>
        <w:bottom w:val="none" w:sz="0" w:space="0" w:color="auto"/>
        <w:right w:val="none" w:sz="0" w:space="0" w:color="auto"/>
      </w:divBdr>
    </w:div>
    <w:div w:id="2084452578">
      <w:bodyDiv w:val="1"/>
      <w:marLeft w:val="0"/>
      <w:marRight w:val="0"/>
      <w:marTop w:val="0"/>
      <w:marBottom w:val="0"/>
      <w:divBdr>
        <w:top w:val="none" w:sz="0" w:space="0" w:color="auto"/>
        <w:left w:val="none" w:sz="0" w:space="0" w:color="auto"/>
        <w:bottom w:val="none" w:sz="0" w:space="0" w:color="auto"/>
        <w:right w:val="none" w:sz="0" w:space="0" w:color="auto"/>
      </w:divBdr>
    </w:div>
    <w:div w:id="2093043019">
      <w:bodyDiv w:val="1"/>
      <w:marLeft w:val="0"/>
      <w:marRight w:val="0"/>
      <w:marTop w:val="0"/>
      <w:marBottom w:val="0"/>
      <w:divBdr>
        <w:top w:val="none" w:sz="0" w:space="0" w:color="auto"/>
        <w:left w:val="none" w:sz="0" w:space="0" w:color="auto"/>
        <w:bottom w:val="none" w:sz="0" w:space="0" w:color="auto"/>
        <w:right w:val="none" w:sz="0" w:space="0" w:color="auto"/>
      </w:divBdr>
    </w:div>
    <w:div w:id="2124614911">
      <w:bodyDiv w:val="1"/>
      <w:marLeft w:val="0"/>
      <w:marRight w:val="0"/>
      <w:marTop w:val="0"/>
      <w:marBottom w:val="0"/>
      <w:divBdr>
        <w:top w:val="none" w:sz="0" w:space="0" w:color="auto"/>
        <w:left w:val="none" w:sz="0" w:space="0" w:color="auto"/>
        <w:bottom w:val="none" w:sz="0" w:space="0" w:color="auto"/>
        <w:right w:val="none" w:sz="0" w:space="0" w:color="auto"/>
      </w:divBdr>
    </w:div>
    <w:div w:id="2131123806">
      <w:bodyDiv w:val="1"/>
      <w:marLeft w:val="0"/>
      <w:marRight w:val="0"/>
      <w:marTop w:val="0"/>
      <w:marBottom w:val="0"/>
      <w:divBdr>
        <w:top w:val="none" w:sz="0" w:space="0" w:color="auto"/>
        <w:left w:val="none" w:sz="0" w:space="0" w:color="auto"/>
        <w:bottom w:val="none" w:sz="0" w:space="0" w:color="auto"/>
        <w:right w:val="none" w:sz="0" w:space="0" w:color="auto"/>
      </w:divBdr>
    </w:div>
    <w:div w:id="214041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gif" Id="rId13" /><Relationship Type="http://schemas.openxmlformats.org/officeDocument/2006/relationships/image" Target="media/image5.jpeg" Id="rId18" /><Relationship Type="http://schemas.openxmlformats.org/officeDocument/2006/relationships/image" Target="media/image8.jpg" Id="rId26" /><Relationship Type="http://schemas.openxmlformats.org/officeDocument/2006/relationships/chart" Target="charts/chart1.xml"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image" Target="media/image1.gif" Id="rId12" /><Relationship Type="http://schemas.openxmlformats.org/officeDocument/2006/relationships/image" Target="media/image4.png" Id="rId17" /><Relationship Type="http://schemas.openxmlformats.org/officeDocument/2006/relationships/image" Target="media/image7.emf" Id="rId25" /><Relationship Type="http://schemas.openxmlformats.org/officeDocument/2006/relationships/hyperlink" Target="https://www.cvtisr.sk/cvti-sr-vedecka-kniznica/informacie-o-skolstve/statistiky/statisticka-rocenka-publikacia/statisticka-rocenka-materske-skoly.html?page_id=9602" TargetMode="External" Id="rId33"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hyperlink" Target="https://bratislavskykraj.sk/rozvoj-bsk/" TargetMode="External" Id="rId20" /><Relationship Type="http://schemas.microsoft.com/office/2011/relationships/commentsExtended" Target="commentsExtended.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emf" Id="rId24" /><Relationship Type="http://schemas.openxmlformats.org/officeDocument/2006/relationships/chart" Target="charts/chart4.xml" Id="rId32" /><Relationship Type="http://schemas.microsoft.com/office/2019/05/relationships/documenttasks" Target="documenttasks/documenttasks1.xml" Id="rId37"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chart" Target="charts/chart3.xml" Id="rId23" /><Relationship Type="http://schemas.openxmlformats.org/officeDocument/2006/relationships/comments" Target="comments.xml"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hyperlink" Target="https://rozvojbsk.wordpress.com/" TargetMode="External" Id="rId19" /><Relationship Type="http://schemas.microsoft.com/office/2018/08/relationships/commentsExtensible" Target="commentsExtensi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chart" Target="charts/chart2.xml" Id="rId22" /><Relationship Type="http://schemas.openxmlformats.org/officeDocument/2006/relationships/image" Target="media/image9.png" Id="rId27" /><Relationship Type="http://schemas.microsoft.com/office/2016/09/relationships/commentsIds" Target="commentsIds.xml" Id="rId30" /><Relationship Type="http://schemas.microsoft.com/office/2011/relationships/people" Target="people.xm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glossaryDocument" Target="glossary/document.xml" Id="R78eff6465a324b0f" /></Relationships>
</file>

<file path=word/_rels/footnotes.xml.rels><?xml version="1.0" encoding="UTF-8" standalone="yes"?>
<Relationships xmlns="http://schemas.openxmlformats.org/package/2006/relationships"><Relationship Id="rId1" Type="http://schemas.openxmlformats.org/officeDocument/2006/relationships/hyperlink" Target="https://www.cvtisr.sk/cvti-sr-vedecka-kniznica/informacie-o-skolstve/statistiky/statisticka-rocenka-publikacia/statisticka-rocenka-materske-skoly.html?page_id=960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ucba-my.sharepoint.com/personal/matus_gergely_region-bsk_sk/Documents/Zo&#353;it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Hárok1!$D$2</c:f>
              <c:strCache>
                <c:ptCount val="1"/>
                <c:pt idx="0">
                  <c:v>Prijaté ŽoNFP registrované v IS v EUR</c:v>
                </c:pt>
              </c:strCache>
            </c:strRef>
          </c:tx>
          <c:spPr>
            <a:solidFill>
              <a:schemeClr val="accent1"/>
            </a:solidFill>
            <a:ln>
              <a:noFill/>
            </a:ln>
            <a:effectLst/>
          </c:spPr>
          <c:invertIfNegative val="0"/>
          <c:cat>
            <c:strRef>
              <c:f>Hárok1!$C$3:$C$23</c:f>
              <c:strCache>
                <c:ptCount val="21"/>
                <c:pt idx="0">
                  <c:v>1.1</c:v>
                </c:pt>
                <c:pt idx="1">
                  <c:v>2.1</c:v>
                </c:pt>
                <c:pt idx="2">
                  <c:v>4.1</c:v>
                </c:pt>
                <c:pt idx="3">
                  <c:v>4.2</c:v>
                </c:pt>
                <c:pt idx="4">
                  <c:v>4.3</c:v>
                </c:pt>
                <c:pt idx="5">
                  <c:v>5.1</c:v>
                </c:pt>
                <c:pt idx="6">
                  <c:v>6.1</c:v>
                </c:pt>
                <c:pt idx="7">
                  <c:v>6.3</c:v>
                </c:pt>
                <c:pt idx="8">
                  <c:v>6.4</c:v>
                </c:pt>
                <c:pt idx="9">
                  <c:v>7.2</c:v>
                </c:pt>
                <c:pt idx="10">
                  <c:v>7.4</c:v>
                </c:pt>
                <c:pt idx="11">
                  <c:v>7.5</c:v>
                </c:pt>
                <c:pt idx="12">
                  <c:v>8.3</c:v>
                </c:pt>
                <c:pt idx="13">
                  <c:v>8.4</c:v>
                </c:pt>
                <c:pt idx="14">
                  <c:v>8.5</c:v>
                </c:pt>
                <c:pt idx="15">
                  <c:v>8.6</c:v>
                </c:pt>
                <c:pt idx="16">
                  <c:v>16</c:v>
                </c:pt>
                <c:pt idx="17">
                  <c:v>19.1</c:v>
                </c:pt>
                <c:pt idx="18">
                  <c:v>19.2</c:v>
                </c:pt>
                <c:pt idx="19">
                  <c:v>19.4</c:v>
                </c:pt>
                <c:pt idx="20">
                  <c:v>21</c:v>
                </c:pt>
              </c:strCache>
            </c:strRef>
          </c:cat>
          <c:val>
            <c:numRef>
              <c:f>Hárok1!$D$3:$D$23</c:f>
              <c:numCache>
                <c:formatCode>#\ ##0\ "€"</c:formatCode>
                <c:ptCount val="21"/>
                <c:pt idx="0">
                  <c:v>63994</c:v>
                </c:pt>
                <c:pt idx="1">
                  <c:v>165000</c:v>
                </c:pt>
                <c:pt idx="2">
                  <c:v>11128773</c:v>
                </c:pt>
                <c:pt idx="3">
                  <c:v>7344725</c:v>
                </c:pt>
                <c:pt idx="4">
                  <c:v>189191</c:v>
                </c:pt>
                <c:pt idx="5">
                  <c:v>1758000</c:v>
                </c:pt>
                <c:pt idx="6">
                  <c:v>1850000</c:v>
                </c:pt>
                <c:pt idx="7">
                  <c:v>15000</c:v>
                </c:pt>
                <c:pt idx="8">
                  <c:v>2776318</c:v>
                </c:pt>
                <c:pt idx="9">
                  <c:v>337205</c:v>
                </c:pt>
                <c:pt idx="10">
                  <c:v>1172164</c:v>
                </c:pt>
                <c:pt idx="11">
                  <c:v>98243</c:v>
                </c:pt>
                <c:pt idx="12">
                  <c:v>6674820</c:v>
                </c:pt>
                <c:pt idx="13">
                  <c:v>613867</c:v>
                </c:pt>
                <c:pt idx="14">
                  <c:v>594296</c:v>
                </c:pt>
                <c:pt idx="15">
                  <c:v>246642</c:v>
                </c:pt>
                <c:pt idx="16">
                  <c:v>1513498</c:v>
                </c:pt>
                <c:pt idx="17">
                  <c:v>44498</c:v>
                </c:pt>
                <c:pt idx="18">
                  <c:v>1188361</c:v>
                </c:pt>
                <c:pt idx="19">
                  <c:v>2779748</c:v>
                </c:pt>
                <c:pt idx="20">
                  <c:v>597214</c:v>
                </c:pt>
              </c:numCache>
            </c:numRef>
          </c:val>
          <c:extLst>
            <c:ext xmlns:c16="http://schemas.microsoft.com/office/drawing/2014/chart" uri="{C3380CC4-5D6E-409C-BE32-E72D297353CC}">
              <c16:uniqueId val="{00000000-6693-466E-BD12-DA316679A45B}"/>
            </c:ext>
          </c:extLst>
        </c:ser>
        <c:ser>
          <c:idx val="1"/>
          <c:order val="1"/>
          <c:tx>
            <c:strRef>
              <c:f>Hárok1!$E$2</c:f>
              <c:strCache>
                <c:ptCount val="1"/>
                <c:pt idx="0">
                  <c:v>Schválené ŽoNFP v EUR</c:v>
                </c:pt>
              </c:strCache>
            </c:strRef>
          </c:tx>
          <c:spPr>
            <a:solidFill>
              <a:schemeClr val="accent2"/>
            </a:solidFill>
            <a:ln>
              <a:noFill/>
            </a:ln>
            <a:effectLst/>
          </c:spPr>
          <c:invertIfNegative val="0"/>
          <c:cat>
            <c:strRef>
              <c:f>Hárok1!$C$3:$C$23</c:f>
              <c:strCache>
                <c:ptCount val="21"/>
                <c:pt idx="0">
                  <c:v>1.1</c:v>
                </c:pt>
                <c:pt idx="1">
                  <c:v>2.1</c:v>
                </c:pt>
                <c:pt idx="2">
                  <c:v>4.1</c:v>
                </c:pt>
                <c:pt idx="3">
                  <c:v>4.2</c:v>
                </c:pt>
                <c:pt idx="4">
                  <c:v>4.3</c:v>
                </c:pt>
                <c:pt idx="5">
                  <c:v>5.1</c:v>
                </c:pt>
                <c:pt idx="6">
                  <c:v>6.1</c:v>
                </c:pt>
                <c:pt idx="7">
                  <c:v>6.3</c:v>
                </c:pt>
                <c:pt idx="8">
                  <c:v>6.4</c:v>
                </c:pt>
                <c:pt idx="9">
                  <c:v>7.2</c:v>
                </c:pt>
                <c:pt idx="10">
                  <c:v>7.4</c:v>
                </c:pt>
                <c:pt idx="11">
                  <c:v>7.5</c:v>
                </c:pt>
                <c:pt idx="12">
                  <c:v>8.3</c:v>
                </c:pt>
                <c:pt idx="13">
                  <c:v>8.4</c:v>
                </c:pt>
                <c:pt idx="14">
                  <c:v>8.5</c:v>
                </c:pt>
                <c:pt idx="15">
                  <c:v>8.6</c:v>
                </c:pt>
                <c:pt idx="16">
                  <c:v>16</c:v>
                </c:pt>
                <c:pt idx="17">
                  <c:v>19.1</c:v>
                </c:pt>
                <c:pt idx="18">
                  <c:v>19.2</c:v>
                </c:pt>
                <c:pt idx="19">
                  <c:v>19.4</c:v>
                </c:pt>
                <c:pt idx="20">
                  <c:v>21</c:v>
                </c:pt>
              </c:strCache>
            </c:strRef>
          </c:cat>
          <c:val>
            <c:numRef>
              <c:f>Hárok1!$E$3:$E$23</c:f>
              <c:numCache>
                <c:formatCode>#\ ##0\ "€"</c:formatCode>
                <c:ptCount val="21"/>
                <c:pt idx="0">
                  <c:v>0</c:v>
                </c:pt>
                <c:pt idx="1">
                  <c:v>105000</c:v>
                </c:pt>
                <c:pt idx="2">
                  <c:v>3469585</c:v>
                </c:pt>
                <c:pt idx="3">
                  <c:v>1861432</c:v>
                </c:pt>
                <c:pt idx="4">
                  <c:v>53229</c:v>
                </c:pt>
                <c:pt idx="5">
                  <c:v>0</c:v>
                </c:pt>
                <c:pt idx="6">
                  <c:v>318000</c:v>
                </c:pt>
                <c:pt idx="7">
                  <c:v>0</c:v>
                </c:pt>
                <c:pt idx="8">
                  <c:v>1079718</c:v>
                </c:pt>
                <c:pt idx="9">
                  <c:v>158139</c:v>
                </c:pt>
                <c:pt idx="10">
                  <c:v>282850</c:v>
                </c:pt>
                <c:pt idx="11">
                  <c:v>0</c:v>
                </c:pt>
                <c:pt idx="12">
                  <c:v>3537655</c:v>
                </c:pt>
                <c:pt idx="13">
                  <c:v>0</c:v>
                </c:pt>
                <c:pt idx="14">
                  <c:v>0</c:v>
                </c:pt>
                <c:pt idx="15">
                  <c:v>0</c:v>
                </c:pt>
                <c:pt idx="16">
                  <c:v>694523</c:v>
                </c:pt>
                <c:pt idx="17">
                  <c:v>18165</c:v>
                </c:pt>
                <c:pt idx="18">
                  <c:v>0</c:v>
                </c:pt>
                <c:pt idx="19">
                  <c:v>460039</c:v>
                </c:pt>
                <c:pt idx="20">
                  <c:v>197273</c:v>
                </c:pt>
              </c:numCache>
            </c:numRef>
          </c:val>
          <c:extLst>
            <c:ext xmlns:c16="http://schemas.microsoft.com/office/drawing/2014/chart" uri="{C3380CC4-5D6E-409C-BE32-E72D297353CC}">
              <c16:uniqueId val="{00000001-6693-466E-BD12-DA316679A45B}"/>
            </c:ext>
          </c:extLst>
        </c:ser>
        <c:dLbls>
          <c:showLegendKey val="0"/>
          <c:showVal val="0"/>
          <c:showCatName val="0"/>
          <c:showSerName val="0"/>
          <c:showPercent val="0"/>
          <c:showBubbleSize val="0"/>
        </c:dLbls>
        <c:gapWidth val="75"/>
        <c:overlap val="-25"/>
        <c:axId val="1109335888"/>
        <c:axId val="1109337136"/>
      </c:barChart>
      <c:catAx>
        <c:axId val="110933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09337136"/>
        <c:crossesAt val="0"/>
        <c:auto val="1"/>
        <c:lblAlgn val="ctr"/>
        <c:lblOffset val="100"/>
        <c:noMultiLvlLbl val="0"/>
      </c:catAx>
      <c:valAx>
        <c:axId val="1109337136"/>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0933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Sheet10!$I$10</c:f>
              <c:strCache>
                <c:ptCount val="1"/>
                <c:pt idx="0">
                  <c:v>Okres Bratislava I</c:v>
                </c:pt>
              </c:strCache>
            </c:strRef>
          </c:tx>
          <c:spPr>
            <a:ln w="28575" cap="rnd">
              <a:solidFill>
                <a:srgbClr val="FF0000"/>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Sheet10!$J$10:$AD$10</c:f>
              <c:numCache>
                <c:formatCode>General</c:formatCode>
                <c:ptCount val="21"/>
                <c:pt idx="0">
                  <c:v>45687</c:v>
                </c:pt>
                <c:pt idx="1">
                  <c:v>44499</c:v>
                </c:pt>
                <c:pt idx="2">
                  <c:v>43977</c:v>
                </c:pt>
                <c:pt idx="3">
                  <c:v>43367</c:v>
                </c:pt>
                <c:pt idx="4">
                  <c:v>42858</c:v>
                </c:pt>
                <c:pt idx="5">
                  <c:v>42241</c:v>
                </c:pt>
                <c:pt idx="6">
                  <c:v>41581</c:v>
                </c:pt>
                <c:pt idx="7">
                  <c:v>41255</c:v>
                </c:pt>
                <c:pt idx="8">
                  <c:v>41032</c:v>
                </c:pt>
                <c:pt idx="9">
                  <c:v>40828</c:v>
                </c:pt>
                <c:pt idx="10">
                  <c:v>38603</c:v>
                </c:pt>
                <c:pt idx="11">
                  <c:v>38788</c:v>
                </c:pt>
                <c:pt idx="12">
                  <c:v>38867</c:v>
                </c:pt>
                <c:pt idx="13">
                  <c:v>38823</c:v>
                </c:pt>
                <c:pt idx="14">
                  <c:v>38988</c:v>
                </c:pt>
                <c:pt idx="15">
                  <c:v>39470</c:v>
                </c:pt>
                <c:pt idx="16">
                  <c:v>39953</c:v>
                </c:pt>
                <c:pt idx="17">
                  <c:v>40610</c:v>
                </c:pt>
                <c:pt idx="18">
                  <c:v>41095</c:v>
                </c:pt>
                <c:pt idx="19">
                  <c:v>41893</c:v>
                </c:pt>
                <c:pt idx="20">
                  <c:v>46080</c:v>
                </c:pt>
              </c:numCache>
            </c:numRef>
          </c:val>
          <c:smooth val="0"/>
          <c:extLst>
            <c:ext xmlns:c16="http://schemas.microsoft.com/office/drawing/2014/chart" uri="{C3380CC4-5D6E-409C-BE32-E72D297353CC}">
              <c16:uniqueId val="{00000000-E415-45CA-9694-A802B9A2AE37}"/>
            </c:ext>
          </c:extLst>
        </c:ser>
        <c:ser>
          <c:idx val="1"/>
          <c:order val="1"/>
          <c:tx>
            <c:strRef>
              <c:f>Sheet10!$I$11</c:f>
              <c:strCache>
                <c:ptCount val="1"/>
                <c:pt idx="0">
                  <c:v>Okres Bratislava II</c:v>
                </c:pt>
              </c:strCache>
            </c:strRef>
          </c:tx>
          <c:spPr>
            <a:ln w="28575" cap="rnd">
              <a:solidFill>
                <a:srgbClr val="FF7C80"/>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Sheet10!$J$11:$AD$11</c:f>
              <c:numCache>
                <c:formatCode>General</c:formatCode>
                <c:ptCount val="21"/>
                <c:pt idx="0">
                  <c:v>111599</c:v>
                </c:pt>
                <c:pt idx="1">
                  <c:v>108097</c:v>
                </c:pt>
                <c:pt idx="2">
                  <c:v>107991</c:v>
                </c:pt>
                <c:pt idx="3">
                  <c:v>108056</c:v>
                </c:pt>
                <c:pt idx="4">
                  <c:v>108316</c:v>
                </c:pt>
                <c:pt idx="5">
                  <c:v>108647</c:v>
                </c:pt>
                <c:pt idx="6">
                  <c:v>109648</c:v>
                </c:pt>
                <c:pt idx="7">
                  <c:v>110729</c:v>
                </c:pt>
                <c:pt idx="8">
                  <c:v>111837</c:v>
                </c:pt>
                <c:pt idx="9">
                  <c:v>112875</c:v>
                </c:pt>
                <c:pt idx="10">
                  <c:v>108035</c:v>
                </c:pt>
                <c:pt idx="11">
                  <c:v>109136</c:v>
                </c:pt>
                <c:pt idx="12">
                  <c:v>110158</c:v>
                </c:pt>
                <c:pt idx="13">
                  <c:v>111051</c:v>
                </c:pt>
                <c:pt idx="14">
                  <c:v>112054</c:v>
                </c:pt>
                <c:pt idx="15">
                  <c:v>113201</c:v>
                </c:pt>
                <c:pt idx="16">
                  <c:v>114092</c:v>
                </c:pt>
                <c:pt idx="17">
                  <c:v>114920</c:v>
                </c:pt>
                <c:pt idx="18">
                  <c:v>115653</c:v>
                </c:pt>
                <c:pt idx="19">
                  <c:v>116223</c:v>
                </c:pt>
                <c:pt idx="20">
                  <c:v>125179</c:v>
                </c:pt>
              </c:numCache>
            </c:numRef>
          </c:val>
          <c:smooth val="0"/>
          <c:extLst>
            <c:ext xmlns:c16="http://schemas.microsoft.com/office/drawing/2014/chart" uri="{C3380CC4-5D6E-409C-BE32-E72D297353CC}">
              <c16:uniqueId val="{00000001-E415-45CA-9694-A802B9A2AE37}"/>
            </c:ext>
          </c:extLst>
        </c:ser>
        <c:ser>
          <c:idx val="2"/>
          <c:order val="2"/>
          <c:tx>
            <c:strRef>
              <c:f>Sheet10!$I$12</c:f>
              <c:strCache>
                <c:ptCount val="1"/>
                <c:pt idx="0">
                  <c:v>Okres Bratislava III</c:v>
                </c:pt>
              </c:strCache>
            </c:strRef>
          </c:tx>
          <c:spPr>
            <a:ln w="28575" cap="rnd">
              <a:solidFill>
                <a:srgbClr val="FFC000"/>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Sheet10!$J$12:$AD$12</c:f>
              <c:numCache>
                <c:formatCode>General</c:formatCode>
                <c:ptCount val="21"/>
                <c:pt idx="0">
                  <c:v>63400</c:v>
                </c:pt>
                <c:pt idx="1">
                  <c:v>61488</c:v>
                </c:pt>
                <c:pt idx="2">
                  <c:v>61606</c:v>
                </c:pt>
                <c:pt idx="3">
                  <c:v>61467</c:v>
                </c:pt>
                <c:pt idx="4">
                  <c:v>61614</c:v>
                </c:pt>
                <c:pt idx="5">
                  <c:v>61728</c:v>
                </c:pt>
                <c:pt idx="6">
                  <c:v>61823</c:v>
                </c:pt>
                <c:pt idx="7">
                  <c:v>62145</c:v>
                </c:pt>
                <c:pt idx="8">
                  <c:v>62673</c:v>
                </c:pt>
                <c:pt idx="9">
                  <c:v>63383</c:v>
                </c:pt>
                <c:pt idx="10">
                  <c:v>60771</c:v>
                </c:pt>
                <c:pt idx="11">
                  <c:v>61470</c:v>
                </c:pt>
                <c:pt idx="12">
                  <c:v>62054</c:v>
                </c:pt>
                <c:pt idx="13">
                  <c:v>62546</c:v>
                </c:pt>
                <c:pt idx="14">
                  <c:v>63081</c:v>
                </c:pt>
                <c:pt idx="15">
                  <c:v>63997</c:v>
                </c:pt>
                <c:pt idx="16">
                  <c:v>65093</c:v>
                </c:pt>
                <c:pt idx="17">
                  <c:v>66442</c:v>
                </c:pt>
                <c:pt idx="18">
                  <c:v>67913</c:v>
                </c:pt>
                <c:pt idx="19">
                  <c:v>69479</c:v>
                </c:pt>
                <c:pt idx="20">
                  <c:v>76270</c:v>
                </c:pt>
              </c:numCache>
            </c:numRef>
          </c:val>
          <c:smooth val="0"/>
          <c:extLst>
            <c:ext xmlns:c16="http://schemas.microsoft.com/office/drawing/2014/chart" uri="{C3380CC4-5D6E-409C-BE32-E72D297353CC}">
              <c16:uniqueId val="{00000002-E415-45CA-9694-A802B9A2AE37}"/>
            </c:ext>
          </c:extLst>
        </c:ser>
        <c:ser>
          <c:idx val="3"/>
          <c:order val="3"/>
          <c:tx>
            <c:strRef>
              <c:f>Sheet10!$I$13</c:f>
              <c:strCache>
                <c:ptCount val="1"/>
                <c:pt idx="0">
                  <c:v>Okres Bratislava IV</c:v>
                </c:pt>
              </c:strCache>
            </c:strRef>
          </c:tx>
          <c:spPr>
            <a:ln w="28575" cap="rnd">
              <a:solidFill>
                <a:srgbClr val="FFCCCC"/>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Sheet10!$J$13:$AD$13</c:f>
              <c:numCache>
                <c:formatCode>General</c:formatCode>
                <c:ptCount val="21"/>
                <c:pt idx="0">
                  <c:v>98303</c:v>
                </c:pt>
                <c:pt idx="1">
                  <c:v>92992</c:v>
                </c:pt>
                <c:pt idx="2">
                  <c:v>93116</c:v>
                </c:pt>
                <c:pt idx="3">
                  <c:v>92994</c:v>
                </c:pt>
                <c:pt idx="4">
                  <c:v>92926</c:v>
                </c:pt>
                <c:pt idx="5">
                  <c:v>93672</c:v>
                </c:pt>
                <c:pt idx="6">
                  <c:v>94417</c:v>
                </c:pt>
                <c:pt idx="7">
                  <c:v>94701</c:v>
                </c:pt>
                <c:pt idx="8">
                  <c:v>95491</c:v>
                </c:pt>
                <c:pt idx="9">
                  <c:v>96403</c:v>
                </c:pt>
                <c:pt idx="10">
                  <c:v>91804</c:v>
                </c:pt>
                <c:pt idx="11">
                  <c:v>92651</c:v>
                </c:pt>
                <c:pt idx="12">
                  <c:v>93386</c:v>
                </c:pt>
                <c:pt idx="13">
                  <c:v>93948</c:v>
                </c:pt>
                <c:pt idx="14">
                  <c:v>94554</c:v>
                </c:pt>
                <c:pt idx="15">
                  <c:v>95376</c:v>
                </c:pt>
                <c:pt idx="16">
                  <c:v>96032</c:v>
                </c:pt>
                <c:pt idx="17">
                  <c:v>96791</c:v>
                </c:pt>
                <c:pt idx="18">
                  <c:v>97261</c:v>
                </c:pt>
                <c:pt idx="19">
                  <c:v>97792</c:v>
                </c:pt>
                <c:pt idx="20">
                  <c:v>105245</c:v>
                </c:pt>
              </c:numCache>
            </c:numRef>
          </c:val>
          <c:smooth val="0"/>
          <c:extLst>
            <c:ext xmlns:c16="http://schemas.microsoft.com/office/drawing/2014/chart" uri="{C3380CC4-5D6E-409C-BE32-E72D297353CC}">
              <c16:uniqueId val="{00000003-E415-45CA-9694-A802B9A2AE37}"/>
            </c:ext>
          </c:extLst>
        </c:ser>
        <c:ser>
          <c:idx val="4"/>
          <c:order val="4"/>
          <c:tx>
            <c:strRef>
              <c:f>Sheet10!$I$14</c:f>
              <c:strCache>
                <c:ptCount val="1"/>
                <c:pt idx="0">
                  <c:v>Okres Bratislava V</c:v>
                </c:pt>
              </c:strCache>
            </c:strRef>
          </c:tx>
          <c:spPr>
            <a:ln w="28575" cap="rnd">
              <a:solidFill>
                <a:srgbClr val="990099"/>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Sheet10!$J$14:$AD$14</c:f>
              <c:numCache>
                <c:formatCode>General</c:formatCode>
                <c:ptCount val="21"/>
                <c:pt idx="0">
                  <c:v>128356</c:v>
                </c:pt>
                <c:pt idx="1">
                  <c:v>121018</c:v>
                </c:pt>
                <c:pt idx="2">
                  <c:v>120359</c:v>
                </c:pt>
                <c:pt idx="3">
                  <c:v>119649</c:v>
                </c:pt>
                <c:pt idx="4">
                  <c:v>119441</c:v>
                </c:pt>
                <c:pt idx="5">
                  <c:v>119171</c:v>
                </c:pt>
                <c:pt idx="6">
                  <c:v>118622</c:v>
                </c:pt>
                <c:pt idx="7">
                  <c:v>118097</c:v>
                </c:pt>
                <c:pt idx="8">
                  <c:v>117758</c:v>
                </c:pt>
                <c:pt idx="9">
                  <c:v>117572</c:v>
                </c:pt>
                <c:pt idx="10">
                  <c:v>111279</c:v>
                </c:pt>
                <c:pt idx="11">
                  <c:v>111147</c:v>
                </c:pt>
                <c:pt idx="12">
                  <c:v>111124</c:v>
                </c:pt>
                <c:pt idx="13">
                  <c:v>111021</c:v>
                </c:pt>
                <c:pt idx="14">
                  <c:v>111001</c:v>
                </c:pt>
                <c:pt idx="15">
                  <c:v>110888</c:v>
                </c:pt>
                <c:pt idx="16">
                  <c:v>110753</c:v>
                </c:pt>
                <c:pt idx="17">
                  <c:v>110801</c:v>
                </c:pt>
                <c:pt idx="18">
                  <c:v>110942</c:v>
                </c:pt>
                <c:pt idx="19">
                  <c:v>112339</c:v>
                </c:pt>
                <c:pt idx="20">
                  <c:v>122729</c:v>
                </c:pt>
              </c:numCache>
            </c:numRef>
          </c:val>
          <c:smooth val="0"/>
          <c:extLst>
            <c:ext xmlns:c16="http://schemas.microsoft.com/office/drawing/2014/chart" uri="{C3380CC4-5D6E-409C-BE32-E72D297353CC}">
              <c16:uniqueId val="{00000004-E415-45CA-9694-A802B9A2AE37}"/>
            </c:ext>
          </c:extLst>
        </c:ser>
        <c:ser>
          <c:idx val="5"/>
          <c:order val="5"/>
          <c:tx>
            <c:strRef>
              <c:f>Sheet10!$I$15</c:f>
              <c:strCache>
                <c:ptCount val="1"/>
                <c:pt idx="0">
                  <c:v>Okres Malacky</c:v>
                </c:pt>
              </c:strCache>
            </c:strRef>
          </c:tx>
          <c:spPr>
            <a:ln w="28575" cap="rnd">
              <a:solidFill>
                <a:schemeClr val="accent6"/>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Sheet10!$J$15:$AD$15</c:f>
              <c:numCache>
                <c:formatCode>General</c:formatCode>
                <c:ptCount val="21"/>
                <c:pt idx="0">
                  <c:v>64202</c:v>
                </c:pt>
                <c:pt idx="1">
                  <c:v>64541</c:v>
                </c:pt>
                <c:pt idx="2">
                  <c:v>64966</c:v>
                </c:pt>
                <c:pt idx="3">
                  <c:v>65448</c:v>
                </c:pt>
                <c:pt idx="4">
                  <c:v>65840</c:v>
                </c:pt>
                <c:pt idx="5">
                  <c:v>66353</c:v>
                </c:pt>
                <c:pt idx="6">
                  <c:v>66873</c:v>
                </c:pt>
                <c:pt idx="7">
                  <c:v>67506</c:v>
                </c:pt>
                <c:pt idx="8">
                  <c:v>68318</c:v>
                </c:pt>
                <c:pt idx="9">
                  <c:v>69198</c:v>
                </c:pt>
                <c:pt idx="10">
                  <c:v>67047</c:v>
                </c:pt>
                <c:pt idx="11">
                  <c:v>67785</c:v>
                </c:pt>
                <c:pt idx="12">
                  <c:v>68517</c:v>
                </c:pt>
                <c:pt idx="13">
                  <c:v>69222</c:v>
                </c:pt>
                <c:pt idx="14">
                  <c:v>70043</c:v>
                </c:pt>
                <c:pt idx="15">
                  <c:v>70964</c:v>
                </c:pt>
                <c:pt idx="16">
                  <c:v>72098</c:v>
                </c:pt>
                <c:pt idx="17">
                  <c:v>72999</c:v>
                </c:pt>
                <c:pt idx="18">
                  <c:v>73985</c:v>
                </c:pt>
                <c:pt idx="19">
                  <c:v>74661</c:v>
                </c:pt>
                <c:pt idx="20">
                  <c:v>78136</c:v>
                </c:pt>
              </c:numCache>
            </c:numRef>
          </c:val>
          <c:smooth val="0"/>
          <c:extLst>
            <c:ext xmlns:c16="http://schemas.microsoft.com/office/drawing/2014/chart" uri="{C3380CC4-5D6E-409C-BE32-E72D297353CC}">
              <c16:uniqueId val="{00000005-E415-45CA-9694-A802B9A2AE37}"/>
            </c:ext>
          </c:extLst>
        </c:ser>
        <c:ser>
          <c:idx val="6"/>
          <c:order val="6"/>
          <c:tx>
            <c:strRef>
              <c:f>Sheet10!$I$16</c:f>
              <c:strCache>
                <c:ptCount val="1"/>
                <c:pt idx="0">
                  <c:v>Okres Pezinok</c:v>
                </c:pt>
              </c:strCache>
            </c:strRef>
          </c:tx>
          <c:spPr>
            <a:ln w="28575" cap="rnd">
              <a:solidFill>
                <a:schemeClr val="accent1">
                  <a:lumMod val="60000"/>
                </a:schemeClr>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Sheet10!$J$16:$AD$16</c:f>
              <c:numCache>
                <c:formatCode>General</c:formatCode>
                <c:ptCount val="21"/>
                <c:pt idx="0">
                  <c:v>54282</c:v>
                </c:pt>
                <c:pt idx="1">
                  <c:v>54287</c:v>
                </c:pt>
                <c:pt idx="2">
                  <c:v>54723</c:v>
                </c:pt>
                <c:pt idx="3">
                  <c:v>55043</c:v>
                </c:pt>
                <c:pt idx="4">
                  <c:v>55390</c:v>
                </c:pt>
                <c:pt idx="5">
                  <c:v>55939</c:v>
                </c:pt>
                <c:pt idx="6">
                  <c:v>56518</c:v>
                </c:pt>
                <c:pt idx="7">
                  <c:v>57164</c:v>
                </c:pt>
                <c:pt idx="8">
                  <c:v>57955</c:v>
                </c:pt>
                <c:pt idx="9">
                  <c:v>58767</c:v>
                </c:pt>
                <c:pt idx="10">
                  <c:v>57218</c:v>
                </c:pt>
                <c:pt idx="11">
                  <c:v>57975</c:v>
                </c:pt>
                <c:pt idx="12">
                  <c:v>58696</c:v>
                </c:pt>
                <c:pt idx="13">
                  <c:v>59602</c:v>
                </c:pt>
                <c:pt idx="14">
                  <c:v>60445</c:v>
                </c:pt>
                <c:pt idx="15">
                  <c:v>61504</c:v>
                </c:pt>
                <c:pt idx="16">
                  <c:v>62459</c:v>
                </c:pt>
                <c:pt idx="17">
                  <c:v>63638</c:v>
                </c:pt>
                <c:pt idx="18">
                  <c:v>64697</c:v>
                </c:pt>
                <c:pt idx="19">
                  <c:v>65593</c:v>
                </c:pt>
                <c:pt idx="20">
                  <c:v>69183</c:v>
                </c:pt>
              </c:numCache>
            </c:numRef>
          </c:val>
          <c:smooth val="0"/>
          <c:extLst>
            <c:ext xmlns:c16="http://schemas.microsoft.com/office/drawing/2014/chart" uri="{C3380CC4-5D6E-409C-BE32-E72D297353CC}">
              <c16:uniqueId val="{00000006-E415-45CA-9694-A802B9A2AE37}"/>
            </c:ext>
          </c:extLst>
        </c:ser>
        <c:ser>
          <c:idx val="7"/>
          <c:order val="7"/>
          <c:tx>
            <c:strRef>
              <c:f>Sheet10!$I$17</c:f>
              <c:strCache>
                <c:ptCount val="1"/>
                <c:pt idx="0">
                  <c:v>Okres Senec</c:v>
                </c:pt>
              </c:strCache>
            </c:strRef>
          </c:tx>
          <c:spPr>
            <a:ln w="28575" cap="rnd">
              <a:solidFill>
                <a:srgbClr val="00B0F0"/>
              </a:solidFill>
              <a:round/>
            </a:ln>
            <a:effectLst/>
          </c:spPr>
          <c:marker>
            <c:symbol val="none"/>
          </c:marker>
          <c:cat>
            <c:strRef>
              <c:f>Sheet10!$J$9:$AD$9</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Sheet10!$J$17:$AD$17</c:f>
              <c:numCache>
                <c:formatCode>General</c:formatCode>
                <c:ptCount val="21"/>
                <c:pt idx="0">
                  <c:v>51220</c:v>
                </c:pt>
                <c:pt idx="1">
                  <c:v>52120</c:v>
                </c:pt>
                <c:pt idx="2">
                  <c:v>52998</c:v>
                </c:pt>
                <c:pt idx="3">
                  <c:v>53763</c:v>
                </c:pt>
                <c:pt idx="4">
                  <c:v>54747</c:v>
                </c:pt>
                <c:pt idx="5">
                  <c:v>55948</c:v>
                </c:pt>
                <c:pt idx="6">
                  <c:v>57271</c:v>
                </c:pt>
                <c:pt idx="7">
                  <c:v>59253</c:v>
                </c:pt>
                <c:pt idx="8">
                  <c:v>61514</c:v>
                </c:pt>
                <c:pt idx="9">
                  <c:v>63680</c:v>
                </c:pt>
                <c:pt idx="10">
                  <c:v>65174</c:v>
                </c:pt>
                <c:pt idx="11">
                  <c:v>67585</c:v>
                </c:pt>
                <c:pt idx="12">
                  <c:v>69880</c:v>
                </c:pt>
                <c:pt idx="13">
                  <c:v>72167</c:v>
                </c:pt>
                <c:pt idx="14">
                  <c:v>75001</c:v>
                </c:pt>
                <c:pt idx="15">
                  <c:v>77888</c:v>
                </c:pt>
                <c:pt idx="16">
                  <c:v>81412</c:v>
                </c:pt>
                <c:pt idx="17">
                  <c:v>84637</c:v>
                </c:pt>
                <c:pt idx="18">
                  <c:v>88052</c:v>
                </c:pt>
                <c:pt idx="19">
                  <c:v>91612</c:v>
                </c:pt>
                <c:pt idx="20">
                  <c:v>96715</c:v>
                </c:pt>
              </c:numCache>
            </c:numRef>
          </c:val>
          <c:smooth val="0"/>
          <c:extLst>
            <c:ext xmlns:c16="http://schemas.microsoft.com/office/drawing/2014/chart" uri="{C3380CC4-5D6E-409C-BE32-E72D297353CC}">
              <c16:uniqueId val="{00000007-E415-45CA-9694-A802B9A2AE37}"/>
            </c:ext>
          </c:extLst>
        </c:ser>
        <c:dLbls>
          <c:showLegendKey val="0"/>
          <c:showVal val="0"/>
          <c:showCatName val="0"/>
          <c:showSerName val="0"/>
          <c:showPercent val="0"/>
          <c:showBubbleSize val="0"/>
        </c:dLbls>
        <c:smooth val="0"/>
        <c:axId val="1558311456"/>
        <c:axId val="1558309792"/>
      </c:lineChart>
      <c:catAx>
        <c:axId val="15583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sk-SK"/>
          </a:p>
        </c:txPr>
        <c:crossAx val="1558309792"/>
        <c:crosses val="autoZero"/>
        <c:auto val="1"/>
        <c:lblAlgn val="ctr"/>
        <c:lblOffset val="100"/>
        <c:noMultiLvlLbl val="0"/>
      </c:catAx>
      <c:valAx>
        <c:axId val="155830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1558311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Sheet6!$D$7</c:f>
              <c:strCache>
                <c:ptCount val="1"/>
                <c:pt idx="0">
                  <c:v>Okres Bratislava I</c:v>
                </c:pt>
              </c:strCache>
            </c:strRef>
          </c:tx>
          <c:spPr>
            <a:solidFill>
              <a:srgbClr val="FF0000"/>
            </a:solidFill>
            <a:ln>
              <a:noFill/>
            </a:ln>
            <a:effectLst/>
          </c:spPr>
          <c:invertIfNegative val="0"/>
          <c:cat>
            <c:strRef>
              <c:f>Sheet6!$E$6</c:f>
              <c:strCache>
                <c:ptCount val="1"/>
                <c:pt idx="0">
                  <c:v>2021</c:v>
                </c:pt>
              </c:strCache>
            </c:strRef>
          </c:cat>
          <c:val>
            <c:numRef>
              <c:f>Sheet6!$E$7</c:f>
              <c:numCache>
                <c:formatCode>General</c:formatCode>
                <c:ptCount val="1"/>
                <c:pt idx="0">
                  <c:v>352</c:v>
                </c:pt>
              </c:numCache>
            </c:numRef>
          </c:val>
          <c:extLst>
            <c:ext xmlns:c16="http://schemas.microsoft.com/office/drawing/2014/chart" uri="{C3380CC4-5D6E-409C-BE32-E72D297353CC}">
              <c16:uniqueId val="{00000000-574C-43FF-9C20-FC1D092E8AFD}"/>
            </c:ext>
          </c:extLst>
        </c:ser>
        <c:ser>
          <c:idx val="1"/>
          <c:order val="1"/>
          <c:tx>
            <c:strRef>
              <c:f>Sheet6!$D$8</c:f>
              <c:strCache>
                <c:ptCount val="1"/>
                <c:pt idx="0">
                  <c:v>Okres Bratislava II</c:v>
                </c:pt>
              </c:strCache>
            </c:strRef>
          </c:tx>
          <c:spPr>
            <a:solidFill>
              <a:srgbClr val="FF7C80"/>
            </a:solidFill>
            <a:ln>
              <a:noFill/>
            </a:ln>
            <a:effectLst/>
          </c:spPr>
          <c:invertIfNegative val="0"/>
          <c:cat>
            <c:strRef>
              <c:f>Sheet6!$E$6</c:f>
              <c:strCache>
                <c:ptCount val="1"/>
                <c:pt idx="0">
                  <c:v>2021</c:v>
                </c:pt>
              </c:strCache>
            </c:strRef>
          </c:cat>
          <c:val>
            <c:numRef>
              <c:f>Sheet6!$E$8</c:f>
              <c:numCache>
                <c:formatCode>General</c:formatCode>
                <c:ptCount val="1"/>
                <c:pt idx="0">
                  <c:v>-178</c:v>
                </c:pt>
              </c:numCache>
            </c:numRef>
          </c:val>
          <c:extLst>
            <c:ext xmlns:c16="http://schemas.microsoft.com/office/drawing/2014/chart" uri="{C3380CC4-5D6E-409C-BE32-E72D297353CC}">
              <c16:uniqueId val="{00000001-574C-43FF-9C20-FC1D092E8AFD}"/>
            </c:ext>
          </c:extLst>
        </c:ser>
        <c:ser>
          <c:idx val="2"/>
          <c:order val="2"/>
          <c:tx>
            <c:strRef>
              <c:f>Sheet6!$D$9</c:f>
              <c:strCache>
                <c:ptCount val="1"/>
                <c:pt idx="0">
                  <c:v>Okres Bratislava III</c:v>
                </c:pt>
              </c:strCache>
            </c:strRef>
          </c:tx>
          <c:spPr>
            <a:solidFill>
              <a:schemeClr val="accent3"/>
            </a:solidFill>
            <a:ln>
              <a:noFill/>
            </a:ln>
            <a:effectLst/>
          </c:spPr>
          <c:invertIfNegative val="0"/>
          <c:cat>
            <c:strRef>
              <c:f>Sheet6!$E$6</c:f>
              <c:strCache>
                <c:ptCount val="1"/>
                <c:pt idx="0">
                  <c:v>2021</c:v>
                </c:pt>
              </c:strCache>
            </c:strRef>
          </c:cat>
          <c:val>
            <c:numRef>
              <c:f>Sheet6!$E$9</c:f>
              <c:numCache>
                <c:formatCode>General</c:formatCode>
                <c:ptCount val="1"/>
                <c:pt idx="0">
                  <c:v>424</c:v>
                </c:pt>
              </c:numCache>
            </c:numRef>
          </c:val>
          <c:extLst>
            <c:ext xmlns:c16="http://schemas.microsoft.com/office/drawing/2014/chart" uri="{C3380CC4-5D6E-409C-BE32-E72D297353CC}">
              <c16:uniqueId val="{00000002-574C-43FF-9C20-FC1D092E8AFD}"/>
            </c:ext>
          </c:extLst>
        </c:ser>
        <c:ser>
          <c:idx val="3"/>
          <c:order val="3"/>
          <c:tx>
            <c:strRef>
              <c:f>Sheet6!$D$10</c:f>
              <c:strCache>
                <c:ptCount val="1"/>
                <c:pt idx="0">
                  <c:v>Okres Bratislava IV</c:v>
                </c:pt>
              </c:strCache>
            </c:strRef>
          </c:tx>
          <c:spPr>
            <a:solidFill>
              <a:srgbClr val="FFCCCC"/>
            </a:solidFill>
            <a:ln>
              <a:noFill/>
            </a:ln>
            <a:effectLst/>
          </c:spPr>
          <c:invertIfNegative val="0"/>
          <c:cat>
            <c:strRef>
              <c:f>Sheet6!$E$6</c:f>
              <c:strCache>
                <c:ptCount val="1"/>
                <c:pt idx="0">
                  <c:v>2021</c:v>
                </c:pt>
              </c:strCache>
            </c:strRef>
          </c:cat>
          <c:val>
            <c:numRef>
              <c:f>Sheet6!$E$10</c:f>
              <c:numCache>
                <c:formatCode>General</c:formatCode>
                <c:ptCount val="1"/>
                <c:pt idx="0">
                  <c:v>-91</c:v>
                </c:pt>
              </c:numCache>
            </c:numRef>
          </c:val>
          <c:extLst>
            <c:ext xmlns:c16="http://schemas.microsoft.com/office/drawing/2014/chart" uri="{C3380CC4-5D6E-409C-BE32-E72D297353CC}">
              <c16:uniqueId val="{00000003-574C-43FF-9C20-FC1D092E8AFD}"/>
            </c:ext>
          </c:extLst>
        </c:ser>
        <c:ser>
          <c:idx val="4"/>
          <c:order val="4"/>
          <c:tx>
            <c:strRef>
              <c:f>Sheet6!$D$11</c:f>
              <c:strCache>
                <c:ptCount val="1"/>
                <c:pt idx="0">
                  <c:v>Okres Bratislava V</c:v>
                </c:pt>
              </c:strCache>
            </c:strRef>
          </c:tx>
          <c:spPr>
            <a:solidFill>
              <a:srgbClr val="990099"/>
            </a:solidFill>
            <a:ln>
              <a:noFill/>
            </a:ln>
            <a:effectLst/>
          </c:spPr>
          <c:invertIfNegative val="0"/>
          <c:cat>
            <c:strRef>
              <c:f>Sheet6!$E$6</c:f>
              <c:strCache>
                <c:ptCount val="1"/>
                <c:pt idx="0">
                  <c:v>2021</c:v>
                </c:pt>
              </c:strCache>
            </c:strRef>
          </c:cat>
          <c:val>
            <c:numRef>
              <c:f>Sheet6!$E$11</c:f>
              <c:numCache>
                <c:formatCode>General</c:formatCode>
                <c:ptCount val="1"/>
                <c:pt idx="0">
                  <c:v>-433</c:v>
                </c:pt>
              </c:numCache>
            </c:numRef>
          </c:val>
          <c:extLst>
            <c:ext xmlns:c16="http://schemas.microsoft.com/office/drawing/2014/chart" uri="{C3380CC4-5D6E-409C-BE32-E72D297353CC}">
              <c16:uniqueId val="{00000004-574C-43FF-9C20-FC1D092E8AFD}"/>
            </c:ext>
          </c:extLst>
        </c:ser>
        <c:ser>
          <c:idx val="5"/>
          <c:order val="5"/>
          <c:tx>
            <c:strRef>
              <c:f>Sheet6!$D$12</c:f>
              <c:strCache>
                <c:ptCount val="1"/>
                <c:pt idx="0">
                  <c:v>Okres Malacky</c:v>
                </c:pt>
              </c:strCache>
            </c:strRef>
          </c:tx>
          <c:spPr>
            <a:solidFill>
              <a:srgbClr val="FFC000"/>
            </a:solidFill>
            <a:ln>
              <a:noFill/>
            </a:ln>
            <a:effectLst/>
          </c:spPr>
          <c:invertIfNegative val="0"/>
          <c:cat>
            <c:strRef>
              <c:f>Sheet6!$E$6</c:f>
              <c:strCache>
                <c:ptCount val="1"/>
                <c:pt idx="0">
                  <c:v>2021</c:v>
                </c:pt>
              </c:strCache>
            </c:strRef>
          </c:cat>
          <c:val>
            <c:numRef>
              <c:f>Sheet6!$E$12</c:f>
              <c:numCache>
                <c:formatCode>General</c:formatCode>
                <c:ptCount val="1"/>
                <c:pt idx="0">
                  <c:v>673</c:v>
                </c:pt>
              </c:numCache>
            </c:numRef>
          </c:val>
          <c:extLst>
            <c:ext xmlns:c16="http://schemas.microsoft.com/office/drawing/2014/chart" uri="{C3380CC4-5D6E-409C-BE32-E72D297353CC}">
              <c16:uniqueId val="{00000005-574C-43FF-9C20-FC1D092E8AFD}"/>
            </c:ext>
          </c:extLst>
        </c:ser>
        <c:ser>
          <c:idx val="6"/>
          <c:order val="6"/>
          <c:tx>
            <c:strRef>
              <c:f>Sheet6!$D$13</c:f>
              <c:strCache>
                <c:ptCount val="1"/>
                <c:pt idx="0">
                  <c:v>Okres Pezinok</c:v>
                </c:pt>
              </c:strCache>
            </c:strRef>
          </c:tx>
          <c:spPr>
            <a:solidFill>
              <a:srgbClr val="92D050"/>
            </a:solidFill>
            <a:ln>
              <a:noFill/>
            </a:ln>
            <a:effectLst/>
          </c:spPr>
          <c:invertIfNegative val="0"/>
          <c:cat>
            <c:strRef>
              <c:f>Sheet6!$E$6</c:f>
              <c:strCache>
                <c:ptCount val="1"/>
                <c:pt idx="0">
                  <c:v>2021</c:v>
                </c:pt>
              </c:strCache>
            </c:strRef>
          </c:cat>
          <c:val>
            <c:numRef>
              <c:f>Sheet6!$E$13</c:f>
              <c:numCache>
                <c:formatCode>General</c:formatCode>
                <c:ptCount val="1"/>
                <c:pt idx="0">
                  <c:v>440</c:v>
                </c:pt>
              </c:numCache>
            </c:numRef>
          </c:val>
          <c:extLst>
            <c:ext xmlns:c16="http://schemas.microsoft.com/office/drawing/2014/chart" uri="{C3380CC4-5D6E-409C-BE32-E72D297353CC}">
              <c16:uniqueId val="{00000006-574C-43FF-9C20-FC1D092E8AFD}"/>
            </c:ext>
          </c:extLst>
        </c:ser>
        <c:ser>
          <c:idx val="7"/>
          <c:order val="7"/>
          <c:tx>
            <c:strRef>
              <c:f>Sheet6!$D$14</c:f>
              <c:strCache>
                <c:ptCount val="1"/>
                <c:pt idx="0">
                  <c:v>Okres Senec</c:v>
                </c:pt>
              </c:strCache>
            </c:strRef>
          </c:tx>
          <c:spPr>
            <a:solidFill>
              <a:srgbClr val="00B0F0"/>
            </a:solidFill>
            <a:ln>
              <a:noFill/>
            </a:ln>
            <a:effectLst/>
          </c:spPr>
          <c:invertIfNegative val="0"/>
          <c:cat>
            <c:strRef>
              <c:f>Sheet6!$E$6</c:f>
              <c:strCache>
                <c:ptCount val="1"/>
                <c:pt idx="0">
                  <c:v>2021</c:v>
                </c:pt>
              </c:strCache>
            </c:strRef>
          </c:cat>
          <c:val>
            <c:numRef>
              <c:f>Sheet6!$E$14</c:f>
              <c:numCache>
                <c:formatCode>General</c:formatCode>
                <c:ptCount val="1"/>
                <c:pt idx="0">
                  <c:v>2990</c:v>
                </c:pt>
              </c:numCache>
            </c:numRef>
          </c:val>
          <c:extLst>
            <c:ext xmlns:c16="http://schemas.microsoft.com/office/drawing/2014/chart" uri="{C3380CC4-5D6E-409C-BE32-E72D297353CC}">
              <c16:uniqueId val="{00000007-574C-43FF-9C20-FC1D092E8AFD}"/>
            </c:ext>
          </c:extLst>
        </c:ser>
        <c:dLbls>
          <c:showLegendKey val="0"/>
          <c:showVal val="0"/>
          <c:showCatName val="0"/>
          <c:showSerName val="0"/>
          <c:showPercent val="0"/>
          <c:showBubbleSize val="0"/>
        </c:dLbls>
        <c:gapWidth val="219"/>
        <c:overlap val="-27"/>
        <c:axId val="1821289488"/>
        <c:axId val="1821287824"/>
      </c:barChart>
      <c:catAx>
        <c:axId val="1821289488"/>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k-SK"/>
                  <a:t>Prírastok obyvateľstva v roku 2021</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k-SK"/>
            </a:p>
          </c:txPr>
        </c:title>
        <c:numFmt formatCode="General" sourceLinked="1"/>
        <c:majorTickMark val="none"/>
        <c:minorTickMark val="none"/>
        <c:tickLblPos val="nextTo"/>
        <c:crossAx val="1821287824"/>
        <c:crosses val="autoZero"/>
        <c:auto val="1"/>
        <c:lblAlgn val="ctr"/>
        <c:lblOffset val="100"/>
        <c:noMultiLvlLbl val="0"/>
      </c:catAx>
      <c:valAx>
        <c:axId val="182128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1821289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Hárok1!$B$4</c:f>
              <c:strCache>
                <c:ptCount val="1"/>
                <c:pt idx="0">
                  <c:v>BA 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Hárok1!$B$5:$B$14</c:f>
              <c:numCache>
                <c:formatCode>General</c:formatCode>
                <c:ptCount val="10"/>
                <c:pt idx="0">
                  <c:v>1403</c:v>
                </c:pt>
                <c:pt idx="1">
                  <c:v>1475</c:v>
                </c:pt>
                <c:pt idx="2">
                  <c:v>1496</c:v>
                </c:pt>
                <c:pt idx="3">
                  <c:v>1581</c:v>
                </c:pt>
                <c:pt idx="4">
                  <c:v>1573</c:v>
                </c:pt>
                <c:pt idx="5">
                  <c:v>1636</c:v>
                </c:pt>
                <c:pt idx="6">
                  <c:v>1663</c:v>
                </c:pt>
                <c:pt idx="7">
                  <c:v>1684</c:v>
                </c:pt>
                <c:pt idx="8">
                  <c:v>1832</c:v>
                </c:pt>
                <c:pt idx="9">
                  <c:v>1967</c:v>
                </c:pt>
              </c:numCache>
            </c:numRef>
          </c:val>
          <c:smooth val="0"/>
          <c:extLst>
            <c:ext xmlns:c16="http://schemas.microsoft.com/office/drawing/2014/chart" uri="{C3380CC4-5D6E-409C-BE32-E72D297353CC}">
              <c16:uniqueId val="{00000000-1ABF-4ACC-B97A-C9CF4E88AFF7}"/>
            </c:ext>
          </c:extLst>
        </c:ser>
        <c:ser>
          <c:idx val="1"/>
          <c:order val="1"/>
          <c:tx>
            <c:strRef>
              <c:f>Hárok1!$C$4</c:f>
              <c:strCache>
                <c:ptCount val="1"/>
                <c:pt idx="0">
                  <c:v>BA 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Hárok1!$C$5:$C$14</c:f>
              <c:numCache>
                <c:formatCode>General</c:formatCode>
                <c:ptCount val="10"/>
                <c:pt idx="0">
                  <c:v>3452</c:v>
                </c:pt>
                <c:pt idx="1">
                  <c:v>3511</c:v>
                </c:pt>
                <c:pt idx="2">
                  <c:v>3686</c:v>
                </c:pt>
                <c:pt idx="3">
                  <c:v>3764</c:v>
                </c:pt>
                <c:pt idx="4">
                  <c:v>3880</c:v>
                </c:pt>
                <c:pt idx="5">
                  <c:v>3794</c:v>
                </c:pt>
                <c:pt idx="6">
                  <c:v>4011</c:v>
                </c:pt>
                <c:pt idx="7">
                  <c:v>4089</c:v>
                </c:pt>
                <c:pt idx="8">
                  <c:v>4150</c:v>
                </c:pt>
                <c:pt idx="9">
                  <c:v>4129</c:v>
                </c:pt>
              </c:numCache>
            </c:numRef>
          </c:val>
          <c:smooth val="0"/>
          <c:extLst>
            <c:ext xmlns:c16="http://schemas.microsoft.com/office/drawing/2014/chart" uri="{C3380CC4-5D6E-409C-BE32-E72D297353CC}">
              <c16:uniqueId val="{00000001-1ABF-4ACC-B97A-C9CF4E88AFF7}"/>
            </c:ext>
          </c:extLst>
        </c:ser>
        <c:ser>
          <c:idx val="2"/>
          <c:order val="2"/>
          <c:tx>
            <c:strRef>
              <c:f>Hárok1!$D$4</c:f>
              <c:strCache>
                <c:ptCount val="1"/>
                <c:pt idx="0">
                  <c:v>BA III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Hárok1!$D$5:$D$14</c:f>
              <c:numCache>
                <c:formatCode>General</c:formatCode>
                <c:ptCount val="10"/>
                <c:pt idx="0">
                  <c:v>1914</c:v>
                </c:pt>
                <c:pt idx="1">
                  <c:v>1986</c:v>
                </c:pt>
                <c:pt idx="2">
                  <c:v>2024</c:v>
                </c:pt>
                <c:pt idx="3">
                  <c:v>2125</c:v>
                </c:pt>
                <c:pt idx="4">
                  <c:v>2102</c:v>
                </c:pt>
                <c:pt idx="5">
                  <c:v>2189</c:v>
                </c:pt>
                <c:pt idx="6">
                  <c:v>2265</c:v>
                </c:pt>
                <c:pt idx="7">
                  <c:v>2235</c:v>
                </c:pt>
                <c:pt idx="8">
                  <c:v>2267</c:v>
                </c:pt>
                <c:pt idx="9">
                  <c:v>2345</c:v>
                </c:pt>
              </c:numCache>
            </c:numRef>
          </c:val>
          <c:smooth val="0"/>
          <c:extLst>
            <c:ext xmlns:c16="http://schemas.microsoft.com/office/drawing/2014/chart" uri="{C3380CC4-5D6E-409C-BE32-E72D297353CC}">
              <c16:uniqueId val="{00000002-1ABF-4ACC-B97A-C9CF4E88AFF7}"/>
            </c:ext>
          </c:extLst>
        </c:ser>
        <c:ser>
          <c:idx val="3"/>
          <c:order val="3"/>
          <c:tx>
            <c:strRef>
              <c:f>Hárok1!$E$4</c:f>
              <c:strCache>
                <c:ptCount val="1"/>
                <c:pt idx="0">
                  <c:v>BA IV</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Hárok1!$E$5:$E$14</c:f>
              <c:numCache>
                <c:formatCode>General</c:formatCode>
                <c:ptCount val="10"/>
                <c:pt idx="0">
                  <c:v>3053</c:v>
                </c:pt>
                <c:pt idx="1">
                  <c:v>3187</c:v>
                </c:pt>
                <c:pt idx="2">
                  <c:v>3217</c:v>
                </c:pt>
                <c:pt idx="3">
                  <c:v>3284</c:v>
                </c:pt>
                <c:pt idx="4">
                  <c:v>3343</c:v>
                </c:pt>
                <c:pt idx="5">
                  <c:v>3515</c:v>
                </c:pt>
                <c:pt idx="6">
                  <c:v>3541</c:v>
                </c:pt>
                <c:pt idx="7">
                  <c:v>3657</c:v>
                </c:pt>
                <c:pt idx="8">
                  <c:v>3690</c:v>
                </c:pt>
                <c:pt idx="9">
                  <c:v>3666</c:v>
                </c:pt>
              </c:numCache>
            </c:numRef>
          </c:val>
          <c:smooth val="0"/>
          <c:extLst>
            <c:ext xmlns:c16="http://schemas.microsoft.com/office/drawing/2014/chart" uri="{C3380CC4-5D6E-409C-BE32-E72D297353CC}">
              <c16:uniqueId val="{00000003-1ABF-4ACC-B97A-C9CF4E88AFF7}"/>
            </c:ext>
          </c:extLst>
        </c:ser>
        <c:ser>
          <c:idx val="4"/>
          <c:order val="4"/>
          <c:tx>
            <c:strRef>
              <c:f>Hárok1!$F$4</c:f>
              <c:strCache>
                <c:ptCount val="1"/>
                <c:pt idx="0">
                  <c:v>BA 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Hárok1!$F$5:$F$14</c:f>
              <c:numCache>
                <c:formatCode>General</c:formatCode>
                <c:ptCount val="10"/>
                <c:pt idx="0">
                  <c:v>2903</c:v>
                </c:pt>
                <c:pt idx="1">
                  <c:v>2968</c:v>
                </c:pt>
                <c:pt idx="2">
                  <c:v>3139</c:v>
                </c:pt>
                <c:pt idx="3">
                  <c:v>3451</c:v>
                </c:pt>
                <c:pt idx="4">
                  <c:v>3522</c:v>
                </c:pt>
                <c:pt idx="5">
                  <c:v>3665</c:v>
                </c:pt>
                <c:pt idx="6">
                  <c:v>3844</c:v>
                </c:pt>
                <c:pt idx="7">
                  <c:v>3982</c:v>
                </c:pt>
                <c:pt idx="8">
                  <c:v>4044</c:v>
                </c:pt>
                <c:pt idx="9">
                  <c:v>4225</c:v>
                </c:pt>
              </c:numCache>
            </c:numRef>
          </c:val>
          <c:smooth val="0"/>
          <c:extLst>
            <c:ext xmlns:c16="http://schemas.microsoft.com/office/drawing/2014/chart" uri="{C3380CC4-5D6E-409C-BE32-E72D297353CC}">
              <c16:uniqueId val="{00000004-1ABF-4ACC-B97A-C9CF4E88AFF7}"/>
            </c:ext>
          </c:extLst>
        </c:ser>
        <c:ser>
          <c:idx val="5"/>
          <c:order val="5"/>
          <c:tx>
            <c:strRef>
              <c:f>Hárok1!$G$4</c:f>
              <c:strCache>
                <c:ptCount val="1"/>
                <c:pt idx="0">
                  <c:v>Malacky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Hárok1!$G$5:$G$14</c:f>
              <c:numCache>
                <c:formatCode>General</c:formatCode>
                <c:ptCount val="10"/>
                <c:pt idx="0">
                  <c:v>2245</c:v>
                </c:pt>
                <c:pt idx="1">
                  <c:v>2387</c:v>
                </c:pt>
                <c:pt idx="2">
                  <c:v>2466</c:v>
                </c:pt>
                <c:pt idx="3">
                  <c:v>2478</c:v>
                </c:pt>
                <c:pt idx="4">
                  <c:v>2519</c:v>
                </c:pt>
                <c:pt idx="5">
                  <c:v>2550</c:v>
                </c:pt>
                <c:pt idx="6">
                  <c:v>2595</c:v>
                </c:pt>
                <c:pt idx="7">
                  <c:v>2716</c:v>
                </c:pt>
                <c:pt idx="8">
                  <c:v>2818</c:v>
                </c:pt>
                <c:pt idx="9">
                  <c:v>2892</c:v>
                </c:pt>
              </c:numCache>
            </c:numRef>
          </c:val>
          <c:smooth val="0"/>
          <c:extLst>
            <c:ext xmlns:c16="http://schemas.microsoft.com/office/drawing/2014/chart" uri="{C3380CC4-5D6E-409C-BE32-E72D297353CC}">
              <c16:uniqueId val="{00000005-1ABF-4ACC-B97A-C9CF4E88AFF7}"/>
            </c:ext>
          </c:extLst>
        </c:ser>
        <c:ser>
          <c:idx val="6"/>
          <c:order val="6"/>
          <c:tx>
            <c:strRef>
              <c:f>Hárok1!$H$4</c:f>
              <c:strCache>
                <c:ptCount val="1"/>
                <c:pt idx="0">
                  <c:v>Pezinok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Hárok1!$H$5:$H$14</c:f>
              <c:numCache>
                <c:formatCode>General</c:formatCode>
                <c:ptCount val="10"/>
                <c:pt idx="0">
                  <c:v>2180</c:v>
                </c:pt>
                <c:pt idx="1">
                  <c:v>2305</c:v>
                </c:pt>
                <c:pt idx="2">
                  <c:v>2347</c:v>
                </c:pt>
                <c:pt idx="3">
                  <c:v>2460</c:v>
                </c:pt>
                <c:pt idx="4">
                  <c:v>2569</c:v>
                </c:pt>
                <c:pt idx="5">
                  <c:v>2589</c:v>
                </c:pt>
                <c:pt idx="6">
                  <c:v>2663</c:v>
                </c:pt>
                <c:pt idx="7">
                  <c:v>2655</c:v>
                </c:pt>
                <c:pt idx="8">
                  <c:v>2691</c:v>
                </c:pt>
                <c:pt idx="9">
                  <c:v>2848</c:v>
                </c:pt>
              </c:numCache>
            </c:numRef>
          </c:val>
          <c:smooth val="0"/>
          <c:extLst>
            <c:ext xmlns:c16="http://schemas.microsoft.com/office/drawing/2014/chart" uri="{C3380CC4-5D6E-409C-BE32-E72D297353CC}">
              <c16:uniqueId val="{00000006-1ABF-4ACC-B97A-C9CF4E88AFF7}"/>
            </c:ext>
          </c:extLst>
        </c:ser>
        <c:ser>
          <c:idx val="7"/>
          <c:order val="7"/>
          <c:tx>
            <c:strRef>
              <c:f>Hárok1!$I$4</c:f>
              <c:strCache>
                <c:ptCount val="1"/>
                <c:pt idx="0">
                  <c:v>Senec</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Hárok1!$A$5:$A$14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Hárok1!$I$5:$I$14</c:f>
              <c:numCache>
                <c:formatCode>General</c:formatCode>
                <c:ptCount val="10"/>
                <c:pt idx="0">
                  <c:v>2753</c:v>
                </c:pt>
                <c:pt idx="1">
                  <c:v>2946</c:v>
                </c:pt>
                <c:pt idx="2">
                  <c:v>3130</c:v>
                </c:pt>
                <c:pt idx="3">
                  <c:v>3319</c:v>
                </c:pt>
                <c:pt idx="4">
                  <c:v>3619</c:v>
                </c:pt>
                <c:pt idx="5">
                  <c:v>3748</c:v>
                </c:pt>
                <c:pt idx="6">
                  <c:v>3922</c:v>
                </c:pt>
                <c:pt idx="7">
                  <c:v>4151</c:v>
                </c:pt>
                <c:pt idx="8">
                  <c:v>4203</c:v>
                </c:pt>
                <c:pt idx="9">
                  <c:v>4723</c:v>
                </c:pt>
              </c:numCache>
            </c:numRef>
          </c:val>
          <c:smooth val="0"/>
          <c:extLst>
            <c:ext xmlns:c16="http://schemas.microsoft.com/office/drawing/2014/chart" uri="{C3380CC4-5D6E-409C-BE32-E72D297353CC}">
              <c16:uniqueId val="{00000007-1ABF-4ACC-B97A-C9CF4E88AFF7}"/>
            </c:ext>
          </c:extLst>
        </c:ser>
        <c:dLbls>
          <c:showLegendKey val="0"/>
          <c:showVal val="0"/>
          <c:showCatName val="0"/>
          <c:showSerName val="0"/>
          <c:showPercent val="0"/>
          <c:showBubbleSize val="0"/>
        </c:dLbls>
        <c:marker val="1"/>
        <c:smooth val="0"/>
        <c:axId val="1112556623"/>
        <c:axId val="1112557039"/>
      </c:lineChart>
      <c:catAx>
        <c:axId val="11125566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12557039"/>
        <c:crosses val="autoZero"/>
        <c:auto val="1"/>
        <c:lblAlgn val="ctr"/>
        <c:lblOffset val="100"/>
        <c:noMultiLvlLbl val="0"/>
      </c:catAx>
      <c:valAx>
        <c:axId val="1112557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Počet detí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125566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3D20347-FD0D-48F2-8396-05AE05345A95}">
    <t:Anchor>
      <t:Comment id="642363071"/>
    </t:Anchor>
    <t:History>
      <t:Event id="{0EEE5482-8425-493A-B11E-19DAB03FBC9C}" time="2022-06-07T09:32:28.623Z">
        <t:Attribution userId="S::matus.gergely@region-bsk.sk::854a7122-09f6-4ef0-97ed-00b66d6d6b25" userProvider="AD" userName="Matúš Gergely"/>
        <t:Anchor>
          <t:Comment id="473276782"/>
        </t:Anchor>
        <t:Create/>
      </t:Event>
      <t:Event id="{D6B7660B-4C1E-4CBE-8C0E-D54B1F219D44}" time="2022-06-07T09:32:28.623Z">
        <t:Attribution userId="S::matus.gergely@region-bsk.sk::854a7122-09f6-4ef0-97ed-00b66d6d6b25" userProvider="AD" userName="Matúš Gergely"/>
        <t:Anchor>
          <t:Comment id="473276782"/>
        </t:Anchor>
        <t:Assign userId="S::Veronika.Brunckova@region-bsk.sk::88c3967c-1138-4b11-97d2-3906741f2984" userProvider="AD" userName="Veronika Bruncková"/>
      </t:Event>
      <t:Event id="{EAF29759-186F-42B0-9F82-3E65D7F43537}" time="2022-06-07T09:32:28.623Z">
        <t:Attribution userId="S::matus.gergely@region-bsk.sk::854a7122-09f6-4ef0-97ed-00b66d6d6b25" userProvider="AD" userName="Matúš Gergely"/>
        <t:Anchor>
          <t:Comment id="473276782"/>
        </t:Anchor>
        <t:SetTitle title="Zdroj? @Veronika Bruncková"/>
      </t:Event>
    </t:History>
  </t:Task>
  <t:Task id="{9136E11D-2E50-4079-A98D-CCFD28AA92DD}">
    <t:Anchor>
      <t:Comment id="1935601357"/>
    </t:Anchor>
    <t:History>
      <t:Event id="{FC2DCF06-768D-4844-880D-1AD820C505DA}" time="2022-07-12T13:25:25.18Z">
        <t:Attribution userId="S::matus.gergely@region-bsk.sk::854a7122-09f6-4ef0-97ed-00b66d6d6b25" userProvider="AD" userName="Matúš Gergely"/>
        <t:Anchor>
          <t:Comment id="1935601357"/>
        </t:Anchor>
        <t:Create/>
      </t:Event>
      <t:Event id="{A0842CC3-D66F-4481-9FCB-2EA8823460C2}" time="2022-07-12T13:25:25.18Z">
        <t:Attribution userId="S::matus.gergely@region-bsk.sk::854a7122-09f6-4ef0-97ed-00b66d6d6b25" userProvider="AD" userName="Matúš Gergely"/>
        <t:Anchor>
          <t:Comment id="1935601357"/>
        </t:Anchor>
        <t:Assign userId="S::Peter.Jesensky@region-bsk.sk::3b121e75-bc34-4832-929f-8c24c8951f13" userProvider="AD" userName="Peter Jesenský"/>
      </t:Event>
      <t:Event id="{7889D140-5263-4469-8AE5-DFB54CFB409F}" time="2022-07-12T13:25:25.18Z">
        <t:Attribution userId="S::matus.gergely@region-bsk.sk::854a7122-09f6-4ef0-97ed-00b66d6d6b25" userProvider="AD" userName="Matúš Gergely"/>
        <t:Anchor>
          <t:Comment id="1935601357"/>
        </t:Anchor>
        <t:SetTitle title="@Peter Jesenský"/>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67beec-eb78-4a4f-b3f8-975f425ddd51}"/>
      </w:docPartPr>
      <w:docPartBody>
        <w:p w14:paraId="151CCD3F">
          <w:r>
            <w:rPr>
              <w:rStyle w:val="PlaceholderText"/>
            </w:rPr>
            <w:t/>
          </w:r>
        </w:p>
      </w:docPartBody>
    </w:docPart>
  </w:docParts>
</w:glossaryDocument>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014d50b-6f30-4926-8a1c-6def29c85054">XMSUKZJ42ZE7-844373114-12994</_dlc_DocId>
    <_dlc_DocIdUrl xmlns="0014d50b-6f30-4926-8a1c-6def29c85054">
      <Url>https://vucba.sharepoint.com/sites/Dokumenty/KP/oorg/_layouts/15/DocIdRedir.aspx?ID=XMSUKZJ42ZE7-844373114-12994</Url>
      <Description>XMSUKZJ42ZE7-844373114-12994</Description>
    </_dlc_DocIdUrl>
    <SharedWithUsers xmlns="0014d50b-6f30-4926-8a1c-6def29c85054">
      <UserInfo>
        <DisplayName>Katarína Hroboňová</DisplayName>
        <AccountId>6787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45FEC9D18D8D249A7928735BB81A790" ma:contentTypeVersion="13" ma:contentTypeDescription="Umožňuje vytvoriť nový dokument." ma:contentTypeScope="" ma:versionID="e9f3d9f7ba437261b34cbf0c037d30a9">
  <xsd:schema xmlns:xsd="http://www.w3.org/2001/XMLSchema" xmlns:xs="http://www.w3.org/2001/XMLSchema" xmlns:p="http://schemas.microsoft.com/office/2006/metadata/properties" xmlns:ns2="0014d50b-6f30-4926-8a1c-6def29c85054" xmlns:ns3="d2b3a78c-f50d-4d33-bb34-bf1e0d9854f1" targetNamespace="http://schemas.microsoft.com/office/2006/metadata/properties" ma:root="true" ma:fieldsID="210e0b8788c64c00e6c5b91246bafbcd" ns2:_="" ns3:_="">
    <xsd:import namespace="0014d50b-6f30-4926-8a1c-6def29c85054"/>
    <xsd:import namespace="d2b3a78c-f50d-4d33-bb34-bf1e0d9854f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4d50b-6f30-4926-8a1c-6def29c85054"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Zdieľané s podrobnosťa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b3a78c-f50d-4d33-bb34-bf1e0d9854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C2D738-4E0A-4807-9B23-BE9E4A2B3DFB}">
  <ds:schemaRefs>
    <ds:schemaRef ds:uri="http://schemas.microsoft.com/office/2006/metadata/properties"/>
    <ds:schemaRef ds:uri="http://schemas.microsoft.com/office/infopath/2007/PartnerControls"/>
    <ds:schemaRef ds:uri="0014d50b-6f30-4926-8a1c-6def29c85054"/>
    <ds:schemaRef ds:uri="5fe63739-6d27-4481-9e63-9698ed02797c"/>
    <ds:schemaRef ds:uri="http://schemas.microsoft.com/sharepoint/v3"/>
  </ds:schemaRefs>
</ds:datastoreItem>
</file>

<file path=customXml/itemProps2.xml><?xml version="1.0" encoding="utf-8"?>
<ds:datastoreItem xmlns:ds="http://schemas.openxmlformats.org/officeDocument/2006/customXml" ds:itemID="{316F2B6B-6570-43C4-A8DF-47148830946E}">
  <ds:schemaRefs>
    <ds:schemaRef ds:uri="http://schemas.openxmlformats.org/officeDocument/2006/bibliography"/>
  </ds:schemaRefs>
</ds:datastoreItem>
</file>

<file path=customXml/itemProps3.xml><?xml version="1.0" encoding="utf-8"?>
<ds:datastoreItem xmlns:ds="http://schemas.openxmlformats.org/officeDocument/2006/customXml" ds:itemID="{2351F901-1538-4EFF-8AAE-31F12C544BA7}"/>
</file>

<file path=customXml/itemProps4.xml><?xml version="1.0" encoding="utf-8"?>
<ds:datastoreItem xmlns:ds="http://schemas.openxmlformats.org/officeDocument/2006/customXml" ds:itemID="{AD7D0287-8806-440E-BE8F-474B0D44886F}">
  <ds:schemaRefs>
    <ds:schemaRef ds:uri="http://schemas.microsoft.com/sharepoint/v3/contenttype/forms"/>
  </ds:schemaRefs>
</ds:datastoreItem>
</file>

<file path=customXml/itemProps5.xml><?xml version="1.0" encoding="utf-8"?>
<ds:datastoreItem xmlns:ds="http://schemas.openxmlformats.org/officeDocument/2006/customXml" ds:itemID="{CD9AB053-B94B-4849-B028-99DC238C0189}">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Jesenský</dc:creator>
  <cp:keywords/>
  <dc:description/>
  <cp:lastModifiedBy>Martin Adámik</cp:lastModifiedBy>
  <cp:revision>164</cp:revision>
  <cp:lastPrinted>2021-05-08T13:18:00Z</cp:lastPrinted>
  <dcterms:created xsi:type="dcterms:W3CDTF">2022-07-20T13:33:00Z</dcterms:created>
  <dcterms:modified xsi:type="dcterms:W3CDTF">2022-08-09T06:37:20Z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0x010100345FEC9D18D8D249A7928735BB81A790</vt:lpwstr>
  </property>
  <property fmtid="{D5CDD505-2E9C-101B-9397-08002B2CF9AE}" pid="3" name="_dlc_DocIdItemGuid">
    <vt:lpwstr>83695850-5c33-4860-bebe-d34a1871413b</vt:lpwstr>
  </property>
</Properties>
</file>