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84DE" w14:textId="77777777" w:rsidR="00B328DE" w:rsidRPr="00DC4EB0" w:rsidRDefault="00804A63" w:rsidP="00DC4EB0">
      <w:pPr>
        <w:rPr>
          <w:rFonts w:ascii="Arial" w:hAnsi="Arial" w:cs="Arial"/>
          <w:b/>
          <w:sz w:val="30"/>
          <w:szCs w:val="30"/>
        </w:rPr>
      </w:pPr>
      <w:r w:rsidRPr="00DC4EB0">
        <w:rPr>
          <w:rFonts w:ascii="Arial" w:hAnsi="Arial" w:cs="Arial"/>
          <w:b/>
          <w:sz w:val="30"/>
          <w:szCs w:val="30"/>
        </w:rPr>
        <w:t xml:space="preserve"> </w:t>
      </w:r>
      <w:r w:rsidR="00B328DE" w:rsidRPr="00DC4EB0">
        <w:rPr>
          <w:rFonts w:ascii="Arial" w:hAnsi="Arial" w:cs="Arial"/>
          <w:b/>
          <w:sz w:val="36"/>
          <w:szCs w:val="36"/>
        </w:rPr>
        <w:t>Zastupiteľstv</w:t>
      </w:r>
      <w:r w:rsidRPr="00DC4EB0">
        <w:rPr>
          <w:rFonts w:ascii="Arial" w:hAnsi="Arial" w:cs="Arial"/>
          <w:b/>
          <w:sz w:val="36"/>
          <w:szCs w:val="36"/>
        </w:rPr>
        <w:t>o</w:t>
      </w:r>
      <w:r w:rsidR="00B328DE" w:rsidRPr="00DC4EB0">
        <w:rPr>
          <w:rFonts w:ascii="Arial" w:hAnsi="Arial" w:cs="Arial"/>
          <w:b/>
          <w:sz w:val="36"/>
          <w:szCs w:val="36"/>
        </w:rPr>
        <w:t xml:space="preserve"> Bratislavského samosprávneho kraja</w:t>
      </w:r>
    </w:p>
    <w:p w14:paraId="2B9A1436" w14:textId="77777777" w:rsidR="00B328DE" w:rsidRPr="00DC4EB0" w:rsidRDefault="00B328DE" w:rsidP="00B328DE">
      <w:pPr>
        <w:jc w:val="center"/>
        <w:rPr>
          <w:rFonts w:ascii="Arial" w:hAnsi="Arial" w:cs="Arial"/>
          <w:b/>
          <w:sz w:val="28"/>
          <w:szCs w:val="28"/>
        </w:rPr>
      </w:pPr>
    </w:p>
    <w:p w14:paraId="5106341B" w14:textId="77777777" w:rsidR="00B328DE" w:rsidRPr="00DC4EB0" w:rsidRDefault="00B328DE" w:rsidP="00B328DE">
      <w:pPr>
        <w:jc w:val="center"/>
        <w:rPr>
          <w:rFonts w:ascii="Arial" w:hAnsi="Arial" w:cs="Arial"/>
          <w:b/>
          <w:sz w:val="28"/>
          <w:szCs w:val="28"/>
        </w:rPr>
      </w:pPr>
    </w:p>
    <w:p w14:paraId="7609DD80" w14:textId="77777777" w:rsidR="00B328DE" w:rsidRPr="00DC4EB0" w:rsidRDefault="009B3980" w:rsidP="00B328DE">
      <w:pPr>
        <w:jc w:val="both"/>
        <w:rPr>
          <w:rFonts w:ascii="Arial" w:hAnsi="Arial" w:cs="Arial"/>
          <w:sz w:val="22"/>
          <w:szCs w:val="22"/>
        </w:rPr>
      </w:pPr>
      <w:r w:rsidRPr="00DC4EB0">
        <w:rPr>
          <w:rFonts w:ascii="Arial" w:hAnsi="Arial" w:cs="Arial"/>
          <w:sz w:val="22"/>
          <w:szCs w:val="22"/>
        </w:rPr>
        <w:t>Materiál na rokovanie</w:t>
      </w:r>
      <w:r w:rsidR="00B328DE" w:rsidRPr="00DC4EB0">
        <w:rPr>
          <w:rFonts w:ascii="Arial" w:hAnsi="Arial" w:cs="Arial"/>
          <w:sz w:val="22"/>
          <w:szCs w:val="22"/>
        </w:rPr>
        <w:t xml:space="preserve"> Zastupiteľstva</w:t>
      </w:r>
    </w:p>
    <w:p w14:paraId="738374B4" w14:textId="77777777" w:rsidR="00B328DE" w:rsidRPr="00DC4EB0" w:rsidRDefault="00B328DE" w:rsidP="00B328DE">
      <w:pPr>
        <w:jc w:val="both"/>
        <w:rPr>
          <w:rFonts w:ascii="Arial" w:hAnsi="Arial" w:cs="Arial"/>
          <w:sz w:val="22"/>
          <w:szCs w:val="22"/>
        </w:rPr>
      </w:pPr>
      <w:r w:rsidRPr="00DC4EB0">
        <w:rPr>
          <w:rFonts w:ascii="Arial" w:hAnsi="Arial" w:cs="Arial"/>
          <w:sz w:val="22"/>
          <w:szCs w:val="22"/>
        </w:rPr>
        <w:t>Bratislavského samosprávneho kraja</w:t>
      </w:r>
    </w:p>
    <w:p w14:paraId="15210B50" w14:textId="77777777" w:rsidR="00804A63" w:rsidRPr="00DC4EB0" w:rsidRDefault="00804A63" w:rsidP="00B328DE">
      <w:pPr>
        <w:jc w:val="both"/>
        <w:rPr>
          <w:rFonts w:ascii="Arial" w:hAnsi="Arial" w:cs="Arial"/>
          <w:sz w:val="22"/>
          <w:szCs w:val="22"/>
        </w:rPr>
      </w:pPr>
    </w:p>
    <w:p w14:paraId="2FBBC186" w14:textId="1B74FFCF" w:rsidR="00804A63" w:rsidRPr="00DC4EB0" w:rsidRDefault="004B60DE" w:rsidP="00B328DE">
      <w:pPr>
        <w:jc w:val="both"/>
        <w:rPr>
          <w:rFonts w:ascii="Arial" w:hAnsi="Arial" w:cs="Arial"/>
          <w:sz w:val="22"/>
          <w:szCs w:val="22"/>
        </w:rPr>
      </w:pPr>
      <w:r w:rsidRPr="00DC4EB0">
        <w:rPr>
          <w:rFonts w:ascii="Arial" w:hAnsi="Arial" w:cs="Arial"/>
          <w:sz w:val="22"/>
          <w:szCs w:val="22"/>
        </w:rPr>
        <w:t xml:space="preserve">dňa </w:t>
      </w:r>
      <w:r w:rsidR="00B707EB">
        <w:rPr>
          <w:rFonts w:ascii="Arial" w:hAnsi="Arial" w:cs="Arial"/>
          <w:sz w:val="22"/>
          <w:szCs w:val="22"/>
        </w:rPr>
        <w:t>2</w:t>
      </w:r>
      <w:r w:rsidR="00C51A5C">
        <w:rPr>
          <w:rFonts w:ascii="Arial" w:hAnsi="Arial" w:cs="Arial"/>
          <w:sz w:val="22"/>
          <w:szCs w:val="22"/>
        </w:rPr>
        <w:t>1</w:t>
      </w:r>
      <w:r w:rsidR="00B707EB">
        <w:rPr>
          <w:rFonts w:ascii="Arial" w:hAnsi="Arial" w:cs="Arial"/>
          <w:sz w:val="22"/>
          <w:szCs w:val="22"/>
        </w:rPr>
        <w:t>.06</w:t>
      </w:r>
      <w:r w:rsidR="00804A63" w:rsidRPr="00DC4EB0">
        <w:rPr>
          <w:rFonts w:ascii="Arial" w:hAnsi="Arial" w:cs="Arial"/>
          <w:sz w:val="22"/>
          <w:szCs w:val="22"/>
        </w:rPr>
        <w:t>.</w:t>
      </w:r>
      <w:r w:rsidR="00BD4922">
        <w:rPr>
          <w:rFonts w:ascii="Arial" w:hAnsi="Arial" w:cs="Arial"/>
          <w:sz w:val="22"/>
          <w:szCs w:val="22"/>
        </w:rPr>
        <w:t>202</w:t>
      </w:r>
      <w:r w:rsidR="00C51A5C">
        <w:rPr>
          <w:rFonts w:ascii="Arial" w:hAnsi="Arial" w:cs="Arial"/>
          <w:sz w:val="22"/>
          <w:szCs w:val="22"/>
        </w:rPr>
        <w:t>4</w:t>
      </w:r>
    </w:p>
    <w:p w14:paraId="50FBF3C4" w14:textId="77777777" w:rsidR="00171ED9" w:rsidRPr="00DC4EB0" w:rsidRDefault="00171ED9" w:rsidP="00B328DE">
      <w:pPr>
        <w:jc w:val="both"/>
        <w:rPr>
          <w:rFonts w:ascii="Arial" w:hAnsi="Arial" w:cs="Arial"/>
          <w:sz w:val="22"/>
          <w:szCs w:val="22"/>
        </w:rPr>
      </w:pPr>
    </w:p>
    <w:p w14:paraId="6CC387FB" w14:textId="77777777" w:rsidR="00B328DE" w:rsidRPr="00DC4EB0" w:rsidRDefault="00B328DE" w:rsidP="00B328DE">
      <w:pPr>
        <w:jc w:val="center"/>
        <w:rPr>
          <w:rFonts w:ascii="Arial" w:hAnsi="Arial" w:cs="Arial"/>
          <w:b/>
        </w:rPr>
      </w:pPr>
    </w:p>
    <w:p w14:paraId="1CB18950" w14:textId="77777777" w:rsidR="00804A63" w:rsidRPr="00DC4EB0" w:rsidRDefault="00804A63" w:rsidP="00B328DE">
      <w:pPr>
        <w:jc w:val="center"/>
        <w:rPr>
          <w:rFonts w:ascii="Arial" w:hAnsi="Arial" w:cs="Arial"/>
          <w:b/>
        </w:rPr>
      </w:pPr>
    </w:p>
    <w:p w14:paraId="61ED71F1" w14:textId="77777777" w:rsidR="007568B9" w:rsidRPr="00DC4EB0" w:rsidRDefault="007568B9" w:rsidP="007568B9">
      <w:pPr>
        <w:jc w:val="center"/>
        <w:rPr>
          <w:rFonts w:ascii="Arial" w:hAnsi="Arial" w:cs="Arial"/>
          <w:b/>
          <w:sz w:val="32"/>
          <w:szCs w:val="32"/>
        </w:rPr>
      </w:pPr>
    </w:p>
    <w:p w14:paraId="6D390703" w14:textId="77777777" w:rsidR="00B328DE" w:rsidRPr="00DC4EB0" w:rsidRDefault="00B328DE" w:rsidP="007568B9">
      <w:pPr>
        <w:pStyle w:val="Nadpis1"/>
        <w:keepNext w:val="0"/>
        <w:widowControl w:val="0"/>
        <w:spacing w:before="0" w:after="0"/>
        <w:jc w:val="center"/>
      </w:pPr>
      <w:r w:rsidRPr="00DC4EB0">
        <w:t>Návrh Záverečného účtu</w:t>
      </w:r>
    </w:p>
    <w:p w14:paraId="3FCEDD79" w14:textId="26A31717" w:rsidR="00B328DE" w:rsidRPr="00DC4EB0" w:rsidRDefault="00B328DE" w:rsidP="007568B9">
      <w:pPr>
        <w:pBdr>
          <w:bottom w:val="single" w:sz="4" w:space="0" w:color="auto"/>
        </w:pBdr>
        <w:jc w:val="center"/>
        <w:rPr>
          <w:rFonts w:ascii="Arial" w:hAnsi="Arial" w:cs="Arial"/>
          <w:sz w:val="32"/>
        </w:rPr>
      </w:pPr>
      <w:r w:rsidRPr="00DC4EB0">
        <w:rPr>
          <w:rFonts w:ascii="Arial" w:hAnsi="Arial" w:cs="Arial"/>
          <w:b/>
          <w:sz w:val="32"/>
        </w:rPr>
        <w:t>Bratislavského samosprávneho kraja za rok 20</w:t>
      </w:r>
      <w:r w:rsidR="00BD4922">
        <w:rPr>
          <w:rFonts w:ascii="Arial" w:hAnsi="Arial" w:cs="Arial"/>
          <w:b/>
          <w:sz w:val="32"/>
        </w:rPr>
        <w:t>2</w:t>
      </w:r>
      <w:r w:rsidR="00C51A5C">
        <w:rPr>
          <w:rFonts w:ascii="Arial" w:hAnsi="Arial" w:cs="Arial"/>
          <w:b/>
          <w:sz w:val="32"/>
        </w:rPr>
        <w:t>3</w:t>
      </w:r>
    </w:p>
    <w:p w14:paraId="7E134DA2" w14:textId="77777777" w:rsidR="00B328DE" w:rsidRPr="00DC4EB0" w:rsidRDefault="00B328DE" w:rsidP="00B328DE">
      <w:pPr>
        <w:jc w:val="both"/>
        <w:rPr>
          <w:rFonts w:ascii="Arial" w:hAnsi="Arial" w:cs="Arial"/>
          <w:u w:val="single"/>
        </w:rPr>
      </w:pPr>
    </w:p>
    <w:p w14:paraId="239DEB83" w14:textId="340F6422" w:rsidR="00A553FB" w:rsidRPr="00DC4EB0" w:rsidRDefault="00A553FB" w:rsidP="009D15D2">
      <w:pPr>
        <w:jc w:val="both"/>
        <w:rPr>
          <w:rFonts w:ascii="Arial" w:hAnsi="Arial" w:cs="Arial"/>
          <w:sz w:val="22"/>
          <w:szCs w:val="22"/>
        </w:rPr>
      </w:pPr>
      <w:r w:rsidRPr="00DC4EB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</w:t>
      </w:r>
      <w:r w:rsidRPr="00DC4EB0">
        <w:rPr>
          <w:rFonts w:ascii="Arial" w:hAnsi="Arial" w:cs="Arial"/>
          <w:sz w:val="22"/>
          <w:szCs w:val="22"/>
          <w:u w:val="single"/>
        </w:rPr>
        <w:t>Materiál predkladá</w:t>
      </w:r>
      <w:r w:rsidRPr="00DC4EB0">
        <w:rPr>
          <w:rFonts w:ascii="Arial" w:hAnsi="Arial" w:cs="Arial"/>
          <w:sz w:val="22"/>
          <w:szCs w:val="22"/>
        </w:rPr>
        <w:t xml:space="preserve">:      </w:t>
      </w:r>
      <w:r w:rsidRPr="00DC4EB0">
        <w:rPr>
          <w:rFonts w:ascii="Arial" w:hAnsi="Arial" w:cs="Arial"/>
          <w:sz w:val="22"/>
          <w:szCs w:val="22"/>
        </w:rPr>
        <w:tab/>
        <w:t xml:space="preserve">                                   </w:t>
      </w:r>
      <w:r w:rsidRPr="00DC4EB0">
        <w:rPr>
          <w:rFonts w:ascii="Arial" w:hAnsi="Arial" w:cs="Arial"/>
          <w:sz w:val="22"/>
          <w:szCs w:val="22"/>
          <w:u w:val="single"/>
        </w:rPr>
        <w:t>Materiál obsahuje</w:t>
      </w:r>
      <w:r w:rsidRPr="00DC4EB0">
        <w:rPr>
          <w:rFonts w:ascii="Arial" w:hAnsi="Arial" w:cs="Arial"/>
          <w:sz w:val="22"/>
          <w:szCs w:val="22"/>
        </w:rPr>
        <w:t>:</w:t>
      </w:r>
    </w:p>
    <w:p w14:paraId="7C60D2C8" w14:textId="77777777" w:rsidR="00A553FB" w:rsidRPr="00DC4EB0" w:rsidRDefault="00A553FB" w:rsidP="00A553FB">
      <w:pPr>
        <w:tabs>
          <w:tab w:val="left" w:pos="1254"/>
        </w:tabs>
        <w:jc w:val="both"/>
        <w:rPr>
          <w:rFonts w:ascii="Arial" w:hAnsi="Arial" w:cs="Arial"/>
          <w:sz w:val="22"/>
          <w:szCs w:val="22"/>
        </w:rPr>
      </w:pPr>
    </w:p>
    <w:p w14:paraId="29834CD3" w14:textId="77777777" w:rsidR="00A553FB" w:rsidRPr="00DC4EB0" w:rsidRDefault="00A553FB" w:rsidP="00A553FB">
      <w:pPr>
        <w:tabs>
          <w:tab w:val="left" w:pos="1254"/>
          <w:tab w:val="left" w:pos="5040"/>
        </w:tabs>
        <w:jc w:val="both"/>
        <w:rPr>
          <w:rFonts w:ascii="Arial" w:hAnsi="Arial" w:cs="Arial"/>
          <w:sz w:val="22"/>
          <w:szCs w:val="22"/>
        </w:rPr>
      </w:pPr>
      <w:r w:rsidRPr="00DC4EB0">
        <w:rPr>
          <w:rFonts w:ascii="Arial" w:hAnsi="Arial" w:cs="Arial"/>
          <w:bCs/>
          <w:sz w:val="22"/>
          <w:szCs w:val="22"/>
        </w:rPr>
        <w:t>Mgr. Juraj Droba, MBA, M.A.</w:t>
      </w:r>
      <w:r w:rsidRPr="00DC4EB0">
        <w:rPr>
          <w:rFonts w:ascii="Arial" w:hAnsi="Arial" w:cs="Arial"/>
          <w:b/>
          <w:sz w:val="22"/>
          <w:szCs w:val="22"/>
        </w:rPr>
        <w:t xml:space="preserve"> </w:t>
      </w:r>
      <w:r w:rsidR="00DC4EB0" w:rsidRPr="00DC4EB0">
        <w:rPr>
          <w:rFonts w:ascii="Arial" w:hAnsi="Arial" w:cs="Arial"/>
          <w:b/>
          <w:sz w:val="22"/>
          <w:szCs w:val="22"/>
        </w:rPr>
        <w:tab/>
      </w:r>
      <w:r w:rsidRPr="00DC4EB0">
        <w:rPr>
          <w:rFonts w:ascii="Arial" w:hAnsi="Arial" w:cs="Arial"/>
          <w:sz w:val="22"/>
          <w:szCs w:val="22"/>
        </w:rPr>
        <w:t>1. Návrh uznesenia</w:t>
      </w:r>
    </w:p>
    <w:p w14:paraId="2D271265" w14:textId="77777777" w:rsidR="00A553FB" w:rsidRPr="00DC4EB0" w:rsidRDefault="00A553FB" w:rsidP="00A553FB">
      <w:pPr>
        <w:tabs>
          <w:tab w:val="left" w:pos="1254"/>
          <w:tab w:val="left" w:pos="5040"/>
        </w:tabs>
        <w:jc w:val="both"/>
        <w:rPr>
          <w:rFonts w:ascii="Arial" w:hAnsi="Arial" w:cs="Arial"/>
          <w:sz w:val="22"/>
          <w:szCs w:val="22"/>
        </w:rPr>
      </w:pPr>
      <w:r w:rsidRPr="00DC4EB0">
        <w:rPr>
          <w:rFonts w:ascii="Arial" w:hAnsi="Arial" w:cs="Arial"/>
          <w:sz w:val="22"/>
          <w:szCs w:val="22"/>
        </w:rPr>
        <w:t>predseda BSK</w:t>
      </w:r>
      <w:r w:rsidRPr="00DC4EB0">
        <w:rPr>
          <w:rFonts w:ascii="Arial" w:hAnsi="Arial" w:cs="Arial"/>
          <w:sz w:val="22"/>
          <w:szCs w:val="22"/>
        </w:rPr>
        <w:tab/>
        <w:t>2. Dôvodová správa</w:t>
      </w:r>
    </w:p>
    <w:p w14:paraId="4EF97B11" w14:textId="41F3FEF9" w:rsidR="00A553FB" w:rsidRPr="00DC4EB0" w:rsidRDefault="00A553FB" w:rsidP="00A553FB">
      <w:pPr>
        <w:tabs>
          <w:tab w:val="left" w:pos="1254"/>
          <w:tab w:val="left" w:pos="504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DC4EB0">
        <w:rPr>
          <w:rFonts w:ascii="Arial" w:hAnsi="Arial" w:cs="Arial"/>
          <w:sz w:val="22"/>
          <w:szCs w:val="22"/>
        </w:rPr>
        <w:tab/>
      </w:r>
      <w:r w:rsidRPr="00DC4EB0">
        <w:rPr>
          <w:rFonts w:ascii="Arial" w:hAnsi="Arial" w:cs="Arial"/>
          <w:sz w:val="22"/>
          <w:szCs w:val="22"/>
        </w:rPr>
        <w:tab/>
        <w:t>3.</w:t>
      </w:r>
      <w:r w:rsidR="00DC4EB0" w:rsidRPr="00DC4EB0">
        <w:rPr>
          <w:rFonts w:ascii="Arial" w:hAnsi="Arial" w:cs="Arial"/>
          <w:sz w:val="22"/>
          <w:szCs w:val="22"/>
        </w:rPr>
        <w:t xml:space="preserve"> </w:t>
      </w:r>
      <w:r w:rsidRPr="00DC4EB0">
        <w:rPr>
          <w:rFonts w:ascii="Arial" w:hAnsi="Arial" w:cs="Arial"/>
          <w:sz w:val="22"/>
          <w:szCs w:val="22"/>
        </w:rPr>
        <w:t>Návrh Z</w:t>
      </w:r>
      <w:r w:rsidR="00DC4EB0" w:rsidRPr="00DC4EB0">
        <w:rPr>
          <w:rFonts w:ascii="Arial" w:hAnsi="Arial" w:cs="Arial"/>
          <w:sz w:val="22"/>
          <w:szCs w:val="22"/>
        </w:rPr>
        <w:t>Ú BSK</w:t>
      </w:r>
      <w:r w:rsidRPr="00DC4EB0">
        <w:rPr>
          <w:rFonts w:ascii="Arial" w:hAnsi="Arial" w:cs="Arial"/>
          <w:sz w:val="22"/>
          <w:szCs w:val="22"/>
        </w:rPr>
        <w:t xml:space="preserve"> za rok </w:t>
      </w:r>
      <w:r w:rsidR="00BD4922">
        <w:rPr>
          <w:rFonts w:ascii="Arial" w:hAnsi="Arial" w:cs="Arial"/>
          <w:sz w:val="22"/>
          <w:szCs w:val="22"/>
        </w:rPr>
        <w:t>20</w:t>
      </w:r>
      <w:r w:rsidR="00A645DA">
        <w:rPr>
          <w:rFonts w:ascii="Arial" w:hAnsi="Arial" w:cs="Arial"/>
          <w:sz w:val="22"/>
          <w:szCs w:val="22"/>
        </w:rPr>
        <w:t>2</w:t>
      </w:r>
      <w:r w:rsidR="00C51A5C">
        <w:rPr>
          <w:rFonts w:ascii="Arial" w:hAnsi="Arial" w:cs="Arial"/>
          <w:sz w:val="22"/>
          <w:szCs w:val="22"/>
        </w:rPr>
        <w:t>3</w:t>
      </w:r>
    </w:p>
    <w:p w14:paraId="53F314DD" w14:textId="77777777" w:rsidR="00A553FB" w:rsidRPr="00DC4EB0" w:rsidRDefault="00A553FB" w:rsidP="00A553FB">
      <w:pPr>
        <w:pStyle w:val="Zarkazkladnhotextu"/>
        <w:tabs>
          <w:tab w:val="left" w:pos="5040"/>
        </w:tabs>
        <w:spacing w:after="0"/>
        <w:ind w:left="5761" w:hanging="5761"/>
        <w:rPr>
          <w:rFonts w:ascii="Arial" w:hAnsi="Arial" w:cs="Arial"/>
          <w:sz w:val="22"/>
          <w:szCs w:val="22"/>
        </w:rPr>
      </w:pPr>
      <w:r w:rsidRPr="00DC4EB0">
        <w:rPr>
          <w:rFonts w:ascii="Arial" w:hAnsi="Arial" w:cs="Arial"/>
          <w:sz w:val="22"/>
          <w:szCs w:val="22"/>
        </w:rPr>
        <w:tab/>
        <w:t>4. Správa nezávislého audítora</w:t>
      </w:r>
    </w:p>
    <w:p w14:paraId="2F744C63" w14:textId="77777777" w:rsidR="00A553FB" w:rsidRPr="00DC4EB0" w:rsidRDefault="00A553FB" w:rsidP="00A553FB">
      <w:pPr>
        <w:pStyle w:val="Zarkazkladnhotextu"/>
        <w:tabs>
          <w:tab w:val="left" w:pos="5040"/>
        </w:tabs>
        <w:spacing w:after="0"/>
        <w:ind w:left="5761" w:hanging="5761"/>
        <w:rPr>
          <w:rFonts w:ascii="Arial" w:hAnsi="Arial" w:cs="Arial"/>
          <w:sz w:val="22"/>
          <w:szCs w:val="22"/>
        </w:rPr>
      </w:pPr>
      <w:r w:rsidRPr="00DC4EB0">
        <w:rPr>
          <w:rFonts w:ascii="Arial" w:hAnsi="Arial" w:cs="Arial"/>
          <w:sz w:val="22"/>
          <w:szCs w:val="22"/>
        </w:rPr>
        <w:tab/>
        <w:t>5. Stanoviská komisií Z BSK</w:t>
      </w:r>
    </w:p>
    <w:p w14:paraId="1BA32D3C" w14:textId="77777777" w:rsidR="00A553FB" w:rsidRPr="00DC4EB0" w:rsidRDefault="00A553FB" w:rsidP="00B328DE">
      <w:pPr>
        <w:pStyle w:val="Zarkazkladnhotextu"/>
        <w:spacing w:line="276" w:lineRule="auto"/>
        <w:ind w:left="5761" w:hanging="5761"/>
        <w:rPr>
          <w:rFonts w:ascii="Arial" w:hAnsi="Arial" w:cs="Arial"/>
          <w:u w:val="single"/>
        </w:rPr>
      </w:pPr>
    </w:p>
    <w:p w14:paraId="5E0B2445" w14:textId="77777777" w:rsidR="00B328DE" w:rsidRPr="00DC4EB0" w:rsidRDefault="00B328DE" w:rsidP="00B328DE">
      <w:pPr>
        <w:pStyle w:val="Zarkazkladnhotextu"/>
        <w:spacing w:line="276" w:lineRule="auto"/>
        <w:ind w:left="5761" w:hanging="5761"/>
        <w:rPr>
          <w:rFonts w:ascii="Arial" w:hAnsi="Arial" w:cs="Arial"/>
          <w:sz w:val="22"/>
          <w:szCs w:val="22"/>
        </w:rPr>
      </w:pPr>
      <w:r w:rsidRPr="00DC4EB0">
        <w:rPr>
          <w:rFonts w:ascii="Arial" w:hAnsi="Arial" w:cs="Arial"/>
          <w:sz w:val="22"/>
          <w:szCs w:val="22"/>
          <w:u w:val="single"/>
        </w:rPr>
        <w:t>Zodpovedný</w:t>
      </w:r>
      <w:r w:rsidRPr="00DC4EB0">
        <w:rPr>
          <w:rFonts w:ascii="Arial" w:hAnsi="Arial" w:cs="Arial"/>
          <w:sz w:val="22"/>
          <w:szCs w:val="22"/>
        </w:rPr>
        <w:t>:</w:t>
      </w:r>
    </w:p>
    <w:p w14:paraId="6C7B6439" w14:textId="77777777" w:rsidR="00DC4EB0" w:rsidRPr="00163CAD" w:rsidRDefault="00DC4EB0" w:rsidP="00DC4EB0">
      <w:pPr>
        <w:rPr>
          <w:rFonts w:ascii="Arial" w:hAnsi="Arial" w:cs="Arial"/>
          <w:sz w:val="22"/>
          <w:szCs w:val="22"/>
        </w:rPr>
      </w:pPr>
      <w:r w:rsidRPr="00163CAD">
        <w:rPr>
          <w:rFonts w:ascii="Arial" w:hAnsi="Arial" w:cs="Arial"/>
          <w:sz w:val="22"/>
          <w:szCs w:val="22"/>
        </w:rPr>
        <w:t>Ing. Patrícia Mešťan, MA</w:t>
      </w:r>
    </w:p>
    <w:p w14:paraId="54C0D3E5" w14:textId="77777777" w:rsidR="00DC4EB0" w:rsidRPr="00163CAD" w:rsidRDefault="00DC4EB0" w:rsidP="00DC4EB0">
      <w:pPr>
        <w:rPr>
          <w:rFonts w:ascii="Arial" w:hAnsi="Arial" w:cs="Arial"/>
          <w:sz w:val="22"/>
          <w:szCs w:val="22"/>
        </w:rPr>
      </w:pPr>
      <w:r w:rsidRPr="00163CAD">
        <w:rPr>
          <w:rFonts w:ascii="Arial" w:hAnsi="Arial" w:cs="Arial"/>
          <w:sz w:val="22"/>
          <w:szCs w:val="22"/>
        </w:rPr>
        <w:t>riaditeľka</w:t>
      </w:r>
    </w:p>
    <w:p w14:paraId="048DD555" w14:textId="77777777" w:rsidR="00DC4EB0" w:rsidRPr="00163CAD" w:rsidRDefault="00DC4EB0" w:rsidP="00DC4EB0">
      <w:pPr>
        <w:rPr>
          <w:rFonts w:ascii="Arial" w:hAnsi="Arial" w:cs="Arial"/>
          <w:sz w:val="22"/>
          <w:szCs w:val="22"/>
        </w:rPr>
      </w:pPr>
      <w:r w:rsidRPr="00163CAD">
        <w:rPr>
          <w:rFonts w:ascii="Arial" w:hAnsi="Arial" w:cs="Arial"/>
          <w:sz w:val="22"/>
          <w:szCs w:val="22"/>
        </w:rPr>
        <w:t>Úradu Bratislavského samosprávneho kraja</w:t>
      </w:r>
    </w:p>
    <w:p w14:paraId="503DC8E3" w14:textId="77777777" w:rsidR="00DC4EB0" w:rsidRPr="00163CAD" w:rsidRDefault="00DC4EB0" w:rsidP="00DC4EB0">
      <w:pPr>
        <w:pStyle w:val="Zarkazkladnhotextu"/>
        <w:spacing w:after="0" w:line="276" w:lineRule="auto"/>
        <w:ind w:left="5761" w:hanging="5761"/>
        <w:rPr>
          <w:rFonts w:ascii="Arial" w:hAnsi="Arial" w:cs="Arial"/>
        </w:rPr>
      </w:pPr>
    </w:p>
    <w:p w14:paraId="6D509058" w14:textId="77777777" w:rsidR="00DC4EB0" w:rsidRPr="00163CAD" w:rsidRDefault="00DC4EB0" w:rsidP="00DC4EB0">
      <w:pPr>
        <w:rPr>
          <w:rFonts w:ascii="Arial" w:hAnsi="Arial" w:cs="Arial"/>
          <w:sz w:val="22"/>
          <w:szCs w:val="22"/>
        </w:rPr>
      </w:pPr>
      <w:r w:rsidRPr="00163CAD">
        <w:rPr>
          <w:rFonts w:ascii="Arial" w:hAnsi="Arial" w:cs="Arial"/>
          <w:sz w:val="22"/>
          <w:szCs w:val="22"/>
        </w:rPr>
        <w:t>Ing. Marek Vlčej</w:t>
      </w:r>
    </w:p>
    <w:p w14:paraId="46BE5EAE" w14:textId="53817740" w:rsidR="00DC4EB0" w:rsidRPr="00163CAD" w:rsidRDefault="00C86E99" w:rsidP="00DC4E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Riaditeľ Odboru financií</w:t>
      </w:r>
    </w:p>
    <w:p w14:paraId="10430378" w14:textId="77777777" w:rsidR="00DC4EB0" w:rsidRPr="00163CAD" w:rsidRDefault="00DC4EB0" w:rsidP="00DC4EB0">
      <w:pPr>
        <w:rPr>
          <w:rFonts w:ascii="Arial" w:hAnsi="Arial" w:cs="Arial"/>
          <w:sz w:val="22"/>
          <w:szCs w:val="22"/>
        </w:rPr>
      </w:pPr>
      <w:r w:rsidRPr="00163CAD">
        <w:rPr>
          <w:rFonts w:ascii="Arial" w:hAnsi="Arial" w:cs="Arial"/>
          <w:sz w:val="22"/>
          <w:szCs w:val="22"/>
        </w:rPr>
        <w:t>Úradu Bratislavského samosprávneho kraja</w:t>
      </w:r>
    </w:p>
    <w:p w14:paraId="75E8C64B" w14:textId="77777777" w:rsidR="00DC4EB0" w:rsidRPr="00163CAD" w:rsidRDefault="00DC4EB0" w:rsidP="00DC4EB0">
      <w:pPr>
        <w:tabs>
          <w:tab w:val="left" w:pos="1254"/>
        </w:tabs>
        <w:rPr>
          <w:rFonts w:ascii="Arial" w:hAnsi="Arial" w:cs="Arial"/>
          <w:u w:val="single"/>
        </w:rPr>
      </w:pPr>
    </w:p>
    <w:p w14:paraId="54CCDD67" w14:textId="77777777" w:rsidR="00B52CDE" w:rsidRDefault="00B52CDE" w:rsidP="00DC4EB0">
      <w:pPr>
        <w:tabs>
          <w:tab w:val="left" w:pos="1254"/>
        </w:tabs>
        <w:rPr>
          <w:rFonts w:ascii="Arial" w:hAnsi="Arial" w:cs="Arial"/>
          <w:sz w:val="22"/>
          <w:szCs w:val="22"/>
          <w:u w:val="single"/>
        </w:rPr>
      </w:pPr>
    </w:p>
    <w:p w14:paraId="7E0C11D2" w14:textId="297DA919" w:rsidR="00DC4EB0" w:rsidRPr="00163CAD" w:rsidRDefault="00DC4EB0" w:rsidP="00DC4EB0">
      <w:pPr>
        <w:tabs>
          <w:tab w:val="left" w:pos="1254"/>
        </w:tabs>
        <w:rPr>
          <w:rFonts w:ascii="Arial" w:hAnsi="Arial" w:cs="Arial"/>
          <w:sz w:val="22"/>
          <w:szCs w:val="22"/>
          <w:u w:val="single"/>
        </w:rPr>
      </w:pPr>
      <w:r w:rsidRPr="00163CAD">
        <w:rPr>
          <w:rFonts w:ascii="Arial" w:hAnsi="Arial" w:cs="Arial"/>
          <w:sz w:val="22"/>
          <w:szCs w:val="22"/>
          <w:u w:val="single"/>
        </w:rPr>
        <w:t>Spracovatelia:</w:t>
      </w:r>
    </w:p>
    <w:p w14:paraId="42462181" w14:textId="77777777" w:rsidR="009D15D2" w:rsidRDefault="009D15D2" w:rsidP="009D15D2">
      <w:pPr>
        <w:jc w:val="both"/>
        <w:rPr>
          <w:rFonts w:ascii="Arial" w:hAnsi="Arial" w:cs="Arial"/>
        </w:rPr>
      </w:pPr>
    </w:p>
    <w:p w14:paraId="1985B27E" w14:textId="77777777" w:rsidR="00B52CDE" w:rsidRPr="00163CAD" w:rsidRDefault="00B52CDE" w:rsidP="00B52CDE">
      <w:pPr>
        <w:pStyle w:val="Zarkazkladnhotextu"/>
        <w:spacing w:after="0"/>
        <w:ind w:left="0"/>
        <w:rPr>
          <w:rFonts w:ascii="Arial" w:hAnsi="Arial" w:cs="Arial"/>
          <w:sz w:val="21"/>
          <w:szCs w:val="21"/>
          <w:lang w:eastAsia="cs-CZ"/>
        </w:rPr>
      </w:pPr>
      <w:r w:rsidRPr="00163CAD">
        <w:rPr>
          <w:rFonts w:ascii="Arial" w:hAnsi="Arial" w:cs="Arial"/>
          <w:sz w:val="21"/>
          <w:szCs w:val="21"/>
        </w:rPr>
        <w:t>Ing. Marek Vlčej</w:t>
      </w:r>
      <w:r w:rsidRPr="00163CAD">
        <w:rPr>
          <w:rFonts w:ascii="Arial" w:hAnsi="Arial" w:cs="Arial"/>
          <w:sz w:val="21"/>
          <w:szCs w:val="21"/>
        </w:rPr>
        <w:tab/>
        <w:t xml:space="preserve">      Bc. Renáta Pipašová        Mgr. Rudolf Zaťko</w:t>
      </w:r>
      <w:r>
        <w:rPr>
          <w:rFonts w:ascii="Arial" w:hAnsi="Arial" w:cs="Arial"/>
          <w:sz w:val="21"/>
          <w:szCs w:val="21"/>
        </w:rPr>
        <w:t xml:space="preserve">           Ing. Božena Šarayová</w:t>
      </w:r>
    </w:p>
    <w:p w14:paraId="391D4D7C" w14:textId="77777777" w:rsidR="00B52CDE" w:rsidRPr="00163CAD" w:rsidRDefault="00B52CDE" w:rsidP="00B52CDE">
      <w:pPr>
        <w:pStyle w:val="Zarkazkladnhotextu"/>
        <w:spacing w:after="0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cs-CZ"/>
        </w:rPr>
        <w:t>riaditeľ OF</w:t>
      </w:r>
      <w:r w:rsidRPr="00163CAD">
        <w:rPr>
          <w:rFonts w:ascii="Arial" w:hAnsi="Arial" w:cs="Arial"/>
          <w:sz w:val="18"/>
          <w:szCs w:val="18"/>
          <w:lang w:eastAsia="cs-CZ"/>
        </w:rPr>
        <w:t xml:space="preserve">        </w:t>
      </w:r>
      <w:r>
        <w:rPr>
          <w:rFonts w:ascii="Arial" w:hAnsi="Arial" w:cs="Arial"/>
          <w:sz w:val="18"/>
          <w:szCs w:val="18"/>
          <w:lang w:eastAsia="cs-CZ"/>
        </w:rPr>
        <w:t xml:space="preserve">                         </w:t>
      </w:r>
      <w:r w:rsidRPr="00163CAD">
        <w:rPr>
          <w:rFonts w:ascii="Arial" w:hAnsi="Arial" w:cs="Arial"/>
          <w:sz w:val="18"/>
          <w:szCs w:val="18"/>
          <w:lang w:eastAsia="cs-CZ"/>
        </w:rPr>
        <w:t>re</w:t>
      </w:r>
      <w:r>
        <w:rPr>
          <w:rFonts w:ascii="Arial" w:hAnsi="Arial" w:cs="Arial"/>
          <w:sz w:val="18"/>
          <w:szCs w:val="18"/>
          <w:lang w:eastAsia="cs-CZ"/>
        </w:rPr>
        <w:t>f. odd. rozp. a dotácií</w:t>
      </w:r>
      <w:r w:rsidRPr="00163CAD">
        <w:rPr>
          <w:rFonts w:ascii="Arial" w:hAnsi="Arial" w:cs="Arial"/>
          <w:sz w:val="18"/>
          <w:szCs w:val="18"/>
          <w:lang w:eastAsia="cs-CZ"/>
        </w:rPr>
        <w:tab/>
        <w:t>re</w:t>
      </w:r>
      <w:r>
        <w:rPr>
          <w:rFonts w:ascii="Arial" w:hAnsi="Arial" w:cs="Arial"/>
          <w:sz w:val="18"/>
          <w:szCs w:val="18"/>
          <w:lang w:eastAsia="cs-CZ"/>
        </w:rPr>
        <w:t xml:space="preserve">f. odd. rozp. a dotácií </w:t>
      </w:r>
      <w:r w:rsidRPr="00163CAD"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 xml:space="preserve">   </w:t>
      </w:r>
      <w:r w:rsidRPr="00163CAD">
        <w:rPr>
          <w:rFonts w:ascii="Arial" w:hAnsi="Arial" w:cs="Arial"/>
          <w:sz w:val="18"/>
          <w:szCs w:val="18"/>
          <w:lang w:eastAsia="cs-CZ"/>
        </w:rPr>
        <w:t>re</w:t>
      </w:r>
      <w:r>
        <w:rPr>
          <w:rFonts w:ascii="Arial" w:hAnsi="Arial" w:cs="Arial"/>
          <w:sz w:val="18"/>
          <w:szCs w:val="18"/>
          <w:lang w:eastAsia="cs-CZ"/>
        </w:rPr>
        <w:t>f. odd. rozp. a dotácií</w:t>
      </w:r>
      <w:r w:rsidRPr="00163CAD">
        <w:rPr>
          <w:rFonts w:ascii="Arial" w:hAnsi="Arial" w:cs="Arial"/>
          <w:sz w:val="18"/>
          <w:szCs w:val="18"/>
          <w:lang w:eastAsia="cs-CZ"/>
        </w:rPr>
        <w:tab/>
      </w:r>
      <w:r w:rsidRPr="00163CAD">
        <w:rPr>
          <w:rFonts w:ascii="Arial" w:hAnsi="Arial" w:cs="Arial"/>
          <w:sz w:val="18"/>
          <w:szCs w:val="18"/>
          <w:lang w:eastAsia="cs-CZ"/>
        </w:rPr>
        <w:tab/>
      </w:r>
    </w:p>
    <w:p w14:paraId="3432735A" w14:textId="77777777" w:rsidR="00B52CDE" w:rsidRPr="00163CAD" w:rsidRDefault="00B52CDE" w:rsidP="00B52CDE">
      <w:pPr>
        <w:pStyle w:val="Obsahtabulky"/>
        <w:widowControl/>
        <w:suppressLineNumbers w:val="0"/>
        <w:tabs>
          <w:tab w:val="left" w:pos="1254"/>
        </w:tabs>
        <w:suppressAutoHyphens w:val="0"/>
        <w:rPr>
          <w:rFonts w:ascii="Arial" w:eastAsia="Times New Roman" w:hAnsi="Arial" w:cs="Arial"/>
          <w:sz w:val="18"/>
          <w:szCs w:val="18"/>
          <w:lang w:val="sk-SK" w:eastAsia="cs-CZ"/>
        </w:rPr>
      </w:pPr>
    </w:p>
    <w:p w14:paraId="0E800D5A" w14:textId="77777777" w:rsidR="00B52CDE" w:rsidRPr="00E86C40" w:rsidRDefault="00B52CDE" w:rsidP="00B52CDE">
      <w:pPr>
        <w:pStyle w:val="Zarkazkladnhotextu"/>
        <w:spacing w:after="0"/>
        <w:ind w:left="0"/>
        <w:rPr>
          <w:rFonts w:ascii="Arial" w:hAnsi="Arial" w:cs="Arial"/>
          <w:sz w:val="21"/>
          <w:szCs w:val="21"/>
        </w:rPr>
      </w:pPr>
      <w:r w:rsidRPr="00163CAD">
        <w:rPr>
          <w:rFonts w:ascii="Arial" w:hAnsi="Arial" w:cs="Arial"/>
          <w:sz w:val="21"/>
          <w:szCs w:val="21"/>
        </w:rPr>
        <w:t>Ing. Eva Zubčáková</w:t>
      </w:r>
      <w:r w:rsidRPr="00163CAD">
        <w:rPr>
          <w:rFonts w:ascii="Arial" w:hAnsi="Arial" w:cs="Arial"/>
          <w:sz w:val="21"/>
          <w:szCs w:val="21"/>
        </w:rPr>
        <w:tab/>
        <w:t xml:space="preserve">      Mgr. Veronika Paráková   Ing. Jana Sandtnerová </w:t>
      </w:r>
      <w:r>
        <w:rPr>
          <w:rFonts w:ascii="Arial" w:hAnsi="Arial" w:cs="Arial"/>
          <w:sz w:val="21"/>
          <w:szCs w:val="21"/>
        </w:rPr>
        <w:t xml:space="preserve">  </w:t>
      </w:r>
      <w:r w:rsidRPr="00E86C40">
        <w:rPr>
          <w:rFonts w:ascii="Arial" w:hAnsi="Arial" w:cs="Arial"/>
          <w:sz w:val="21"/>
          <w:szCs w:val="21"/>
        </w:rPr>
        <w:t>Ing. Veronika Bebjaková</w:t>
      </w:r>
    </w:p>
    <w:p w14:paraId="618CFE60" w14:textId="77777777" w:rsidR="00B52CDE" w:rsidRPr="00163CAD" w:rsidRDefault="00B52CDE" w:rsidP="00B52CDE">
      <w:pPr>
        <w:pStyle w:val="Zarkazkladnhotextu"/>
        <w:spacing w:after="0"/>
        <w:ind w:left="0"/>
        <w:rPr>
          <w:rFonts w:ascii="Arial" w:hAnsi="Arial" w:cs="Arial"/>
          <w:sz w:val="18"/>
          <w:szCs w:val="18"/>
        </w:rPr>
      </w:pPr>
      <w:r w:rsidRPr="00163CAD">
        <w:rPr>
          <w:rFonts w:ascii="Arial" w:hAnsi="Arial" w:cs="Arial"/>
          <w:sz w:val="18"/>
          <w:szCs w:val="18"/>
          <w:lang w:eastAsia="cs-CZ"/>
        </w:rPr>
        <w:t>re</w:t>
      </w:r>
      <w:r>
        <w:rPr>
          <w:rFonts w:ascii="Arial" w:hAnsi="Arial" w:cs="Arial"/>
          <w:sz w:val="18"/>
          <w:szCs w:val="18"/>
          <w:lang w:eastAsia="cs-CZ"/>
        </w:rPr>
        <w:t>f. odd. rozp. a dotácií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163CAD">
        <w:rPr>
          <w:rFonts w:ascii="Arial" w:hAnsi="Arial" w:cs="Arial"/>
          <w:sz w:val="18"/>
          <w:szCs w:val="18"/>
          <w:lang w:eastAsia="cs-CZ"/>
        </w:rPr>
        <w:t>re</w:t>
      </w:r>
      <w:r>
        <w:rPr>
          <w:rFonts w:ascii="Arial" w:hAnsi="Arial" w:cs="Arial"/>
          <w:sz w:val="18"/>
          <w:szCs w:val="18"/>
          <w:lang w:eastAsia="cs-CZ"/>
        </w:rPr>
        <w:t>f. odd. rozp. a dotácií</w:t>
      </w:r>
      <w:r w:rsidRPr="00163CAD">
        <w:rPr>
          <w:rFonts w:ascii="Arial" w:hAnsi="Arial" w:cs="Arial"/>
          <w:sz w:val="18"/>
          <w:szCs w:val="18"/>
        </w:rPr>
        <w:tab/>
      </w:r>
      <w:r w:rsidRPr="00163CAD">
        <w:rPr>
          <w:rFonts w:ascii="Arial" w:hAnsi="Arial" w:cs="Arial"/>
          <w:sz w:val="18"/>
          <w:szCs w:val="18"/>
          <w:lang w:eastAsia="cs-CZ"/>
        </w:rPr>
        <w:t>re</w:t>
      </w:r>
      <w:r>
        <w:rPr>
          <w:rFonts w:ascii="Arial" w:hAnsi="Arial" w:cs="Arial"/>
          <w:sz w:val="18"/>
          <w:szCs w:val="18"/>
          <w:lang w:eastAsia="cs-CZ"/>
        </w:rPr>
        <w:t>f. odd. rozp. a dotácií</w:t>
      </w:r>
      <w:r>
        <w:rPr>
          <w:rFonts w:ascii="Arial" w:hAnsi="Arial" w:cs="Arial"/>
          <w:sz w:val="18"/>
          <w:szCs w:val="18"/>
        </w:rPr>
        <w:t xml:space="preserve">        </w:t>
      </w:r>
      <w:r w:rsidRPr="00163CAD">
        <w:rPr>
          <w:rFonts w:ascii="Arial" w:hAnsi="Arial" w:cs="Arial"/>
          <w:sz w:val="18"/>
          <w:szCs w:val="18"/>
          <w:lang w:eastAsia="cs-CZ"/>
        </w:rPr>
        <w:t>re</w:t>
      </w:r>
      <w:r>
        <w:rPr>
          <w:rFonts w:ascii="Arial" w:hAnsi="Arial" w:cs="Arial"/>
          <w:sz w:val="18"/>
          <w:szCs w:val="18"/>
          <w:lang w:eastAsia="cs-CZ"/>
        </w:rPr>
        <w:t>f. odd. rozp. a dotácií</w:t>
      </w:r>
    </w:p>
    <w:p w14:paraId="79078A0E" w14:textId="77777777" w:rsidR="00B52CDE" w:rsidRPr="00163CAD" w:rsidRDefault="00B52CDE" w:rsidP="00B52CDE">
      <w:pPr>
        <w:pStyle w:val="Obsahtabulky"/>
        <w:widowControl/>
        <w:suppressLineNumbers w:val="0"/>
        <w:tabs>
          <w:tab w:val="left" w:pos="1254"/>
        </w:tabs>
        <w:suppressAutoHyphens w:val="0"/>
        <w:rPr>
          <w:rFonts w:ascii="Arial" w:eastAsia="Times New Roman" w:hAnsi="Arial" w:cs="Arial"/>
          <w:sz w:val="18"/>
          <w:szCs w:val="18"/>
          <w:lang w:val="sk-SK" w:eastAsia="cs-CZ"/>
        </w:rPr>
      </w:pPr>
    </w:p>
    <w:p w14:paraId="5495D142" w14:textId="77777777" w:rsidR="00B52CDE" w:rsidRDefault="00B52CDE" w:rsidP="00B52CDE">
      <w:pPr>
        <w:pStyle w:val="Zarkazkladnhotextu"/>
        <w:spacing w:after="0"/>
        <w:ind w:left="0"/>
        <w:rPr>
          <w:rFonts w:ascii="Arial" w:hAnsi="Arial" w:cs="Arial"/>
          <w:sz w:val="21"/>
          <w:szCs w:val="21"/>
        </w:rPr>
      </w:pPr>
    </w:p>
    <w:p w14:paraId="31482B7B" w14:textId="75A58940" w:rsidR="00B52CDE" w:rsidRPr="00163CAD" w:rsidRDefault="00B52CDE" w:rsidP="00B52CDE">
      <w:pPr>
        <w:pStyle w:val="Zarkazkladnhotextu"/>
        <w:spacing w:after="0"/>
        <w:ind w:left="0"/>
        <w:rPr>
          <w:rFonts w:ascii="Arial" w:hAnsi="Arial" w:cs="Arial"/>
          <w:sz w:val="21"/>
          <w:szCs w:val="21"/>
        </w:rPr>
      </w:pPr>
      <w:r w:rsidRPr="00163CAD">
        <w:rPr>
          <w:rFonts w:ascii="Arial" w:hAnsi="Arial" w:cs="Arial"/>
          <w:sz w:val="21"/>
          <w:szCs w:val="21"/>
        </w:rPr>
        <w:t>Mgr. Radoslav Packa</w:t>
      </w:r>
      <w:r w:rsidRPr="00163CAD">
        <w:rPr>
          <w:rFonts w:ascii="Arial" w:hAnsi="Arial" w:cs="Arial"/>
          <w:sz w:val="21"/>
          <w:szCs w:val="21"/>
        </w:rPr>
        <w:tab/>
      </w:r>
      <w:r w:rsidR="004A4A3B">
        <w:rPr>
          <w:rFonts w:ascii="Arial" w:hAnsi="Arial" w:cs="Arial"/>
          <w:sz w:val="21"/>
          <w:szCs w:val="21"/>
        </w:rPr>
        <w:t xml:space="preserve">      </w:t>
      </w:r>
      <w:r>
        <w:rPr>
          <w:rFonts w:ascii="Arial" w:hAnsi="Arial" w:cs="Arial"/>
          <w:sz w:val="21"/>
          <w:szCs w:val="21"/>
        </w:rPr>
        <w:t xml:space="preserve">Alexandra Bučková     </w:t>
      </w:r>
      <w:r w:rsidR="004A4A3B"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 xml:space="preserve">  Ing. Daniela Hacherová</w:t>
      </w:r>
    </w:p>
    <w:p w14:paraId="38B8D2D8" w14:textId="057AE369" w:rsidR="00B52CDE" w:rsidRPr="00163CAD" w:rsidRDefault="00B52CDE" w:rsidP="00B52CDE">
      <w:pPr>
        <w:pStyle w:val="Zarkazkladnhotextu"/>
        <w:spacing w:after="0"/>
        <w:ind w:left="0"/>
        <w:rPr>
          <w:rFonts w:ascii="Arial" w:hAnsi="Arial" w:cs="Arial"/>
          <w:b/>
          <w:sz w:val="18"/>
          <w:szCs w:val="18"/>
        </w:rPr>
      </w:pPr>
      <w:r w:rsidRPr="00163CAD">
        <w:rPr>
          <w:rFonts w:ascii="Arial" w:hAnsi="Arial" w:cs="Arial"/>
          <w:sz w:val="18"/>
          <w:szCs w:val="18"/>
          <w:lang w:eastAsia="cs-CZ"/>
        </w:rPr>
        <w:t>re</w:t>
      </w:r>
      <w:r>
        <w:rPr>
          <w:rFonts w:ascii="Arial" w:hAnsi="Arial" w:cs="Arial"/>
          <w:sz w:val="18"/>
          <w:szCs w:val="18"/>
          <w:lang w:eastAsia="cs-CZ"/>
        </w:rPr>
        <w:t>f. odd. rozp. a dotácií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163CAD">
        <w:rPr>
          <w:rFonts w:ascii="Arial" w:hAnsi="Arial" w:cs="Arial"/>
          <w:sz w:val="18"/>
          <w:szCs w:val="18"/>
          <w:lang w:eastAsia="cs-CZ"/>
        </w:rPr>
        <w:t>re</w:t>
      </w:r>
      <w:r>
        <w:rPr>
          <w:rFonts w:ascii="Arial" w:hAnsi="Arial" w:cs="Arial"/>
          <w:sz w:val="18"/>
          <w:szCs w:val="18"/>
          <w:lang w:eastAsia="cs-CZ"/>
        </w:rPr>
        <w:t>f. odd. rozp. a dotácií</w:t>
      </w:r>
      <w:r w:rsidRPr="00163CAD">
        <w:rPr>
          <w:rFonts w:ascii="Arial" w:hAnsi="Arial" w:cs="Arial"/>
          <w:sz w:val="18"/>
          <w:szCs w:val="18"/>
        </w:rPr>
        <w:tab/>
      </w:r>
      <w:r w:rsidR="004A4A3B">
        <w:rPr>
          <w:rFonts w:ascii="Arial" w:hAnsi="Arial" w:cs="Arial"/>
          <w:sz w:val="18"/>
          <w:szCs w:val="18"/>
          <w:lang w:eastAsia="cs-CZ"/>
        </w:rPr>
        <w:t>ref. odd. účtovníctva</w:t>
      </w:r>
      <w:r w:rsidR="004A4A3B">
        <w:rPr>
          <w:rFonts w:ascii="Arial" w:hAnsi="Arial" w:cs="Arial"/>
          <w:sz w:val="18"/>
          <w:szCs w:val="18"/>
          <w:lang w:eastAsia="cs-CZ"/>
        </w:rPr>
        <w:t xml:space="preserve"> </w:t>
      </w:r>
    </w:p>
    <w:p w14:paraId="659592B2" w14:textId="77777777" w:rsidR="00DC4EB0" w:rsidRPr="00B52CDE" w:rsidRDefault="00DC4EB0" w:rsidP="00DC4EB0">
      <w:pPr>
        <w:pStyle w:val="Obsahtabulky"/>
        <w:widowControl/>
        <w:suppressLineNumbers w:val="0"/>
        <w:tabs>
          <w:tab w:val="left" w:pos="1254"/>
        </w:tabs>
        <w:suppressAutoHyphens w:val="0"/>
        <w:rPr>
          <w:rFonts w:ascii="Arial" w:hAnsi="Arial" w:cs="Arial"/>
          <w:sz w:val="18"/>
          <w:szCs w:val="18"/>
          <w:lang w:val="sk-SK"/>
        </w:rPr>
      </w:pPr>
    </w:p>
    <w:p w14:paraId="36299D2B" w14:textId="77777777" w:rsidR="00DC4EB0" w:rsidRPr="00163CAD" w:rsidRDefault="00DC4EB0" w:rsidP="00DC4EB0">
      <w:pPr>
        <w:pStyle w:val="Obsahtabulky"/>
        <w:widowControl/>
        <w:suppressLineNumbers w:val="0"/>
        <w:tabs>
          <w:tab w:val="left" w:pos="1254"/>
        </w:tabs>
        <w:suppressAutoHyphens w:val="0"/>
        <w:rPr>
          <w:rFonts w:ascii="Arial" w:hAnsi="Arial" w:cs="Arial"/>
          <w:sz w:val="18"/>
          <w:szCs w:val="18"/>
        </w:rPr>
      </w:pPr>
      <w:r w:rsidRPr="00163CAD">
        <w:rPr>
          <w:rFonts w:ascii="Arial" w:hAnsi="Arial" w:cs="Arial"/>
          <w:b/>
          <w:sz w:val="22"/>
          <w:szCs w:val="22"/>
        </w:rPr>
        <w:tab/>
      </w:r>
      <w:r w:rsidRPr="00163CAD">
        <w:rPr>
          <w:rFonts w:ascii="Arial" w:hAnsi="Arial" w:cs="Arial"/>
          <w:sz w:val="18"/>
          <w:szCs w:val="18"/>
        </w:rPr>
        <w:t xml:space="preserve">                                   </w:t>
      </w:r>
    </w:p>
    <w:p w14:paraId="229D3E3D" w14:textId="77777777" w:rsidR="00FD7BD4" w:rsidRPr="00163CAD" w:rsidRDefault="00FD7BD4" w:rsidP="00DC4EB0">
      <w:pPr>
        <w:pStyle w:val="Obsahtabulky"/>
        <w:widowControl/>
        <w:suppressLineNumbers w:val="0"/>
        <w:tabs>
          <w:tab w:val="left" w:pos="1254"/>
        </w:tabs>
        <w:suppressAutoHyphens w:val="0"/>
        <w:rPr>
          <w:rFonts w:ascii="Arial" w:hAnsi="Arial" w:cs="Arial"/>
          <w:sz w:val="18"/>
          <w:szCs w:val="18"/>
        </w:rPr>
      </w:pPr>
    </w:p>
    <w:p w14:paraId="2DE126AF" w14:textId="77777777" w:rsidR="00DC4EB0" w:rsidRPr="00163CAD" w:rsidRDefault="00DC4EB0" w:rsidP="00DC4EB0">
      <w:pPr>
        <w:pStyle w:val="Obsahtabulky"/>
        <w:widowControl/>
        <w:suppressLineNumbers w:val="0"/>
        <w:tabs>
          <w:tab w:val="left" w:pos="1254"/>
        </w:tabs>
        <w:suppressAutoHyphens w:val="0"/>
        <w:rPr>
          <w:rFonts w:ascii="Arial" w:hAnsi="Arial" w:cs="Arial"/>
          <w:sz w:val="18"/>
          <w:szCs w:val="18"/>
        </w:rPr>
      </w:pPr>
    </w:p>
    <w:p w14:paraId="3195C88A" w14:textId="77777777" w:rsidR="00DC4EB0" w:rsidRPr="00163CAD" w:rsidRDefault="00DC4EB0" w:rsidP="00DC4EB0">
      <w:pPr>
        <w:shd w:val="clear" w:color="auto" w:fill="FFFFFF"/>
        <w:jc w:val="center"/>
        <w:rPr>
          <w:rFonts w:ascii="Arial" w:hAnsi="Arial" w:cs="Arial"/>
          <w:bCs/>
          <w:sz w:val="22"/>
        </w:rPr>
      </w:pPr>
      <w:r w:rsidRPr="00163CAD">
        <w:rPr>
          <w:rFonts w:ascii="Arial" w:hAnsi="Arial" w:cs="Arial"/>
          <w:bCs/>
          <w:sz w:val="22"/>
        </w:rPr>
        <w:t>Bratislava</w:t>
      </w:r>
    </w:p>
    <w:p w14:paraId="62E598E8" w14:textId="5E188916" w:rsidR="00192515" w:rsidRDefault="00A00692" w:rsidP="00192515">
      <w:pPr>
        <w:shd w:val="clear" w:color="auto" w:fill="FFFFFF"/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jún</w:t>
      </w:r>
      <w:r w:rsidR="00DD2CBC">
        <w:rPr>
          <w:rFonts w:ascii="Arial" w:hAnsi="Arial" w:cs="Arial"/>
          <w:bCs/>
          <w:sz w:val="22"/>
        </w:rPr>
        <w:t xml:space="preserve"> </w:t>
      </w:r>
      <w:r w:rsidR="00582BAB">
        <w:rPr>
          <w:rFonts w:ascii="Arial" w:hAnsi="Arial" w:cs="Arial"/>
          <w:bCs/>
          <w:sz w:val="22"/>
        </w:rPr>
        <w:t>202</w:t>
      </w:r>
      <w:r w:rsidR="00C51A5C">
        <w:rPr>
          <w:rFonts w:ascii="Arial" w:hAnsi="Arial" w:cs="Arial"/>
          <w:bCs/>
          <w:sz w:val="22"/>
        </w:rPr>
        <w:t>4</w:t>
      </w:r>
    </w:p>
    <w:p w14:paraId="6CAC7239" w14:textId="77777777" w:rsidR="00B52CDE" w:rsidRDefault="00B52CDE" w:rsidP="00192515">
      <w:pPr>
        <w:shd w:val="clear" w:color="auto" w:fill="FFFFFF"/>
        <w:jc w:val="center"/>
        <w:rPr>
          <w:rFonts w:ascii="Arial" w:hAnsi="Arial" w:cs="Arial"/>
          <w:bCs/>
        </w:rPr>
      </w:pPr>
    </w:p>
    <w:p w14:paraId="166AF565" w14:textId="77777777" w:rsidR="00C5451E" w:rsidRDefault="00C5451E" w:rsidP="00192515">
      <w:pPr>
        <w:shd w:val="clear" w:color="auto" w:fill="FFFFFF"/>
        <w:jc w:val="center"/>
        <w:rPr>
          <w:rFonts w:ascii="Arial" w:hAnsi="Arial" w:cs="Arial"/>
          <w:bCs/>
        </w:rPr>
      </w:pPr>
    </w:p>
    <w:p w14:paraId="75C330C4" w14:textId="77777777" w:rsidR="00C5451E" w:rsidRDefault="00C5451E" w:rsidP="00192515">
      <w:pPr>
        <w:shd w:val="clear" w:color="auto" w:fill="FFFFFF"/>
        <w:jc w:val="center"/>
        <w:rPr>
          <w:rFonts w:ascii="Arial" w:hAnsi="Arial" w:cs="Arial"/>
          <w:bCs/>
        </w:rPr>
      </w:pPr>
    </w:p>
    <w:p w14:paraId="254E4EE4" w14:textId="77777777" w:rsidR="00C5451E" w:rsidRDefault="00C5451E" w:rsidP="00192515">
      <w:pPr>
        <w:shd w:val="clear" w:color="auto" w:fill="FFFFFF"/>
        <w:jc w:val="center"/>
        <w:rPr>
          <w:rFonts w:ascii="Arial" w:hAnsi="Arial" w:cs="Arial"/>
          <w:bCs/>
        </w:rPr>
      </w:pPr>
    </w:p>
    <w:p w14:paraId="3F0724C5" w14:textId="77777777" w:rsidR="00C5451E" w:rsidRDefault="00C5451E" w:rsidP="00192515">
      <w:pPr>
        <w:shd w:val="clear" w:color="auto" w:fill="FFFFFF"/>
        <w:jc w:val="center"/>
        <w:rPr>
          <w:rFonts w:ascii="Arial" w:hAnsi="Arial" w:cs="Arial"/>
          <w:bCs/>
        </w:rPr>
      </w:pPr>
    </w:p>
    <w:p w14:paraId="63FAB53C" w14:textId="77777777" w:rsidR="00C5451E" w:rsidRDefault="00C5451E" w:rsidP="00192515">
      <w:pPr>
        <w:shd w:val="clear" w:color="auto" w:fill="FFFFFF"/>
        <w:jc w:val="center"/>
        <w:rPr>
          <w:rFonts w:ascii="Arial" w:hAnsi="Arial" w:cs="Arial"/>
          <w:bCs/>
        </w:rPr>
      </w:pPr>
    </w:p>
    <w:p w14:paraId="0E9D10B8" w14:textId="77777777" w:rsidR="00C51A5C" w:rsidRPr="008C40B8" w:rsidRDefault="00C51A5C" w:rsidP="00C51A5C">
      <w:pPr>
        <w:shd w:val="clear" w:color="auto" w:fill="FFFFFF"/>
        <w:spacing w:before="331"/>
        <w:ind w:left="86"/>
        <w:jc w:val="center"/>
        <w:rPr>
          <w:rFonts w:ascii="Arial" w:hAnsi="Arial" w:cs="Arial"/>
          <w:bCs/>
        </w:rPr>
      </w:pPr>
      <w:r w:rsidRPr="008C40B8">
        <w:rPr>
          <w:rFonts w:ascii="Arial" w:hAnsi="Arial" w:cs="Arial"/>
          <w:bCs/>
        </w:rPr>
        <w:lastRenderedPageBreak/>
        <w:t>N á v r h    u z n e s e n i a</w:t>
      </w:r>
    </w:p>
    <w:p w14:paraId="3A9708C2" w14:textId="77777777" w:rsidR="00C51A5C" w:rsidRPr="00497BBA" w:rsidRDefault="00C51A5C" w:rsidP="00C51A5C">
      <w:pPr>
        <w:shd w:val="clear" w:color="auto" w:fill="FFFFFF"/>
        <w:spacing w:before="331"/>
        <w:ind w:left="86"/>
        <w:jc w:val="center"/>
        <w:rPr>
          <w:rFonts w:ascii="Arial" w:hAnsi="Arial" w:cs="Arial"/>
        </w:rPr>
      </w:pPr>
      <w:r w:rsidRPr="00497BBA">
        <w:rPr>
          <w:rFonts w:ascii="Arial" w:hAnsi="Arial" w:cs="Arial"/>
          <w:b/>
          <w:bCs/>
        </w:rPr>
        <w:t>UZNESENIE č. ..</w:t>
      </w:r>
      <w:r>
        <w:rPr>
          <w:rFonts w:ascii="Arial" w:hAnsi="Arial" w:cs="Arial"/>
          <w:b/>
          <w:bCs/>
        </w:rPr>
        <w:t>....</w:t>
      </w:r>
      <w:r w:rsidRPr="00497BBA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2024</w:t>
      </w:r>
    </w:p>
    <w:p w14:paraId="4F37D0DE" w14:textId="77777777" w:rsidR="00C51A5C" w:rsidRPr="00497BBA" w:rsidRDefault="00C51A5C" w:rsidP="00C51A5C">
      <w:pPr>
        <w:shd w:val="clear" w:color="auto" w:fill="FFFFFF"/>
        <w:spacing w:before="79"/>
        <w:ind w:left="58"/>
        <w:jc w:val="center"/>
        <w:rPr>
          <w:rFonts w:ascii="Arial" w:hAnsi="Arial" w:cs="Arial"/>
          <w:spacing w:val="-1"/>
          <w:sz w:val="22"/>
          <w:szCs w:val="22"/>
        </w:rPr>
      </w:pPr>
      <w:r w:rsidRPr="00497BBA">
        <w:rPr>
          <w:rFonts w:ascii="Arial" w:hAnsi="Arial" w:cs="Arial"/>
          <w:spacing w:val="-1"/>
          <w:sz w:val="22"/>
          <w:szCs w:val="22"/>
        </w:rPr>
        <w:t xml:space="preserve">zo dňa </w:t>
      </w:r>
      <w:r>
        <w:rPr>
          <w:rFonts w:ascii="Arial" w:hAnsi="Arial" w:cs="Arial"/>
          <w:spacing w:val="-1"/>
          <w:sz w:val="22"/>
          <w:szCs w:val="22"/>
        </w:rPr>
        <w:t>21.06.2024</w:t>
      </w:r>
    </w:p>
    <w:p w14:paraId="2B54BF0C" w14:textId="77777777" w:rsidR="00C51A5C" w:rsidRPr="008C40B8" w:rsidRDefault="00C51A5C" w:rsidP="00C51A5C">
      <w:pPr>
        <w:shd w:val="clear" w:color="auto" w:fill="FFFFFF"/>
        <w:spacing w:before="79"/>
        <w:ind w:left="58"/>
        <w:jc w:val="center"/>
        <w:rPr>
          <w:rFonts w:ascii="Arial" w:hAnsi="Arial" w:cs="Arial"/>
          <w:sz w:val="22"/>
        </w:rPr>
      </w:pPr>
    </w:p>
    <w:p w14:paraId="6D320680" w14:textId="77777777" w:rsidR="00C51A5C" w:rsidRPr="00497BBA" w:rsidRDefault="00C51A5C" w:rsidP="00C51A5C">
      <w:pPr>
        <w:shd w:val="clear" w:color="auto" w:fill="FFFFFF"/>
        <w:spacing w:before="120"/>
        <w:ind w:left="23"/>
        <w:jc w:val="center"/>
        <w:rPr>
          <w:rFonts w:ascii="Arial" w:hAnsi="Arial" w:cs="Arial"/>
          <w:sz w:val="22"/>
          <w:szCs w:val="22"/>
        </w:rPr>
      </w:pPr>
      <w:r w:rsidRPr="00497BBA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14:paraId="33303FDB" w14:textId="77777777" w:rsidR="00C51A5C" w:rsidRPr="008C40B8" w:rsidRDefault="00C51A5C" w:rsidP="00C51A5C">
      <w:pPr>
        <w:shd w:val="clear" w:color="auto" w:fill="FFFFFF"/>
        <w:ind w:left="23"/>
        <w:jc w:val="center"/>
        <w:rPr>
          <w:rFonts w:ascii="Arial" w:hAnsi="Arial" w:cs="Arial"/>
        </w:rPr>
      </w:pPr>
    </w:p>
    <w:p w14:paraId="5D0E8900" w14:textId="77777777" w:rsidR="00C51A5C" w:rsidRPr="00497BBA" w:rsidRDefault="00C51A5C" w:rsidP="00C51A5C">
      <w:pPr>
        <w:shd w:val="clear" w:color="auto" w:fill="FFFFFF"/>
        <w:ind w:left="22"/>
        <w:jc w:val="center"/>
        <w:rPr>
          <w:rFonts w:ascii="Arial" w:hAnsi="Arial" w:cs="Arial"/>
          <w:b/>
        </w:rPr>
      </w:pPr>
      <w:r w:rsidRPr="00497BBA">
        <w:rPr>
          <w:rFonts w:ascii="Arial" w:hAnsi="Arial" w:cs="Arial"/>
          <w:b/>
        </w:rPr>
        <w:t>A   b e r i e   n a    v e d o m i e</w:t>
      </w:r>
    </w:p>
    <w:p w14:paraId="11AABA0B" w14:textId="77777777" w:rsidR="00C51A5C" w:rsidRPr="00497BBA" w:rsidRDefault="00C51A5C" w:rsidP="00C51A5C">
      <w:pPr>
        <w:pStyle w:val="Odsekzoznamu"/>
        <w:shd w:val="clear" w:color="auto" w:fill="FFFFFF"/>
        <w:spacing w:before="504" w:after="120"/>
        <w:ind w:left="0"/>
        <w:jc w:val="both"/>
        <w:rPr>
          <w:rFonts w:ascii="Arial" w:hAnsi="Arial" w:cs="Arial"/>
          <w:sz w:val="22"/>
          <w:szCs w:val="22"/>
        </w:rPr>
      </w:pPr>
      <w:r w:rsidRPr="00497BBA">
        <w:rPr>
          <w:rFonts w:ascii="Arial" w:hAnsi="Arial" w:cs="Arial"/>
          <w:sz w:val="22"/>
          <w:szCs w:val="22"/>
        </w:rPr>
        <w:t>A.1  Stanovisko hlavného kontrolóra Bratislavského samosprávneho kraja,</w:t>
      </w:r>
    </w:p>
    <w:p w14:paraId="5DAFE0D5" w14:textId="77777777" w:rsidR="00C51A5C" w:rsidRPr="00497BBA" w:rsidRDefault="00C51A5C" w:rsidP="00C51A5C">
      <w:pPr>
        <w:pStyle w:val="Odsekzoznamu"/>
        <w:shd w:val="clear" w:color="auto" w:fill="FFFFFF"/>
        <w:spacing w:before="504"/>
        <w:ind w:left="0"/>
        <w:jc w:val="both"/>
        <w:rPr>
          <w:rFonts w:ascii="Arial" w:hAnsi="Arial" w:cs="Arial"/>
          <w:sz w:val="22"/>
          <w:szCs w:val="22"/>
        </w:rPr>
      </w:pPr>
      <w:r w:rsidRPr="00497BBA">
        <w:rPr>
          <w:rFonts w:ascii="Arial" w:hAnsi="Arial" w:cs="Arial"/>
          <w:sz w:val="22"/>
          <w:szCs w:val="22"/>
        </w:rPr>
        <w:t>A.2  Správu nezávislého audítora,</w:t>
      </w:r>
    </w:p>
    <w:p w14:paraId="3F5124FE" w14:textId="77777777" w:rsidR="00C51A5C" w:rsidRPr="00163CAD" w:rsidRDefault="00C51A5C" w:rsidP="00C51A5C">
      <w:pPr>
        <w:pStyle w:val="Odsekzoznamu"/>
        <w:shd w:val="clear" w:color="auto" w:fill="FFFFFF"/>
        <w:spacing w:before="504"/>
        <w:ind w:left="0"/>
        <w:jc w:val="both"/>
        <w:rPr>
          <w:rFonts w:ascii="Arial" w:hAnsi="Arial" w:cs="Arial"/>
        </w:rPr>
      </w:pPr>
    </w:p>
    <w:p w14:paraId="27050768" w14:textId="77777777" w:rsidR="00C51A5C" w:rsidRPr="00163CAD" w:rsidRDefault="00C51A5C" w:rsidP="00C51A5C">
      <w:pPr>
        <w:pStyle w:val="Odsekzoznamu"/>
        <w:shd w:val="clear" w:color="auto" w:fill="FFFFFF"/>
        <w:spacing w:after="120"/>
        <w:ind w:left="0"/>
        <w:rPr>
          <w:rFonts w:ascii="Arial" w:hAnsi="Arial" w:cs="Arial"/>
        </w:rPr>
      </w:pPr>
    </w:p>
    <w:p w14:paraId="06F9E02D" w14:textId="77777777" w:rsidR="00C51A5C" w:rsidRPr="00497BBA" w:rsidRDefault="00C51A5C" w:rsidP="00C51A5C">
      <w:pPr>
        <w:pStyle w:val="Odsekzoznamu"/>
        <w:shd w:val="clear" w:color="auto" w:fill="FFFFFF"/>
        <w:spacing w:after="120"/>
        <w:ind w:left="0"/>
        <w:jc w:val="center"/>
        <w:rPr>
          <w:rFonts w:ascii="Arial" w:hAnsi="Arial" w:cs="Arial"/>
          <w:b/>
          <w:bCs/>
          <w:spacing w:val="54"/>
        </w:rPr>
      </w:pPr>
      <w:r w:rsidRPr="00497BBA">
        <w:rPr>
          <w:rFonts w:ascii="Arial" w:hAnsi="Arial" w:cs="Arial"/>
          <w:b/>
          <w:bCs/>
          <w:spacing w:val="54"/>
        </w:rPr>
        <w:t>B  schvaľuje</w:t>
      </w:r>
    </w:p>
    <w:p w14:paraId="3B19C516" w14:textId="77777777" w:rsidR="00C51A5C" w:rsidRPr="00163CAD" w:rsidRDefault="00C51A5C" w:rsidP="00C51A5C">
      <w:pPr>
        <w:pStyle w:val="Odsekzoznamu"/>
        <w:shd w:val="clear" w:color="auto" w:fill="FFFFFF"/>
        <w:spacing w:after="120"/>
        <w:ind w:left="0"/>
        <w:jc w:val="center"/>
        <w:rPr>
          <w:rFonts w:ascii="Arial" w:hAnsi="Arial" w:cs="Arial"/>
          <w:b/>
          <w:bCs/>
          <w:spacing w:val="54"/>
          <w:sz w:val="28"/>
          <w:szCs w:val="28"/>
        </w:rPr>
      </w:pPr>
    </w:p>
    <w:p w14:paraId="66AAB34F" w14:textId="77777777" w:rsidR="00C51A5C" w:rsidRPr="00497BBA" w:rsidRDefault="00C51A5C" w:rsidP="00C51A5C">
      <w:pPr>
        <w:shd w:val="clear" w:color="auto" w:fill="FFFFFF"/>
        <w:spacing w:after="120" w:line="252" w:lineRule="exact"/>
        <w:ind w:left="490" w:hanging="490"/>
        <w:jc w:val="both"/>
        <w:rPr>
          <w:rFonts w:ascii="Arial" w:hAnsi="Arial" w:cs="Arial"/>
          <w:sz w:val="22"/>
          <w:szCs w:val="22"/>
        </w:rPr>
      </w:pPr>
      <w:r w:rsidRPr="00497BBA">
        <w:rPr>
          <w:rFonts w:ascii="Arial" w:hAnsi="Arial" w:cs="Arial"/>
          <w:sz w:val="22"/>
          <w:szCs w:val="22"/>
        </w:rPr>
        <w:t xml:space="preserve">B.1 </w:t>
      </w:r>
      <w:r w:rsidRPr="00A06A08">
        <w:rPr>
          <w:rFonts w:ascii="Arial" w:hAnsi="Arial" w:cs="Arial"/>
          <w:b/>
          <w:bCs/>
          <w:sz w:val="22"/>
          <w:szCs w:val="22"/>
        </w:rPr>
        <w:t>Záverečný účet  Bratislavského samosprávneho kraja za rok 202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497BBA">
        <w:rPr>
          <w:rFonts w:ascii="Arial" w:hAnsi="Arial" w:cs="Arial"/>
          <w:sz w:val="22"/>
          <w:szCs w:val="22"/>
        </w:rPr>
        <w:t xml:space="preserve"> v súlade s § 16 ods. 10 písm. a) zákona č. 583/2004 Z. z. o rozpočtových pravidlách územnej samosprávy a o zmene niektorých zákonov v znení neskorších predpisov </w:t>
      </w:r>
      <w:r w:rsidRPr="00A06A08">
        <w:rPr>
          <w:rFonts w:ascii="Arial" w:hAnsi="Arial" w:cs="Arial"/>
          <w:b/>
          <w:bCs/>
          <w:sz w:val="22"/>
          <w:szCs w:val="22"/>
        </w:rPr>
        <w:t>s výrokom</w:t>
      </w:r>
      <w:r w:rsidRPr="00497BBA">
        <w:rPr>
          <w:rFonts w:ascii="Arial" w:hAnsi="Arial" w:cs="Arial"/>
          <w:sz w:val="22"/>
          <w:szCs w:val="22"/>
        </w:rPr>
        <w:t>:</w:t>
      </w:r>
    </w:p>
    <w:p w14:paraId="3DADC121" w14:textId="77777777" w:rsidR="00C51A5C" w:rsidRPr="00497BBA" w:rsidRDefault="00C51A5C" w:rsidP="00C51A5C">
      <w:pPr>
        <w:shd w:val="clear" w:color="auto" w:fill="FFFFFF"/>
        <w:spacing w:after="120" w:line="252" w:lineRule="exact"/>
        <w:ind w:left="504" w:hanging="482"/>
        <w:rPr>
          <w:rFonts w:ascii="Arial" w:hAnsi="Arial" w:cs="Arial"/>
          <w:b/>
          <w:sz w:val="22"/>
          <w:szCs w:val="22"/>
        </w:rPr>
      </w:pPr>
      <w:r w:rsidRPr="00497BBA">
        <w:rPr>
          <w:rFonts w:ascii="Arial" w:hAnsi="Arial" w:cs="Arial"/>
          <w:b/>
          <w:sz w:val="22"/>
          <w:szCs w:val="22"/>
        </w:rPr>
        <w:t xml:space="preserve">        Celoročné hospodárenie Bratislavského samosprávneho kraja za rok 20</w:t>
      </w:r>
      <w:r>
        <w:rPr>
          <w:rFonts w:ascii="Arial" w:hAnsi="Arial" w:cs="Arial"/>
          <w:b/>
          <w:sz w:val="22"/>
          <w:szCs w:val="22"/>
        </w:rPr>
        <w:t xml:space="preserve">23 </w:t>
      </w:r>
      <w:r w:rsidRPr="00497BBA">
        <w:rPr>
          <w:rFonts w:ascii="Arial" w:hAnsi="Arial" w:cs="Arial"/>
          <w:b/>
          <w:sz w:val="22"/>
          <w:szCs w:val="22"/>
        </w:rPr>
        <w:t>sa schvaľuje bez výhrad.</w:t>
      </w:r>
    </w:p>
    <w:p w14:paraId="4DD6EA40" w14:textId="77777777" w:rsidR="00C51A5C" w:rsidRPr="00497BBA" w:rsidRDefault="00C51A5C" w:rsidP="00C51A5C">
      <w:pPr>
        <w:shd w:val="clear" w:color="auto" w:fill="FFFFFF"/>
        <w:spacing w:after="120" w:line="252" w:lineRule="exact"/>
        <w:ind w:left="504" w:hanging="482"/>
        <w:rPr>
          <w:rFonts w:ascii="Arial" w:hAnsi="Arial" w:cs="Arial"/>
          <w:b/>
          <w:sz w:val="22"/>
          <w:szCs w:val="22"/>
        </w:rPr>
      </w:pPr>
    </w:p>
    <w:p w14:paraId="48E57C3B" w14:textId="77777777" w:rsidR="00C51A5C" w:rsidRDefault="00C51A5C" w:rsidP="00C51A5C">
      <w:pPr>
        <w:shd w:val="clear" w:color="auto" w:fill="FFFFFF"/>
        <w:spacing w:after="120" w:line="252" w:lineRule="exact"/>
        <w:ind w:left="490" w:hanging="490"/>
        <w:jc w:val="both"/>
        <w:rPr>
          <w:rFonts w:ascii="Arial" w:hAnsi="Arial" w:cs="Arial"/>
          <w:sz w:val="22"/>
          <w:szCs w:val="22"/>
        </w:rPr>
      </w:pPr>
      <w:r w:rsidRPr="00497BBA">
        <w:rPr>
          <w:rFonts w:ascii="Arial" w:hAnsi="Arial" w:cs="Arial"/>
          <w:sz w:val="22"/>
          <w:szCs w:val="22"/>
        </w:rPr>
        <w:t xml:space="preserve">B.2 </w:t>
      </w:r>
      <w:r w:rsidRPr="00A06A08">
        <w:rPr>
          <w:rFonts w:ascii="Arial" w:hAnsi="Arial" w:cs="Arial"/>
          <w:b/>
          <w:bCs/>
          <w:sz w:val="22"/>
          <w:szCs w:val="22"/>
        </w:rPr>
        <w:t>Výsledok hospodárenia za rok 202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497BBA">
        <w:rPr>
          <w:rFonts w:ascii="Arial" w:hAnsi="Arial" w:cs="Arial"/>
          <w:sz w:val="22"/>
          <w:szCs w:val="22"/>
        </w:rPr>
        <w:t xml:space="preserve"> </w:t>
      </w:r>
      <w:r w:rsidRPr="00A06A08">
        <w:rPr>
          <w:rFonts w:ascii="Arial" w:hAnsi="Arial" w:cs="Arial"/>
          <w:b/>
          <w:bCs/>
          <w:sz w:val="22"/>
          <w:szCs w:val="22"/>
        </w:rPr>
        <w:t>v objeme</w:t>
      </w:r>
      <w:r>
        <w:rPr>
          <w:rFonts w:ascii="Arial" w:hAnsi="Arial" w:cs="Arial"/>
          <w:sz w:val="22"/>
          <w:szCs w:val="22"/>
        </w:rPr>
        <w:t xml:space="preserve"> </w:t>
      </w:r>
      <w:r w:rsidRPr="006E350E">
        <w:rPr>
          <w:rFonts w:ascii="Arial" w:hAnsi="Arial" w:cs="Arial"/>
          <w:b/>
          <w:bCs/>
          <w:color w:val="000000"/>
          <w:sz w:val="22"/>
          <w:szCs w:val="22"/>
        </w:rPr>
        <w:t>14 743 225,94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EUR</w:t>
      </w:r>
      <w:r>
        <w:rPr>
          <w:rFonts w:ascii="Arial" w:hAnsi="Arial" w:cs="Arial"/>
          <w:sz w:val="22"/>
          <w:szCs w:val="22"/>
        </w:rPr>
        <w:t xml:space="preserve"> </w:t>
      </w:r>
      <w:r w:rsidRPr="00497BBA">
        <w:rPr>
          <w:rFonts w:ascii="Arial" w:hAnsi="Arial" w:cs="Arial"/>
          <w:sz w:val="22"/>
          <w:szCs w:val="22"/>
        </w:rPr>
        <w:t>v súlade s § 10 ods. 3 písm. a) a b) zákona NR SR č.</w:t>
      </w:r>
      <w:r>
        <w:rPr>
          <w:rFonts w:ascii="Arial" w:hAnsi="Arial" w:cs="Arial"/>
          <w:sz w:val="22"/>
          <w:szCs w:val="22"/>
        </w:rPr>
        <w:t> </w:t>
      </w:r>
      <w:r w:rsidRPr="00497BBA">
        <w:rPr>
          <w:rFonts w:ascii="Arial" w:hAnsi="Arial" w:cs="Arial"/>
          <w:sz w:val="22"/>
          <w:szCs w:val="22"/>
        </w:rPr>
        <w:t>583/2004 Z. z. o rozpočtových pravidlách územnej samosprávy a o zmene a doplnení niektorých zákonov v znení neskorších predpisov:</w:t>
      </w:r>
    </w:p>
    <w:tbl>
      <w:tblPr>
        <w:tblW w:w="9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8"/>
        <w:gridCol w:w="2474"/>
      </w:tblGrid>
      <w:tr w:rsidR="00C51A5C" w:rsidRPr="00550D97" w14:paraId="06E5ABCA" w14:textId="77777777" w:rsidTr="00AB78CE">
        <w:trPr>
          <w:trHeight w:hRule="exact" w:val="858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26DBBB40" w14:textId="77777777" w:rsidR="00C51A5C" w:rsidRPr="00550D97" w:rsidRDefault="00C51A5C" w:rsidP="00AB78CE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50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Ukazovateľ 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56AB5B98" w14:textId="210C3D85" w:rsidR="00C51A5C" w:rsidRPr="00550D97" w:rsidRDefault="00C51A5C" w:rsidP="00AB78C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50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Plnenie/čerpanie  rozpočtu k 31.12.202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</w:t>
            </w:r>
            <w:r w:rsidRPr="00550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08042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br/>
            </w:r>
            <w:r w:rsidRPr="00550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v EUR</w:t>
            </w:r>
          </w:p>
        </w:tc>
      </w:tr>
      <w:tr w:rsidR="00C51A5C" w:rsidRPr="00550D97" w14:paraId="7E948855" w14:textId="77777777" w:rsidTr="00AB78CE">
        <w:trPr>
          <w:trHeight w:val="281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C287E" w14:textId="77777777" w:rsidR="00C51A5C" w:rsidRPr="00550D97" w:rsidRDefault="00C51A5C" w:rsidP="00AB78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0D97">
              <w:rPr>
                <w:rFonts w:ascii="Arial" w:hAnsi="Arial" w:cs="Arial"/>
                <w:color w:val="000000"/>
                <w:sz w:val="22"/>
                <w:szCs w:val="22"/>
              </w:rPr>
              <w:t>Bežné príjmy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A47E2" w14:textId="77777777" w:rsidR="00C51A5C" w:rsidRPr="002259D1" w:rsidRDefault="00C51A5C" w:rsidP="00AB78C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259D1">
              <w:rPr>
                <w:rFonts w:asciiTheme="minorHAnsi" w:hAnsiTheme="minorHAnsi" w:cstheme="minorHAnsi"/>
              </w:rPr>
              <w:t>242 768 413,67</w:t>
            </w:r>
          </w:p>
        </w:tc>
      </w:tr>
      <w:tr w:rsidR="00C51A5C" w:rsidRPr="00550D97" w14:paraId="69C2EAAA" w14:textId="77777777" w:rsidTr="00AB78CE">
        <w:trPr>
          <w:trHeight w:val="281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F1FFD" w14:textId="77777777" w:rsidR="00C51A5C" w:rsidRPr="00550D97" w:rsidRDefault="00C51A5C" w:rsidP="00AB78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0D97">
              <w:rPr>
                <w:rFonts w:ascii="Arial" w:hAnsi="Arial" w:cs="Arial"/>
                <w:color w:val="000000"/>
                <w:sz w:val="22"/>
                <w:szCs w:val="22"/>
              </w:rPr>
              <w:t>Bežné výdavky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AF12B" w14:textId="77777777" w:rsidR="00C51A5C" w:rsidRPr="002259D1" w:rsidRDefault="00C51A5C" w:rsidP="00AB78C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259D1">
              <w:rPr>
                <w:rFonts w:asciiTheme="minorHAnsi" w:hAnsiTheme="minorHAnsi" w:cstheme="minorHAnsi"/>
              </w:rPr>
              <w:t>206 728 787,74</w:t>
            </w:r>
          </w:p>
        </w:tc>
      </w:tr>
      <w:tr w:rsidR="00C51A5C" w:rsidRPr="00550D97" w14:paraId="32C9C72E" w14:textId="77777777" w:rsidTr="00AB78CE">
        <w:trPr>
          <w:trHeight w:val="281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5B1791C" w14:textId="77777777" w:rsidR="00C51A5C" w:rsidRPr="00550D97" w:rsidRDefault="00C51A5C" w:rsidP="00AB78C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50D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Bilancia bežného rozpočtu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8022F4" w14:textId="77777777" w:rsidR="00C51A5C" w:rsidRPr="002259D1" w:rsidRDefault="00C51A5C" w:rsidP="00AB78C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259D1">
              <w:rPr>
                <w:rFonts w:asciiTheme="minorHAnsi" w:hAnsiTheme="minorHAnsi" w:cstheme="minorHAnsi"/>
                <w:b/>
                <w:bCs/>
              </w:rPr>
              <w:t>36 039 625,93</w:t>
            </w:r>
          </w:p>
        </w:tc>
      </w:tr>
      <w:tr w:rsidR="00C51A5C" w:rsidRPr="00550D97" w14:paraId="21BA714E" w14:textId="77777777" w:rsidTr="00AB78CE">
        <w:trPr>
          <w:trHeight w:val="281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EFB4" w14:textId="77777777" w:rsidR="00C51A5C" w:rsidRPr="00550D97" w:rsidRDefault="00C51A5C" w:rsidP="00AB78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0D97">
              <w:rPr>
                <w:rFonts w:ascii="Arial" w:hAnsi="Arial" w:cs="Arial"/>
                <w:color w:val="000000"/>
                <w:sz w:val="22"/>
                <w:szCs w:val="22"/>
              </w:rPr>
              <w:t>Kapitálové príjmy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A8483" w14:textId="77777777" w:rsidR="00C51A5C" w:rsidRPr="002259D1" w:rsidRDefault="00C51A5C" w:rsidP="00AB78C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259D1">
              <w:rPr>
                <w:rFonts w:asciiTheme="minorHAnsi" w:hAnsiTheme="minorHAnsi" w:cstheme="minorHAnsi"/>
              </w:rPr>
              <w:t>8 932 107,09</w:t>
            </w:r>
          </w:p>
        </w:tc>
      </w:tr>
      <w:tr w:rsidR="00C51A5C" w:rsidRPr="00550D97" w14:paraId="366E2A41" w14:textId="77777777" w:rsidTr="00AB78CE">
        <w:trPr>
          <w:trHeight w:val="281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99468" w14:textId="77777777" w:rsidR="00C51A5C" w:rsidRPr="00550D97" w:rsidRDefault="00C51A5C" w:rsidP="00AB78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0D97">
              <w:rPr>
                <w:rFonts w:ascii="Arial" w:hAnsi="Arial" w:cs="Arial"/>
                <w:color w:val="000000"/>
                <w:sz w:val="22"/>
                <w:szCs w:val="22"/>
              </w:rPr>
              <w:t>Kapitálové výdavky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F0FCF" w14:textId="77777777" w:rsidR="00C51A5C" w:rsidRPr="002259D1" w:rsidRDefault="00C51A5C" w:rsidP="00AB78C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259D1">
              <w:rPr>
                <w:rFonts w:asciiTheme="minorHAnsi" w:hAnsiTheme="minorHAnsi" w:cstheme="minorHAnsi"/>
              </w:rPr>
              <w:t>51 810 162,43</w:t>
            </w:r>
          </w:p>
        </w:tc>
      </w:tr>
      <w:tr w:rsidR="00C51A5C" w:rsidRPr="00550D97" w14:paraId="55604A20" w14:textId="77777777" w:rsidTr="00AB78CE">
        <w:trPr>
          <w:trHeight w:val="281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B57BFFA" w14:textId="77777777" w:rsidR="00C51A5C" w:rsidRPr="00550D97" w:rsidRDefault="00C51A5C" w:rsidP="00AB78C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50D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Bilancia kapitálového rozpočtu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6CB4C9" w14:textId="77777777" w:rsidR="00C51A5C" w:rsidRPr="002259D1" w:rsidRDefault="00C51A5C" w:rsidP="00AB78C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259D1">
              <w:rPr>
                <w:rFonts w:asciiTheme="minorHAnsi" w:hAnsiTheme="minorHAnsi" w:cstheme="minorHAnsi"/>
                <w:b/>
                <w:bCs/>
              </w:rPr>
              <w:t>-42 878 055,34</w:t>
            </w:r>
          </w:p>
        </w:tc>
      </w:tr>
      <w:tr w:rsidR="00C51A5C" w:rsidRPr="00550D97" w14:paraId="6A689934" w14:textId="77777777" w:rsidTr="00AB78CE">
        <w:trPr>
          <w:trHeight w:val="281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/>
            <w:vAlign w:val="center"/>
            <w:hideMark/>
          </w:tcPr>
          <w:p w14:paraId="6A0895EC" w14:textId="77777777" w:rsidR="00C51A5C" w:rsidRPr="00550D97" w:rsidRDefault="00C51A5C" w:rsidP="00AB78C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50D97">
              <w:rPr>
                <w:rFonts w:ascii="Arial" w:hAnsi="Arial" w:cs="Arial"/>
                <w:b/>
                <w:bCs/>
                <w:sz w:val="22"/>
                <w:szCs w:val="22"/>
              </w:rPr>
              <w:t>Prebytok/schodok rozpočtu bez finančných operácií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/>
            <w:hideMark/>
          </w:tcPr>
          <w:p w14:paraId="666C78F1" w14:textId="77777777" w:rsidR="00C51A5C" w:rsidRPr="002259D1" w:rsidRDefault="00C51A5C" w:rsidP="00AB78C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259D1">
              <w:rPr>
                <w:rFonts w:asciiTheme="minorHAnsi" w:hAnsiTheme="minorHAnsi" w:cstheme="minorHAnsi"/>
                <w:b/>
                <w:bCs/>
              </w:rPr>
              <w:t>-6 838 429,41</w:t>
            </w:r>
          </w:p>
        </w:tc>
      </w:tr>
      <w:tr w:rsidR="00C51A5C" w:rsidRPr="00550D97" w14:paraId="29B7331E" w14:textId="77777777" w:rsidTr="00AB78CE">
        <w:trPr>
          <w:trHeight w:val="281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A500F" w14:textId="77777777" w:rsidR="00C51A5C" w:rsidRPr="00550D97" w:rsidRDefault="00C51A5C" w:rsidP="00AB78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0D97">
              <w:rPr>
                <w:rFonts w:ascii="Arial" w:hAnsi="Arial" w:cs="Arial"/>
                <w:color w:val="000000"/>
                <w:sz w:val="22"/>
                <w:szCs w:val="22"/>
              </w:rPr>
              <w:t>Príjmové finančné operácie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E2610" w14:textId="77777777" w:rsidR="00C51A5C" w:rsidRPr="002259D1" w:rsidRDefault="00C51A5C" w:rsidP="00AB78C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259D1">
              <w:rPr>
                <w:rFonts w:asciiTheme="minorHAnsi" w:hAnsiTheme="minorHAnsi" w:cstheme="minorHAnsi"/>
              </w:rPr>
              <w:t>59 616 897,41</w:t>
            </w:r>
          </w:p>
        </w:tc>
      </w:tr>
      <w:tr w:rsidR="00C51A5C" w:rsidRPr="00550D97" w14:paraId="1D63074A" w14:textId="77777777" w:rsidTr="00AB78CE">
        <w:trPr>
          <w:trHeight w:val="281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0D0C0" w14:textId="77777777" w:rsidR="00C51A5C" w:rsidRPr="00550D97" w:rsidRDefault="00C51A5C" w:rsidP="00AB78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0D97">
              <w:rPr>
                <w:rFonts w:ascii="Arial" w:hAnsi="Arial" w:cs="Arial"/>
                <w:color w:val="000000"/>
                <w:sz w:val="22"/>
                <w:szCs w:val="22"/>
              </w:rPr>
              <w:t>Výdavky na finančné operácie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54133" w14:textId="77777777" w:rsidR="00C51A5C" w:rsidRPr="002259D1" w:rsidRDefault="00C51A5C" w:rsidP="00AB78C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259D1">
              <w:rPr>
                <w:rFonts w:asciiTheme="minorHAnsi" w:hAnsiTheme="minorHAnsi" w:cstheme="minorHAnsi"/>
              </w:rPr>
              <w:t>6 398 029,94</w:t>
            </w:r>
          </w:p>
        </w:tc>
      </w:tr>
      <w:tr w:rsidR="00C51A5C" w:rsidRPr="00550D97" w14:paraId="59143E2B" w14:textId="77777777" w:rsidTr="00AB78CE">
        <w:trPr>
          <w:trHeight w:val="281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B1B597A" w14:textId="77777777" w:rsidR="00C51A5C" w:rsidRPr="00550D97" w:rsidRDefault="00C51A5C" w:rsidP="00AB78C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50D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Bilancia finančných operácií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4494FB" w14:textId="77777777" w:rsidR="00C51A5C" w:rsidRPr="002259D1" w:rsidRDefault="00C51A5C" w:rsidP="00AB78C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259D1">
              <w:rPr>
                <w:rFonts w:asciiTheme="minorHAnsi" w:hAnsiTheme="minorHAnsi" w:cstheme="minorHAnsi"/>
                <w:b/>
                <w:bCs/>
              </w:rPr>
              <w:t>53 218 867,47</w:t>
            </w:r>
          </w:p>
        </w:tc>
      </w:tr>
      <w:tr w:rsidR="00C51A5C" w:rsidRPr="00550D97" w14:paraId="5A263B4F" w14:textId="77777777" w:rsidTr="00AB78CE">
        <w:trPr>
          <w:trHeight w:val="281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1E16B" w14:textId="77777777" w:rsidR="00C51A5C" w:rsidRPr="00550D97" w:rsidRDefault="00C51A5C" w:rsidP="00AB78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0D97">
              <w:rPr>
                <w:rFonts w:ascii="Arial" w:hAnsi="Arial" w:cs="Arial"/>
                <w:color w:val="000000"/>
                <w:sz w:val="22"/>
                <w:szCs w:val="22"/>
              </w:rPr>
              <w:t>Príjmy a príjmové finančné operácie spolu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1B1FD" w14:textId="77777777" w:rsidR="00C51A5C" w:rsidRPr="002259D1" w:rsidRDefault="00C51A5C" w:rsidP="00AB78C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259D1">
              <w:rPr>
                <w:rFonts w:asciiTheme="minorHAnsi" w:hAnsiTheme="minorHAnsi" w:cstheme="minorHAnsi"/>
              </w:rPr>
              <w:t>311 317 418,17</w:t>
            </w:r>
          </w:p>
        </w:tc>
      </w:tr>
      <w:tr w:rsidR="00C51A5C" w:rsidRPr="00550D97" w14:paraId="63D9EC69" w14:textId="77777777" w:rsidTr="00AB78CE">
        <w:trPr>
          <w:trHeight w:val="281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E1E0B" w14:textId="77777777" w:rsidR="00C51A5C" w:rsidRPr="00550D97" w:rsidRDefault="00C51A5C" w:rsidP="00AB78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0D97">
              <w:rPr>
                <w:rFonts w:ascii="Arial" w:hAnsi="Arial" w:cs="Arial"/>
                <w:color w:val="000000"/>
                <w:sz w:val="22"/>
                <w:szCs w:val="22"/>
              </w:rPr>
              <w:t>Výdavky a výdavky na finančné operácie spolu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34565" w14:textId="77777777" w:rsidR="00C51A5C" w:rsidRPr="002259D1" w:rsidRDefault="00C51A5C" w:rsidP="00AB78C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259D1">
              <w:rPr>
                <w:rFonts w:asciiTheme="minorHAnsi" w:hAnsiTheme="minorHAnsi" w:cstheme="minorHAnsi"/>
              </w:rPr>
              <w:t>264 936 980,11</w:t>
            </w:r>
          </w:p>
        </w:tc>
      </w:tr>
      <w:tr w:rsidR="00C51A5C" w:rsidRPr="00550D97" w14:paraId="795745A1" w14:textId="77777777" w:rsidTr="00AB78CE">
        <w:trPr>
          <w:trHeight w:val="281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/>
            <w:vAlign w:val="center"/>
            <w:hideMark/>
          </w:tcPr>
          <w:p w14:paraId="3A4F653E" w14:textId="77777777" w:rsidR="00C51A5C" w:rsidRPr="00550D97" w:rsidRDefault="00C51A5C" w:rsidP="00AB78C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50D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Bilancia rozpočtu vrátane finančných operácií celkom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/>
            <w:hideMark/>
          </w:tcPr>
          <w:p w14:paraId="12EBC0FC" w14:textId="77777777" w:rsidR="00C51A5C" w:rsidRPr="005076F8" w:rsidRDefault="00C51A5C" w:rsidP="00AB78C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076F8">
              <w:rPr>
                <w:rFonts w:asciiTheme="minorHAnsi" w:hAnsiTheme="minorHAnsi" w:cstheme="minorHAnsi"/>
                <w:b/>
                <w:bCs/>
              </w:rPr>
              <w:t>46 380 438,06</w:t>
            </w:r>
          </w:p>
        </w:tc>
      </w:tr>
      <w:tr w:rsidR="00C51A5C" w:rsidRPr="00550D97" w14:paraId="7CF3F620" w14:textId="77777777" w:rsidTr="00AB78CE">
        <w:trPr>
          <w:trHeight w:val="295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739A3" w14:textId="77777777" w:rsidR="00C51A5C" w:rsidRPr="00550D97" w:rsidRDefault="00C51A5C" w:rsidP="00AB78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0D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Vylúčenie FP podľa § 16 ods. 6 zákona č. 583/2004 Z. z.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AD757" w14:textId="77777777" w:rsidR="00C51A5C" w:rsidRPr="002259D1" w:rsidRDefault="00C51A5C" w:rsidP="00AB78C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076F8">
              <w:rPr>
                <w:rFonts w:asciiTheme="minorHAnsi" w:hAnsiTheme="minorHAnsi" w:cstheme="minorHAnsi"/>
                <w:b/>
                <w:bCs/>
                <w:color w:val="000000"/>
              </w:rPr>
              <w:t>-31 637 212,12</w:t>
            </w:r>
          </w:p>
        </w:tc>
      </w:tr>
      <w:tr w:rsidR="00C51A5C" w:rsidRPr="00550D97" w14:paraId="079C5D32" w14:textId="77777777" w:rsidTr="00AB78CE">
        <w:trPr>
          <w:trHeight w:val="295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/>
            <w:vAlign w:val="center"/>
            <w:hideMark/>
          </w:tcPr>
          <w:p w14:paraId="36361B71" w14:textId="77777777" w:rsidR="00C51A5C" w:rsidRPr="00550D97" w:rsidRDefault="00C51A5C" w:rsidP="00AB78C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50D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Zostatok finančných prostriedkov po úprave celkom</w:t>
            </w:r>
          </w:p>
        </w:tc>
        <w:tc>
          <w:tcPr>
            <w:tcW w:w="2474" w:type="dxa"/>
            <w:tcBorders>
              <w:top w:val="single" w:sz="8" w:space="0" w:color="DCE6F1"/>
              <w:left w:val="nil"/>
              <w:bottom w:val="single" w:sz="8" w:space="0" w:color="DCE6F1"/>
              <w:right w:val="nil"/>
            </w:tcBorders>
            <w:shd w:val="clear" w:color="000000" w:fill="95B3D7"/>
            <w:vAlign w:val="center"/>
            <w:hideMark/>
          </w:tcPr>
          <w:p w14:paraId="54C79498" w14:textId="77777777" w:rsidR="00C51A5C" w:rsidRPr="00C95BC0" w:rsidRDefault="00C51A5C" w:rsidP="00AB78C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0E69">
              <w:rPr>
                <w:rFonts w:ascii="Arial" w:hAnsi="Arial" w:cs="Arial"/>
                <w:b/>
                <w:bCs/>
                <w:color w:val="000000"/>
              </w:rPr>
              <w:t>14 743 225,94</w:t>
            </w:r>
          </w:p>
        </w:tc>
      </w:tr>
    </w:tbl>
    <w:p w14:paraId="14AFEFB4" w14:textId="77777777" w:rsidR="00C51A5C" w:rsidRPr="00497BBA" w:rsidRDefault="00C51A5C" w:rsidP="00C51A5C">
      <w:pPr>
        <w:shd w:val="clear" w:color="auto" w:fill="FFFFFF"/>
        <w:tabs>
          <w:tab w:val="decimal" w:pos="9072"/>
        </w:tabs>
        <w:jc w:val="both"/>
        <w:rPr>
          <w:rFonts w:asciiTheme="minorHAnsi" w:hAnsiTheme="minorHAnsi"/>
          <w:sz w:val="22"/>
          <w:szCs w:val="22"/>
        </w:rPr>
      </w:pPr>
    </w:p>
    <w:p w14:paraId="503F079A" w14:textId="7AAB0700" w:rsidR="00C51A5C" w:rsidRDefault="00C51A5C" w:rsidP="0008042B">
      <w:pPr>
        <w:shd w:val="clear" w:color="auto" w:fill="FFFFFF"/>
        <w:tabs>
          <w:tab w:val="decimal" w:pos="907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97BBA">
        <w:rPr>
          <w:rFonts w:ascii="Arial" w:hAnsi="Arial" w:cs="Arial"/>
          <w:sz w:val="22"/>
          <w:szCs w:val="22"/>
        </w:rPr>
        <w:t xml:space="preserve">B.3. </w:t>
      </w:r>
      <w:r w:rsidRPr="00A06A08">
        <w:rPr>
          <w:rFonts w:ascii="Arial" w:hAnsi="Arial" w:cs="Arial"/>
          <w:b/>
          <w:bCs/>
          <w:sz w:val="22"/>
          <w:szCs w:val="22"/>
        </w:rPr>
        <w:t>vytvoriť z prebytku rozpočtu za uplynulý rok rezervný fond v objeme</w:t>
      </w:r>
      <w:r w:rsidRPr="00497BBA">
        <w:rPr>
          <w:rFonts w:ascii="Arial" w:hAnsi="Arial" w:cs="Arial"/>
          <w:sz w:val="22"/>
          <w:szCs w:val="22"/>
        </w:rPr>
        <w:t xml:space="preserve"> </w:t>
      </w:r>
      <w:r w:rsidRPr="00C40E69">
        <w:rPr>
          <w:rFonts w:ascii="Arial" w:hAnsi="Arial" w:cs="Arial"/>
          <w:b/>
          <w:bCs/>
          <w:color w:val="000000"/>
          <w:sz w:val="22"/>
          <w:szCs w:val="22"/>
        </w:rPr>
        <w:t>14 743 225,94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16239">
        <w:rPr>
          <w:rFonts w:ascii="Arial" w:hAnsi="Arial" w:cs="Arial"/>
          <w:b/>
          <w:bCs/>
          <w:sz w:val="22"/>
          <w:szCs w:val="22"/>
        </w:rPr>
        <w:t>EUR</w:t>
      </w:r>
      <w:r w:rsidRPr="00497BBA">
        <w:rPr>
          <w:rFonts w:ascii="Arial" w:hAnsi="Arial" w:cs="Arial"/>
          <w:sz w:val="22"/>
          <w:szCs w:val="22"/>
        </w:rPr>
        <w:t xml:space="preserve"> v súlade s § 15 ods. 4 zákona č. 583/2004 Z. z. o rozpočtových pravidlách územnej samosprávy a o zmene niektorých zákonov v znení neskorších predpisov</w:t>
      </w:r>
    </w:p>
    <w:p w14:paraId="52B3D42C" w14:textId="77777777" w:rsidR="00C5451E" w:rsidRDefault="00C5451E" w:rsidP="0008042B">
      <w:pPr>
        <w:shd w:val="clear" w:color="auto" w:fill="FFFFFF"/>
        <w:tabs>
          <w:tab w:val="decimal" w:pos="9072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312E230B" w14:textId="77777777" w:rsidR="00C5451E" w:rsidRDefault="00C5451E" w:rsidP="0008042B">
      <w:pPr>
        <w:shd w:val="clear" w:color="auto" w:fill="FFFFFF"/>
        <w:tabs>
          <w:tab w:val="decimal" w:pos="9072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EA974F1" w14:textId="77777777" w:rsidR="00C5451E" w:rsidRPr="0008042B" w:rsidRDefault="00C5451E" w:rsidP="0008042B">
      <w:pPr>
        <w:shd w:val="clear" w:color="auto" w:fill="FFFFFF"/>
        <w:tabs>
          <w:tab w:val="decimal" w:pos="9072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09D16B8" w14:textId="77777777" w:rsidR="00C51A5C" w:rsidRPr="00163CAD" w:rsidRDefault="00C51A5C" w:rsidP="00C51A5C">
      <w:pPr>
        <w:pStyle w:val="Hlavika"/>
        <w:jc w:val="center"/>
        <w:rPr>
          <w:rFonts w:ascii="Arial" w:hAnsi="Arial" w:cs="Arial"/>
          <w:b/>
          <w:spacing w:val="60"/>
        </w:rPr>
      </w:pPr>
      <w:r w:rsidRPr="00163CAD">
        <w:rPr>
          <w:rFonts w:ascii="Arial" w:hAnsi="Arial" w:cs="Arial"/>
          <w:b/>
          <w:spacing w:val="60"/>
        </w:rPr>
        <w:lastRenderedPageBreak/>
        <w:t>Dôvodová správa</w:t>
      </w:r>
    </w:p>
    <w:p w14:paraId="757D467D" w14:textId="77777777" w:rsidR="00C51A5C" w:rsidRPr="00163CAD" w:rsidRDefault="00C51A5C" w:rsidP="00C51A5C">
      <w:pPr>
        <w:spacing w:line="360" w:lineRule="auto"/>
        <w:ind w:firstLine="709"/>
        <w:jc w:val="center"/>
        <w:rPr>
          <w:rFonts w:ascii="Arial" w:hAnsi="Arial" w:cs="Arial"/>
        </w:rPr>
      </w:pPr>
    </w:p>
    <w:p w14:paraId="62062BB5" w14:textId="25F82369" w:rsidR="00C51A5C" w:rsidRPr="00714F6B" w:rsidRDefault="00C51A5C" w:rsidP="00C51A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Bratislavský samosprávny kraj v zmysle </w:t>
      </w:r>
      <w:r w:rsidRPr="00714F6B">
        <w:rPr>
          <w:rFonts w:ascii="Arial" w:hAnsi="Arial" w:cs="Arial"/>
          <w:sz w:val="22"/>
          <w:szCs w:val="22"/>
        </w:rPr>
        <w:t>ustanovenia § 16 zákona č. 583/2004 Z. z. o rozpočtových pravidlách územnej samosprávy a o zmene a doplnení niektorých zákonov v  znení neskorších predpisov po ukončení rozpočtového roka povinn</w:t>
      </w:r>
      <w:r>
        <w:rPr>
          <w:rFonts w:ascii="Arial" w:hAnsi="Arial" w:cs="Arial"/>
          <w:sz w:val="22"/>
          <w:szCs w:val="22"/>
        </w:rPr>
        <w:t>e</w:t>
      </w:r>
      <w:r w:rsidRPr="00714F6B">
        <w:rPr>
          <w:rFonts w:ascii="Arial" w:hAnsi="Arial" w:cs="Arial"/>
          <w:sz w:val="22"/>
          <w:szCs w:val="22"/>
        </w:rPr>
        <w:t xml:space="preserve"> súhrnne spracova</w:t>
      </w:r>
      <w:r>
        <w:rPr>
          <w:rFonts w:ascii="Arial" w:hAnsi="Arial" w:cs="Arial"/>
          <w:sz w:val="22"/>
          <w:szCs w:val="22"/>
        </w:rPr>
        <w:t>l</w:t>
      </w:r>
      <w:r w:rsidRPr="00714F6B">
        <w:rPr>
          <w:rFonts w:ascii="Arial" w:hAnsi="Arial" w:cs="Arial"/>
          <w:sz w:val="22"/>
          <w:szCs w:val="22"/>
        </w:rPr>
        <w:t xml:space="preserve"> údaje o rozpočtovom hospodárení do záverečného účtu, </w:t>
      </w:r>
      <w:r w:rsidRPr="004A0BED">
        <w:rPr>
          <w:rFonts w:ascii="Arial" w:hAnsi="Arial" w:cs="Arial"/>
          <w:sz w:val="22"/>
          <w:szCs w:val="22"/>
        </w:rPr>
        <w:t>finan</w:t>
      </w:r>
      <w:r>
        <w:rPr>
          <w:rFonts w:ascii="Arial" w:hAnsi="Arial" w:cs="Arial"/>
          <w:sz w:val="22"/>
          <w:szCs w:val="22"/>
        </w:rPr>
        <w:t>č</w:t>
      </w:r>
      <w:r w:rsidRPr="004A0BED">
        <w:rPr>
          <w:rFonts w:ascii="Arial" w:hAnsi="Arial" w:cs="Arial"/>
          <w:sz w:val="22"/>
          <w:szCs w:val="22"/>
        </w:rPr>
        <w:t>ne usporiadal svoje hospodárenie za rok 202</w:t>
      </w:r>
      <w:r>
        <w:rPr>
          <w:rFonts w:ascii="Arial" w:hAnsi="Arial" w:cs="Arial"/>
          <w:sz w:val="22"/>
          <w:szCs w:val="22"/>
        </w:rPr>
        <w:t xml:space="preserve">3 </w:t>
      </w:r>
      <w:r w:rsidRPr="00714F6B">
        <w:rPr>
          <w:rFonts w:ascii="Arial" w:hAnsi="Arial" w:cs="Arial"/>
          <w:sz w:val="22"/>
          <w:szCs w:val="22"/>
        </w:rPr>
        <w:t xml:space="preserve">a v zmysle § 11 ods. 2 písm. d) zákona NR SR č. 302/2001 Z. z. o samospráve vyšších územných celkov v znení neskorších predpisov </w:t>
      </w:r>
      <w:r>
        <w:rPr>
          <w:rFonts w:ascii="Arial" w:hAnsi="Arial" w:cs="Arial"/>
          <w:sz w:val="22"/>
          <w:szCs w:val="22"/>
        </w:rPr>
        <w:t xml:space="preserve">ho </w:t>
      </w:r>
      <w:r w:rsidRPr="00714F6B">
        <w:rPr>
          <w:rFonts w:ascii="Arial" w:hAnsi="Arial" w:cs="Arial"/>
          <w:sz w:val="22"/>
          <w:szCs w:val="22"/>
        </w:rPr>
        <w:t>pred</w:t>
      </w:r>
      <w:r>
        <w:rPr>
          <w:rFonts w:ascii="Arial" w:hAnsi="Arial" w:cs="Arial"/>
          <w:sz w:val="22"/>
          <w:szCs w:val="22"/>
        </w:rPr>
        <w:t>kladá</w:t>
      </w:r>
      <w:r w:rsidRPr="00714F6B">
        <w:rPr>
          <w:rFonts w:ascii="Arial" w:hAnsi="Arial" w:cs="Arial"/>
          <w:sz w:val="22"/>
          <w:szCs w:val="22"/>
        </w:rPr>
        <w:t xml:space="preserve"> na schválenie v Zastupiteľstve Bratislavského samosprávneho kraja.</w:t>
      </w:r>
      <w:r w:rsidRPr="004A0BED">
        <w:t xml:space="preserve"> </w:t>
      </w:r>
    </w:p>
    <w:p w14:paraId="21C7BA2A" w14:textId="77777777" w:rsidR="00C51A5C" w:rsidRPr="00714F6B" w:rsidRDefault="00C51A5C" w:rsidP="00C51A5C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063D96F5" w14:textId="77777777" w:rsidR="00C51A5C" w:rsidRPr="00714F6B" w:rsidRDefault="00C51A5C" w:rsidP="00C51A5C">
      <w:pPr>
        <w:jc w:val="both"/>
        <w:rPr>
          <w:rFonts w:ascii="Arial" w:hAnsi="Arial" w:cs="Arial"/>
          <w:sz w:val="22"/>
          <w:szCs w:val="22"/>
        </w:rPr>
      </w:pPr>
      <w:r w:rsidRPr="00714F6B">
        <w:rPr>
          <w:rFonts w:ascii="Arial" w:hAnsi="Arial" w:cs="Arial"/>
          <w:sz w:val="22"/>
          <w:szCs w:val="22"/>
        </w:rPr>
        <w:t>Návrh Záverečného účtu predstavuje súhrnný dokument o výsledkoch rozpočtového hospodárenia Bratislavského samosprávneho kraja za rok 20</w:t>
      </w:r>
      <w:r>
        <w:rPr>
          <w:rFonts w:ascii="Arial" w:hAnsi="Arial" w:cs="Arial"/>
          <w:sz w:val="22"/>
          <w:szCs w:val="22"/>
        </w:rPr>
        <w:t>23</w:t>
      </w:r>
      <w:r w:rsidRPr="00714F6B">
        <w:rPr>
          <w:rFonts w:ascii="Arial" w:hAnsi="Arial" w:cs="Arial"/>
          <w:sz w:val="22"/>
          <w:szCs w:val="22"/>
        </w:rPr>
        <w:t>, ktorý vychádza z údajov  účtovnej závierky BSK za rok 202</w:t>
      </w:r>
      <w:r>
        <w:rPr>
          <w:rFonts w:ascii="Arial" w:hAnsi="Arial" w:cs="Arial"/>
          <w:sz w:val="22"/>
          <w:szCs w:val="22"/>
        </w:rPr>
        <w:t>3</w:t>
      </w:r>
      <w:r w:rsidRPr="00714F6B">
        <w:rPr>
          <w:rFonts w:ascii="Arial" w:hAnsi="Arial" w:cs="Arial"/>
          <w:sz w:val="22"/>
          <w:szCs w:val="22"/>
        </w:rPr>
        <w:t xml:space="preserve">, ktorá bola v súlade ustanovením § 16 ods. 3 zákona o rozpočtových pravidlách územnej samosprávy overená audítorom a finančných výkazov. </w:t>
      </w:r>
    </w:p>
    <w:p w14:paraId="03D4E33D" w14:textId="77777777" w:rsidR="00C51A5C" w:rsidRPr="00714F6B" w:rsidRDefault="00C51A5C" w:rsidP="00C51A5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91E5169" w14:textId="49F3B48C" w:rsidR="00C51A5C" w:rsidRPr="00714F6B" w:rsidRDefault="00C51A5C" w:rsidP="00C51A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4F6B">
        <w:rPr>
          <w:rFonts w:ascii="Arial" w:hAnsi="Arial" w:cs="Arial"/>
          <w:color w:val="000000"/>
          <w:sz w:val="22"/>
          <w:szCs w:val="22"/>
        </w:rPr>
        <w:t>Návrhu záverečného účtu Bratislavského samosprávneho kraja  za rok 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714F6B">
        <w:rPr>
          <w:rFonts w:ascii="Arial" w:hAnsi="Arial" w:cs="Arial"/>
          <w:color w:val="000000"/>
          <w:sz w:val="22"/>
          <w:szCs w:val="22"/>
        </w:rPr>
        <w:t xml:space="preserve"> obsahuje plnenie príjmov a čerpanie výdavkov rozpočtu v roku 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714F6B">
        <w:rPr>
          <w:rFonts w:ascii="Arial" w:hAnsi="Arial" w:cs="Arial"/>
          <w:color w:val="000000"/>
          <w:sz w:val="22"/>
          <w:szCs w:val="22"/>
        </w:rPr>
        <w:t xml:space="preserve">, zúčtovanie finančných vzťahov so štátnym rozpočtom, vrátane finančných vzťahov k príspevkovým a rozpočtovým organizáciám v zriaďovateľskej pôsobnosti BSK, prehľad o majetku, pohľadávkach a záväzkoch samosprávneho kraja v členení za Úrad BSK, príspevkové a rozpočtové organizácie samosprávneho kraja, prehľad o tvorbe a použití peňažných fondov BSK, prehľad o stave a vývoji dlhu a prehľad o poskytnutých dotáciách v zmysle </w:t>
      </w:r>
      <w:r w:rsidRPr="00331317">
        <w:rPr>
          <w:rFonts w:ascii="Arial" w:hAnsi="Arial" w:cs="Arial"/>
          <w:color w:val="000000"/>
          <w:sz w:val="22"/>
          <w:szCs w:val="22"/>
        </w:rPr>
        <w:t xml:space="preserve">VZN BSK </w:t>
      </w:r>
      <w:r w:rsidRPr="00D531B3">
        <w:rPr>
          <w:rFonts w:ascii="Arial" w:hAnsi="Arial" w:cs="Arial"/>
          <w:color w:val="000000"/>
          <w:sz w:val="22"/>
          <w:szCs w:val="22"/>
        </w:rPr>
        <w:t xml:space="preserve">č. </w:t>
      </w:r>
      <w:r w:rsidRPr="00AF68E2">
        <w:rPr>
          <w:rFonts w:ascii="Arial" w:hAnsi="Arial" w:cs="Arial"/>
          <w:color w:val="000000"/>
          <w:sz w:val="22"/>
          <w:szCs w:val="22"/>
        </w:rPr>
        <w:t xml:space="preserve">5/2020 </w:t>
      </w:r>
      <w:r>
        <w:rPr>
          <w:rFonts w:ascii="Arial" w:hAnsi="Arial" w:cs="Arial"/>
          <w:color w:val="000000"/>
          <w:sz w:val="22"/>
          <w:szCs w:val="22"/>
        </w:rPr>
        <w:t>v znení</w:t>
      </w:r>
      <w:r w:rsidRPr="00AF68E2">
        <w:rPr>
          <w:rFonts w:ascii="Arial" w:hAnsi="Arial" w:cs="Arial"/>
          <w:color w:val="000000"/>
          <w:sz w:val="22"/>
          <w:szCs w:val="22"/>
        </w:rPr>
        <w:t xml:space="preserve"> VZN BSK 4/2021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14F6B">
        <w:rPr>
          <w:rFonts w:ascii="Arial" w:hAnsi="Arial" w:cs="Arial"/>
          <w:color w:val="000000"/>
          <w:sz w:val="22"/>
          <w:szCs w:val="22"/>
        </w:rPr>
        <w:t>o poskytovaní dotácií z rozpočtu BSK. Súčasťou záverečného účtu je aj hodnotiaca správa programového rozpočtu.</w:t>
      </w:r>
    </w:p>
    <w:p w14:paraId="3B25F01A" w14:textId="77777777" w:rsidR="00C51A5C" w:rsidRPr="00714F6B" w:rsidRDefault="00C51A5C" w:rsidP="00C51A5C">
      <w:pPr>
        <w:jc w:val="both"/>
        <w:rPr>
          <w:rFonts w:ascii="Arial" w:hAnsi="Arial" w:cs="Arial"/>
          <w:sz w:val="22"/>
          <w:szCs w:val="22"/>
        </w:rPr>
      </w:pPr>
    </w:p>
    <w:p w14:paraId="3978EFCF" w14:textId="77777777" w:rsidR="00C51A5C" w:rsidRPr="00524439" w:rsidRDefault="00C51A5C" w:rsidP="00C51A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24439">
        <w:rPr>
          <w:rFonts w:ascii="Arial" w:hAnsi="Arial" w:cs="Arial"/>
          <w:b/>
          <w:bCs/>
          <w:sz w:val="22"/>
          <w:szCs w:val="22"/>
        </w:rPr>
        <w:t xml:space="preserve">Príjmy celkom dosiahli sumu </w:t>
      </w:r>
      <w:r>
        <w:rPr>
          <w:rFonts w:ascii="Arial" w:hAnsi="Arial" w:cs="Arial"/>
          <w:b/>
          <w:bCs/>
          <w:sz w:val="22"/>
          <w:szCs w:val="22"/>
        </w:rPr>
        <w:t>311,32</w:t>
      </w:r>
      <w:r w:rsidRPr="00524439">
        <w:rPr>
          <w:rFonts w:ascii="Arial" w:hAnsi="Arial" w:cs="Arial"/>
          <w:b/>
          <w:bCs/>
          <w:sz w:val="22"/>
          <w:szCs w:val="22"/>
        </w:rPr>
        <w:t xml:space="preserve"> mil. EUR. Bežné príjmy na konci roka 202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524439">
        <w:rPr>
          <w:rFonts w:ascii="Arial" w:hAnsi="Arial" w:cs="Arial"/>
          <w:b/>
          <w:bCs/>
          <w:sz w:val="22"/>
          <w:szCs w:val="22"/>
        </w:rPr>
        <w:t xml:space="preserve"> dosiahli úroveň takmer </w:t>
      </w:r>
      <w:r>
        <w:rPr>
          <w:rFonts w:ascii="Arial" w:hAnsi="Arial" w:cs="Arial"/>
          <w:b/>
          <w:bCs/>
          <w:sz w:val="22"/>
          <w:szCs w:val="22"/>
        </w:rPr>
        <w:t>242,77</w:t>
      </w:r>
      <w:r w:rsidRPr="00524439">
        <w:rPr>
          <w:rFonts w:ascii="Arial" w:hAnsi="Arial" w:cs="Arial"/>
          <w:b/>
          <w:bCs/>
          <w:sz w:val="22"/>
          <w:szCs w:val="22"/>
        </w:rPr>
        <w:t xml:space="preserve"> mil. EUR (plnenie na </w:t>
      </w:r>
      <w:r>
        <w:rPr>
          <w:rFonts w:ascii="Arial" w:hAnsi="Arial" w:cs="Arial"/>
          <w:b/>
          <w:bCs/>
          <w:sz w:val="22"/>
          <w:szCs w:val="22"/>
        </w:rPr>
        <w:t>103,41</w:t>
      </w:r>
      <w:r w:rsidRPr="00524439">
        <w:rPr>
          <w:rFonts w:ascii="Arial" w:hAnsi="Arial" w:cs="Arial"/>
          <w:b/>
          <w:bCs/>
          <w:sz w:val="22"/>
          <w:szCs w:val="22"/>
        </w:rPr>
        <w:t xml:space="preserve">%). Kapitálové príjmy dosiahli iba </w:t>
      </w:r>
      <w:r>
        <w:rPr>
          <w:rFonts w:ascii="Arial" w:hAnsi="Arial" w:cs="Arial"/>
          <w:b/>
          <w:bCs/>
          <w:sz w:val="22"/>
          <w:szCs w:val="22"/>
        </w:rPr>
        <w:t>8,93</w:t>
      </w:r>
      <w:r w:rsidRPr="00524439">
        <w:rPr>
          <w:rFonts w:ascii="Arial" w:hAnsi="Arial" w:cs="Arial"/>
          <w:b/>
          <w:bCs/>
          <w:sz w:val="22"/>
          <w:szCs w:val="22"/>
        </w:rPr>
        <w:t xml:space="preserve"> mil. EUR oproti pôvodne očakávaným takmer </w:t>
      </w:r>
      <w:r>
        <w:rPr>
          <w:rFonts w:ascii="Arial" w:hAnsi="Arial" w:cs="Arial"/>
          <w:b/>
          <w:bCs/>
          <w:sz w:val="22"/>
          <w:szCs w:val="22"/>
        </w:rPr>
        <w:t>18,52</w:t>
      </w:r>
      <w:r w:rsidRPr="00524439">
        <w:rPr>
          <w:rFonts w:ascii="Arial" w:hAnsi="Arial" w:cs="Arial"/>
          <w:b/>
          <w:bCs/>
          <w:sz w:val="22"/>
          <w:szCs w:val="22"/>
        </w:rPr>
        <w:t xml:space="preserve"> mil. EUR. Výdavky celkom dosiahli sumu </w:t>
      </w:r>
      <w:r>
        <w:rPr>
          <w:rFonts w:ascii="Arial" w:hAnsi="Arial" w:cs="Arial"/>
          <w:b/>
          <w:bCs/>
          <w:sz w:val="22"/>
          <w:szCs w:val="22"/>
        </w:rPr>
        <w:t>264,94</w:t>
      </w:r>
      <w:r w:rsidRPr="00524439">
        <w:rPr>
          <w:rFonts w:ascii="Arial" w:hAnsi="Arial" w:cs="Arial"/>
          <w:b/>
          <w:bCs/>
          <w:sz w:val="22"/>
          <w:szCs w:val="22"/>
        </w:rPr>
        <w:t xml:space="preserve"> mil. EUR, z toho bežné výdavky sa vyčerpali vo výške takmer </w:t>
      </w:r>
      <w:r>
        <w:rPr>
          <w:rFonts w:ascii="Arial" w:hAnsi="Arial" w:cs="Arial"/>
          <w:b/>
          <w:bCs/>
          <w:sz w:val="22"/>
          <w:szCs w:val="22"/>
        </w:rPr>
        <w:t>206,73</w:t>
      </w:r>
      <w:r w:rsidRPr="00524439">
        <w:rPr>
          <w:rFonts w:ascii="Arial" w:hAnsi="Arial" w:cs="Arial"/>
          <w:b/>
          <w:bCs/>
          <w:sz w:val="22"/>
          <w:szCs w:val="22"/>
        </w:rPr>
        <w:t xml:space="preserve"> mil. EUR, čo predstavuje čerpanie na </w:t>
      </w:r>
      <w:r>
        <w:rPr>
          <w:rFonts w:ascii="Arial" w:hAnsi="Arial" w:cs="Arial"/>
          <w:b/>
          <w:bCs/>
          <w:sz w:val="22"/>
          <w:szCs w:val="22"/>
        </w:rPr>
        <w:t>90,97</w:t>
      </w:r>
      <w:r w:rsidRPr="00524439">
        <w:rPr>
          <w:rFonts w:ascii="Arial" w:hAnsi="Arial" w:cs="Arial"/>
          <w:b/>
          <w:bCs/>
          <w:sz w:val="22"/>
          <w:szCs w:val="22"/>
        </w:rPr>
        <w:t xml:space="preserve">% rozpočtu. Kapitálový rozpočet bol vyčerpaný na </w:t>
      </w:r>
      <w:r>
        <w:rPr>
          <w:rFonts w:ascii="Arial" w:hAnsi="Arial" w:cs="Arial"/>
          <w:b/>
          <w:bCs/>
          <w:sz w:val="22"/>
          <w:szCs w:val="22"/>
        </w:rPr>
        <w:t>48,21</w:t>
      </w:r>
      <w:r w:rsidRPr="00524439">
        <w:rPr>
          <w:rFonts w:ascii="Arial" w:hAnsi="Arial" w:cs="Arial"/>
          <w:b/>
          <w:bCs/>
          <w:sz w:val="22"/>
          <w:szCs w:val="22"/>
        </w:rPr>
        <w:t>% (</w:t>
      </w:r>
      <w:r>
        <w:rPr>
          <w:rFonts w:ascii="Arial" w:hAnsi="Arial" w:cs="Arial"/>
          <w:b/>
          <w:bCs/>
          <w:sz w:val="22"/>
          <w:szCs w:val="22"/>
        </w:rPr>
        <w:t>51,81</w:t>
      </w:r>
      <w:r w:rsidRPr="00524439">
        <w:rPr>
          <w:rFonts w:ascii="Arial" w:hAnsi="Arial" w:cs="Arial"/>
          <w:b/>
          <w:bCs/>
          <w:sz w:val="22"/>
          <w:szCs w:val="22"/>
        </w:rPr>
        <w:t xml:space="preserve"> mil. EUR). Prijat</w:t>
      </w:r>
      <w:r>
        <w:rPr>
          <w:rFonts w:ascii="Arial" w:hAnsi="Arial" w:cs="Arial"/>
          <w:b/>
          <w:bCs/>
          <w:sz w:val="22"/>
          <w:szCs w:val="22"/>
        </w:rPr>
        <w:t xml:space="preserve">ý </w:t>
      </w:r>
      <w:r w:rsidRPr="00524439">
        <w:rPr>
          <w:rFonts w:ascii="Arial" w:hAnsi="Arial" w:cs="Arial"/>
          <w:b/>
          <w:bCs/>
          <w:sz w:val="22"/>
          <w:szCs w:val="22"/>
        </w:rPr>
        <w:t xml:space="preserve">bol </w:t>
      </w:r>
      <w:r>
        <w:rPr>
          <w:rFonts w:ascii="Arial" w:hAnsi="Arial" w:cs="Arial"/>
          <w:b/>
          <w:bCs/>
          <w:sz w:val="22"/>
          <w:szCs w:val="22"/>
        </w:rPr>
        <w:t xml:space="preserve">úver </w:t>
      </w:r>
      <w:r w:rsidRPr="00524439">
        <w:rPr>
          <w:rFonts w:ascii="Arial" w:hAnsi="Arial" w:cs="Arial"/>
          <w:b/>
          <w:bCs/>
          <w:sz w:val="22"/>
          <w:szCs w:val="22"/>
        </w:rPr>
        <w:t xml:space="preserve"> vo výške 1</w:t>
      </w:r>
      <w:r>
        <w:rPr>
          <w:rFonts w:ascii="Arial" w:hAnsi="Arial" w:cs="Arial"/>
          <w:b/>
          <w:bCs/>
          <w:sz w:val="22"/>
          <w:szCs w:val="22"/>
        </w:rPr>
        <w:t>5,</w:t>
      </w:r>
      <w:r w:rsidRPr="00524439">
        <w:rPr>
          <w:rFonts w:ascii="Arial" w:hAnsi="Arial" w:cs="Arial"/>
          <w:b/>
          <w:bCs/>
          <w:sz w:val="22"/>
          <w:szCs w:val="22"/>
        </w:rPr>
        <w:t>5 mil. EUR</w:t>
      </w:r>
      <w:r>
        <w:rPr>
          <w:rFonts w:ascii="Arial" w:hAnsi="Arial" w:cs="Arial"/>
          <w:b/>
          <w:bCs/>
          <w:sz w:val="22"/>
          <w:szCs w:val="22"/>
        </w:rPr>
        <w:t xml:space="preserve"> zo Slovenskej sporiteľne, a úver z NDF II vo výške 26,6 mil. EU. Do rozpočtu boli zapojené</w:t>
      </w:r>
      <w:r w:rsidRPr="0052443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zostatky</w:t>
      </w:r>
      <w:r w:rsidRPr="00524439">
        <w:rPr>
          <w:rFonts w:ascii="Arial" w:hAnsi="Arial" w:cs="Arial"/>
          <w:b/>
          <w:bCs/>
          <w:sz w:val="22"/>
          <w:szCs w:val="22"/>
        </w:rPr>
        <w:t xml:space="preserve"> z minulých rokov vo výške </w:t>
      </w:r>
      <w:r>
        <w:rPr>
          <w:rFonts w:ascii="Arial" w:hAnsi="Arial" w:cs="Arial"/>
          <w:b/>
          <w:bCs/>
          <w:sz w:val="22"/>
          <w:szCs w:val="22"/>
        </w:rPr>
        <w:t>4,46</w:t>
      </w:r>
      <w:r w:rsidRPr="00524439">
        <w:rPr>
          <w:rFonts w:ascii="Arial" w:hAnsi="Arial" w:cs="Arial"/>
          <w:b/>
          <w:bCs/>
          <w:sz w:val="22"/>
          <w:szCs w:val="22"/>
        </w:rPr>
        <w:t xml:space="preserve"> mil. EUR, časť rezervného fondu vo výške </w:t>
      </w:r>
      <w:r>
        <w:rPr>
          <w:rFonts w:ascii="Arial" w:hAnsi="Arial" w:cs="Arial"/>
          <w:b/>
          <w:bCs/>
          <w:sz w:val="22"/>
          <w:szCs w:val="22"/>
        </w:rPr>
        <w:t>12,53</w:t>
      </w:r>
      <w:r w:rsidRPr="00524439">
        <w:rPr>
          <w:rFonts w:ascii="Arial" w:hAnsi="Arial" w:cs="Arial"/>
          <w:b/>
          <w:bCs/>
          <w:sz w:val="22"/>
          <w:szCs w:val="22"/>
        </w:rPr>
        <w:t xml:space="preserve"> mil. EUR. Splatené boli istiny vo výške </w:t>
      </w:r>
      <w:r>
        <w:rPr>
          <w:rFonts w:ascii="Arial" w:hAnsi="Arial" w:cs="Arial"/>
          <w:b/>
          <w:bCs/>
          <w:sz w:val="22"/>
          <w:szCs w:val="22"/>
        </w:rPr>
        <w:t>5,96</w:t>
      </w:r>
      <w:r w:rsidRPr="00524439">
        <w:rPr>
          <w:rFonts w:ascii="Arial" w:hAnsi="Arial" w:cs="Arial"/>
          <w:b/>
          <w:bCs/>
          <w:sz w:val="22"/>
          <w:szCs w:val="22"/>
        </w:rPr>
        <w:t xml:space="preserve"> mil. EUR a dlhová zaťaženosť BSK dosiahla k 31.12.202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524439">
        <w:rPr>
          <w:rFonts w:ascii="Arial" w:hAnsi="Arial" w:cs="Arial"/>
          <w:b/>
          <w:bCs/>
          <w:sz w:val="22"/>
          <w:szCs w:val="22"/>
        </w:rPr>
        <w:t xml:space="preserve"> úroveň 4</w:t>
      </w:r>
      <w:r>
        <w:rPr>
          <w:rFonts w:ascii="Arial" w:hAnsi="Arial" w:cs="Arial"/>
          <w:b/>
          <w:bCs/>
          <w:sz w:val="22"/>
          <w:szCs w:val="22"/>
        </w:rPr>
        <w:t>1,51</w:t>
      </w:r>
      <w:r w:rsidRPr="00524439">
        <w:rPr>
          <w:rFonts w:ascii="Arial" w:hAnsi="Arial" w:cs="Arial"/>
          <w:b/>
          <w:bCs/>
          <w:sz w:val="22"/>
          <w:szCs w:val="22"/>
        </w:rPr>
        <w:t xml:space="preserve"> % k bežným príjmom roku 202</w:t>
      </w:r>
      <w:r>
        <w:rPr>
          <w:rFonts w:ascii="Arial" w:hAnsi="Arial" w:cs="Arial"/>
          <w:b/>
          <w:bCs/>
          <w:sz w:val="22"/>
          <w:szCs w:val="22"/>
        </w:rPr>
        <w:t>2, teda vo výške 86,42 mil. EUR</w:t>
      </w:r>
      <w:r w:rsidRPr="00524439">
        <w:rPr>
          <w:rFonts w:ascii="Arial" w:hAnsi="Arial" w:cs="Arial"/>
          <w:b/>
          <w:bCs/>
          <w:sz w:val="22"/>
          <w:szCs w:val="22"/>
        </w:rPr>
        <w:t>.</w:t>
      </w:r>
    </w:p>
    <w:p w14:paraId="6F94B449" w14:textId="77777777" w:rsidR="00C51A5C" w:rsidRPr="00714F6B" w:rsidRDefault="00C51A5C" w:rsidP="00C51A5C">
      <w:pPr>
        <w:jc w:val="both"/>
        <w:rPr>
          <w:rFonts w:ascii="Arial" w:hAnsi="Arial" w:cs="Arial"/>
          <w:sz w:val="22"/>
          <w:szCs w:val="22"/>
        </w:rPr>
      </w:pPr>
    </w:p>
    <w:p w14:paraId="36D5376D" w14:textId="77777777" w:rsidR="00C51A5C" w:rsidRPr="00714F6B" w:rsidRDefault="00C51A5C" w:rsidP="00C51A5C">
      <w:pPr>
        <w:jc w:val="both"/>
        <w:rPr>
          <w:rFonts w:ascii="Arial" w:hAnsi="Arial" w:cs="Arial"/>
          <w:sz w:val="22"/>
          <w:szCs w:val="22"/>
        </w:rPr>
      </w:pPr>
      <w:r w:rsidRPr="00714F6B">
        <w:rPr>
          <w:rFonts w:ascii="Arial" w:hAnsi="Arial" w:cs="Arial"/>
          <w:b/>
          <w:bCs/>
          <w:sz w:val="22"/>
          <w:szCs w:val="22"/>
        </w:rPr>
        <w:t>Rozpočtové hospodárenie za  rok 202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714F6B">
        <w:rPr>
          <w:rFonts w:ascii="Arial" w:hAnsi="Arial" w:cs="Arial"/>
          <w:b/>
          <w:bCs/>
          <w:sz w:val="22"/>
          <w:szCs w:val="22"/>
        </w:rPr>
        <w:t xml:space="preserve"> vrátane finančných operácií skončilo  prebytkom v objeme </w:t>
      </w:r>
      <w:r>
        <w:rPr>
          <w:rFonts w:ascii="Arial" w:hAnsi="Arial" w:cs="Arial"/>
          <w:b/>
          <w:bCs/>
          <w:sz w:val="22"/>
          <w:szCs w:val="22"/>
        </w:rPr>
        <w:t xml:space="preserve">14,73 </w:t>
      </w:r>
      <w:r w:rsidRPr="00714F6B">
        <w:rPr>
          <w:rFonts w:ascii="Arial" w:hAnsi="Arial" w:cs="Arial"/>
          <w:b/>
          <w:bCs/>
          <w:sz w:val="22"/>
          <w:szCs w:val="22"/>
        </w:rPr>
        <w:t xml:space="preserve">mil. </w:t>
      </w:r>
      <w:r>
        <w:rPr>
          <w:rFonts w:ascii="Arial" w:hAnsi="Arial" w:cs="Arial"/>
          <w:b/>
          <w:bCs/>
          <w:sz w:val="22"/>
          <w:szCs w:val="22"/>
        </w:rPr>
        <w:t>EUR</w:t>
      </w:r>
      <w:r>
        <w:rPr>
          <w:rFonts w:ascii="Arial" w:hAnsi="Arial" w:cs="Arial"/>
          <w:sz w:val="22"/>
          <w:szCs w:val="22"/>
        </w:rPr>
        <w:t>.</w:t>
      </w:r>
    </w:p>
    <w:p w14:paraId="2CBC2172" w14:textId="77777777" w:rsidR="00C51A5C" w:rsidRPr="00714F6B" w:rsidRDefault="00C51A5C" w:rsidP="00C51A5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85BEBE1" w14:textId="77777777" w:rsidR="00C51A5C" w:rsidRPr="00714F6B" w:rsidRDefault="00C51A5C" w:rsidP="00C51A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4F6B">
        <w:rPr>
          <w:rFonts w:ascii="Arial" w:hAnsi="Arial" w:cs="Arial"/>
          <w:color w:val="000000"/>
          <w:sz w:val="22"/>
          <w:szCs w:val="22"/>
        </w:rPr>
        <w:t>BSK bo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714F6B">
        <w:rPr>
          <w:rFonts w:ascii="Arial" w:hAnsi="Arial" w:cs="Arial"/>
          <w:color w:val="000000"/>
          <w:sz w:val="22"/>
          <w:szCs w:val="22"/>
        </w:rPr>
        <w:t xml:space="preserve"> k 31.12.202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714F6B">
        <w:rPr>
          <w:rFonts w:ascii="Arial" w:hAnsi="Arial" w:cs="Arial"/>
          <w:color w:val="000000"/>
          <w:sz w:val="22"/>
          <w:szCs w:val="22"/>
        </w:rPr>
        <w:t xml:space="preserve"> zriaďovateľom </w:t>
      </w:r>
      <w:r>
        <w:rPr>
          <w:rFonts w:ascii="Arial" w:hAnsi="Arial" w:cs="Arial"/>
          <w:color w:val="000000"/>
          <w:sz w:val="22"/>
          <w:szCs w:val="22"/>
        </w:rPr>
        <w:t>80</w:t>
      </w:r>
      <w:r w:rsidRPr="00714F6B">
        <w:rPr>
          <w:rFonts w:ascii="Arial" w:hAnsi="Arial" w:cs="Arial"/>
          <w:color w:val="000000"/>
          <w:sz w:val="22"/>
          <w:szCs w:val="22"/>
        </w:rPr>
        <w:t xml:space="preserve"> organizácií:</w:t>
      </w:r>
    </w:p>
    <w:p w14:paraId="0974EBEF" w14:textId="77777777" w:rsidR="00C51A5C" w:rsidRPr="00714F6B" w:rsidRDefault="00C51A5C" w:rsidP="00C51A5C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14F6B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>7</w:t>
      </w:r>
      <w:r w:rsidRPr="00714F6B">
        <w:rPr>
          <w:rFonts w:ascii="Arial" w:hAnsi="Arial" w:cs="Arial"/>
          <w:color w:val="000000"/>
          <w:sz w:val="22"/>
          <w:szCs w:val="22"/>
        </w:rPr>
        <w:t xml:space="preserve"> rozpočtových organizácií (4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714F6B">
        <w:rPr>
          <w:rFonts w:ascii="Arial" w:hAnsi="Arial" w:cs="Arial"/>
          <w:color w:val="000000"/>
          <w:sz w:val="22"/>
          <w:szCs w:val="22"/>
        </w:rPr>
        <w:t xml:space="preserve"> stredných škô</w:t>
      </w:r>
      <w:r>
        <w:rPr>
          <w:rFonts w:ascii="Arial" w:hAnsi="Arial" w:cs="Arial"/>
          <w:color w:val="000000"/>
          <w:sz w:val="22"/>
          <w:szCs w:val="22"/>
        </w:rPr>
        <w:t>l, 1 školský internát</w:t>
      </w:r>
      <w:r w:rsidRPr="00714F6B">
        <w:rPr>
          <w:rFonts w:ascii="Arial" w:hAnsi="Arial" w:cs="Arial"/>
          <w:color w:val="000000"/>
          <w:sz w:val="22"/>
          <w:szCs w:val="22"/>
        </w:rPr>
        <w:t xml:space="preserve"> a 14 sociálnych zariadení)</w:t>
      </w:r>
    </w:p>
    <w:p w14:paraId="658BF774" w14:textId="1B3E8EA9" w:rsidR="00C51A5C" w:rsidRDefault="00C51A5C" w:rsidP="00C51A5C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23</w:t>
      </w:r>
      <w:r w:rsidRPr="00714F6B">
        <w:rPr>
          <w:rFonts w:ascii="Arial" w:hAnsi="Arial" w:cs="Arial"/>
          <w:color w:val="000000"/>
          <w:sz w:val="22"/>
          <w:szCs w:val="22"/>
        </w:rPr>
        <w:t xml:space="preserve"> príspevkových zariadení (14 stredných škôl, </w:t>
      </w:r>
      <w:r>
        <w:rPr>
          <w:rFonts w:ascii="Arial" w:hAnsi="Arial" w:cs="Arial"/>
          <w:color w:val="000000"/>
          <w:sz w:val="22"/>
          <w:szCs w:val="22"/>
        </w:rPr>
        <w:t xml:space="preserve">4 divadlá, 3 </w:t>
      </w:r>
      <w:r w:rsidRPr="00714F6B">
        <w:rPr>
          <w:rFonts w:ascii="Arial" w:hAnsi="Arial" w:cs="Arial"/>
          <w:color w:val="000000"/>
          <w:sz w:val="22"/>
          <w:szCs w:val="22"/>
        </w:rPr>
        <w:t>kultúrn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714F6B">
        <w:rPr>
          <w:rFonts w:ascii="Arial" w:hAnsi="Arial" w:cs="Arial"/>
          <w:color w:val="000000"/>
          <w:sz w:val="22"/>
          <w:szCs w:val="22"/>
        </w:rPr>
        <w:t xml:space="preserve"> zariaden</w:t>
      </w:r>
      <w:r>
        <w:rPr>
          <w:rFonts w:ascii="Arial" w:hAnsi="Arial" w:cs="Arial"/>
          <w:color w:val="000000"/>
          <w:sz w:val="22"/>
          <w:szCs w:val="22"/>
        </w:rPr>
        <w:t>ia,</w:t>
      </w:r>
      <w:r w:rsidRPr="00714F6B">
        <w:rPr>
          <w:rFonts w:ascii="Arial" w:hAnsi="Arial" w:cs="Arial"/>
          <w:color w:val="000000"/>
          <w:sz w:val="22"/>
          <w:szCs w:val="22"/>
        </w:rPr>
        <w:t>1 </w:t>
      </w:r>
      <w:r>
        <w:rPr>
          <w:rFonts w:ascii="Arial" w:hAnsi="Arial" w:cs="Arial"/>
          <w:color w:val="000000"/>
          <w:sz w:val="22"/>
          <w:szCs w:val="22"/>
        </w:rPr>
        <w:t>polikliniku a 1 cestársku spoločnosť</w:t>
      </w:r>
      <w:r w:rsidRPr="00714F6B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5A10FDB" w14:textId="77777777" w:rsidR="00C51A5C" w:rsidRDefault="00C51A5C" w:rsidP="00C51A5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EA21EB" w14:textId="77777777" w:rsidR="00C51A5C" w:rsidRPr="000D4D9C" w:rsidRDefault="00C51A5C" w:rsidP="00C51A5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Aj v roku 2023 mal BSK vlastnícky podiel v troch spoločnostiach:</w:t>
      </w:r>
    </w:p>
    <w:p w14:paraId="07241AA7" w14:textId="77777777" w:rsidR="00C51A5C" w:rsidRDefault="00C51A5C" w:rsidP="00C51A5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F1F29D3" w14:textId="77777777" w:rsidR="00C51A5C" w:rsidRDefault="00C51A5C" w:rsidP="00C51A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F3BE7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34874A0A" wp14:editId="45302777">
            <wp:extent cx="6504558" cy="1057275"/>
            <wp:effectExtent l="0" t="0" r="0" b="0"/>
            <wp:docPr id="1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&#10;&#10;Automaticky generovaný popis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30752" cy="1061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43D20" w14:textId="77777777" w:rsidR="00C51A5C" w:rsidRDefault="00C51A5C" w:rsidP="00C51A5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B7211CF" w14:textId="06F9B451" w:rsidR="0003135A" w:rsidRPr="00FB5980" w:rsidRDefault="00C51A5C" w:rsidP="00C51A5C">
      <w:pPr>
        <w:jc w:val="both"/>
        <w:rPr>
          <w:rFonts w:asciiTheme="minorHAnsi" w:hAnsiTheme="minorHAnsi"/>
          <w:color w:val="000000"/>
        </w:rPr>
        <w:sectPr w:rsidR="0003135A" w:rsidRPr="00FB5980" w:rsidSect="00C5451E">
          <w:footerReference w:type="default" r:id="rId13"/>
          <w:pgSz w:w="11906" w:h="16838"/>
          <w:pgMar w:top="720" w:right="720" w:bottom="720" w:left="720" w:header="708" w:footer="708" w:gutter="0"/>
          <w:pgNumType w:start="1"/>
          <w:cols w:space="708"/>
          <w:titlePg/>
          <w:docGrid w:linePitch="360"/>
        </w:sectPr>
      </w:pPr>
      <w:r w:rsidRPr="00714F6B">
        <w:rPr>
          <w:rFonts w:ascii="Arial" w:hAnsi="Arial" w:cs="Arial"/>
          <w:color w:val="000000"/>
          <w:sz w:val="22"/>
          <w:szCs w:val="22"/>
        </w:rPr>
        <w:t>Návrh záverečného účtu Bratislavského samosprávneho kraja za rok 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714F6B">
        <w:rPr>
          <w:rFonts w:ascii="Arial" w:hAnsi="Arial" w:cs="Arial"/>
          <w:color w:val="000000"/>
          <w:sz w:val="22"/>
          <w:szCs w:val="22"/>
        </w:rPr>
        <w:t xml:space="preserve"> bol v zmysle § 19e ods. 1, písm. c) zákona NR SR č. 302/2001 Z. z. o samospráve vyšších územných celkov predložený hlavnému kontrolórovi za účelom vypracovania odborného stanoviska a v súlade s § 9 ods. 3 zákona NR SR č. 302/2001 Z. z. o samospráve vyšších územných</w:t>
      </w:r>
    </w:p>
    <w:p w14:paraId="5587D23D" w14:textId="77777777" w:rsidR="009C31C0" w:rsidRDefault="009C31C0" w:rsidP="00EF44C8">
      <w:pPr>
        <w:jc w:val="center"/>
      </w:pPr>
    </w:p>
    <w:sectPr w:rsidR="009C31C0" w:rsidSect="00DD2CBC">
      <w:footerReference w:type="default" r:id="rId14"/>
      <w:pgSz w:w="16838" w:h="11906" w:orient="landscape"/>
      <w:pgMar w:top="567" w:right="1418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2B84B" w14:textId="77777777" w:rsidR="0067111B" w:rsidRDefault="0067111B" w:rsidP="001D4AE8">
      <w:r>
        <w:separator/>
      </w:r>
    </w:p>
  </w:endnote>
  <w:endnote w:type="continuationSeparator" w:id="0">
    <w:p w14:paraId="6C27965E" w14:textId="77777777" w:rsidR="0067111B" w:rsidRDefault="0067111B" w:rsidP="001D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0CA4" w14:textId="77777777" w:rsidR="0055699B" w:rsidRDefault="0055699B">
    <w:pPr>
      <w:pStyle w:val="Pta"/>
      <w:jc w:val="center"/>
    </w:pPr>
  </w:p>
  <w:p w14:paraId="0F4BAC46" w14:textId="77777777" w:rsidR="0055699B" w:rsidRDefault="005569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4C35" w14:textId="77777777" w:rsidR="00555FE5" w:rsidRDefault="00555FE5">
    <w:pPr>
      <w:pStyle w:val="Pta"/>
      <w:jc w:val="right"/>
    </w:pPr>
  </w:p>
  <w:p w14:paraId="1AB16F43" w14:textId="77777777" w:rsidR="00555FE5" w:rsidRDefault="00555F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002F4" w14:textId="77777777" w:rsidR="0067111B" w:rsidRDefault="0067111B" w:rsidP="001D4AE8">
      <w:r>
        <w:separator/>
      </w:r>
    </w:p>
  </w:footnote>
  <w:footnote w:type="continuationSeparator" w:id="0">
    <w:p w14:paraId="2062F839" w14:textId="77777777" w:rsidR="0067111B" w:rsidRDefault="0067111B" w:rsidP="001D4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568B"/>
    <w:multiLevelType w:val="hybridMultilevel"/>
    <w:tmpl w:val="74CEA04E"/>
    <w:lvl w:ilvl="0" w:tplc="FF0293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1B77"/>
    <w:multiLevelType w:val="hybridMultilevel"/>
    <w:tmpl w:val="4E987A5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A30E4B"/>
    <w:multiLevelType w:val="hybridMultilevel"/>
    <w:tmpl w:val="F75C4C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2F7"/>
    <w:multiLevelType w:val="hybridMultilevel"/>
    <w:tmpl w:val="53868C1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20384"/>
    <w:multiLevelType w:val="multilevel"/>
    <w:tmpl w:val="6B96F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C9C102F"/>
    <w:multiLevelType w:val="hybridMultilevel"/>
    <w:tmpl w:val="70F4D31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AA65D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BB5EE0"/>
    <w:multiLevelType w:val="hybridMultilevel"/>
    <w:tmpl w:val="06CC4428"/>
    <w:lvl w:ilvl="0" w:tplc="C566590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E5EFF"/>
    <w:multiLevelType w:val="hybridMultilevel"/>
    <w:tmpl w:val="8A627AAE"/>
    <w:lvl w:ilvl="0" w:tplc="21680FB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17C93"/>
    <w:multiLevelType w:val="hybridMultilevel"/>
    <w:tmpl w:val="98323184"/>
    <w:lvl w:ilvl="0" w:tplc="041B0017">
      <w:start w:val="1"/>
      <w:numFmt w:val="lowerLetter"/>
      <w:lvlText w:val="%1)"/>
      <w:lvlJc w:val="left"/>
      <w:pPr>
        <w:ind w:left="930" w:hanging="360"/>
      </w:pPr>
    </w:lvl>
    <w:lvl w:ilvl="1" w:tplc="041B0019">
      <w:start w:val="1"/>
      <w:numFmt w:val="lowerLetter"/>
      <w:lvlText w:val="%2."/>
      <w:lvlJc w:val="left"/>
      <w:pPr>
        <w:ind w:left="1650" w:hanging="360"/>
      </w:pPr>
    </w:lvl>
    <w:lvl w:ilvl="2" w:tplc="041B001B">
      <w:start w:val="1"/>
      <w:numFmt w:val="lowerRoman"/>
      <w:lvlText w:val="%3."/>
      <w:lvlJc w:val="right"/>
      <w:pPr>
        <w:ind w:left="2370" w:hanging="180"/>
      </w:pPr>
    </w:lvl>
    <w:lvl w:ilvl="3" w:tplc="041B000F" w:tentative="1">
      <w:start w:val="1"/>
      <w:numFmt w:val="decimal"/>
      <w:lvlText w:val="%4."/>
      <w:lvlJc w:val="left"/>
      <w:pPr>
        <w:ind w:left="3090" w:hanging="360"/>
      </w:pPr>
    </w:lvl>
    <w:lvl w:ilvl="4" w:tplc="041B0019" w:tentative="1">
      <w:start w:val="1"/>
      <w:numFmt w:val="lowerLetter"/>
      <w:lvlText w:val="%5."/>
      <w:lvlJc w:val="left"/>
      <w:pPr>
        <w:ind w:left="3810" w:hanging="360"/>
      </w:pPr>
    </w:lvl>
    <w:lvl w:ilvl="5" w:tplc="041B001B" w:tentative="1">
      <w:start w:val="1"/>
      <w:numFmt w:val="lowerRoman"/>
      <w:lvlText w:val="%6."/>
      <w:lvlJc w:val="right"/>
      <w:pPr>
        <w:ind w:left="4530" w:hanging="180"/>
      </w:pPr>
    </w:lvl>
    <w:lvl w:ilvl="6" w:tplc="041B000F" w:tentative="1">
      <w:start w:val="1"/>
      <w:numFmt w:val="decimal"/>
      <w:lvlText w:val="%7."/>
      <w:lvlJc w:val="left"/>
      <w:pPr>
        <w:ind w:left="5250" w:hanging="360"/>
      </w:pPr>
    </w:lvl>
    <w:lvl w:ilvl="7" w:tplc="041B0019" w:tentative="1">
      <w:start w:val="1"/>
      <w:numFmt w:val="lowerLetter"/>
      <w:lvlText w:val="%8."/>
      <w:lvlJc w:val="left"/>
      <w:pPr>
        <w:ind w:left="5970" w:hanging="360"/>
      </w:pPr>
    </w:lvl>
    <w:lvl w:ilvl="8" w:tplc="041B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4DD52971"/>
    <w:multiLevelType w:val="hybridMultilevel"/>
    <w:tmpl w:val="FF947FA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A680D"/>
    <w:multiLevelType w:val="hybridMultilevel"/>
    <w:tmpl w:val="3CDE92DC"/>
    <w:lvl w:ilvl="0" w:tplc="51C2DD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500B5"/>
    <w:multiLevelType w:val="hybridMultilevel"/>
    <w:tmpl w:val="92AA00B4"/>
    <w:lvl w:ilvl="0" w:tplc="40DC949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606DA"/>
    <w:multiLevelType w:val="hybridMultilevel"/>
    <w:tmpl w:val="7004B698"/>
    <w:lvl w:ilvl="0" w:tplc="FDD46E14">
      <w:start w:val="9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863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A27E3A"/>
    <w:multiLevelType w:val="hybridMultilevel"/>
    <w:tmpl w:val="8FA08C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A7523"/>
    <w:multiLevelType w:val="hybridMultilevel"/>
    <w:tmpl w:val="05865D3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75162BC9"/>
    <w:multiLevelType w:val="hybridMultilevel"/>
    <w:tmpl w:val="D1EAB59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71706D9"/>
    <w:multiLevelType w:val="hybridMultilevel"/>
    <w:tmpl w:val="CB8096FE"/>
    <w:lvl w:ilvl="0" w:tplc="041B0017">
      <w:start w:val="1"/>
      <w:numFmt w:val="lowerLetter"/>
      <w:lvlText w:val="%1)"/>
      <w:lvlJc w:val="left"/>
      <w:pPr>
        <w:ind w:left="930" w:hanging="360"/>
      </w:pPr>
    </w:lvl>
    <w:lvl w:ilvl="1" w:tplc="041B000F">
      <w:start w:val="1"/>
      <w:numFmt w:val="decimal"/>
      <w:lvlText w:val="%2."/>
      <w:lvlJc w:val="left"/>
      <w:pPr>
        <w:ind w:left="1650" w:hanging="360"/>
      </w:pPr>
    </w:lvl>
    <w:lvl w:ilvl="2" w:tplc="041B001B">
      <w:start w:val="1"/>
      <w:numFmt w:val="lowerRoman"/>
      <w:lvlText w:val="%3."/>
      <w:lvlJc w:val="right"/>
      <w:pPr>
        <w:ind w:left="2370" w:hanging="180"/>
      </w:pPr>
    </w:lvl>
    <w:lvl w:ilvl="3" w:tplc="041B000F" w:tentative="1">
      <w:start w:val="1"/>
      <w:numFmt w:val="decimal"/>
      <w:lvlText w:val="%4."/>
      <w:lvlJc w:val="left"/>
      <w:pPr>
        <w:ind w:left="3090" w:hanging="360"/>
      </w:pPr>
    </w:lvl>
    <w:lvl w:ilvl="4" w:tplc="041B0019" w:tentative="1">
      <w:start w:val="1"/>
      <w:numFmt w:val="lowerLetter"/>
      <w:lvlText w:val="%5."/>
      <w:lvlJc w:val="left"/>
      <w:pPr>
        <w:ind w:left="3810" w:hanging="360"/>
      </w:pPr>
    </w:lvl>
    <w:lvl w:ilvl="5" w:tplc="041B001B" w:tentative="1">
      <w:start w:val="1"/>
      <w:numFmt w:val="lowerRoman"/>
      <w:lvlText w:val="%6."/>
      <w:lvlJc w:val="right"/>
      <w:pPr>
        <w:ind w:left="4530" w:hanging="180"/>
      </w:pPr>
    </w:lvl>
    <w:lvl w:ilvl="6" w:tplc="041B000F" w:tentative="1">
      <w:start w:val="1"/>
      <w:numFmt w:val="decimal"/>
      <w:lvlText w:val="%7."/>
      <w:lvlJc w:val="left"/>
      <w:pPr>
        <w:ind w:left="5250" w:hanging="360"/>
      </w:pPr>
    </w:lvl>
    <w:lvl w:ilvl="7" w:tplc="041B0019" w:tentative="1">
      <w:start w:val="1"/>
      <w:numFmt w:val="lowerLetter"/>
      <w:lvlText w:val="%8."/>
      <w:lvlJc w:val="left"/>
      <w:pPr>
        <w:ind w:left="5970" w:hanging="360"/>
      </w:pPr>
    </w:lvl>
    <w:lvl w:ilvl="8" w:tplc="041B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784C4E6E"/>
    <w:multiLevelType w:val="hybridMultilevel"/>
    <w:tmpl w:val="AADC3A44"/>
    <w:lvl w:ilvl="0" w:tplc="67EAF592">
      <w:start w:val="1"/>
      <w:numFmt w:val="upperLetter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938516150">
    <w:abstractNumId w:val="0"/>
  </w:num>
  <w:num w:numId="2" w16cid:durableId="1647733450">
    <w:abstractNumId w:val="11"/>
  </w:num>
  <w:num w:numId="3" w16cid:durableId="241767693">
    <w:abstractNumId w:val="14"/>
  </w:num>
  <w:num w:numId="4" w16cid:durableId="1337883432">
    <w:abstractNumId w:val="2"/>
  </w:num>
  <w:num w:numId="5" w16cid:durableId="82842368">
    <w:abstractNumId w:val="17"/>
  </w:num>
  <w:num w:numId="6" w16cid:durableId="134763933">
    <w:abstractNumId w:val="1"/>
  </w:num>
  <w:num w:numId="7" w16cid:durableId="340552279">
    <w:abstractNumId w:val="4"/>
  </w:num>
  <w:num w:numId="8" w16cid:durableId="868027726">
    <w:abstractNumId w:val="5"/>
  </w:num>
  <w:num w:numId="9" w16cid:durableId="665091945">
    <w:abstractNumId w:val="6"/>
  </w:num>
  <w:num w:numId="10" w16cid:durableId="188377016">
    <w:abstractNumId w:val="8"/>
  </w:num>
  <w:num w:numId="11" w16cid:durableId="1669945910">
    <w:abstractNumId w:val="16"/>
  </w:num>
  <w:num w:numId="12" w16cid:durableId="1573850514">
    <w:abstractNumId w:val="13"/>
  </w:num>
  <w:num w:numId="13" w16cid:durableId="220790805">
    <w:abstractNumId w:val="7"/>
  </w:num>
  <w:num w:numId="14" w16cid:durableId="1415275383">
    <w:abstractNumId w:val="12"/>
  </w:num>
  <w:num w:numId="15" w16cid:durableId="1382485875">
    <w:abstractNumId w:val="10"/>
  </w:num>
  <w:num w:numId="16" w16cid:durableId="264381928">
    <w:abstractNumId w:val="3"/>
  </w:num>
  <w:num w:numId="17" w16cid:durableId="1431051553">
    <w:abstractNumId w:val="19"/>
  </w:num>
  <w:num w:numId="18" w16cid:durableId="1850876170">
    <w:abstractNumId w:val="15"/>
  </w:num>
  <w:num w:numId="19" w16cid:durableId="1152528943">
    <w:abstractNumId w:val="9"/>
  </w:num>
  <w:num w:numId="20" w16cid:durableId="9049963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78A"/>
    <w:rsid w:val="0003135A"/>
    <w:rsid w:val="00040900"/>
    <w:rsid w:val="00057223"/>
    <w:rsid w:val="00057E9A"/>
    <w:rsid w:val="000767C4"/>
    <w:rsid w:val="0008042B"/>
    <w:rsid w:val="00087B0F"/>
    <w:rsid w:val="000B1AF1"/>
    <w:rsid w:val="000C03FA"/>
    <w:rsid w:val="000C5BFD"/>
    <w:rsid w:val="000D7D46"/>
    <w:rsid w:val="000E057C"/>
    <w:rsid w:val="000F25F1"/>
    <w:rsid w:val="000F763E"/>
    <w:rsid w:val="00100021"/>
    <w:rsid w:val="00103FB2"/>
    <w:rsid w:val="00124469"/>
    <w:rsid w:val="0013257E"/>
    <w:rsid w:val="00136817"/>
    <w:rsid w:val="00143197"/>
    <w:rsid w:val="001549D3"/>
    <w:rsid w:val="00167847"/>
    <w:rsid w:val="00171ED9"/>
    <w:rsid w:val="00192515"/>
    <w:rsid w:val="001A3830"/>
    <w:rsid w:val="001A60D4"/>
    <w:rsid w:val="001B6AD4"/>
    <w:rsid w:val="001C743D"/>
    <w:rsid w:val="001D0906"/>
    <w:rsid w:val="001D4AE8"/>
    <w:rsid w:val="001D7462"/>
    <w:rsid w:val="00234394"/>
    <w:rsid w:val="00236CFB"/>
    <w:rsid w:val="00241770"/>
    <w:rsid w:val="00247219"/>
    <w:rsid w:val="00256F25"/>
    <w:rsid w:val="002738E5"/>
    <w:rsid w:val="002B25D4"/>
    <w:rsid w:val="002B53A5"/>
    <w:rsid w:val="002C1595"/>
    <w:rsid w:val="002D1FD6"/>
    <w:rsid w:val="002E1900"/>
    <w:rsid w:val="002F2708"/>
    <w:rsid w:val="002F60E4"/>
    <w:rsid w:val="00300D40"/>
    <w:rsid w:val="0031160A"/>
    <w:rsid w:val="00323D36"/>
    <w:rsid w:val="00335891"/>
    <w:rsid w:val="00350B4B"/>
    <w:rsid w:val="00351254"/>
    <w:rsid w:val="003755CD"/>
    <w:rsid w:val="00380B07"/>
    <w:rsid w:val="003B3762"/>
    <w:rsid w:val="003C478A"/>
    <w:rsid w:val="003C4C8C"/>
    <w:rsid w:val="003E3A13"/>
    <w:rsid w:val="00400373"/>
    <w:rsid w:val="00414602"/>
    <w:rsid w:val="00417F5C"/>
    <w:rsid w:val="0042366E"/>
    <w:rsid w:val="004240ED"/>
    <w:rsid w:val="00424E92"/>
    <w:rsid w:val="00435A6F"/>
    <w:rsid w:val="00445E76"/>
    <w:rsid w:val="0045044F"/>
    <w:rsid w:val="00471ED0"/>
    <w:rsid w:val="00474C4F"/>
    <w:rsid w:val="0047534A"/>
    <w:rsid w:val="004937D8"/>
    <w:rsid w:val="00494E93"/>
    <w:rsid w:val="004A4A3B"/>
    <w:rsid w:val="004B60DE"/>
    <w:rsid w:val="004C4D43"/>
    <w:rsid w:val="004C7D5E"/>
    <w:rsid w:val="004E01D5"/>
    <w:rsid w:val="004F4B45"/>
    <w:rsid w:val="004F5040"/>
    <w:rsid w:val="005026E3"/>
    <w:rsid w:val="00512280"/>
    <w:rsid w:val="00522732"/>
    <w:rsid w:val="00527140"/>
    <w:rsid w:val="0053386B"/>
    <w:rsid w:val="00550F41"/>
    <w:rsid w:val="0055324C"/>
    <w:rsid w:val="0055478D"/>
    <w:rsid w:val="00555FE5"/>
    <w:rsid w:val="0055699B"/>
    <w:rsid w:val="00573AC8"/>
    <w:rsid w:val="00577CD4"/>
    <w:rsid w:val="00582BAB"/>
    <w:rsid w:val="005A2F07"/>
    <w:rsid w:val="005A377E"/>
    <w:rsid w:val="005A3C97"/>
    <w:rsid w:val="005A46BD"/>
    <w:rsid w:val="005A747E"/>
    <w:rsid w:val="005B5D19"/>
    <w:rsid w:val="005B6786"/>
    <w:rsid w:val="005C668B"/>
    <w:rsid w:val="005D0ED3"/>
    <w:rsid w:val="005D68D5"/>
    <w:rsid w:val="00605718"/>
    <w:rsid w:val="00613420"/>
    <w:rsid w:val="006165EC"/>
    <w:rsid w:val="00620D9A"/>
    <w:rsid w:val="00622CF0"/>
    <w:rsid w:val="0064151F"/>
    <w:rsid w:val="00657334"/>
    <w:rsid w:val="00670957"/>
    <w:rsid w:val="0067111B"/>
    <w:rsid w:val="006B02F1"/>
    <w:rsid w:val="006C65FC"/>
    <w:rsid w:val="006D1E9E"/>
    <w:rsid w:val="006D2A16"/>
    <w:rsid w:val="006D419F"/>
    <w:rsid w:val="006D6326"/>
    <w:rsid w:val="00707BE0"/>
    <w:rsid w:val="00721239"/>
    <w:rsid w:val="0072642A"/>
    <w:rsid w:val="0074723B"/>
    <w:rsid w:val="007568B9"/>
    <w:rsid w:val="00757072"/>
    <w:rsid w:val="00764F91"/>
    <w:rsid w:val="00773802"/>
    <w:rsid w:val="00777EB2"/>
    <w:rsid w:val="0078194B"/>
    <w:rsid w:val="007A0715"/>
    <w:rsid w:val="007C3809"/>
    <w:rsid w:val="007E2E45"/>
    <w:rsid w:val="007E30F4"/>
    <w:rsid w:val="007E442C"/>
    <w:rsid w:val="00804A63"/>
    <w:rsid w:val="00824294"/>
    <w:rsid w:val="008331CA"/>
    <w:rsid w:val="00844289"/>
    <w:rsid w:val="008533A4"/>
    <w:rsid w:val="00861FBD"/>
    <w:rsid w:val="00865E55"/>
    <w:rsid w:val="00877E4B"/>
    <w:rsid w:val="008A4BEE"/>
    <w:rsid w:val="008B054C"/>
    <w:rsid w:val="008F713C"/>
    <w:rsid w:val="008F793A"/>
    <w:rsid w:val="00907838"/>
    <w:rsid w:val="00912CC9"/>
    <w:rsid w:val="009225AB"/>
    <w:rsid w:val="009723DF"/>
    <w:rsid w:val="00973E0E"/>
    <w:rsid w:val="009A0E50"/>
    <w:rsid w:val="009A0F58"/>
    <w:rsid w:val="009A1A12"/>
    <w:rsid w:val="009A7F6C"/>
    <w:rsid w:val="009B121F"/>
    <w:rsid w:val="009B3980"/>
    <w:rsid w:val="009B4E22"/>
    <w:rsid w:val="009C31C0"/>
    <w:rsid w:val="009D15D2"/>
    <w:rsid w:val="009E21AA"/>
    <w:rsid w:val="009E2FD3"/>
    <w:rsid w:val="009E5E84"/>
    <w:rsid w:val="00A002BB"/>
    <w:rsid w:val="00A00692"/>
    <w:rsid w:val="00A11378"/>
    <w:rsid w:val="00A27B22"/>
    <w:rsid w:val="00A504D5"/>
    <w:rsid w:val="00A553FB"/>
    <w:rsid w:val="00A64280"/>
    <w:rsid w:val="00A645DA"/>
    <w:rsid w:val="00A7774D"/>
    <w:rsid w:val="00A959B8"/>
    <w:rsid w:val="00AB0833"/>
    <w:rsid w:val="00AC1155"/>
    <w:rsid w:val="00AE391B"/>
    <w:rsid w:val="00B17131"/>
    <w:rsid w:val="00B328DE"/>
    <w:rsid w:val="00B448AF"/>
    <w:rsid w:val="00B52CDE"/>
    <w:rsid w:val="00B53C6E"/>
    <w:rsid w:val="00B707EB"/>
    <w:rsid w:val="00B85E20"/>
    <w:rsid w:val="00B96B94"/>
    <w:rsid w:val="00BD1E12"/>
    <w:rsid w:val="00BD4922"/>
    <w:rsid w:val="00BD6A09"/>
    <w:rsid w:val="00C04B55"/>
    <w:rsid w:val="00C07069"/>
    <w:rsid w:val="00C128DC"/>
    <w:rsid w:val="00C142D8"/>
    <w:rsid w:val="00C14F6A"/>
    <w:rsid w:val="00C1757F"/>
    <w:rsid w:val="00C23E3C"/>
    <w:rsid w:val="00C51A5C"/>
    <w:rsid w:val="00C51C92"/>
    <w:rsid w:val="00C5451E"/>
    <w:rsid w:val="00C565D5"/>
    <w:rsid w:val="00C63707"/>
    <w:rsid w:val="00C72212"/>
    <w:rsid w:val="00C751BD"/>
    <w:rsid w:val="00C865FC"/>
    <w:rsid w:val="00C86E99"/>
    <w:rsid w:val="00C90693"/>
    <w:rsid w:val="00C978A6"/>
    <w:rsid w:val="00CA2B01"/>
    <w:rsid w:val="00CC43F7"/>
    <w:rsid w:val="00CD125F"/>
    <w:rsid w:val="00CD20C5"/>
    <w:rsid w:val="00CD70E8"/>
    <w:rsid w:val="00CE623E"/>
    <w:rsid w:val="00D0533B"/>
    <w:rsid w:val="00D2523F"/>
    <w:rsid w:val="00D501F7"/>
    <w:rsid w:val="00D5406B"/>
    <w:rsid w:val="00D673C4"/>
    <w:rsid w:val="00D70EF8"/>
    <w:rsid w:val="00D73A0B"/>
    <w:rsid w:val="00D73E09"/>
    <w:rsid w:val="00D864FA"/>
    <w:rsid w:val="00D90480"/>
    <w:rsid w:val="00D95BD7"/>
    <w:rsid w:val="00DA331F"/>
    <w:rsid w:val="00DB666C"/>
    <w:rsid w:val="00DC4EB0"/>
    <w:rsid w:val="00DD2CBC"/>
    <w:rsid w:val="00DD518E"/>
    <w:rsid w:val="00DD5906"/>
    <w:rsid w:val="00DE16D5"/>
    <w:rsid w:val="00E009E9"/>
    <w:rsid w:val="00E03D64"/>
    <w:rsid w:val="00E0543B"/>
    <w:rsid w:val="00E06A24"/>
    <w:rsid w:val="00E14116"/>
    <w:rsid w:val="00E241DD"/>
    <w:rsid w:val="00E313A7"/>
    <w:rsid w:val="00E40F34"/>
    <w:rsid w:val="00E45BE5"/>
    <w:rsid w:val="00E469AF"/>
    <w:rsid w:val="00E53146"/>
    <w:rsid w:val="00E54C56"/>
    <w:rsid w:val="00E666DE"/>
    <w:rsid w:val="00EA66A7"/>
    <w:rsid w:val="00EB577C"/>
    <w:rsid w:val="00EC2250"/>
    <w:rsid w:val="00EC4894"/>
    <w:rsid w:val="00ED2CEE"/>
    <w:rsid w:val="00EE0C7A"/>
    <w:rsid w:val="00EE3821"/>
    <w:rsid w:val="00EF44C8"/>
    <w:rsid w:val="00EF7210"/>
    <w:rsid w:val="00F151FC"/>
    <w:rsid w:val="00F35F86"/>
    <w:rsid w:val="00F4779B"/>
    <w:rsid w:val="00F50368"/>
    <w:rsid w:val="00F5624C"/>
    <w:rsid w:val="00F572E3"/>
    <w:rsid w:val="00F67DD8"/>
    <w:rsid w:val="00F728B3"/>
    <w:rsid w:val="00F87752"/>
    <w:rsid w:val="00FB57C6"/>
    <w:rsid w:val="00FB588F"/>
    <w:rsid w:val="00FB5980"/>
    <w:rsid w:val="00FD13C1"/>
    <w:rsid w:val="00FD43B8"/>
    <w:rsid w:val="00FD7BD4"/>
    <w:rsid w:val="00FE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D483"/>
  <w15:docId w15:val="{592B28FB-8F96-43FD-8301-32D6BFC2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244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47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8A4BE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8A4BE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C4C8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C4C8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45BE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45BE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45BE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5BE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5BE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5B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BE5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D4AE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D4AE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D4AE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4AE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124469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customStyle="1" w:styleId="Obsahtabulky">
    <w:name w:val="Obsah tabulky"/>
    <w:basedOn w:val="Normlny"/>
    <w:rsid w:val="00124469"/>
    <w:pPr>
      <w:widowControl w:val="0"/>
      <w:suppressLineNumbers/>
      <w:suppressAutoHyphens/>
    </w:pPr>
    <w:rPr>
      <w:rFonts w:eastAsia="Lucida Sans Unicode" w:cs="Tahoma"/>
      <w:lang w:val="cs-CZ"/>
    </w:rPr>
  </w:style>
  <w:style w:type="paragraph" w:styleId="Zkladntext">
    <w:name w:val="Body Text"/>
    <w:basedOn w:val="Normlny"/>
    <w:link w:val="ZkladntextChar"/>
    <w:rsid w:val="000C5BF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0C5BF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C5BFD"/>
    <w:pPr>
      <w:ind w:left="720"/>
      <w:contextualSpacing/>
    </w:pPr>
  </w:style>
  <w:style w:type="paragraph" w:styleId="Nzov">
    <w:name w:val="Title"/>
    <w:basedOn w:val="Normlny"/>
    <w:link w:val="NzovChar"/>
    <w:qFormat/>
    <w:rsid w:val="000C5BFD"/>
    <w:pPr>
      <w:jc w:val="center"/>
    </w:pPr>
    <w:rPr>
      <w:b/>
      <w:sz w:val="28"/>
      <w:szCs w:val="20"/>
    </w:rPr>
  </w:style>
  <w:style w:type="character" w:customStyle="1" w:styleId="NzovChar">
    <w:name w:val="Názov Char"/>
    <w:basedOn w:val="Predvolenpsmoodseku"/>
    <w:link w:val="Nzov"/>
    <w:rsid w:val="000C5BFD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47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Default">
    <w:name w:val="Default"/>
    <w:rsid w:val="009B12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qFormat/>
    <w:rsid w:val="00FD7B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d50b-6f30-4926-8a1c-6def29c85054">XMSUKZJ42ZE7-1960654116-42037</_dlc_DocId>
    <_dlc_DocIdUrl xmlns="0014d50b-6f30-4926-8a1c-6def29c85054">
      <Url>https://vucba.sharepoint.com/sites/Dokumenty/ofin/oroz/_layouts/15/DocIdRedir.aspx?ID=XMSUKZJ42ZE7-1960654116-42037</Url>
      <Description>XMSUKZJ42ZE7-1960654116-42037</Description>
    </_dlc_DocIdUrl>
    <TaxCatchAll xmlns="0014d50b-6f30-4926-8a1c-6def29c85054" xsi:nil="true"/>
    <lcf76f155ced4ddcb4097134ff3c332f xmlns="dd290671-5180-453c-bc36-8de30f316ab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B07F339C5394392C5CD1380A0BC24" ma:contentTypeVersion="18" ma:contentTypeDescription="Umožňuje vytvoriť nový dokument." ma:contentTypeScope="" ma:versionID="38b5151708b02dd728fdfa00edc524c8">
  <xsd:schema xmlns:xsd="http://www.w3.org/2001/XMLSchema" xmlns:xs="http://www.w3.org/2001/XMLSchema" xmlns:p="http://schemas.microsoft.com/office/2006/metadata/properties" xmlns:ns2="0014d50b-6f30-4926-8a1c-6def29c85054" xmlns:ns3="dd290671-5180-453c-bc36-8de30f316ab7" targetNamespace="http://schemas.microsoft.com/office/2006/metadata/properties" ma:root="true" ma:fieldsID="d08d3abc9c386a663584e20198ca02dc" ns2:_="" ns3:_="">
    <xsd:import namespace="0014d50b-6f30-4926-8a1c-6def29c85054"/>
    <xsd:import namespace="dd290671-5180-453c-bc36-8de30f316a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d50b-6f30-4926-8a1c-6def29c850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a2b9068-8a4c-41c9-a803-fe9d4f4d7f1d}" ma:internalName="TaxCatchAll" ma:showField="CatchAllData" ma:web="0014d50b-6f30-4926-8a1c-6def29c850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90671-5180-453c-bc36-8de30f316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Značky obrázka" ma:readOnly="false" ma:fieldId="{5cf76f15-5ced-4ddc-b409-7134ff3c332f}" ma:taxonomyMulti="true" ma:sspId="fa3fe500-68a8-47ef-972a-8144c9237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BF9CA02-5999-4156-902A-1794357E2A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6E6301-8B7B-4E9F-8B53-41E5137A4555}">
  <ds:schemaRefs>
    <ds:schemaRef ds:uri="http://schemas.microsoft.com/office/2006/metadata/properties"/>
    <ds:schemaRef ds:uri="http://schemas.microsoft.com/office/infopath/2007/PartnerControls"/>
    <ds:schemaRef ds:uri="0014d50b-6f30-4926-8a1c-6def29c85054"/>
    <ds:schemaRef ds:uri="dd290671-5180-453c-bc36-8de30f316ab7"/>
  </ds:schemaRefs>
</ds:datastoreItem>
</file>

<file path=customXml/itemProps3.xml><?xml version="1.0" encoding="utf-8"?>
<ds:datastoreItem xmlns:ds="http://schemas.openxmlformats.org/officeDocument/2006/customXml" ds:itemID="{A9A077CB-1D62-416C-82FE-C19D389BB2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0F8D1D-1FA4-4BE1-AD39-2B44F50FA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d50b-6f30-4926-8a1c-6def29c85054"/>
    <ds:schemaRef ds:uri="dd290671-5180-453c-bc36-8de30f316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889A20A-220B-4D97-A41E-BE8F7E4EC2A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Lovíšková</dc:creator>
  <cp:lastModifiedBy>Renáta Pipašová</cp:lastModifiedBy>
  <cp:revision>29</cp:revision>
  <cp:lastPrinted>2023-06-05T09:05:00Z</cp:lastPrinted>
  <dcterms:created xsi:type="dcterms:W3CDTF">2023-01-10T13:04:00Z</dcterms:created>
  <dcterms:modified xsi:type="dcterms:W3CDTF">2024-05-31T09:11:00Z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0x010100DD9B07F339C5394392C5CD1380A0BC24</vt:lpwstr>
  </property>
  <property fmtid="{D5CDD505-2E9C-101B-9397-08002B2CF9AE}" pid="3" name="_dlc_DocIdItemGuid">
    <vt:lpwstr>bcd1cf21-bd6e-4565-92c3-c536754a6936</vt:lpwstr>
  </property>
  <property fmtid="{D5CDD505-2E9C-101B-9397-08002B2CF9AE}" pid="4" name="MediaServiceImageTags">
    <vt:lpwstr/>
  </property>
</Properties>
</file>