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F51280" w14:textId="40F94972" w:rsidR="00FD240B" w:rsidRDefault="080FBE56" w:rsidP="5FB7CDF3">
      <w:pPr>
        <w:spacing w:after="120" w:line="240" w:lineRule="auto"/>
        <w:ind w:left="4956" w:firstLine="708"/>
        <w:jc w:val="both"/>
        <w:rPr>
          <w:rFonts w:ascii="Arial" w:eastAsia="Arial" w:hAnsi="Arial" w:cs="Arial"/>
          <w:color w:val="000000" w:themeColor="text1"/>
          <w:sz w:val="36"/>
          <w:szCs w:val="36"/>
        </w:rPr>
      </w:pPr>
      <w:r w:rsidRPr="5FB7CDF3">
        <w:rPr>
          <w:rFonts w:ascii="Arial" w:eastAsia="Arial" w:hAnsi="Arial" w:cs="Arial"/>
          <w:b/>
          <w:bCs/>
          <w:color w:val="000000" w:themeColor="text1"/>
          <w:sz w:val="36"/>
          <w:szCs w:val="36"/>
        </w:rPr>
        <w:t xml:space="preserve">Bod č. </w:t>
      </w:r>
    </w:p>
    <w:p w14:paraId="13AB7680" w14:textId="24D4D7C0" w:rsidR="00FD240B" w:rsidRDefault="080FBE56" w:rsidP="5FB7CDF3">
      <w:pPr>
        <w:spacing w:after="120" w:line="240" w:lineRule="auto"/>
        <w:jc w:val="center"/>
        <w:rPr>
          <w:rFonts w:ascii="Arial" w:eastAsia="Arial" w:hAnsi="Arial" w:cs="Arial"/>
          <w:color w:val="000000" w:themeColor="text1"/>
          <w:sz w:val="36"/>
          <w:szCs w:val="36"/>
        </w:rPr>
      </w:pPr>
      <w:r w:rsidRPr="5FB7CDF3">
        <w:rPr>
          <w:rFonts w:ascii="Arial" w:eastAsia="Arial" w:hAnsi="Arial" w:cs="Arial"/>
          <w:b/>
          <w:bCs/>
          <w:color w:val="000000" w:themeColor="text1"/>
          <w:sz w:val="36"/>
          <w:szCs w:val="36"/>
        </w:rPr>
        <w:t>Zastupiteľstvo Bratislavského samosprávneho kraja</w:t>
      </w:r>
    </w:p>
    <w:p w14:paraId="395CD8E0" w14:textId="28528230" w:rsidR="00FD240B" w:rsidRDefault="00FD240B" w:rsidP="5FB7CDF3">
      <w:pPr>
        <w:spacing w:after="0" w:line="240" w:lineRule="auto"/>
        <w:jc w:val="both"/>
        <w:rPr>
          <w:rFonts w:ascii="Arial" w:eastAsia="Arial" w:hAnsi="Arial" w:cs="Arial"/>
          <w:color w:val="000000" w:themeColor="text1"/>
        </w:rPr>
      </w:pPr>
    </w:p>
    <w:p w14:paraId="2C93BEAD" w14:textId="3C6A5516" w:rsidR="00FD240B" w:rsidRDefault="080FBE56" w:rsidP="5FB7CDF3">
      <w:pPr>
        <w:spacing w:after="0" w:line="240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</w:rPr>
        <w:t>Materiál na rokovanie Zastupiteľstva</w:t>
      </w:r>
    </w:p>
    <w:p w14:paraId="1BFF3E0D" w14:textId="68FDE57D" w:rsidR="00FD240B" w:rsidRDefault="080FBE56" w:rsidP="5FB7CDF3">
      <w:pPr>
        <w:spacing w:after="0" w:line="240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</w:rPr>
        <w:t>Bratislavského samosprávneho kraja</w:t>
      </w:r>
    </w:p>
    <w:p w14:paraId="18ADFF3D" w14:textId="76775748" w:rsidR="00FD240B" w:rsidRDefault="00FD240B" w:rsidP="5FB7CDF3">
      <w:pPr>
        <w:spacing w:after="0" w:line="240" w:lineRule="auto"/>
        <w:rPr>
          <w:rFonts w:ascii="Arial" w:eastAsia="Arial" w:hAnsi="Arial" w:cs="Arial"/>
          <w:color w:val="000000" w:themeColor="text1"/>
        </w:rPr>
      </w:pPr>
    </w:p>
    <w:p w14:paraId="2BAF52BF" w14:textId="457C0338" w:rsidR="00FD240B" w:rsidRDefault="080FBE56" w:rsidP="5FB7CDF3">
      <w:pPr>
        <w:spacing w:after="0" w:line="240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</w:rPr>
        <w:t>20. september 2024</w:t>
      </w:r>
      <w:r w:rsidR="00FD240B">
        <w:br/>
      </w:r>
    </w:p>
    <w:p w14:paraId="09595099" w14:textId="7926138F" w:rsidR="00FD240B" w:rsidRDefault="080FBE56" w:rsidP="5FB7CDF3">
      <w:pPr>
        <w:spacing w:after="120" w:line="240" w:lineRule="auto"/>
        <w:jc w:val="center"/>
        <w:rPr>
          <w:rFonts w:ascii="Arial" w:eastAsia="Arial" w:hAnsi="Arial" w:cs="Arial"/>
          <w:color w:val="000000" w:themeColor="text1"/>
          <w:sz w:val="32"/>
          <w:szCs w:val="32"/>
        </w:rPr>
      </w:pPr>
      <w:r w:rsidRPr="5FB7CDF3">
        <w:rPr>
          <w:rFonts w:ascii="Arial" w:eastAsia="Arial" w:hAnsi="Arial" w:cs="Arial"/>
          <w:b/>
          <w:bCs/>
          <w:color w:val="000000" w:themeColor="text1"/>
          <w:sz w:val="32"/>
          <w:szCs w:val="32"/>
        </w:rPr>
        <w:t>Návrh</w:t>
      </w:r>
    </w:p>
    <w:p w14:paraId="63B7095D" w14:textId="645CDB63" w:rsidR="00FD240B" w:rsidRDefault="00FD240B" w:rsidP="5FB7CDF3">
      <w:pPr>
        <w:spacing w:after="0" w:line="240" w:lineRule="auto"/>
        <w:jc w:val="center"/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35A55745" w14:textId="46E9B789" w:rsidR="00FD240B" w:rsidRDefault="080FBE56" w:rsidP="5FB7CDF3">
      <w:pPr>
        <w:pBdr>
          <w:bottom w:val="single" w:sz="4" w:space="4" w:color="000000"/>
        </w:pBdr>
        <w:spacing w:after="0" w:line="240" w:lineRule="auto"/>
        <w:jc w:val="center"/>
        <w:rPr>
          <w:rFonts w:ascii="Arial" w:eastAsia="Arial" w:hAnsi="Arial" w:cs="Arial"/>
          <w:sz w:val="24"/>
          <w:szCs w:val="24"/>
        </w:rPr>
      </w:pPr>
      <w:r w:rsidRPr="5FB7CDF3">
        <w:rPr>
          <w:rFonts w:ascii="Arial" w:eastAsia="Arial" w:hAnsi="Arial" w:cs="Arial"/>
          <w:b/>
          <w:bCs/>
          <w:color w:val="000000" w:themeColor="text1"/>
          <w:sz w:val="24"/>
          <w:szCs w:val="24"/>
        </w:rPr>
        <w:t>Ideový zámer rekonštrukcie a investičnej podpory Cent</w:t>
      </w:r>
      <w:r w:rsidR="005E76DB">
        <w:rPr>
          <w:rFonts w:ascii="Arial" w:eastAsia="Arial" w:hAnsi="Arial" w:cs="Arial"/>
          <w:b/>
          <w:bCs/>
          <w:color w:val="000000" w:themeColor="text1"/>
          <w:sz w:val="24"/>
          <w:szCs w:val="24"/>
        </w:rPr>
        <w:t>r</w:t>
      </w:r>
      <w:r w:rsidRPr="5FB7CDF3">
        <w:rPr>
          <w:rFonts w:ascii="Arial" w:eastAsia="Arial" w:hAnsi="Arial" w:cs="Arial"/>
          <w:b/>
          <w:bCs/>
          <w:color w:val="000000" w:themeColor="text1"/>
          <w:sz w:val="24"/>
          <w:szCs w:val="24"/>
        </w:rPr>
        <w:t xml:space="preserve">a odborného vzdelávania a prípravy </w:t>
      </w:r>
      <w:proofErr w:type="spellStart"/>
      <w:r w:rsidRPr="5FB7CDF3">
        <w:rPr>
          <w:rFonts w:ascii="Arial" w:eastAsia="Arial" w:hAnsi="Arial" w:cs="Arial"/>
          <w:b/>
          <w:bCs/>
          <w:color w:val="000000" w:themeColor="text1"/>
          <w:sz w:val="24"/>
          <w:szCs w:val="24"/>
        </w:rPr>
        <w:t>Mikovíniho</w:t>
      </w:r>
      <w:proofErr w:type="spellEnd"/>
      <w:r w:rsidRPr="5FB7CDF3">
        <w:rPr>
          <w:rFonts w:ascii="Arial" w:eastAsia="Arial" w:hAnsi="Arial" w:cs="Arial"/>
          <w:b/>
          <w:bCs/>
          <w:color w:val="000000" w:themeColor="text1"/>
          <w:sz w:val="24"/>
          <w:szCs w:val="24"/>
        </w:rPr>
        <w:t xml:space="preserve"> 1 v Bratislave</w:t>
      </w:r>
    </w:p>
    <w:p w14:paraId="27AE7C01" w14:textId="2CAF94F3" w:rsidR="00FD240B" w:rsidRDefault="00FD240B" w:rsidP="5FB7CDF3">
      <w:pPr>
        <w:spacing w:after="0" w:line="240" w:lineRule="auto"/>
        <w:jc w:val="both"/>
        <w:rPr>
          <w:rFonts w:ascii="Arial" w:eastAsia="Arial" w:hAnsi="Arial" w:cs="Arial"/>
          <w:color w:val="000000" w:themeColor="text1"/>
        </w:rPr>
      </w:pPr>
    </w:p>
    <w:p w14:paraId="54E4AF92" w14:textId="4D4E09AA" w:rsidR="00FD240B" w:rsidRDefault="080FBE56" w:rsidP="5FB7CDF3">
      <w:pPr>
        <w:spacing w:after="0" w:line="240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  <w:u w:val="single"/>
        </w:rPr>
        <w:t>Materiál predkladá:</w:t>
      </w:r>
      <w:r w:rsidR="00FD240B">
        <w:tab/>
      </w:r>
      <w:r w:rsidR="00FD240B">
        <w:tab/>
      </w:r>
      <w:r w:rsidR="00FD240B">
        <w:tab/>
      </w:r>
      <w:r w:rsidR="00FD240B">
        <w:tab/>
      </w:r>
      <w:r w:rsidR="00FD240B">
        <w:tab/>
      </w:r>
      <w:r w:rsidR="00FD240B">
        <w:tab/>
      </w:r>
      <w:r w:rsidRPr="5FB7CDF3">
        <w:rPr>
          <w:rFonts w:ascii="Arial" w:eastAsia="Arial" w:hAnsi="Arial" w:cs="Arial"/>
          <w:color w:val="000000" w:themeColor="text1"/>
          <w:u w:val="single"/>
        </w:rPr>
        <w:t>Materiál obsahuje:</w:t>
      </w:r>
    </w:p>
    <w:p w14:paraId="5E8EEC83" w14:textId="5A011715" w:rsidR="00FD240B" w:rsidRDefault="00FD240B" w:rsidP="5FB7CDF3">
      <w:pPr>
        <w:spacing w:after="0" w:line="240" w:lineRule="auto"/>
        <w:rPr>
          <w:rFonts w:ascii="Arial" w:eastAsia="Arial" w:hAnsi="Arial" w:cs="Arial"/>
          <w:color w:val="000000" w:themeColor="text1"/>
        </w:rPr>
      </w:pPr>
    </w:p>
    <w:p w14:paraId="4C1BB7E0" w14:textId="52A64582" w:rsidR="00FD240B" w:rsidRDefault="080FBE56" w:rsidP="5FB7CDF3">
      <w:pPr>
        <w:spacing w:after="0" w:line="276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</w:rPr>
        <w:t xml:space="preserve">Mgr. Juraj </w:t>
      </w:r>
      <w:proofErr w:type="spellStart"/>
      <w:r w:rsidRPr="5FB7CDF3">
        <w:rPr>
          <w:rFonts w:ascii="Arial" w:eastAsia="Arial" w:hAnsi="Arial" w:cs="Arial"/>
          <w:color w:val="000000" w:themeColor="text1"/>
        </w:rPr>
        <w:t>Droba</w:t>
      </w:r>
      <w:proofErr w:type="spellEnd"/>
      <w:r w:rsidRPr="5FB7CDF3">
        <w:rPr>
          <w:rFonts w:ascii="Arial" w:eastAsia="Arial" w:hAnsi="Arial" w:cs="Arial"/>
          <w:color w:val="000000" w:themeColor="text1"/>
        </w:rPr>
        <w:t xml:space="preserve"> MA, MBA </w:t>
      </w:r>
      <w:r w:rsidR="00FD240B">
        <w:tab/>
      </w:r>
      <w:r w:rsidR="00FD240B">
        <w:tab/>
      </w:r>
      <w:r w:rsidR="00FD240B">
        <w:tab/>
      </w:r>
      <w:r w:rsidR="00FD240B">
        <w:tab/>
      </w:r>
      <w:r w:rsidR="00FD240B">
        <w:tab/>
      </w:r>
      <w:r w:rsidRPr="5FB7CDF3">
        <w:rPr>
          <w:rFonts w:ascii="Arial" w:eastAsia="Arial" w:hAnsi="Arial" w:cs="Arial"/>
          <w:color w:val="000000" w:themeColor="text1"/>
        </w:rPr>
        <w:t>1. Návrh uznesenia</w:t>
      </w:r>
    </w:p>
    <w:p w14:paraId="5FA2025B" w14:textId="7105BC6C" w:rsidR="00FD240B" w:rsidRDefault="080FBE56" w:rsidP="5FB7CDF3">
      <w:pPr>
        <w:spacing w:after="0" w:line="276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</w:rPr>
        <w:t>predseda</w:t>
      </w:r>
      <w:r w:rsidR="00FD240B">
        <w:tab/>
      </w:r>
      <w:r w:rsidR="00FD240B">
        <w:tab/>
      </w:r>
      <w:r w:rsidR="00FD240B">
        <w:tab/>
      </w:r>
      <w:r w:rsidR="00FD240B">
        <w:tab/>
      </w:r>
      <w:r w:rsidR="00FD240B">
        <w:tab/>
      </w:r>
      <w:r w:rsidR="00FD240B">
        <w:tab/>
      </w:r>
      <w:r w:rsidR="00FD240B">
        <w:tab/>
      </w:r>
      <w:r w:rsidRPr="5FB7CDF3">
        <w:rPr>
          <w:rFonts w:ascii="Arial" w:eastAsia="Arial" w:hAnsi="Arial" w:cs="Arial"/>
          <w:color w:val="000000" w:themeColor="text1"/>
        </w:rPr>
        <w:t>2. Dôvodovú správu</w:t>
      </w:r>
    </w:p>
    <w:p w14:paraId="1AABF9E5" w14:textId="737B8827" w:rsidR="00FD240B" w:rsidRDefault="080FBE56" w:rsidP="5FB7CDF3">
      <w:pPr>
        <w:spacing w:after="0" w:line="276" w:lineRule="auto"/>
        <w:rPr>
          <w:rFonts w:ascii="Arial" w:eastAsia="Arial" w:hAnsi="Arial" w:cs="Arial"/>
          <w:color w:val="000000" w:themeColor="text1"/>
        </w:rPr>
      </w:pPr>
      <w:r w:rsidRPr="5FB7CDF3">
        <w:rPr>
          <w:rFonts w:ascii="Arial" w:eastAsia="Arial" w:hAnsi="Arial" w:cs="Arial"/>
          <w:color w:val="000000" w:themeColor="text1"/>
        </w:rPr>
        <w:t>Bratislavského samosprávneho kraja</w:t>
      </w:r>
      <w:r w:rsidR="00FD240B">
        <w:tab/>
      </w:r>
      <w:r w:rsidR="00FD240B">
        <w:tab/>
      </w:r>
      <w:r w:rsidR="00FD240B">
        <w:tab/>
      </w:r>
      <w:r w:rsidRPr="5FB7CDF3">
        <w:rPr>
          <w:rFonts w:ascii="Arial" w:eastAsia="Arial" w:hAnsi="Arial" w:cs="Arial"/>
          <w:color w:val="000000" w:themeColor="text1"/>
        </w:rPr>
        <w:t>3. Stanoviská komisií</w:t>
      </w:r>
    </w:p>
    <w:p w14:paraId="1DEC93F6" w14:textId="143D7473" w:rsidR="00FD240B" w:rsidRDefault="00FD240B" w:rsidP="00F10DB0">
      <w:pPr>
        <w:spacing w:after="0" w:line="240" w:lineRule="auto"/>
        <w:jc w:val="both"/>
        <w:rPr>
          <w:rFonts w:ascii="Arial" w:hAnsi="Arial" w:cs="Arial"/>
        </w:rPr>
      </w:pPr>
    </w:p>
    <w:p w14:paraId="34FD4C69" w14:textId="7AEAD4A4" w:rsidR="006142A7" w:rsidRPr="0031105A" w:rsidRDefault="00515FAD" w:rsidP="00F10DB0">
      <w:pPr>
        <w:spacing w:after="0" w:line="240" w:lineRule="auto"/>
        <w:jc w:val="both"/>
        <w:rPr>
          <w:rFonts w:ascii="Arial" w:eastAsia="Calibri" w:hAnsi="Arial" w:cs="Times New Roman"/>
          <w:color w:val="000000"/>
          <w:szCs w:val="24"/>
          <w:u w:val="single"/>
          <w:lang w:eastAsia="sk-SK"/>
        </w:rPr>
      </w:pPr>
      <w:r w:rsidRPr="005E443B">
        <w:rPr>
          <w:rFonts w:ascii="Arial" w:eastAsia="Calibri" w:hAnsi="Arial" w:cs="Times New Roman"/>
          <w:color w:val="000000" w:themeColor="text1"/>
          <w:lang w:eastAsia="sk-SK"/>
        </w:rPr>
        <w:t xml:space="preserve"> </w:t>
      </w:r>
    </w:p>
    <w:p w14:paraId="74691A9A" w14:textId="77777777" w:rsidR="006142A7" w:rsidRPr="0031105A" w:rsidRDefault="006142A7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u w:val="single"/>
          <w:lang w:eastAsia="sk-SK"/>
        </w:rPr>
      </w:pPr>
      <w:r w:rsidRPr="0031105A">
        <w:rPr>
          <w:rFonts w:ascii="Arial" w:eastAsia="Calibri" w:hAnsi="Arial" w:cs="Times New Roman"/>
          <w:color w:val="000000"/>
          <w:szCs w:val="24"/>
          <w:u w:val="single"/>
          <w:lang w:eastAsia="sk-SK"/>
        </w:rPr>
        <w:t>Zodpovedn</w:t>
      </w:r>
      <w:r>
        <w:rPr>
          <w:rFonts w:ascii="Arial" w:eastAsia="Calibri" w:hAnsi="Arial" w:cs="Times New Roman"/>
          <w:color w:val="000000"/>
          <w:szCs w:val="24"/>
          <w:u w:val="single"/>
          <w:lang w:eastAsia="sk-SK"/>
        </w:rPr>
        <w:t>é</w:t>
      </w:r>
      <w:r w:rsidRPr="0031105A">
        <w:rPr>
          <w:rFonts w:ascii="Arial" w:eastAsia="Calibri" w:hAnsi="Arial" w:cs="Times New Roman"/>
          <w:color w:val="000000"/>
          <w:szCs w:val="24"/>
          <w:u w:val="single"/>
          <w:lang w:eastAsia="sk-SK"/>
        </w:rPr>
        <w:t>:</w:t>
      </w:r>
    </w:p>
    <w:p w14:paraId="7F2E8A91" w14:textId="77777777" w:rsidR="006142A7" w:rsidRPr="0031105A" w:rsidRDefault="006142A7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u w:val="single"/>
          <w:lang w:eastAsia="sk-SK"/>
        </w:rPr>
      </w:pPr>
    </w:p>
    <w:tbl>
      <w:tblPr>
        <w:tblStyle w:val="Mriekatabuky"/>
        <w:tblW w:w="9901" w:type="dxa"/>
        <w:tblInd w:w="-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2"/>
        <w:gridCol w:w="561"/>
        <w:gridCol w:w="4658"/>
      </w:tblGrid>
      <w:tr w:rsidR="006142A7" w:rsidRPr="0031105A" w14:paraId="5350A840" w14:textId="77777777">
        <w:trPr>
          <w:trHeight w:val="865"/>
        </w:trPr>
        <w:tc>
          <w:tcPr>
            <w:tcW w:w="4682" w:type="dxa"/>
            <w:vAlign w:val="center"/>
          </w:tcPr>
          <w:p w14:paraId="3786C9FF" w14:textId="77777777" w:rsidR="006142A7" w:rsidRPr="0031105A" w:rsidRDefault="006142A7">
            <w:pPr>
              <w:jc w:val="both"/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</w:pPr>
            <w:r w:rsidRPr="0031105A"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>Ing. Patrícia Mešťan, MA</w:t>
            </w:r>
          </w:p>
          <w:p w14:paraId="49001613" w14:textId="77777777" w:rsidR="006142A7" w:rsidRPr="0031105A" w:rsidRDefault="006142A7">
            <w:pPr>
              <w:jc w:val="both"/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</w:pPr>
            <w:r w:rsidRPr="0031105A"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 xml:space="preserve">riaditeľka </w:t>
            </w:r>
          </w:p>
          <w:p w14:paraId="235BB9F6" w14:textId="77777777" w:rsidR="006142A7" w:rsidRPr="0031105A" w:rsidRDefault="006142A7">
            <w:pPr>
              <w:rPr>
                <w:rFonts w:ascii="Arial" w:eastAsia="Calibri" w:hAnsi="Arial" w:cs="Times New Roman"/>
              </w:rPr>
            </w:pPr>
            <w:r w:rsidRPr="0031105A">
              <w:rPr>
                <w:rFonts w:ascii="Arial" w:eastAsia="Calibri" w:hAnsi="Arial" w:cs="Times New Roman"/>
              </w:rPr>
              <w:t>Úradu Bratislavského samosprávneho kraja</w:t>
            </w:r>
          </w:p>
        </w:tc>
        <w:tc>
          <w:tcPr>
            <w:tcW w:w="561" w:type="dxa"/>
            <w:vAlign w:val="center"/>
          </w:tcPr>
          <w:p w14:paraId="10F9CACB" w14:textId="77777777" w:rsidR="006142A7" w:rsidRPr="0031105A" w:rsidRDefault="006142A7">
            <w:pPr>
              <w:rPr>
                <w:rFonts w:ascii="Arial" w:eastAsia="Calibri" w:hAnsi="Arial" w:cs="Times New Roman"/>
              </w:rPr>
            </w:pPr>
          </w:p>
        </w:tc>
        <w:tc>
          <w:tcPr>
            <w:tcW w:w="4658" w:type="dxa"/>
            <w:vAlign w:val="center"/>
          </w:tcPr>
          <w:p w14:paraId="59E5789B" w14:textId="77777777" w:rsidR="006142A7" w:rsidRPr="0031105A" w:rsidRDefault="006142A7">
            <w:pPr>
              <w:rPr>
                <w:rFonts w:ascii="Arial" w:eastAsia="Calibri" w:hAnsi="Arial" w:cs="Times New Roman"/>
                <w:color w:val="FF0000"/>
                <w:highlight w:val="yellow"/>
              </w:rPr>
            </w:pPr>
          </w:p>
        </w:tc>
      </w:tr>
      <w:tr w:rsidR="006142A7" w:rsidRPr="0031105A" w14:paraId="3085A520" w14:textId="77777777">
        <w:trPr>
          <w:trHeight w:val="992"/>
        </w:trPr>
        <w:tc>
          <w:tcPr>
            <w:tcW w:w="4682" w:type="dxa"/>
            <w:vAlign w:val="center"/>
          </w:tcPr>
          <w:p w14:paraId="58538633" w14:textId="77777777" w:rsidR="006142A7" w:rsidRPr="0031105A" w:rsidRDefault="006142A7">
            <w:pPr>
              <w:jc w:val="both"/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</w:pPr>
            <w:r w:rsidRPr="0031105A"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>Mgr. Barbora Lukáčová</w:t>
            </w:r>
          </w:p>
          <w:p w14:paraId="17504266" w14:textId="77777777" w:rsidR="006142A7" w:rsidRPr="0031105A" w:rsidRDefault="006142A7">
            <w:pPr>
              <w:rPr>
                <w:rFonts w:ascii="Arial" w:eastAsia="Calibri" w:hAnsi="Arial" w:cs="Times New Roman"/>
              </w:rPr>
            </w:pPr>
            <w:r w:rsidRPr="0031105A">
              <w:rPr>
                <w:rFonts w:ascii="Arial" w:eastAsia="Calibri" w:hAnsi="Arial" w:cs="Times New Roman"/>
              </w:rPr>
              <w:t>riaditeľka Odboru stratégie, územného rozvoja a riadenia projektov</w:t>
            </w:r>
          </w:p>
        </w:tc>
        <w:tc>
          <w:tcPr>
            <w:tcW w:w="561" w:type="dxa"/>
            <w:vAlign w:val="center"/>
          </w:tcPr>
          <w:p w14:paraId="7D0FFDCC" w14:textId="77777777" w:rsidR="006142A7" w:rsidRPr="0031105A" w:rsidRDefault="006142A7">
            <w:pPr>
              <w:rPr>
                <w:rFonts w:ascii="Arial" w:eastAsia="Calibri" w:hAnsi="Arial" w:cs="Times New Roman"/>
              </w:rPr>
            </w:pPr>
          </w:p>
        </w:tc>
        <w:tc>
          <w:tcPr>
            <w:tcW w:w="4658" w:type="dxa"/>
            <w:vAlign w:val="center"/>
          </w:tcPr>
          <w:p w14:paraId="69886488" w14:textId="77777777" w:rsidR="006142A7" w:rsidRPr="0031105A" w:rsidRDefault="006142A7">
            <w:pPr>
              <w:rPr>
                <w:rFonts w:ascii="Arial" w:eastAsia="Calibri" w:hAnsi="Arial" w:cs="Times New Roman"/>
              </w:rPr>
            </w:pPr>
            <w:r w:rsidRPr="0031105A">
              <w:rPr>
                <w:rFonts w:ascii="Arial" w:eastAsia="Calibri" w:hAnsi="Arial" w:cs="Times New Roman"/>
              </w:rPr>
              <w:t xml:space="preserve"> </w:t>
            </w:r>
          </w:p>
        </w:tc>
      </w:tr>
      <w:tr w:rsidR="006142A7" w:rsidRPr="0031105A" w14:paraId="4EAA2702" w14:textId="77777777">
        <w:trPr>
          <w:trHeight w:val="556"/>
        </w:trPr>
        <w:tc>
          <w:tcPr>
            <w:tcW w:w="4682" w:type="dxa"/>
            <w:vAlign w:val="center"/>
          </w:tcPr>
          <w:p w14:paraId="6CC55069" w14:textId="08182402" w:rsidR="006142A7" w:rsidRPr="0031105A" w:rsidRDefault="006142A7">
            <w:pPr>
              <w:rPr>
                <w:rFonts w:ascii="Arial" w:eastAsia="Calibri" w:hAnsi="Arial" w:cs="Times New Roman"/>
                <w:highlight w:val="yellow"/>
                <w:u w:val="single"/>
              </w:rPr>
            </w:pPr>
          </w:p>
        </w:tc>
        <w:tc>
          <w:tcPr>
            <w:tcW w:w="561" w:type="dxa"/>
            <w:vAlign w:val="center"/>
          </w:tcPr>
          <w:p w14:paraId="68AABB09" w14:textId="77777777" w:rsidR="006142A7" w:rsidRPr="0031105A" w:rsidRDefault="006142A7">
            <w:pPr>
              <w:rPr>
                <w:rFonts w:ascii="Arial" w:eastAsia="Calibri" w:hAnsi="Arial" w:cs="Times New Roman"/>
                <w:u w:val="single"/>
              </w:rPr>
            </w:pPr>
          </w:p>
        </w:tc>
        <w:tc>
          <w:tcPr>
            <w:tcW w:w="4658" w:type="dxa"/>
            <w:vAlign w:val="center"/>
          </w:tcPr>
          <w:p w14:paraId="78D641E0" w14:textId="77777777" w:rsidR="006142A7" w:rsidRPr="0031105A" w:rsidRDefault="006142A7">
            <w:pPr>
              <w:rPr>
                <w:rFonts w:ascii="Arial" w:eastAsia="Calibri" w:hAnsi="Arial" w:cs="Times New Roman"/>
              </w:rPr>
            </w:pPr>
          </w:p>
        </w:tc>
      </w:tr>
    </w:tbl>
    <w:p w14:paraId="60805BDC" w14:textId="77777777" w:rsidR="006142A7" w:rsidRPr="0031105A" w:rsidRDefault="006142A7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u w:val="single"/>
          <w:lang w:eastAsia="sk-SK"/>
        </w:rPr>
      </w:pPr>
      <w:r w:rsidRPr="0031105A">
        <w:rPr>
          <w:rFonts w:ascii="Arial" w:eastAsia="Calibri" w:hAnsi="Arial" w:cs="Times New Roman"/>
          <w:color w:val="000000"/>
          <w:szCs w:val="24"/>
          <w:u w:val="single"/>
          <w:lang w:eastAsia="sk-SK"/>
        </w:rPr>
        <w:t>Spracovatelia:</w:t>
      </w:r>
    </w:p>
    <w:p w14:paraId="3750F3F2" w14:textId="77777777" w:rsidR="006142A7" w:rsidRDefault="006142A7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u w:val="single"/>
          <w:lang w:eastAsia="sk-SK"/>
        </w:rPr>
      </w:pPr>
    </w:p>
    <w:tbl>
      <w:tblPr>
        <w:tblStyle w:val="Mriekatabuky"/>
        <w:tblW w:w="9901" w:type="dxa"/>
        <w:tblInd w:w="-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2"/>
        <w:gridCol w:w="561"/>
        <w:gridCol w:w="4658"/>
      </w:tblGrid>
      <w:tr w:rsidR="002628C8" w:rsidRPr="0031105A" w14:paraId="411BC1C4" w14:textId="77777777">
        <w:trPr>
          <w:trHeight w:val="865"/>
        </w:trPr>
        <w:tc>
          <w:tcPr>
            <w:tcW w:w="4682" w:type="dxa"/>
            <w:vAlign w:val="center"/>
          </w:tcPr>
          <w:p w14:paraId="390AFDD5" w14:textId="77777777" w:rsidR="001F393B" w:rsidRPr="0031105A" w:rsidRDefault="001F393B" w:rsidP="001F393B">
            <w:pPr>
              <w:jc w:val="both"/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</w:pPr>
            <w:r w:rsidRPr="0031105A"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 xml:space="preserve">Ing. </w:t>
            </w:r>
            <w:r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>Matúš Krnčok</w:t>
            </w:r>
          </w:p>
          <w:p w14:paraId="1120F39C" w14:textId="57385AB8" w:rsidR="00CF160E" w:rsidRPr="005F2164" w:rsidRDefault="001F393B" w:rsidP="001F393B">
            <w:pPr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</w:pPr>
            <w:r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>vedúci Inštitútu regionálnej politiky Bratislavského kraja</w:t>
            </w:r>
          </w:p>
        </w:tc>
        <w:tc>
          <w:tcPr>
            <w:tcW w:w="561" w:type="dxa"/>
            <w:vAlign w:val="center"/>
          </w:tcPr>
          <w:p w14:paraId="382E6B8F" w14:textId="77777777" w:rsidR="002628C8" w:rsidRPr="0031105A" w:rsidRDefault="002628C8">
            <w:pPr>
              <w:rPr>
                <w:rFonts w:ascii="Arial" w:eastAsia="Calibri" w:hAnsi="Arial" w:cs="Times New Roman"/>
              </w:rPr>
            </w:pPr>
          </w:p>
        </w:tc>
        <w:tc>
          <w:tcPr>
            <w:tcW w:w="4658" w:type="dxa"/>
            <w:vAlign w:val="center"/>
          </w:tcPr>
          <w:p w14:paraId="67E11627" w14:textId="63A0407B" w:rsidR="008E2B5A" w:rsidRPr="0031105A" w:rsidRDefault="008E2B5A" w:rsidP="007A4967">
            <w:pPr>
              <w:rPr>
                <w:rFonts w:ascii="Arial" w:eastAsia="Calibri" w:hAnsi="Arial" w:cs="Times New Roman"/>
                <w:color w:val="FF0000"/>
                <w:highlight w:val="yellow"/>
              </w:rPr>
            </w:pPr>
          </w:p>
        </w:tc>
      </w:tr>
      <w:tr w:rsidR="003B07A6" w:rsidRPr="0031105A" w14:paraId="01C8BD0D" w14:textId="77777777">
        <w:trPr>
          <w:trHeight w:val="992"/>
        </w:trPr>
        <w:tc>
          <w:tcPr>
            <w:tcW w:w="4682" w:type="dxa"/>
            <w:vAlign w:val="center"/>
          </w:tcPr>
          <w:p w14:paraId="2D7886B3" w14:textId="77777777" w:rsidR="003B07A6" w:rsidRPr="008E2B5A" w:rsidRDefault="003B07A6" w:rsidP="003B07A6">
            <w:pPr>
              <w:rPr>
                <w:rFonts w:ascii="Arial" w:eastAsia="Calibri" w:hAnsi="Arial" w:cs="Times New Roman"/>
              </w:rPr>
            </w:pPr>
            <w:r w:rsidRPr="008E2B5A">
              <w:rPr>
                <w:rFonts w:ascii="Arial" w:eastAsia="Calibri" w:hAnsi="Arial" w:cs="Times New Roman"/>
              </w:rPr>
              <w:t xml:space="preserve">Ing. Ivan Magát </w:t>
            </w:r>
          </w:p>
          <w:p w14:paraId="58314088" w14:textId="03D447FD" w:rsidR="003B07A6" w:rsidRPr="0031105A" w:rsidRDefault="003B07A6" w:rsidP="003B07A6">
            <w:pPr>
              <w:rPr>
                <w:rFonts w:ascii="Arial" w:eastAsia="Calibri" w:hAnsi="Arial" w:cs="Times New Roman"/>
              </w:rPr>
            </w:pPr>
            <w:r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 xml:space="preserve">Vedúci </w:t>
            </w:r>
            <w:r>
              <w:rPr>
                <w:rFonts w:ascii="Arial" w:eastAsia="Calibri" w:hAnsi="Arial" w:cs="Times New Roman"/>
              </w:rPr>
              <w:t>oddelenia riadenia projektov</w:t>
            </w:r>
          </w:p>
        </w:tc>
        <w:tc>
          <w:tcPr>
            <w:tcW w:w="561" w:type="dxa"/>
            <w:vAlign w:val="center"/>
          </w:tcPr>
          <w:p w14:paraId="74857BB1" w14:textId="77777777" w:rsidR="003B07A6" w:rsidRPr="0031105A" w:rsidRDefault="003B07A6" w:rsidP="003B07A6">
            <w:pPr>
              <w:rPr>
                <w:rFonts w:ascii="Arial" w:eastAsia="Calibri" w:hAnsi="Arial" w:cs="Times New Roman"/>
              </w:rPr>
            </w:pPr>
          </w:p>
        </w:tc>
        <w:tc>
          <w:tcPr>
            <w:tcW w:w="4658" w:type="dxa"/>
            <w:vAlign w:val="center"/>
          </w:tcPr>
          <w:p w14:paraId="23474FAF" w14:textId="0828AB3B" w:rsidR="003B07A6" w:rsidRPr="0031105A" w:rsidRDefault="003B07A6" w:rsidP="003B07A6">
            <w:pPr>
              <w:rPr>
                <w:rFonts w:ascii="Arial" w:eastAsia="Calibri" w:hAnsi="Arial" w:cs="Times New Roman"/>
              </w:rPr>
            </w:pPr>
          </w:p>
        </w:tc>
      </w:tr>
      <w:tr w:rsidR="003B07A6" w:rsidRPr="0031105A" w14:paraId="12B5ED15" w14:textId="77777777">
        <w:trPr>
          <w:trHeight w:val="556"/>
        </w:trPr>
        <w:tc>
          <w:tcPr>
            <w:tcW w:w="4682" w:type="dxa"/>
            <w:vAlign w:val="center"/>
          </w:tcPr>
          <w:p w14:paraId="1B3DBDEB" w14:textId="77777777" w:rsidR="003B07A6" w:rsidRPr="0031105A" w:rsidRDefault="003B07A6" w:rsidP="003B07A6">
            <w:pPr>
              <w:jc w:val="both"/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</w:pPr>
            <w:r>
              <w:rPr>
                <w:rFonts w:ascii="Arial" w:eastAsia="Times New Roman" w:hAnsi="Arial" w:cs="Times New Roman"/>
                <w:color w:val="000000"/>
                <w:szCs w:val="24"/>
                <w:lang w:eastAsia="sk-SK"/>
              </w:rPr>
              <w:t>Ing. Barbora Šefčíková</w:t>
            </w:r>
          </w:p>
          <w:p w14:paraId="39A8E3C5" w14:textId="2AAB9ECA" w:rsidR="003B07A6" w:rsidRPr="0031105A" w:rsidRDefault="003B07A6" w:rsidP="003B07A6">
            <w:pPr>
              <w:rPr>
                <w:rFonts w:ascii="Arial" w:eastAsia="Calibri" w:hAnsi="Arial" w:cs="Times New Roman"/>
                <w:highlight w:val="yellow"/>
                <w:u w:val="single"/>
              </w:rPr>
            </w:pPr>
            <w:r>
              <w:rPr>
                <w:rFonts w:ascii="Arial" w:eastAsia="Calibri" w:hAnsi="Arial" w:cs="Times New Roman"/>
              </w:rPr>
              <w:t>referentka oddelenia riadenia projektov</w:t>
            </w:r>
          </w:p>
        </w:tc>
        <w:tc>
          <w:tcPr>
            <w:tcW w:w="561" w:type="dxa"/>
            <w:vAlign w:val="center"/>
          </w:tcPr>
          <w:p w14:paraId="1F36D952" w14:textId="77777777" w:rsidR="003B07A6" w:rsidRPr="0031105A" w:rsidRDefault="003B07A6" w:rsidP="003B07A6">
            <w:pPr>
              <w:rPr>
                <w:rFonts w:ascii="Arial" w:eastAsia="Calibri" w:hAnsi="Arial" w:cs="Times New Roman"/>
                <w:u w:val="single"/>
              </w:rPr>
            </w:pPr>
          </w:p>
        </w:tc>
        <w:tc>
          <w:tcPr>
            <w:tcW w:w="4658" w:type="dxa"/>
            <w:vAlign w:val="center"/>
          </w:tcPr>
          <w:p w14:paraId="163BE466" w14:textId="120E5CB0" w:rsidR="003B07A6" w:rsidRPr="0031105A" w:rsidRDefault="003B07A6" w:rsidP="003B07A6">
            <w:pPr>
              <w:rPr>
                <w:rFonts w:ascii="Arial" w:eastAsia="Calibri" w:hAnsi="Arial" w:cs="Times New Roman"/>
              </w:rPr>
            </w:pPr>
          </w:p>
        </w:tc>
      </w:tr>
    </w:tbl>
    <w:p w14:paraId="6921A05C" w14:textId="77777777" w:rsidR="007A4967" w:rsidRDefault="007A4967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lang w:eastAsia="sk-SK"/>
        </w:rPr>
      </w:pPr>
    </w:p>
    <w:p w14:paraId="2E4C195F" w14:textId="77777777" w:rsidR="00FD240B" w:rsidRDefault="00FD240B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lang w:eastAsia="sk-SK"/>
        </w:rPr>
      </w:pPr>
    </w:p>
    <w:p w14:paraId="23E3817D" w14:textId="77777777" w:rsidR="00FD240B" w:rsidRDefault="00FD240B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lang w:eastAsia="sk-SK"/>
        </w:rPr>
      </w:pPr>
    </w:p>
    <w:p w14:paraId="5AD9627F" w14:textId="77777777" w:rsidR="00FD240B" w:rsidRDefault="00FD240B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lang w:eastAsia="sk-SK"/>
        </w:rPr>
      </w:pPr>
    </w:p>
    <w:p w14:paraId="605549C7" w14:textId="77777777" w:rsidR="00FD240B" w:rsidRDefault="00FD240B" w:rsidP="006142A7">
      <w:pPr>
        <w:spacing w:after="0" w:line="240" w:lineRule="auto"/>
        <w:rPr>
          <w:rFonts w:ascii="Arial" w:eastAsia="Calibri" w:hAnsi="Arial" w:cs="Times New Roman"/>
          <w:color w:val="000000"/>
          <w:szCs w:val="24"/>
          <w:lang w:eastAsia="sk-SK"/>
        </w:rPr>
      </w:pPr>
    </w:p>
    <w:p w14:paraId="04E81F9D" w14:textId="24D09EF5" w:rsidR="00884EFF" w:rsidRDefault="00884EFF" w:rsidP="5FB7CDF3">
      <w:pPr>
        <w:spacing w:after="0" w:line="240" w:lineRule="auto"/>
        <w:rPr>
          <w:rFonts w:ascii="Arial" w:eastAsia="Calibri" w:hAnsi="Arial" w:cs="Times New Roman"/>
          <w:color w:val="000000"/>
          <w:lang w:eastAsia="sk-SK"/>
        </w:rPr>
      </w:pPr>
    </w:p>
    <w:p w14:paraId="5966BFCC" w14:textId="52FA635D" w:rsidR="006142A7" w:rsidRPr="0031105A" w:rsidRDefault="006142A7" w:rsidP="006142A7">
      <w:pPr>
        <w:spacing w:after="0" w:line="240" w:lineRule="auto"/>
        <w:jc w:val="center"/>
        <w:rPr>
          <w:rFonts w:ascii="Arial" w:eastAsia="Calibri" w:hAnsi="Arial" w:cs="Times New Roman"/>
          <w:color w:val="000000"/>
          <w:szCs w:val="24"/>
          <w:lang w:eastAsia="sk-SK"/>
        </w:rPr>
      </w:pPr>
      <w:r w:rsidRPr="0031105A">
        <w:rPr>
          <w:rFonts w:ascii="Arial" w:eastAsia="Calibri" w:hAnsi="Arial" w:cs="Times New Roman"/>
          <w:color w:val="000000"/>
          <w:szCs w:val="24"/>
          <w:lang w:eastAsia="sk-SK"/>
        </w:rPr>
        <w:t>Bratislava</w:t>
      </w:r>
    </w:p>
    <w:p w14:paraId="17888497" w14:textId="3DE315FC" w:rsidR="003F7467" w:rsidRPr="00E4469E" w:rsidRDefault="00FD240B" w:rsidP="00E4469E">
      <w:pPr>
        <w:spacing w:after="0" w:line="240" w:lineRule="auto"/>
        <w:jc w:val="center"/>
        <w:rPr>
          <w:rFonts w:ascii="Arial" w:eastAsia="Calibri" w:hAnsi="Arial" w:cs="Times New Roman"/>
          <w:color w:val="000000"/>
          <w:szCs w:val="24"/>
          <w:lang w:eastAsia="sk-SK"/>
        </w:rPr>
      </w:pPr>
      <w:r>
        <w:rPr>
          <w:rFonts w:ascii="Arial" w:eastAsia="Calibri" w:hAnsi="Arial" w:cs="Times New Roman"/>
          <w:color w:val="000000" w:themeColor="text1"/>
          <w:lang w:eastAsia="sk-SK"/>
        </w:rPr>
        <w:t>september</w:t>
      </w:r>
      <w:r w:rsidR="006142A7" w:rsidRPr="1AFB5272">
        <w:rPr>
          <w:rFonts w:ascii="Arial" w:eastAsia="Calibri" w:hAnsi="Arial" w:cs="Times New Roman"/>
          <w:color w:val="000000" w:themeColor="text1"/>
          <w:lang w:eastAsia="sk-SK"/>
        </w:rPr>
        <w:t xml:space="preserve"> 202</w:t>
      </w:r>
      <w:r w:rsidR="003F7467">
        <w:rPr>
          <w:rFonts w:ascii="Arial" w:eastAsia="Calibri" w:hAnsi="Arial" w:cs="Times New Roman"/>
          <w:color w:val="000000" w:themeColor="text1"/>
          <w:lang w:eastAsia="sk-SK"/>
        </w:rPr>
        <w:t>4</w:t>
      </w:r>
      <w:r w:rsidR="003F7467">
        <w:rPr>
          <w:rFonts w:ascii="Arial" w:eastAsia="Times New Roman" w:hAnsi="Arial" w:cs="Arial"/>
          <w:color w:val="000000"/>
          <w:spacing w:val="70"/>
          <w:sz w:val="24"/>
          <w:szCs w:val="24"/>
          <w:lang w:eastAsia="sk-SK"/>
        </w:rPr>
        <w:br w:type="page"/>
      </w:r>
    </w:p>
    <w:p w14:paraId="2C5AE1C3" w14:textId="64E3F059" w:rsidR="00D45236" w:rsidRPr="0031105A" w:rsidRDefault="00D45236" w:rsidP="00D45236">
      <w:pPr>
        <w:spacing w:after="0" w:line="276" w:lineRule="auto"/>
        <w:jc w:val="center"/>
        <w:rPr>
          <w:rFonts w:ascii="Arial" w:eastAsia="Times New Roman" w:hAnsi="Arial" w:cs="Arial"/>
          <w:color w:val="000000"/>
          <w:spacing w:val="70"/>
          <w:sz w:val="24"/>
          <w:szCs w:val="24"/>
          <w:lang w:eastAsia="sk-SK"/>
        </w:rPr>
      </w:pPr>
      <w:r w:rsidRPr="0031105A">
        <w:rPr>
          <w:rFonts w:ascii="Arial" w:eastAsia="Times New Roman" w:hAnsi="Arial" w:cs="Arial"/>
          <w:color w:val="000000"/>
          <w:spacing w:val="70"/>
          <w:sz w:val="24"/>
          <w:szCs w:val="24"/>
          <w:lang w:eastAsia="sk-SK"/>
        </w:rPr>
        <w:lastRenderedPageBreak/>
        <w:t>Návrh uznesenia</w:t>
      </w:r>
    </w:p>
    <w:p w14:paraId="3593CCE8" w14:textId="77777777" w:rsidR="00D45236" w:rsidRPr="0031105A" w:rsidRDefault="00D45236" w:rsidP="00D45236">
      <w:pPr>
        <w:spacing w:after="0" w:line="276" w:lineRule="auto"/>
        <w:jc w:val="center"/>
        <w:rPr>
          <w:rFonts w:ascii="Arial" w:eastAsia="Times New Roman" w:hAnsi="Arial" w:cs="Arial"/>
          <w:color w:val="000000"/>
          <w:spacing w:val="70"/>
          <w:sz w:val="24"/>
          <w:szCs w:val="24"/>
          <w:lang w:eastAsia="sk-SK"/>
        </w:rPr>
      </w:pPr>
    </w:p>
    <w:p w14:paraId="0228BCAC" w14:textId="77777777" w:rsidR="00D45236" w:rsidRPr="0031105A" w:rsidRDefault="00D45236" w:rsidP="00D45236">
      <w:pPr>
        <w:spacing w:after="0" w:line="276" w:lineRule="auto"/>
        <w:jc w:val="center"/>
        <w:rPr>
          <w:rFonts w:ascii="Arial" w:eastAsia="Times New Roman" w:hAnsi="Arial" w:cs="Arial"/>
          <w:color w:val="000000"/>
          <w:spacing w:val="70"/>
          <w:sz w:val="24"/>
          <w:szCs w:val="24"/>
          <w:lang w:eastAsia="sk-SK"/>
        </w:rPr>
      </w:pPr>
    </w:p>
    <w:p w14:paraId="6FDAC489" w14:textId="78DC0A94" w:rsidR="00D45236" w:rsidRPr="0031105A" w:rsidRDefault="00D45236" w:rsidP="00D45236">
      <w:pPr>
        <w:spacing w:after="0" w:line="240" w:lineRule="auto"/>
        <w:jc w:val="center"/>
        <w:rPr>
          <w:rFonts w:ascii="Arial" w:eastAsia="Calibri" w:hAnsi="Arial" w:cs="Times New Roman"/>
          <w:b/>
          <w:bCs/>
          <w:sz w:val="24"/>
          <w:szCs w:val="24"/>
        </w:rPr>
      </w:pPr>
      <w:r w:rsidRPr="005E443B">
        <w:rPr>
          <w:rFonts w:ascii="Arial" w:eastAsia="Calibri" w:hAnsi="Arial" w:cs="Times New Roman"/>
          <w:b/>
          <w:bCs/>
          <w:sz w:val="24"/>
          <w:szCs w:val="24"/>
        </w:rPr>
        <w:t>UZNESENIE č. ......../202</w:t>
      </w:r>
      <w:r w:rsidR="003F7467">
        <w:rPr>
          <w:rFonts w:ascii="Arial" w:eastAsia="Calibri" w:hAnsi="Arial" w:cs="Times New Roman"/>
          <w:b/>
          <w:bCs/>
          <w:sz w:val="24"/>
          <w:szCs w:val="24"/>
        </w:rPr>
        <w:t>4</w:t>
      </w:r>
    </w:p>
    <w:p w14:paraId="36B2A280" w14:textId="03917517" w:rsidR="00D45236" w:rsidRPr="0031105A" w:rsidRDefault="00D45236" w:rsidP="00D45236">
      <w:pPr>
        <w:spacing w:after="0" w:line="240" w:lineRule="auto"/>
        <w:jc w:val="center"/>
        <w:rPr>
          <w:rFonts w:ascii="Arial" w:eastAsia="Calibri" w:hAnsi="Arial" w:cs="Times New Roman"/>
          <w:color w:val="000000"/>
        </w:rPr>
      </w:pPr>
      <w:r w:rsidRPr="00FD240B">
        <w:rPr>
          <w:rFonts w:ascii="Arial" w:eastAsia="Calibri" w:hAnsi="Arial" w:cs="Times New Roman"/>
          <w:color w:val="000000" w:themeColor="text1"/>
        </w:rPr>
        <w:t>zo dňa </w:t>
      </w:r>
      <w:r w:rsidR="00FD240B" w:rsidRPr="00FD240B">
        <w:rPr>
          <w:rFonts w:ascii="Arial" w:eastAsia="Calibri" w:hAnsi="Arial" w:cs="Times New Roman"/>
          <w:color w:val="000000" w:themeColor="text1"/>
        </w:rPr>
        <w:t>20</w:t>
      </w:r>
      <w:r w:rsidRPr="00FD240B">
        <w:rPr>
          <w:rFonts w:ascii="Arial" w:eastAsia="Calibri" w:hAnsi="Arial" w:cs="Times New Roman"/>
          <w:color w:val="000000" w:themeColor="text1"/>
        </w:rPr>
        <w:t>. 0</w:t>
      </w:r>
      <w:r w:rsidR="00FD240B" w:rsidRPr="00FD240B">
        <w:rPr>
          <w:rFonts w:ascii="Arial" w:eastAsia="Calibri" w:hAnsi="Arial" w:cs="Times New Roman"/>
          <w:color w:val="000000" w:themeColor="text1"/>
        </w:rPr>
        <w:t>9</w:t>
      </w:r>
      <w:r w:rsidRPr="00FD240B">
        <w:rPr>
          <w:rFonts w:ascii="Arial" w:eastAsia="Calibri" w:hAnsi="Arial" w:cs="Times New Roman"/>
          <w:color w:val="000000" w:themeColor="text1"/>
        </w:rPr>
        <w:t>. 202</w:t>
      </w:r>
      <w:r w:rsidR="00FD240B" w:rsidRPr="00FD240B">
        <w:rPr>
          <w:rFonts w:ascii="Arial" w:eastAsia="Calibri" w:hAnsi="Arial" w:cs="Times New Roman"/>
          <w:color w:val="000000" w:themeColor="text1"/>
        </w:rPr>
        <w:t>4</w:t>
      </w:r>
    </w:p>
    <w:p w14:paraId="7E10D419" w14:textId="77777777" w:rsidR="00D45236" w:rsidRPr="0031105A" w:rsidRDefault="00D45236" w:rsidP="00D45236">
      <w:pPr>
        <w:spacing w:after="0" w:line="240" w:lineRule="auto"/>
        <w:jc w:val="both"/>
        <w:rPr>
          <w:rFonts w:ascii="Arial" w:eastAsia="Calibri" w:hAnsi="Arial" w:cs="Times New Roman"/>
          <w:color w:val="000000"/>
        </w:rPr>
      </w:pPr>
    </w:p>
    <w:p w14:paraId="66A5CDD9" w14:textId="77777777" w:rsidR="00D45236" w:rsidRPr="0031105A" w:rsidRDefault="00D45236" w:rsidP="00D45236">
      <w:pPr>
        <w:spacing w:after="0" w:line="240" w:lineRule="auto"/>
        <w:jc w:val="center"/>
        <w:rPr>
          <w:rFonts w:ascii="Arial" w:eastAsia="Calibri" w:hAnsi="Arial" w:cs="Times New Roman"/>
          <w:color w:val="000000"/>
        </w:rPr>
      </w:pPr>
      <w:r w:rsidRPr="0031105A">
        <w:rPr>
          <w:rFonts w:ascii="Arial" w:eastAsia="Calibri" w:hAnsi="Arial" w:cs="Times New Roman"/>
          <w:color w:val="000000"/>
        </w:rPr>
        <w:t>Zastupiteľstvo Bratislavského samosprávneho kraja po prerokovaní materiálu</w:t>
      </w:r>
    </w:p>
    <w:p w14:paraId="6EA34049" w14:textId="79A4D0A7" w:rsidR="006142A7" w:rsidRDefault="006142A7" w:rsidP="006142A7"/>
    <w:p w14:paraId="1D6496C0" w14:textId="77777777" w:rsidR="00EA3DE1" w:rsidRDefault="00EA3DE1" w:rsidP="00EA3DE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</w:pPr>
      <w:r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  <w:t xml:space="preserve">A </w:t>
      </w:r>
      <w:r w:rsidRPr="01970805"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  <w:t>schvaľuje</w:t>
      </w:r>
    </w:p>
    <w:p w14:paraId="36F7FD39" w14:textId="77777777" w:rsidR="00EA3DE1" w:rsidRDefault="00EA3DE1" w:rsidP="00EA3DE1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pacing w:val="70"/>
          <w:szCs w:val="24"/>
          <w:lang w:eastAsia="sk-SK"/>
        </w:rPr>
      </w:pPr>
    </w:p>
    <w:p w14:paraId="62BA3365" w14:textId="77777777" w:rsidR="00EA3DE1" w:rsidRPr="00B02887" w:rsidRDefault="00EA3DE1" w:rsidP="00EA3DE1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pacing w:val="70"/>
          <w:szCs w:val="24"/>
          <w:lang w:eastAsia="sk-SK"/>
        </w:rPr>
      </w:pPr>
    </w:p>
    <w:p w14:paraId="1C5292AB" w14:textId="0F32D605" w:rsidR="00EA3DE1" w:rsidRDefault="00EA3DE1" w:rsidP="003F7467">
      <w:pPr>
        <w:spacing w:after="0"/>
        <w:jc w:val="center"/>
        <w:rPr>
          <w:rFonts w:ascii="Arial" w:eastAsia="Times New Roman" w:hAnsi="Arial" w:cs="Arial"/>
          <w:color w:val="000000" w:themeColor="text1"/>
          <w:lang w:eastAsia="sk-SK"/>
        </w:rPr>
      </w:pPr>
      <w:r>
        <w:rPr>
          <w:rFonts w:ascii="Arial" w:eastAsia="Times New Roman" w:hAnsi="Arial" w:cs="Arial"/>
          <w:color w:val="000000" w:themeColor="text1"/>
          <w:lang w:eastAsia="sk-SK"/>
        </w:rPr>
        <w:t>i</w:t>
      </w:r>
      <w:r w:rsidRPr="0047379B">
        <w:rPr>
          <w:rFonts w:ascii="Arial" w:eastAsia="Times New Roman" w:hAnsi="Arial" w:cs="Arial"/>
          <w:color w:val="000000" w:themeColor="text1"/>
          <w:lang w:eastAsia="sk-SK"/>
        </w:rPr>
        <w:t xml:space="preserve">deový zámer </w:t>
      </w:r>
      <w:r w:rsidR="00E4469E">
        <w:rPr>
          <w:rFonts w:ascii="Arial" w:eastAsia="Times New Roman" w:hAnsi="Arial" w:cs="Arial"/>
          <w:color w:val="000000" w:themeColor="text1"/>
          <w:lang w:eastAsia="sk-SK"/>
        </w:rPr>
        <w:t>r</w:t>
      </w:r>
      <w:r w:rsidR="00E4469E" w:rsidRPr="00E4469E">
        <w:rPr>
          <w:rFonts w:ascii="Arial" w:eastAsia="Times New Roman" w:hAnsi="Arial" w:cs="Arial"/>
          <w:color w:val="000000" w:themeColor="text1"/>
          <w:lang w:eastAsia="sk-SK"/>
        </w:rPr>
        <w:t>ekonštrukcie a investičnej podpory Cent</w:t>
      </w:r>
      <w:r w:rsidR="005E76DB">
        <w:rPr>
          <w:rFonts w:ascii="Arial" w:eastAsia="Times New Roman" w:hAnsi="Arial" w:cs="Arial"/>
          <w:color w:val="000000" w:themeColor="text1"/>
          <w:lang w:eastAsia="sk-SK"/>
        </w:rPr>
        <w:t>r</w:t>
      </w:r>
      <w:r w:rsidR="00E4469E" w:rsidRPr="00E4469E">
        <w:rPr>
          <w:rFonts w:ascii="Arial" w:eastAsia="Times New Roman" w:hAnsi="Arial" w:cs="Arial"/>
          <w:color w:val="000000" w:themeColor="text1"/>
          <w:lang w:eastAsia="sk-SK"/>
        </w:rPr>
        <w:t xml:space="preserve">a odborného vzdelávania a prípravy </w:t>
      </w:r>
      <w:proofErr w:type="spellStart"/>
      <w:r w:rsidR="00C85AE8">
        <w:rPr>
          <w:rFonts w:ascii="Arial" w:eastAsia="Times New Roman" w:hAnsi="Arial" w:cs="Arial"/>
          <w:color w:val="000000" w:themeColor="text1"/>
          <w:lang w:eastAsia="sk-SK"/>
        </w:rPr>
        <w:t>Mikovíniho</w:t>
      </w:r>
      <w:proofErr w:type="spellEnd"/>
      <w:r w:rsidR="00C85AE8">
        <w:rPr>
          <w:rFonts w:ascii="Arial" w:eastAsia="Times New Roman" w:hAnsi="Arial" w:cs="Arial"/>
          <w:color w:val="000000" w:themeColor="text1"/>
          <w:lang w:eastAsia="sk-SK"/>
        </w:rPr>
        <w:t xml:space="preserve"> 1</w:t>
      </w:r>
      <w:r w:rsidR="00E4469E" w:rsidRPr="00E4469E">
        <w:rPr>
          <w:rFonts w:ascii="Arial" w:eastAsia="Times New Roman" w:hAnsi="Arial" w:cs="Arial"/>
          <w:color w:val="000000" w:themeColor="text1"/>
          <w:lang w:eastAsia="sk-SK"/>
        </w:rPr>
        <w:t xml:space="preserve"> v Bratislave</w:t>
      </w:r>
    </w:p>
    <w:p w14:paraId="01C14D6E" w14:textId="77777777" w:rsidR="007839B9" w:rsidRDefault="007839B9" w:rsidP="007839B9">
      <w:pPr>
        <w:spacing w:after="0"/>
        <w:jc w:val="center"/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</w:pPr>
    </w:p>
    <w:p w14:paraId="78902FDA" w14:textId="77777777" w:rsidR="005505E6" w:rsidRDefault="005505E6" w:rsidP="007839B9">
      <w:pPr>
        <w:spacing w:after="0"/>
        <w:jc w:val="center"/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</w:pPr>
    </w:p>
    <w:p w14:paraId="6AADED79" w14:textId="4DC77995" w:rsidR="007839B9" w:rsidRDefault="007839B9" w:rsidP="007839B9">
      <w:pPr>
        <w:spacing w:after="0"/>
        <w:jc w:val="center"/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</w:pPr>
      <w:r w:rsidRPr="00436393">
        <w:rPr>
          <w:rFonts w:ascii="Arial" w:eastAsia="Times New Roman" w:hAnsi="Arial" w:cs="Arial"/>
          <w:b/>
          <w:bCs/>
          <w:color w:val="000000"/>
          <w:spacing w:val="70"/>
          <w:sz w:val="24"/>
          <w:szCs w:val="24"/>
          <w:lang w:eastAsia="sk-SK"/>
        </w:rPr>
        <w:t>B ukladá</w:t>
      </w:r>
    </w:p>
    <w:p w14:paraId="2D7C2D60" w14:textId="77777777" w:rsidR="007839B9" w:rsidRPr="00A405DD" w:rsidRDefault="007839B9" w:rsidP="007839B9">
      <w:pPr>
        <w:spacing w:after="0"/>
        <w:rPr>
          <w:rFonts w:ascii="Arial" w:hAnsi="Arial" w:cs="Arial"/>
          <w:u w:val="single"/>
        </w:rPr>
      </w:pPr>
    </w:p>
    <w:p w14:paraId="33FE62FC" w14:textId="4676022A" w:rsidR="007839B9" w:rsidRDefault="007839B9" w:rsidP="1B65B2C2">
      <w:pPr>
        <w:spacing w:after="0"/>
        <w:jc w:val="both"/>
        <w:rPr>
          <w:rFonts w:ascii="Arial" w:eastAsia="Arial" w:hAnsi="Arial" w:cs="Arial"/>
          <w:color w:val="000000" w:themeColor="text1"/>
        </w:rPr>
      </w:pPr>
      <w:r w:rsidRPr="1B65B2C2">
        <w:rPr>
          <w:rFonts w:ascii="Arial" w:hAnsi="Arial" w:cs="Arial"/>
        </w:rPr>
        <w:t>riaditeľke Úradu Bratislavského samosprávneho kraja</w:t>
      </w:r>
      <w:r w:rsidR="00A4574C" w:rsidRPr="1B65B2C2">
        <w:rPr>
          <w:rFonts w:ascii="Arial" w:hAnsi="Arial" w:cs="Arial"/>
        </w:rPr>
        <w:t xml:space="preserve"> </w:t>
      </w:r>
      <w:r w:rsidR="08F97065" w:rsidRPr="1B65B2C2">
        <w:rPr>
          <w:rFonts w:ascii="Arial" w:eastAsia="Arial" w:hAnsi="Arial" w:cs="Arial"/>
          <w:color w:val="000000" w:themeColor="text1"/>
        </w:rPr>
        <w:t xml:space="preserve">zabezpečiť predprojektovú prípravu </w:t>
      </w:r>
      <w:r w:rsidR="1B360114" w:rsidRPr="1B65B2C2">
        <w:rPr>
          <w:rFonts w:ascii="Arial" w:eastAsia="Arial" w:hAnsi="Arial" w:cs="Arial"/>
          <w:color w:val="000000" w:themeColor="text1"/>
        </w:rPr>
        <w:t xml:space="preserve">projektu </w:t>
      </w:r>
      <w:r w:rsidR="08F97065" w:rsidRPr="1B65B2C2">
        <w:rPr>
          <w:rFonts w:ascii="Arial" w:eastAsia="Arial" w:hAnsi="Arial" w:cs="Arial"/>
          <w:color w:val="000000" w:themeColor="text1"/>
        </w:rPr>
        <w:t xml:space="preserve">rekonštrukcie a investičnej podpory Centra odborného vzdelávania a prípravy </w:t>
      </w:r>
      <w:proofErr w:type="spellStart"/>
      <w:r w:rsidR="08F97065" w:rsidRPr="1B65B2C2">
        <w:rPr>
          <w:rFonts w:ascii="Arial" w:eastAsia="Arial" w:hAnsi="Arial" w:cs="Arial"/>
          <w:color w:val="000000" w:themeColor="text1"/>
        </w:rPr>
        <w:t>Mikovíniho</w:t>
      </w:r>
      <w:proofErr w:type="spellEnd"/>
      <w:r w:rsidR="08F97065" w:rsidRPr="1B65B2C2">
        <w:rPr>
          <w:rFonts w:ascii="Arial" w:eastAsia="Arial" w:hAnsi="Arial" w:cs="Arial"/>
          <w:color w:val="000000" w:themeColor="text1"/>
        </w:rPr>
        <w:t xml:space="preserve"> 1</w:t>
      </w:r>
      <w:r w:rsidR="15245363" w:rsidRPr="1B65B2C2">
        <w:rPr>
          <w:rFonts w:ascii="Arial" w:eastAsia="Arial" w:hAnsi="Arial" w:cs="Arial"/>
          <w:color w:val="000000" w:themeColor="text1"/>
        </w:rPr>
        <w:t xml:space="preserve"> v Bratislave. </w:t>
      </w:r>
    </w:p>
    <w:p w14:paraId="32BD355B" w14:textId="267C42BD" w:rsidR="1B65B2C2" w:rsidRDefault="1B65B2C2" w:rsidP="1B65B2C2">
      <w:pPr>
        <w:spacing w:after="0"/>
        <w:jc w:val="both"/>
        <w:rPr>
          <w:rFonts w:ascii="Arial" w:hAnsi="Arial" w:cs="Arial"/>
          <w:highlight w:val="yellow"/>
        </w:rPr>
      </w:pPr>
    </w:p>
    <w:p w14:paraId="2BB71861" w14:textId="77777777" w:rsidR="00D00773" w:rsidRPr="005D6C92" w:rsidRDefault="00D00773" w:rsidP="1B65B2C2">
      <w:pPr>
        <w:spacing w:after="0"/>
        <w:jc w:val="both"/>
        <w:rPr>
          <w:rFonts w:ascii="Arial" w:hAnsi="Arial" w:cs="Arial"/>
          <w:color w:val="000000" w:themeColor="text1"/>
          <w:highlight w:val="yellow"/>
        </w:rPr>
      </w:pPr>
    </w:p>
    <w:p w14:paraId="7F35AE12" w14:textId="44A8832F" w:rsidR="0022084E" w:rsidRPr="001221B3" w:rsidRDefault="00634781" w:rsidP="001221B3">
      <w:pPr>
        <w:spacing w:after="0" w:line="240" w:lineRule="auto"/>
        <w:ind w:left="705" w:hanging="705"/>
        <w:jc w:val="right"/>
        <w:rPr>
          <w:rFonts w:ascii="Arial" w:hAnsi="Arial" w:cs="Arial"/>
        </w:rPr>
        <w:sectPr w:rsidR="0022084E" w:rsidRPr="001221B3">
          <w:footerReference w:type="defaul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1B65B2C2">
        <w:rPr>
          <w:rFonts w:ascii="Arial" w:hAnsi="Arial" w:cs="Arial"/>
        </w:rPr>
        <w:t xml:space="preserve">Termín: </w:t>
      </w:r>
      <w:r w:rsidR="69C8B251" w:rsidRPr="1B65B2C2">
        <w:rPr>
          <w:rFonts w:ascii="Arial" w:hAnsi="Arial" w:cs="Arial"/>
        </w:rPr>
        <w:t>30</w:t>
      </w:r>
      <w:r w:rsidRPr="1B65B2C2">
        <w:rPr>
          <w:rFonts w:ascii="Arial" w:hAnsi="Arial" w:cs="Arial"/>
        </w:rPr>
        <w:t xml:space="preserve">. </w:t>
      </w:r>
      <w:r w:rsidR="6536D685" w:rsidRPr="1B65B2C2">
        <w:rPr>
          <w:rFonts w:ascii="Arial" w:hAnsi="Arial" w:cs="Arial"/>
        </w:rPr>
        <w:t>0</w:t>
      </w:r>
      <w:r w:rsidR="793A8680" w:rsidRPr="1B65B2C2">
        <w:rPr>
          <w:rFonts w:ascii="Arial" w:hAnsi="Arial" w:cs="Arial"/>
        </w:rPr>
        <w:t>6</w:t>
      </w:r>
      <w:r w:rsidRPr="1B65B2C2">
        <w:rPr>
          <w:rFonts w:ascii="Arial" w:hAnsi="Arial" w:cs="Arial"/>
        </w:rPr>
        <w:t>. 202</w:t>
      </w:r>
      <w:r w:rsidR="67F17719" w:rsidRPr="1B65B2C2">
        <w:rPr>
          <w:rFonts w:ascii="Arial" w:hAnsi="Arial" w:cs="Arial"/>
        </w:rPr>
        <w:t>5</w:t>
      </w:r>
    </w:p>
    <w:p w14:paraId="21CDD147" w14:textId="77777777" w:rsidR="00884EFF" w:rsidRPr="0042145C" w:rsidRDefault="00884EFF" w:rsidP="00884EFF">
      <w:pPr>
        <w:pStyle w:val="paragraph"/>
        <w:spacing w:before="0" w:beforeAutospacing="0" w:after="0" w:afterAutospacing="0" w:line="276" w:lineRule="auto"/>
        <w:jc w:val="center"/>
        <w:textAlignment w:val="baseline"/>
        <w:rPr>
          <w:rStyle w:val="eop"/>
          <w:rFonts w:ascii="Arial" w:eastAsiaTheme="majorEastAsia" w:hAnsi="Arial" w:cs="Arial"/>
          <w:color w:val="000000"/>
          <w:sz w:val="22"/>
          <w:szCs w:val="22"/>
        </w:rPr>
      </w:pPr>
      <w:r w:rsidRPr="0042145C">
        <w:rPr>
          <w:rStyle w:val="normaltextrun"/>
          <w:rFonts w:ascii="Arial" w:eastAsiaTheme="majorEastAsia" w:hAnsi="Arial" w:cs="Arial"/>
          <w:b/>
          <w:bCs/>
          <w:color w:val="000000"/>
          <w:sz w:val="22"/>
          <w:szCs w:val="22"/>
        </w:rPr>
        <w:lastRenderedPageBreak/>
        <w:t>D ô v o d o v á   s p r á v a</w:t>
      </w:r>
      <w:r w:rsidRPr="0042145C">
        <w:rPr>
          <w:rStyle w:val="eop"/>
          <w:rFonts w:ascii="Arial" w:eastAsiaTheme="majorEastAsia" w:hAnsi="Arial" w:cs="Arial"/>
          <w:color w:val="000000"/>
          <w:sz w:val="22"/>
          <w:szCs w:val="22"/>
        </w:rPr>
        <w:t> </w:t>
      </w:r>
    </w:p>
    <w:p w14:paraId="6FE2593F" w14:textId="77777777" w:rsidR="00884EFF" w:rsidRPr="0042145C" w:rsidRDefault="00884EFF" w:rsidP="00884EFF">
      <w:pPr>
        <w:pStyle w:val="paragraph"/>
        <w:spacing w:before="0" w:beforeAutospacing="0" w:after="0" w:afterAutospacing="0" w:line="276" w:lineRule="auto"/>
        <w:jc w:val="center"/>
        <w:textAlignment w:val="baseline"/>
        <w:rPr>
          <w:rFonts w:ascii="Arial" w:hAnsi="Arial" w:cs="Arial"/>
          <w:sz w:val="22"/>
          <w:szCs w:val="22"/>
        </w:rPr>
      </w:pPr>
    </w:p>
    <w:p w14:paraId="5986B887" w14:textId="77777777" w:rsidR="00884EFF" w:rsidRPr="0042145C" w:rsidRDefault="00884EFF" w:rsidP="00884EFF">
      <w:pPr>
        <w:tabs>
          <w:tab w:val="left" w:pos="2667"/>
        </w:tabs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Projekt Rekonštrukcia a investičná podpora COVP </w:t>
      </w:r>
      <w:proofErr w:type="spellStart"/>
      <w:r w:rsidRPr="0042145C">
        <w:rPr>
          <w:rFonts w:ascii="Arial" w:hAnsi="Arial" w:cs="Arial"/>
        </w:rPr>
        <w:t>Mikovíniho</w:t>
      </w:r>
      <w:proofErr w:type="spellEnd"/>
      <w:r w:rsidRPr="0042145C">
        <w:rPr>
          <w:rFonts w:ascii="Arial" w:hAnsi="Arial" w:cs="Arial"/>
        </w:rPr>
        <w:t xml:space="preserve"> 1 v Bratislave je súčasťou Akčného plánu BSK, ktorý bol schválený Uznesením č. 151/2023 Zastupiteľstvom BSK zo dňa 15.12.2023 v rámci materiálu Aktualizácia Akčného plánu BSK na rok 2024+, ktorý predstavuje plánovací a monitorovací nástroj k napĺňaniu cieľov PHRSR BSK 2021 - 2027.</w:t>
      </w:r>
    </w:p>
    <w:p w14:paraId="2061E996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42145C">
        <w:rPr>
          <w:rFonts w:ascii="Arial" w:hAnsi="Arial" w:cs="Arial"/>
          <w:b/>
          <w:bCs/>
          <w:u w:val="single"/>
        </w:rPr>
        <w:t>Východiskový stav:</w:t>
      </w:r>
    </w:p>
    <w:p w14:paraId="674AF176" w14:textId="77777777" w:rsidR="00884EFF" w:rsidRPr="0042145C" w:rsidRDefault="00884EFF" w:rsidP="00884EFF">
      <w:pPr>
        <w:spacing w:after="0"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Za posledných 10 rokov počet obyvateľov kraja vzrástol o takmer 120 000, čo robí z Bratislavského kraja tretí najväčší región na Slovensku. Tento nárast populácie spôsobuje enormný tlak na existujúcu infraštruktúru, ktorá sa nedokáže adekvátne prispôsobiť novým požiadavkám. Zásadným problémom v Bratislavskom kraji je modernizačný dlh vo vzťahu k infraštruktúre škôl. Mnohé budovy sú zastarané a vyžadujú rozsiahle rekonštrukcie, aby spĺňali moderné štandardy energetickej efektívnosti a zabezpečili kvalitné vzdelávacie prostredie. </w:t>
      </w:r>
    </w:p>
    <w:p w14:paraId="411E3121" w14:textId="77777777" w:rsidR="00884EFF" w:rsidRPr="0042145C" w:rsidRDefault="00884EFF" w:rsidP="00884EFF">
      <w:pPr>
        <w:spacing w:after="0" w:line="276" w:lineRule="auto"/>
        <w:jc w:val="both"/>
        <w:rPr>
          <w:rFonts w:ascii="Arial" w:hAnsi="Arial" w:cs="Arial"/>
        </w:rPr>
      </w:pPr>
    </w:p>
    <w:p w14:paraId="3E4FA318" w14:textId="77777777" w:rsidR="00884EFF" w:rsidRPr="0042145C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  <w:r w:rsidRPr="0042145C">
        <w:rPr>
          <w:rFonts w:ascii="Arial" w:eastAsia="Times New Roman" w:hAnsi="Arial" w:cs="Arial"/>
          <w:b/>
          <w:bCs/>
        </w:rPr>
        <w:t xml:space="preserve">V rámci prvej fázy </w:t>
      </w:r>
      <w:r w:rsidRPr="0042145C">
        <w:rPr>
          <w:rFonts w:ascii="Arial" w:eastAsia="Arial" w:hAnsi="Arial" w:cs="Arial"/>
          <w:b/>
          <w:bCs/>
        </w:rPr>
        <w:t>optimalizácie siete škôl a školských zariadení v zriaďovateľskej pôsobnosti Bratislavského samosprávneho kraja</w:t>
      </w:r>
      <w:r w:rsidRPr="0042145C">
        <w:rPr>
          <w:rFonts w:ascii="Arial" w:eastAsia="Times New Roman" w:hAnsi="Arial" w:cs="Arial"/>
          <w:b/>
          <w:bCs/>
        </w:rPr>
        <w:t xml:space="preserve">, bola </w:t>
      </w:r>
      <w:r w:rsidRPr="0042145C">
        <w:rPr>
          <w:rFonts w:ascii="Arial" w:eastAsia="Arial" w:hAnsi="Arial" w:cs="Arial"/>
          <w:b/>
          <w:bCs/>
        </w:rPr>
        <w:t>Stredná odborná škola hotelových služieb a obchodu, Na pántoch 9, v Bratislave, vyradená zo siete škôl a školských zariadení</w:t>
      </w:r>
      <w:r w:rsidRPr="0042145C">
        <w:rPr>
          <w:rFonts w:ascii="Arial" w:eastAsia="Arial" w:hAnsi="Arial" w:cs="Arial"/>
        </w:rPr>
        <w:t xml:space="preserve"> Ministerstva školstva, vedy, výskumu a športu Slovenskej republiky</w:t>
      </w:r>
      <w:r w:rsidRPr="0042145C">
        <w:rPr>
          <w:rFonts w:ascii="Arial" w:eastAsia="Times New Roman" w:hAnsi="Arial" w:cs="Arial"/>
        </w:rPr>
        <w:t xml:space="preserve"> ku dňu 31.3.2023. Časť </w:t>
      </w:r>
      <w:r w:rsidRPr="0042145C">
        <w:rPr>
          <w:rFonts w:ascii="Arial" w:eastAsia="Times New Roman" w:hAnsi="Arial" w:cs="Arial"/>
          <w:b/>
          <w:bCs/>
        </w:rPr>
        <w:t xml:space="preserve">študentov pokračuje v štúdiu na Hotelovej akadémii </w:t>
      </w:r>
      <w:proofErr w:type="spellStart"/>
      <w:r w:rsidRPr="0042145C">
        <w:rPr>
          <w:rFonts w:ascii="Arial" w:eastAsia="Times New Roman" w:hAnsi="Arial" w:cs="Arial"/>
          <w:b/>
          <w:bCs/>
        </w:rPr>
        <w:t>Mikovíniho</w:t>
      </w:r>
      <w:proofErr w:type="spellEnd"/>
      <w:r w:rsidRPr="0042145C">
        <w:rPr>
          <w:rFonts w:ascii="Arial" w:eastAsia="Times New Roman" w:hAnsi="Arial" w:cs="Arial"/>
        </w:rPr>
        <w:t xml:space="preserve"> 1 v Bratislave. Z dôvodu vyššieho tlaku na infraštruktúru a potrieb pre odborné vzdelávanie sa pristúpilo </w:t>
      </w:r>
      <w:r w:rsidRPr="0042145C">
        <w:rPr>
          <w:rFonts w:ascii="Arial" w:eastAsia="Times New Roman" w:hAnsi="Arial" w:cs="Arial"/>
          <w:b/>
          <w:bCs/>
        </w:rPr>
        <w:t xml:space="preserve">k rekonštrukcii a investičnej podpore COVP </w:t>
      </w:r>
      <w:proofErr w:type="spellStart"/>
      <w:r w:rsidRPr="0042145C">
        <w:rPr>
          <w:rFonts w:ascii="Arial" w:eastAsia="Times New Roman" w:hAnsi="Arial" w:cs="Arial"/>
          <w:b/>
          <w:bCs/>
        </w:rPr>
        <w:t>Mikovíniho</w:t>
      </w:r>
      <w:proofErr w:type="spellEnd"/>
      <w:r w:rsidRPr="0042145C">
        <w:rPr>
          <w:rFonts w:ascii="Arial" w:eastAsia="Times New Roman" w:hAnsi="Arial" w:cs="Arial"/>
          <w:b/>
          <w:bCs/>
        </w:rPr>
        <w:t xml:space="preserve"> 1</w:t>
      </w:r>
      <w:r w:rsidRPr="0042145C">
        <w:rPr>
          <w:rFonts w:ascii="Arial" w:eastAsia="Times New Roman" w:hAnsi="Arial" w:cs="Arial"/>
        </w:rPr>
        <w:t>.</w:t>
      </w:r>
    </w:p>
    <w:p w14:paraId="10309CF9" w14:textId="77777777" w:rsidR="00884EFF" w:rsidRPr="0042145C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3402BA59" w14:textId="77777777" w:rsidR="00884EFF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  <w:r w:rsidRPr="0042145C">
        <w:rPr>
          <w:rFonts w:ascii="Arial" w:eastAsia="Arial" w:hAnsi="Arial" w:cs="Arial"/>
          <w:color w:val="000000" w:themeColor="text1"/>
        </w:rPr>
        <w:t xml:space="preserve">Súčasným poslaním školy ako </w:t>
      </w:r>
      <w:r w:rsidRPr="0042145C">
        <w:rPr>
          <w:rFonts w:ascii="Arial" w:eastAsia="Arial" w:hAnsi="Arial" w:cs="Arial"/>
          <w:b/>
          <w:bCs/>
          <w:color w:val="000000" w:themeColor="text1"/>
        </w:rPr>
        <w:t>Centra odborného vzdelávania a prípravy</w:t>
      </w:r>
      <w:r w:rsidRPr="0042145C">
        <w:rPr>
          <w:rFonts w:ascii="Arial" w:eastAsia="Arial" w:hAnsi="Arial" w:cs="Arial"/>
          <w:color w:val="000000" w:themeColor="text1"/>
        </w:rPr>
        <w:t xml:space="preserve"> (ďalej len COVP) je poskytovanie služieb </w:t>
      </w:r>
      <w:r w:rsidRPr="0042145C">
        <w:rPr>
          <w:rFonts w:ascii="Arial" w:eastAsia="Arial" w:hAnsi="Arial" w:cs="Arial"/>
        </w:rPr>
        <w:t>pre gastronómiu, hotelierstvo a cestovný ruch s vysokým dôrazom na celoživotné vzdelávanie. Hotelová akadémia</w:t>
      </w:r>
      <w:r w:rsidRPr="0042145C">
        <w:rPr>
          <w:rFonts w:ascii="Arial" w:eastAsia="Times New Roman" w:hAnsi="Arial" w:cs="Arial"/>
        </w:rPr>
        <w:t>, na základe dlhoročnej tradície a skúseností v oblasti hotelových a gastronomických služieb bola menovaná Republikovou úniou zamestnávateľov za COVP v roku 2022.</w:t>
      </w:r>
    </w:p>
    <w:p w14:paraId="67B3C385" w14:textId="77777777" w:rsidR="00884EFF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7660A153" w14:textId="77777777" w:rsidR="00884EFF" w:rsidRPr="0042145C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Hotelová akadémia </w:t>
      </w:r>
      <w:proofErr w:type="spellStart"/>
      <w:r>
        <w:rPr>
          <w:rFonts w:ascii="Arial" w:eastAsia="Times New Roman" w:hAnsi="Arial" w:cs="Arial"/>
        </w:rPr>
        <w:t>Mikoviního</w:t>
      </w:r>
      <w:proofErr w:type="spellEnd"/>
      <w:r>
        <w:rPr>
          <w:rFonts w:ascii="Arial" w:eastAsia="Times New Roman" w:hAnsi="Arial" w:cs="Arial"/>
        </w:rPr>
        <w:t xml:space="preserve"> 1 je </w:t>
      </w:r>
      <w:r w:rsidRPr="009D64B1">
        <w:rPr>
          <w:rFonts w:ascii="Arial" w:eastAsia="Times New Roman" w:hAnsi="Arial" w:cs="Arial"/>
          <w:b/>
          <w:bCs/>
        </w:rPr>
        <w:t>svojim zameraním a špecializáciou dôležitou vzdelávacou inštitúciou pre výchovu ľudských zdrojov v oblasti cestovného ruchu</w:t>
      </w:r>
      <w:r>
        <w:rPr>
          <w:rFonts w:ascii="Arial" w:eastAsia="Times New Roman" w:hAnsi="Arial" w:cs="Arial"/>
        </w:rPr>
        <w:t xml:space="preserve">. Preto je dôležité </w:t>
      </w:r>
      <w:r w:rsidRPr="009D64B1">
        <w:rPr>
          <w:rFonts w:ascii="Arial" w:eastAsia="Times New Roman" w:hAnsi="Arial" w:cs="Arial"/>
          <w:b/>
          <w:bCs/>
        </w:rPr>
        <w:t>vybudovať kvalitné zázemie</w:t>
      </w:r>
      <w:r>
        <w:rPr>
          <w:rFonts w:ascii="Arial" w:eastAsia="Times New Roman" w:hAnsi="Arial" w:cs="Arial"/>
        </w:rPr>
        <w:t xml:space="preserve"> pred potreby odborného vzdelávania a prípravy </w:t>
      </w:r>
      <w:r w:rsidRPr="009D64B1">
        <w:rPr>
          <w:rFonts w:ascii="Arial" w:eastAsia="Times New Roman" w:hAnsi="Arial" w:cs="Arial"/>
          <w:b/>
          <w:bCs/>
        </w:rPr>
        <w:t>nielen na úrovni stredoškolského vzdelávania</w:t>
      </w:r>
      <w:r>
        <w:rPr>
          <w:rFonts w:ascii="Arial" w:eastAsia="Times New Roman" w:hAnsi="Arial" w:cs="Arial"/>
        </w:rPr>
        <w:t xml:space="preserve">, ale taktiež vytvoriť zázemie </w:t>
      </w:r>
      <w:r w:rsidRPr="00392345">
        <w:rPr>
          <w:rFonts w:ascii="Arial" w:eastAsia="Times New Roman" w:hAnsi="Arial" w:cs="Arial"/>
          <w:b/>
          <w:bCs/>
        </w:rPr>
        <w:t>pre celoživotného vzdelávanie</w:t>
      </w:r>
      <w:r>
        <w:rPr>
          <w:rFonts w:ascii="Arial" w:eastAsia="Times New Roman" w:hAnsi="Arial" w:cs="Arial"/>
        </w:rPr>
        <w:t xml:space="preserve"> v príslušnom sektore.</w:t>
      </w:r>
    </w:p>
    <w:p w14:paraId="7419EF73" w14:textId="77777777" w:rsidR="00884EFF" w:rsidRPr="0042145C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22040A30" w14:textId="77777777" w:rsidR="00884EFF" w:rsidRPr="0042145C" w:rsidRDefault="00884EFF" w:rsidP="00884EFF">
      <w:pPr>
        <w:pStyle w:val="Default"/>
        <w:spacing w:after="160" w:line="276" w:lineRule="auto"/>
        <w:jc w:val="both"/>
        <w:rPr>
          <w:rFonts w:ascii="Arial" w:eastAsia="Arial" w:hAnsi="Arial" w:cs="Arial"/>
          <w:b/>
          <w:bCs/>
          <w:sz w:val="22"/>
          <w:szCs w:val="22"/>
          <w:u w:val="single"/>
        </w:rPr>
      </w:pPr>
      <w:r w:rsidRPr="0042145C">
        <w:rPr>
          <w:rFonts w:ascii="Arial" w:eastAsia="Arial" w:hAnsi="Arial" w:cs="Arial"/>
          <w:b/>
          <w:bCs/>
          <w:sz w:val="22"/>
          <w:szCs w:val="22"/>
          <w:u w:val="single"/>
        </w:rPr>
        <w:t xml:space="preserve">Súčasný stav infraštruktúry školy: </w:t>
      </w:r>
    </w:p>
    <w:p w14:paraId="10078D36" w14:textId="77777777" w:rsidR="00884EFF" w:rsidRPr="0042145C" w:rsidRDefault="00884EFF" w:rsidP="00884EFF">
      <w:pPr>
        <w:spacing w:after="0" w:line="276" w:lineRule="auto"/>
        <w:jc w:val="both"/>
        <w:rPr>
          <w:rFonts w:ascii="Arial" w:eastAsiaTheme="minorEastAsia" w:hAnsi="Arial" w:cs="Arial"/>
        </w:rPr>
      </w:pPr>
      <w:r w:rsidRPr="0042145C">
        <w:rPr>
          <w:rFonts w:ascii="Arial" w:eastAsia="Times New Roman" w:hAnsi="Arial" w:cs="Arial"/>
        </w:rPr>
        <w:t xml:space="preserve">Hotelová akadémia sídli na ulici </w:t>
      </w:r>
      <w:proofErr w:type="spellStart"/>
      <w:r w:rsidRPr="0042145C">
        <w:rPr>
          <w:rFonts w:ascii="Arial" w:eastAsia="Times New Roman" w:hAnsi="Arial" w:cs="Arial"/>
        </w:rPr>
        <w:t>Mikovíniho</w:t>
      </w:r>
      <w:proofErr w:type="spellEnd"/>
      <w:r w:rsidRPr="0042145C">
        <w:rPr>
          <w:rFonts w:ascii="Arial" w:eastAsia="Times New Roman" w:hAnsi="Arial" w:cs="Arial"/>
        </w:rPr>
        <w:t xml:space="preserve"> 1, v Bratislave v mestskej časti Nové Mesto. Skladá sa z troch objektov</w:t>
      </w:r>
      <w:r>
        <w:rPr>
          <w:rFonts w:ascii="Arial" w:eastAsia="Times New Roman" w:hAnsi="Arial" w:cs="Arial"/>
        </w:rPr>
        <w:t xml:space="preserve"> </w:t>
      </w:r>
      <w:r w:rsidRPr="0042145C">
        <w:rPr>
          <w:rFonts w:ascii="Arial" w:eastAsia="Times New Roman" w:hAnsi="Arial" w:cs="Arial"/>
        </w:rPr>
        <w:t>- objektu školy, objektu jedálne a objektu telocvične. Z </w:t>
      </w:r>
      <w:r w:rsidRPr="00842613">
        <w:rPr>
          <w:rFonts w:ascii="Arial" w:eastAsia="Times New Roman" w:hAnsi="Arial" w:cs="Arial"/>
          <w:b/>
          <w:bCs/>
        </w:rPr>
        <w:t>architektonického hľadiska</w:t>
      </w:r>
      <w:r w:rsidRPr="0042145C">
        <w:rPr>
          <w:rFonts w:ascii="Arial" w:eastAsia="Times New Roman" w:hAnsi="Arial" w:cs="Arial"/>
        </w:rPr>
        <w:t xml:space="preserve"> sa areál Hotelovej akadémie vyznačuje jedinečnosťou</w:t>
      </w:r>
      <w:r>
        <w:rPr>
          <w:rFonts w:ascii="Arial" w:eastAsia="Times New Roman" w:hAnsi="Arial" w:cs="Arial"/>
        </w:rPr>
        <w:t xml:space="preserve"> </w:t>
      </w:r>
      <w:r w:rsidRPr="0042145C">
        <w:rPr>
          <w:rFonts w:ascii="Arial" w:eastAsia="Times New Roman" w:hAnsi="Arial" w:cs="Arial"/>
        </w:rPr>
        <w:t xml:space="preserve">- jeho </w:t>
      </w:r>
      <w:r w:rsidRPr="00842613">
        <w:rPr>
          <w:rFonts w:ascii="Arial" w:eastAsia="Times New Roman" w:hAnsi="Arial" w:cs="Arial"/>
          <w:b/>
          <w:bCs/>
        </w:rPr>
        <w:t xml:space="preserve">autorom je významný slovenský architekt Vladimír </w:t>
      </w:r>
      <w:proofErr w:type="spellStart"/>
      <w:r w:rsidRPr="00842613">
        <w:rPr>
          <w:rFonts w:ascii="Arial" w:eastAsia="Times New Roman" w:hAnsi="Arial" w:cs="Arial"/>
          <w:b/>
          <w:bCs/>
        </w:rPr>
        <w:t>Dedeček</w:t>
      </w:r>
      <w:proofErr w:type="spellEnd"/>
      <w:r w:rsidRPr="0042145C">
        <w:rPr>
          <w:rFonts w:ascii="Arial" w:eastAsia="Times New Roman" w:hAnsi="Arial" w:cs="Arial"/>
        </w:rPr>
        <w:t xml:space="preserve">. Budova školy má pôdorys v tvare U, v budove sú čiastočne tri nadzemné podlažia (časť spojovacia chodba a učebne) a čiastočne dve nadzemné podlažia (ľavý a pravý trakt školy – učebne, kabinety) a jedno podzemné podlažie. Z budovy školy sa prechádza do jedálne cez polootvorenú chodbu. Jedáleň má jedno nadzemné podlažie. Treťou budovou areálu Hotelovej akadémie je samostatný jednopodlažný objekt telocvične so zvýšenou konštrukčnou výškou. </w:t>
      </w:r>
    </w:p>
    <w:p w14:paraId="0CC105D2" w14:textId="77777777" w:rsidR="00884EFF" w:rsidRPr="0042145C" w:rsidRDefault="00884EFF" w:rsidP="00884EFF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6408FB6A" w14:textId="77777777" w:rsidR="00884EFF" w:rsidRPr="0042145C" w:rsidRDefault="00884EFF" w:rsidP="00884EFF">
      <w:pPr>
        <w:spacing w:after="0" w:line="276" w:lineRule="auto"/>
        <w:jc w:val="both"/>
        <w:rPr>
          <w:rFonts w:ascii="Arial" w:hAnsi="Arial" w:cs="Arial"/>
        </w:rPr>
      </w:pPr>
      <w:r w:rsidRPr="00842613">
        <w:rPr>
          <w:rFonts w:ascii="Arial" w:eastAsia="Times New Roman" w:hAnsi="Arial" w:cs="Arial"/>
          <w:b/>
          <w:bCs/>
        </w:rPr>
        <w:lastRenderedPageBreak/>
        <w:t>Všetky budovy školy trpia modernizačným dlhom</w:t>
      </w:r>
      <w:r w:rsidRPr="0042145C">
        <w:rPr>
          <w:rFonts w:ascii="Arial" w:eastAsia="Times New Roman" w:hAnsi="Arial" w:cs="Arial"/>
        </w:rPr>
        <w:t xml:space="preserve"> pričom rekonštrukcia školy a jedálne si vyžaduje najmä komplexnú výmenu elektroinštalácie, </w:t>
      </w:r>
      <w:r w:rsidRPr="0042145C">
        <w:rPr>
          <w:rFonts w:ascii="Arial" w:eastAsiaTheme="minorEastAsia" w:hAnsi="Arial" w:cs="Arial"/>
        </w:rPr>
        <w:t xml:space="preserve">vyregulovanie systému ústredného kúrenia a výmenu osvetlenia. </w:t>
      </w:r>
      <w:r w:rsidRPr="0042145C">
        <w:rPr>
          <w:rFonts w:ascii="Arial" w:hAnsi="Arial" w:cs="Arial"/>
        </w:rPr>
        <w:t xml:space="preserve">Budova v zmysle ukazovateľa celkovej normalizovanej potreby energie sa </w:t>
      </w:r>
      <w:r w:rsidRPr="00842613">
        <w:rPr>
          <w:rFonts w:ascii="Arial" w:hAnsi="Arial" w:cs="Arial"/>
          <w:b/>
          <w:bCs/>
        </w:rPr>
        <w:t>na škále energetických tried nachádza na úrovni hodnoty D pre budovu školy a jedálne</w:t>
      </w:r>
      <w:r w:rsidRPr="0042145C">
        <w:rPr>
          <w:rFonts w:ascii="Arial" w:hAnsi="Arial" w:cs="Arial"/>
        </w:rPr>
        <w:t xml:space="preserve">, a na úrovni hodnoty triedy </w:t>
      </w:r>
      <w:r w:rsidRPr="00842613">
        <w:rPr>
          <w:rFonts w:ascii="Arial" w:hAnsi="Arial" w:cs="Arial"/>
          <w:b/>
          <w:bCs/>
        </w:rPr>
        <w:t>F pre budovu telocvične</w:t>
      </w:r>
      <w:r w:rsidRPr="0042145C">
        <w:rPr>
          <w:rFonts w:ascii="Arial" w:hAnsi="Arial" w:cs="Arial"/>
        </w:rPr>
        <w:t xml:space="preserve"> (pričom posledná trieda je G). </w:t>
      </w:r>
      <w:r w:rsidRPr="00E95952">
        <w:rPr>
          <w:rFonts w:ascii="Arial" w:hAnsi="Arial" w:cs="Arial"/>
          <w:b/>
          <w:bCs/>
        </w:rPr>
        <w:t>Náklady na energie budovy</w:t>
      </w:r>
      <w:r w:rsidRPr="0042145C">
        <w:rPr>
          <w:rFonts w:ascii="Arial" w:hAnsi="Arial" w:cs="Arial"/>
        </w:rPr>
        <w:t xml:space="preserve"> v cenách roku 2022 boli vo výške </w:t>
      </w:r>
      <w:r w:rsidRPr="00E95952">
        <w:rPr>
          <w:rFonts w:ascii="Arial" w:hAnsi="Arial" w:cs="Arial"/>
          <w:b/>
          <w:bCs/>
        </w:rPr>
        <w:t>75 tisíc EUR</w:t>
      </w:r>
      <w:r w:rsidRPr="0042145C">
        <w:rPr>
          <w:rFonts w:ascii="Arial" w:hAnsi="Arial" w:cs="Arial"/>
        </w:rPr>
        <w:t>.</w:t>
      </w:r>
    </w:p>
    <w:p w14:paraId="47A1FF34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Podstatná časť všeobecného a odborného vzdelávania sa realizuje na troch podlažiach v hlavnej budove, kde sa nachádza </w:t>
      </w:r>
      <w:r w:rsidRPr="0042145C">
        <w:rPr>
          <w:rFonts w:ascii="Arial" w:hAnsi="Arial" w:cs="Arial"/>
          <w:b/>
          <w:bCs/>
        </w:rPr>
        <w:t>spolu 33 učební</w:t>
      </w:r>
      <w:r w:rsidRPr="0042145C">
        <w:rPr>
          <w:rFonts w:ascii="Arial" w:hAnsi="Arial" w:cs="Arial"/>
        </w:rPr>
        <w:t>. Z toho sú tri odborné učebne vybavené počítačmi, ďalej dve učebne technológie prípravy pokrmov, tri odborné učebne na výučbu techniky obsluhy a menší sklad inventáru. Na prízemí školy sú umiestnené šatne pre žiakov slúžiace na prezlečenie do uniforiem pre odbornú výučbu (technológia prípravy pokrmov, odborný výcvik, technika obsluhy) a školský bufet, v ktorom sa tiež uskutočňuje odborný výcvik, nachádza sa tu aj miestnosť, ktorá je vyčlenená výchovnému poradcovi a psychológovi.</w:t>
      </w:r>
    </w:p>
    <w:p w14:paraId="2CC844BC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42145C">
        <w:rPr>
          <w:rFonts w:ascii="Arial" w:hAnsi="Arial" w:cs="Arial"/>
          <w:b/>
          <w:bCs/>
          <w:u w:val="single"/>
        </w:rPr>
        <w:t>Obsah a zameranie investičnej podpory:</w:t>
      </w:r>
    </w:p>
    <w:p w14:paraId="1A01A7C8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Vybavenie učební odborných predmetov pre praktické vyučovanie neodzrkadľuje súčasné potreby a štandardy materiálno-technického vybavenia, najmä učebne pre </w:t>
      </w:r>
      <w:r w:rsidRPr="0042145C">
        <w:rPr>
          <w:rFonts w:ascii="Arial" w:hAnsi="Arial" w:cs="Arial"/>
          <w:b/>
          <w:bCs/>
        </w:rPr>
        <w:t>technológiu prípravy pokrmov</w:t>
      </w:r>
      <w:r w:rsidRPr="0042145C">
        <w:rPr>
          <w:rFonts w:ascii="Arial" w:hAnsi="Arial" w:cs="Arial"/>
        </w:rPr>
        <w:t xml:space="preserve"> a </w:t>
      </w:r>
      <w:r w:rsidRPr="0042145C">
        <w:rPr>
          <w:rFonts w:ascii="Arial" w:hAnsi="Arial" w:cs="Arial"/>
          <w:b/>
          <w:bCs/>
        </w:rPr>
        <w:t>výučbu techniky obsluhy</w:t>
      </w:r>
      <w:r w:rsidRPr="0042145C">
        <w:rPr>
          <w:rFonts w:ascii="Arial" w:hAnsi="Arial" w:cs="Arial"/>
        </w:rPr>
        <w:t xml:space="preserve">. Modernizovať vybavenie je potrebné aj v ďalších učebniach odborných, ekonomických a všeobecno-vzdelávacích predmetov. Ku odborným pracoviskám sa pridá aj školská kuchyňa a jedáleň a tak sa </w:t>
      </w:r>
      <w:r w:rsidRPr="0042145C">
        <w:rPr>
          <w:rFonts w:ascii="Arial" w:hAnsi="Arial" w:cs="Arial"/>
          <w:b/>
          <w:bCs/>
        </w:rPr>
        <w:t>rozšíria kapacity pre praktické vyučovanie</w:t>
      </w:r>
      <w:r w:rsidRPr="0042145C">
        <w:rPr>
          <w:rFonts w:ascii="Arial" w:hAnsi="Arial" w:cs="Arial"/>
        </w:rPr>
        <w:t xml:space="preserve">. Okrem materiálneho zabezpečenia je potrebné </w:t>
      </w:r>
      <w:r w:rsidRPr="0042145C">
        <w:rPr>
          <w:rFonts w:ascii="Arial" w:hAnsi="Arial" w:cs="Arial"/>
          <w:b/>
          <w:bCs/>
        </w:rPr>
        <w:t>stavebno-technicky prispôsobiť budovy Hotelovej akadémie</w:t>
      </w:r>
      <w:r w:rsidRPr="0042145C">
        <w:rPr>
          <w:rFonts w:ascii="Arial" w:hAnsi="Arial" w:cs="Arial"/>
        </w:rPr>
        <w:t xml:space="preserve">, a tak priblížiť rozvoj vzdelávania v Hotelovej akadémii k podmienkam podobným v podnikateľskom prostredí. </w:t>
      </w:r>
    </w:p>
    <w:p w14:paraId="4C8E6212" w14:textId="77777777" w:rsidR="00884EFF" w:rsidRPr="0042145C" w:rsidRDefault="00884EFF" w:rsidP="00884EFF">
      <w:pPr>
        <w:spacing w:line="276" w:lineRule="auto"/>
        <w:jc w:val="both"/>
        <w:rPr>
          <w:rFonts w:ascii="Arial" w:eastAsia="Arial" w:hAnsi="Arial" w:cs="Arial"/>
          <w:color w:val="000000" w:themeColor="text1"/>
        </w:rPr>
      </w:pPr>
      <w:r w:rsidRPr="0042145C">
        <w:rPr>
          <w:rFonts w:ascii="Arial" w:eastAsia="Arial" w:hAnsi="Arial" w:cs="Arial"/>
          <w:color w:val="000000" w:themeColor="text1"/>
        </w:rPr>
        <w:t xml:space="preserve">Neoddeliteľnou časťou projektu je zlepšenie rovného prístupu ku vzdelávacej infraštruktúre, preto budú </w:t>
      </w:r>
      <w:r w:rsidRPr="0042145C">
        <w:rPr>
          <w:rFonts w:ascii="Arial" w:eastAsia="Arial" w:hAnsi="Arial" w:cs="Arial"/>
          <w:b/>
          <w:bCs/>
          <w:color w:val="000000" w:themeColor="text1"/>
        </w:rPr>
        <w:t>priestory prispôsobené pre imobilných</w:t>
      </w:r>
      <w:r w:rsidRPr="0042145C">
        <w:rPr>
          <w:rFonts w:ascii="Arial" w:eastAsia="Arial" w:hAnsi="Arial" w:cs="Arial"/>
          <w:color w:val="000000" w:themeColor="text1"/>
        </w:rPr>
        <w:t xml:space="preserve">. </w:t>
      </w:r>
    </w:p>
    <w:p w14:paraId="0D553225" w14:textId="77777777" w:rsidR="00884EFF" w:rsidRPr="0042145C" w:rsidRDefault="00884EFF" w:rsidP="00884EFF">
      <w:pPr>
        <w:spacing w:line="276" w:lineRule="auto"/>
        <w:jc w:val="both"/>
        <w:rPr>
          <w:rFonts w:ascii="Arial" w:eastAsia="Arial" w:hAnsi="Arial" w:cs="Arial"/>
          <w:color w:val="000000" w:themeColor="text1"/>
        </w:rPr>
      </w:pPr>
      <w:r w:rsidRPr="0042145C">
        <w:rPr>
          <w:rFonts w:ascii="Arial" w:eastAsia="Arial" w:hAnsi="Arial" w:cs="Arial"/>
          <w:color w:val="000000" w:themeColor="text1"/>
        </w:rPr>
        <w:t xml:space="preserve">Škola v rámci celoživotného vzdelávania poskytuje akreditované kurzy v rôznych oblastiach, preto sa pri tvorbe projektu prihliadalo aj na takéto formy vyučovania a </w:t>
      </w:r>
      <w:r w:rsidRPr="0042145C">
        <w:rPr>
          <w:rFonts w:ascii="Arial" w:eastAsia="Arial" w:hAnsi="Arial" w:cs="Arial"/>
          <w:b/>
          <w:bCs/>
          <w:color w:val="000000" w:themeColor="text1"/>
        </w:rPr>
        <w:t xml:space="preserve">podporená infraštruktúra </w:t>
      </w:r>
      <w:r w:rsidRPr="0042145C">
        <w:rPr>
          <w:rFonts w:ascii="Arial" w:eastAsia="Arial" w:hAnsi="Arial" w:cs="Arial"/>
          <w:color w:val="000000" w:themeColor="text1"/>
        </w:rPr>
        <w:t xml:space="preserve">bude </w:t>
      </w:r>
      <w:r w:rsidRPr="0042145C">
        <w:rPr>
          <w:rFonts w:ascii="Arial" w:eastAsia="Arial" w:hAnsi="Arial" w:cs="Arial"/>
          <w:b/>
          <w:bCs/>
          <w:color w:val="000000" w:themeColor="text1"/>
        </w:rPr>
        <w:t>prispôsobená aj pre účely celoživotného vzdelávania</w:t>
      </w:r>
      <w:r w:rsidRPr="0042145C">
        <w:rPr>
          <w:rFonts w:ascii="Arial" w:eastAsia="Arial" w:hAnsi="Arial" w:cs="Arial"/>
          <w:color w:val="000000" w:themeColor="text1"/>
        </w:rPr>
        <w:t>.</w:t>
      </w:r>
    </w:p>
    <w:p w14:paraId="1871749C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Jednotlivé učebne nebudú po rekonštrukcii fungovať ako kmeňové triedy, to znamená, že žiaci budú čas počas prestávok tráviť na chodbách a v priestoroch vestibulu. Tieto priestory budú upravené oddychovými kútikmi a pracovnými kútikmi. Z učební pre teoretické vyučovanie odborných a všeobecno-vzdelávacích priestorov budú vytvorené priestory s tzv. zónami (oddychová zóna, pracovná zóna, kreatívna zóna, </w:t>
      </w:r>
      <w:proofErr w:type="spellStart"/>
      <w:r w:rsidRPr="0042145C">
        <w:rPr>
          <w:rFonts w:ascii="Arial" w:hAnsi="Arial" w:cs="Arial"/>
        </w:rPr>
        <w:t>kolaboratívna</w:t>
      </w:r>
      <w:proofErr w:type="spellEnd"/>
      <w:r w:rsidRPr="0042145C">
        <w:rPr>
          <w:rFonts w:ascii="Arial" w:hAnsi="Arial" w:cs="Arial"/>
        </w:rPr>
        <w:t xml:space="preserve"> zóna, digitálna zóna). Práve takto </w:t>
      </w:r>
      <w:r w:rsidRPr="0042145C">
        <w:rPr>
          <w:rFonts w:ascii="Arial" w:hAnsi="Arial" w:cs="Arial"/>
          <w:b/>
          <w:bCs/>
        </w:rPr>
        <w:t>upravená učebňa</w:t>
      </w:r>
      <w:r w:rsidRPr="0042145C">
        <w:rPr>
          <w:rFonts w:ascii="Arial" w:hAnsi="Arial" w:cs="Arial"/>
        </w:rPr>
        <w:t xml:space="preserve"> aktivizuje žiakov, </w:t>
      </w:r>
      <w:r w:rsidRPr="0042145C">
        <w:rPr>
          <w:rFonts w:ascii="Arial" w:hAnsi="Arial" w:cs="Arial"/>
          <w:b/>
          <w:bCs/>
        </w:rPr>
        <w:t>vytvára podmienky pre tímovú prácu</w:t>
      </w:r>
      <w:r w:rsidRPr="0042145C">
        <w:rPr>
          <w:rFonts w:ascii="Arial" w:hAnsi="Arial" w:cs="Arial"/>
        </w:rPr>
        <w:t xml:space="preserve">, ale aj pre individuálne zadania, výrazne napomáha rozvoju kreativity, nabáda k diskusii, je vhodná na projektové vyučovanie a v plnej miere umožňuje pedagógom využívať </w:t>
      </w:r>
      <w:r w:rsidRPr="0042145C">
        <w:rPr>
          <w:rFonts w:ascii="Arial" w:hAnsi="Arial" w:cs="Arial"/>
          <w:b/>
          <w:bCs/>
        </w:rPr>
        <w:t>inovatívne a interaktívne metódy a formy vyučovania</w:t>
      </w:r>
      <w:r w:rsidRPr="0042145C">
        <w:rPr>
          <w:rFonts w:ascii="Arial" w:hAnsi="Arial" w:cs="Arial"/>
        </w:rPr>
        <w:t xml:space="preserve">. </w:t>
      </w:r>
    </w:p>
    <w:p w14:paraId="53933CDE" w14:textId="77777777" w:rsidR="00884EFF" w:rsidRPr="0042145C" w:rsidRDefault="00884EFF" w:rsidP="00884EFF">
      <w:pPr>
        <w:spacing w:line="276" w:lineRule="auto"/>
        <w:jc w:val="both"/>
        <w:rPr>
          <w:rFonts w:ascii="Arial" w:eastAsiaTheme="minorEastAsia" w:hAnsi="Arial" w:cs="Arial"/>
        </w:rPr>
      </w:pPr>
      <w:r w:rsidRPr="0042145C">
        <w:rPr>
          <w:rFonts w:ascii="Arial" w:eastAsiaTheme="minorEastAsia" w:hAnsi="Arial" w:cs="Arial"/>
        </w:rPr>
        <w:t xml:space="preserve">Rekonštrukcia zahŕňa stavebné úpravy elektroinštalácie, istenia, kompletná modernizácia rozvodov vody, tepla, teplej úžitkovej vody a odpadu, kanalizácie a vyregulovanie systému ústredného kúrenia. Predmetom stavebných úprav bude aj </w:t>
      </w:r>
      <w:r w:rsidRPr="0042145C">
        <w:rPr>
          <w:rFonts w:ascii="Arial" w:eastAsiaTheme="minorEastAsia" w:hAnsi="Arial" w:cs="Arial"/>
          <w:b/>
          <w:bCs/>
        </w:rPr>
        <w:t>dispozičná zmena tried,</w:t>
      </w:r>
      <w:r w:rsidRPr="0042145C">
        <w:rPr>
          <w:rFonts w:ascii="Arial" w:eastAsiaTheme="minorEastAsia" w:hAnsi="Arial" w:cs="Arial"/>
        </w:rPr>
        <w:t xml:space="preserve"> kompletná rekonštrukcia osvetlenia, oprava podláh a stien. Rekonštrukciou </w:t>
      </w:r>
      <w:r w:rsidRPr="0042145C">
        <w:rPr>
          <w:rFonts w:ascii="Arial" w:eastAsiaTheme="minorEastAsia" w:hAnsi="Arial" w:cs="Arial"/>
          <w:b/>
          <w:bCs/>
        </w:rPr>
        <w:t>vznikne nový priestor “kaviarne”, ktorá bude slúžiť ako odborná učebňa</w:t>
      </w:r>
      <w:r w:rsidRPr="0042145C">
        <w:rPr>
          <w:rFonts w:ascii="Arial" w:eastAsiaTheme="minorEastAsia" w:hAnsi="Arial" w:cs="Arial"/>
        </w:rPr>
        <w:t xml:space="preserve">. Bude fungovať </w:t>
      </w:r>
      <w:r w:rsidRPr="0042145C">
        <w:rPr>
          <w:rFonts w:ascii="Arial" w:eastAsiaTheme="minorEastAsia" w:hAnsi="Arial" w:cs="Arial"/>
          <w:b/>
          <w:bCs/>
        </w:rPr>
        <w:t>formou školského podniku</w:t>
      </w:r>
      <w:r w:rsidRPr="0042145C">
        <w:rPr>
          <w:rFonts w:ascii="Arial" w:eastAsiaTheme="minorEastAsia" w:hAnsi="Arial" w:cs="Arial"/>
        </w:rPr>
        <w:t xml:space="preserve"> a študenti si vďaka tomu precvičia svoje vedomosti či už ako barmani, čašníci alebo manažéri v prostredí školy. </w:t>
      </w:r>
    </w:p>
    <w:p w14:paraId="5292F354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lastRenderedPageBreak/>
        <w:t xml:space="preserve">V zmysle hĺbkovej obnovy a </w:t>
      </w:r>
      <w:r w:rsidRPr="0042145C">
        <w:rPr>
          <w:rFonts w:ascii="Arial" w:hAnsi="Arial" w:cs="Arial"/>
          <w:b/>
          <w:bCs/>
        </w:rPr>
        <w:t>zvyšovania energetickej hospodárnosti</w:t>
      </w:r>
      <w:r w:rsidRPr="0042145C">
        <w:rPr>
          <w:rFonts w:ascii="Arial" w:hAnsi="Arial" w:cs="Arial"/>
        </w:rPr>
        <w:t xml:space="preserve"> budovy budú vykonané opatrenia na základe, ktorých dôjde k zníženiu energetickej potreby budovy približne o 40% a zníženiu emisií skleníkových plynov produkovaných v súvislosti s prevádzkou budov o cca 55%. Na dosiahnutie týchto predpokladov budú vykonané nasledovné opatrenia ako </w:t>
      </w:r>
      <w:r w:rsidRPr="0042145C">
        <w:rPr>
          <w:rFonts w:ascii="Arial" w:hAnsi="Arial" w:cs="Arial"/>
          <w:b/>
          <w:bCs/>
        </w:rPr>
        <w:t>zateplenie</w:t>
      </w:r>
      <w:r w:rsidRPr="0042145C">
        <w:rPr>
          <w:rFonts w:ascii="Arial" w:hAnsi="Arial" w:cs="Arial"/>
        </w:rPr>
        <w:t xml:space="preserve"> </w:t>
      </w:r>
      <w:r w:rsidRPr="0042145C">
        <w:rPr>
          <w:rFonts w:ascii="Arial" w:hAnsi="Arial" w:cs="Arial"/>
          <w:b/>
          <w:bCs/>
        </w:rPr>
        <w:t>obvodového plášťa</w:t>
      </w:r>
      <w:r w:rsidRPr="0042145C">
        <w:rPr>
          <w:rFonts w:ascii="Arial" w:hAnsi="Arial" w:cs="Arial"/>
        </w:rPr>
        <w:t xml:space="preserve"> minerálnou vlnou a </w:t>
      </w:r>
      <w:r w:rsidRPr="0042145C">
        <w:rPr>
          <w:rFonts w:ascii="Arial" w:hAnsi="Arial" w:cs="Arial"/>
          <w:b/>
          <w:bCs/>
        </w:rPr>
        <w:t>zateplenie strechy budovy</w:t>
      </w:r>
      <w:r w:rsidRPr="0042145C">
        <w:rPr>
          <w:rFonts w:ascii="Arial" w:hAnsi="Arial" w:cs="Arial"/>
        </w:rPr>
        <w:t>,</w:t>
      </w:r>
      <w:r w:rsidRPr="0042145C">
        <w:rPr>
          <w:rFonts w:ascii="Arial" w:hAnsi="Arial" w:cs="Arial"/>
          <w:b/>
          <w:bCs/>
        </w:rPr>
        <w:t xml:space="preserve"> výmena výplní otvorových konštrukcií</w:t>
      </w:r>
      <w:r w:rsidRPr="0042145C">
        <w:rPr>
          <w:rFonts w:ascii="Arial" w:hAnsi="Arial" w:cs="Arial"/>
        </w:rPr>
        <w:t xml:space="preserve">, hydraulické vyregulovanie a systém pre individuálnu reguláciu teploty v jednotlivých miestnostiach, využitie technológií obnoviteľných zdrojov v podobe tepelných čerpadiel pre vykurovanie a chladenie priestorov jedálne a čiastočnej aj školy a telocvične, </w:t>
      </w:r>
      <w:r w:rsidRPr="0042145C">
        <w:rPr>
          <w:rFonts w:ascii="Arial" w:hAnsi="Arial" w:cs="Arial"/>
          <w:b/>
          <w:bCs/>
        </w:rPr>
        <w:t xml:space="preserve">inštalácia </w:t>
      </w:r>
      <w:proofErr w:type="spellStart"/>
      <w:r w:rsidRPr="0042145C">
        <w:rPr>
          <w:rFonts w:ascii="Arial" w:hAnsi="Arial" w:cs="Arial"/>
          <w:b/>
          <w:bCs/>
        </w:rPr>
        <w:t>fotovoltaického</w:t>
      </w:r>
      <w:proofErr w:type="spellEnd"/>
      <w:r w:rsidRPr="0042145C">
        <w:rPr>
          <w:rFonts w:ascii="Arial" w:hAnsi="Arial" w:cs="Arial"/>
          <w:b/>
          <w:bCs/>
        </w:rPr>
        <w:t xml:space="preserve"> zdroja </w:t>
      </w:r>
      <w:r w:rsidRPr="0042145C">
        <w:rPr>
          <w:rFonts w:ascii="Arial" w:hAnsi="Arial" w:cs="Arial"/>
        </w:rPr>
        <w:t xml:space="preserve">menšieho výkonu, využitie lokálnych </w:t>
      </w:r>
      <w:proofErr w:type="spellStart"/>
      <w:r w:rsidRPr="0042145C">
        <w:rPr>
          <w:rFonts w:ascii="Arial" w:hAnsi="Arial" w:cs="Arial"/>
        </w:rPr>
        <w:t>rekuperačných</w:t>
      </w:r>
      <w:proofErr w:type="spellEnd"/>
      <w:r w:rsidRPr="0042145C">
        <w:rPr>
          <w:rFonts w:ascii="Arial" w:hAnsi="Arial" w:cs="Arial"/>
        </w:rPr>
        <w:t xml:space="preserve"> jednotiek pre zabezpečenie výmeny vzduchu vo vybraných priestoroch. </w:t>
      </w:r>
    </w:p>
    <w:p w14:paraId="6A8DBFD2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Vykonané energetické opatrenia zlepšenie energetických tried budov na škále energetických tried o 2 triedy k lepšiemu </w:t>
      </w:r>
      <w:proofErr w:type="spellStart"/>
      <w:r w:rsidRPr="0042145C">
        <w:rPr>
          <w:rFonts w:ascii="Arial" w:hAnsi="Arial" w:cs="Arial"/>
        </w:rPr>
        <w:t>tj</w:t>
      </w:r>
      <w:proofErr w:type="spellEnd"/>
      <w:r w:rsidRPr="0042145C">
        <w:rPr>
          <w:rFonts w:ascii="Arial" w:hAnsi="Arial" w:cs="Arial"/>
        </w:rPr>
        <w:t xml:space="preserve">. B pre budovu školy a jedálne a D pre budovu telocvične. Na </w:t>
      </w:r>
      <w:r w:rsidRPr="0042145C">
        <w:rPr>
          <w:rFonts w:ascii="Arial" w:hAnsi="Arial" w:cs="Arial"/>
          <w:b/>
          <w:bCs/>
        </w:rPr>
        <w:t>výzor budovy sa vzťahujú autorské práva pôvodného architekta, ktoré neumožňujú uplatniť významnejšie prvky zateplenia</w:t>
      </w:r>
      <w:r w:rsidRPr="0042145C">
        <w:rPr>
          <w:rFonts w:ascii="Arial" w:hAnsi="Arial" w:cs="Arial"/>
        </w:rPr>
        <w:t xml:space="preserve">. Z tohto dôvodu opatrenia zníženie tepelných strát nedosahuje taký efekt ako pri ostatných zateplených budovách. </w:t>
      </w:r>
    </w:p>
    <w:p w14:paraId="5B04C11E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  <w:b/>
          <w:bCs/>
          <w:u w:val="single"/>
        </w:rPr>
        <w:lastRenderedPageBreak/>
        <w:t xml:space="preserve">Vizualizácie: </w:t>
      </w:r>
      <w:r w:rsidRPr="0042145C">
        <w:rPr>
          <w:rFonts w:ascii="Arial" w:hAnsi="Arial" w:cs="Arial"/>
          <w:noProof/>
        </w:rPr>
        <w:drawing>
          <wp:inline distT="0" distB="0" distL="0" distR="0" wp14:anchorId="19E744B7" wp14:editId="7B1CF0BE">
            <wp:extent cx="5762625" cy="3238499"/>
            <wp:effectExtent l="0" t="0" r="0" b="0"/>
            <wp:docPr id="1427428944" name="Obrázok 1427428944" descr="Obrázok, na ktorom je snímka obrazovky, text, dizajn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428944" name="Obrázok 1427428944" descr="Obrázok, na ktorom je snímka obrazovky, text, dizajn&#10;&#10;Automaticky generovaný popis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38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2145C">
        <w:rPr>
          <w:rFonts w:ascii="Arial" w:hAnsi="Arial" w:cs="Arial"/>
          <w:noProof/>
        </w:rPr>
        <w:drawing>
          <wp:inline distT="0" distB="0" distL="0" distR="0" wp14:anchorId="3D8EAB05" wp14:editId="351A4DCD">
            <wp:extent cx="5762626" cy="3228975"/>
            <wp:effectExtent l="0" t="0" r="0" b="0"/>
            <wp:docPr id="564599591" name="Obrázok 564599591" descr="Obrázok, na ktorom je snímka obrazovky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599591" name="Obrázok 564599591" descr="Obrázok, na ktorom je snímka obrazovky&#10;&#10;Automaticky generovaný popis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16FF7" w14:textId="77777777" w:rsidR="00884EFF" w:rsidRPr="0042145C" w:rsidRDefault="00884EFF" w:rsidP="00884EFF">
      <w:pPr>
        <w:spacing w:line="276" w:lineRule="auto"/>
        <w:rPr>
          <w:rFonts w:ascii="Arial" w:hAnsi="Arial" w:cs="Arial"/>
        </w:rPr>
      </w:pPr>
      <w:r w:rsidRPr="0042145C">
        <w:rPr>
          <w:rFonts w:ascii="Arial" w:hAnsi="Arial" w:cs="Arial"/>
        </w:rPr>
        <w:br w:type="page"/>
      </w:r>
    </w:p>
    <w:p w14:paraId="7AE14F49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</w:rPr>
      </w:pPr>
      <w:r w:rsidRPr="0042145C">
        <w:rPr>
          <w:rFonts w:ascii="Arial" w:hAnsi="Arial" w:cs="Arial"/>
          <w:b/>
          <w:bCs/>
        </w:rPr>
        <w:lastRenderedPageBreak/>
        <w:t>JEDÁLEŇ</w:t>
      </w:r>
    </w:p>
    <w:p w14:paraId="30ABADB0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42145C">
        <w:rPr>
          <w:rFonts w:ascii="Arial" w:hAnsi="Arial" w:cs="Arial"/>
          <w:b/>
          <w:bCs/>
          <w:noProof/>
          <w:color w:val="2B579A"/>
          <w:u w:val="single"/>
          <w:shd w:val="clear" w:color="auto" w:fill="E6E6E6"/>
        </w:rPr>
        <w:drawing>
          <wp:inline distT="0" distB="0" distL="0" distR="0" wp14:anchorId="32C20EB0" wp14:editId="59BA3600">
            <wp:extent cx="5760720" cy="4589780"/>
            <wp:effectExtent l="0" t="0" r="0" b="1270"/>
            <wp:docPr id="1442045424" name="Obrázok 1" descr="Obrázok, na ktorom je dom, zmenšený model, štvorec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045424" name="Obrázok 1" descr="Obrázok, na ktorom je dom, zmenšený model, štvorec&#10;&#10;Automaticky generovaný popis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8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310AE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</w:p>
    <w:p w14:paraId="5313B196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noProof/>
          <w:u w:val="single"/>
        </w:rPr>
      </w:pPr>
    </w:p>
    <w:p w14:paraId="3590A12F" w14:textId="77777777" w:rsidR="00884EFF" w:rsidRPr="0042145C" w:rsidRDefault="00884EFF" w:rsidP="00884EFF">
      <w:pPr>
        <w:spacing w:line="276" w:lineRule="auto"/>
        <w:rPr>
          <w:rFonts w:ascii="Arial" w:hAnsi="Arial" w:cs="Arial"/>
        </w:rPr>
      </w:pPr>
      <w:r w:rsidRPr="0042145C">
        <w:rPr>
          <w:rFonts w:ascii="Arial" w:hAnsi="Arial" w:cs="Arial"/>
        </w:rPr>
        <w:br w:type="page"/>
      </w:r>
    </w:p>
    <w:p w14:paraId="08844BD0" w14:textId="77777777" w:rsidR="00884EFF" w:rsidRPr="0042145C" w:rsidRDefault="00884EFF" w:rsidP="00884EFF">
      <w:pPr>
        <w:spacing w:line="276" w:lineRule="auto"/>
        <w:rPr>
          <w:rFonts w:ascii="Arial" w:hAnsi="Arial" w:cs="Arial"/>
          <w:b/>
          <w:bCs/>
        </w:rPr>
      </w:pPr>
      <w:r w:rsidRPr="0042145C">
        <w:rPr>
          <w:rFonts w:ascii="Arial" w:hAnsi="Arial" w:cs="Arial"/>
          <w:b/>
          <w:bCs/>
        </w:rPr>
        <w:lastRenderedPageBreak/>
        <w:t>HLAVNÝ VSTUP</w:t>
      </w:r>
    </w:p>
    <w:p w14:paraId="565D25D4" w14:textId="77777777" w:rsidR="00884EFF" w:rsidRPr="0042145C" w:rsidRDefault="00884EFF" w:rsidP="00884EFF">
      <w:pPr>
        <w:spacing w:line="276" w:lineRule="auto"/>
        <w:rPr>
          <w:rFonts w:ascii="Arial" w:hAnsi="Arial" w:cs="Arial"/>
          <w:b/>
          <w:bCs/>
          <w:noProof/>
          <w:u w:val="single"/>
        </w:rPr>
      </w:pPr>
      <w:r w:rsidRPr="0042145C">
        <w:rPr>
          <w:rFonts w:ascii="Arial" w:hAnsi="Arial" w:cs="Arial"/>
          <w:b/>
          <w:bCs/>
          <w:noProof/>
          <w:color w:val="2B579A"/>
          <w:u w:val="single"/>
          <w:shd w:val="clear" w:color="auto" w:fill="E6E6E6"/>
        </w:rPr>
        <w:drawing>
          <wp:inline distT="0" distB="0" distL="0" distR="0" wp14:anchorId="57B68374" wp14:editId="4D27846B">
            <wp:extent cx="5764530" cy="3244215"/>
            <wp:effectExtent l="0" t="0" r="7620" b="0"/>
            <wp:docPr id="1744049594" name="Obrázok 1" descr="Obrázok, na ktorom je exteriér, nebo, okno, majeto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049594" name="Obrázok 1" descr="Obrázok, na ktorom je exteriér, nebo, okno, majetok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324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129DB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noProof/>
          <w:u w:val="single"/>
        </w:rPr>
      </w:pPr>
    </w:p>
    <w:p w14:paraId="4C2F895B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</w:rPr>
      </w:pPr>
      <w:r w:rsidRPr="0042145C">
        <w:rPr>
          <w:rFonts w:ascii="Arial" w:hAnsi="Arial" w:cs="Arial"/>
          <w:b/>
          <w:bCs/>
        </w:rPr>
        <w:t>CELÝ AREÁL HOTELOVEJ AKADÉMIE</w:t>
      </w:r>
    </w:p>
    <w:p w14:paraId="56B536E2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42145C">
        <w:rPr>
          <w:rFonts w:ascii="Arial" w:hAnsi="Arial" w:cs="Arial"/>
          <w:noProof/>
        </w:rPr>
        <w:drawing>
          <wp:inline distT="0" distB="0" distL="0" distR="0" wp14:anchorId="4B9D7CBC" wp14:editId="000FD9A3">
            <wp:extent cx="5764528" cy="3244215"/>
            <wp:effectExtent l="0" t="0" r="7620" b="0"/>
            <wp:docPr id="1283691782" name="Obrázok 2" descr="Obrázok, na ktorom je exteriér, strom, rastlina, dom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691782" name="Obrázok 2" descr="Obrázok, na ktorom je exteriér, strom, rastlina, dom&#10;&#10;Automaticky generovaný popis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4528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7593E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</w:p>
    <w:p w14:paraId="11F74A89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</w:p>
    <w:p w14:paraId="56F32749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</w:p>
    <w:p w14:paraId="493705BB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</w:p>
    <w:p w14:paraId="5EE3AFCC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42145C">
        <w:rPr>
          <w:rFonts w:ascii="Arial" w:hAnsi="Arial" w:cs="Arial"/>
          <w:b/>
          <w:bCs/>
          <w:u w:val="single"/>
        </w:rPr>
        <w:lastRenderedPageBreak/>
        <w:t>Cieľ projektu:</w:t>
      </w:r>
    </w:p>
    <w:p w14:paraId="5FDC0F48" w14:textId="249964A5" w:rsidR="00884EFF" w:rsidRPr="0042145C" w:rsidRDefault="00884EFF" w:rsidP="7ECC79C9">
      <w:pPr>
        <w:pBdr>
          <w:top w:val="single" w:sz="4" w:space="4" w:color="000000"/>
          <w:left w:val="single" w:sz="4" w:space="4" w:color="000000"/>
          <w:bottom w:val="single" w:sz="4" w:space="4" w:color="000000"/>
          <w:right w:val="single" w:sz="4" w:space="4" w:color="000000"/>
        </w:pBdr>
        <w:spacing w:line="276" w:lineRule="auto"/>
        <w:jc w:val="both"/>
        <w:rPr>
          <w:rFonts w:ascii="Arial" w:eastAsia="Arial" w:hAnsi="Arial" w:cs="Arial"/>
        </w:rPr>
      </w:pPr>
      <w:r w:rsidRPr="7ECC79C9">
        <w:rPr>
          <w:rFonts w:ascii="Arial" w:eastAsia="Arial" w:hAnsi="Arial" w:cs="Arial"/>
          <w:color w:val="000000" w:themeColor="text1"/>
        </w:rPr>
        <w:t>Zvýšenie kvality vzdelávani</w:t>
      </w:r>
      <w:r w:rsidR="24B99B0F" w:rsidRPr="7ECC79C9">
        <w:rPr>
          <w:rFonts w:ascii="Arial" w:eastAsia="Arial" w:hAnsi="Arial" w:cs="Arial"/>
          <w:color w:val="000000" w:themeColor="text1"/>
        </w:rPr>
        <w:t>a</w:t>
      </w:r>
      <w:r w:rsidRPr="7ECC79C9">
        <w:rPr>
          <w:rFonts w:ascii="Arial" w:eastAsia="Arial" w:hAnsi="Arial" w:cs="Arial"/>
          <w:color w:val="000000" w:themeColor="text1"/>
        </w:rPr>
        <w:t xml:space="preserve"> na Hotelovej akadémie v oblasti </w:t>
      </w:r>
      <w:r w:rsidRPr="7ECC79C9">
        <w:rPr>
          <w:rFonts w:ascii="Arial" w:eastAsia="Times New Roman" w:hAnsi="Arial" w:cs="Arial"/>
        </w:rPr>
        <w:t>hotelových a gastronomických služieb</w:t>
      </w:r>
      <w:r w:rsidRPr="7ECC79C9">
        <w:rPr>
          <w:rFonts w:ascii="Arial" w:eastAsia="Arial" w:hAnsi="Arial" w:cs="Arial"/>
          <w:color w:val="000000" w:themeColor="text1"/>
        </w:rPr>
        <w:t xml:space="preserve"> prostredníctvom rekonštrukcie vzdelávacích priestorov a zabezpečenie kvalitnejších a </w:t>
      </w:r>
      <w:proofErr w:type="spellStart"/>
      <w:r w:rsidRPr="7ECC79C9">
        <w:rPr>
          <w:rFonts w:ascii="Arial" w:eastAsia="Arial" w:hAnsi="Arial" w:cs="Arial"/>
          <w:color w:val="000000" w:themeColor="text1"/>
        </w:rPr>
        <w:t>inkluzívnejších</w:t>
      </w:r>
      <w:proofErr w:type="spellEnd"/>
      <w:r w:rsidRPr="7ECC79C9">
        <w:rPr>
          <w:rFonts w:ascii="Arial" w:eastAsia="Arial" w:hAnsi="Arial" w:cs="Arial"/>
          <w:color w:val="000000" w:themeColor="text1"/>
        </w:rPr>
        <w:t xml:space="preserve"> podmienok na výučbu odborného vyučovania a prípravy. Zabezpečením materiálneho vybavenia v odboroch kuchár, čašník, spoločné stravovanie a podnikanie v remeslách a službách sa dosiahne lepšia adaptabilita absolventov na trh práce. Realizovaním projektu bude podporený prístup ku kvalitnejšiemu vzdelávaniu a získaniu zručností nielen pre študentov ale pre všetky vekové kategórie v rámci ponuky celoživotného vzdelávania.</w:t>
      </w:r>
    </w:p>
    <w:p w14:paraId="184325C2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42145C">
        <w:rPr>
          <w:rFonts w:ascii="Arial" w:hAnsi="Arial" w:cs="Arial"/>
          <w:b/>
          <w:bCs/>
          <w:u w:val="single"/>
        </w:rPr>
        <w:t>Cieľové skupiny:</w:t>
      </w:r>
    </w:p>
    <w:p w14:paraId="630C4CD4" w14:textId="77777777" w:rsidR="00884EFF" w:rsidRPr="0042145C" w:rsidRDefault="00884EFF" w:rsidP="00884EFF">
      <w:pPr>
        <w:pStyle w:val="Odsekzoznamu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Študenti a pedagógovia Hotelovej akadémie </w:t>
      </w:r>
      <w:proofErr w:type="spellStart"/>
      <w:r w:rsidRPr="0042145C">
        <w:rPr>
          <w:rFonts w:ascii="Arial" w:hAnsi="Arial" w:cs="Arial"/>
        </w:rPr>
        <w:t>Mikovíniho</w:t>
      </w:r>
      <w:proofErr w:type="spellEnd"/>
      <w:r w:rsidRPr="0042145C">
        <w:rPr>
          <w:rFonts w:ascii="Arial" w:hAnsi="Arial" w:cs="Arial"/>
        </w:rPr>
        <w:t xml:space="preserve"> 1</w:t>
      </w:r>
    </w:p>
    <w:p w14:paraId="69EC5A8C" w14:textId="77777777" w:rsidR="00884EFF" w:rsidRPr="0042145C" w:rsidRDefault="00884EFF" w:rsidP="00884EFF">
      <w:pPr>
        <w:pStyle w:val="Odsekzoznamu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>Záujemcovia o celoživotné vzdelávanie v oblasti hotelierstva a gastronómie</w:t>
      </w:r>
    </w:p>
    <w:p w14:paraId="2B5A9E87" w14:textId="77777777" w:rsidR="00884EFF" w:rsidRPr="0042145C" w:rsidRDefault="00884EFF" w:rsidP="00884EFF">
      <w:pPr>
        <w:pStyle w:val="Odsekzoznamu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>Obyvatelia a návštevníci lokality</w:t>
      </w:r>
    </w:p>
    <w:p w14:paraId="4E806993" w14:textId="77777777" w:rsidR="00884EFF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5A77FCFC">
        <w:rPr>
          <w:rFonts w:ascii="Arial" w:hAnsi="Arial" w:cs="Arial"/>
          <w:b/>
          <w:bCs/>
          <w:u w:val="single"/>
        </w:rPr>
        <w:t>Predpokladaný rozpočet projektu:</w:t>
      </w:r>
      <w:r w:rsidRPr="5A77FCFC">
        <w:rPr>
          <w:rFonts w:ascii="Arial" w:hAnsi="Arial" w:cs="Arial"/>
        </w:rPr>
        <w:t xml:space="preserve"> </w:t>
      </w:r>
    </w:p>
    <w:p w14:paraId="2F5EFFA6" w14:textId="5EEADC70" w:rsidR="00884EFF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7DE91F20">
        <w:rPr>
          <w:rFonts w:ascii="Arial" w:hAnsi="Arial" w:cs="Arial"/>
        </w:rPr>
        <w:t>Stavebné práce:</w:t>
      </w:r>
      <w:r w:rsidR="00E363C2">
        <w:rPr>
          <w:rFonts w:ascii="Arial" w:hAnsi="Arial" w:cs="Arial"/>
        </w:rPr>
        <w:t xml:space="preserve"> </w:t>
      </w:r>
      <w:r w:rsidRPr="7DE91F20">
        <w:rPr>
          <w:rFonts w:ascii="Arial" w:hAnsi="Arial" w:cs="Arial"/>
        </w:rPr>
        <w:t>4</w:t>
      </w:r>
      <w:r w:rsidR="00436949">
        <w:rPr>
          <w:rFonts w:ascii="Arial" w:hAnsi="Arial" w:cs="Arial"/>
        </w:rPr>
        <w:t xml:space="preserve"> </w:t>
      </w:r>
      <w:r w:rsidR="001F6601">
        <w:rPr>
          <w:rFonts w:ascii="Arial" w:hAnsi="Arial" w:cs="Arial"/>
        </w:rPr>
        <w:t>4</w:t>
      </w:r>
      <w:r w:rsidRPr="7DE91F20">
        <w:rPr>
          <w:rFonts w:ascii="Arial" w:hAnsi="Arial" w:cs="Arial"/>
        </w:rPr>
        <w:t>00 000 EUR s DPH</w:t>
      </w:r>
    </w:p>
    <w:p w14:paraId="6A825593" w14:textId="3BC3D840" w:rsidR="00884EFF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5A77FCFC">
        <w:rPr>
          <w:rFonts w:ascii="Arial" w:hAnsi="Arial" w:cs="Arial"/>
        </w:rPr>
        <w:t>MTV:</w:t>
      </w:r>
      <w:r w:rsidR="00E363C2">
        <w:rPr>
          <w:rFonts w:ascii="Arial" w:hAnsi="Arial" w:cs="Arial"/>
        </w:rPr>
        <w:t xml:space="preserve"> </w:t>
      </w:r>
      <w:r w:rsidRPr="5A77FCFC">
        <w:rPr>
          <w:rFonts w:ascii="Arial" w:hAnsi="Arial" w:cs="Arial"/>
        </w:rPr>
        <w:t>600 000 EUR s</w:t>
      </w:r>
      <w:r w:rsidR="00043C0B">
        <w:rPr>
          <w:rFonts w:ascii="Arial" w:hAnsi="Arial" w:cs="Arial"/>
        </w:rPr>
        <w:t> </w:t>
      </w:r>
      <w:r w:rsidRPr="5A77FCFC">
        <w:rPr>
          <w:rFonts w:ascii="Arial" w:hAnsi="Arial" w:cs="Arial"/>
        </w:rPr>
        <w:t>DPH</w:t>
      </w:r>
    </w:p>
    <w:p w14:paraId="25443230" w14:textId="77777777" w:rsidR="00043C0B" w:rsidRPr="00043C0B" w:rsidRDefault="00043C0B" w:rsidP="00043C0B">
      <w:pPr>
        <w:spacing w:line="276" w:lineRule="auto"/>
        <w:jc w:val="both"/>
        <w:rPr>
          <w:rFonts w:ascii="Arial" w:hAnsi="Arial" w:cs="Arial"/>
        </w:rPr>
      </w:pPr>
      <w:r w:rsidRPr="00043C0B">
        <w:rPr>
          <w:rFonts w:ascii="Arial" w:hAnsi="Arial" w:cs="Arial"/>
        </w:rPr>
        <w:t xml:space="preserve">V zmysle finančných pravidiel fondov EÚ v programovom období 2021-2027 je </w:t>
      </w:r>
      <w:r w:rsidRPr="00043C0B">
        <w:rPr>
          <w:rFonts w:ascii="Arial" w:hAnsi="Arial" w:cs="Arial"/>
          <w:b/>
          <w:bCs/>
        </w:rPr>
        <w:t>povinná miera spolufinancovanie</w:t>
      </w:r>
      <w:r w:rsidRPr="00043C0B">
        <w:rPr>
          <w:rFonts w:ascii="Arial" w:hAnsi="Arial" w:cs="Arial"/>
        </w:rPr>
        <w:t xml:space="preserve"> zo strany žiadateľa (BSK) na predmetný projekt </w:t>
      </w:r>
      <w:r w:rsidRPr="00043C0B">
        <w:rPr>
          <w:rFonts w:ascii="Arial" w:hAnsi="Arial" w:cs="Arial"/>
          <w:b/>
          <w:bCs/>
        </w:rPr>
        <w:t>vo výške 15% (projekt na území Hl. mesta SR Bratislava).</w:t>
      </w:r>
    </w:p>
    <w:p w14:paraId="2519D32D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  <w:u w:val="single"/>
        </w:rPr>
      </w:pPr>
      <w:r w:rsidRPr="0042145C">
        <w:rPr>
          <w:rFonts w:ascii="Arial" w:hAnsi="Arial" w:cs="Arial"/>
          <w:b/>
          <w:bCs/>
          <w:u w:val="single"/>
        </w:rPr>
        <w:t>Zdroje financovania:</w:t>
      </w:r>
      <w:r w:rsidRPr="0042145C">
        <w:rPr>
          <w:rFonts w:ascii="Arial" w:hAnsi="Arial" w:cs="Arial"/>
          <w:u w:val="single"/>
        </w:rPr>
        <w:t> </w:t>
      </w:r>
    </w:p>
    <w:p w14:paraId="6AC738F7" w14:textId="77777777" w:rsidR="00884EFF" w:rsidRPr="0042145C" w:rsidRDefault="00884EFF" w:rsidP="00884EFF">
      <w:pPr>
        <w:spacing w:line="276" w:lineRule="auto"/>
        <w:jc w:val="both"/>
        <w:rPr>
          <w:rFonts w:ascii="Arial" w:hAnsi="Arial" w:cs="Arial"/>
        </w:rPr>
      </w:pPr>
      <w:r w:rsidRPr="0042145C">
        <w:rPr>
          <w:rFonts w:ascii="Arial" w:hAnsi="Arial" w:cs="Arial"/>
        </w:rPr>
        <w:t xml:space="preserve">Ambíciou BSK je uchádzať sa o finančné zdroje z Programu Slovensko 2021-2027 z opatrení </w:t>
      </w:r>
      <w:r w:rsidRPr="0042145C">
        <w:rPr>
          <w:rFonts w:ascii="Arial" w:hAnsi="Arial" w:cs="Arial"/>
          <w:b/>
          <w:bCs/>
        </w:rPr>
        <w:t>2.1.2 Znižovanie energetickej náročnosti budov</w:t>
      </w:r>
      <w:r w:rsidRPr="0042145C">
        <w:rPr>
          <w:rFonts w:ascii="Arial" w:hAnsi="Arial" w:cs="Arial"/>
        </w:rPr>
        <w:t xml:space="preserve">, </w:t>
      </w:r>
      <w:r w:rsidRPr="0042145C">
        <w:rPr>
          <w:rFonts w:ascii="Arial" w:hAnsi="Arial" w:cs="Arial"/>
          <w:b/>
          <w:bCs/>
        </w:rPr>
        <w:t xml:space="preserve">2.2.2 Podpora využívania OZE v systémoch zásobovania energiou </w:t>
      </w:r>
      <w:r w:rsidRPr="0042145C">
        <w:rPr>
          <w:rFonts w:ascii="Arial" w:hAnsi="Arial" w:cs="Arial"/>
        </w:rPr>
        <w:t xml:space="preserve">a využitím financovania </w:t>
      </w:r>
      <w:r w:rsidRPr="0042145C">
        <w:rPr>
          <w:rFonts w:ascii="Arial" w:hAnsi="Arial" w:cs="Arial"/>
          <w:b/>
          <w:bCs/>
        </w:rPr>
        <w:t>z priority 4P2. Kvalitné a inkluzívne vzdelávanie</w:t>
      </w:r>
      <w:r w:rsidRPr="0042145C">
        <w:rPr>
          <w:rFonts w:ascii="Arial" w:hAnsi="Arial" w:cs="Arial"/>
        </w:rPr>
        <w:t xml:space="preserve"> Špecifický cieľ: RSO4.2 Zlepšenie rovného prístupu k inkluzívnym a kvalitným službám v oblasti vzdelávania, odbornej prípravy a celoživotného vzdelávania rozvíjaním dostupnej infraštruktúry vrátane posilňovania odolnosti pre dištančné a online vzdelávanie a odbornú prípravu (EFRR).</w:t>
      </w:r>
    </w:p>
    <w:p w14:paraId="77E150D7" w14:textId="77777777" w:rsidR="00884EFF" w:rsidRPr="001C4E16" w:rsidRDefault="00884EFF" w:rsidP="00884EFF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O projektovom zámere sa bude </w:t>
      </w:r>
      <w:r w:rsidRPr="00DB2ABB">
        <w:rPr>
          <w:rFonts w:ascii="Arial" w:hAnsi="Arial" w:cs="Arial"/>
          <w:b/>
          <w:bCs/>
        </w:rPr>
        <w:t>v</w:t>
      </w:r>
      <w:r>
        <w:rPr>
          <w:rFonts w:ascii="Arial" w:hAnsi="Arial" w:cs="Arial"/>
          <w:b/>
          <w:bCs/>
        </w:rPr>
        <w:t> </w:t>
      </w:r>
      <w:r w:rsidRPr="00DB2ABB">
        <w:rPr>
          <w:rFonts w:ascii="Arial" w:hAnsi="Arial" w:cs="Arial"/>
          <w:b/>
          <w:bCs/>
        </w:rPr>
        <w:t>3</w:t>
      </w:r>
      <w:r>
        <w:rPr>
          <w:rFonts w:ascii="Arial" w:hAnsi="Arial" w:cs="Arial"/>
          <w:b/>
          <w:bCs/>
        </w:rPr>
        <w:t>.</w:t>
      </w:r>
      <w:r w:rsidRPr="00DB2ABB">
        <w:rPr>
          <w:rFonts w:ascii="Arial" w:hAnsi="Arial" w:cs="Arial"/>
          <w:b/>
          <w:bCs/>
        </w:rPr>
        <w:t xml:space="preserve"> kvartáli 2024</w:t>
      </w:r>
      <w:r>
        <w:rPr>
          <w:rFonts w:ascii="Arial" w:hAnsi="Arial" w:cs="Arial"/>
        </w:rPr>
        <w:t xml:space="preserve"> strategicky rozhodovať v rámci </w:t>
      </w:r>
      <w:r w:rsidRPr="00DB2ABB">
        <w:rPr>
          <w:rFonts w:ascii="Arial" w:hAnsi="Arial" w:cs="Arial"/>
          <w:b/>
          <w:bCs/>
        </w:rPr>
        <w:t>Rady partnerstva</w:t>
      </w:r>
      <w:r>
        <w:rPr>
          <w:rFonts w:ascii="Arial" w:hAnsi="Arial" w:cs="Arial"/>
        </w:rPr>
        <w:t xml:space="preserve"> pre integrovaný územný rozvoj Bratislavského kraja.</w:t>
      </w:r>
    </w:p>
    <w:p w14:paraId="2903F249" w14:textId="579513DA" w:rsidR="001758D2" w:rsidRDefault="001758D2" w:rsidP="00A94DF9">
      <w:pPr>
        <w:rPr>
          <w:rFonts w:ascii="Arial" w:hAnsi="Arial" w:cs="Arial"/>
          <w:i/>
          <w:iCs/>
        </w:rPr>
      </w:pPr>
    </w:p>
    <w:sectPr w:rsidR="001758D2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F01A7B" w14:textId="77777777" w:rsidR="00792009" w:rsidRDefault="00792009" w:rsidP="00762A17">
      <w:pPr>
        <w:spacing w:after="0" w:line="240" w:lineRule="auto"/>
      </w:pPr>
      <w:r>
        <w:separator/>
      </w:r>
    </w:p>
  </w:endnote>
  <w:endnote w:type="continuationSeparator" w:id="0">
    <w:p w14:paraId="4F85711C" w14:textId="77777777" w:rsidR="00792009" w:rsidRDefault="00792009" w:rsidP="00762A17">
      <w:pPr>
        <w:spacing w:after="0" w:line="240" w:lineRule="auto"/>
      </w:pPr>
      <w:r>
        <w:continuationSeparator/>
      </w:r>
    </w:p>
  </w:endnote>
  <w:endnote w:type="continuationNotice" w:id="1">
    <w:p w14:paraId="3B111B93" w14:textId="77777777" w:rsidR="00792009" w:rsidRDefault="0079200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599218" w14:textId="6C85E80F" w:rsidR="0022084E" w:rsidRDefault="0022084E">
    <w:pPr>
      <w:pStyle w:val="Pta"/>
      <w:jc w:val="right"/>
    </w:pPr>
  </w:p>
  <w:p w14:paraId="1B348F36" w14:textId="77777777" w:rsidR="00762A17" w:rsidRDefault="00762A17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7107707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4D989668" w14:textId="77777777" w:rsidR="0022084E" w:rsidRPr="004E1D60" w:rsidRDefault="0022084E">
        <w:pPr>
          <w:pStyle w:val="Pta"/>
          <w:jc w:val="right"/>
          <w:rPr>
            <w:rFonts w:ascii="Arial" w:hAnsi="Arial" w:cs="Arial"/>
            <w:sz w:val="20"/>
            <w:szCs w:val="20"/>
          </w:rPr>
        </w:pPr>
        <w:r w:rsidRPr="004E1D60">
          <w:rPr>
            <w:rFonts w:ascii="Arial" w:hAnsi="Arial" w:cs="Arial"/>
            <w:sz w:val="20"/>
            <w:szCs w:val="20"/>
          </w:rPr>
          <w:fldChar w:fldCharType="begin"/>
        </w:r>
        <w:r w:rsidRPr="004E1D60">
          <w:rPr>
            <w:rFonts w:ascii="Arial" w:hAnsi="Arial" w:cs="Arial"/>
            <w:sz w:val="20"/>
            <w:szCs w:val="20"/>
          </w:rPr>
          <w:instrText>PAGE   \* MERGEFORMAT</w:instrText>
        </w:r>
        <w:r w:rsidRPr="004E1D60">
          <w:rPr>
            <w:rFonts w:ascii="Arial" w:hAnsi="Arial" w:cs="Arial"/>
            <w:sz w:val="20"/>
            <w:szCs w:val="20"/>
          </w:rPr>
          <w:fldChar w:fldCharType="separate"/>
        </w:r>
        <w:r w:rsidRPr="004E1D60">
          <w:rPr>
            <w:rFonts w:ascii="Arial" w:hAnsi="Arial" w:cs="Arial"/>
            <w:sz w:val="20"/>
            <w:szCs w:val="20"/>
          </w:rPr>
          <w:t>2</w:t>
        </w:r>
        <w:r w:rsidRPr="004E1D60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14:paraId="71CEE035" w14:textId="77777777" w:rsidR="0022084E" w:rsidRDefault="0022084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FA2C60" w14:textId="77777777" w:rsidR="00792009" w:rsidRDefault="00792009" w:rsidP="00762A17">
      <w:pPr>
        <w:spacing w:after="0" w:line="240" w:lineRule="auto"/>
      </w:pPr>
      <w:r>
        <w:separator/>
      </w:r>
    </w:p>
  </w:footnote>
  <w:footnote w:type="continuationSeparator" w:id="0">
    <w:p w14:paraId="409E58FF" w14:textId="77777777" w:rsidR="00792009" w:rsidRDefault="00792009" w:rsidP="00762A17">
      <w:pPr>
        <w:spacing w:after="0" w:line="240" w:lineRule="auto"/>
      </w:pPr>
      <w:r>
        <w:continuationSeparator/>
      </w:r>
    </w:p>
  </w:footnote>
  <w:footnote w:type="continuationNotice" w:id="1">
    <w:p w14:paraId="5E5C6AB6" w14:textId="77777777" w:rsidR="00792009" w:rsidRDefault="0079200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4144F7"/>
    <w:multiLevelType w:val="hybridMultilevel"/>
    <w:tmpl w:val="D0087F5E"/>
    <w:lvl w:ilvl="0" w:tplc="6028427A"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119F4484"/>
    <w:multiLevelType w:val="hybridMultilevel"/>
    <w:tmpl w:val="159672A2"/>
    <w:lvl w:ilvl="0" w:tplc="F2D46592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49118D"/>
    <w:multiLevelType w:val="hybridMultilevel"/>
    <w:tmpl w:val="18BE7F7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A9568A"/>
    <w:multiLevelType w:val="hybridMultilevel"/>
    <w:tmpl w:val="490E0F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0A6161"/>
    <w:multiLevelType w:val="hybridMultilevel"/>
    <w:tmpl w:val="078246E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B96AEA"/>
    <w:multiLevelType w:val="hybridMultilevel"/>
    <w:tmpl w:val="D0EA2E9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5C7080"/>
    <w:multiLevelType w:val="hybridMultilevel"/>
    <w:tmpl w:val="6DEA333E"/>
    <w:lvl w:ilvl="0" w:tplc="041B000F">
      <w:start w:val="1"/>
      <w:numFmt w:val="decimal"/>
      <w:lvlText w:val="%1."/>
      <w:lvlJc w:val="left"/>
      <w:pPr>
        <w:ind w:left="780" w:hanging="360"/>
      </w:pPr>
    </w:lvl>
    <w:lvl w:ilvl="1" w:tplc="041B0019" w:tentative="1">
      <w:start w:val="1"/>
      <w:numFmt w:val="lowerLetter"/>
      <w:lvlText w:val="%2."/>
      <w:lvlJc w:val="left"/>
      <w:pPr>
        <w:ind w:left="1500" w:hanging="360"/>
      </w:pPr>
    </w:lvl>
    <w:lvl w:ilvl="2" w:tplc="041B001B" w:tentative="1">
      <w:start w:val="1"/>
      <w:numFmt w:val="lowerRoman"/>
      <w:lvlText w:val="%3."/>
      <w:lvlJc w:val="right"/>
      <w:pPr>
        <w:ind w:left="2220" w:hanging="180"/>
      </w:pPr>
    </w:lvl>
    <w:lvl w:ilvl="3" w:tplc="041B000F" w:tentative="1">
      <w:start w:val="1"/>
      <w:numFmt w:val="decimal"/>
      <w:lvlText w:val="%4."/>
      <w:lvlJc w:val="left"/>
      <w:pPr>
        <w:ind w:left="2940" w:hanging="360"/>
      </w:pPr>
    </w:lvl>
    <w:lvl w:ilvl="4" w:tplc="041B0019" w:tentative="1">
      <w:start w:val="1"/>
      <w:numFmt w:val="lowerLetter"/>
      <w:lvlText w:val="%5."/>
      <w:lvlJc w:val="left"/>
      <w:pPr>
        <w:ind w:left="3660" w:hanging="360"/>
      </w:pPr>
    </w:lvl>
    <w:lvl w:ilvl="5" w:tplc="041B001B" w:tentative="1">
      <w:start w:val="1"/>
      <w:numFmt w:val="lowerRoman"/>
      <w:lvlText w:val="%6."/>
      <w:lvlJc w:val="right"/>
      <w:pPr>
        <w:ind w:left="4380" w:hanging="180"/>
      </w:pPr>
    </w:lvl>
    <w:lvl w:ilvl="6" w:tplc="041B000F" w:tentative="1">
      <w:start w:val="1"/>
      <w:numFmt w:val="decimal"/>
      <w:lvlText w:val="%7."/>
      <w:lvlJc w:val="left"/>
      <w:pPr>
        <w:ind w:left="5100" w:hanging="360"/>
      </w:pPr>
    </w:lvl>
    <w:lvl w:ilvl="7" w:tplc="041B0019" w:tentative="1">
      <w:start w:val="1"/>
      <w:numFmt w:val="lowerLetter"/>
      <w:lvlText w:val="%8."/>
      <w:lvlJc w:val="left"/>
      <w:pPr>
        <w:ind w:left="5820" w:hanging="360"/>
      </w:pPr>
    </w:lvl>
    <w:lvl w:ilvl="8" w:tplc="041B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78A774B"/>
    <w:multiLevelType w:val="hybridMultilevel"/>
    <w:tmpl w:val="9EE2BC1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1E1525"/>
    <w:multiLevelType w:val="hybridMultilevel"/>
    <w:tmpl w:val="E37C908C"/>
    <w:styleLink w:val="ImportedStyle2"/>
    <w:lvl w:ilvl="0" w:tplc="B94290EE">
      <w:start w:val="1"/>
      <w:numFmt w:val="decimal"/>
      <w:lvlText w:val="%1."/>
      <w:lvlJc w:val="left"/>
      <w:pPr>
        <w:ind w:left="714" w:hanging="35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F4C57EE">
      <w:start w:val="1"/>
      <w:numFmt w:val="lowerLetter"/>
      <w:lvlText w:val="%2."/>
      <w:lvlJc w:val="left"/>
      <w:pPr>
        <w:ind w:left="1434" w:hanging="35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1FE8004">
      <w:start w:val="1"/>
      <w:numFmt w:val="lowerRoman"/>
      <w:lvlText w:val="%3."/>
      <w:lvlJc w:val="left"/>
      <w:pPr>
        <w:ind w:left="2154" w:hanging="29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5721078">
      <w:start w:val="1"/>
      <w:numFmt w:val="decimal"/>
      <w:lvlText w:val="%4."/>
      <w:lvlJc w:val="left"/>
      <w:pPr>
        <w:ind w:left="2874" w:hanging="35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BAE4C8A">
      <w:start w:val="1"/>
      <w:numFmt w:val="lowerLetter"/>
      <w:lvlText w:val="%5."/>
      <w:lvlJc w:val="left"/>
      <w:pPr>
        <w:ind w:left="3594" w:hanging="35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BE03290">
      <w:start w:val="1"/>
      <w:numFmt w:val="lowerRoman"/>
      <w:lvlText w:val="%6."/>
      <w:lvlJc w:val="left"/>
      <w:pPr>
        <w:ind w:left="4314" w:hanging="29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D3628F6">
      <w:start w:val="1"/>
      <w:numFmt w:val="decimal"/>
      <w:lvlText w:val="%7."/>
      <w:lvlJc w:val="left"/>
      <w:pPr>
        <w:ind w:left="5034" w:hanging="35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ABEF778">
      <w:start w:val="1"/>
      <w:numFmt w:val="lowerLetter"/>
      <w:lvlText w:val="%8."/>
      <w:lvlJc w:val="left"/>
      <w:pPr>
        <w:ind w:left="5754" w:hanging="35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7E40D7E">
      <w:start w:val="1"/>
      <w:numFmt w:val="lowerRoman"/>
      <w:lvlText w:val="%9."/>
      <w:lvlJc w:val="left"/>
      <w:pPr>
        <w:ind w:left="6474" w:hanging="29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4E043AFA"/>
    <w:multiLevelType w:val="hybridMultilevel"/>
    <w:tmpl w:val="AD32CCE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413EDA"/>
    <w:multiLevelType w:val="hybridMultilevel"/>
    <w:tmpl w:val="33383890"/>
    <w:lvl w:ilvl="0" w:tplc="7694A1B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905E91"/>
    <w:multiLevelType w:val="hybridMultilevel"/>
    <w:tmpl w:val="EDAC91D8"/>
    <w:numStyleLink w:val="ImportedStyle1"/>
  </w:abstractNum>
  <w:abstractNum w:abstractNumId="12" w15:restartNumberingAfterBreak="0">
    <w:nsid w:val="79FF0D00"/>
    <w:multiLevelType w:val="hybridMultilevel"/>
    <w:tmpl w:val="E37C908C"/>
    <w:numStyleLink w:val="ImportedStyle2"/>
  </w:abstractNum>
  <w:abstractNum w:abstractNumId="13" w15:restartNumberingAfterBreak="0">
    <w:nsid w:val="7F134439"/>
    <w:multiLevelType w:val="hybridMultilevel"/>
    <w:tmpl w:val="EDAC91D8"/>
    <w:styleLink w:val="ImportedStyle1"/>
    <w:lvl w:ilvl="0" w:tplc="B5484222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E96E8A8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4BA1688">
      <w:start w:val="1"/>
      <w:numFmt w:val="lowerRoman"/>
      <w:lvlText w:val="%3."/>
      <w:lvlJc w:val="left"/>
      <w:pPr>
        <w:ind w:left="2160" w:hanging="30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DD85BBA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426683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EAEACB52">
      <w:start w:val="1"/>
      <w:numFmt w:val="lowerRoman"/>
      <w:lvlText w:val="%6."/>
      <w:lvlJc w:val="left"/>
      <w:pPr>
        <w:ind w:left="4320" w:hanging="30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B5A0D26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032B90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D4CDECC">
      <w:start w:val="1"/>
      <w:numFmt w:val="lowerRoman"/>
      <w:lvlText w:val="%9."/>
      <w:lvlJc w:val="left"/>
      <w:pPr>
        <w:ind w:left="6480" w:hanging="30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719281588">
    <w:abstractNumId w:val="3"/>
  </w:num>
  <w:num w:numId="2" w16cid:durableId="2322743">
    <w:abstractNumId w:val="6"/>
  </w:num>
  <w:num w:numId="3" w16cid:durableId="1514565620">
    <w:abstractNumId w:val="7"/>
  </w:num>
  <w:num w:numId="4" w16cid:durableId="1454863205">
    <w:abstractNumId w:val="10"/>
  </w:num>
  <w:num w:numId="5" w16cid:durableId="1190946985">
    <w:abstractNumId w:val="1"/>
  </w:num>
  <w:num w:numId="6" w16cid:durableId="802651365">
    <w:abstractNumId w:val="0"/>
  </w:num>
  <w:num w:numId="7" w16cid:durableId="2050907987">
    <w:abstractNumId w:val="9"/>
  </w:num>
  <w:num w:numId="8" w16cid:durableId="1985624067">
    <w:abstractNumId w:val="13"/>
  </w:num>
  <w:num w:numId="9" w16cid:durableId="395664524">
    <w:abstractNumId w:val="11"/>
  </w:num>
  <w:num w:numId="10" w16cid:durableId="587889802">
    <w:abstractNumId w:val="8"/>
  </w:num>
  <w:num w:numId="11" w16cid:durableId="97919099">
    <w:abstractNumId w:val="12"/>
  </w:num>
  <w:num w:numId="12" w16cid:durableId="1316298402">
    <w:abstractNumId w:val="12"/>
    <w:lvlOverride w:ilvl="0">
      <w:lvl w:ilvl="0" w:tplc="77F6AEBC">
        <w:start w:val="1"/>
        <w:numFmt w:val="decimal"/>
        <w:lvlText w:val="%1.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18642B0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A6E188C">
        <w:start w:val="1"/>
        <w:numFmt w:val="lowerRoman"/>
        <w:lvlText w:val="%3."/>
        <w:lvlJc w:val="left"/>
        <w:pPr>
          <w:ind w:left="2160" w:hanging="30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02C81B06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6D2E26E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5006825E">
        <w:start w:val="1"/>
        <w:numFmt w:val="lowerRoman"/>
        <w:lvlText w:val="%6."/>
        <w:lvlJc w:val="left"/>
        <w:pPr>
          <w:ind w:left="4320" w:hanging="30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CF4E6464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E48844C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C1E2B54C">
        <w:start w:val="1"/>
        <w:numFmt w:val="lowerRoman"/>
        <w:lvlText w:val="%9."/>
        <w:lvlJc w:val="left"/>
        <w:pPr>
          <w:ind w:left="6480" w:hanging="30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3" w16cid:durableId="1930191375">
    <w:abstractNumId w:val="4"/>
  </w:num>
  <w:num w:numId="14" w16cid:durableId="1360860398">
    <w:abstractNumId w:val="2"/>
  </w:num>
  <w:num w:numId="15" w16cid:durableId="148184327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0DE3"/>
    <w:rsid w:val="00000660"/>
    <w:rsid w:val="0000279E"/>
    <w:rsid w:val="00006C87"/>
    <w:rsid w:val="00006FEA"/>
    <w:rsid w:val="000076E3"/>
    <w:rsid w:val="00010644"/>
    <w:rsid w:val="000110DF"/>
    <w:rsid w:val="00011B6B"/>
    <w:rsid w:val="00011C03"/>
    <w:rsid w:val="00011CF8"/>
    <w:rsid w:val="000144FB"/>
    <w:rsid w:val="00016789"/>
    <w:rsid w:val="000214C6"/>
    <w:rsid w:val="00021E5B"/>
    <w:rsid w:val="00023005"/>
    <w:rsid w:val="0002381C"/>
    <w:rsid w:val="00024878"/>
    <w:rsid w:val="00025574"/>
    <w:rsid w:val="00025ACC"/>
    <w:rsid w:val="00025E9F"/>
    <w:rsid w:val="000278E9"/>
    <w:rsid w:val="000317AE"/>
    <w:rsid w:val="00034063"/>
    <w:rsid w:val="0004139C"/>
    <w:rsid w:val="0004375D"/>
    <w:rsid w:val="00043C0B"/>
    <w:rsid w:val="0004456E"/>
    <w:rsid w:val="00052C34"/>
    <w:rsid w:val="000563B2"/>
    <w:rsid w:val="0006023F"/>
    <w:rsid w:val="000605D4"/>
    <w:rsid w:val="00062ED0"/>
    <w:rsid w:val="00063317"/>
    <w:rsid w:val="00063B1B"/>
    <w:rsid w:val="0006412C"/>
    <w:rsid w:val="00065C26"/>
    <w:rsid w:val="00067109"/>
    <w:rsid w:val="00067B41"/>
    <w:rsid w:val="00071577"/>
    <w:rsid w:val="00072211"/>
    <w:rsid w:val="00074721"/>
    <w:rsid w:val="00075348"/>
    <w:rsid w:val="000801CE"/>
    <w:rsid w:val="00080BAB"/>
    <w:rsid w:val="000812E0"/>
    <w:rsid w:val="00084CC9"/>
    <w:rsid w:val="00087217"/>
    <w:rsid w:val="000900E9"/>
    <w:rsid w:val="0009235F"/>
    <w:rsid w:val="0009253C"/>
    <w:rsid w:val="000926B9"/>
    <w:rsid w:val="0009298E"/>
    <w:rsid w:val="00092F0F"/>
    <w:rsid w:val="0009393C"/>
    <w:rsid w:val="000953DF"/>
    <w:rsid w:val="00095476"/>
    <w:rsid w:val="000970F6"/>
    <w:rsid w:val="00097CC2"/>
    <w:rsid w:val="00097E66"/>
    <w:rsid w:val="000A1BE2"/>
    <w:rsid w:val="000A2590"/>
    <w:rsid w:val="000A276C"/>
    <w:rsid w:val="000A2C0C"/>
    <w:rsid w:val="000A39B9"/>
    <w:rsid w:val="000A3C2A"/>
    <w:rsid w:val="000A6E34"/>
    <w:rsid w:val="000B19C6"/>
    <w:rsid w:val="000B1CAC"/>
    <w:rsid w:val="000B2439"/>
    <w:rsid w:val="000B54F1"/>
    <w:rsid w:val="000B6D26"/>
    <w:rsid w:val="000B7920"/>
    <w:rsid w:val="000C0AF2"/>
    <w:rsid w:val="000C4918"/>
    <w:rsid w:val="000C4DDF"/>
    <w:rsid w:val="000C56BE"/>
    <w:rsid w:val="000C58D8"/>
    <w:rsid w:val="000D08A5"/>
    <w:rsid w:val="000D1DB3"/>
    <w:rsid w:val="000D2A6C"/>
    <w:rsid w:val="000D2AE2"/>
    <w:rsid w:val="000D2F53"/>
    <w:rsid w:val="000D68E4"/>
    <w:rsid w:val="000E1C68"/>
    <w:rsid w:val="000E2501"/>
    <w:rsid w:val="000E4140"/>
    <w:rsid w:val="000E555E"/>
    <w:rsid w:val="000E5697"/>
    <w:rsid w:val="000E5EB7"/>
    <w:rsid w:val="000E6526"/>
    <w:rsid w:val="000F0012"/>
    <w:rsid w:val="000F12C3"/>
    <w:rsid w:val="000F1378"/>
    <w:rsid w:val="000F1B11"/>
    <w:rsid w:val="000F1CD0"/>
    <w:rsid w:val="000F6384"/>
    <w:rsid w:val="000F7782"/>
    <w:rsid w:val="00101B42"/>
    <w:rsid w:val="00103E20"/>
    <w:rsid w:val="001041CD"/>
    <w:rsid w:val="00104E76"/>
    <w:rsid w:val="00104EE7"/>
    <w:rsid w:val="001051BA"/>
    <w:rsid w:val="001054F7"/>
    <w:rsid w:val="001060B6"/>
    <w:rsid w:val="00106114"/>
    <w:rsid w:val="0010616A"/>
    <w:rsid w:val="00106B2E"/>
    <w:rsid w:val="001127CA"/>
    <w:rsid w:val="00113AE0"/>
    <w:rsid w:val="001143DE"/>
    <w:rsid w:val="00114E6B"/>
    <w:rsid w:val="001164C1"/>
    <w:rsid w:val="00117987"/>
    <w:rsid w:val="00117FE2"/>
    <w:rsid w:val="00120833"/>
    <w:rsid w:val="00121D56"/>
    <w:rsid w:val="001221B3"/>
    <w:rsid w:val="00122595"/>
    <w:rsid w:val="001226B3"/>
    <w:rsid w:val="001234AE"/>
    <w:rsid w:val="00123915"/>
    <w:rsid w:val="00125F81"/>
    <w:rsid w:val="00127769"/>
    <w:rsid w:val="001316A5"/>
    <w:rsid w:val="00132E69"/>
    <w:rsid w:val="0013327B"/>
    <w:rsid w:val="00134D66"/>
    <w:rsid w:val="0013543D"/>
    <w:rsid w:val="00135F15"/>
    <w:rsid w:val="00140FA0"/>
    <w:rsid w:val="00141691"/>
    <w:rsid w:val="0014256C"/>
    <w:rsid w:val="001431E7"/>
    <w:rsid w:val="00143FC3"/>
    <w:rsid w:val="00147D28"/>
    <w:rsid w:val="00151E6C"/>
    <w:rsid w:val="00152FBD"/>
    <w:rsid w:val="001569F8"/>
    <w:rsid w:val="001573DE"/>
    <w:rsid w:val="00157A5E"/>
    <w:rsid w:val="0016021F"/>
    <w:rsid w:val="0016200A"/>
    <w:rsid w:val="00162D43"/>
    <w:rsid w:val="00166E21"/>
    <w:rsid w:val="00172952"/>
    <w:rsid w:val="00174F7E"/>
    <w:rsid w:val="001758D2"/>
    <w:rsid w:val="0018050B"/>
    <w:rsid w:val="00181758"/>
    <w:rsid w:val="00181925"/>
    <w:rsid w:val="00184986"/>
    <w:rsid w:val="00185375"/>
    <w:rsid w:val="001860F5"/>
    <w:rsid w:val="001906BF"/>
    <w:rsid w:val="00190FC8"/>
    <w:rsid w:val="00192CD8"/>
    <w:rsid w:val="00192FC4"/>
    <w:rsid w:val="00194947"/>
    <w:rsid w:val="001959F2"/>
    <w:rsid w:val="00196007"/>
    <w:rsid w:val="001A0433"/>
    <w:rsid w:val="001A2FDA"/>
    <w:rsid w:val="001B05E0"/>
    <w:rsid w:val="001B1177"/>
    <w:rsid w:val="001B2C24"/>
    <w:rsid w:val="001B35FD"/>
    <w:rsid w:val="001B44F1"/>
    <w:rsid w:val="001B4DBE"/>
    <w:rsid w:val="001B5E84"/>
    <w:rsid w:val="001B6223"/>
    <w:rsid w:val="001B6FF5"/>
    <w:rsid w:val="001B774B"/>
    <w:rsid w:val="001C331F"/>
    <w:rsid w:val="001C4F36"/>
    <w:rsid w:val="001C7908"/>
    <w:rsid w:val="001D19E3"/>
    <w:rsid w:val="001D214F"/>
    <w:rsid w:val="001D2BCA"/>
    <w:rsid w:val="001D3021"/>
    <w:rsid w:val="001D570C"/>
    <w:rsid w:val="001D5B3C"/>
    <w:rsid w:val="001D6C6C"/>
    <w:rsid w:val="001D7ED7"/>
    <w:rsid w:val="001E137F"/>
    <w:rsid w:val="001E13CC"/>
    <w:rsid w:val="001E19B9"/>
    <w:rsid w:val="001E250B"/>
    <w:rsid w:val="001E3D2C"/>
    <w:rsid w:val="001E7BC7"/>
    <w:rsid w:val="001F0179"/>
    <w:rsid w:val="001F1C2A"/>
    <w:rsid w:val="001F1C71"/>
    <w:rsid w:val="001F393B"/>
    <w:rsid w:val="001F5953"/>
    <w:rsid w:val="001F5C9A"/>
    <w:rsid w:val="001F6601"/>
    <w:rsid w:val="001F744E"/>
    <w:rsid w:val="002010D0"/>
    <w:rsid w:val="0020158B"/>
    <w:rsid w:val="00201AB4"/>
    <w:rsid w:val="00202584"/>
    <w:rsid w:val="002034A5"/>
    <w:rsid w:val="002039F5"/>
    <w:rsid w:val="002059D8"/>
    <w:rsid w:val="00205BD1"/>
    <w:rsid w:val="002064CA"/>
    <w:rsid w:val="00207543"/>
    <w:rsid w:val="0020791E"/>
    <w:rsid w:val="002079B6"/>
    <w:rsid w:val="00207DC4"/>
    <w:rsid w:val="00210C5D"/>
    <w:rsid w:val="00211066"/>
    <w:rsid w:val="002134CA"/>
    <w:rsid w:val="0021363C"/>
    <w:rsid w:val="00215210"/>
    <w:rsid w:val="002157D7"/>
    <w:rsid w:val="00215C29"/>
    <w:rsid w:val="00216ED2"/>
    <w:rsid w:val="00217C94"/>
    <w:rsid w:val="0022084E"/>
    <w:rsid w:val="002313E7"/>
    <w:rsid w:val="00232325"/>
    <w:rsid w:val="002338A8"/>
    <w:rsid w:val="002359F9"/>
    <w:rsid w:val="00235B14"/>
    <w:rsid w:val="00235D0A"/>
    <w:rsid w:val="00235F33"/>
    <w:rsid w:val="002377B3"/>
    <w:rsid w:val="0024192C"/>
    <w:rsid w:val="00241A66"/>
    <w:rsid w:val="00241BA3"/>
    <w:rsid w:val="00242088"/>
    <w:rsid w:val="00243341"/>
    <w:rsid w:val="00246599"/>
    <w:rsid w:val="00247572"/>
    <w:rsid w:val="00250B05"/>
    <w:rsid w:val="00251E3B"/>
    <w:rsid w:val="00252B18"/>
    <w:rsid w:val="00255305"/>
    <w:rsid w:val="00255977"/>
    <w:rsid w:val="00255E58"/>
    <w:rsid w:val="00255FF7"/>
    <w:rsid w:val="00260FED"/>
    <w:rsid w:val="002628C8"/>
    <w:rsid w:val="00263280"/>
    <w:rsid w:val="0026471B"/>
    <w:rsid w:val="002711DD"/>
    <w:rsid w:val="00271975"/>
    <w:rsid w:val="00271999"/>
    <w:rsid w:val="00277081"/>
    <w:rsid w:val="00280D07"/>
    <w:rsid w:val="00281D64"/>
    <w:rsid w:val="00282182"/>
    <w:rsid w:val="00284221"/>
    <w:rsid w:val="00285A9D"/>
    <w:rsid w:val="00285B89"/>
    <w:rsid w:val="00286961"/>
    <w:rsid w:val="00286E56"/>
    <w:rsid w:val="002908E9"/>
    <w:rsid w:val="002916B0"/>
    <w:rsid w:val="002918BE"/>
    <w:rsid w:val="00291DC0"/>
    <w:rsid w:val="00292672"/>
    <w:rsid w:val="00293554"/>
    <w:rsid w:val="002939D6"/>
    <w:rsid w:val="00293E8F"/>
    <w:rsid w:val="002942BA"/>
    <w:rsid w:val="00296379"/>
    <w:rsid w:val="002965AB"/>
    <w:rsid w:val="00297A40"/>
    <w:rsid w:val="002A0202"/>
    <w:rsid w:val="002A096E"/>
    <w:rsid w:val="002A0A97"/>
    <w:rsid w:val="002A4506"/>
    <w:rsid w:val="002A4701"/>
    <w:rsid w:val="002B16C7"/>
    <w:rsid w:val="002B6FDD"/>
    <w:rsid w:val="002C1F13"/>
    <w:rsid w:val="002C4200"/>
    <w:rsid w:val="002C687F"/>
    <w:rsid w:val="002C6947"/>
    <w:rsid w:val="002C7CC7"/>
    <w:rsid w:val="002D5F87"/>
    <w:rsid w:val="002D6520"/>
    <w:rsid w:val="002D6817"/>
    <w:rsid w:val="002D6EA6"/>
    <w:rsid w:val="002D7191"/>
    <w:rsid w:val="002D72C9"/>
    <w:rsid w:val="002D788B"/>
    <w:rsid w:val="002E0372"/>
    <w:rsid w:val="002E097F"/>
    <w:rsid w:val="002E0B91"/>
    <w:rsid w:val="002E257C"/>
    <w:rsid w:val="002E34A2"/>
    <w:rsid w:val="002E3872"/>
    <w:rsid w:val="002F06D4"/>
    <w:rsid w:val="002F1BE2"/>
    <w:rsid w:val="002F2B56"/>
    <w:rsid w:val="002F315A"/>
    <w:rsid w:val="002F6BFC"/>
    <w:rsid w:val="0030074E"/>
    <w:rsid w:val="00300C70"/>
    <w:rsid w:val="00320B8A"/>
    <w:rsid w:val="00321515"/>
    <w:rsid w:val="00323A04"/>
    <w:rsid w:val="0032522E"/>
    <w:rsid w:val="0032748F"/>
    <w:rsid w:val="0033326D"/>
    <w:rsid w:val="003337D6"/>
    <w:rsid w:val="00337276"/>
    <w:rsid w:val="00337901"/>
    <w:rsid w:val="0034316C"/>
    <w:rsid w:val="003432EF"/>
    <w:rsid w:val="00343BF7"/>
    <w:rsid w:val="00343ED6"/>
    <w:rsid w:val="00345D62"/>
    <w:rsid w:val="00345F50"/>
    <w:rsid w:val="00346C24"/>
    <w:rsid w:val="003503C1"/>
    <w:rsid w:val="00350A68"/>
    <w:rsid w:val="00351E4C"/>
    <w:rsid w:val="00351F7A"/>
    <w:rsid w:val="003533E6"/>
    <w:rsid w:val="00354AA2"/>
    <w:rsid w:val="00355ABB"/>
    <w:rsid w:val="00355C7B"/>
    <w:rsid w:val="0035643F"/>
    <w:rsid w:val="00361B5C"/>
    <w:rsid w:val="00362152"/>
    <w:rsid w:val="0036490E"/>
    <w:rsid w:val="00365575"/>
    <w:rsid w:val="00365B88"/>
    <w:rsid w:val="00367015"/>
    <w:rsid w:val="00367B93"/>
    <w:rsid w:val="0037068B"/>
    <w:rsid w:val="00373757"/>
    <w:rsid w:val="003754D1"/>
    <w:rsid w:val="00376A90"/>
    <w:rsid w:val="00376F7A"/>
    <w:rsid w:val="003808DF"/>
    <w:rsid w:val="00380D7D"/>
    <w:rsid w:val="0038218A"/>
    <w:rsid w:val="003849A0"/>
    <w:rsid w:val="00385238"/>
    <w:rsid w:val="00385304"/>
    <w:rsid w:val="00386490"/>
    <w:rsid w:val="00391435"/>
    <w:rsid w:val="00391DFB"/>
    <w:rsid w:val="00395D77"/>
    <w:rsid w:val="003A0948"/>
    <w:rsid w:val="003A19D6"/>
    <w:rsid w:val="003A26F2"/>
    <w:rsid w:val="003A3648"/>
    <w:rsid w:val="003A3659"/>
    <w:rsid w:val="003A6B89"/>
    <w:rsid w:val="003A7911"/>
    <w:rsid w:val="003B07A6"/>
    <w:rsid w:val="003B0A10"/>
    <w:rsid w:val="003B1B0F"/>
    <w:rsid w:val="003B2A2E"/>
    <w:rsid w:val="003B4BFB"/>
    <w:rsid w:val="003B5036"/>
    <w:rsid w:val="003B6E6D"/>
    <w:rsid w:val="003B7898"/>
    <w:rsid w:val="003C1E76"/>
    <w:rsid w:val="003C2D3E"/>
    <w:rsid w:val="003C43DC"/>
    <w:rsid w:val="003C4E11"/>
    <w:rsid w:val="003C6CD6"/>
    <w:rsid w:val="003C739B"/>
    <w:rsid w:val="003D1C34"/>
    <w:rsid w:val="003D1E27"/>
    <w:rsid w:val="003D1FF4"/>
    <w:rsid w:val="003D22E7"/>
    <w:rsid w:val="003D3454"/>
    <w:rsid w:val="003D5A2E"/>
    <w:rsid w:val="003D6413"/>
    <w:rsid w:val="003E0F7B"/>
    <w:rsid w:val="003E1929"/>
    <w:rsid w:val="003E31FF"/>
    <w:rsid w:val="003E3C5F"/>
    <w:rsid w:val="003E7D27"/>
    <w:rsid w:val="003E7FD3"/>
    <w:rsid w:val="003F1F63"/>
    <w:rsid w:val="003F26AA"/>
    <w:rsid w:val="003F35F0"/>
    <w:rsid w:val="003F6F16"/>
    <w:rsid w:val="003F7467"/>
    <w:rsid w:val="00400883"/>
    <w:rsid w:val="0040088E"/>
    <w:rsid w:val="00402BAF"/>
    <w:rsid w:val="004058E3"/>
    <w:rsid w:val="00405927"/>
    <w:rsid w:val="00410357"/>
    <w:rsid w:val="00410425"/>
    <w:rsid w:val="00412770"/>
    <w:rsid w:val="004145E0"/>
    <w:rsid w:val="0041490D"/>
    <w:rsid w:val="00414D44"/>
    <w:rsid w:val="00415BB2"/>
    <w:rsid w:val="004207E0"/>
    <w:rsid w:val="0042099E"/>
    <w:rsid w:val="00423130"/>
    <w:rsid w:val="0042371E"/>
    <w:rsid w:val="0042619C"/>
    <w:rsid w:val="00436949"/>
    <w:rsid w:val="00437052"/>
    <w:rsid w:val="00441F7C"/>
    <w:rsid w:val="00442A81"/>
    <w:rsid w:val="00445619"/>
    <w:rsid w:val="00446A01"/>
    <w:rsid w:val="00451307"/>
    <w:rsid w:val="004520EA"/>
    <w:rsid w:val="004523EA"/>
    <w:rsid w:val="00452CB2"/>
    <w:rsid w:val="00453263"/>
    <w:rsid w:val="00461426"/>
    <w:rsid w:val="004617D1"/>
    <w:rsid w:val="00462038"/>
    <w:rsid w:val="004624A1"/>
    <w:rsid w:val="004628E6"/>
    <w:rsid w:val="00464C0D"/>
    <w:rsid w:val="004660DE"/>
    <w:rsid w:val="004716F3"/>
    <w:rsid w:val="004752C2"/>
    <w:rsid w:val="004755E9"/>
    <w:rsid w:val="00476F73"/>
    <w:rsid w:val="0048288B"/>
    <w:rsid w:val="004842D6"/>
    <w:rsid w:val="004923BD"/>
    <w:rsid w:val="00494C15"/>
    <w:rsid w:val="004A20A2"/>
    <w:rsid w:val="004A2CEA"/>
    <w:rsid w:val="004A354D"/>
    <w:rsid w:val="004A39C1"/>
    <w:rsid w:val="004A4057"/>
    <w:rsid w:val="004A499A"/>
    <w:rsid w:val="004A6BC2"/>
    <w:rsid w:val="004B0033"/>
    <w:rsid w:val="004B1C0D"/>
    <w:rsid w:val="004B1D66"/>
    <w:rsid w:val="004B1EF2"/>
    <w:rsid w:val="004B2CA3"/>
    <w:rsid w:val="004B2D68"/>
    <w:rsid w:val="004B3FC9"/>
    <w:rsid w:val="004B465E"/>
    <w:rsid w:val="004B5734"/>
    <w:rsid w:val="004B5E39"/>
    <w:rsid w:val="004B5FA2"/>
    <w:rsid w:val="004B6272"/>
    <w:rsid w:val="004C429F"/>
    <w:rsid w:val="004D3CD7"/>
    <w:rsid w:val="004D3E2D"/>
    <w:rsid w:val="004D42C1"/>
    <w:rsid w:val="004D45B6"/>
    <w:rsid w:val="004E0FFE"/>
    <w:rsid w:val="004E1265"/>
    <w:rsid w:val="004E1D60"/>
    <w:rsid w:val="004E51BC"/>
    <w:rsid w:val="004E62F9"/>
    <w:rsid w:val="004E779F"/>
    <w:rsid w:val="004E7C87"/>
    <w:rsid w:val="004F390C"/>
    <w:rsid w:val="004F4CA9"/>
    <w:rsid w:val="004F5120"/>
    <w:rsid w:val="004F6060"/>
    <w:rsid w:val="004F7425"/>
    <w:rsid w:val="00504ED4"/>
    <w:rsid w:val="00512865"/>
    <w:rsid w:val="00512DBC"/>
    <w:rsid w:val="00512F98"/>
    <w:rsid w:val="0051389C"/>
    <w:rsid w:val="00514665"/>
    <w:rsid w:val="00514737"/>
    <w:rsid w:val="00515FAD"/>
    <w:rsid w:val="00517D7E"/>
    <w:rsid w:val="005208E1"/>
    <w:rsid w:val="00520DCA"/>
    <w:rsid w:val="00521C9B"/>
    <w:rsid w:val="0052343E"/>
    <w:rsid w:val="00524A9D"/>
    <w:rsid w:val="00525AA5"/>
    <w:rsid w:val="00527F2A"/>
    <w:rsid w:val="00531E6A"/>
    <w:rsid w:val="0053450F"/>
    <w:rsid w:val="00534A7A"/>
    <w:rsid w:val="00536052"/>
    <w:rsid w:val="005421FB"/>
    <w:rsid w:val="00543CAA"/>
    <w:rsid w:val="00543FBC"/>
    <w:rsid w:val="0054421E"/>
    <w:rsid w:val="005457ED"/>
    <w:rsid w:val="00545A0A"/>
    <w:rsid w:val="00545A4D"/>
    <w:rsid w:val="005469F2"/>
    <w:rsid w:val="00546D3C"/>
    <w:rsid w:val="005501CD"/>
    <w:rsid w:val="005505E6"/>
    <w:rsid w:val="005510BC"/>
    <w:rsid w:val="0055234A"/>
    <w:rsid w:val="005561AC"/>
    <w:rsid w:val="00557827"/>
    <w:rsid w:val="0056252B"/>
    <w:rsid w:val="00562C27"/>
    <w:rsid w:val="005643AA"/>
    <w:rsid w:val="00566BB6"/>
    <w:rsid w:val="00566D02"/>
    <w:rsid w:val="005700AD"/>
    <w:rsid w:val="005702BC"/>
    <w:rsid w:val="00570614"/>
    <w:rsid w:val="00571CF5"/>
    <w:rsid w:val="00572E32"/>
    <w:rsid w:val="00574349"/>
    <w:rsid w:val="00574B39"/>
    <w:rsid w:val="005778E6"/>
    <w:rsid w:val="00577F12"/>
    <w:rsid w:val="005815AD"/>
    <w:rsid w:val="00581F9C"/>
    <w:rsid w:val="0058272E"/>
    <w:rsid w:val="00582DFA"/>
    <w:rsid w:val="005833DD"/>
    <w:rsid w:val="0058365B"/>
    <w:rsid w:val="00585A87"/>
    <w:rsid w:val="005867EE"/>
    <w:rsid w:val="005942B4"/>
    <w:rsid w:val="005A150B"/>
    <w:rsid w:val="005A2A62"/>
    <w:rsid w:val="005A51BB"/>
    <w:rsid w:val="005A522A"/>
    <w:rsid w:val="005A6BEB"/>
    <w:rsid w:val="005A6E36"/>
    <w:rsid w:val="005B08B5"/>
    <w:rsid w:val="005B0F98"/>
    <w:rsid w:val="005B1FCD"/>
    <w:rsid w:val="005B31CA"/>
    <w:rsid w:val="005B6263"/>
    <w:rsid w:val="005B6399"/>
    <w:rsid w:val="005B766F"/>
    <w:rsid w:val="005B7981"/>
    <w:rsid w:val="005B7BBC"/>
    <w:rsid w:val="005C0535"/>
    <w:rsid w:val="005C47A9"/>
    <w:rsid w:val="005C7189"/>
    <w:rsid w:val="005D05F8"/>
    <w:rsid w:val="005D1E7D"/>
    <w:rsid w:val="005D2C4B"/>
    <w:rsid w:val="005D2C7C"/>
    <w:rsid w:val="005D4DC2"/>
    <w:rsid w:val="005D6C92"/>
    <w:rsid w:val="005E0D23"/>
    <w:rsid w:val="005E1A81"/>
    <w:rsid w:val="005E5238"/>
    <w:rsid w:val="005E540A"/>
    <w:rsid w:val="005E76DB"/>
    <w:rsid w:val="005E7C6F"/>
    <w:rsid w:val="005F0074"/>
    <w:rsid w:val="005F01B4"/>
    <w:rsid w:val="005F1318"/>
    <w:rsid w:val="005F1C21"/>
    <w:rsid w:val="005F2164"/>
    <w:rsid w:val="005F24EA"/>
    <w:rsid w:val="005F2DB8"/>
    <w:rsid w:val="005F36EC"/>
    <w:rsid w:val="005F4A9F"/>
    <w:rsid w:val="005F59F0"/>
    <w:rsid w:val="005F66C4"/>
    <w:rsid w:val="005F6FF9"/>
    <w:rsid w:val="005F71C5"/>
    <w:rsid w:val="005F768A"/>
    <w:rsid w:val="0060534A"/>
    <w:rsid w:val="00606413"/>
    <w:rsid w:val="0060676F"/>
    <w:rsid w:val="006069E0"/>
    <w:rsid w:val="00607A04"/>
    <w:rsid w:val="006121B6"/>
    <w:rsid w:val="0061231B"/>
    <w:rsid w:val="0061276C"/>
    <w:rsid w:val="006142A7"/>
    <w:rsid w:val="00616480"/>
    <w:rsid w:val="00616B2A"/>
    <w:rsid w:val="00616E2A"/>
    <w:rsid w:val="006203AF"/>
    <w:rsid w:val="00621A74"/>
    <w:rsid w:val="006240A1"/>
    <w:rsid w:val="00624525"/>
    <w:rsid w:val="0062652B"/>
    <w:rsid w:val="00627783"/>
    <w:rsid w:val="00630371"/>
    <w:rsid w:val="00630F6C"/>
    <w:rsid w:val="00632E8A"/>
    <w:rsid w:val="00633910"/>
    <w:rsid w:val="00634132"/>
    <w:rsid w:val="006344BC"/>
    <w:rsid w:val="00634781"/>
    <w:rsid w:val="0063588A"/>
    <w:rsid w:val="00637AB5"/>
    <w:rsid w:val="0064101D"/>
    <w:rsid w:val="00641063"/>
    <w:rsid w:val="00641F75"/>
    <w:rsid w:val="00644D2F"/>
    <w:rsid w:val="006465E4"/>
    <w:rsid w:val="006476AA"/>
    <w:rsid w:val="0065007E"/>
    <w:rsid w:val="006521CE"/>
    <w:rsid w:val="006531A4"/>
    <w:rsid w:val="006536D0"/>
    <w:rsid w:val="0065418E"/>
    <w:rsid w:val="00654889"/>
    <w:rsid w:val="00654FE4"/>
    <w:rsid w:val="00657252"/>
    <w:rsid w:val="0065772A"/>
    <w:rsid w:val="00657921"/>
    <w:rsid w:val="006600DB"/>
    <w:rsid w:val="00661759"/>
    <w:rsid w:val="006626B0"/>
    <w:rsid w:val="00663974"/>
    <w:rsid w:val="00666E1B"/>
    <w:rsid w:val="00671971"/>
    <w:rsid w:val="00673E8A"/>
    <w:rsid w:val="00675156"/>
    <w:rsid w:val="00675470"/>
    <w:rsid w:val="00675D7A"/>
    <w:rsid w:val="00681620"/>
    <w:rsid w:val="00681823"/>
    <w:rsid w:val="00681C5B"/>
    <w:rsid w:val="00681CE2"/>
    <w:rsid w:val="00682B22"/>
    <w:rsid w:val="00687587"/>
    <w:rsid w:val="006925DA"/>
    <w:rsid w:val="00692B31"/>
    <w:rsid w:val="00693664"/>
    <w:rsid w:val="00695B03"/>
    <w:rsid w:val="00696791"/>
    <w:rsid w:val="006A003C"/>
    <w:rsid w:val="006A1D42"/>
    <w:rsid w:val="006A30A5"/>
    <w:rsid w:val="006A3620"/>
    <w:rsid w:val="006B1548"/>
    <w:rsid w:val="006B2927"/>
    <w:rsid w:val="006B3856"/>
    <w:rsid w:val="006B6E7F"/>
    <w:rsid w:val="006C0E1A"/>
    <w:rsid w:val="006C10C0"/>
    <w:rsid w:val="006C1458"/>
    <w:rsid w:val="006C1E9D"/>
    <w:rsid w:val="006C5547"/>
    <w:rsid w:val="006C557F"/>
    <w:rsid w:val="006C6085"/>
    <w:rsid w:val="006C657A"/>
    <w:rsid w:val="006D0BC4"/>
    <w:rsid w:val="006D22FA"/>
    <w:rsid w:val="006D2822"/>
    <w:rsid w:val="006D40B9"/>
    <w:rsid w:val="006D4E45"/>
    <w:rsid w:val="006D5E1C"/>
    <w:rsid w:val="006D66EC"/>
    <w:rsid w:val="006D797D"/>
    <w:rsid w:val="006E01CA"/>
    <w:rsid w:val="006E1C27"/>
    <w:rsid w:val="006E6F06"/>
    <w:rsid w:val="006F0748"/>
    <w:rsid w:val="006F1610"/>
    <w:rsid w:val="006F2576"/>
    <w:rsid w:val="006F3D1C"/>
    <w:rsid w:val="006F43F3"/>
    <w:rsid w:val="006F45C6"/>
    <w:rsid w:val="006F4A2E"/>
    <w:rsid w:val="006F546A"/>
    <w:rsid w:val="006F5774"/>
    <w:rsid w:val="006F5BAA"/>
    <w:rsid w:val="00701BE1"/>
    <w:rsid w:val="0070294A"/>
    <w:rsid w:val="00702A44"/>
    <w:rsid w:val="0071134F"/>
    <w:rsid w:val="00711EE2"/>
    <w:rsid w:val="007125E9"/>
    <w:rsid w:val="0071510F"/>
    <w:rsid w:val="00715519"/>
    <w:rsid w:val="00715F37"/>
    <w:rsid w:val="007171C5"/>
    <w:rsid w:val="00721F18"/>
    <w:rsid w:val="00722103"/>
    <w:rsid w:val="007230A2"/>
    <w:rsid w:val="007251D1"/>
    <w:rsid w:val="00726604"/>
    <w:rsid w:val="00727DCF"/>
    <w:rsid w:val="00727F5A"/>
    <w:rsid w:val="00732385"/>
    <w:rsid w:val="007334C8"/>
    <w:rsid w:val="00736DE1"/>
    <w:rsid w:val="00736F2D"/>
    <w:rsid w:val="00740573"/>
    <w:rsid w:val="00747040"/>
    <w:rsid w:val="0075136A"/>
    <w:rsid w:val="00751842"/>
    <w:rsid w:val="00752D73"/>
    <w:rsid w:val="0075493D"/>
    <w:rsid w:val="007602A2"/>
    <w:rsid w:val="00760995"/>
    <w:rsid w:val="00762A17"/>
    <w:rsid w:val="00764C5C"/>
    <w:rsid w:val="00765F4E"/>
    <w:rsid w:val="00766C70"/>
    <w:rsid w:val="00771D31"/>
    <w:rsid w:val="007735CA"/>
    <w:rsid w:val="00775FD0"/>
    <w:rsid w:val="0077610E"/>
    <w:rsid w:val="00780704"/>
    <w:rsid w:val="00781BA4"/>
    <w:rsid w:val="00783001"/>
    <w:rsid w:val="007839B9"/>
    <w:rsid w:val="00785056"/>
    <w:rsid w:val="007855E7"/>
    <w:rsid w:val="0078782B"/>
    <w:rsid w:val="00787E14"/>
    <w:rsid w:val="0079062A"/>
    <w:rsid w:val="00792009"/>
    <w:rsid w:val="00792B4B"/>
    <w:rsid w:val="0079486A"/>
    <w:rsid w:val="00794C7B"/>
    <w:rsid w:val="00794EE0"/>
    <w:rsid w:val="00796A56"/>
    <w:rsid w:val="00796B5F"/>
    <w:rsid w:val="007A0374"/>
    <w:rsid w:val="007A0B22"/>
    <w:rsid w:val="007A1098"/>
    <w:rsid w:val="007A2CB6"/>
    <w:rsid w:val="007A33AF"/>
    <w:rsid w:val="007A3B7D"/>
    <w:rsid w:val="007A4967"/>
    <w:rsid w:val="007A49BF"/>
    <w:rsid w:val="007A5049"/>
    <w:rsid w:val="007A714C"/>
    <w:rsid w:val="007B0945"/>
    <w:rsid w:val="007B0E09"/>
    <w:rsid w:val="007B38AA"/>
    <w:rsid w:val="007B5622"/>
    <w:rsid w:val="007B7F41"/>
    <w:rsid w:val="007C1087"/>
    <w:rsid w:val="007C3220"/>
    <w:rsid w:val="007C32A0"/>
    <w:rsid w:val="007C341D"/>
    <w:rsid w:val="007C3F44"/>
    <w:rsid w:val="007C6FC8"/>
    <w:rsid w:val="007C7D3D"/>
    <w:rsid w:val="007D2A4B"/>
    <w:rsid w:val="007D2ADF"/>
    <w:rsid w:val="007D2EB5"/>
    <w:rsid w:val="007D510C"/>
    <w:rsid w:val="007D5A79"/>
    <w:rsid w:val="007E0237"/>
    <w:rsid w:val="007E085B"/>
    <w:rsid w:val="007E2C59"/>
    <w:rsid w:val="007E2D6A"/>
    <w:rsid w:val="007E4873"/>
    <w:rsid w:val="007E64CC"/>
    <w:rsid w:val="007E6A15"/>
    <w:rsid w:val="007F0326"/>
    <w:rsid w:val="007F0CFB"/>
    <w:rsid w:val="007F3B64"/>
    <w:rsid w:val="007F5EB9"/>
    <w:rsid w:val="008029C1"/>
    <w:rsid w:val="00804692"/>
    <w:rsid w:val="00807602"/>
    <w:rsid w:val="008103CD"/>
    <w:rsid w:val="008103EA"/>
    <w:rsid w:val="00810952"/>
    <w:rsid w:val="008128FA"/>
    <w:rsid w:val="00812EBA"/>
    <w:rsid w:val="00815989"/>
    <w:rsid w:val="00816F1C"/>
    <w:rsid w:val="0082315C"/>
    <w:rsid w:val="00830BC3"/>
    <w:rsid w:val="00831AA2"/>
    <w:rsid w:val="0083269A"/>
    <w:rsid w:val="00833C28"/>
    <w:rsid w:val="00833D75"/>
    <w:rsid w:val="00835386"/>
    <w:rsid w:val="00835817"/>
    <w:rsid w:val="00835A56"/>
    <w:rsid w:val="00840720"/>
    <w:rsid w:val="00840E42"/>
    <w:rsid w:val="008419BF"/>
    <w:rsid w:val="0084292D"/>
    <w:rsid w:val="00844193"/>
    <w:rsid w:val="00845914"/>
    <w:rsid w:val="00846687"/>
    <w:rsid w:val="00846719"/>
    <w:rsid w:val="00847D80"/>
    <w:rsid w:val="008514B3"/>
    <w:rsid w:val="0085201C"/>
    <w:rsid w:val="00853D4D"/>
    <w:rsid w:val="00856196"/>
    <w:rsid w:val="00856B13"/>
    <w:rsid w:val="00860345"/>
    <w:rsid w:val="008603F9"/>
    <w:rsid w:val="008604C9"/>
    <w:rsid w:val="00860D01"/>
    <w:rsid w:val="00865E0B"/>
    <w:rsid w:val="00865F45"/>
    <w:rsid w:val="00866043"/>
    <w:rsid w:val="008662E6"/>
    <w:rsid w:val="00867649"/>
    <w:rsid w:val="00867AA8"/>
    <w:rsid w:val="00871AB4"/>
    <w:rsid w:val="00872561"/>
    <w:rsid w:val="00872FE0"/>
    <w:rsid w:val="008734CE"/>
    <w:rsid w:val="0087361B"/>
    <w:rsid w:val="00873872"/>
    <w:rsid w:val="00875B1D"/>
    <w:rsid w:val="00876D26"/>
    <w:rsid w:val="00877306"/>
    <w:rsid w:val="00877586"/>
    <w:rsid w:val="00877B4A"/>
    <w:rsid w:val="008837BE"/>
    <w:rsid w:val="00884EFF"/>
    <w:rsid w:val="00885663"/>
    <w:rsid w:val="00892EAC"/>
    <w:rsid w:val="00893A9C"/>
    <w:rsid w:val="008943A0"/>
    <w:rsid w:val="00894DD7"/>
    <w:rsid w:val="00895923"/>
    <w:rsid w:val="008965CD"/>
    <w:rsid w:val="008A173D"/>
    <w:rsid w:val="008A23AC"/>
    <w:rsid w:val="008A3524"/>
    <w:rsid w:val="008A4F67"/>
    <w:rsid w:val="008A6825"/>
    <w:rsid w:val="008A6CA1"/>
    <w:rsid w:val="008A778C"/>
    <w:rsid w:val="008B05BF"/>
    <w:rsid w:val="008B0DB5"/>
    <w:rsid w:val="008B1BC6"/>
    <w:rsid w:val="008B26F4"/>
    <w:rsid w:val="008B2B4B"/>
    <w:rsid w:val="008B4FEA"/>
    <w:rsid w:val="008B5879"/>
    <w:rsid w:val="008B6BCA"/>
    <w:rsid w:val="008C1B12"/>
    <w:rsid w:val="008C2319"/>
    <w:rsid w:val="008C2884"/>
    <w:rsid w:val="008C5C75"/>
    <w:rsid w:val="008C7DFD"/>
    <w:rsid w:val="008D0366"/>
    <w:rsid w:val="008D065E"/>
    <w:rsid w:val="008D0D2E"/>
    <w:rsid w:val="008D3A60"/>
    <w:rsid w:val="008D3DD4"/>
    <w:rsid w:val="008D3F59"/>
    <w:rsid w:val="008D4AFD"/>
    <w:rsid w:val="008D7822"/>
    <w:rsid w:val="008D7EA6"/>
    <w:rsid w:val="008E0490"/>
    <w:rsid w:val="008E053B"/>
    <w:rsid w:val="008E1D7E"/>
    <w:rsid w:val="008E2882"/>
    <w:rsid w:val="008E2B5A"/>
    <w:rsid w:val="008E5192"/>
    <w:rsid w:val="008E6039"/>
    <w:rsid w:val="008E64F0"/>
    <w:rsid w:val="008F1B49"/>
    <w:rsid w:val="008F1D80"/>
    <w:rsid w:val="008F3333"/>
    <w:rsid w:val="008F420E"/>
    <w:rsid w:val="008F515F"/>
    <w:rsid w:val="008F5E08"/>
    <w:rsid w:val="008F6F25"/>
    <w:rsid w:val="00902B31"/>
    <w:rsid w:val="00902E9C"/>
    <w:rsid w:val="00904567"/>
    <w:rsid w:val="00904BEC"/>
    <w:rsid w:val="009052EF"/>
    <w:rsid w:val="00906531"/>
    <w:rsid w:val="009073DA"/>
    <w:rsid w:val="009107D6"/>
    <w:rsid w:val="00910BBE"/>
    <w:rsid w:val="0091130C"/>
    <w:rsid w:val="00913458"/>
    <w:rsid w:val="00916CC9"/>
    <w:rsid w:val="0092029E"/>
    <w:rsid w:val="00920E29"/>
    <w:rsid w:val="0092262A"/>
    <w:rsid w:val="009242D1"/>
    <w:rsid w:val="0092455C"/>
    <w:rsid w:val="009270AC"/>
    <w:rsid w:val="009271B5"/>
    <w:rsid w:val="00931A16"/>
    <w:rsid w:val="009356F9"/>
    <w:rsid w:val="00935D54"/>
    <w:rsid w:val="0094142B"/>
    <w:rsid w:val="00944143"/>
    <w:rsid w:val="00944668"/>
    <w:rsid w:val="0094532F"/>
    <w:rsid w:val="00945969"/>
    <w:rsid w:val="00945B53"/>
    <w:rsid w:val="0094714E"/>
    <w:rsid w:val="00947652"/>
    <w:rsid w:val="00950E5E"/>
    <w:rsid w:val="00951FC8"/>
    <w:rsid w:val="00952D28"/>
    <w:rsid w:val="009542B5"/>
    <w:rsid w:val="00960D4C"/>
    <w:rsid w:val="00961E55"/>
    <w:rsid w:val="00964277"/>
    <w:rsid w:val="00964D60"/>
    <w:rsid w:val="00965362"/>
    <w:rsid w:val="009658F0"/>
    <w:rsid w:val="009661B2"/>
    <w:rsid w:val="00970B1B"/>
    <w:rsid w:val="0097190F"/>
    <w:rsid w:val="00972E22"/>
    <w:rsid w:val="00973C29"/>
    <w:rsid w:val="00973FA7"/>
    <w:rsid w:val="00974522"/>
    <w:rsid w:val="00975896"/>
    <w:rsid w:val="00975ECB"/>
    <w:rsid w:val="00977DC9"/>
    <w:rsid w:val="00977F4A"/>
    <w:rsid w:val="00980D13"/>
    <w:rsid w:val="0098427C"/>
    <w:rsid w:val="009843E8"/>
    <w:rsid w:val="00985169"/>
    <w:rsid w:val="00985B1B"/>
    <w:rsid w:val="00986AEC"/>
    <w:rsid w:val="00987AA1"/>
    <w:rsid w:val="00990CF7"/>
    <w:rsid w:val="009939B6"/>
    <w:rsid w:val="00994657"/>
    <w:rsid w:val="00994E77"/>
    <w:rsid w:val="00995E51"/>
    <w:rsid w:val="00996D59"/>
    <w:rsid w:val="00997AA7"/>
    <w:rsid w:val="009A179B"/>
    <w:rsid w:val="009A31AC"/>
    <w:rsid w:val="009A3E20"/>
    <w:rsid w:val="009A3EB7"/>
    <w:rsid w:val="009A4DA8"/>
    <w:rsid w:val="009A6B0F"/>
    <w:rsid w:val="009A6BC0"/>
    <w:rsid w:val="009A7799"/>
    <w:rsid w:val="009B213C"/>
    <w:rsid w:val="009B3191"/>
    <w:rsid w:val="009B394A"/>
    <w:rsid w:val="009B762F"/>
    <w:rsid w:val="009B7AB8"/>
    <w:rsid w:val="009B7C8C"/>
    <w:rsid w:val="009C14B7"/>
    <w:rsid w:val="009C45BE"/>
    <w:rsid w:val="009C5534"/>
    <w:rsid w:val="009C5C80"/>
    <w:rsid w:val="009C654D"/>
    <w:rsid w:val="009C6754"/>
    <w:rsid w:val="009D6427"/>
    <w:rsid w:val="009D64C1"/>
    <w:rsid w:val="009D6EF8"/>
    <w:rsid w:val="009D782F"/>
    <w:rsid w:val="009E31B1"/>
    <w:rsid w:val="009E4CCE"/>
    <w:rsid w:val="009E580D"/>
    <w:rsid w:val="009E5E02"/>
    <w:rsid w:val="009E6111"/>
    <w:rsid w:val="009F1B91"/>
    <w:rsid w:val="009F246B"/>
    <w:rsid w:val="009F2ECC"/>
    <w:rsid w:val="009F360B"/>
    <w:rsid w:val="009F53BC"/>
    <w:rsid w:val="009F5FE7"/>
    <w:rsid w:val="009F715D"/>
    <w:rsid w:val="00A00F8B"/>
    <w:rsid w:val="00A010DA"/>
    <w:rsid w:val="00A046A5"/>
    <w:rsid w:val="00A04EF7"/>
    <w:rsid w:val="00A05EA4"/>
    <w:rsid w:val="00A07370"/>
    <w:rsid w:val="00A1118B"/>
    <w:rsid w:val="00A11A54"/>
    <w:rsid w:val="00A11DC2"/>
    <w:rsid w:val="00A12557"/>
    <w:rsid w:val="00A1274A"/>
    <w:rsid w:val="00A13BEA"/>
    <w:rsid w:val="00A14804"/>
    <w:rsid w:val="00A2406A"/>
    <w:rsid w:val="00A252F2"/>
    <w:rsid w:val="00A2579B"/>
    <w:rsid w:val="00A26189"/>
    <w:rsid w:val="00A31339"/>
    <w:rsid w:val="00A33C16"/>
    <w:rsid w:val="00A33F5A"/>
    <w:rsid w:val="00A35E85"/>
    <w:rsid w:val="00A360FE"/>
    <w:rsid w:val="00A37CD4"/>
    <w:rsid w:val="00A4173E"/>
    <w:rsid w:val="00A41E78"/>
    <w:rsid w:val="00A41EAD"/>
    <w:rsid w:val="00A41EF2"/>
    <w:rsid w:val="00A43073"/>
    <w:rsid w:val="00A4404C"/>
    <w:rsid w:val="00A4574C"/>
    <w:rsid w:val="00A45D66"/>
    <w:rsid w:val="00A46BA1"/>
    <w:rsid w:val="00A502E0"/>
    <w:rsid w:val="00A505EC"/>
    <w:rsid w:val="00A5350D"/>
    <w:rsid w:val="00A5450D"/>
    <w:rsid w:val="00A54B4C"/>
    <w:rsid w:val="00A60044"/>
    <w:rsid w:val="00A620B7"/>
    <w:rsid w:val="00A6459A"/>
    <w:rsid w:val="00A64CD7"/>
    <w:rsid w:val="00A65AC3"/>
    <w:rsid w:val="00A65D29"/>
    <w:rsid w:val="00A70D4F"/>
    <w:rsid w:val="00A715C1"/>
    <w:rsid w:val="00A72022"/>
    <w:rsid w:val="00A73DA5"/>
    <w:rsid w:val="00A75267"/>
    <w:rsid w:val="00A75289"/>
    <w:rsid w:val="00A75948"/>
    <w:rsid w:val="00A773E3"/>
    <w:rsid w:val="00A80375"/>
    <w:rsid w:val="00A8057D"/>
    <w:rsid w:val="00A84549"/>
    <w:rsid w:val="00A847F7"/>
    <w:rsid w:val="00A85AE3"/>
    <w:rsid w:val="00A873EA"/>
    <w:rsid w:val="00A8755C"/>
    <w:rsid w:val="00A90BB1"/>
    <w:rsid w:val="00A9225D"/>
    <w:rsid w:val="00A92747"/>
    <w:rsid w:val="00A94DF9"/>
    <w:rsid w:val="00A96F0E"/>
    <w:rsid w:val="00A97F6D"/>
    <w:rsid w:val="00AA1337"/>
    <w:rsid w:val="00AA1DAB"/>
    <w:rsid w:val="00AA3C87"/>
    <w:rsid w:val="00AA4B40"/>
    <w:rsid w:val="00AA4DFA"/>
    <w:rsid w:val="00AA6EA9"/>
    <w:rsid w:val="00AA730A"/>
    <w:rsid w:val="00AA7975"/>
    <w:rsid w:val="00AB7335"/>
    <w:rsid w:val="00AC022B"/>
    <w:rsid w:val="00AC1E02"/>
    <w:rsid w:val="00AC400B"/>
    <w:rsid w:val="00AC44A3"/>
    <w:rsid w:val="00AC50D6"/>
    <w:rsid w:val="00AC7709"/>
    <w:rsid w:val="00AC7AAB"/>
    <w:rsid w:val="00AD0F71"/>
    <w:rsid w:val="00AD11D7"/>
    <w:rsid w:val="00AD2C50"/>
    <w:rsid w:val="00AD4254"/>
    <w:rsid w:val="00AD5A08"/>
    <w:rsid w:val="00AD6ACD"/>
    <w:rsid w:val="00AD7230"/>
    <w:rsid w:val="00AE0A1A"/>
    <w:rsid w:val="00AE1D59"/>
    <w:rsid w:val="00AE21F4"/>
    <w:rsid w:val="00AE351F"/>
    <w:rsid w:val="00AE3C32"/>
    <w:rsid w:val="00AE67D7"/>
    <w:rsid w:val="00AE6C03"/>
    <w:rsid w:val="00AF010B"/>
    <w:rsid w:val="00AF50C1"/>
    <w:rsid w:val="00AF621B"/>
    <w:rsid w:val="00AF6871"/>
    <w:rsid w:val="00AF6C6D"/>
    <w:rsid w:val="00B004C3"/>
    <w:rsid w:val="00B0110C"/>
    <w:rsid w:val="00B030C8"/>
    <w:rsid w:val="00B03C31"/>
    <w:rsid w:val="00B03E86"/>
    <w:rsid w:val="00B04D95"/>
    <w:rsid w:val="00B05BD5"/>
    <w:rsid w:val="00B05C99"/>
    <w:rsid w:val="00B07257"/>
    <w:rsid w:val="00B1150D"/>
    <w:rsid w:val="00B133EA"/>
    <w:rsid w:val="00B1548F"/>
    <w:rsid w:val="00B15583"/>
    <w:rsid w:val="00B16B1C"/>
    <w:rsid w:val="00B207D9"/>
    <w:rsid w:val="00B210B4"/>
    <w:rsid w:val="00B21622"/>
    <w:rsid w:val="00B22621"/>
    <w:rsid w:val="00B23FF1"/>
    <w:rsid w:val="00B25756"/>
    <w:rsid w:val="00B25DA5"/>
    <w:rsid w:val="00B2621D"/>
    <w:rsid w:val="00B307E2"/>
    <w:rsid w:val="00B318EF"/>
    <w:rsid w:val="00B32C34"/>
    <w:rsid w:val="00B34947"/>
    <w:rsid w:val="00B36D7B"/>
    <w:rsid w:val="00B42BFD"/>
    <w:rsid w:val="00B461D0"/>
    <w:rsid w:val="00B47015"/>
    <w:rsid w:val="00B51D15"/>
    <w:rsid w:val="00B57AFB"/>
    <w:rsid w:val="00B60959"/>
    <w:rsid w:val="00B609BF"/>
    <w:rsid w:val="00B63479"/>
    <w:rsid w:val="00B64691"/>
    <w:rsid w:val="00B651B0"/>
    <w:rsid w:val="00B7116C"/>
    <w:rsid w:val="00B7368D"/>
    <w:rsid w:val="00B73EF6"/>
    <w:rsid w:val="00B74647"/>
    <w:rsid w:val="00B82780"/>
    <w:rsid w:val="00B86CEB"/>
    <w:rsid w:val="00B924CD"/>
    <w:rsid w:val="00B92A89"/>
    <w:rsid w:val="00B93C08"/>
    <w:rsid w:val="00B96915"/>
    <w:rsid w:val="00B97F3A"/>
    <w:rsid w:val="00BA27E2"/>
    <w:rsid w:val="00BA5E2C"/>
    <w:rsid w:val="00BB037A"/>
    <w:rsid w:val="00BB18EB"/>
    <w:rsid w:val="00BB1DCD"/>
    <w:rsid w:val="00BB215D"/>
    <w:rsid w:val="00BB4185"/>
    <w:rsid w:val="00BB56BD"/>
    <w:rsid w:val="00BB67C0"/>
    <w:rsid w:val="00BB67C3"/>
    <w:rsid w:val="00BC636A"/>
    <w:rsid w:val="00BD0FF7"/>
    <w:rsid w:val="00BD165C"/>
    <w:rsid w:val="00BD35F0"/>
    <w:rsid w:val="00BD44E1"/>
    <w:rsid w:val="00BD4C43"/>
    <w:rsid w:val="00BD4C98"/>
    <w:rsid w:val="00BD64B0"/>
    <w:rsid w:val="00BD64C0"/>
    <w:rsid w:val="00BE320F"/>
    <w:rsid w:val="00BE40FC"/>
    <w:rsid w:val="00BE5851"/>
    <w:rsid w:val="00BE6AF5"/>
    <w:rsid w:val="00BE72B3"/>
    <w:rsid w:val="00BF3DA1"/>
    <w:rsid w:val="00BF5761"/>
    <w:rsid w:val="00BF5DBE"/>
    <w:rsid w:val="00BF7309"/>
    <w:rsid w:val="00BF7954"/>
    <w:rsid w:val="00BF7A45"/>
    <w:rsid w:val="00C01895"/>
    <w:rsid w:val="00C01DD0"/>
    <w:rsid w:val="00C020A4"/>
    <w:rsid w:val="00C02AE2"/>
    <w:rsid w:val="00C04501"/>
    <w:rsid w:val="00C116C8"/>
    <w:rsid w:val="00C118D5"/>
    <w:rsid w:val="00C15C81"/>
    <w:rsid w:val="00C20CF5"/>
    <w:rsid w:val="00C21E71"/>
    <w:rsid w:val="00C22D3F"/>
    <w:rsid w:val="00C23BE7"/>
    <w:rsid w:val="00C23D85"/>
    <w:rsid w:val="00C25773"/>
    <w:rsid w:val="00C272BB"/>
    <w:rsid w:val="00C3001F"/>
    <w:rsid w:val="00C30E6C"/>
    <w:rsid w:val="00C317E7"/>
    <w:rsid w:val="00C35470"/>
    <w:rsid w:val="00C37B71"/>
    <w:rsid w:val="00C400F4"/>
    <w:rsid w:val="00C40B34"/>
    <w:rsid w:val="00C4190A"/>
    <w:rsid w:val="00C41AE6"/>
    <w:rsid w:val="00C462A2"/>
    <w:rsid w:val="00C50DE3"/>
    <w:rsid w:val="00C5118A"/>
    <w:rsid w:val="00C515A0"/>
    <w:rsid w:val="00C51DB2"/>
    <w:rsid w:val="00C538E8"/>
    <w:rsid w:val="00C539C9"/>
    <w:rsid w:val="00C5705D"/>
    <w:rsid w:val="00C5746A"/>
    <w:rsid w:val="00C62807"/>
    <w:rsid w:val="00C63123"/>
    <w:rsid w:val="00C67BE3"/>
    <w:rsid w:val="00C70D73"/>
    <w:rsid w:val="00C71215"/>
    <w:rsid w:val="00C743F5"/>
    <w:rsid w:val="00C75859"/>
    <w:rsid w:val="00C75F2B"/>
    <w:rsid w:val="00C7749F"/>
    <w:rsid w:val="00C816AE"/>
    <w:rsid w:val="00C85AB5"/>
    <w:rsid w:val="00C85AE8"/>
    <w:rsid w:val="00C86E67"/>
    <w:rsid w:val="00C87EB4"/>
    <w:rsid w:val="00C90180"/>
    <w:rsid w:val="00C901EB"/>
    <w:rsid w:val="00C90258"/>
    <w:rsid w:val="00C909B3"/>
    <w:rsid w:val="00C91010"/>
    <w:rsid w:val="00C91669"/>
    <w:rsid w:val="00C91F6A"/>
    <w:rsid w:val="00C922C3"/>
    <w:rsid w:val="00C92D23"/>
    <w:rsid w:val="00C944F0"/>
    <w:rsid w:val="00C96605"/>
    <w:rsid w:val="00C96939"/>
    <w:rsid w:val="00CA1478"/>
    <w:rsid w:val="00CA3222"/>
    <w:rsid w:val="00CA3D76"/>
    <w:rsid w:val="00CA432A"/>
    <w:rsid w:val="00CA43E4"/>
    <w:rsid w:val="00CA4983"/>
    <w:rsid w:val="00CA6212"/>
    <w:rsid w:val="00CA7FA7"/>
    <w:rsid w:val="00CB3247"/>
    <w:rsid w:val="00CB3DF0"/>
    <w:rsid w:val="00CB62AC"/>
    <w:rsid w:val="00CB72BE"/>
    <w:rsid w:val="00CC1A72"/>
    <w:rsid w:val="00CC28CB"/>
    <w:rsid w:val="00CC3178"/>
    <w:rsid w:val="00CC4F6A"/>
    <w:rsid w:val="00CC69E9"/>
    <w:rsid w:val="00CC6C37"/>
    <w:rsid w:val="00CC6E40"/>
    <w:rsid w:val="00CC7C05"/>
    <w:rsid w:val="00CD04F0"/>
    <w:rsid w:val="00CD073B"/>
    <w:rsid w:val="00CD44F8"/>
    <w:rsid w:val="00CD46C1"/>
    <w:rsid w:val="00CD69D4"/>
    <w:rsid w:val="00CD74C0"/>
    <w:rsid w:val="00CE0039"/>
    <w:rsid w:val="00CE0665"/>
    <w:rsid w:val="00CE0767"/>
    <w:rsid w:val="00CE07FF"/>
    <w:rsid w:val="00CE1652"/>
    <w:rsid w:val="00CE3D5A"/>
    <w:rsid w:val="00CE5A0B"/>
    <w:rsid w:val="00CE7EA8"/>
    <w:rsid w:val="00CF1427"/>
    <w:rsid w:val="00CF160E"/>
    <w:rsid w:val="00CF1B69"/>
    <w:rsid w:val="00CF3D54"/>
    <w:rsid w:val="00CF5142"/>
    <w:rsid w:val="00CF53A8"/>
    <w:rsid w:val="00CF6898"/>
    <w:rsid w:val="00D00150"/>
    <w:rsid w:val="00D00773"/>
    <w:rsid w:val="00D019CF"/>
    <w:rsid w:val="00D01AC6"/>
    <w:rsid w:val="00D02E89"/>
    <w:rsid w:val="00D0310A"/>
    <w:rsid w:val="00D07F62"/>
    <w:rsid w:val="00D11249"/>
    <w:rsid w:val="00D15217"/>
    <w:rsid w:val="00D208F9"/>
    <w:rsid w:val="00D22220"/>
    <w:rsid w:val="00D22E5E"/>
    <w:rsid w:val="00D25932"/>
    <w:rsid w:val="00D25B21"/>
    <w:rsid w:val="00D30223"/>
    <w:rsid w:val="00D312F7"/>
    <w:rsid w:val="00D31377"/>
    <w:rsid w:val="00D32904"/>
    <w:rsid w:val="00D32FC2"/>
    <w:rsid w:val="00D418F7"/>
    <w:rsid w:val="00D41E38"/>
    <w:rsid w:val="00D44181"/>
    <w:rsid w:val="00D45236"/>
    <w:rsid w:val="00D45D83"/>
    <w:rsid w:val="00D461C6"/>
    <w:rsid w:val="00D502C0"/>
    <w:rsid w:val="00D50FFD"/>
    <w:rsid w:val="00D5143A"/>
    <w:rsid w:val="00D51CCB"/>
    <w:rsid w:val="00D53005"/>
    <w:rsid w:val="00D53308"/>
    <w:rsid w:val="00D53522"/>
    <w:rsid w:val="00D53FBC"/>
    <w:rsid w:val="00D55B43"/>
    <w:rsid w:val="00D570C3"/>
    <w:rsid w:val="00D6051A"/>
    <w:rsid w:val="00D614FA"/>
    <w:rsid w:val="00D6163B"/>
    <w:rsid w:val="00D61976"/>
    <w:rsid w:val="00D620DC"/>
    <w:rsid w:val="00D62986"/>
    <w:rsid w:val="00D632D0"/>
    <w:rsid w:val="00D641FD"/>
    <w:rsid w:val="00D66306"/>
    <w:rsid w:val="00D66877"/>
    <w:rsid w:val="00D676CD"/>
    <w:rsid w:val="00D7046E"/>
    <w:rsid w:val="00D7063D"/>
    <w:rsid w:val="00D72DB8"/>
    <w:rsid w:val="00D7313C"/>
    <w:rsid w:val="00D73C79"/>
    <w:rsid w:val="00D74394"/>
    <w:rsid w:val="00D74588"/>
    <w:rsid w:val="00D7495F"/>
    <w:rsid w:val="00D7584D"/>
    <w:rsid w:val="00D80ABA"/>
    <w:rsid w:val="00D82311"/>
    <w:rsid w:val="00D8261B"/>
    <w:rsid w:val="00D842DF"/>
    <w:rsid w:val="00D874C0"/>
    <w:rsid w:val="00D9690A"/>
    <w:rsid w:val="00DA0153"/>
    <w:rsid w:val="00DA0687"/>
    <w:rsid w:val="00DA4386"/>
    <w:rsid w:val="00DA6450"/>
    <w:rsid w:val="00DA6CA1"/>
    <w:rsid w:val="00DA7283"/>
    <w:rsid w:val="00DB095C"/>
    <w:rsid w:val="00DB1CD6"/>
    <w:rsid w:val="00DB78F2"/>
    <w:rsid w:val="00DC10DF"/>
    <w:rsid w:val="00DC1ACB"/>
    <w:rsid w:val="00DC1C8D"/>
    <w:rsid w:val="00DC3493"/>
    <w:rsid w:val="00DC3B98"/>
    <w:rsid w:val="00DC5B1A"/>
    <w:rsid w:val="00DC6397"/>
    <w:rsid w:val="00DD03D4"/>
    <w:rsid w:val="00DD2F73"/>
    <w:rsid w:val="00DD440A"/>
    <w:rsid w:val="00DD511C"/>
    <w:rsid w:val="00DD520E"/>
    <w:rsid w:val="00DD5464"/>
    <w:rsid w:val="00DD5DB2"/>
    <w:rsid w:val="00DD626B"/>
    <w:rsid w:val="00DE1835"/>
    <w:rsid w:val="00DE5694"/>
    <w:rsid w:val="00DE7369"/>
    <w:rsid w:val="00DE7448"/>
    <w:rsid w:val="00DF3250"/>
    <w:rsid w:val="00DF32EA"/>
    <w:rsid w:val="00DF393B"/>
    <w:rsid w:val="00DF4CDA"/>
    <w:rsid w:val="00DF53F9"/>
    <w:rsid w:val="00DF60F1"/>
    <w:rsid w:val="00DF6F7C"/>
    <w:rsid w:val="00E010C8"/>
    <w:rsid w:val="00E01A1E"/>
    <w:rsid w:val="00E034D4"/>
    <w:rsid w:val="00E03515"/>
    <w:rsid w:val="00E03F51"/>
    <w:rsid w:val="00E05923"/>
    <w:rsid w:val="00E07316"/>
    <w:rsid w:val="00E1092A"/>
    <w:rsid w:val="00E10F58"/>
    <w:rsid w:val="00E131D0"/>
    <w:rsid w:val="00E13279"/>
    <w:rsid w:val="00E16622"/>
    <w:rsid w:val="00E20263"/>
    <w:rsid w:val="00E2332F"/>
    <w:rsid w:val="00E25E2A"/>
    <w:rsid w:val="00E26853"/>
    <w:rsid w:val="00E27951"/>
    <w:rsid w:val="00E30A62"/>
    <w:rsid w:val="00E316A5"/>
    <w:rsid w:val="00E3230D"/>
    <w:rsid w:val="00E3330B"/>
    <w:rsid w:val="00E33783"/>
    <w:rsid w:val="00E363C2"/>
    <w:rsid w:val="00E36EA5"/>
    <w:rsid w:val="00E37CF5"/>
    <w:rsid w:val="00E434BF"/>
    <w:rsid w:val="00E44172"/>
    <w:rsid w:val="00E4469E"/>
    <w:rsid w:val="00E44D72"/>
    <w:rsid w:val="00E457F0"/>
    <w:rsid w:val="00E467B6"/>
    <w:rsid w:val="00E47E93"/>
    <w:rsid w:val="00E50C33"/>
    <w:rsid w:val="00E54774"/>
    <w:rsid w:val="00E547EB"/>
    <w:rsid w:val="00E65CD0"/>
    <w:rsid w:val="00E67BC9"/>
    <w:rsid w:val="00E67D4D"/>
    <w:rsid w:val="00E7031E"/>
    <w:rsid w:val="00E70D20"/>
    <w:rsid w:val="00E71296"/>
    <w:rsid w:val="00E714BF"/>
    <w:rsid w:val="00E718C0"/>
    <w:rsid w:val="00E739CA"/>
    <w:rsid w:val="00E75463"/>
    <w:rsid w:val="00E76CE4"/>
    <w:rsid w:val="00E81190"/>
    <w:rsid w:val="00E81960"/>
    <w:rsid w:val="00E82210"/>
    <w:rsid w:val="00E83A12"/>
    <w:rsid w:val="00E83ACB"/>
    <w:rsid w:val="00E844B7"/>
    <w:rsid w:val="00E846F1"/>
    <w:rsid w:val="00E853A8"/>
    <w:rsid w:val="00E85BB8"/>
    <w:rsid w:val="00E8718E"/>
    <w:rsid w:val="00E9118A"/>
    <w:rsid w:val="00E91335"/>
    <w:rsid w:val="00E94056"/>
    <w:rsid w:val="00E95A1D"/>
    <w:rsid w:val="00E96708"/>
    <w:rsid w:val="00EA0409"/>
    <w:rsid w:val="00EA0DFB"/>
    <w:rsid w:val="00EA33E1"/>
    <w:rsid w:val="00EA3DE1"/>
    <w:rsid w:val="00EA63C2"/>
    <w:rsid w:val="00EB0174"/>
    <w:rsid w:val="00EB2410"/>
    <w:rsid w:val="00EB4407"/>
    <w:rsid w:val="00EB5024"/>
    <w:rsid w:val="00EB52A0"/>
    <w:rsid w:val="00EC0D53"/>
    <w:rsid w:val="00EC2778"/>
    <w:rsid w:val="00EC5B2A"/>
    <w:rsid w:val="00EC5DB8"/>
    <w:rsid w:val="00EC7A02"/>
    <w:rsid w:val="00ED3E66"/>
    <w:rsid w:val="00ED5AC5"/>
    <w:rsid w:val="00ED5BE2"/>
    <w:rsid w:val="00ED7125"/>
    <w:rsid w:val="00ED7407"/>
    <w:rsid w:val="00ED7D08"/>
    <w:rsid w:val="00EE0239"/>
    <w:rsid w:val="00EE10F8"/>
    <w:rsid w:val="00EE298C"/>
    <w:rsid w:val="00EE3FAB"/>
    <w:rsid w:val="00EE558E"/>
    <w:rsid w:val="00EE5F22"/>
    <w:rsid w:val="00EF00BD"/>
    <w:rsid w:val="00EF00C8"/>
    <w:rsid w:val="00EF10D9"/>
    <w:rsid w:val="00EF7DAE"/>
    <w:rsid w:val="00F00421"/>
    <w:rsid w:val="00F00F43"/>
    <w:rsid w:val="00F02B56"/>
    <w:rsid w:val="00F02FEE"/>
    <w:rsid w:val="00F06390"/>
    <w:rsid w:val="00F10DB0"/>
    <w:rsid w:val="00F110EB"/>
    <w:rsid w:val="00F13F3D"/>
    <w:rsid w:val="00F15E8C"/>
    <w:rsid w:val="00F17053"/>
    <w:rsid w:val="00F17E5D"/>
    <w:rsid w:val="00F22B9D"/>
    <w:rsid w:val="00F24A65"/>
    <w:rsid w:val="00F25446"/>
    <w:rsid w:val="00F26A5A"/>
    <w:rsid w:val="00F26C08"/>
    <w:rsid w:val="00F2707D"/>
    <w:rsid w:val="00F27F00"/>
    <w:rsid w:val="00F30012"/>
    <w:rsid w:val="00F306A9"/>
    <w:rsid w:val="00F33F4A"/>
    <w:rsid w:val="00F3467E"/>
    <w:rsid w:val="00F36B4B"/>
    <w:rsid w:val="00F4273A"/>
    <w:rsid w:val="00F43C09"/>
    <w:rsid w:val="00F50498"/>
    <w:rsid w:val="00F52202"/>
    <w:rsid w:val="00F5283C"/>
    <w:rsid w:val="00F52DEF"/>
    <w:rsid w:val="00F55C50"/>
    <w:rsid w:val="00F566FE"/>
    <w:rsid w:val="00F5688C"/>
    <w:rsid w:val="00F56D5B"/>
    <w:rsid w:val="00F5792F"/>
    <w:rsid w:val="00F60239"/>
    <w:rsid w:val="00F605F7"/>
    <w:rsid w:val="00F61D12"/>
    <w:rsid w:val="00F64D4C"/>
    <w:rsid w:val="00F65F16"/>
    <w:rsid w:val="00F72AC8"/>
    <w:rsid w:val="00F72DE5"/>
    <w:rsid w:val="00F75447"/>
    <w:rsid w:val="00F75682"/>
    <w:rsid w:val="00F75945"/>
    <w:rsid w:val="00F76663"/>
    <w:rsid w:val="00F803FE"/>
    <w:rsid w:val="00F80F3A"/>
    <w:rsid w:val="00F81334"/>
    <w:rsid w:val="00F81B0B"/>
    <w:rsid w:val="00F83AE3"/>
    <w:rsid w:val="00F83B09"/>
    <w:rsid w:val="00F85F71"/>
    <w:rsid w:val="00F86D67"/>
    <w:rsid w:val="00F902A5"/>
    <w:rsid w:val="00F904AD"/>
    <w:rsid w:val="00F90B4F"/>
    <w:rsid w:val="00F92589"/>
    <w:rsid w:val="00F937B5"/>
    <w:rsid w:val="00F95064"/>
    <w:rsid w:val="00F96FFE"/>
    <w:rsid w:val="00FA11E7"/>
    <w:rsid w:val="00FA140A"/>
    <w:rsid w:val="00FA219A"/>
    <w:rsid w:val="00FA3EC6"/>
    <w:rsid w:val="00FA450E"/>
    <w:rsid w:val="00FA5BF6"/>
    <w:rsid w:val="00FA6096"/>
    <w:rsid w:val="00FB001A"/>
    <w:rsid w:val="00FB081C"/>
    <w:rsid w:val="00FB1309"/>
    <w:rsid w:val="00FB203E"/>
    <w:rsid w:val="00FB7057"/>
    <w:rsid w:val="00FB76FC"/>
    <w:rsid w:val="00FC06FD"/>
    <w:rsid w:val="00FC51DA"/>
    <w:rsid w:val="00FC67D6"/>
    <w:rsid w:val="00FC7AA3"/>
    <w:rsid w:val="00FD184E"/>
    <w:rsid w:val="00FD240B"/>
    <w:rsid w:val="00FD4A36"/>
    <w:rsid w:val="00FD586C"/>
    <w:rsid w:val="00FD712B"/>
    <w:rsid w:val="00FD7DC7"/>
    <w:rsid w:val="00FD7DF0"/>
    <w:rsid w:val="00FE00E7"/>
    <w:rsid w:val="00FE0A96"/>
    <w:rsid w:val="00FE0B3A"/>
    <w:rsid w:val="00FE1446"/>
    <w:rsid w:val="00FE1E08"/>
    <w:rsid w:val="00FE5563"/>
    <w:rsid w:val="00FE5D6A"/>
    <w:rsid w:val="00FE5F75"/>
    <w:rsid w:val="00FE6103"/>
    <w:rsid w:val="00FF51E6"/>
    <w:rsid w:val="00FF5298"/>
    <w:rsid w:val="00FF6771"/>
    <w:rsid w:val="00FF730B"/>
    <w:rsid w:val="00FF7B46"/>
    <w:rsid w:val="01A6C112"/>
    <w:rsid w:val="070BD169"/>
    <w:rsid w:val="080FBE56"/>
    <w:rsid w:val="08F97065"/>
    <w:rsid w:val="0FA925AD"/>
    <w:rsid w:val="115CC1BC"/>
    <w:rsid w:val="15245363"/>
    <w:rsid w:val="1631258F"/>
    <w:rsid w:val="165111D6"/>
    <w:rsid w:val="1B360114"/>
    <w:rsid w:val="1B65B2C2"/>
    <w:rsid w:val="1E09B941"/>
    <w:rsid w:val="1EF758C3"/>
    <w:rsid w:val="200C5DD9"/>
    <w:rsid w:val="24B99B0F"/>
    <w:rsid w:val="25B2E397"/>
    <w:rsid w:val="26F1E201"/>
    <w:rsid w:val="2D70DF31"/>
    <w:rsid w:val="312164D0"/>
    <w:rsid w:val="350116AD"/>
    <w:rsid w:val="3D392614"/>
    <w:rsid w:val="44BB4FAA"/>
    <w:rsid w:val="493EAD37"/>
    <w:rsid w:val="4C76E1F2"/>
    <w:rsid w:val="5267FADE"/>
    <w:rsid w:val="54425261"/>
    <w:rsid w:val="57658D32"/>
    <w:rsid w:val="5833440A"/>
    <w:rsid w:val="5FB146E2"/>
    <w:rsid w:val="5FB7CDF3"/>
    <w:rsid w:val="6134E244"/>
    <w:rsid w:val="63255088"/>
    <w:rsid w:val="64ADE54F"/>
    <w:rsid w:val="6536D685"/>
    <w:rsid w:val="67BA52A4"/>
    <w:rsid w:val="67F17719"/>
    <w:rsid w:val="69C8B251"/>
    <w:rsid w:val="6D0DD9AD"/>
    <w:rsid w:val="6D6F4B1C"/>
    <w:rsid w:val="6F492200"/>
    <w:rsid w:val="75EAFFA2"/>
    <w:rsid w:val="793A8680"/>
    <w:rsid w:val="7A299BBE"/>
    <w:rsid w:val="7BA542BB"/>
    <w:rsid w:val="7ECC7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EA26C7"/>
  <w15:chartTrackingRefBased/>
  <w15:docId w15:val="{E914330B-7510-462F-B16D-4692826E5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21106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21106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y"/>
    <w:link w:val="Nadpis3Char"/>
    <w:uiPriority w:val="9"/>
    <w:qFormat/>
    <w:rsid w:val="002110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34316C"/>
    <w:pPr>
      <w:ind w:left="720"/>
      <w:contextualSpacing/>
    </w:pPr>
  </w:style>
  <w:style w:type="table" w:styleId="Mriekatabuky">
    <w:name w:val="Table Grid"/>
    <w:basedOn w:val="Normlnatabuka"/>
    <w:uiPriority w:val="59"/>
    <w:rsid w:val="003431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A13BEA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A13BEA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A13BEA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A13BEA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A13BEA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A13BE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A13BEA"/>
    <w:rPr>
      <w:rFonts w:ascii="Segoe UI" w:hAnsi="Segoe UI" w:cs="Segoe UI"/>
      <w:sz w:val="18"/>
      <w:szCs w:val="18"/>
    </w:rPr>
  </w:style>
  <w:style w:type="paragraph" w:styleId="Revzia">
    <w:name w:val="Revision"/>
    <w:hidden/>
    <w:uiPriority w:val="99"/>
    <w:semiHidden/>
    <w:rsid w:val="007855E7"/>
    <w:pPr>
      <w:spacing w:after="0" w:line="240" w:lineRule="auto"/>
    </w:pPr>
  </w:style>
  <w:style w:type="character" w:customStyle="1" w:styleId="Nadpis3Char">
    <w:name w:val="Nadpis 3 Char"/>
    <w:basedOn w:val="Predvolenpsmoodseku"/>
    <w:link w:val="Nadpis3"/>
    <w:uiPriority w:val="9"/>
    <w:rsid w:val="00211066"/>
    <w:rPr>
      <w:rFonts w:ascii="Times New Roman" w:eastAsia="Times New Roman" w:hAnsi="Times New Roman" w:cs="Times New Roman"/>
      <w:b/>
      <w:bCs/>
      <w:sz w:val="27"/>
      <w:szCs w:val="27"/>
      <w:lang w:eastAsia="sk-SK"/>
    </w:rPr>
  </w:style>
  <w:style w:type="character" w:styleId="Hypertextovprepojenie">
    <w:name w:val="Hyperlink"/>
    <w:basedOn w:val="Predvolenpsmoodseku"/>
    <w:uiPriority w:val="99"/>
    <w:semiHidden/>
    <w:unhideWhenUsed/>
    <w:rsid w:val="00211066"/>
    <w:rPr>
      <w:color w:val="0000FF"/>
      <w:u w:val="single"/>
    </w:rPr>
  </w:style>
  <w:style w:type="character" w:customStyle="1" w:styleId="Nadpis1Char">
    <w:name w:val="Nadpis 1 Char"/>
    <w:basedOn w:val="Predvolenpsmoodseku"/>
    <w:link w:val="Nadpis1"/>
    <w:uiPriority w:val="9"/>
    <w:rsid w:val="0021106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21106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lavika">
    <w:name w:val="header"/>
    <w:basedOn w:val="Normlny"/>
    <w:link w:val="HlavikaChar"/>
    <w:uiPriority w:val="99"/>
    <w:unhideWhenUsed/>
    <w:rsid w:val="00762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762A17"/>
  </w:style>
  <w:style w:type="paragraph" w:styleId="Pta">
    <w:name w:val="footer"/>
    <w:basedOn w:val="Normlny"/>
    <w:link w:val="PtaChar"/>
    <w:uiPriority w:val="99"/>
    <w:unhideWhenUsed/>
    <w:rsid w:val="00762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762A17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B73EF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B73EF6"/>
    <w:rPr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B73EF6"/>
    <w:rPr>
      <w:vertAlign w:val="superscript"/>
    </w:rPr>
  </w:style>
  <w:style w:type="character" w:customStyle="1" w:styleId="cf01">
    <w:name w:val="cf01"/>
    <w:basedOn w:val="Predvolenpsmoodseku"/>
    <w:rsid w:val="00FF730B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lny"/>
    <w:rsid w:val="00E132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cf11">
    <w:name w:val="cf11"/>
    <w:basedOn w:val="Predvolenpsmoodseku"/>
    <w:rsid w:val="00E13279"/>
    <w:rPr>
      <w:rFonts w:ascii="Segoe UI" w:hAnsi="Segoe UI" w:cs="Segoe UI" w:hint="default"/>
      <w:sz w:val="18"/>
      <w:szCs w:val="18"/>
    </w:rPr>
  </w:style>
  <w:style w:type="paragraph" w:customStyle="1" w:styleId="BodyA">
    <w:name w:val="Body A"/>
    <w:rsid w:val="002918BE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" w:hAnsi="Arial" w:cs="Arial"/>
      <w:color w:val="000000"/>
      <w:u w:color="000000"/>
      <w:bdr w:val="nil"/>
      <w:lang w:eastAsia="sk-SK"/>
      <w14:textOutline w14:w="12700" w14:cap="flat" w14:cmpd="sng" w14:algn="ctr">
        <w14:noFill/>
        <w14:prstDash w14:val="solid"/>
        <w14:miter w14:lim="400000"/>
      </w14:textOutline>
    </w:rPr>
  </w:style>
  <w:style w:type="numbering" w:customStyle="1" w:styleId="ImportedStyle1">
    <w:name w:val="Imported Style 1"/>
    <w:rsid w:val="009661B2"/>
    <w:pPr>
      <w:numPr>
        <w:numId w:val="8"/>
      </w:numPr>
    </w:pPr>
  </w:style>
  <w:style w:type="numbering" w:customStyle="1" w:styleId="ImportedStyle2">
    <w:name w:val="Imported Style 2"/>
    <w:rsid w:val="009661B2"/>
    <w:pPr>
      <w:numPr>
        <w:numId w:val="10"/>
      </w:numPr>
    </w:pPr>
  </w:style>
  <w:style w:type="paragraph" w:customStyle="1" w:styleId="paragraph">
    <w:name w:val="paragraph"/>
    <w:basedOn w:val="Normlny"/>
    <w:rsid w:val="00884E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normaltextrun">
    <w:name w:val="normaltextrun"/>
    <w:basedOn w:val="Predvolenpsmoodseku"/>
    <w:rsid w:val="00884EFF"/>
  </w:style>
  <w:style w:type="character" w:customStyle="1" w:styleId="eop">
    <w:name w:val="eop"/>
    <w:basedOn w:val="Predvolenpsmoodseku"/>
    <w:rsid w:val="00884EFF"/>
  </w:style>
  <w:style w:type="paragraph" w:customStyle="1" w:styleId="Default">
    <w:name w:val="Default"/>
    <w:basedOn w:val="Normlny"/>
    <w:uiPriority w:val="1"/>
    <w:rsid w:val="00884EFF"/>
    <w:pPr>
      <w:spacing w:after="0" w:line="240" w:lineRule="auto"/>
    </w:pPr>
    <w:rPr>
      <w:rFonts w:eastAsiaTheme="minorEastAsia"/>
      <w:color w:val="000000" w:themeColor="text1"/>
      <w:kern w:val="2"/>
      <w:sz w:val="24"/>
      <w:szCs w:val="24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920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35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9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5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54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4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42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4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53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4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5.jp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0014d50b-6f30-4926-8a1c-6def29c85054">XMSUKZJ42ZE7-27178419-28461</_dlc_DocId>
    <_dlc_DocIdUrl xmlns="0014d50b-6f30-4926-8a1c-6def29c85054">
      <Url>https://vucba.sharepoint.com/sites/Dokumenty/osurarp/_layouts/15/DocIdRedir.aspx?ID=XMSUKZJ42ZE7-27178419-28461</Url>
      <Description>XMSUKZJ42ZE7-27178419-28461</Description>
    </_dlc_DocIdUrl>
    <_Flow_SignoffStatus xmlns="5fe63739-6d27-4481-9e63-9698ed02797c" xsi:nil="true"/>
    <_ip_UnifiedCompliancePolicyUIAction xmlns="http://schemas.microsoft.com/sharepoint/v3" xsi:nil="true"/>
    <_ip_UnifiedCompliancePolicyProperties xmlns="http://schemas.microsoft.com/sharepoint/v3" xsi:nil="true"/>
    <TaxCatchAll xmlns="0014d50b-6f30-4926-8a1c-6def29c85054" xsi:nil="true"/>
    <lcf76f155ced4ddcb4097134ff3c332f xmlns="5fe63739-6d27-4481-9e63-9698ed02797c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7306007592E494FB0183DD4258886B7" ma:contentTypeVersion="20" ma:contentTypeDescription="Umožňuje vytvoriť nový dokument." ma:contentTypeScope="" ma:versionID="f206f468da6db2459322bd1d204be4fa">
  <xsd:schema xmlns:xsd="http://www.w3.org/2001/XMLSchema" xmlns:xs="http://www.w3.org/2001/XMLSchema" xmlns:p="http://schemas.microsoft.com/office/2006/metadata/properties" xmlns:ns1="http://schemas.microsoft.com/sharepoint/v3" xmlns:ns2="0014d50b-6f30-4926-8a1c-6def29c85054" xmlns:ns3="5fe63739-6d27-4481-9e63-9698ed02797c" targetNamespace="http://schemas.microsoft.com/office/2006/metadata/properties" ma:root="true" ma:fieldsID="ae4552ae6cf4f7d9e0f9112dc42e4fbf" ns1:_="" ns2:_="" ns3:_="">
    <xsd:import namespace="http://schemas.microsoft.com/sharepoint/v3"/>
    <xsd:import namespace="0014d50b-6f30-4926-8a1c-6def29c85054"/>
    <xsd:import namespace="5fe63739-6d27-4481-9e63-9698ed02797c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_Flow_SignoffStatu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Vlastnosti zjednotenej politiky dodržiavania súladu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Akcia v používateľskom rozhraní zjednotenej politiky dodržiavania súladu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14d50b-6f30-4926-8a1c-6def29c850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entifikátora dokumentu" ma:description="Hodnota identifikátora dokumentu priradená k tejto položke." ma:internalName="_dlc_DocId" ma:readOnly="true">
      <xsd:simpleType>
        <xsd:restriction base="dms:Text"/>
      </xsd:simpleType>
    </xsd:element>
    <xsd:element name="_dlc_DocIdUrl" ma:index="9" nillable="true" ma:displayName="Identifikátor dokumentu" ma:description="Trvalé prepojenie na tento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Zdieľa sa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Zdieľané s podrobnosťami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ba2b9068-8a4c-41c9-a803-fe9d4f4d7f1d}" ma:internalName="TaxCatchAll" ma:showField="CatchAllData" ma:web="0014d50b-6f30-4926-8a1c-6def29c850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e63739-6d27-4481-9e63-9698ed0279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9" nillable="true" ma:displayName="Tags" ma:internalName="MediaServiceAutoTags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_Flow_SignoffStatus" ma:index="25" nillable="true" ma:displayName="Stav odhlásenia" ma:internalName="Stav_x0020_odhl_x00e1_senia">
      <xsd:simpleType>
        <xsd:restriction base="dms:Text"/>
      </xsd:simpleType>
    </xsd:element>
    <xsd:element name="lcf76f155ced4ddcb4097134ff3c332f" ma:index="27" nillable="true" ma:taxonomy="true" ma:internalName="lcf76f155ced4ddcb4097134ff3c332f" ma:taxonomyFieldName="MediaServiceImageTags" ma:displayName="Značky obrázka" ma:readOnly="false" ma:fieldId="{5cf76f15-5ced-4ddc-b409-7134ff3c332f}" ma:taxonomyMulti="true" ma:sspId="fa3fe500-68a8-47ef-972a-8144c92373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95FEA65-874A-44B6-A02A-4A881F578156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2B70095F-404E-4933-A4FB-BE725CE268DE}">
  <ds:schemaRefs>
    <ds:schemaRef ds:uri="http://schemas.microsoft.com/office/2006/metadata/properties"/>
    <ds:schemaRef ds:uri="http://schemas.microsoft.com/office/infopath/2007/PartnerControls"/>
    <ds:schemaRef ds:uri="0014d50b-6f30-4926-8a1c-6def29c85054"/>
    <ds:schemaRef ds:uri="5fe63739-6d27-4481-9e63-9698ed02797c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20DAFF3B-879F-49ED-B628-198939D6A5E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CD31506-C624-4D33-A31E-A4F02D7C22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014d50b-6f30-4926-8a1c-6def29c85054"/>
    <ds:schemaRef ds:uri="5fe63739-6d27-4481-9e63-9698ed0279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1254A76B-C1B3-4F4D-A0B0-C767A8C70E9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1670</Words>
  <Characters>9525</Characters>
  <Application>Microsoft Office Word</Application>
  <DocSecurity>0</DocSecurity>
  <Lines>79</Lines>
  <Paragraphs>22</Paragraphs>
  <ScaleCrop>false</ScaleCrop>
  <Company/>
  <LinksUpToDate>false</LinksUpToDate>
  <CharactersWithSpaces>11173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Matúš Krnčok</dc:creator>
  <cp:keywords/>
  <dc:description/>
  <cp:lastModifiedBy>Katarína Jurinová</cp:lastModifiedBy>
  <cp:revision>23</cp:revision>
  <cp:lastPrinted>2022-11-17T02:42:00Z</cp:lastPrinted>
  <dcterms:created xsi:type="dcterms:W3CDTF">2024-08-14T18:12:00Z</dcterms:created>
  <dcterms:modified xsi:type="dcterms:W3CDTF">2024-09-02T09:21:00Z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5cc5ff28f4770470a8268c1936128abb532519773617a7abc6871527345de0b9</vt:lpwstr>
  </property>
  <property fmtid="{D5CDD505-2E9C-101B-9397-08002B2CF9AE}" pid="3" name="ContentTypeId">
    <vt:lpwstr>0x01010037306007592E494FB0183DD4258886B7</vt:lpwstr>
  </property>
  <property fmtid="{D5CDD505-2E9C-101B-9397-08002B2CF9AE}" pid="4" name="MediaServiceImageTags">
    <vt:lpwstr/>
  </property>
  <property fmtid="{D5CDD505-2E9C-101B-9397-08002B2CF9AE}" pid="5" name="_dlc_DocIdItemGuid">
    <vt:lpwstr>79d41d2e-f118-4504-b12d-77b3235cccba</vt:lpwstr>
  </property>
</Properties>
</file>